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658.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72.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اللمنوع من الصرف فی اللغة العربیة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5826_653776707">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785828_653776707">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785830_653776707">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785832_653776707">
            <w:r>
              <w:rPr>
                <w:webHidden/>
                <w:rStyle w:val="IndexLink"/>
                <w:rtl w:val="true"/>
              </w:rPr>
              <w:t>تمهيد</w:t>
            </w:r>
            <w:r>
              <w:rPr>
                <w:rStyle w:val="IndexLink"/>
                <w:rtl w:val="true"/>
              </w:rPr>
              <w:tab/>
            </w:r>
            <w:r>
              <w:rPr>
                <w:rStyle w:val="IndexLink"/>
              </w:rPr>
              <w:t>19</w:t>
            </w:r>
          </w:hyperlink>
        </w:p>
        <w:p>
          <w:pPr>
            <w:pStyle w:val="Contents3"/>
            <w:tabs>
              <w:tab w:val="clear" w:pos="8459"/>
              <w:tab w:val="right" w:pos="9026" w:leader="dot"/>
            </w:tabs>
            <w:rPr/>
          </w:pPr>
          <w:hyperlink w:anchor="__RefHeading___Toc785834_653776707">
            <w:r>
              <w:rPr>
                <w:webHidden/>
                <w:rStyle w:val="IndexLink"/>
                <w:rtl w:val="true"/>
              </w:rPr>
              <w:t xml:space="preserve">المتمكن </w:t>
            </w:r>
            <w:r>
              <w:rPr>
                <w:rStyle w:val="IndexLink"/>
                <w:rtl w:val="true"/>
              </w:rPr>
              <w:t xml:space="preserve">- </w:t>
            </w:r>
            <w:r>
              <w:rPr>
                <w:rStyle w:val="IndexLink"/>
                <w:rtl w:val="true"/>
              </w:rPr>
              <w:t>غير المتمكن</w:t>
            </w:r>
            <w:r>
              <w:rPr>
                <w:rStyle w:val="IndexLink"/>
                <w:rtl w:val="true"/>
              </w:rPr>
              <w:tab/>
            </w:r>
            <w:r>
              <w:rPr>
                <w:rStyle w:val="IndexLink"/>
              </w:rPr>
              <w:t>19</w:t>
            </w:r>
          </w:hyperlink>
        </w:p>
        <w:p>
          <w:pPr>
            <w:pStyle w:val="Contents3"/>
            <w:tabs>
              <w:tab w:val="clear" w:pos="8459"/>
              <w:tab w:val="right" w:pos="9026" w:leader="dot"/>
            </w:tabs>
            <w:rPr/>
          </w:pPr>
          <w:hyperlink w:anchor="__RefHeading___Toc785836_653776707">
            <w:r>
              <w:rPr>
                <w:webHidden/>
                <w:rStyle w:val="IndexLink"/>
                <w:rtl w:val="true"/>
              </w:rPr>
              <w:t xml:space="preserve">متمكن أمكن </w:t>
            </w:r>
            <w:r>
              <w:rPr>
                <w:rStyle w:val="IndexLink"/>
                <w:rtl w:val="true"/>
              </w:rPr>
              <w:t xml:space="preserve">- </w:t>
            </w:r>
            <w:r>
              <w:rPr>
                <w:rStyle w:val="IndexLink"/>
                <w:rtl w:val="true"/>
              </w:rPr>
              <w:t>متمكن غير أمكن</w:t>
            </w:r>
            <w:r>
              <w:rPr>
                <w:rStyle w:val="IndexLink"/>
                <w:rtl w:val="true"/>
              </w:rPr>
              <w:tab/>
            </w:r>
            <w:r>
              <w:rPr>
                <w:rStyle w:val="IndexLink"/>
              </w:rPr>
              <w:t>22</w:t>
            </w:r>
          </w:hyperlink>
        </w:p>
        <w:p>
          <w:pPr>
            <w:pStyle w:val="Contents3"/>
            <w:tabs>
              <w:tab w:val="clear" w:pos="8459"/>
              <w:tab w:val="right" w:pos="9026" w:leader="dot"/>
            </w:tabs>
            <w:rPr/>
          </w:pPr>
          <w:hyperlink w:anchor="__RefHeading___Toc785838_653776707">
            <w:r>
              <w:rPr>
                <w:webHidden/>
                <w:rStyle w:val="IndexLink"/>
                <w:rtl w:val="true"/>
              </w:rPr>
              <w:t>ما ينصرف وما لا ينصرف</w:t>
            </w:r>
            <w:r>
              <w:rPr>
                <w:rStyle w:val="IndexLink"/>
                <w:rtl w:val="true"/>
              </w:rPr>
              <w:tab/>
            </w:r>
            <w:r>
              <w:rPr>
                <w:rStyle w:val="IndexLink"/>
              </w:rPr>
              <w:t>27</w:t>
            </w:r>
          </w:hyperlink>
        </w:p>
        <w:p>
          <w:pPr>
            <w:pStyle w:val="Contents2"/>
            <w:tabs>
              <w:tab w:val="clear" w:pos="8743"/>
              <w:tab w:val="right" w:pos="9026" w:leader="dot"/>
            </w:tabs>
            <w:rPr/>
          </w:pPr>
          <w:hyperlink w:anchor="__RefHeading___Toc785840_653776707">
            <w:r>
              <w:rPr>
                <w:webHidden/>
                <w:rStyle w:val="IndexLink"/>
                <w:rtl w:val="true"/>
              </w:rPr>
              <w:t xml:space="preserve">الباب الأول </w:t>
            </w:r>
            <w:r>
              <w:rPr>
                <w:rStyle w:val="IndexLink"/>
                <w:rtl w:val="true"/>
              </w:rPr>
              <w:t xml:space="preserve">: </w:t>
            </w:r>
            <w:r>
              <w:rPr>
                <w:rStyle w:val="IndexLink"/>
                <w:rtl w:val="true"/>
              </w:rPr>
              <w:t>الأعلام</w:t>
            </w:r>
            <w:r>
              <w:rPr>
                <w:rStyle w:val="IndexLink"/>
                <w:rtl w:val="true"/>
              </w:rPr>
              <w:tab/>
            </w:r>
            <w:r>
              <w:rPr>
                <w:rStyle w:val="IndexLink"/>
              </w:rPr>
              <w:t>30</w:t>
            </w:r>
          </w:hyperlink>
        </w:p>
        <w:p>
          <w:pPr>
            <w:pStyle w:val="Contents3"/>
            <w:tabs>
              <w:tab w:val="clear" w:pos="8459"/>
              <w:tab w:val="right" w:pos="9026" w:leader="dot"/>
            </w:tabs>
            <w:rPr/>
          </w:pPr>
          <w:hyperlink w:anchor="__RefHeading___Toc785842_65377670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785844_653776707">
            <w:r>
              <w:rPr>
                <w:webHidden/>
                <w:rStyle w:val="IndexLink"/>
                <w:rtl w:val="true"/>
              </w:rPr>
              <w:t xml:space="preserve">الفصل الأول </w:t>
            </w:r>
            <w:r>
              <w:rPr>
                <w:rStyle w:val="IndexLink"/>
                <w:rtl w:val="true"/>
              </w:rPr>
              <w:t>: «</w:t>
            </w:r>
            <w:r>
              <w:rPr>
                <w:rStyle w:val="IndexLink"/>
                <w:rtl w:val="true"/>
              </w:rPr>
              <w:t>الأعلام المؤنثة</w:t>
            </w:r>
            <w:r>
              <w:rPr>
                <w:rStyle w:val="IndexLink"/>
                <w:rtl w:val="true"/>
              </w:rPr>
              <w:t>»</w:t>
              <w:tab/>
            </w:r>
            <w:r>
              <w:rPr>
                <w:rStyle w:val="IndexLink"/>
              </w:rPr>
              <w:t>32</w:t>
            </w:r>
          </w:hyperlink>
        </w:p>
        <w:p>
          <w:pPr>
            <w:pStyle w:val="Contents4"/>
            <w:tabs>
              <w:tab w:val="clear" w:pos="8176"/>
              <w:tab w:val="right" w:pos="9026" w:leader="dot"/>
            </w:tabs>
            <w:rPr/>
          </w:pPr>
          <w:hyperlink w:anchor="__RefHeading___Toc785846_653776707">
            <w:r>
              <w:rPr>
                <w:webHidden/>
                <w:rStyle w:val="IndexLink"/>
                <w:rtl w:val="true"/>
              </w:rPr>
              <w:t>آراء النحاة</w:t>
            </w:r>
            <w:r>
              <w:rPr>
                <w:rStyle w:val="IndexLink"/>
                <w:rtl w:val="true"/>
              </w:rPr>
              <w:tab/>
            </w:r>
            <w:r>
              <w:rPr>
                <w:rStyle w:val="IndexLink"/>
              </w:rPr>
              <w:t>32</w:t>
            </w:r>
          </w:hyperlink>
        </w:p>
        <w:p>
          <w:pPr>
            <w:pStyle w:val="Contents5"/>
            <w:tabs>
              <w:tab w:val="clear" w:pos="7892"/>
              <w:tab w:val="right" w:pos="9026" w:leader="dot"/>
            </w:tabs>
            <w:rPr/>
          </w:pPr>
          <w:hyperlink w:anchor="__RefHeading___Toc785848_653776707">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785850_653776707">
            <w:r>
              <w:rPr>
                <w:webHidden/>
                <w:rStyle w:val="IndexLink"/>
                <w:rtl w:val="true"/>
              </w:rPr>
              <w:t>الممنوع من الصرف وجوبا</w:t>
            </w:r>
            <w:r>
              <w:rPr>
                <w:rStyle w:val="IndexLink"/>
                <w:rtl w:val="true"/>
              </w:rPr>
              <w:tab/>
            </w:r>
            <w:r>
              <w:rPr>
                <w:rStyle w:val="IndexLink"/>
              </w:rPr>
              <w:t>33</w:t>
            </w:r>
          </w:hyperlink>
        </w:p>
        <w:p>
          <w:pPr>
            <w:pStyle w:val="Contents6"/>
            <w:tabs>
              <w:tab w:val="clear" w:pos="7609"/>
              <w:tab w:val="right" w:pos="9026" w:leader="dot"/>
            </w:tabs>
            <w:rPr/>
          </w:pPr>
          <w:hyperlink w:anchor="__RefHeading___Toc785852_653776707">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785854_653776707">
            <w:r>
              <w:rPr>
                <w:webHidden/>
                <w:rStyle w:val="IndexLink"/>
              </w:rPr>
              <w:t>1</w:t>
            </w:r>
            <w:r>
              <w:rPr>
                <w:rStyle w:val="IndexLink"/>
                <w:rtl w:val="true"/>
              </w:rPr>
              <w:t>- [</w:t>
            </w:r>
            <w:r>
              <w:rPr>
                <w:rStyle w:val="IndexLink"/>
                <w:rtl w:val="true"/>
              </w:rPr>
              <w:t>العلم المختوم بتاء التأنيث</w:t>
            </w:r>
            <w:r>
              <w:rPr>
                <w:rStyle w:val="IndexLink"/>
                <w:rtl w:val="true"/>
              </w:rPr>
              <w:t>]</w:t>
              <w:tab/>
            </w:r>
            <w:r>
              <w:rPr>
                <w:rStyle w:val="IndexLink"/>
              </w:rPr>
              <w:t>33</w:t>
            </w:r>
          </w:hyperlink>
        </w:p>
        <w:p>
          <w:pPr>
            <w:pStyle w:val="Contents6"/>
            <w:tabs>
              <w:tab w:val="clear" w:pos="7609"/>
              <w:tab w:val="right" w:pos="9026" w:leader="dot"/>
            </w:tabs>
            <w:rPr/>
          </w:pPr>
          <w:hyperlink w:anchor="__RefHeading___Toc785856_653776707">
            <w:r>
              <w:rPr>
                <w:webHidden/>
                <w:rStyle w:val="IndexLink"/>
              </w:rPr>
              <w:t>2</w:t>
            </w:r>
            <w:r>
              <w:rPr>
                <w:rStyle w:val="IndexLink"/>
                <w:rtl w:val="true"/>
              </w:rPr>
              <w:t>- [</w:t>
            </w:r>
            <w:r>
              <w:rPr>
                <w:rStyle w:val="IndexLink"/>
                <w:rtl w:val="true"/>
              </w:rPr>
              <w:t>العلم المؤنث حقيقة</w:t>
            </w:r>
            <w:r>
              <w:rPr>
                <w:rStyle w:val="IndexLink"/>
                <w:rtl w:val="true"/>
              </w:rPr>
              <w:t>]</w:t>
              <w:tab/>
            </w:r>
            <w:r>
              <w:rPr>
                <w:rStyle w:val="IndexLink"/>
              </w:rPr>
              <w:t>34</w:t>
            </w:r>
          </w:hyperlink>
        </w:p>
        <w:p>
          <w:pPr>
            <w:pStyle w:val="Contents6"/>
            <w:tabs>
              <w:tab w:val="clear" w:pos="7609"/>
              <w:tab w:val="right" w:pos="9026" w:leader="dot"/>
            </w:tabs>
            <w:rPr/>
          </w:pPr>
          <w:hyperlink w:anchor="__RefHeading___Toc785858_653776707">
            <w:r>
              <w:rPr>
                <w:webHidden/>
                <w:rStyle w:val="IndexLink"/>
              </w:rPr>
              <w:t>3</w:t>
            </w:r>
            <w:r>
              <w:rPr>
                <w:rStyle w:val="IndexLink"/>
                <w:rtl w:val="true"/>
              </w:rPr>
              <w:t>- [</w:t>
            </w:r>
            <w:r>
              <w:rPr>
                <w:rStyle w:val="IndexLink"/>
                <w:rtl w:val="true"/>
              </w:rPr>
              <w:t>العلم الثلاثي إذا تحرك وسطه</w:t>
            </w:r>
            <w:r>
              <w:rPr>
                <w:rStyle w:val="IndexLink"/>
                <w:rtl w:val="true"/>
              </w:rPr>
              <w:t>]</w:t>
              <w:tab/>
            </w:r>
            <w:r>
              <w:rPr>
                <w:rStyle w:val="IndexLink"/>
              </w:rPr>
              <w:t>35</w:t>
            </w:r>
          </w:hyperlink>
        </w:p>
        <w:p>
          <w:pPr>
            <w:pStyle w:val="Contents6"/>
            <w:tabs>
              <w:tab w:val="clear" w:pos="7609"/>
              <w:tab w:val="right" w:pos="9026" w:leader="dot"/>
            </w:tabs>
            <w:rPr/>
          </w:pPr>
          <w:hyperlink w:anchor="__RefHeading___Toc785860_653776707">
            <w:r>
              <w:rPr>
                <w:webHidden/>
                <w:rStyle w:val="IndexLink"/>
              </w:rPr>
              <w:t>4</w:t>
            </w:r>
            <w:r>
              <w:rPr>
                <w:rStyle w:val="IndexLink"/>
                <w:rtl w:val="true"/>
              </w:rPr>
              <w:t>- [</w:t>
            </w:r>
            <w:r>
              <w:rPr>
                <w:rStyle w:val="IndexLink"/>
                <w:rtl w:val="true"/>
              </w:rPr>
              <w:t>العلم المذکر التی ینتقل إلى المؤنث</w:t>
            </w:r>
            <w:r>
              <w:rPr>
                <w:rStyle w:val="IndexLink"/>
                <w:rtl w:val="true"/>
              </w:rPr>
              <w:t>]</w:t>
              <w:tab/>
            </w:r>
            <w:r>
              <w:rPr>
                <w:rStyle w:val="IndexLink"/>
              </w:rPr>
              <w:t>36</w:t>
            </w:r>
          </w:hyperlink>
        </w:p>
        <w:p>
          <w:pPr>
            <w:pStyle w:val="Contents6"/>
            <w:tabs>
              <w:tab w:val="clear" w:pos="7609"/>
              <w:tab w:val="right" w:pos="9026" w:leader="dot"/>
            </w:tabs>
            <w:rPr/>
          </w:pPr>
          <w:hyperlink w:anchor="__RefHeading___Toc785862_653776707">
            <w:r>
              <w:rPr>
                <w:webHidden/>
                <w:rStyle w:val="IndexLink"/>
              </w:rPr>
              <w:t>5</w:t>
            </w:r>
            <w:r>
              <w:rPr>
                <w:rStyle w:val="IndexLink"/>
                <w:rtl w:val="true"/>
              </w:rPr>
              <w:t>- [</w:t>
            </w:r>
            <w:r>
              <w:rPr>
                <w:rStyle w:val="IndexLink"/>
                <w:rtl w:val="true"/>
              </w:rPr>
              <w:t>الثلاثي الساكن الوسط علما لمؤنث أعجمي</w:t>
            </w:r>
            <w:r>
              <w:rPr>
                <w:rStyle w:val="IndexLink"/>
                <w:rtl w:val="true"/>
              </w:rPr>
              <w:t>]</w:t>
              <w:tab/>
            </w:r>
            <w:r>
              <w:rPr>
                <w:rStyle w:val="IndexLink"/>
              </w:rPr>
              <w:t>37</w:t>
            </w:r>
          </w:hyperlink>
        </w:p>
        <w:p>
          <w:pPr>
            <w:pStyle w:val="Contents6"/>
            <w:tabs>
              <w:tab w:val="clear" w:pos="7609"/>
              <w:tab w:val="right" w:pos="9026" w:leader="dot"/>
            </w:tabs>
            <w:rPr/>
          </w:pPr>
          <w:hyperlink w:anchor="__RefHeading___Toc785864_653776707">
            <w:r>
              <w:rPr>
                <w:webHidden/>
                <w:rStyle w:val="IndexLink"/>
              </w:rPr>
              <w:t>6</w:t>
            </w:r>
            <w:r>
              <w:rPr>
                <w:rStyle w:val="IndexLink"/>
                <w:rtl w:val="true"/>
              </w:rPr>
              <w:t>- [</w:t>
            </w:r>
            <w:r>
              <w:rPr>
                <w:rStyle w:val="IndexLink"/>
                <w:rtl w:val="true"/>
              </w:rPr>
              <w:t>تسمیة المذكر باسم مؤنث</w:t>
            </w:r>
            <w:r>
              <w:rPr>
                <w:rStyle w:val="IndexLink"/>
                <w:rtl w:val="true"/>
              </w:rPr>
              <w:t>]</w:t>
              <w:tab/>
            </w:r>
            <w:r>
              <w:rPr>
                <w:rStyle w:val="IndexLink"/>
              </w:rPr>
              <w:t>38</w:t>
            </w:r>
          </w:hyperlink>
        </w:p>
        <w:p>
          <w:pPr>
            <w:pStyle w:val="Contents5"/>
            <w:tabs>
              <w:tab w:val="clear" w:pos="7892"/>
              <w:tab w:val="right" w:pos="9026" w:leader="dot"/>
            </w:tabs>
            <w:rPr/>
          </w:pPr>
          <w:hyperlink w:anchor="__RefHeading___Toc785866_653776707">
            <w:r>
              <w:rPr>
                <w:webHidden/>
                <w:rStyle w:val="IndexLink"/>
                <w:rtl w:val="true"/>
              </w:rPr>
              <w:t>الممنوع من الصرف جوازا</w:t>
            </w:r>
            <w:r>
              <w:rPr>
                <w:rStyle w:val="IndexLink"/>
                <w:rtl w:val="true"/>
              </w:rPr>
              <w:tab/>
            </w:r>
            <w:r>
              <w:rPr>
                <w:rStyle w:val="IndexLink"/>
              </w:rPr>
              <w:t>41</w:t>
            </w:r>
          </w:hyperlink>
        </w:p>
        <w:p>
          <w:pPr>
            <w:pStyle w:val="Contents6"/>
            <w:tabs>
              <w:tab w:val="clear" w:pos="7609"/>
              <w:tab w:val="right" w:pos="9026" w:leader="dot"/>
            </w:tabs>
            <w:rPr/>
          </w:pPr>
          <w:hyperlink w:anchor="__RefHeading___Toc785868_653776707">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785870_653776707">
            <w:r>
              <w:rPr>
                <w:webHidden/>
                <w:rStyle w:val="IndexLink"/>
              </w:rPr>
              <w:t>1</w:t>
            </w:r>
            <w:r>
              <w:rPr>
                <w:rStyle w:val="IndexLink"/>
                <w:rtl w:val="true"/>
              </w:rPr>
              <w:t>- [</w:t>
            </w:r>
            <w:r>
              <w:rPr>
                <w:rStyle w:val="IndexLink"/>
                <w:rtl w:val="true"/>
              </w:rPr>
              <w:t>العلم المؤنث الخالي من التاء</w:t>
            </w:r>
            <w:r>
              <w:rPr>
                <w:rStyle w:val="IndexLink"/>
                <w:rtl w:val="true"/>
              </w:rPr>
              <w:t>]</w:t>
              <w:tab/>
            </w:r>
            <w:r>
              <w:rPr>
                <w:rStyle w:val="IndexLink"/>
              </w:rPr>
              <w:t>41</w:t>
            </w:r>
          </w:hyperlink>
        </w:p>
        <w:p>
          <w:pPr>
            <w:pStyle w:val="Contents6"/>
            <w:tabs>
              <w:tab w:val="clear" w:pos="7609"/>
              <w:tab w:val="right" w:pos="9026" w:leader="dot"/>
            </w:tabs>
            <w:rPr/>
          </w:pPr>
          <w:hyperlink w:anchor="__RefHeading___Toc785872_653776707">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785874_653776707">
            <w:r>
              <w:rPr>
                <w:webHidden/>
                <w:rStyle w:val="IndexLink"/>
                <w:rtl w:val="true"/>
              </w:rPr>
              <w:t>انضمام العجمة إلى العلمية والتأنيث</w:t>
            </w:r>
            <w:r>
              <w:rPr>
                <w:rStyle w:val="IndexLink"/>
                <w:rtl w:val="true"/>
              </w:rPr>
              <w:tab/>
            </w:r>
            <w:r>
              <w:rPr>
                <w:rStyle w:val="IndexLink"/>
              </w:rPr>
              <w:t>45</w:t>
            </w:r>
          </w:hyperlink>
        </w:p>
        <w:p>
          <w:pPr>
            <w:pStyle w:val="Contents6"/>
            <w:tabs>
              <w:tab w:val="clear" w:pos="7609"/>
              <w:tab w:val="right" w:pos="9026" w:leader="dot"/>
            </w:tabs>
            <w:rPr/>
          </w:pPr>
          <w:hyperlink w:anchor="__RefHeading___Toc785876_653776707">
            <w:r>
              <w:rPr>
                <w:webHidden/>
                <w:rStyle w:val="IndexLink"/>
              </w:rPr>
              <w:t>2</w:t>
            </w:r>
            <w:r>
              <w:rPr>
                <w:rStyle w:val="IndexLink"/>
                <w:rtl w:val="true"/>
              </w:rPr>
              <w:t>- [</w:t>
            </w:r>
            <w:r>
              <w:rPr>
                <w:rStyle w:val="IndexLink"/>
                <w:rtl w:val="true"/>
              </w:rPr>
              <w:t>العلم المؤنث ثنائيّ الحروف</w:t>
            </w:r>
            <w:r>
              <w:rPr>
                <w:rStyle w:val="IndexLink"/>
                <w:rtl w:val="true"/>
              </w:rPr>
              <w:t>]</w:t>
              <w:tab/>
            </w:r>
            <w:r>
              <w:rPr>
                <w:rStyle w:val="IndexLink"/>
              </w:rPr>
              <w:t>47</w:t>
            </w:r>
          </w:hyperlink>
        </w:p>
        <w:p>
          <w:pPr>
            <w:pStyle w:val="Contents6"/>
            <w:tabs>
              <w:tab w:val="clear" w:pos="7609"/>
              <w:tab w:val="right" w:pos="9026" w:leader="dot"/>
            </w:tabs>
            <w:rPr/>
          </w:pPr>
          <w:hyperlink w:anchor="__RefHeading___Toc785878_653776707">
            <w:r>
              <w:rPr>
                <w:webHidden/>
                <w:rStyle w:val="IndexLink"/>
              </w:rPr>
              <w:t>3</w:t>
            </w:r>
            <w:r>
              <w:rPr>
                <w:rStyle w:val="IndexLink"/>
                <w:rtl w:val="true"/>
              </w:rPr>
              <w:t xml:space="preserve">- [ </w:t>
            </w:r>
            <w:r>
              <w:rPr>
                <w:rStyle w:val="IndexLink"/>
                <w:rtl w:val="true"/>
              </w:rPr>
              <w:t>أسماء الأرضين</w:t>
            </w:r>
            <w:r>
              <w:rPr>
                <w:rStyle w:val="IndexLink"/>
                <w:rtl w:val="true"/>
              </w:rPr>
              <w:t>]</w:t>
              <w:tab/>
            </w:r>
            <w:r>
              <w:rPr>
                <w:rStyle w:val="IndexLink"/>
              </w:rPr>
              <w:t>47</w:t>
            </w:r>
          </w:hyperlink>
        </w:p>
        <w:p>
          <w:pPr>
            <w:pStyle w:val="Contents6"/>
            <w:tabs>
              <w:tab w:val="clear" w:pos="7609"/>
              <w:tab w:val="right" w:pos="9026" w:leader="dot"/>
            </w:tabs>
            <w:rPr/>
          </w:pPr>
          <w:hyperlink w:anchor="__RefHeading___Toc785880_653776707">
            <w:r>
              <w:rPr>
                <w:webHidden/>
                <w:rStyle w:val="IndexLink"/>
              </w:rPr>
              <w:t>4</w:t>
            </w:r>
            <w:r>
              <w:rPr>
                <w:rStyle w:val="IndexLink"/>
                <w:rtl w:val="true"/>
              </w:rPr>
              <w:t xml:space="preserve">- </w:t>
            </w:r>
            <w:r>
              <w:rPr>
                <w:rStyle w:val="IndexLink"/>
                <w:rtl w:val="true"/>
              </w:rPr>
              <w:t>أسماء القبائل والأحياء</w:t>
            </w:r>
            <w:r>
              <w:rPr>
                <w:rStyle w:val="IndexLink"/>
                <w:rtl w:val="true"/>
              </w:rPr>
              <w:tab/>
            </w:r>
            <w:r>
              <w:rPr>
                <w:rStyle w:val="IndexLink"/>
              </w:rPr>
              <w:t>55</w:t>
            </w:r>
          </w:hyperlink>
        </w:p>
        <w:p>
          <w:pPr>
            <w:pStyle w:val="Contents6"/>
            <w:tabs>
              <w:tab w:val="clear" w:pos="7609"/>
              <w:tab w:val="right" w:pos="9026" w:leader="dot"/>
            </w:tabs>
            <w:rPr/>
          </w:pPr>
          <w:hyperlink w:anchor="__RefHeading___Toc785882_653776707">
            <w:r>
              <w:rPr>
                <w:webHidden/>
                <w:rStyle w:val="IndexLink"/>
              </w:rPr>
              <w:t>5</w:t>
            </w:r>
            <w:r>
              <w:rPr>
                <w:rStyle w:val="IndexLink"/>
                <w:rtl w:val="true"/>
              </w:rPr>
              <w:t>- [</w:t>
            </w:r>
            <w:r>
              <w:rPr>
                <w:rStyle w:val="IndexLink"/>
                <w:rtl w:val="true"/>
              </w:rPr>
              <w:t>الأسماء التي لم تستعمل إلا للقبيلة</w:t>
            </w:r>
            <w:r>
              <w:rPr>
                <w:rStyle w:val="IndexLink"/>
                <w:rtl w:val="true"/>
              </w:rPr>
              <w:t>]</w:t>
              <w:tab/>
            </w:r>
            <w:r>
              <w:rPr>
                <w:rStyle w:val="IndexLink"/>
              </w:rPr>
              <w:t>63</w:t>
            </w:r>
          </w:hyperlink>
        </w:p>
        <w:p>
          <w:pPr>
            <w:pStyle w:val="Contents6"/>
            <w:tabs>
              <w:tab w:val="clear" w:pos="7609"/>
              <w:tab w:val="right" w:pos="9026" w:leader="dot"/>
            </w:tabs>
            <w:rPr/>
          </w:pPr>
          <w:hyperlink w:anchor="__RefHeading___Toc785884_653776707">
            <w:r>
              <w:rPr>
                <w:webHidden/>
                <w:rStyle w:val="IndexLink"/>
              </w:rPr>
              <w:t>6</w:t>
            </w:r>
            <w:r>
              <w:rPr>
                <w:rStyle w:val="IndexLink"/>
                <w:rtl w:val="true"/>
              </w:rPr>
              <w:t>- [</w:t>
            </w:r>
            <w:r>
              <w:rPr>
                <w:rStyle w:val="IndexLink"/>
                <w:rtl w:val="true"/>
              </w:rPr>
              <w:t>تسمية الحروف والكلم</w:t>
            </w:r>
            <w:r>
              <w:rPr>
                <w:rStyle w:val="IndexLink"/>
                <w:rtl w:val="true"/>
              </w:rPr>
              <w:t>]</w:t>
              <w:tab/>
            </w:r>
            <w:r>
              <w:rPr>
                <w:rStyle w:val="IndexLink"/>
              </w:rPr>
              <w:t>66</w:t>
            </w:r>
          </w:hyperlink>
        </w:p>
        <w:p>
          <w:pPr>
            <w:pStyle w:val="Contents5"/>
            <w:tabs>
              <w:tab w:val="clear" w:pos="7892"/>
              <w:tab w:val="right" w:pos="9026" w:leader="dot"/>
            </w:tabs>
            <w:rPr/>
          </w:pPr>
          <w:hyperlink w:anchor="__RefHeading___Toc785886_653776707">
            <w:r>
              <w:rPr>
                <w:webHidden/>
                <w:rStyle w:val="IndexLink"/>
                <w:rtl w:val="true"/>
              </w:rPr>
              <w:t>«</w:t>
            </w:r>
            <w:r>
              <w:rPr>
                <w:rStyle w:val="IndexLink"/>
                <w:rtl w:val="true"/>
              </w:rPr>
              <w:t>حروف الهجاء</w:t>
            </w:r>
            <w:r>
              <w:rPr>
                <w:rStyle w:val="IndexLink"/>
                <w:rtl w:val="true"/>
              </w:rPr>
              <w:t>»</w:t>
              <w:tab/>
            </w:r>
            <w:r>
              <w:rPr>
                <w:rStyle w:val="IndexLink"/>
              </w:rPr>
              <w:t>75</w:t>
            </w:r>
          </w:hyperlink>
        </w:p>
        <w:p>
          <w:pPr>
            <w:pStyle w:val="Contents5"/>
            <w:tabs>
              <w:tab w:val="clear" w:pos="7892"/>
              <w:tab w:val="right" w:pos="9026" w:leader="dot"/>
            </w:tabs>
            <w:rPr/>
          </w:pPr>
          <w:hyperlink w:anchor="__RefHeading___Toc785888_653776707">
            <w:r>
              <w:rPr>
                <w:webHidden/>
                <w:rStyle w:val="IndexLink"/>
                <w:rtl w:val="true"/>
              </w:rPr>
              <w:t>التسمية بالظروف</w:t>
            </w:r>
            <w:r>
              <w:rPr>
                <w:rStyle w:val="IndexLink"/>
                <w:rtl w:val="true"/>
              </w:rPr>
              <w:tab/>
            </w:r>
            <w:r>
              <w:rPr>
                <w:rStyle w:val="IndexLink"/>
              </w:rPr>
              <w:t>80</w:t>
            </w:r>
          </w:hyperlink>
        </w:p>
        <w:p>
          <w:pPr>
            <w:pStyle w:val="Contents5"/>
            <w:tabs>
              <w:tab w:val="clear" w:pos="7892"/>
              <w:tab w:val="right" w:pos="9026" w:leader="dot"/>
            </w:tabs>
            <w:rPr/>
          </w:pPr>
          <w:hyperlink w:anchor="__RefHeading___Toc785890_653776707">
            <w:r>
              <w:rPr>
                <w:webHidden/>
                <w:rStyle w:val="IndexLink"/>
                <w:rtl w:val="true"/>
              </w:rPr>
              <w:t>«</w:t>
            </w:r>
            <w:r>
              <w:rPr>
                <w:rStyle w:val="IndexLink"/>
                <w:rtl w:val="true"/>
              </w:rPr>
              <w:t>باب أسماء السور</w:t>
            </w:r>
            <w:r>
              <w:rPr>
                <w:rStyle w:val="IndexLink"/>
                <w:rtl w:val="true"/>
              </w:rPr>
              <w:t>»</w:t>
              <w:tab/>
            </w:r>
            <w:r>
              <w:rPr>
                <w:rStyle w:val="IndexLink"/>
              </w:rPr>
              <w:t>90</w:t>
            </w:r>
          </w:hyperlink>
        </w:p>
        <w:p>
          <w:pPr>
            <w:pStyle w:val="Contents6"/>
            <w:tabs>
              <w:tab w:val="clear" w:pos="7609"/>
              <w:tab w:val="right" w:pos="9026" w:leader="dot"/>
            </w:tabs>
            <w:rPr/>
          </w:pPr>
          <w:hyperlink w:anchor="__RefHeading___Toc785892_653776707">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785894_653776707">
            <w:r>
              <w:rPr>
                <w:webHidden/>
                <w:rStyle w:val="IndexLink"/>
                <w:rtl w:val="true"/>
              </w:rPr>
              <w:t>الحالة الأولى</w:t>
            </w:r>
            <w:r>
              <w:rPr>
                <w:rStyle w:val="IndexLink"/>
                <w:rtl w:val="true"/>
              </w:rPr>
              <w:tab/>
            </w:r>
            <w:r>
              <w:rPr>
                <w:rStyle w:val="IndexLink"/>
              </w:rPr>
              <w:t>90</w:t>
            </w:r>
          </w:hyperlink>
        </w:p>
        <w:p>
          <w:pPr>
            <w:pStyle w:val="Contents6"/>
            <w:tabs>
              <w:tab w:val="clear" w:pos="7609"/>
              <w:tab w:val="right" w:pos="9026" w:leader="dot"/>
            </w:tabs>
            <w:rPr/>
          </w:pPr>
          <w:hyperlink w:anchor="__RefHeading___Toc785896_653776707">
            <w:r>
              <w:rPr>
                <w:webHidden/>
                <w:rStyle w:val="IndexLink"/>
                <w:rtl w:val="true"/>
              </w:rPr>
              <w:t>الحالة الثانية</w:t>
            </w:r>
            <w:r>
              <w:rPr>
                <w:rStyle w:val="IndexLink"/>
                <w:rtl w:val="true"/>
              </w:rPr>
              <w:tab/>
            </w:r>
            <w:r>
              <w:rPr>
                <w:rStyle w:val="IndexLink"/>
              </w:rPr>
              <w:t>91</w:t>
            </w:r>
          </w:hyperlink>
        </w:p>
        <w:p>
          <w:pPr>
            <w:pStyle w:val="Contents5"/>
            <w:tabs>
              <w:tab w:val="clear" w:pos="7892"/>
              <w:tab w:val="right" w:pos="9026" w:leader="dot"/>
            </w:tabs>
            <w:rPr/>
          </w:pPr>
          <w:hyperlink w:anchor="__RefHeading___Toc785898_653776707">
            <w:r>
              <w:rPr>
                <w:webHidden/>
                <w:rStyle w:val="IndexLink"/>
                <w:rtl w:val="true"/>
              </w:rPr>
              <w:t>«</w:t>
            </w:r>
            <w:r>
              <w:rPr>
                <w:rStyle w:val="IndexLink"/>
                <w:rtl w:val="true"/>
              </w:rPr>
              <w:t>تسمية المذكر بالمؤنث</w:t>
            </w:r>
            <w:r>
              <w:rPr>
                <w:rStyle w:val="IndexLink"/>
                <w:rtl w:val="true"/>
              </w:rPr>
              <w:t>»</w:t>
              <w:tab/>
            </w:r>
            <w:r>
              <w:rPr>
                <w:rStyle w:val="IndexLink"/>
              </w:rPr>
              <w:t>107</w:t>
            </w:r>
          </w:hyperlink>
        </w:p>
        <w:p>
          <w:pPr>
            <w:pStyle w:val="Contents6"/>
            <w:tabs>
              <w:tab w:val="clear" w:pos="7609"/>
              <w:tab w:val="right" w:pos="9026" w:leader="dot"/>
            </w:tabs>
            <w:rPr/>
          </w:pPr>
          <w:hyperlink w:anchor="__RefHeading___Toc785900_653776707">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785902_653776707">
            <w:r>
              <w:rPr>
                <w:webHidden/>
                <w:rStyle w:val="IndexLink"/>
                <w:rtl w:val="true"/>
              </w:rPr>
              <w:t>تسمية المذكّر بصفة المؤنث</w:t>
            </w:r>
            <w:r>
              <w:rPr>
                <w:rStyle w:val="IndexLink"/>
                <w:rtl w:val="true"/>
              </w:rPr>
              <w:tab/>
            </w:r>
            <w:r>
              <w:rPr>
                <w:rStyle w:val="IndexLink"/>
              </w:rPr>
              <w:t>112</w:t>
            </w:r>
          </w:hyperlink>
        </w:p>
        <w:p>
          <w:pPr>
            <w:pStyle w:val="Contents6"/>
            <w:tabs>
              <w:tab w:val="clear" w:pos="7609"/>
              <w:tab w:val="right" w:pos="9026" w:leader="dot"/>
            </w:tabs>
            <w:rPr/>
          </w:pPr>
          <w:hyperlink w:anchor="__RefHeading___Toc785904_653776707">
            <w:r>
              <w:rPr>
                <w:webHidden/>
                <w:rStyle w:val="IndexLink"/>
                <w:rtl w:val="true"/>
              </w:rPr>
              <w:t>تسمية المذكر باسم لجمع مؤنث</w:t>
            </w:r>
            <w:r>
              <w:rPr>
                <w:rStyle w:val="IndexLink"/>
                <w:rtl w:val="true"/>
              </w:rPr>
              <w:tab/>
            </w:r>
            <w:r>
              <w:rPr>
                <w:rStyle w:val="IndexLink"/>
              </w:rPr>
              <w:t>122</w:t>
            </w:r>
          </w:hyperlink>
        </w:p>
        <w:p>
          <w:pPr>
            <w:pStyle w:val="Contents5"/>
            <w:tabs>
              <w:tab w:val="clear" w:pos="7892"/>
              <w:tab w:val="right" w:pos="9026" w:leader="dot"/>
            </w:tabs>
            <w:rPr/>
          </w:pPr>
          <w:hyperlink w:anchor="__RefHeading___Toc785906_653776707">
            <w:r>
              <w:rPr>
                <w:webHidden/>
                <w:rStyle w:val="IndexLink"/>
                <w:rtl w:val="true"/>
              </w:rPr>
              <w:t>«</w:t>
            </w:r>
            <w:r>
              <w:rPr>
                <w:rStyle w:val="IndexLink"/>
                <w:rtl w:val="true"/>
              </w:rPr>
              <w:t>باب تسمية المؤنث</w:t>
            </w:r>
            <w:r>
              <w:rPr>
                <w:rStyle w:val="IndexLink"/>
                <w:rtl w:val="true"/>
              </w:rPr>
              <w:t>»</w:t>
              <w:tab/>
            </w:r>
            <w:r>
              <w:rPr>
                <w:rStyle w:val="IndexLink"/>
              </w:rPr>
              <w:t>125</w:t>
            </w:r>
          </w:hyperlink>
        </w:p>
        <w:p>
          <w:pPr>
            <w:pStyle w:val="Contents4"/>
            <w:tabs>
              <w:tab w:val="clear" w:pos="8176"/>
              <w:tab w:val="right" w:pos="9026" w:leader="dot"/>
            </w:tabs>
            <w:rPr/>
          </w:pPr>
          <w:hyperlink w:anchor="__RefHeading___Toc785908_653776707">
            <w:r>
              <w:rPr>
                <w:webHidden/>
                <w:rStyle w:val="IndexLink"/>
                <w:rtl w:val="true"/>
              </w:rPr>
              <w:t>«</w:t>
            </w:r>
            <w:r>
              <w:rPr>
                <w:rStyle w:val="IndexLink"/>
                <w:rtl w:val="true"/>
              </w:rPr>
              <w:t>الواقع اللغوي</w:t>
            </w:r>
            <w:r>
              <w:rPr>
                <w:rStyle w:val="IndexLink"/>
                <w:rtl w:val="true"/>
              </w:rPr>
              <w:t>»</w:t>
              <w:tab/>
            </w:r>
            <w:r>
              <w:rPr>
                <w:rStyle w:val="IndexLink"/>
              </w:rPr>
              <w:t>132</w:t>
            </w:r>
          </w:hyperlink>
        </w:p>
        <w:p>
          <w:pPr>
            <w:pStyle w:val="Contents5"/>
            <w:tabs>
              <w:tab w:val="clear" w:pos="7892"/>
              <w:tab w:val="right" w:pos="9026" w:leader="dot"/>
            </w:tabs>
            <w:rPr/>
          </w:pPr>
          <w:hyperlink w:anchor="__RefHeading___Toc785910_65377670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785912_653776707">
            <w:r>
              <w:rPr>
                <w:webHidden/>
                <w:rStyle w:val="IndexLink"/>
                <w:rtl w:val="true"/>
              </w:rPr>
              <w:t>أولا المختومة بالتاء</w:t>
            </w:r>
            <w:r>
              <w:rPr>
                <w:rStyle w:val="IndexLink"/>
                <w:rtl w:val="true"/>
              </w:rPr>
              <w:tab/>
            </w:r>
            <w:r>
              <w:rPr>
                <w:rStyle w:val="IndexLink"/>
              </w:rPr>
              <w:t>132</w:t>
            </w:r>
          </w:hyperlink>
        </w:p>
        <w:p>
          <w:pPr>
            <w:pStyle w:val="Contents6"/>
            <w:tabs>
              <w:tab w:val="clear" w:pos="7609"/>
              <w:tab w:val="right" w:pos="9026" w:leader="dot"/>
            </w:tabs>
            <w:rPr/>
          </w:pPr>
          <w:hyperlink w:anchor="__RefHeading___Toc785914_653776707">
            <w:r>
              <w:rPr>
                <w:webHidden/>
                <w:rStyle w:val="IndexLink"/>
                <w:rtl w:val="true"/>
              </w:rPr>
              <w:t xml:space="preserve">أ </w:t>
            </w:r>
            <w:r>
              <w:rPr>
                <w:rStyle w:val="IndexLink"/>
                <w:rtl w:val="true"/>
              </w:rPr>
              <w:t xml:space="preserve">: </w:t>
            </w:r>
            <w:r>
              <w:rPr>
                <w:rStyle w:val="IndexLink"/>
                <w:rtl w:val="true"/>
              </w:rPr>
              <w:t>الأسماء المختومة بتاء التأنيث عامة</w:t>
            </w:r>
            <w:r>
              <w:rPr>
                <w:rStyle w:val="IndexLink"/>
                <w:rtl w:val="true"/>
              </w:rPr>
              <w:tab/>
            </w:r>
            <w:r>
              <w:rPr>
                <w:rStyle w:val="IndexLink"/>
              </w:rPr>
              <w:t>132</w:t>
            </w:r>
          </w:hyperlink>
        </w:p>
        <w:p>
          <w:pPr>
            <w:pStyle w:val="Contents6"/>
            <w:tabs>
              <w:tab w:val="clear" w:pos="7609"/>
              <w:tab w:val="right" w:pos="9026" w:leader="dot"/>
            </w:tabs>
            <w:rPr/>
          </w:pPr>
          <w:hyperlink w:anchor="__RefHeading___Toc785916_653776707">
            <w:r>
              <w:rPr>
                <w:webHidden/>
                <w:rStyle w:val="IndexLink"/>
                <w:rtl w:val="true"/>
              </w:rPr>
              <w:t xml:space="preserve">ب </w:t>
            </w:r>
            <w:r>
              <w:rPr>
                <w:rStyle w:val="IndexLink"/>
                <w:rtl w:val="true"/>
              </w:rPr>
              <w:t xml:space="preserve">: </w:t>
            </w:r>
            <w:r>
              <w:rPr>
                <w:rStyle w:val="IndexLink"/>
                <w:rtl w:val="true"/>
              </w:rPr>
              <w:t>الأعلام المذكرة المختومة بتاء التأنيث</w:t>
            </w:r>
            <w:r>
              <w:rPr>
                <w:rStyle w:val="IndexLink"/>
                <w:rtl w:val="true"/>
              </w:rPr>
              <w:tab/>
            </w:r>
            <w:r>
              <w:rPr>
                <w:rStyle w:val="IndexLink"/>
              </w:rPr>
              <w:t>146</w:t>
            </w:r>
          </w:hyperlink>
        </w:p>
        <w:p>
          <w:pPr>
            <w:pStyle w:val="Contents6"/>
            <w:tabs>
              <w:tab w:val="clear" w:pos="7609"/>
              <w:tab w:val="right" w:pos="9026" w:leader="dot"/>
            </w:tabs>
            <w:rPr/>
          </w:pPr>
          <w:hyperlink w:anchor="__RefHeading___Toc785918_653776707">
            <w:r>
              <w:rPr>
                <w:webHidden/>
                <w:rStyle w:val="IndexLink"/>
                <w:rtl w:val="true"/>
              </w:rPr>
              <w:t xml:space="preserve">ج </w:t>
            </w:r>
            <w:r>
              <w:rPr>
                <w:rStyle w:val="IndexLink"/>
                <w:rtl w:val="true"/>
              </w:rPr>
              <w:t xml:space="preserve">: </w:t>
            </w:r>
            <w:r>
              <w:rPr>
                <w:rStyle w:val="IndexLink"/>
                <w:rtl w:val="true"/>
              </w:rPr>
              <w:t>الأعلام المؤنثة المختومة بتاء التأنيث</w:t>
            </w:r>
            <w:r>
              <w:rPr>
                <w:rStyle w:val="IndexLink"/>
                <w:rtl w:val="true"/>
              </w:rPr>
              <w:tab/>
            </w:r>
            <w:r>
              <w:rPr>
                <w:rStyle w:val="IndexLink"/>
              </w:rPr>
              <w:t>171</w:t>
            </w:r>
          </w:hyperlink>
        </w:p>
        <w:p>
          <w:pPr>
            <w:pStyle w:val="Contents5"/>
            <w:tabs>
              <w:tab w:val="clear" w:pos="7892"/>
              <w:tab w:val="right" w:pos="9026" w:leader="dot"/>
            </w:tabs>
            <w:rPr/>
          </w:pPr>
          <w:hyperlink w:anchor="__RefHeading___Toc785920_653776707">
            <w:r>
              <w:rPr>
                <w:webHidden/>
                <w:rStyle w:val="IndexLink"/>
                <w:rtl w:val="true"/>
              </w:rPr>
              <w:t>ثانيا الأعلام المؤنثة غير المختومة بتاء التأنيث</w:t>
            </w:r>
            <w:r>
              <w:rPr>
                <w:rStyle w:val="IndexLink"/>
                <w:rtl w:val="true"/>
              </w:rPr>
              <w:tab/>
            </w:r>
            <w:r>
              <w:rPr>
                <w:rStyle w:val="IndexLink"/>
              </w:rPr>
              <w:t>182</w:t>
            </w:r>
          </w:hyperlink>
        </w:p>
        <w:p>
          <w:pPr>
            <w:pStyle w:val="Contents6"/>
            <w:tabs>
              <w:tab w:val="clear" w:pos="7609"/>
              <w:tab w:val="right" w:pos="9026" w:leader="dot"/>
            </w:tabs>
            <w:rPr/>
          </w:pPr>
          <w:hyperlink w:anchor="__RefHeading___Toc785922_653776707">
            <w:r>
              <w:rPr>
                <w:webHidden/>
                <w:rStyle w:val="IndexLink"/>
                <w:rtl w:val="true"/>
              </w:rPr>
              <w:t xml:space="preserve">أ </w:t>
            </w:r>
            <w:r>
              <w:rPr>
                <w:rStyle w:val="IndexLink"/>
                <w:rtl w:val="true"/>
              </w:rPr>
              <w:t xml:space="preserve">: </w:t>
            </w:r>
            <w:r>
              <w:rPr>
                <w:rStyle w:val="IndexLink"/>
                <w:rtl w:val="true"/>
              </w:rPr>
              <w:t>أسماء القبائل والأماكن</w:t>
            </w:r>
            <w:r>
              <w:rPr>
                <w:rStyle w:val="IndexLink"/>
                <w:rtl w:val="true"/>
              </w:rPr>
              <w:tab/>
            </w:r>
            <w:r>
              <w:rPr>
                <w:rStyle w:val="IndexLink"/>
              </w:rPr>
              <w:t>182</w:t>
            </w:r>
          </w:hyperlink>
        </w:p>
        <w:p>
          <w:pPr>
            <w:pStyle w:val="Contents6"/>
            <w:tabs>
              <w:tab w:val="clear" w:pos="7609"/>
              <w:tab w:val="right" w:pos="9026" w:leader="dot"/>
            </w:tabs>
            <w:rPr/>
          </w:pPr>
          <w:hyperlink w:anchor="__RefHeading___Toc785924_653776707">
            <w:r>
              <w:rPr>
                <w:webHidden/>
                <w:rStyle w:val="IndexLink"/>
                <w:rtl w:val="true"/>
              </w:rPr>
              <w:t xml:space="preserve">ب </w:t>
            </w:r>
            <w:r>
              <w:rPr>
                <w:rStyle w:val="IndexLink"/>
                <w:rtl w:val="true"/>
              </w:rPr>
              <w:t xml:space="preserve">: </w:t>
            </w:r>
            <w:r>
              <w:rPr>
                <w:rStyle w:val="IndexLink"/>
                <w:rtl w:val="true"/>
              </w:rPr>
              <w:t>الأعلام المؤنثة معنى لا لفظا</w:t>
            </w:r>
            <w:r>
              <w:rPr>
                <w:rStyle w:val="IndexLink"/>
                <w:rtl w:val="true"/>
              </w:rPr>
              <w:tab/>
            </w:r>
            <w:r>
              <w:rPr>
                <w:rStyle w:val="IndexLink"/>
              </w:rPr>
              <w:t>188</w:t>
            </w:r>
          </w:hyperlink>
        </w:p>
        <w:p>
          <w:pPr>
            <w:pStyle w:val="Contents5"/>
            <w:tabs>
              <w:tab w:val="clear" w:pos="7892"/>
              <w:tab w:val="right" w:pos="9026" w:leader="dot"/>
            </w:tabs>
            <w:rPr/>
          </w:pPr>
          <w:hyperlink w:anchor="__RefHeading___Toc785926_653776707">
            <w:r>
              <w:rPr>
                <w:webHidden/>
                <w:rStyle w:val="IndexLink"/>
                <w:rtl w:val="true"/>
              </w:rPr>
              <w:t>صرف العلم المؤنث</w:t>
            </w:r>
            <w:r>
              <w:rPr>
                <w:rStyle w:val="IndexLink"/>
                <w:rtl w:val="true"/>
              </w:rPr>
              <w:tab/>
            </w:r>
            <w:r>
              <w:rPr>
                <w:rStyle w:val="IndexLink"/>
              </w:rPr>
              <w:t>191</w:t>
            </w:r>
          </w:hyperlink>
        </w:p>
        <w:p>
          <w:pPr>
            <w:pStyle w:val="Contents4"/>
            <w:tabs>
              <w:tab w:val="clear" w:pos="8176"/>
              <w:tab w:val="right" w:pos="9026" w:leader="dot"/>
            </w:tabs>
            <w:rPr/>
          </w:pPr>
          <w:hyperlink w:anchor="__RefHeading___Toc785928_653776707">
            <w:r>
              <w:rPr>
                <w:webHidden/>
                <w:rStyle w:val="IndexLink"/>
                <w:rtl w:val="true"/>
              </w:rPr>
              <w:t>عدد الأبيات الواردة</w:t>
            </w:r>
            <w:r>
              <w:rPr>
                <w:rStyle w:val="IndexLink"/>
                <w:rtl w:val="true"/>
              </w:rPr>
              <w:tab/>
            </w:r>
            <w:r>
              <w:rPr>
                <w:rStyle w:val="IndexLink"/>
              </w:rPr>
              <w:t>208</w:t>
            </w:r>
          </w:hyperlink>
        </w:p>
        <w:p>
          <w:pPr>
            <w:pStyle w:val="Contents3"/>
            <w:tabs>
              <w:tab w:val="clear" w:pos="8459"/>
              <w:tab w:val="right" w:pos="9026" w:leader="dot"/>
            </w:tabs>
            <w:rPr/>
          </w:pPr>
          <w:hyperlink w:anchor="__RefHeading___Toc785930_653776707">
            <w:r>
              <w:rPr>
                <w:webHidden/>
                <w:rStyle w:val="IndexLink"/>
                <w:rtl w:val="true"/>
              </w:rPr>
              <w:t xml:space="preserve">الفصل الثاني </w:t>
            </w:r>
            <w:r>
              <w:rPr>
                <w:rStyle w:val="IndexLink"/>
                <w:rtl w:val="true"/>
              </w:rPr>
              <w:t xml:space="preserve">: </w:t>
            </w:r>
            <w:r>
              <w:rPr>
                <w:rStyle w:val="IndexLink"/>
                <w:rtl w:val="true"/>
              </w:rPr>
              <w:t>الأعلام المعدولة</w:t>
            </w:r>
            <w:r>
              <w:rPr>
                <w:rStyle w:val="IndexLink"/>
                <w:rtl w:val="true"/>
              </w:rPr>
              <w:tab/>
            </w:r>
            <w:r>
              <w:rPr>
                <w:rStyle w:val="IndexLink"/>
              </w:rPr>
              <w:t>213</w:t>
            </w:r>
          </w:hyperlink>
        </w:p>
        <w:p>
          <w:pPr>
            <w:pStyle w:val="Contents4"/>
            <w:tabs>
              <w:tab w:val="clear" w:pos="8176"/>
              <w:tab w:val="right" w:pos="9026" w:leader="dot"/>
            </w:tabs>
            <w:rPr/>
          </w:pPr>
          <w:hyperlink w:anchor="__RefHeading___Toc785932_653776707">
            <w:r>
              <w:rPr>
                <w:webHidden/>
                <w:rStyle w:val="IndexLink"/>
                <w:rtl w:val="true"/>
              </w:rPr>
              <w:t>آراء النحاة</w:t>
            </w:r>
            <w:r>
              <w:rPr>
                <w:rStyle w:val="IndexLink"/>
                <w:rtl w:val="true"/>
              </w:rPr>
              <w:tab/>
            </w:r>
            <w:r>
              <w:rPr>
                <w:rStyle w:val="IndexLink"/>
              </w:rPr>
              <w:t>213</w:t>
            </w:r>
          </w:hyperlink>
        </w:p>
        <w:p>
          <w:pPr>
            <w:pStyle w:val="Contents5"/>
            <w:tabs>
              <w:tab w:val="clear" w:pos="7892"/>
              <w:tab w:val="right" w:pos="9026" w:leader="dot"/>
            </w:tabs>
            <w:rPr/>
          </w:pPr>
          <w:hyperlink w:anchor="__RefHeading___Toc785934_653776707">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785936_653776707">
            <w:r>
              <w:rPr>
                <w:webHidden/>
                <w:rStyle w:val="IndexLink"/>
                <w:rtl w:val="true"/>
              </w:rPr>
              <w:t>فالعدل قسمان</w:t>
            </w:r>
            <w:r>
              <w:rPr>
                <w:rStyle w:val="IndexLink"/>
                <w:rtl w:val="true"/>
              </w:rPr>
              <w:tab/>
            </w:r>
            <w:r>
              <w:rPr>
                <w:rStyle w:val="IndexLink"/>
              </w:rPr>
              <w:t>217</w:t>
            </w:r>
          </w:hyperlink>
        </w:p>
        <w:p>
          <w:pPr>
            <w:pStyle w:val="Contents5"/>
            <w:tabs>
              <w:tab w:val="clear" w:pos="7892"/>
              <w:tab w:val="right" w:pos="9026" w:leader="dot"/>
            </w:tabs>
            <w:rPr/>
          </w:pPr>
          <w:hyperlink w:anchor="__RefHeading___Toc785938_653776707">
            <w:r>
              <w:rPr>
                <w:webHidden/>
                <w:rStyle w:val="IndexLink"/>
                <w:rtl w:val="true"/>
              </w:rPr>
              <w:t>فائدة العدل</w:t>
            </w:r>
            <w:r>
              <w:rPr>
                <w:rStyle w:val="IndexLink"/>
                <w:rtl w:val="true"/>
              </w:rPr>
              <w:tab/>
            </w:r>
            <w:r>
              <w:rPr>
                <w:rStyle w:val="IndexLink"/>
              </w:rPr>
              <w:t>218</w:t>
            </w:r>
          </w:hyperlink>
        </w:p>
        <w:p>
          <w:pPr>
            <w:pStyle w:val="Contents5"/>
            <w:tabs>
              <w:tab w:val="clear" w:pos="7892"/>
              <w:tab w:val="right" w:pos="9026" w:leader="dot"/>
            </w:tabs>
            <w:rPr/>
          </w:pPr>
          <w:hyperlink w:anchor="__RefHeading___Toc785940_653776707">
            <w:r>
              <w:rPr>
                <w:webHidden/>
                <w:rStyle w:val="IndexLink"/>
                <w:rtl w:val="true"/>
              </w:rPr>
              <w:t xml:space="preserve">أولا </w:t>
            </w:r>
            <w:r>
              <w:rPr>
                <w:rStyle w:val="IndexLink"/>
                <w:rtl w:val="true"/>
              </w:rPr>
              <w:t xml:space="preserve">: </w:t>
            </w:r>
            <w:r>
              <w:rPr>
                <w:rStyle w:val="IndexLink"/>
                <w:rtl w:val="true"/>
              </w:rPr>
              <w:t>الأعلام المعدولة</w:t>
            </w:r>
            <w:r>
              <w:rPr>
                <w:rStyle w:val="IndexLink"/>
                <w:rtl w:val="true"/>
              </w:rPr>
              <w:tab/>
            </w:r>
            <w:r>
              <w:rPr>
                <w:rStyle w:val="IndexLink"/>
              </w:rPr>
              <w:t>221</w:t>
            </w:r>
          </w:hyperlink>
        </w:p>
        <w:p>
          <w:pPr>
            <w:pStyle w:val="Contents6"/>
            <w:tabs>
              <w:tab w:val="clear" w:pos="7609"/>
              <w:tab w:val="right" w:pos="9026" w:leader="dot"/>
            </w:tabs>
            <w:rPr/>
          </w:pPr>
          <w:hyperlink w:anchor="__RefHeading___Toc785942_653776707">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785944_653776707">
            <w:r>
              <w:rPr>
                <w:webHidden/>
                <w:rStyle w:val="IndexLink"/>
              </w:rPr>
              <w:t>1</w:t>
            </w:r>
            <w:r>
              <w:rPr>
                <w:rStyle w:val="IndexLink"/>
                <w:rtl w:val="true"/>
              </w:rPr>
              <w:t xml:space="preserve">- </w:t>
            </w:r>
            <w:r>
              <w:rPr>
                <w:rStyle w:val="IndexLink"/>
                <w:rtl w:val="true"/>
              </w:rPr>
              <w:t xml:space="preserve">وزن </w:t>
            </w:r>
            <w:r>
              <w:rPr>
                <w:rStyle w:val="IndexLink"/>
                <w:rtl w:val="true"/>
              </w:rPr>
              <w:t>«</w:t>
            </w:r>
            <w:r>
              <w:rPr>
                <w:rStyle w:val="IndexLink"/>
                <w:rtl w:val="true"/>
              </w:rPr>
              <w:t>فُعَل</w:t>
            </w:r>
            <w:r>
              <w:rPr>
                <w:rStyle w:val="IndexLink"/>
                <w:rtl w:val="true"/>
              </w:rPr>
              <w:t>»</w:t>
              <w:tab/>
            </w:r>
            <w:r>
              <w:rPr>
                <w:rStyle w:val="IndexLink"/>
              </w:rPr>
              <w:t>221</w:t>
            </w:r>
          </w:hyperlink>
        </w:p>
        <w:p>
          <w:pPr>
            <w:pStyle w:val="Contents6"/>
            <w:tabs>
              <w:tab w:val="clear" w:pos="7609"/>
              <w:tab w:val="right" w:pos="9026" w:leader="dot"/>
            </w:tabs>
            <w:rPr/>
          </w:pPr>
          <w:hyperlink w:anchor="__RefHeading___Toc785946_653776707">
            <w:r>
              <w:rPr>
                <w:webHidden/>
                <w:rStyle w:val="IndexLink"/>
              </w:rPr>
              <w:t>2</w:t>
            </w:r>
            <w:r>
              <w:rPr>
                <w:rStyle w:val="IndexLink"/>
                <w:rtl w:val="true"/>
              </w:rPr>
              <w:t xml:space="preserve"> - </w:t>
            </w:r>
            <w:r>
              <w:rPr>
                <w:rStyle w:val="IndexLink"/>
                <w:rtl w:val="true"/>
              </w:rPr>
              <w:t xml:space="preserve">صيغة </w:t>
            </w:r>
            <w:r>
              <w:rPr>
                <w:rStyle w:val="IndexLink"/>
                <w:rtl w:val="true"/>
              </w:rPr>
              <w:t>«</w:t>
            </w:r>
            <w:r>
              <w:rPr>
                <w:rStyle w:val="IndexLink"/>
                <w:rtl w:val="true"/>
              </w:rPr>
              <w:t>فُعَل</w:t>
            </w:r>
            <w:r>
              <w:rPr>
                <w:rStyle w:val="IndexLink"/>
                <w:rtl w:val="true"/>
              </w:rPr>
              <w:t xml:space="preserve">» </w:t>
            </w:r>
            <w:r>
              <w:rPr>
                <w:rStyle w:val="IndexLink"/>
                <w:rtl w:val="true"/>
              </w:rPr>
              <w:t>الخاصة بالنداء</w:t>
            </w:r>
            <w:r>
              <w:rPr>
                <w:rStyle w:val="IndexLink"/>
                <w:rtl w:val="true"/>
              </w:rPr>
              <w:tab/>
            </w:r>
            <w:r>
              <w:rPr>
                <w:rStyle w:val="IndexLink"/>
              </w:rPr>
              <w:t>225</w:t>
            </w:r>
          </w:hyperlink>
        </w:p>
        <w:p>
          <w:pPr>
            <w:pStyle w:val="Contents5"/>
            <w:tabs>
              <w:tab w:val="clear" w:pos="7892"/>
              <w:tab w:val="right" w:pos="9026" w:leader="dot"/>
            </w:tabs>
            <w:rPr/>
          </w:pPr>
          <w:hyperlink w:anchor="__RefHeading___Toc785948_653776707">
            <w:r>
              <w:rPr>
                <w:webHidden/>
                <w:rStyle w:val="IndexLink"/>
                <w:rtl w:val="true"/>
              </w:rPr>
              <w:t xml:space="preserve">ثانيا </w:t>
            </w:r>
            <w:r>
              <w:rPr>
                <w:rStyle w:val="IndexLink"/>
                <w:rtl w:val="true"/>
              </w:rPr>
              <w:t xml:space="preserve">: </w:t>
            </w:r>
            <w:r>
              <w:rPr>
                <w:rStyle w:val="IndexLink"/>
                <w:rtl w:val="true"/>
              </w:rPr>
              <w:t xml:space="preserve">تسمية المذكر بصيغة </w:t>
            </w:r>
            <w:r>
              <w:rPr>
                <w:rStyle w:val="IndexLink"/>
                <w:rtl w:val="true"/>
              </w:rPr>
              <w:t>«</w:t>
            </w:r>
            <w:r>
              <w:rPr>
                <w:rStyle w:val="IndexLink"/>
                <w:rtl w:val="true"/>
              </w:rPr>
              <w:t>فَعالِ</w:t>
            </w:r>
            <w:r>
              <w:rPr>
                <w:rStyle w:val="IndexLink"/>
                <w:rtl w:val="true"/>
              </w:rPr>
              <w:t xml:space="preserve">» </w:t>
            </w:r>
            <w:r>
              <w:rPr>
                <w:rStyle w:val="IndexLink"/>
                <w:rtl w:val="true"/>
              </w:rPr>
              <w:t>المؤنثة</w:t>
            </w:r>
            <w:r>
              <w:rPr>
                <w:rStyle w:val="IndexLink"/>
                <w:rtl w:val="true"/>
              </w:rPr>
              <w:tab/>
            </w:r>
            <w:r>
              <w:rPr>
                <w:rStyle w:val="IndexLink"/>
              </w:rPr>
              <w:t>244</w:t>
            </w:r>
          </w:hyperlink>
        </w:p>
        <w:p>
          <w:pPr>
            <w:pStyle w:val="Contents5"/>
            <w:tabs>
              <w:tab w:val="clear" w:pos="7892"/>
              <w:tab w:val="right" w:pos="9026" w:leader="dot"/>
            </w:tabs>
            <w:rPr/>
          </w:pPr>
          <w:hyperlink w:anchor="__RefHeading___Toc785950_653776707">
            <w:r>
              <w:rPr>
                <w:webHidden/>
                <w:rStyle w:val="IndexLink"/>
                <w:rtl w:val="true"/>
              </w:rPr>
              <w:t xml:space="preserve">ثالثا </w:t>
            </w:r>
            <w:r>
              <w:rPr>
                <w:rStyle w:val="IndexLink"/>
                <w:rtl w:val="true"/>
              </w:rPr>
              <w:t xml:space="preserve">: </w:t>
            </w:r>
            <w:r>
              <w:rPr>
                <w:rStyle w:val="IndexLink"/>
                <w:rtl w:val="true"/>
              </w:rPr>
              <w:t xml:space="preserve">ما كان على صيغة </w:t>
            </w:r>
            <w:r>
              <w:rPr>
                <w:rStyle w:val="IndexLink"/>
                <w:rtl w:val="true"/>
              </w:rPr>
              <w:t>«</w:t>
            </w:r>
            <w:r>
              <w:rPr>
                <w:rStyle w:val="IndexLink"/>
                <w:rtl w:val="true"/>
              </w:rPr>
              <w:t>فعال</w:t>
            </w:r>
            <w:r>
              <w:rPr>
                <w:rStyle w:val="IndexLink"/>
                <w:rtl w:val="true"/>
              </w:rPr>
              <w:t xml:space="preserve">» </w:t>
            </w:r>
            <w:r>
              <w:rPr>
                <w:rStyle w:val="IndexLink"/>
                <w:rtl w:val="true"/>
              </w:rPr>
              <w:t>مجهول الأصل</w:t>
            </w:r>
            <w:r>
              <w:rPr>
                <w:rStyle w:val="IndexLink"/>
                <w:rtl w:val="true"/>
              </w:rPr>
              <w:tab/>
            </w:r>
            <w:r>
              <w:rPr>
                <w:rStyle w:val="IndexLink"/>
              </w:rPr>
              <w:t>247</w:t>
            </w:r>
          </w:hyperlink>
        </w:p>
        <w:p>
          <w:pPr>
            <w:pStyle w:val="Contents5"/>
            <w:tabs>
              <w:tab w:val="clear" w:pos="7892"/>
              <w:tab w:val="right" w:pos="9026" w:leader="dot"/>
            </w:tabs>
            <w:rPr/>
          </w:pPr>
          <w:hyperlink w:anchor="__RefHeading___Toc785952_653776707">
            <w:r>
              <w:rPr>
                <w:webHidden/>
                <w:rStyle w:val="IndexLink"/>
                <w:rtl w:val="true"/>
              </w:rPr>
              <w:t xml:space="preserve">رابعا </w:t>
            </w:r>
            <w:r>
              <w:rPr>
                <w:rStyle w:val="IndexLink"/>
                <w:rtl w:val="true"/>
              </w:rPr>
              <w:t xml:space="preserve">: </w:t>
            </w:r>
            <w:r>
              <w:rPr>
                <w:rStyle w:val="IndexLink"/>
                <w:rtl w:val="true"/>
              </w:rPr>
              <w:t xml:space="preserve">كلمة </w:t>
            </w:r>
            <w:r>
              <w:rPr>
                <w:rStyle w:val="IndexLink"/>
                <w:rtl w:val="true"/>
              </w:rPr>
              <w:t>«</w:t>
            </w:r>
            <w:r>
              <w:rPr>
                <w:rStyle w:val="IndexLink"/>
                <w:rtl w:val="true"/>
              </w:rPr>
              <w:t>أمس</w:t>
            </w:r>
            <w:r>
              <w:rPr>
                <w:rStyle w:val="IndexLink"/>
                <w:rtl w:val="true"/>
              </w:rPr>
              <w:t>»</w:t>
              <w:tab/>
            </w:r>
            <w:r>
              <w:rPr>
                <w:rStyle w:val="IndexLink"/>
              </w:rPr>
              <w:t>249</w:t>
            </w:r>
          </w:hyperlink>
        </w:p>
        <w:p>
          <w:pPr>
            <w:pStyle w:val="Contents6"/>
            <w:tabs>
              <w:tab w:val="clear" w:pos="7609"/>
              <w:tab w:val="right" w:pos="9026" w:leader="dot"/>
            </w:tabs>
            <w:rPr/>
          </w:pPr>
          <w:hyperlink w:anchor="__RefHeading___Toc785954_653776707">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785956_653776707">
            <w:r>
              <w:rPr>
                <w:webHidden/>
                <w:rStyle w:val="IndexLink"/>
                <w:rtl w:val="true"/>
              </w:rPr>
              <w:t>لغة بني تميم وهي منقسمة إلى مذهبين</w:t>
            </w:r>
            <w:r>
              <w:rPr>
                <w:rStyle w:val="IndexLink"/>
                <w:rtl w:val="true"/>
              </w:rPr>
              <w:tab/>
            </w:r>
            <w:r>
              <w:rPr>
                <w:rStyle w:val="IndexLink"/>
              </w:rPr>
              <w:t>249</w:t>
            </w:r>
          </w:hyperlink>
        </w:p>
        <w:p>
          <w:pPr>
            <w:pStyle w:val="Contents6"/>
            <w:tabs>
              <w:tab w:val="clear" w:pos="7609"/>
              <w:tab w:val="right" w:pos="9026" w:leader="dot"/>
            </w:tabs>
            <w:rPr/>
          </w:pPr>
          <w:hyperlink w:anchor="__RefHeading___Toc785958_653776707">
            <w:r>
              <w:rPr>
                <w:webHidden/>
                <w:rStyle w:val="IndexLink"/>
                <w:rtl w:val="true"/>
              </w:rPr>
              <w:t xml:space="preserve">أ </w:t>
            </w:r>
            <w:r>
              <w:rPr>
                <w:rStyle w:val="IndexLink"/>
                <w:rtl w:val="true"/>
              </w:rPr>
              <w:t xml:space="preserve">- </w:t>
            </w:r>
            <w:r>
              <w:rPr>
                <w:rStyle w:val="IndexLink"/>
                <w:rtl w:val="true"/>
              </w:rPr>
              <w:t>المنع من الصرف مطلقا</w:t>
            </w:r>
            <w:r>
              <w:rPr>
                <w:rStyle w:val="IndexLink"/>
                <w:rtl w:val="true"/>
              </w:rPr>
              <w:tab/>
            </w:r>
            <w:r>
              <w:rPr>
                <w:rStyle w:val="IndexLink"/>
              </w:rPr>
              <w:t>249</w:t>
            </w:r>
          </w:hyperlink>
        </w:p>
        <w:p>
          <w:pPr>
            <w:pStyle w:val="Contents6"/>
            <w:tabs>
              <w:tab w:val="clear" w:pos="7609"/>
              <w:tab w:val="right" w:pos="9026" w:leader="dot"/>
            </w:tabs>
            <w:rPr/>
          </w:pPr>
          <w:hyperlink w:anchor="__RefHeading___Toc785960_653776707">
            <w:r>
              <w:rPr>
                <w:webHidden/>
                <w:rStyle w:val="IndexLink"/>
                <w:rtl w:val="true"/>
              </w:rPr>
              <w:t xml:space="preserve">ب </w:t>
            </w:r>
            <w:r>
              <w:rPr>
                <w:rStyle w:val="IndexLink"/>
                <w:rtl w:val="true"/>
              </w:rPr>
              <w:t xml:space="preserve">- </w:t>
            </w:r>
            <w:r>
              <w:rPr>
                <w:rStyle w:val="IndexLink"/>
                <w:rtl w:val="true"/>
              </w:rPr>
              <w:t>المنع من الصرف فى حالة الرفع وحدها</w:t>
            </w:r>
            <w:r>
              <w:rPr>
                <w:rStyle w:val="IndexLink"/>
                <w:rtl w:val="true"/>
              </w:rPr>
              <w:tab/>
            </w:r>
            <w:r>
              <w:rPr>
                <w:rStyle w:val="IndexLink"/>
              </w:rPr>
              <w:t>252</w:t>
            </w:r>
          </w:hyperlink>
        </w:p>
        <w:p>
          <w:pPr>
            <w:pStyle w:val="Contents6"/>
            <w:tabs>
              <w:tab w:val="clear" w:pos="7609"/>
              <w:tab w:val="right" w:pos="9026" w:leader="dot"/>
            </w:tabs>
            <w:rPr/>
          </w:pPr>
          <w:hyperlink w:anchor="__RefHeading___Toc785962_653776707">
            <w:r>
              <w:rPr>
                <w:webHidden/>
                <w:rStyle w:val="IndexLink"/>
                <w:rtl w:val="true"/>
              </w:rPr>
              <w:t xml:space="preserve">أحكام عامة في </w:t>
            </w:r>
            <w:r>
              <w:rPr>
                <w:rStyle w:val="IndexLink"/>
                <w:rtl w:val="true"/>
              </w:rPr>
              <w:t>«</w:t>
            </w:r>
            <w:r>
              <w:rPr>
                <w:rStyle w:val="IndexLink"/>
                <w:rtl w:val="true"/>
              </w:rPr>
              <w:t>أمس</w:t>
            </w:r>
            <w:r>
              <w:rPr>
                <w:rStyle w:val="IndexLink"/>
                <w:rtl w:val="true"/>
              </w:rPr>
              <w:t>»</w:t>
              <w:tab/>
            </w:r>
            <w:r>
              <w:rPr>
                <w:rStyle w:val="IndexLink"/>
              </w:rPr>
              <w:t>253</w:t>
            </w:r>
          </w:hyperlink>
        </w:p>
        <w:p>
          <w:pPr>
            <w:pStyle w:val="Contents6"/>
            <w:tabs>
              <w:tab w:val="clear" w:pos="7609"/>
              <w:tab w:val="right" w:pos="9026" w:leader="dot"/>
            </w:tabs>
            <w:rPr/>
          </w:pPr>
          <w:hyperlink w:anchor="__RefHeading___Toc785964_653776707">
            <w:r>
              <w:rPr>
                <w:webHidden/>
                <w:rStyle w:val="IndexLink"/>
                <w:rtl w:val="true"/>
              </w:rPr>
              <w:t>«</w:t>
            </w:r>
            <w:r>
              <w:rPr>
                <w:rStyle w:val="IndexLink"/>
                <w:rtl w:val="true"/>
              </w:rPr>
              <w:t>لقد رأيت عجبا منذ أمسا</w:t>
            </w:r>
            <w:r>
              <w:rPr>
                <w:rStyle w:val="IndexLink"/>
                <w:rtl w:val="true"/>
              </w:rPr>
              <w:t>»</w:t>
              <w:tab/>
            </w:r>
            <w:r>
              <w:rPr>
                <w:rStyle w:val="IndexLink"/>
              </w:rPr>
              <w:t>257</w:t>
            </w:r>
          </w:hyperlink>
        </w:p>
        <w:p>
          <w:pPr>
            <w:pStyle w:val="Contents5"/>
            <w:tabs>
              <w:tab w:val="clear" w:pos="7892"/>
              <w:tab w:val="right" w:pos="9026" w:leader="dot"/>
            </w:tabs>
            <w:rPr/>
          </w:pPr>
          <w:hyperlink w:anchor="__RefHeading___Toc785966_653776707">
            <w:r>
              <w:rPr>
                <w:webHidden/>
                <w:rStyle w:val="IndexLink"/>
                <w:rtl w:val="true"/>
              </w:rPr>
              <w:t xml:space="preserve">خامسا </w:t>
            </w:r>
            <w:r>
              <w:rPr>
                <w:rStyle w:val="IndexLink"/>
                <w:rtl w:val="true"/>
              </w:rPr>
              <w:t>: «</w:t>
            </w:r>
            <w:r>
              <w:rPr>
                <w:rStyle w:val="IndexLink"/>
                <w:rtl w:val="true"/>
              </w:rPr>
              <w:t>سحر</w:t>
            </w:r>
            <w:r>
              <w:rPr>
                <w:rStyle w:val="IndexLink"/>
                <w:rtl w:val="true"/>
              </w:rPr>
              <w:t>»</w:t>
              <w:tab/>
            </w:r>
            <w:r>
              <w:rPr>
                <w:rStyle w:val="IndexLink"/>
              </w:rPr>
              <w:t>259</w:t>
            </w:r>
          </w:hyperlink>
        </w:p>
        <w:p>
          <w:pPr>
            <w:pStyle w:val="Contents6"/>
            <w:tabs>
              <w:tab w:val="clear" w:pos="7609"/>
              <w:tab w:val="right" w:pos="9026" w:leader="dot"/>
            </w:tabs>
            <w:rPr/>
          </w:pPr>
          <w:hyperlink w:anchor="__RefHeading___Toc785968_653776707">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785970_653776707">
            <w:r>
              <w:rPr>
                <w:webHidden/>
                <w:rStyle w:val="IndexLink"/>
                <w:rtl w:val="true"/>
              </w:rPr>
              <w:t xml:space="preserve">شروط منع </w:t>
            </w:r>
            <w:r>
              <w:rPr>
                <w:rStyle w:val="IndexLink"/>
                <w:rtl w:val="true"/>
              </w:rPr>
              <w:t>«</w:t>
            </w:r>
            <w:r>
              <w:rPr>
                <w:rStyle w:val="IndexLink"/>
                <w:rtl w:val="true"/>
              </w:rPr>
              <w:t>سحر</w:t>
            </w:r>
            <w:r>
              <w:rPr>
                <w:rStyle w:val="IndexLink"/>
                <w:rtl w:val="true"/>
              </w:rPr>
              <w:t xml:space="preserve">» </w:t>
            </w:r>
            <w:r>
              <w:rPr>
                <w:rStyle w:val="IndexLink"/>
                <w:rtl w:val="true"/>
              </w:rPr>
              <w:t>من الصرف</w:t>
            </w:r>
            <w:r>
              <w:rPr>
                <w:rStyle w:val="IndexLink"/>
                <w:rtl w:val="true"/>
              </w:rPr>
              <w:tab/>
            </w:r>
            <w:r>
              <w:rPr>
                <w:rStyle w:val="IndexLink"/>
              </w:rPr>
              <w:t>259</w:t>
            </w:r>
          </w:hyperlink>
        </w:p>
        <w:p>
          <w:pPr>
            <w:pStyle w:val="Contents6"/>
            <w:tabs>
              <w:tab w:val="clear" w:pos="7609"/>
              <w:tab w:val="right" w:pos="9026" w:leader="dot"/>
            </w:tabs>
            <w:rPr/>
          </w:pPr>
          <w:hyperlink w:anchor="__RefHeading___Toc785972_653776707">
            <w:r>
              <w:rPr>
                <w:webHidden/>
                <w:rStyle w:val="IndexLink"/>
                <w:rtl w:val="true"/>
              </w:rPr>
              <w:t>«</w:t>
            </w:r>
            <w:r>
              <w:rPr>
                <w:rStyle w:val="IndexLink"/>
                <w:rtl w:val="true"/>
              </w:rPr>
              <w:t xml:space="preserve">الاختلاف في إعراب </w:t>
            </w:r>
            <w:r>
              <w:rPr>
                <w:rStyle w:val="IndexLink"/>
                <w:rtl w:val="true"/>
              </w:rPr>
              <w:t>«</w:t>
            </w:r>
            <w:r>
              <w:rPr>
                <w:rStyle w:val="IndexLink"/>
                <w:rtl w:val="true"/>
              </w:rPr>
              <w:t>سحر</w:t>
            </w:r>
            <w:r>
              <w:rPr>
                <w:rStyle w:val="IndexLink"/>
                <w:rtl w:val="true"/>
              </w:rPr>
              <w:t xml:space="preserve">» </w:t>
            </w:r>
            <w:r>
              <w:rPr>
                <w:rStyle w:val="IndexLink"/>
                <w:rtl w:val="true"/>
              </w:rPr>
              <w:t>وبنائه</w:t>
            </w:r>
            <w:r>
              <w:rPr>
                <w:rStyle w:val="IndexLink"/>
                <w:rtl w:val="true"/>
              </w:rPr>
              <w:t>»</w:t>
              <w:tab/>
            </w:r>
            <w:r>
              <w:rPr>
                <w:rStyle w:val="IndexLink"/>
              </w:rPr>
              <w:t>266</w:t>
            </w:r>
          </w:hyperlink>
        </w:p>
        <w:p>
          <w:pPr>
            <w:pStyle w:val="Contents6"/>
            <w:tabs>
              <w:tab w:val="clear" w:pos="7609"/>
              <w:tab w:val="right" w:pos="9026" w:leader="dot"/>
            </w:tabs>
            <w:rPr/>
          </w:pPr>
          <w:hyperlink w:anchor="__RefHeading___Toc785974_653776707">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785976_653776707">
            <w:r>
              <w:rPr>
                <w:webHidden/>
                <w:rStyle w:val="IndexLink"/>
                <w:rtl w:val="true"/>
              </w:rPr>
              <w:t>الرد على هذا الرأي</w:t>
            </w:r>
            <w:r>
              <w:rPr>
                <w:rStyle w:val="IndexLink"/>
                <w:rtl w:val="true"/>
              </w:rPr>
              <w:tab/>
            </w:r>
            <w:r>
              <w:rPr>
                <w:rStyle w:val="IndexLink"/>
              </w:rPr>
              <w:t>267</w:t>
            </w:r>
          </w:hyperlink>
        </w:p>
        <w:p>
          <w:pPr>
            <w:pStyle w:val="Contents4"/>
            <w:tabs>
              <w:tab w:val="clear" w:pos="8176"/>
              <w:tab w:val="right" w:pos="9026" w:leader="dot"/>
            </w:tabs>
            <w:rPr/>
          </w:pPr>
          <w:hyperlink w:anchor="__RefHeading___Toc785978_653776707">
            <w:r>
              <w:rPr>
                <w:webHidden/>
                <w:rStyle w:val="IndexLink"/>
                <w:rtl w:val="true"/>
              </w:rPr>
              <w:t>الواقع اللغوي</w:t>
            </w:r>
            <w:r>
              <w:rPr>
                <w:rStyle w:val="IndexLink"/>
                <w:rtl w:val="true"/>
              </w:rPr>
              <w:tab/>
            </w:r>
            <w:r>
              <w:rPr>
                <w:rStyle w:val="IndexLink"/>
              </w:rPr>
              <w:t>269</w:t>
            </w:r>
          </w:hyperlink>
        </w:p>
        <w:p>
          <w:pPr>
            <w:pStyle w:val="Contents4"/>
            <w:tabs>
              <w:tab w:val="clear" w:pos="8176"/>
              <w:tab w:val="right" w:pos="9026" w:leader="dot"/>
            </w:tabs>
            <w:rPr/>
          </w:pPr>
          <w:hyperlink w:anchor="__RefHeading___Toc785980_653776707">
            <w:r>
              <w:rPr>
                <w:webHidden/>
                <w:rStyle w:val="IndexLink"/>
                <w:rtl w:val="true"/>
              </w:rPr>
              <w:t>عدد الأبيات الواردة</w:t>
            </w:r>
            <w:r>
              <w:rPr>
                <w:rStyle w:val="IndexLink"/>
                <w:rtl w:val="true"/>
              </w:rPr>
              <w:tab/>
            </w:r>
            <w:r>
              <w:rPr>
                <w:rStyle w:val="IndexLink"/>
              </w:rPr>
              <w:t>271</w:t>
            </w:r>
          </w:hyperlink>
        </w:p>
        <w:p>
          <w:pPr>
            <w:pStyle w:val="Contents4"/>
            <w:tabs>
              <w:tab w:val="clear" w:pos="8176"/>
              <w:tab w:val="right" w:pos="9026" w:leader="dot"/>
            </w:tabs>
            <w:rPr/>
          </w:pPr>
          <w:hyperlink w:anchor="__RefHeading___Toc785982_653776707">
            <w:r>
              <w:rPr>
                <w:webHidden/>
                <w:rStyle w:val="IndexLink"/>
                <w:rtl w:val="true"/>
              </w:rPr>
              <w:t>جدول الأسماء المصروفة</w:t>
            </w:r>
            <w:r>
              <w:rPr>
                <w:rStyle w:val="IndexLink"/>
                <w:rtl w:val="true"/>
              </w:rPr>
              <w:tab/>
            </w:r>
            <w:r>
              <w:rPr>
                <w:rStyle w:val="IndexLink"/>
              </w:rPr>
              <w:t>271</w:t>
            </w:r>
          </w:hyperlink>
        </w:p>
        <w:p>
          <w:pPr>
            <w:pStyle w:val="Contents3"/>
            <w:tabs>
              <w:tab w:val="clear" w:pos="8459"/>
              <w:tab w:val="right" w:pos="9026" w:leader="dot"/>
            </w:tabs>
            <w:rPr/>
          </w:pPr>
          <w:hyperlink w:anchor="__RefHeading___Toc785984_653776707">
            <w:r>
              <w:rPr>
                <w:webHidden/>
                <w:rStyle w:val="IndexLink"/>
                <w:rtl w:val="true"/>
              </w:rPr>
              <w:t xml:space="preserve">الفصل الثالث </w:t>
            </w:r>
            <w:r>
              <w:rPr>
                <w:rStyle w:val="IndexLink"/>
                <w:rtl w:val="true"/>
              </w:rPr>
              <w:t xml:space="preserve">: </w:t>
            </w:r>
            <w:r>
              <w:rPr>
                <w:rStyle w:val="IndexLink"/>
                <w:rtl w:val="true"/>
              </w:rPr>
              <w:t>الأعلام الأعجمية</w:t>
            </w:r>
            <w:r>
              <w:rPr>
                <w:rStyle w:val="IndexLink"/>
                <w:rtl w:val="true"/>
              </w:rPr>
              <w:tab/>
            </w:r>
            <w:r>
              <w:rPr>
                <w:rStyle w:val="IndexLink"/>
              </w:rPr>
              <w:t>273</w:t>
            </w:r>
          </w:hyperlink>
        </w:p>
        <w:p>
          <w:pPr>
            <w:pStyle w:val="Contents4"/>
            <w:tabs>
              <w:tab w:val="clear" w:pos="8176"/>
              <w:tab w:val="right" w:pos="9026" w:leader="dot"/>
            </w:tabs>
            <w:rPr/>
          </w:pPr>
          <w:hyperlink w:anchor="__RefHeading___Toc785986_653776707">
            <w:r>
              <w:rPr>
                <w:webHidden/>
                <w:rStyle w:val="IndexLink"/>
                <w:rtl w:val="true"/>
              </w:rPr>
              <w:t>آراء النحاة</w:t>
            </w:r>
            <w:r>
              <w:rPr>
                <w:rStyle w:val="IndexLink"/>
                <w:rtl w:val="true"/>
              </w:rPr>
              <w:tab/>
            </w:r>
            <w:r>
              <w:rPr>
                <w:rStyle w:val="IndexLink"/>
              </w:rPr>
              <w:t>273</w:t>
            </w:r>
          </w:hyperlink>
        </w:p>
        <w:p>
          <w:pPr>
            <w:pStyle w:val="Contents5"/>
            <w:tabs>
              <w:tab w:val="clear" w:pos="7892"/>
              <w:tab w:val="right" w:pos="9026" w:leader="dot"/>
            </w:tabs>
            <w:rPr/>
          </w:pPr>
          <w:hyperlink w:anchor="__RefHeading___Toc785988_653776707">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785990_653776707">
            <w:r>
              <w:rPr>
                <w:webHidden/>
                <w:rStyle w:val="IndexLink"/>
                <w:rtl w:val="true"/>
              </w:rPr>
              <w:t>علامات العجمة</w:t>
            </w:r>
            <w:r>
              <w:rPr>
                <w:rStyle w:val="IndexLink"/>
                <w:rtl w:val="true"/>
              </w:rPr>
              <w:tab/>
            </w:r>
            <w:r>
              <w:rPr>
                <w:rStyle w:val="IndexLink"/>
              </w:rPr>
              <w:t>273</w:t>
            </w:r>
          </w:hyperlink>
        </w:p>
        <w:p>
          <w:pPr>
            <w:pStyle w:val="Contents5"/>
            <w:tabs>
              <w:tab w:val="clear" w:pos="7892"/>
              <w:tab w:val="right" w:pos="9026" w:leader="dot"/>
            </w:tabs>
            <w:rPr/>
          </w:pPr>
          <w:hyperlink w:anchor="__RefHeading___Toc785992_653776707">
            <w:r>
              <w:rPr>
                <w:webHidden/>
                <w:rStyle w:val="IndexLink"/>
                <w:rtl w:val="true"/>
              </w:rPr>
              <w:t>شروط منع الاسم الأعجمي من الصرف</w:t>
            </w:r>
            <w:r>
              <w:rPr>
                <w:rStyle w:val="IndexLink"/>
                <w:rtl w:val="true"/>
              </w:rPr>
              <w:tab/>
            </w:r>
            <w:r>
              <w:rPr>
                <w:rStyle w:val="IndexLink"/>
              </w:rPr>
              <w:t>274</w:t>
            </w:r>
          </w:hyperlink>
        </w:p>
        <w:p>
          <w:pPr>
            <w:pStyle w:val="Contents5"/>
            <w:tabs>
              <w:tab w:val="clear" w:pos="7892"/>
              <w:tab w:val="right" w:pos="9026" w:leader="dot"/>
            </w:tabs>
            <w:rPr/>
          </w:pPr>
          <w:hyperlink w:anchor="__RefHeading___Toc785994_653776707">
            <w:r>
              <w:rPr>
                <w:webHidden/>
                <w:rStyle w:val="IndexLink"/>
                <w:rtl w:val="true"/>
              </w:rPr>
              <w:t>الأعجمي الثلاثي</w:t>
            </w:r>
            <w:r>
              <w:rPr>
                <w:rStyle w:val="IndexLink"/>
                <w:rtl w:val="true"/>
              </w:rPr>
              <w:tab/>
            </w:r>
            <w:r>
              <w:rPr>
                <w:rStyle w:val="IndexLink"/>
              </w:rPr>
              <w:t>281</w:t>
            </w:r>
          </w:hyperlink>
        </w:p>
        <w:p>
          <w:pPr>
            <w:pStyle w:val="Contents5"/>
            <w:tabs>
              <w:tab w:val="clear" w:pos="7892"/>
              <w:tab w:val="right" w:pos="9026" w:leader="dot"/>
            </w:tabs>
            <w:rPr/>
          </w:pPr>
          <w:hyperlink w:anchor="__RefHeading___Toc785996_653776707">
            <w:r>
              <w:rPr>
                <w:webHidden/>
                <w:rStyle w:val="IndexLink"/>
                <w:rtl w:val="true"/>
              </w:rPr>
              <w:t>أقسام الأعجمي</w:t>
            </w:r>
            <w:r>
              <w:rPr>
                <w:rStyle w:val="IndexLink"/>
                <w:rtl w:val="true"/>
              </w:rPr>
              <w:tab/>
            </w:r>
            <w:r>
              <w:rPr>
                <w:rStyle w:val="IndexLink"/>
              </w:rPr>
              <w:t>287</w:t>
            </w:r>
          </w:hyperlink>
        </w:p>
        <w:p>
          <w:pPr>
            <w:pStyle w:val="Contents6"/>
            <w:tabs>
              <w:tab w:val="clear" w:pos="7609"/>
              <w:tab w:val="right" w:pos="9026" w:leader="dot"/>
            </w:tabs>
            <w:rPr/>
          </w:pPr>
          <w:hyperlink w:anchor="__RefHeading___Toc785998_653776707">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786000_653776707">
            <w:r>
              <w:rPr>
                <w:webHidden/>
                <w:rStyle w:val="IndexLink"/>
              </w:rPr>
              <w:t>1</w:t>
            </w:r>
            <w:r>
              <w:rPr>
                <w:rStyle w:val="IndexLink"/>
                <w:rtl w:val="true"/>
              </w:rPr>
              <w:t xml:space="preserve"> - </w:t>
            </w:r>
            <w:r>
              <w:rPr>
                <w:rStyle w:val="IndexLink"/>
                <w:rtl w:val="true"/>
              </w:rPr>
              <w:t>أسماء الأجناس</w:t>
            </w:r>
            <w:r>
              <w:rPr>
                <w:rStyle w:val="IndexLink"/>
                <w:rtl w:val="true"/>
              </w:rPr>
              <w:tab/>
            </w:r>
            <w:r>
              <w:rPr>
                <w:rStyle w:val="IndexLink"/>
              </w:rPr>
              <w:t>287</w:t>
            </w:r>
          </w:hyperlink>
        </w:p>
        <w:p>
          <w:pPr>
            <w:pStyle w:val="Contents6"/>
            <w:tabs>
              <w:tab w:val="clear" w:pos="7609"/>
              <w:tab w:val="right" w:pos="9026" w:leader="dot"/>
            </w:tabs>
            <w:rPr/>
          </w:pPr>
          <w:hyperlink w:anchor="__RefHeading___Toc786002_653776707">
            <w:r>
              <w:rPr>
                <w:webHidden/>
                <w:rStyle w:val="IndexLink"/>
              </w:rPr>
              <w:t>2</w:t>
            </w:r>
            <w:r>
              <w:rPr>
                <w:rStyle w:val="IndexLink"/>
                <w:rtl w:val="true"/>
              </w:rPr>
              <w:t xml:space="preserve"> - </w:t>
            </w:r>
            <w:r>
              <w:rPr>
                <w:rStyle w:val="IndexLink"/>
                <w:rtl w:val="true"/>
              </w:rPr>
              <w:t>الأعلام الأعجمية</w:t>
            </w:r>
            <w:r>
              <w:rPr>
                <w:rStyle w:val="IndexLink"/>
                <w:rtl w:val="true"/>
              </w:rPr>
              <w:tab/>
            </w:r>
            <w:r>
              <w:rPr>
                <w:rStyle w:val="IndexLink"/>
              </w:rPr>
              <w:t>292</w:t>
            </w:r>
          </w:hyperlink>
        </w:p>
        <w:p>
          <w:pPr>
            <w:pStyle w:val="Contents6"/>
            <w:tabs>
              <w:tab w:val="clear" w:pos="7609"/>
              <w:tab w:val="right" w:pos="9026" w:leader="dot"/>
            </w:tabs>
            <w:rPr/>
          </w:pPr>
          <w:hyperlink w:anchor="__RefHeading___Toc786004_653776707">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786006_653776707">
            <w:r>
              <w:rPr>
                <w:webHidden/>
                <w:rStyle w:val="IndexLink"/>
                <w:rtl w:val="true"/>
              </w:rPr>
              <w:t>أسماء الأنبياء</w:t>
            </w:r>
            <w:r>
              <w:rPr>
                <w:rStyle w:val="IndexLink"/>
                <w:rtl w:val="true"/>
              </w:rPr>
              <w:tab/>
            </w:r>
            <w:r>
              <w:rPr>
                <w:rStyle w:val="IndexLink"/>
              </w:rPr>
              <w:t>297</w:t>
            </w:r>
          </w:hyperlink>
        </w:p>
        <w:p>
          <w:pPr>
            <w:pStyle w:val="Contents6"/>
            <w:tabs>
              <w:tab w:val="clear" w:pos="7609"/>
              <w:tab w:val="right" w:pos="9026" w:leader="dot"/>
            </w:tabs>
            <w:rPr/>
          </w:pPr>
          <w:hyperlink w:anchor="__RefHeading___Toc786008_653776707">
            <w:r>
              <w:rPr>
                <w:webHidden/>
                <w:rStyle w:val="IndexLink"/>
                <w:rtl w:val="true"/>
              </w:rPr>
              <w:t>أسماء الملائكة</w:t>
            </w:r>
            <w:r>
              <w:rPr>
                <w:rStyle w:val="IndexLink"/>
                <w:rtl w:val="true"/>
              </w:rPr>
              <w:tab/>
            </w:r>
            <w:r>
              <w:rPr>
                <w:rStyle w:val="IndexLink"/>
              </w:rPr>
              <w:t>303</w:t>
            </w:r>
          </w:hyperlink>
        </w:p>
        <w:p>
          <w:pPr>
            <w:pStyle w:val="Contents4"/>
            <w:tabs>
              <w:tab w:val="clear" w:pos="8176"/>
              <w:tab w:val="right" w:pos="9026" w:leader="dot"/>
            </w:tabs>
            <w:rPr/>
          </w:pPr>
          <w:hyperlink w:anchor="__RefHeading___Toc786010_653776707">
            <w:r>
              <w:rPr>
                <w:webHidden/>
                <w:rStyle w:val="IndexLink"/>
                <w:rtl w:val="true"/>
              </w:rPr>
              <w:t>الواقع اللغوي</w:t>
            </w:r>
            <w:r>
              <w:rPr>
                <w:rStyle w:val="IndexLink"/>
                <w:rtl w:val="true"/>
              </w:rPr>
              <w:tab/>
            </w:r>
            <w:r>
              <w:rPr>
                <w:rStyle w:val="IndexLink"/>
              </w:rPr>
              <w:t>305</w:t>
            </w:r>
          </w:hyperlink>
        </w:p>
        <w:p>
          <w:pPr>
            <w:pStyle w:val="Contents4"/>
            <w:tabs>
              <w:tab w:val="clear" w:pos="8176"/>
              <w:tab w:val="right" w:pos="9026" w:leader="dot"/>
            </w:tabs>
            <w:rPr/>
          </w:pPr>
          <w:hyperlink w:anchor="__RefHeading___Toc786012_653776707">
            <w:r>
              <w:rPr>
                <w:webHidden/>
                <w:rStyle w:val="IndexLink"/>
                <w:rtl w:val="true"/>
              </w:rPr>
              <w:t>عدد الأبيات الواردة</w:t>
            </w:r>
            <w:r>
              <w:rPr>
                <w:rStyle w:val="IndexLink"/>
                <w:rtl w:val="true"/>
              </w:rPr>
              <w:tab/>
            </w:r>
            <w:r>
              <w:rPr>
                <w:rStyle w:val="IndexLink"/>
              </w:rPr>
              <w:t>308</w:t>
            </w:r>
          </w:hyperlink>
        </w:p>
        <w:p>
          <w:pPr>
            <w:pStyle w:val="Contents4"/>
            <w:tabs>
              <w:tab w:val="clear" w:pos="8176"/>
              <w:tab w:val="right" w:pos="9026" w:leader="dot"/>
            </w:tabs>
            <w:rPr/>
          </w:pPr>
          <w:hyperlink w:anchor="__RefHeading___Toc786014_653776707">
            <w:r>
              <w:rPr>
                <w:webHidden/>
                <w:rStyle w:val="IndexLink"/>
                <w:rtl w:val="true"/>
              </w:rPr>
              <w:t>جدول الأسماء المصروفة</w:t>
            </w:r>
            <w:r>
              <w:rPr>
                <w:rStyle w:val="IndexLink"/>
                <w:rtl w:val="true"/>
              </w:rPr>
              <w:tab/>
            </w:r>
            <w:r>
              <w:rPr>
                <w:rStyle w:val="IndexLink"/>
              </w:rPr>
              <w:t>308</w:t>
            </w:r>
          </w:hyperlink>
        </w:p>
        <w:p>
          <w:pPr>
            <w:pStyle w:val="Contents3"/>
            <w:tabs>
              <w:tab w:val="clear" w:pos="8459"/>
              <w:tab w:val="right" w:pos="9026" w:leader="dot"/>
            </w:tabs>
            <w:rPr/>
          </w:pPr>
          <w:hyperlink w:anchor="__RefHeading___Toc786016_653776707">
            <w:r>
              <w:rPr>
                <w:webHidden/>
                <w:rStyle w:val="IndexLink"/>
                <w:rtl w:val="true"/>
              </w:rPr>
              <w:t xml:space="preserve">الفصل الرابع </w:t>
            </w:r>
            <w:r>
              <w:rPr>
                <w:rStyle w:val="IndexLink"/>
                <w:rtl w:val="true"/>
              </w:rPr>
              <w:t xml:space="preserve">: </w:t>
            </w:r>
            <w:r>
              <w:rPr>
                <w:rStyle w:val="IndexLink"/>
                <w:rtl w:val="true"/>
              </w:rPr>
              <w:t>الأعلام المزيدة بالألف والنون</w:t>
            </w:r>
            <w:r>
              <w:rPr>
                <w:rStyle w:val="IndexLink"/>
                <w:rtl w:val="true"/>
              </w:rPr>
              <w:tab/>
            </w:r>
            <w:r>
              <w:rPr>
                <w:rStyle w:val="IndexLink"/>
              </w:rPr>
              <w:t>309</w:t>
            </w:r>
          </w:hyperlink>
        </w:p>
        <w:p>
          <w:pPr>
            <w:pStyle w:val="Contents4"/>
            <w:tabs>
              <w:tab w:val="clear" w:pos="8176"/>
              <w:tab w:val="right" w:pos="9026" w:leader="dot"/>
            </w:tabs>
            <w:rPr/>
          </w:pPr>
          <w:hyperlink w:anchor="__RefHeading___Toc786018_653776707">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786020_653776707">
            <w:r>
              <w:rPr>
                <w:webHidden/>
                <w:rStyle w:val="IndexLink"/>
                <w:rtl w:val="true"/>
              </w:rPr>
              <w:t>آراء النحاة</w:t>
            </w:r>
            <w:r>
              <w:rPr>
                <w:rStyle w:val="IndexLink"/>
                <w:rtl w:val="true"/>
              </w:rPr>
              <w:tab/>
            </w:r>
            <w:r>
              <w:rPr>
                <w:rStyle w:val="IndexLink"/>
              </w:rPr>
              <w:t>309</w:t>
            </w:r>
          </w:hyperlink>
        </w:p>
        <w:p>
          <w:pPr>
            <w:pStyle w:val="Contents5"/>
            <w:tabs>
              <w:tab w:val="clear" w:pos="7892"/>
              <w:tab w:val="right" w:pos="9026" w:leader="dot"/>
            </w:tabs>
            <w:rPr/>
          </w:pPr>
          <w:hyperlink w:anchor="__RefHeading___Toc786022_65377670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786024_653776707">
            <w:r>
              <w:rPr>
                <w:webHidden/>
                <w:rStyle w:val="IndexLink"/>
                <w:rtl w:val="true"/>
              </w:rPr>
              <w:t>علة المنع من الصرف</w:t>
            </w:r>
            <w:r>
              <w:rPr>
                <w:rStyle w:val="IndexLink"/>
                <w:rtl w:val="true"/>
              </w:rPr>
              <w:tab/>
            </w:r>
            <w:r>
              <w:rPr>
                <w:rStyle w:val="IndexLink"/>
              </w:rPr>
              <w:t>311</w:t>
            </w:r>
          </w:hyperlink>
        </w:p>
        <w:p>
          <w:pPr>
            <w:pStyle w:val="Contents5"/>
            <w:tabs>
              <w:tab w:val="clear" w:pos="7892"/>
              <w:tab w:val="right" w:pos="9026" w:leader="dot"/>
            </w:tabs>
            <w:rPr/>
          </w:pPr>
          <w:hyperlink w:anchor="__RefHeading___Toc786026_653776707">
            <w:r>
              <w:rPr>
                <w:webHidden/>
                <w:rStyle w:val="IndexLink"/>
                <w:rtl w:val="true"/>
              </w:rPr>
              <w:t>علامة زيادة الألف والنون</w:t>
            </w:r>
            <w:r>
              <w:rPr>
                <w:rStyle w:val="IndexLink"/>
                <w:rtl w:val="true"/>
              </w:rPr>
              <w:tab/>
            </w:r>
            <w:r>
              <w:rPr>
                <w:rStyle w:val="IndexLink"/>
              </w:rPr>
              <w:t>314</w:t>
            </w:r>
          </w:hyperlink>
        </w:p>
        <w:p>
          <w:pPr>
            <w:pStyle w:val="Contents5"/>
            <w:tabs>
              <w:tab w:val="clear" w:pos="7892"/>
              <w:tab w:val="right" w:pos="9026" w:leader="dot"/>
            </w:tabs>
            <w:rPr/>
          </w:pPr>
          <w:hyperlink w:anchor="__RefHeading___Toc786028_653776707">
            <w:r>
              <w:rPr>
                <w:webHidden/>
                <w:rStyle w:val="IndexLink"/>
                <w:rtl w:val="true"/>
              </w:rPr>
              <w:t>الأصالة والزيادة</w:t>
            </w:r>
            <w:r>
              <w:rPr>
                <w:rStyle w:val="IndexLink"/>
                <w:rtl w:val="true"/>
              </w:rPr>
              <w:tab/>
            </w:r>
            <w:r>
              <w:rPr>
                <w:rStyle w:val="IndexLink"/>
              </w:rPr>
              <w:t>315</w:t>
            </w:r>
          </w:hyperlink>
        </w:p>
        <w:p>
          <w:pPr>
            <w:pStyle w:val="Contents5"/>
            <w:tabs>
              <w:tab w:val="clear" w:pos="7892"/>
              <w:tab w:val="right" w:pos="9026" w:leader="dot"/>
            </w:tabs>
            <w:rPr/>
          </w:pPr>
          <w:hyperlink w:anchor="__RefHeading___Toc786030_653776707">
            <w:r>
              <w:rPr>
                <w:webHidden/>
                <w:rStyle w:val="IndexLink"/>
                <w:rtl w:val="true"/>
              </w:rPr>
              <w:t>ثلاثة أمور جديرة بالذكر</w:t>
            </w:r>
            <w:r>
              <w:rPr>
                <w:rStyle w:val="IndexLink"/>
                <w:rtl w:val="true"/>
              </w:rPr>
              <w:tab/>
            </w:r>
            <w:r>
              <w:rPr>
                <w:rStyle w:val="IndexLink"/>
              </w:rPr>
              <w:t>325</w:t>
            </w:r>
          </w:hyperlink>
        </w:p>
        <w:p>
          <w:pPr>
            <w:pStyle w:val="Contents6"/>
            <w:tabs>
              <w:tab w:val="clear" w:pos="7609"/>
              <w:tab w:val="right" w:pos="9026" w:leader="dot"/>
            </w:tabs>
            <w:rPr/>
          </w:pPr>
          <w:hyperlink w:anchor="__RefHeading___Toc786032_653776707">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786034_653776707">
            <w:r>
              <w:rPr>
                <w:webHidden/>
                <w:rStyle w:val="IndexLink"/>
              </w:rPr>
              <w:t>1</w:t>
            </w:r>
            <w:r>
              <w:rPr>
                <w:rStyle w:val="IndexLink"/>
                <w:rtl w:val="true"/>
              </w:rPr>
              <w:t xml:space="preserve">- </w:t>
            </w:r>
            <w:r>
              <w:rPr>
                <w:rStyle w:val="IndexLink"/>
                <w:rtl w:val="true"/>
              </w:rPr>
              <w:t>مسألة فقدان إحدى علتى المنع</w:t>
            </w:r>
            <w:r>
              <w:rPr>
                <w:rStyle w:val="IndexLink"/>
                <w:rtl w:val="true"/>
              </w:rPr>
              <w:tab/>
            </w:r>
            <w:r>
              <w:rPr>
                <w:rStyle w:val="IndexLink"/>
              </w:rPr>
              <w:t>325</w:t>
            </w:r>
          </w:hyperlink>
        </w:p>
        <w:p>
          <w:pPr>
            <w:pStyle w:val="Contents6"/>
            <w:tabs>
              <w:tab w:val="clear" w:pos="7609"/>
              <w:tab w:val="right" w:pos="9026" w:leader="dot"/>
            </w:tabs>
            <w:rPr/>
          </w:pPr>
          <w:hyperlink w:anchor="__RefHeading___Toc786036_653776707">
            <w:r>
              <w:rPr>
                <w:webHidden/>
                <w:rStyle w:val="IndexLink"/>
              </w:rPr>
              <w:t>2</w:t>
            </w:r>
            <w:r>
              <w:rPr>
                <w:rStyle w:val="IndexLink"/>
                <w:rtl w:val="true"/>
              </w:rPr>
              <w:t xml:space="preserve">- </w:t>
            </w:r>
            <w:r>
              <w:rPr>
                <w:rStyle w:val="IndexLink"/>
                <w:rtl w:val="true"/>
              </w:rPr>
              <w:t>مسألة إبدال النون الزائدة</w:t>
            </w:r>
            <w:r>
              <w:rPr>
                <w:rStyle w:val="IndexLink"/>
                <w:rtl w:val="true"/>
              </w:rPr>
              <w:tab/>
            </w:r>
            <w:r>
              <w:rPr>
                <w:rStyle w:val="IndexLink"/>
              </w:rPr>
              <w:t>325</w:t>
            </w:r>
          </w:hyperlink>
        </w:p>
        <w:p>
          <w:pPr>
            <w:pStyle w:val="Contents6"/>
            <w:tabs>
              <w:tab w:val="clear" w:pos="7609"/>
              <w:tab w:val="right" w:pos="9026" w:leader="dot"/>
            </w:tabs>
            <w:rPr/>
          </w:pPr>
          <w:hyperlink w:anchor="__RefHeading___Toc786038_653776707">
            <w:r>
              <w:rPr>
                <w:webHidden/>
                <w:rStyle w:val="IndexLink"/>
              </w:rPr>
              <w:t>3</w:t>
            </w:r>
            <w:r>
              <w:rPr>
                <w:rStyle w:val="IndexLink"/>
                <w:rtl w:val="true"/>
              </w:rPr>
              <w:t xml:space="preserve">- </w:t>
            </w:r>
            <w:r>
              <w:rPr>
                <w:rStyle w:val="IndexLink"/>
                <w:rtl w:val="true"/>
              </w:rPr>
              <w:t>مسألة التصغير وتأثيره على المنع والصرف</w:t>
            </w:r>
            <w:r>
              <w:rPr>
                <w:rStyle w:val="IndexLink"/>
                <w:rtl w:val="true"/>
              </w:rPr>
              <w:tab/>
            </w:r>
            <w:r>
              <w:rPr>
                <w:rStyle w:val="IndexLink"/>
              </w:rPr>
              <w:t>327</w:t>
            </w:r>
          </w:hyperlink>
        </w:p>
        <w:p>
          <w:pPr>
            <w:pStyle w:val="Contents4"/>
            <w:tabs>
              <w:tab w:val="clear" w:pos="8176"/>
              <w:tab w:val="right" w:pos="9026" w:leader="dot"/>
            </w:tabs>
            <w:rPr/>
          </w:pPr>
          <w:hyperlink w:anchor="__RefHeading___Toc786040_653776707">
            <w:r>
              <w:rPr>
                <w:webHidden/>
                <w:rStyle w:val="IndexLink"/>
                <w:rtl w:val="true"/>
              </w:rPr>
              <w:t>الواقع اللغوي</w:t>
            </w:r>
            <w:r>
              <w:rPr>
                <w:rStyle w:val="IndexLink"/>
                <w:rtl w:val="true"/>
              </w:rPr>
              <w:tab/>
            </w:r>
            <w:r>
              <w:rPr>
                <w:rStyle w:val="IndexLink"/>
              </w:rPr>
              <w:t>330</w:t>
            </w:r>
          </w:hyperlink>
        </w:p>
        <w:p>
          <w:pPr>
            <w:pStyle w:val="Contents4"/>
            <w:tabs>
              <w:tab w:val="clear" w:pos="8176"/>
              <w:tab w:val="right" w:pos="9026" w:leader="dot"/>
            </w:tabs>
            <w:rPr/>
          </w:pPr>
          <w:hyperlink w:anchor="__RefHeading___Toc786042_653776707">
            <w:r>
              <w:rPr>
                <w:webHidden/>
                <w:rStyle w:val="IndexLink"/>
                <w:rtl w:val="true"/>
              </w:rPr>
              <w:t>عدد الأبيات الواردة</w:t>
            </w:r>
            <w:r>
              <w:rPr>
                <w:rStyle w:val="IndexLink"/>
                <w:rtl w:val="true"/>
              </w:rPr>
              <w:tab/>
            </w:r>
            <w:r>
              <w:rPr>
                <w:rStyle w:val="IndexLink"/>
              </w:rPr>
              <w:t>356</w:t>
            </w:r>
          </w:hyperlink>
        </w:p>
        <w:p>
          <w:pPr>
            <w:pStyle w:val="Contents4"/>
            <w:tabs>
              <w:tab w:val="clear" w:pos="8176"/>
              <w:tab w:val="right" w:pos="9026" w:leader="dot"/>
            </w:tabs>
            <w:rPr/>
          </w:pPr>
          <w:hyperlink w:anchor="__RefHeading___Toc786044_653776707">
            <w:r>
              <w:rPr>
                <w:webHidden/>
                <w:rStyle w:val="IndexLink"/>
                <w:rtl w:val="true"/>
              </w:rPr>
              <w:t>جدول بالأسماء التي وردت مصروفة</w:t>
            </w:r>
            <w:r>
              <w:rPr>
                <w:rStyle w:val="IndexLink"/>
                <w:rtl w:val="true"/>
              </w:rPr>
              <w:tab/>
            </w:r>
            <w:r>
              <w:rPr>
                <w:rStyle w:val="IndexLink"/>
              </w:rPr>
              <w:t>356</w:t>
            </w:r>
          </w:hyperlink>
        </w:p>
        <w:p>
          <w:pPr>
            <w:pStyle w:val="Contents3"/>
            <w:tabs>
              <w:tab w:val="clear" w:pos="8459"/>
              <w:tab w:val="right" w:pos="9026" w:leader="dot"/>
            </w:tabs>
            <w:rPr/>
          </w:pPr>
          <w:hyperlink w:anchor="__RefHeading___Toc786046_653776707">
            <w:r>
              <w:rPr>
                <w:webHidden/>
                <w:rStyle w:val="IndexLink"/>
                <w:rtl w:val="true"/>
              </w:rPr>
              <w:t xml:space="preserve">الفصل الخامس </w:t>
            </w:r>
            <w:r>
              <w:rPr>
                <w:rStyle w:val="IndexLink"/>
                <w:rtl w:val="true"/>
              </w:rPr>
              <w:t xml:space="preserve">: </w:t>
            </w:r>
            <w:r>
              <w:rPr>
                <w:rStyle w:val="IndexLink"/>
                <w:rtl w:val="true"/>
              </w:rPr>
              <w:t>الأعلام التي على وزن الفعل</w:t>
            </w:r>
            <w:r>
              <w:rPr>
                <w:rStyle w:val="IndexLink"/>
                <w:rtl w:val="true"/>
              </w:rPr>
              <w:tab/>
            </w:r>
            <w:r>
              <w:rPr>
                <w:rStyle w:val="IndexLink"/>
              </w:rPr>
              <w:t>358</w:t>
            </w:r>
          </w:hyperlink>
        </w:p>
        <w:p>
          <w:pPr>
            <w:pStyle w:val="Contents4"/>
            <w:tabs>
              <w:tab w:val="clear" w:pos="8176"/>
              <w:tab w:val="right" w:pos="9026" w:leader="dot"/>
            </w:tabs>
            <w:rPr/>
          </w:pPr>
          <w:hyperlink w:anchor="__RefHeading___Toc786048_653776707">
            <w:r>
              <w:rPr>
                <w:webHidden/>
                <w:rStyle w:val="IndexLink"/>
                <w:rtl w:val="true"/>
              </w:rPr>
              <w:t>آراء النحاة</w:t>
            </w:r>
            <w:r>
              <w:rPr>
                <w:rStyle w:val="IndexLink"/>
                <w:rtl w:val="true"/>
              </w:rPr>
              <w:tab/>
            </w:r>
            <w:r>
              <w:rPr>
                <w:rStyle w:val="IndexLink"/>
              </w:rPr>
              <w:t>358</w:t>
            </w:r>
          </w:hyperlink>
        </w:p>
        <w:p>
          <w:pPr>
            <w:pStyle w:val="Contents5"/>
            <w:tabs>
              <w:tab w:val="clear" w:pos="7892"/>
              <w:tab w:val="right" w:pos="9026" w:leader="dot"/>
            </w:tabs>
            <w:rPr/>
          </w:pPr>
          <w:hyperlink w:anchor="__RefHeading___Toc786050_653776707">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786052_653776707">
            <w:r>
              <w:rPr>
                <w:webHidden/>
                <w:rStyle w:val="IndexLink"/>
                <w:rtl w:val="true"/>
              </w:rPr>
              <w:t>صور أوزان الفعل التي ترد عليها الأسماء</w:t>
            </w:r>
            <w:r>
              <w:rPr>
                <w:rStyle w:val="IndexLink"/>
                <w:rtl w:val="true"/>
              </w:rPr>
              <w:tab/>
            </w:r>
            <w:r>
              <w:rPr>
                <w:rStyle w:val="IndexLink"/>
              </w:rPr>
              <w:t>358</w:t>
            </w:r>
          </w:hyperlink>
        </w:p>
        <w:p>
          <w:pPr>
            <w:pStyle w:val="Contents6"/>
            <w:tabs>
              <w:tab w:val="clear" w:pos="7609"/>
              <w:tab w:val="right" w:pos="9026" w:leader="dot"/>
            </w:tabs>
            <w:rPr/>
          </w:pPr>
          <w:hyperlink w:anchor="__RefHeading___Toc786054_653776707">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786056_653776707">
            <w:r>
              <w:rPr>
                <w:webHidden/>
                <w:rStyle w:val="IndexLink"/>
              </w:rPr>
              <w:t>1</w:t>
            </w:r>
            <w:r>
              <w:rPr>
                <w:rStyle w:val="IndexLink"/>
                <w:rtl w:val="true"/>
              </w:rPr>
              <w:t xml:space="preserve">- </w:t>
            </w:r>
            <w:r>
              <w:rPr>
                <w:rStyle w:val="IndexLink"/>
                <w:rtl w:val="true"/>
              </w:rPr>
              <w:t>وزن خاص بالفعل</w:t>
            </w:r>
            <w:r>
              <w:rPr>
                <w:rStyle w:val="IndexLink"/>
                <w:rtl w:val="true"/>
              </w:rPr>
              <w:tab/>
            </w:r>
            <w:r>
              <w:rPr>
                <w:rStyle w:val="IndexLink"/>
              </w:rPr>
              <w:t>358</w:t>
            </w:r>
          </w:hyperlink>
        </w:p>
        <w:p>
          <w:pPr>
            <w:pStyle w:val="Contents6"/>
            <w:tabs>
              <w:tab w:val="clear" w:pos="7609"/>
              <w:tab w:val="right" w:pos="9026" w:leader="dot"/>
            </w:tabs>
            <w:rPr/>
          </w:pPr>
          <w:hyperlink w:anchor="__RefHeading___Toc786058_653776707">
            <w:r>
              <w:rPr>
                <w:webHidden/>
                <w:rStyle w:val="IndexLink"/>
              </w:rPr>
              <w:t>2</w:t>
            </w:r>
            <w:r>
              <w:rPr>
                <w:rStyle w:val="IndexLink"/>
                <w:rtl w:val="true"/>
              </w:rPr>
              <w:t xml:space="preserve">- </w:t>
            </w:r>
            <w:r>
              <w:rPr>
                <w:rStyle w:val="IndexLink"/>
                <w:rtl w:val="true"/>
              </w:rPr>
              <w:t>الوزن المشترك بين الفعل والاسم وفى الفعل أكثر</w:t>
            </w:r>
            <w:r>
              <w:rPr>
                <w:rStyle w:val="IndexLink"/>
                <w:rtl w:val="true"/>
              </w:rPr>
              <w:tab/>
            </w:r>
            <w:r>
              <w:rPr>
                <w:rStyle w:val="IndexLink"/>
              </w:rPr>
              <w:t>363</w:t>
            </w:r>
          </w:hyperlink>
        </w:p>
        <w:p>
          <w:pPr>
            <w:pStyle w:val="Contents6"/>
            <w:tabs>
              <w:tab w:val="clear" w:pos="7609"/>
              <w:tab w:val="right" w:pos="9026" w:leader="dot"/>
            </w:tabs>
            <w:rPr/>
          </w:pPr>
          <w:hyperlink w:anchor="__RefHeading___Toc786060_653776707">
            <w:r>
              <w:rPr>
                <w:webHidden/>
                <w:rStyle w:val="IndexLink"/>
              </w:rPr>
              <w:t>3</w:t>
            </w:r>
            <w:r>
              <w:rPr>
                <w:rStyle w:val="IndexLink"/>
                <w:rtl w:val="true"/>
              </w:rPr>
              <w:t xml:space="preserve">- </w:t>
            </w:r>
            <w:r>
              <w:rPr>
                <w:rStyle w:val="IndexLink"/>
                <w:rtl w:val="true"/>
              </w:rPr>
              <w:t>الوزن المشترك بين الفعل والاسم وفى الاسم أكثر</w:t>
            </w:r>
            <w:r>
              <w:rPr>
                <w:rStyle w:val="IndexLink"/>
                <w:rtl w:val="true"/>
              </w:rPr>
              <w:tab/>
            </w:r>
            <w:r>
              <w:rPr>
                <w:rStyle w:val="IndexLink"/>
              </w:rPr>
              <w:t>367</w:t>
            </w:r>
          </w:hyperlink>
        </w:p>
        <w:p>
          <w:pPr>
            <w:pStyle w:val="Contents5"/>
            <w:tabs>
              <w:tab w:val="clear" w:pos="7892"/>
              <w:tab w:val="right" w:pos="9026" w:leader="dot"/>
            </w:tabs>
            <w:rPr/>
          </w:pPr>
          <w:hyperlink w:anchor="__RefHeading___Toc786062_653776707">
            <w:r>
              <w:rPr>
                <w:webHidden/>
                <w:rStyle w:val="IndexLink"/>
                <w:rtl w:val="true"/>
              </w:rPr>
              <w:t>حكم ما أوله التاء أو النون</w:t>
            </w:r>
            <w:r>
              <w:rPr>
                <w:rStyle w:val="IndexLink"/>
                <w:rtl w:val="true"/>
              </w:rPr>
              <w:tab/>
            </w:r>
            <w:r>
              <w:rPr>
                <w:rStyle w:val="IndexLink"/>
              </w:rPr>
              <w:t>374</w:t>
            </w:r>
          </w:hyperlink>
        </w:p>
        <w:p>
          <w:pPr>
            <w:pStyle w:val="Contents5"/>
            <w:tabs>
              <w:tab w:val="clear" w:pos="7892"/>
              <w:tab w:val="right" w:pos="9026" w:leader="dot"/>
            </w:tabs>
            <w:rPr/>
          </w:pPr>
          <w:hyperlink w:anchor="__RefHeading___Toc786064_653776707">
            <w:r>
              <w:rPr>
                <w:webHidden/>
                <w:rStyle w:val="IndexLink"/>
                <w:rtl w:val="true"/>
              </w:rPr>
              <w:t>مسائل متعلقة بالباب</w:t>
            </w:r>
            <w:r>
              <w:rPr>
                <w:rStyle w:val="IndexLink"/>
                <w:rtl w:val="true"/>
              </w:rPr>
              <w:tab/>
            </w:r>
            <w:r>
              <w:rPr>
                <w:rStyle w:val="IndexLink"/>
              </w:rPr>
              <w:t>377</w:t>
            </w:r>
          </w:hyperlink>
        </w:p>
        <w:p>
          <w:pPr>
            <w:pStyle w:val="Contents4"/>
            <w:tabs>
              <w:tab w:val="clear" w:pos="8176"/>
              <w:tab w:val="right" w:pos="9026" w:leader="dot"/>
            </w:tabs>
            <w:rPr/>
          </w:pPr>
          <w:hyperlink w:anchor="__RefHeading___Toc786066_653776707">
            <w:r>
              <w:rPr>
                <w:webHidden/>
                <w:rStyle w:val="IndexLink"/>
                <w:rtl w:val="true"/>
              </w:rPr>
              <w:t>الواقع اللغوي</w:t>
            </w:r>
            <w:r>
              <w:rPr>
                <w:rStyle w:val="IndexLink"/>
                <w:rtl w:val="true"/>
              </w:rPr>
              <w:tab/>
            </w:r>
            <w:r>
              <w:rPr>
                <w:rStyle w:val="IndexLink"/>
              </w:rPr>
              <w:t>381</w:t>
            </w:r>
          </w:hyperlink>
        </w:p>
        <w:p>
          <w:pPr>
            <w:pStyle w:val="Contents4"/>
            <w:tabs>
              <w:tab w:val="clear" w:pos="8176"/>
              <w:tab w:val="right" w:pos="9026" w:leader="dot"/>
            </w:tabs>
            <w:rPr/>
          </w:pPr>
          <w:hyperlink w:anchor="__RefHeading___Toc786068_653776707">
            <w:r>
              <w:rPr>
                <w:webHidden/>
                <w:rStyle w:val="IndexLink"/>
                <w:rtl w:val="true"/>
              </w:rPr>
              <w:t>عدد الأبيات الواردة</w:t>
            </w:r>
            <w:r>
              <w:rPr>
                <w:rStyle w:val="IndexLink"/>
                <w:rtl w:val="true"/>
              </w:rPr>
              <w:tab/>
            </w:r>
            <w:r>
              <w:rPr>
                <w:rStyle w:val="IndexLink"/>
              </w:rPr>
              <w:t>383</w:t>
            </w:r>
          </w:hyperlink>
        </w:p>
        <w:p>
          <w:pPr>
            <w:pStyle w:val="Contents3"/>
            <w:tabs>
              <w:tab w:val="clear" w:pos="8459"/>
              <w:tab w:val="right" w:pos="9026" w:leader="dot"/>
            </w:tabs>
            <w:rPr/>
          </w:pPr>
          <w:hyperlink w:anchor="__RefHeading___Toc786070_653776707">
            <w:r>
              <w:rPr>
                <w:webHidden/>
                <w:rStyle w:val="IndexLink"/>
                <w:rtl w:val="true"/>
              </w:rPr>
              <w:t xml:space="preserve">الفصل السادس </w:t>
            </w:r>
            <w:r>
              <w:rPr>
                <w:rStyle w:val="IndexLink"/>
                <w:rtl w:val="true"/>
              </w:rPr>
              <w:t xml:space="preserve">: </w:t>
            </w:r>
            <w:r>
              <w:rPr>
                <w:rStyle w:val="IndexLink"/>
                <w:rtl w:val="true"/>
              </w:rPr>
              <w:t>الأعلام المركبة تركيبا مزجيّا</w:t>
            </w:r>
            <w:r>
              <w:rPr>
                <w:rStyle w:val="IndexLink"/>
                <w:rtl w:val="true"/>
              </w:rPr>
              <w:tab/>
            </w:r>
            <w:r>
              <w:rPr>
                <w:rStyle w:val="IndexLink"/>
              </w:rPr>
              <w:t>384</w:t>
            </w:r>
          </w:hyperlink>
        </w:p>
        <w:p>
          <w:pPr>
            <w:pStyle w:val="Contents4"/>
            <w:tabs>
              <w:tab w:val="clear" w:pos="8176"/>
              <w:tab w:val="right" w:pos="9026" w:leader="dot"/>
            </w:tabs>
            <w:rPr/>
          </w:pPr>
          <w:hyperlink w:anchor="__RefHeading___Toc786072_653776707">
            <w:r>
              <w:rPr>
                <w:webHidden/>
                <w:rStyle w:val="IndexLink"/>
                <w:rtl w:val="true"/>
              </w:rPr>
              <w:t>آراء النحاة</w:t>
            </w:r>
            <w:r>
              <w:rPr>
                <w:rStyle w:val="IndexLink"/>
                <w:rtl w:val="true"/>
              </w:rPr>
              <w:tab/>
            </w:r>
            <w:r>
              <w:rPr>
                <w:rStyle w:val="IndexLink"/>
              </w:rPr>
              <w:t>384</w:t>
            </w:r>
          </w:hyperlink>
        </w:p>
        <w:p>
          <w:pPr>
            <w:pStyle w:val="Contents5"/>
            <w:tabs>
              <w:tab w:val="clear" w:pos="7892"/>
              <w:tab w:val="right" w:pos="9026" w:leader="dot"/>
            </w:tabs>
            <w:rPr/>
          </w:pPr>
          <w:hyperlink w:anchor="__RefHeading___Toc786074_65377670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786076_653776707">
            <w:r>
              <w:rPr>
                <w:webHidden/>
                <w:rStyle w:val="IndexLink"/>
                <w:rtl w:val="true"/>
              </w:rPr>
              <w:t>علّة المنع</w:t>
            </w:r>
            <w:r>
              <w:rPr>
                <w:rStyle w:val="IndexLink"/>
                <w:rtl w:val="true"/>
              </w:rPr>
              <w:tab/>
            </w:r>
            <w:r>
              <w:rPr>
                <w:rStyle w:val="IndexLink"/>
              </w:rPr>
              <w:t>385</w:t>
            </w:r>
          </w:hyperlink>
        </w:p>
        <w:p>
          <w:pPr>
            <w:pStyle w:val="Contents5"/>
            <w:tabs>
              <w:tab w:val="clear" w:pos="7892"/>
              <w:tab w:val="right" w:pos="9026" w:leader="dot"/>
            </w:tabs>
            <w:rPr/>
          </w:pPr>
          <w:hyperlink w:anchor="__RefHeading___Toc786078_653776707">
            <w:r>
              <w:rPr>
                <w:webHidden/>
                <w:rStyle w:val="IndexLink"/>
                <w:rtl w:val="true"/>
              </w:rPr>
              <w:t>أوجه الشبه بين تاء التأنيث وعجز المركب</w:t>
            </w:r>
            <w:r>
              <w:rPr>
                <w:rStyle w:val="IndexLink"/>
                <w:rtl w:val="true"/>
              </w:rPr>
              <w:tab/>
            </w:r>
            <w:r>
              <w:rPr>
                <w:rStyle w:val="IndexLink"/>
              </w:rPr>
              <w:t>387</w:t>
            </w:r>
          </w:hyperlink>
        </w:p>
        <w:p>
          <w:pPr>
            <w:pStyle w:val="Contents5"/>
            <w:tabs>
              <w:tab w:val="clear" w:pos="7892"/>
              <w:tab w:val="right" w:pos="9026" w:leader="dot"/>
            </w:tabs>
            <w:rPr/>
          </w:pPr>
          <w:hyperlink w:anchor="__RefHeading___Toc786080_653776707">
            <w:r>
              <w:rPr>
                <w:webHidden/>
                <w:rStyle w:val="IndexLink"/>
                <w:rtl w:val="true"/>
              </w:rPr>
              <w:t>القول في الأسماء المركّبة</w:t>
            </w:r>
            <w:r>
              <w:rPr>
                <w:rStyle w:val="IndexLink"/>
                <w:rtl w:val="true"/>
              </w:rPr>
              <w:tab/>
            </w:r>
            <w:r>
              <w:rPr>
                <w:rStyle w:val="IndexLink"/>
              </w:rPr>
              <w:t>388</w:t>
            </w:r>
          </w:hyperlink>
        </w:p>
        <w:p>
          <w:pPr>
            <w:pStyle w:val="Contents5"/>
            <w:tabs>
              <w:tab w:val="clear" w:pos="7892"/>
              <w:tab w:val="right" w:pos="9026" w:leader="dot"/>
            </w:tabs>
            <w:rPr/>
          </w:pPr>
          <w:hyperlink w:anchor="__RefHeading___Toc786082_653776707">
            <w:r>
              <w:rPr>
                <w:webHidden/>
                <w:rStyle w:val="IndexLink"/>
                <w:rtl w:val="true"/>
              </w:rPr>
              <w:t>الأعلام المختومة ب</w:t>
            </w:r>
            <w:r>
              <w:rPr>
                <w:rStyle w:val="IndexLink"/>
                <w:rtl w:val="true"/>
              </w:rPr>
              <w:t>- «</w:t>
            </w:r>
            <w:r>
              <w:rPr>
                <w:rStyle w:val="IndexLink"/>
                <w:rtl w:val="true"/>
              </w:rPr>
              <w:t>ويه</w:t>
            </w:r>
            <w:r>
              <w:rPr>
                <w:rStyle w:val="IndexLink"/>
                <w:rtl w:val="true"/>
              </w:rPr>
              <w:t>»</w:t>
              <w:tab/>
            </w:r>
            <w:r>
              <w:rPr>
                <w:rStyle w:val="IndexLink"/>
              </w:rPr>
              <w:t>393</w:t>
            </w:r>
          </w:hyperlink>
        </w:p>
        <w:p>
          <w:pPr>
            <w:pStyle w:val="Contents5"/>
            <w:tabs>
              <w:tab w:val="clear" w:pos="7892"/>
              <w:tab w:val="right" w:pos="9026" w:leader="dot"/>
            </w:tabs>
            <w:rPr/>
          </w:pPr>
          <w:hyperlink w:anchor="__RefHeading___Toc786084_653776707">
            <w:r>
              <w:rPr>
                <w:webHidden/>
                <w:rStyle w:val="IndexLink"/>
                <w:rtl w:val="true"/>
              </w:rPr>
              <w:t>المركّب المزجي وحالتا التنكير والتصغير</w:t>
            </w:r>
            <w:r>
              <w:rPr>
                <w:rStyle w:val="IndexLink"/>
                <w:rtl w:val="true"/>
              </w:rPr>
              <w:tab/>
            </w:r>
            <w:r>
              <w:rPr>
                <w:rStyle w:val="IndexLink"/>
              </w:rPr>
              <w:t>394</w:t>
            </w:r>
          </w:hyperlink>
        </w:p>
        <w:p>
          <w:pPr>
            <w:pStyle w:val="Contents4"/>
            <w:tabs>
              <w:tab w:val="clear" w:pos="8176"/>
              <w:tab w:val="right" w:pos="9026" w:leader="dot"/>
            </w:tabs>
            <w:rPr/>
          </w:pPr>
          <w:hyperlink w:anchor="__RefHeading___Toc786086_653776707">
            <w:r>
              <w:rPr>
                <w:webHidden/>
                <w:rStyle w:val="IndexLink"/>
                <w:rtl w:val="true"/>
              </w:rPr>
              <w:t>الواقع اللغوي</w:t>
            </w:r>
            <w:r>
              <w:rPr>
                <w:rStyle w:val="IndexLink"/>
                <w:rtl w:val="true"/>
              </w:rPr>
              <w:tab/>
            </w:r>
            <w:r>
              <w:rPr>
                <w:rStyle w:val="IndexLink"/>
              </w:rPr>
              <w:t>397</w:t>
            </w:r>
          </w:hyperlink>
        </w:p>
        <w:p>
          <w:pPr>
            <w:pStyle w:val="Contents4"/>
            <w:tabs>
              <w:tab w:val="clear" w:pos="8176"/>
              <w:tab w:val="right" w:pos="9026" w:leader="dot"/>
            </w:tabs>
            <w:rPr/>
          </w:pPr>
          <w:hyperlink w:anchor="__RefHeading___Toc786088_653776707">
            <w:r>
              <w:rPr>
                <w:webHidden/>
                <w:rStyle w:val="IndexLink"/>
                <w:rtl w:val="true"/>
              </w:rPr>
              <w:t>عدد الأبيات الواردة</w:t>
            </w:r>
            <w:r>
              <w:rPr>
                <w:rStyle w:val="IndexLink"/>
                <w:rtl w:val="true"/>
              </w:rPr>
              <w:tab/>
            </w:r>
            <w:r>
              <w:rPr>
                <w:rStyle w:val="IndexLink"/>
              </w:rPr>
              <w:t>399</w:t>
            </w:r>
          </w:hyperlink>
        </w:p>
        <w:p>
          <w:pPr>
            <w:pStyle w:val="Contents2"/>
            <w:tabs>
              <w:tab w:val="clear" w:pos="8743"/>
              <w:tab w:val="right" w:pos="9026" w:leader="dot"/>
            </w:tabs>
            <w:rPr/>
          </w:pPr>
          <w:hyperlink w:anchor="__RefHeading___Toc786090_653776707">
            <w:r>
              <w:rPr>
                <w:webHidden/>
                <w:rStyle w:val="IndexLink"/>
                <w:rtl w:val="true"/>
              </w:rPr>
              <w:t xml:space="preserve">الباب الثاني </w:t>
            </w:r>
            <w:r>
              <w:rPr>
                <w:rStyle w:val="IndexLink"/>
                <w:rtl w:val="true"/>
              </w:rPr>
              <w:t xml:space="preserve">: </w:t>
            </w:r>
            <w:r>
              <w:rPr>
                <w:rStyle w:val="IndexLink"/>
                <w:rtl w:val="true"/>
              </w:rPr>
              <w:t>الصفات</w:t>
            </w:r>
            <w:r>
              <w:rPr>
                <w:rStyle w:val="IndexLink"/>
                <w:rtl w:val="true"/>
              </w:rPr>
              <w:tab/>
            </w:r>
            <w:r>
              <w:rPr>
                <w:rStyle w:val="IndexLink"/>
              </w:rPr>
              <w:t>400</w:t>
            </w:r>
          </w:hyperlink>
        </w:p>
        <w:p>
          <w:pPr>
            <w:pStyle w:val="Contents3"/>
            <w:tabs>
              <w:tab w:val="clear" w:pos="8459"/>
              <w:tab w:val="right" w:pos="9026" w:leader="dot"/>
            </w:tabs>
            <w:rPr/>
          </w:pPr>
          <w:hyperlink w:anchor="__RefHeading___Toc786092_653776707">
            <w:r>
              <w:rPr>
                <w:webHidden/>
                <w:rStyle w:val="IndexLink"/>
                <w:rtl w:val="true"/>
              </w:rPr>
              <w:t>اشارة</w:t>
            </w:r>
            <w:r>
              <w:rPr>
                <w:rStyle w:val="IndexLink"/>
                <w:rtl w:val="true"/>
              </w:rPr>
              <w:tab/>
            </w:r>
            <w:r>
              <w:rPr>
                <w:rStyle w:val="IndexLink"/>
              </w:rPr>
              <w:t>400</w:t>
            </w:r>
          </w:hyperlink>
        </w:p>
        <w:p>
          <w:pPr>
            <w:pStyle w:val="Contents3"/>
            <w:tabs>
              <w:tab w:val="clear" w:pos="8459"/>
              <w:tab w:val="right" w:pos="9026" w:leader="dot"/>
            </w:tabs>
            <w:rPr/>
          </w:pPr>
          <w:hyperlink w:anchor="__RefHeading___Toc786094_653776707">
            <w:r>
              <w:rPr>
                <w:webHidden/>
                <w:rStyle w:val="IndexLink"/>
                <w:rtl w:val="true"/>
              </w:rPr>
              <w:t xml:space="preserve">الفصل الأول </w:t>
            </w:r>
            <w:r>
              <w:rPr>
                <w:rStyle w:val="IndexLink"/>
                <w:rtl w:val="true"/>
              </w:rPr>
              <w:t xml:space="preserve">: </w:t>
            </w:r>
            <w:r>
              <w:rPr>
                <w:rStyle w:val="IndexLink"/>
                <w:rtl w:val="true"/>
              </w:rPr>
              <w:t>الصفات المعدولة</w:t>
            </w:r>
            <w:r>
              <w:rPr>
                <w:rStyle w:val="IndexLink"/>
                <w:rtl w:val="true"/>
              </w:rPr>
              <w:tab/>
            </w:r>
            <w:r>
              <w:rPr>
                <w:rStyle w:val="IndexLink"/>
              </w:rPr>
              <w:t>402</w:t>
            </w:r>
          </w:hyperlink>
        </w:p>
        <w:p>
          <w:pPr>
            <w:pStyle w:val="Contents4"/>
            <w:tabs>
              <w:tab w:val="clear" w:pos="8176"/>
              <w:tab w:val="right" w:pos="9026" w:leader="dot"/>
            </w:tabs>
            <w:rPr/>
          </w:pPr>
          <w:hyperlink w:anchor="__RefHeading___Toc786096_653776707">
            <w:r>
              <w:rPr>
                <w:webHidden/>
                <w:rStyle w:val="IndexLink"/>
                <w:rtl w:val="true"/>
              </w:rPr>
              <w:t>آراء النحاة</w:t>
            </w:r>
            <w:r>
              <w:rPr>
                <w:rStyle w:val="IndexLink"/>
                <w:rtl w:val="true"/>
              </w:rPr>
              <w:tab/>
            </w:r>
            <w:r>
              <w:rPr>
                <w:rStyle w:val="IndexLink"/>
              </w:rPr>
              <w:t>402</w:t>
            </w:r>
          </w:hyperlink>
        </w:p>
        <w:p>
          <w:pPr>
            <w:pStyle w:val="Contents5"/>
            <w:tabs>
              <w:tab w:val="clear" w:pos="7892"/>
              <w:tab w:val="right" w:pos="9026" w:leader="dot"/>
            </w:tabs>
            <w:rPr/>
          </w:pPr>
          <w:hyperlink w:anchor="__RefHeading___Toc786098_653776707">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786100_653776707">
            <w:r>
              <w:rPr>
                <w:webHidden/>
                <w:rStyle w:val="IndexLink"/>
                <w:rtl w:val="true"/>
              </w:rPr>
              <w:t xml:space="preserve">أولا </w:t>
            </w:r>
            <w:r>
              <w:rPr>
                <w:rStyle w:val="IndexLink"/>
                <w:rtl w:val="true"/>
              </w:rPr>
              <w:t xml:space="preserve">: </w:t>
            </w:r>
            <w:r>
              <w:rPr>
                <w:rStyle w:val="IndexLink"/>
                <w:rtl w:val="true"/>
              </w:rPr>
              <w:t>ألفاظ الأعداد المعدولة</w:t>
            </w:r>
            <w:r>
              <w:rPr>
                <w:rStyle w:val="IndexLink"/>
                <w:rtl w:val="true"/>
              </w:rPr>
              <w:tab/>
            </w:r>
            <w:r>
              <w:rPr>
                <w:rStyle w:val="IndexLink"/>
              </w:rPr>
              <w:t>402</w:t>
            </w:r>
          </w:hyperlink>
        </w:p>
        <w:p>
          <w:pPr>
            <w:pStyle w:val="Contents6"/>
            <w:tabs>
              <w:tab w:val="clear" w:pos="7609"/>
              <w:tab w:val="right" w:pos="9026" w:leader="dot"/>
            </w:tabs>
            <w:rPr/>
          </w:pPr>
          <w:hyperlink w:anchor="__RefHeading___Toc786102_653776707">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786104_653776707">
            <w:r>
              <w:rPr>
                <w:webHidden/>
                <w:rStyle w:val="IndexLink"/>
                <w:rtl w:val="true"/>
              </w:rPr>
              <w:t>السماع والقياس في مَفعَل و فُعال</w:t>
            </w:r>
            <w:r>
              <w:rPr>
                <w:rStyle w:val="IndexLink"/>
                <w:rtl w:val="true"/>
              </w:rPr>
              <w:tab/>
            </w:r>
            <w:r>
              <w:rPr>
                <w:rStyle w:val="IndexLink"/>
              </w:rPr>
              <w:t>403</w:t>
            </w:r>
          </w:hyperlink>
        </w:p>
        <w:p>
          <w:pPr>
            <w:pStyle w:val="Contents6"/>
            <w:tabs>
              <w:tab w:val="clear" w:pos="7609"/>
              <w:tab w:val="right" w:pos="9026" w:leader="dot"/>
            </w:tabs>
            <w:rPr/>
          </w:pPr>
          <w:hyperlink w:anchor="__RefHeading___Toc786106_653776707">
            <w:r>
              <w:rPr>
                <w:webHidden/>
                <w:rStyle w:val="IndexLink"/>
                <w:rtl w:val="true"/>
              </w:rPr>
              <w:t>موقف النحاة من غير المسموع</w:t>
            </w:r>
            <w:r>
              <w:rPr>
                <w:rStyle w:val="IndexLink"/>
                <w:rtl w:val="true"/>
              </w:rPr>
              <w:tab/>
            </w:r>
            <w:r>
              <w:rPr>
                <w:rStyle w:val="IndexLink"/>
              </w:rPr>
              <w:t>407</w:t>
            </w:r>
          </w:hyperlink>
        </w:p>
        <w:p>
          <w:pPr>
            <w:pStyle w:val="Contents6"/>
            <w:tabs>
              <w:tab w:val="clear" w:pos="7609"/>
              <w:tab w:val="right" w:pos="9026" w:leader="dot"/>
            </w:tabs>
            <w:rPr/>
          </w:pPr>
          <w:hyperlink w:anchor="__RefHeading___Toc786108_653776707">
            <w:r>
              <w:rPr>
                <w:webHidden/>
                <w:rStyle w:val="IndexLink"/>
                <w:rtl w:val="true"/>
              </w:rPr>
              <w:t>الآراء في علّة منعها من الصرف</w:t>
            </w:r>
            <w:r>
              <w:rPr>
                <w:rStyle w:val="IndexLink"/>
                <w:rtl w:val="true"/>
              </w:rPr>
              <w:tab/>
            </w:r>
            <w:r>
              <w:rPr>
                <w:rStyle w:val="IndexLink"/>
              </w:rPr>
              <w:t>408</w:t>
            </w:r>
          </w:hyperlink>
        </w:p>
        <w:p>
          <w:pPr>
            <w:pStyle w:val="Contents5"/>
            <w:tabs>
              <w:tab w:val="clear" w:pos="7892"/>
              <w:tab w:val="right" w:pos="9026" w:leader="dot"/>
            </w:tabs>
            <w:rPr/>
          </w:pPr>
          <w:hyperlink w:anchor="__RefHeading___Toc786110_653776707">
            <w:r>
              <w:rPr>
                <w:webHidden/>
                <w:rStyle w:val="IndexLink"/>
                <w:rtl w:val="true"/>
              </w:rPr>
              <w:t xml:space="preserve">ثانيا </w:t>
            </w:r>
            <w:r>
              <w:rPr>
                <w:rStyle w:val="IndexLink"/>
                <w:rtl w:val="true"/>
              </w:rPr>
              <w:t xml:space="preserve">: </w:t>
            </w:r>
            <w:r>
              <w:rPr>
                <w:rStyle w:val="IndexLink"/>
                <w:rtl w:val="true"/>
              </w:rPr>
              <w:t xml:space="preserve">كلمة </w:t>
            </w:r>
            <w:r>
              <w:rPr>
                <w:rStyle w:val="IndexLink"/>
                <w:rtl w:val="true"/>
              </w:rPr>
              <w:t>«</w:t>
            </w:r>
            <w:r>
              <w:rPr>
                <w:rStyle w:val="IndexLink"/>
                <w:rtl w:val="true"/>
              </w:rPr>
              <w:t>أخر</w:t>
            </w:r>
            <w:r>
              <w:rPr>
                <w:rStyle w:val="IndexLink"/>
                <w:rtl w:val="true"/>
              </w:rPr>
              <w:t xml:space="preserve">» </w:t>
            </w:r>
            <w:r>
              <w:rPr>
                <w:rStyle w:val="IndexLink"/>
                <w:rtl w:val="true"/>
              </w:rPr>
              <w:t>وما فيها من آراء</w:t>
            </w:r>
            <w:r>
              <w:rPr>
                <w:rStyle w:val="IndexLink"/>
                <w:rtl w:val="true"/>
              </w:rPr>
              <w:tab/>
            </w:r>
            <w:r>
              <w:rPr>
                <w:rStyle w:val="IndexLink"/>
              </w:rPr>
              <w:t>414</w:t>
            </w:r>
          </w:hyperlink>
        </w:p>
        <w:p>
          <w:pPr>
            <w:pStyle w:val="Contents6"/>
            <w:tabs>
              <w:tab w:val="clear" w:pos="7609"/>
              <w:tab w:val="right" w:pos="9026" w:leader="dot"/>
            </w:tabs>
            <w:rPr/>
          </w:pPr>
          <w:hyperlink w:anchor="__RefHeading___Toc786112_653776707">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786114_653776707">
            <w:r>
              <w:rPr>
                <w:webHidden/>
                <w:rStyle w:val="IndexLink"/>
                <w:rtl w:val="true"/>
              </w:rPr>
              <w:t>مسألتان تتعلقان بأخر</w:t>
            </w:r>
            <w:r>
              <w:rPr>
                <w:rStyle w:val="IndexLink"/>
                <w:rtl w:val="true"/>
              </w:rPr>
              <w:tab/>
            </w:r>
            <w:r>
              <w:rPr>
                <w:rStyle w:val="IndexLink"/>
              </w:rPr>
              <w:t>422</w:t>
            </w:r>
          </w:hyperlink>
        </w:p>
        <w:p>
          <w:pPr>
            <w:pStyle w:val="Contents6"/>
            <w:tabs>
              <w:tab w:val="clear" w:pos="7609"/>
              <w:tab w:val="right" w:pos="9026" w:leader="dot"/>
            </w:tabs>
            <w:rPr/>
          </w:pPr>
          <w:hyperlink w:anchor="__RefHeading___Toc786116_653776707">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786118_653776707">
            <w:r>
              <w:rPr>
                <w:webHidden/>
                <w:rStyle w:val="IndexLink"/>
              </w:rPr>
              <w:t>1</w:t>
            </w:r>
            <w:r>
              <w:rPr>
                <w:rStyle w:val="IndexLink"/>
                <w:rtl w:val="true"/>
              </w:rPr>
              <w:t xml:space="preserve">- </w:t>
            </w:r>
            <w:r>
              <w:rPr>
                <w:rStyle w:val="IndexLink"/>
                <w:rtl w:val="true"/>
              </w:rPr>
              <w:t>مسألة تسمية رجل به</w:t>
            </w:r>
            <w:r>
              <w:rPr>
                <w:rStyle w:val="IndexLink"/>
                <w:rtl w:val="true"/>
              </w:rPr>
              <w:tab/>
            </w:r>
            <w:r>
              <w:rPr>
                <w:rStyle w:val="IndexLink"/>
              </w:rPr>
              <w:t>422</w:t>
            </w:r>
          </w:hyperlink>
        </w:p>
        <w:p>
          <w:pPr>
            <w:pStyle w:val="Contents6"/>
            <w:tabs>
              <w:tab w:val="clear" w:pos="7609"/>
              <w:tab w:val="right" w:pos="9026" w:leader="dot"/>
            </w:tabs>
            <w:rPr/>
          </w:pPr>
          <w:hyperlink w:anchor="__RefHeading___Toc786120_653776707">
            <w:r>
              <w:rPr>
                <w:webHidden/>
                <w:rStyle w:val="IndexLink"/>
              </w:rPr>
              <w:t>2</w:t>
            </w:r>
            <w:r>
              <w:rPr>
                <w:rStyle w:val="IndexLink"/>
                <w:rtl w:val="true"/>
              </w:rPr>
              <w:t xml:space="preserve">- </w:t>
            </w:r>
            <w:r>
              <w:rPr>
                <w:rStyle w:val="IndexLink"/>
                <w:rtl w:val="true"/>
              </w:rPr>
              <w:t xml:space="preserve">المسألة الثانية هى وجوب التفريق بين </w:t>
            </w:r>
            <w:r>
              <w:rPr>
                <w:rStyle w:val="IndexLink"/>
                <w:rtl w:val="true"/>
              </w:rPr>
              <w:t>«</w:t>
            </w:r>
            <w:r>
              <w:rPr>
                <w:rStyle w:val="IndexLink"/>
                <w:rtl w:val="true"/>
              </w:rPr>
              <w:t>أخر</w:t>
            </w:r>
            <w:r>
              <w:rPr>
                <w:rStyle w:val="IndexLink"/>
                <w:rtl w:val="true"/>
              </w:rPr>
              <w:t xml:space="preserve">» </w:t>
            </w:r>
            <w:r>
              <w:rPr>
                <w:rStyle w:val="IndexLink"/>
                <w:rtl w:val="true"/>
              </w:rPr>
              <w:t xml:space="preserve">جمع </w:t>
            </w:r>
            <w:r>
              <w:rPr>
                <w:rStyle w:val="IndexLink"/>
                <w:rtl w:val="true"/>
              </w:rPr>
              <w:t>«</w:t>
            </w:r>
            <w:r>
              <w:rPr>
                <w:rStyle w:val="IndexLink"/>
                <w:rtl w:val="true"/>
              </w:rPr>
              <w:t>أخرى</w:t>
            </w:r>
            <w:r>
              <w:rPr>
                <w:rStyle w:val="IndexLink"/>
                <w:rtl w:val="true"/>
              </w:rPr>
              <w:t xml:space="preserve">» </w:t>
            </w:r>
            <w:r>
              <w:rPr>
                <w:rStyle w:val="IndexLink"/>
                <w:rtl w:val="true"/>
              </w:rPr>
              <w:t xml:space="preserve">مؤنث </w:t>
            </w:r>
            <w:r>
              <w:rPr>
                <w:rStyle w:val="IndexLink"/>
                <w:rtl w:val="true"/>
              </w:rPr>
              <w:t>«</w:t>
            </w:r>
            <w:r>
              <w:rPr>
                <w:rStyle w:val="IndexLink"/>
                <w:rtl w:val="true"/>
              </w:rPr>
              <w:t>آخر</w:t>
            </w:r>
            <w:r>
              <w:rPr>
                <w:rStyle w:val="IndexLink"/>
                <w:rtl w:val="true"/>
              </w:rPr>
              <w:t xml:space="preserve">» </w:t>
            </w:r>
            <w:r>
              <w:rPr>
                <w:rStyle w:val="IndexLink"/>
                <w:rtl w:val="true"/>
              </w:rPr>
              <w:t xml:space="preserve">، و </w:t>
            </w:r>
            <w:r>
              <w:rPr>
                <w:rStyle w:val="IndexLink"/>
                <w:rtl w:val="true"/>
              </w:rPr>
              <w:t>«</w:t>
            </w:r>
            <w:r>
              <w:rPr>
                <w:rStyle w:val="IndexLink"/>
                <w:rtl w:val="true"/>
              </w:rPr>
              <w:t>أخر</w:t>
            </w:r>
            <w:r>
              <w:rPr>
                <w:rStyle w:val="IndexLink"/>
                <w:rtl w:val="true"/>
              </w:rPr>
              <w:t xml:space="preserve">» </w:t>
            </w:r>
            <w:r>
              <w:rPr>
                <w:rStyle w:val="IndexLink"/>
                <w:rtl w:val="true"/>
              </w:rPr>
              <w:t xml:space="preserve">جمع </w:t>
            </w:r>
            <w:r>
              <w:rPr>
                <w:rStyle w:val="IndexLink"/>
                <w:rtl w:val="true"/>
              </w:rPr>
              <w:t>«</w:t>
            </w:r>
            <w:r>
              <w:rPr>
                <w:rStyle w:val="IndexLink"/>
                <w:rtl w:val="true"/>
              </w:rPr>
              <w:t>أخرى</w:t>
            </w:r>
            <w:r>
              <w:rPr>
                <w:rStyle w:val="IndexLink"/>
                <w:rtl w:val="true"/>
              </w:rPr>
              <w:t xml:space="preserve">» </w:t>
            </w:r>
            <w:r>
              <w:rPr>
                <w:rStyle w:val="IndexLink"/>
                <w:rtl w:val="true"/>
              </w:rPr>
              <w:t xml:space="preserve">بمعنى </w:t>
            </w:r>
            <w:r>
              <w:rPr>
                <w:rStyle w:val="IndexLink"/>
                <w:rtl w:val="true"/>
              </w:rPr>
              <w:t>«</w:t>
            </w:r>
            <w:r>
              <w:rPr>
                <w:rStyle w:val="IndexLink"/>
                <w:rtl w:val="true"/>
              </w:rPr>
              <w:t>آخرة</w:t>
            </w:r>
            <w:r>
              <w:rPr>
                <w:rStyle w:val="IndexLink"/>
                <w:rtl w:val="true"/>
              </w:rPr>
              <w:t>»</w:t>
              <w:tab/>
            </w:r>
            <w:r>
              <w:rPr>
                <w:rStyle w:val="IndexLink"/>
              </w:rPr>
              <w:t>424</w:t>
            </w:r>
          </w:hyperlink>
        </w:p>
        <w:p>
          <w:pPr>
            <w:pStyle w:val="Contents3"/>
            <w:tabs>
              <w:tab w:val="clear" w:pos="8459"/>
              <w:tab w:val="right" w:pos="9026" w:leader="dot"/>
            </w:tabs>
            <w:rPr/>
          </w:pPr>
          <w:hyperlink w:anchor="__RefHeading___Toc786122_653776707">
            <w:r>
              <w:rPr>
                <w:webHidden/>
                <w:rStyle w:val="IndexLink"/>
                <w:rtl w:val="true"/>
              </w:rPr>
              <w:t xml:space="preserve">الفصل الثاني </w:t>
            </w:r>
            <w:r>
              <w:rPr>
                <w:rStyle w:val="IndexLink"/>
                <w:rtl w:val="true"/>
              </w:rPr>
              <w:t xml:space="preserve">: </w:t>
            </w:r>
            <w:r>
              <w:rPr>
                <w:rStyle w:val="IndexLink"/>
                <w:rtl w:val="true"/>
              </w:rPr>
              <w:t>الصفات المزيدة بالألف والنون</w:t>
            </w:r>
            <w:r>
              <w:rPr>
                <w:rStyle w:val="IndexLink"/>
                <w:rtl w:val="true"/>
              </w:rPr>
              <w:tab/>
            </w:r>
            <w:r>
              <w:rPr>
                <w:rStyle w:val="IndexLink"/>
              </w:rPr>
              <w:t>426</w:t>
            </w:r>
          </w:hyperlink>
        </w:p>
        <w:p>
          <w:pPr>
            <w:pStyle w:val="Contents4"/>
            <w:tabs>
              <w:tab w:val="clear" w:pos="8176"/>
              <w:tab w:val="right" w:pos="9026" w:leader="dot"/>
            </w:tabs>
            <w:rPr/>
          </w:pPr>
          <w:hyperlink w:anchor="__RefHeading___Toc786124_653776707">
            <w:r>
              <w:rPr>
                <w:webHidden/>
                <w:rStyle w:val="IndexLink"/>
                <w:rtl w:val="true"/>
              </w:rPr>
              <w:t>آراء النحاة</w:t>
            </w:r>
            <w:r>
              <w:rPr>
                <w:rStyle w:val="IndexLink"/>
                <w:rtl w:val="true"/>
              </w:rPr>
              <w:tab/>
            </w:r>
            <w:r>
              <w:rPr>
                <w:rStyle w:val="IndexLink"/>
              </w:rPr>
              <w:t>426</w:t>
            </w:r>
          </w:hyperlink>
        </w:p>
        <w:p>
          <w:pPr>
            <w:pStyle w:val="Contents5"/>
            <w:tabs>
              <w:tab w:val="clear" w:pos="7892"/>
              <w:tab w:val="right" w:pos="9026" w:leader="dot"/>
            </w:tabs>
            <w:rPr/>
          </w:pPr>
          <w:hyperlink w:anchor="__RefHeading___Toc786126_653776707">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786128_653776707">
            <w:r>
              <w:rPr>
                <w:webHidden/>
                <w:rStyle w:val="IndexLink"/>
                <w:rtl w:val="true"/>
              </w:rPr>
              <w:t>شروط المنع</w:t>
            </w:r>
            <w:r>
              <w:rPr>
                <w:rStyle w:val="IndexLink"/>
                <w:rtl w:val="true"/>
              </w:rPr>
              <w:tab/>
            </w:r>
            <w:r>
              <w:rPr>
                <w:rStyle w:val="IndexLink"/>
              </w:rPr>
              <w:t>426</w:t>
            </w:r>
          </w:hyperlink>
        </w:p>
        <w:p>
          <w:pPr>
            <w:pStyle w:val="Contents5"/>
            <w:tabs>
              <w:tab w:val="clear" w:pos="7892"/>
              <w:tab w:val="right" w:pos="9026" w:leader="dot"/>
            </w:tabs>
            <w:rPr/>
          </w:pPr>
          <w:hyperlink w:anchor="__RefHeading___Toc786130_653776707">
            <w:r>
              <w:rPr>
                <w:webHidden/>
                <w:rStyle w:val="IndexLink"/>
                <w:rtl w:val="true"/>
              </w:rPr>
              <w:t>سبب المنع</w:t>
            </w:r>
            <w:r>
              <w:rPr>
                <w:rStyle w:val="IndexLink"/>
                <w:rtl w:val="true"/>
              </w:rPr>
              <w:tab/>
            </w:r>
            <w:r>
              <w:rPr>
                <w:rStyle w:val="IndexLink"/>
              </w:rPr>
              <w:t>431</w:t>
            </w:r>
          </w:hyperlink>
        </w:p>
        <w:p>
          <w:pPr>
            <w:pStyle w:val="Contents5"/>
            <w:tabs>
              <w:tab w:val="clear" w:pos="7892"/>
              <w:tab w:val="right" w:pos="9026" w:leader="dot"/>
            </w:tabs>
            <w:rPr/>
          </w:pPr>
          <w:hyperlink w:anchor="__RefHeading___Toc786132_653776707">
            <w:r>
              <w:rPr>
                <w:webHidden/>
                <w:rStyle w:val="IndexLink"/>
                <w:rtl w:val="true"/>
              </w:rPr>
              <w:t>أوجه الشبه بين ألف التأنيث وبين الألف والنون الزائدتين</w:t>
            </w:r>
            <w:r>
              <w:rPr>
                <w:rStyle w:val="IndexLink"/>
                <w:rtl w:val="true"/>
              </w:rPr>
              <w:tab/>
            </w:r>
            <w:r>
              <w:rPr>
                <w:rStyle w:val="IndexLink"/>
              </w:rPr>
              <w:t>435</w:t>
            </w:r>
          </w:hyperlink>
        </w:p>
        <w:p>
          <w:pPr>
            <w:pStyle w:val="Contents4"/>
            <w:tabs>
              <w:tab w:val="clear" w:pos="8176"/>
              <w:tab w:val="right" w:pos="9026" w:leader="dot"/>
            </w:tabs>
            <w:rPr/>
          </w:pPr>
          <w:hyperlink w:anchor="__RefHeading___Toc786134_653776707">
            <w:r>
              <w:rPr>
                <w:webHidden/>
                <w:rStyle w:val="IndexLink"/>
                <w:rtl w:val="true"/>
              </w:rPr>
              <w:t>الواقع اللغوي</w:t>
            </w:r>
            <w:r>
              <w:rPr>
                <w:rStyle w:val="IndexLink"/>
                <w:rtl w:val="true"/>
              </w:rPr>
              <w:tab/>
            </w:r>
            <w:r>
              <w:rPr>
                <w:rStyle w:val="IndexLink"/>
              </w:rPr>
              <w:t>439</w:t>
            </w:r>
          </w:hyperlink>
        </w:p>
        <w:p>
          <w:pPr>
            <w:pStyle w:val="Contents4"/>
            <w:tabs>
              <w:tab w:val="clear" w:pos="8176"/>
              <w:tab w:val="right" w:pos="9026" w:leader="dot"/>
            </w:tabs>
            <w:rPr/>
          </w:pPr>
          <w:hyperlink w:anchor="__RefHeading___Toc786136_653776707">
            <w:r>
              <w:rPr>
                <w:webHidden/>
                <w:rStyle w:val="IndexLink"/>
                <w:rtl w:val="true"/>
              </w:rPr>
              <w:t>عدد الأبيات الواردة</w:t>
            </w:r>
            <w:r>
              <w:rPr>
                <w:rStyle w:val="IndexLink"/>
                <w:rtl w:val="true"/>
              </w:rPr>
              <w:tab/>
            </w:r>
            <w:r>
              <w:rPr>
                <w:rStyle w:val="IndexLink"/>
              </w:rPr>
              <w:t>446</w:t>
            </w:r>
          </w:hyperlink>
        </w:p>
        <w:p>
          <w:pPr>
            <w:pStyle w:val="Contents4"/>
            <w:tabs>
              <w:tab w:val="clear" w:pos="8176"/>
              <w:tab w:val="right" w:pos="9026" w:leader="dot"/>
            </w:tabs>
            <w:rPr/>
          </w:pPr>
          <w:hyperlink w:anchor="__RefHeading___Toc786138_653776707">
            <w:r>
              <w:rPr>
                <w:webHidden/>
                <w:rStyle w:val="IndexLink"/>
                <w:rtl w:val="true"/>
              </w:rPr>
              <w:t>جدول الأسماء المصروفة</w:t>
            </w:r>
            <w:r>
              <w:rPr>
                <w:rStyle w:val="IndexLink"/>
                <w:rtl w:val="true"/>
              </w:rPr>
              <w:tab/>
            </w:r>
            <w:r>
              <w:rPr>
                <w:rStyle w:val="IndexLink"/>
              </w:rPr>
              <w:t>446</w:t>
            </w:r>
          </w:hyperlink>
        </w:p>
        <w:p>
          <w:pPr>
            <w:pStyle w:val="Contents3"/>
            <w:tabs>
              <w:tab w:val="clear" w:pos="8459"/>
              <w:tab w:val="right" w:pos="9026" w:leader="dot"/>
            </w:tabs>
            <w:rPr/>
          </w:pPr>
          <w:hyperlink w:anchor="__RefHeading___Toc786140_653776707">
            <w:r>
              <w:rPr>
                <w:webHidden/>
                <w:rStyle w:val="IndexLink"/>
                <w:rtl w:val="true"/>
              </w:rPr>
              <w:t xml:space="preserve">الفصل الثالث </w:t>
            </w:r>
            <w:r>
              <w:rPr>
                <w:rStyle w:val="IndexLink"/>
                <w:rtl w:val="true"/>
              </w:rPr>
              <w:t xml:space="preserve">: </w:t>
            </w:r>
            <w:r>
              <w:rPr>
                <w:rStyle w:val="IndexLink"/>
                <w:rtl w:val="true"/>
              </w:rPr>
              <w:t>الصفات التي على وزن الفعل</w:t>
            </w:r>
            <w:r>
              <w:rPr>
                <w:rStyle w:val="IndexLink"/>
                <w:rtl w:val="true"/>
              </w:rPr>
              <w:tab/>
            </w:r>
            <w:r>
              <w:rPr>
                <w:rStyle w:val="IndexLink"/>
              </w:rPr>
              <w:t>449</w:t>
            </w:r>
          </w:hyperlink>
        </w:p>
        <w:p>
          <w:pPr>
            <w:pStyle w:val="Contents4"/>
            <w:tabs>
              <w:tab w:val="clear" w:pos="8176"/>
              <w:tab w:val="right" w:pos="9026" w:leader="dot"/>
            </w:tabs>
            <w:rPr/>
          </w:pPr>
          <w:hyperlink w:anchor="__RefHeading___Toc786142_653776707">
            <w:r>
              <w:rPr>
                <w:webHidden/>
                <w:rStyle w:val="IndexLink"/>
                <w:rtl w:val="true"/>
              </w:rPr>
              <w:t>آراء النحاة</w:t>
            </w:r>
            <w:r>
              <w:rPr>
                <w:rStyle w:val="IndexLink"/>
                <w:rtl w:val="true"/>
              </w:rPr>
              <w:tab/>
            </w:r>
            <w:r>
              <w:rPr>
                <w:rStyle w:val="IndexLink"/>
              </w:rPr>
              <w:t>449</w:t>
            </w:r>
          </w:hyperlink>
        </w:p>
        <w:p>
          <w:pPr>
            <w:pStyle w:val="Contents5"/>
            <w:tabs>
              <w:tab w:val="clear" w:pos="7892"/>
              <w:tab w:val="right" w:pos="9026" w:leader="dot"/>
            </w:tabs>
            <w:rPr/>
          </w:pPr>
          <w:hyperlink w:anchor="__RefHeading___Toc786144_653776707">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786146_653776707">
            <w:r>
              <w:rPr>
                <w:webHidden/>
                <w:rStyle w:val="IndexLink"/>
                <w:rtl w:val="true"/>
              </w:rPr>
              <w:t>شروط المنع</w:t>
            </w:r>
            <w:r>
              <w:rPr>
                <w:rStyle w:val="IndexLink"/>
                <w:rtl w:val="true"/>
              </w:rPr>
              <w:tab/>
            </w:r>
            <w:r>
              <w:rPr>
                <w:rStyle w:val="IndexLink"/>
              </w:rPr>
              <w:t>449</w:t>
            </w:r>
          </w:hyperlink>
        </w:p>
        <w:p>
          <w:pPr>
            <w:pStyle w:val="Contents5"/>
            <w:tabs>
              <w:tab w:val="clear" w:pos="7892"/>
              <w:tab w:val="right" w:pos="9026" w:leader="dot"/>
            </w:tabs>
            <w:rPr/>
          </w:pPr>
          <w:hyperlink w:anchor="__RefHeading___Toc786148_653776707">
            <w:r>
              <w:rPr>
                <w:webHidden/>
                <w:rStyle w:val="IndexLink"/>
                <w:rtl w:val="true"/>
              </w:rPr>
              <w:t xml:space="preserve">كلمة </w:t>
            </w:r>
            <w:r>
              <w:rPr>
                <w:rStyle w:val="IndexLink"/>
                <w:rtl w:val="true"/>
              </w:rPr>
              <w:t>«</w:t>
            </w:r>
            <w:r>
              <w:rPr>
                <w:rStyle w:val="IndexLink"/>
                <w:rtl w:val="true"/>
              </w:rPr>
              <w:t>أربع</w:t>
            </w:r>
            <w:r>
              <w:rPr>
                <w:rStyle w:val="IndexLink"/>
                <w:rtl w:val="true"/>
              </w:rPr>
              <w:t>»</w:t>
              <w:tab/>
            </w:r>
            <w:r>
              <w:rPr>
                <w:rStyle w:val="IndexLink"/>
              </w:rPr>
              <w:t>452</w:t>
            </w:r>
          </w:hyperlink>
        </w:p>
        <w:p>
          <w:pPr>
            <w:pStyle w:val="Contents5"/>
            <w:tabs>
              <w:tab w:val="clear" w:pos="7892"/>
              <w:tab w:val="right" w:pos="9026" w:leader="dot"/>
            </w:tabs>
            <w:rPr/>
          </w:pPr>
          <w:hyperlink w:anchor="__RefHeading___Toc786150_653776707">
            <w:r>
              <w:rPr>
                <w:webHidden/>
                <w:rStyle w:val="IndexLink"/>
                <w:rtl w:val="true"/>
              </w:rPr>
              <w:t>كلمات الأصل فيها الاسمية وقد تستعمل صفات</w:t>
            </w:r>
            <w:r>
              <w:rPr>
                <w:rStyle w:val="IndexLink"/>
                <w:rtl w:val="true"/>
              </w:rPr>
              <w:tab/>
            </w:r>
            <w:r>
              <w:rPr>
                <w:rStyle w:val="IndexLink"/>
              </w:rPr>
              <w:t>455</w:t>
            </w:r>
          </w:hyperlink>
        </w:p>
        <w:p>
          <w:pPr>
            <w:pStyle w:val="Contents5"/>
            <w:tabs>
              <w:tab w:val="clear" w:pos="7892"/>
              <w:tab w:val="right" w:pos="9026" w:leader="dot"/>
            </w:tabs>
            <w:rPr/>
          </w:pPr>
          <w:hyperlink w:anchor="__RefHeading___Toc786152_653776707">
            <w:r>
              <w:rPr>
                <w:webHidden/>
                <w:rStyle w:val="IndexLink"/>
                <w:rtl w:val="true"/>
              </w:rPr>
              <w:t>كلمات الأصل فيها الوصفية وقد تستعمل أسماء</w:t>
            </w:r>
            <w:r>
              <w:rPr>
                <w:rStyle w:val="IndexLink"/>
                <w:rtl w:val="true"/>
              </w:rPr>
              <w:tab/>
            </w:r>
            <w:r>
              <w:rPr>
                <w:rStyle w:val="IndexLink"/>
              </w:rPr>
              <w:t>458</w:t>
            </w:r>
          </w:hyperlink>
        </w:p>
        <w:p>
          <w:pPr>
            <w:pStyle w:val="Contents6"/>
            <w:tabs>
              <w:tab w:val="clear" w:pos="7609"/>
              <w:tab w:val="right" w:pos="9026" w:leader="dot"/>
            </w:tabs>
            <w:rPr/>
          </w:pPr>
          <w:hyperlink w:anchor="__RefHeading___Toc786154_653776707">
            <w:r>
              <w:rPr>
                <w:webHidden/>
                <w:rStyle w:val="IndexLink"/>
                <w:rtl w:val="true"/>
              </w:rPr>
              <w:t>اشارة</w:t>
            </w:r>
            <w:r>
              <w:rPr>
                <w:rStyle w:val="IndexLink"/>
                <w:rtl w:val="true"/>
              </w:rPr>
              <w:tab/>
            </w:r>
            <w:r>
              <w:rPr>
                <w:rStyle w:val="IndexLink"/>
              </w:rPr>
              <w:t>458</w:t>
            </w:r>
          </w:hyperlink>
        </w:p>
        <w:p>
          <w:pPr>
            <w:pStyle w:val="Contents6"/>
            <w:tabs>
              <w:tab w:val="clear" w:pos="7609"/>
              <w:tab w:val="right" w:pos="9026" w:leader="dot"/>
            </w:tabs>
            <w:rPr/>
          </w:pPr>
          <w:hyperlink w:anchor="__RefHeading___Toc786156_653776707">
            <w:r>
              <w:rPr>
                <w:webHidden/>
                <w:rStyle w:val="IndexLink"/>
                <w:rtl w:val="true"/>
              </w:rPr>
              <w:t xml:space="preserve">كلام حول </w:t>
            </w:r>
            <w:r>
              <w:rPr>
                <w:rStyle w:val="IndexLink"/>
                <w:rtl w:val="true"/>
              </w:rPr>
              <w:t>«</w:t>
            </w:r>
            <w:r>
              <w:rPr>
                <w:rStyle w:val="IndexLink"/>
                <w:rtl w:val="true"/>
              </w:rPr>
              <w:t>أجمع وأكتع وأخواتهما</w:t>
            </w:r>
            <w:r>
              <w:rPr>
                <w:rStyle w:val="IndexLink"/>
                <w:rtl w:val="true"/>
              </w:rPr>
              <w:t>»</w:t>
              <w:tab/>
            </w:r>
            <w:r>
              <w:rPr>
                <w:rStyle w:val="IndexLink"/>
              </w:rPr>
              <w:t>460</w:t>
            </w:r>
          </w:hyperlink>
        </w:p>
        <w:p>
          <w:pPr>
            <w:pStyle w:val="Contents6"/>
            <w:tabs>
              <w:tab w:val="clear" w:pos="7609"/>
              <w:tab w:val="right" w:pos="9026" w:leader="dot"/>
            </w:tabs>
            <w:rPr/>
          </w:pPr>
          <w:hyperlink w:anchor="__RefHeading___Toc786158_653776707">
            <w:r>
              <w:rPr>
                <w:webHidden/>
                <w:rStyle w:val="IndexLink"/>
                <w:rtl w:val="true"/>
              </w:rPr>
              <w:t xml:space="preserve">الفرق بين </w:t>
            </w:r>
            <w:r>
              <w:rPr>
                <w:rStyle w:val="IndexLink"/>
                <w:rtl w:val="true"/>
              </w:rPr>
              <w:t>«</w:t>
            </w:r>
            <w:r>
              <w:rPr>
                <w:rStyle w:val="IndexLink"/>
                <w:rtl w:val="true"/>
              </w:rPr>
              <w:t>أجمع وأخواتها</w:t>
            </w:r>
            <w:r>
              <w:rPr>
                <w:rStyle w:val="IndexLink"/>
                <w:rtl w:val="true"/>
              </w:rPr>
              <w:t xml:space="preserve">» </w:t>
            </w:r>
            <w:r>
              <w:rPr>
                <w:rStyle w:val="IndexLink"/>
                <w:rtl w:val="true"/>
              </w:rPr>
              <w:t xml:space="preserve">وبين بقية الصفات التى على وزن </w:t>
            </w:r>
            <w:r>
              <w:rPr>
                <w:rStyle w:val="IndexLink"/>
                <w:rtl w:val="true"/>
              </w:rPr>
              <w:t>«</w:t>
            </w:r>
            <w:r>
              <w:rPr>
                <w:rStyle w:val="IndexLink"/>
                <w:rtl w:val="true"/>
              </w:rPr>
              <w:t>أفعل</w:t>
            </w:r>
            <w:r>
              <w:rPr>
                <w:rStyle w:val="IndexLink"/>
                <w:rtl w:val="true"/>
              </w:rPr>
              <w:t>»</w:t>
              <w:tab/>
            </w:r>
            <w:r>
              <w:rPr>
                <w:rStyle w:val="IndexLink"/>
              </w:rPr>
              <w:t>461</w:t>
            </w:r>
          </w:hyperlink>
        </w:p>
        <w:p>
          <w:pPr>
            <w:pStyle w:val="Contents6"/>
            <w:tabs>
              <w:tab w:val="clear" w:pos="7609"/>
              <w:tab w:val="right" w:pos="9026" w:leader="dot"/>
            </w:tabs>
            <w:rPr/>
          </w:pPr>
          <w:hyperlink w:anchor="__RefHeading___Toc786160_653776707">
            <w:r>
              <w:rPr>
                <w:webHidden/>
                <w:rStyle w:val="IndexLink"/>
                <w:rtl w:val="true"/>
              </w:rPr>
              <w:t xml:space="preserve">كلمة </w:t>
            </w:r>
            <w:r>
              <w:rPr>
                <w:rStyle w:val="IndexLink"/>
                <w:rtl w:val="true"/>
              </w:rPr>
              <w:t>«</w:t>
            </w:r>
            <w:r>
              <w:rPr>
                <w:rStyle w:val="IndexLink"/>
                <w:rtl w:val="true"/>
              </w:rPr>
              <w:t>أول</w:t>
            </w:r>
            <w:r>
              <w:rPr>
                <w:rStyle w:val="IndexLink"/>
                <w:rtl w:val="true"/>
              </w:rPr>
              <w:t xml:space="preserve">» </w:t>
            </w:r>
            <w:r>
              <w:rPr>
                <w:rStyle w:val="IndexLink"/>
                <w:rtl w:val="true"/>
              </w:rPr>
              <w:t>وموقعها من الوصفية والوزن</w:t>
            </w:r>
            <w:r>
              <w:rPr>
                <w:rStyle w:val="IndexLink"/>
                <w:rtl w:val="true"/>
              </w:rPr>
              <w:tab/>
            </w:r>
            <w:r>
              <w:rPr>
                <w:rStyle w:val="IndexLink"/>
              </w:rPr>
              <w:t>464</w:t>
            </w:r>
          </w:hyperlink>
        </w:p>
        <w:p>
          <w:pPr>
            <w:pStyle w:val="Contents6"/>
            <w:tabs>
              <w:tab w:val="clear" w:pos="7609"/>
              <w:tab w:val="right" w:pos="9026" w:leader="dot"/>
            </w:tabs>
            <w:rPr/>
          </w:pPr>
          <w:hyperlink w:anchor="__RefHeading___Toc786162_653776707">
            <w:r>
              <w:rPr>
                <w:webHidden/>
                <w:rStyle w:val="IndexLink"/>
                <w:rtl w:val="true"/>
              </w:rPr>
              <w:t xml:space="preserve">استعمالات </w:t>
            </w:r>
            <w:r>
              <w:rPr>
                <w:rStyle w:val="IndexLink"/>
                <w:rtl w:val="true"/>
              </w:rPr>
              <w:t>«</w:t>
            </w:r>
            <w:r>
              <w:rPr>
                <w:rStyle w:val="IndexLink"/>
                <w:rtl w:val="true"/>
              </w:rPr>
              <w:t>أول</w:t>
            </w:r>
            <w:r>
              <w:rPr>
                <w:rStyle w:val="IndexLink"/>
                <w:rtl w:val="true"/>
              </w:rPr>
              <w:t>»</w:t>
              <w:tab/>
            </w:r>
            <w:r>
              <w:rPr>
                <w:rStyle w:val="IndexLink"/>
              </w:rPr>
              <w:t>467</w:t>
            </w:r>
          </w:hyperlink>
        </w:p>
        <w:p>
          <w:pPr>
            <w:pStyle w:val="Contents6"/>
            <w:tabs>
              <w:tab w:val="clear" w:pos="7609"/>
              <w:tab w:val="right" w:pos="9026" w:leader="dot"/>
            </w:tabs>
            <w:rPr/>
          </w:pPr>
          <w:hyperlink w:anchor="__RefHeading___Toc786164_653776707">
            <w:r>
              <w:rPr>
                <w:webHidden/>
                <w:rStyle w:val="IndexLink"/>
                <w:rtl w:val="true"/>
              </w:rPr>
              <w:t>التصغير وتأثيره</w:t>
            </w:r>
            <w:r>
              <w:rPr>
                <w:rStyle w:val="IndexLink"/>
                <w:rtl w:val="true"/>
              </w:rPr>
              <w:tab/>
            </w:r>
            <w:r>
              <w:rPr>
                <w:rStyle w:val="IndexLink"/>
              </w:rPr>
              <w:t>467</w:t>
            </w:r>
          </w:hyperlink>
        </w:p>
        <w:p>
          <w:pPr>
            <w:pStyle w:val="Contents4"/>
            <w:tabs>
              <w:tab w:val="clear" w:pos="8176"/>
              <w:tab w:val="right" w:pos="9026" w:leader="dot"/>
            </w:tabs>
            <w:rPr/>
          </w:pPr>
          <w:hyperlink w:anchor="__RefHeading___Toc786166_653776707">
            <w:r>
              <w:rPr>
                <w:webHidden/>
                <w:rStyle w:val="IndexLink"/>
                <w:rtl w:val="true"/>
              </w:rPr>
              <w:t>الواقع اللغوي</w:t>
            </w:r>
            <w:r>
              <w:rPr>
                <w:rStyle w:val="IndexLink"/>
                <w:rtl w:val="true"/>
              </w:rPr>
              <w:tab/>
            </w:r>
            <w:r>
              <w:rPr>
                <w:rStyle w:val="IndexLink"/>
              </w:rPr>
              <w:t>469</w:t>
            </w:r>
          </w:hyperlink>
        </w:p>
        <w:p>
          <w:pPr>
            <w:pStyle w:val="Contents5"/>
            <w:tabs>
              <w:tab w:val="clear" w:pos="7892"/>
              <w:tab w:val="right" w:pos="9026" w:leader="dot"/>
            </w:tabs>
            <w:rPr/>
          </w:pPr>
          <w:hyperlink w:anchor="__RefHeading___Toc786168_653776707">
            <w:r>
              <w:rPr>
                <w:webHidden/>
                <w:rStyle w:val="IndexLink"/>
                <w:rtl w:val="true"/>
              </w:rPr>
              <w:t>الأوصاف التي على وزن الفعل</w:t>
            </w:r>
            <w:r>
              <w:rPr>
                <w:rStyle w:val="IndexLink"/>
                <w:rtl w:val="true"/>
              </w:rPr>
              <w:tab/>
            </w:r>
            <w:r>
              <w:rPr>
                <w:rStyle w:val="IndexLink"/>
              </w:rPr>
              <w:t>469</w:t>
            </w:r>
          </w:hyperlink>
        </w:p>
        <w:p>
          <w:pPr>
            <w:pStyle w:val="Contents5"/>
            <w:tabs>
              <w:tab w:val="clear" w:pos="7892"/>
              <w:tab w:val="right" w:pos="9026" w:leader="dot"/>
            </w:tabs>
            <w:rPr/>
          </w:pPr>
          <w:hyperlink w:anchor="__RefHeading___Toc786170_653776707">
            <w:r>
              <w:rPr>
                <w:webHidden/>
                <w:rStyle w:val="IndexLink"/>
                <w:rtl w:val="true"/>
              </w:rPr>
              <w:t>الصفات الدالة على سمة في الإنسان</w:t>
            </w:r>
            <w:r>
              <w:rPr>
                <w:rStyle w:val="IndexLink"/>
                <w:rtl w:val="true"/>
              </w:rPr>
              <w:tab/>
            </w:r>
            <w:r>
              <w:rPr>
                <w:rStyle w:val="IndexLink"/>
              </w:rPr>
              <w:t>483</w:t>
            </w:r>
          </w:hyperlink>
        </w:p>
        <w:p>
          <w:pPr>
            <w:pStyle w:val="Contents5"/>
            <w:tabs>
              <w:tab w:val="clear" w:pos="7892"/>
              <w:tab w:val="right" w:pos="9026" w:leader="dot"/>
            </w:tabs>
            <w:rPr/>
          </w:pPr>
          <w:hyperlink w:anchor="__RefHeading___Toc786172_653776707">
            <w:r>
              <w:rPr>
                <w:webHidden/>
                <w:rStyle w:val="IndexLink"/>
                <w:rtl w:val="true"/>
              </w:rPr>
              <w:t>الصفات الدالة على أشياء عضوية في الإنسان</w:t>
            </w:r>
            <w:r>
              <w:rPr>
                <w:rStyle w:val="IndexLink"/>
                <w:rtl w:val="true"/>
              </w:rPr>
              <w:tab/>
            </w:r>
            <w:r>
              <w:rPr>
                <w:rStyle w:val="IndexLink"/>
              </w:rPr>
              <w:t>505</w:t>
            </w:r>
          </w:hyperlink>
        </w:p>
        <w:p>
          <w:pPr>
            <w:pStyle w:val="Contents5"/>
            <w:tabs>
              <w:tab w:val="clear" w:pos="7892"/>
              <w:tab w:val="right" w:pos="9026" w:leader="dot"/>
            </w:tabs>
            <w:rPr/>
          </w:pPr>
          <w:hyperlink w:anchor="__RefHeading___Toc786174_653776707">
            <w:r>
              <w:rPr>
                <w:webHidden/>
                <w:rStyle w:val="IndexLink"/>
                <w:rtl w:val="true"/>
              </w:rPr>
              <w:t>صفات الحيوان</w:t>
            </w:r>
            <w:r>
              <w:rPr>
                <w:rStyle w:val="IndexLink"/>
                <w:rtl w:val="true"/>
              </w:rPr>
              <w:tab/>
            </w:r>
            <w:r>
              <w:rPr>
                <w:rStyle w:val="IndexLink"/>
              </w:rPr>
              <w:t>509</w:t>
            </w:r>
          </w:hyperlink>
        </w:p>
        <w:p>
          <w:pPr>
            <w:pStyle w:val="Contents5"/>
            <w:tabs>
              <w:tab w:val="clear" w:pos="7892"/>
              <w:tab w:val="right" w:pos="9026" w:leader="dot"/>
            </w:tabs>
            <w:rPr/>
          </w:pPr>
          <w:hyperlink w:anchor="__RefHeading___Toc786176_653776707">
            <w:r>
              <w:rPr>
                <w:webHidden/>
                <w:rStyle w:val="IndexLink"/>
                <w:rtl w:val="true"/>
              </w:rPr>
              <w:t>صفات متفرقة</w:t>
            </w:r>
            <w:r>
              <w:rPr>
                <w:rStyle w:val="IndexLink"/>
                <w:rtl w:val="true"/>
              </w:rPr>
              <w:tab/>
            </w:r>
            <w:r>
              <w:rPr>
                <w:rStyle w:val="IndexLink"/>
              </w:rPr>
              <w:t>514</w:t>
            </w:r>
          </w:hyperlink>
        </w:p>
        <w:p>
          <w:pPr>
            <w:pStyle w:val="Contents4"/>
            <w:tabs>
              <w:tab w:val="clear" w:pos="8176"/>
              <w:tab w:val="right" w:pos="9026" w:leader="dot"/>
            </w:tabs>
            <w:rPr/>
          </w:pPr>
          <w:hyperlink w:anchor="__RefHeading___Toc786178_653776707">
            <w:r>
              <w:rPr>
                <w:webHidden/>
                <w:rStyle w:val="IndexLink"/>
                <w:rtl w:val="true"/>
              </w:rPr>
              <w:t>عدد الأبيات الواردة</w:t>
            </w:r>
            <w:r>
              <w:rPr>
                <w:rStyle w:val="IndexLink"/>
                <w:rtl w:val="true"/>
              </w:rPr>
              <w:tab/>
            </w:r>
            <w:r>
              <w:rPr>
                <w:rStyle w:val="IndexLink"/>
              </w:rPr>
              <w:t>515</w:t>
            </w:r>
          </w:hyperlink>
        </w:p>
        <w:p>
          <w:pPr>
            <w:pStyle w:val="Contents4"/>
            <w:tabs>
              <w:tab w:val="clear" w:pos="8176"/>
              <w:tab w:val="right" w:pos="9026" w:leader="dot"/>
            </w:tabs>
            <w:rPr/>
          </w:pPr>
          <w:hyperlink w:anchor="__RefHeading___Toc786180_653776707">
            <w:r>
              <w:rPr>
                <w:webHidden/>
                <w:rStyle w:val="IndexLink"/>
                <w:rtl w:val="true"/>
              </w:rPr>
              <w:t>جدول الكلمات المصروفة</w:t>
            </w:r>
            <w:r>
              <w:rPr>
                <w:rStyle w:val="IndexLink"/>
                <w:rtl w:val="true"/>
              </w:rPr>
              <w:tab/>
            </w:r>
            <w:r>
              <w:rPr>
                <w:rStyle w:val="IndexLink"/>
              </w:rPr>
              <w:t>515</w:t>
            </w:r>
          </w:hyperlink>
        </w:p>
        <w:p>
          <w:pPr>
            <w:pStyle w:val="Contents2"/>
            <w:tabs>
              <w:tab w:val="clear" w:pos="8743"/>
              <w:tab w:val="right" w:pos="9026" w:leader="dot"/>
            </w:tabs>
            <w:rPr/>
          </w:pPr>
          <w:hyperlink w:anchor="__RefHeading___Toc786182_653776707">
            <w:r>
              <w:rPr>
                <w:webHidden/>
                <w:rStyle w:val="IndexLink"/>
                <w:rtl w:val="true"/>
              </w:rPr>
              <w:t xml:space="preserve">الباب الثالث </w:t>
            </w:r>
            <w:r>
              <w:rPr>
                <w:rStyle w:val="IndexLink"/>
                <w:rtl w:val="true"/>
              </w:rPr>
              <w:t xml:space="preserve">: </w:t>
            </w:r>
            <w:r>
              <w:rPr>
                <w:rStyle w:val="IndexLink"/>
                <w:rtl w:val="true"/>
              </w:rPr>
              <w:t>الأسماء الممدودة والمقصورة</w:t>
            </w:r>
            <w:r>
              <w:rPr>
                <w:rStyle w:val="IndexLink"/>
                <w:rtl w:val="true"/>
              </w:rPr>
              <w:tab/>
            </w:r>
            <w:r>
              <w:rPr>
                <w:rStyle w:val="IndexLink"/>
              </w:rPr>
              <w:t>518</w:t>
            </w:r>
          </w:hyperlink>
        </w:p>
        <w:p>
          <w:pPr>
            <w:pStyle w:val="Contents3"/>
            <w:tabs>
              <w:tab w:val="clear" w:pos="8459"/>
              <w:tab w:val="right" w:pos="9026" w:leader="dot"/>
            </w:tabs>
            <w:rPr/>
          </w:pPr>
          <w:hyperlink w:anchor="__RefHeading___Toc786184_653776707">
            <w:r>
              <w:rPr>
                <w:webHidden/>
                <w:rStyle w:val="IndexLink"/>
                <w:rtl w:val="true"/>
              </w:rPr>
              <w:t>اشارة</w:t>
            </w:r>
            <w:r>
              <w:rPr>
                <w:rStyle w:val="IndexLink"/>
                <w:rtl w:val="true"/>
              </w:rPr>
              <w:tab/>
            </w:r>
            <w:r>
              <w:rPr>
                <w:rStyle w:val="IndexLink"/>
              </w:rPr>
              <w:t>518</w:t>
            </w:r>
          </w:hyperlink>
        </w:p>
        <w:p>
          <w:pPr>
            <w:pStyle w:val="Contents3"/>
            <w:tabs>
              <w:tab w:val="clear" w:pos="8459"/>
              <w:tab w:val="right" w:pos="9026" w:leader="dot"/>
            </w:tabs>
            <w:rPr/>
          </w:pPr>
          <w:hyperlink w:anchor="__RefHeading___Toc786186_653776707">
            <w:r>
              <w:rPr>
                <w:webHidden/>
                <w:rStyle w:val="IndexLink"/>
                <w:rtl w:val="true"/>
              </w:rPr>
              <w:t xml:space="preserve">الفصل الأول </w:t>
            </w:r>
            <w:r>
              <w:rPr>
                <w:rStyle w:val="IndexLink"/>
                <w:rtl w:val="true"/>
              </w:rPr>
              <w:t xml:space="preserve">: </w:t>
            </w:r>
            <w:r>
              <w:rPr>
                <w:rStyle w:val="IndexLink"/>
                <w:rtl w:val="true"/>
              </w:rPr>
              <w:t>الأسماء المؤنثة الممدودة</w:t>
            </w:r>
            <w:r>
              <w:rPr>
                <w:rStyle w:val="IndexLink"/>
                <w:rtl w:val="true"/>
              </w:rPr>
              <w:tab/>
            </w:r>
            <w:r>
              <w:rPr>
                <w:rStyle w:val="IndexLink"/>
              </w:rPr>
              <w:t>520</w:t>
            </w:r>
          </w:hyperlink>
        </w:p>
        <w:p>
          <w:pPr>
            <w:pStyle w:val="Contents4"/>
            <w:tabs>
              <w:tab w:val="clear" w:pos="8176"/>
              <w:tab w:val="right" w:pos="9026" w:leader="dot"/>
            </w:tabs>
            <w:rPr/>
          </w:pPr>
          <w:hyperlink w:anchor="__RefHeading___Toc786188_653776707">
            <w:r>
              <w:rPr>
                <w:webHidden/>
                <w:rStyle w:val="IndexLink"/>
                <w:rtl w:val="true"/>
              </w:rPr>
              <w:t>آراء النحاة</w:t>
            </w:r>
            <w:r>
              <w:rPr>
                <w:rStyle w:val="IndexLink"/>
                <w:rtl w:val="true"/>
              </w:rPr>
              <w:tab/>
            </w:r>
            <w:r>
              <w:rPr>
                <w:rStyle w:val="IndexLink"/>
              </w:rPr>
              <w:t>520</w:t>
            </w:r>
          </w:hyperlink>
        </w:p>
        <w:p>
          <w:pPr>
            <w:pStyle w:val="Contents5"/>
            <w:tabs>
              <w:tab w:val="clear" w:pos="7892"/>
              <w:tab w:val="right" w:pos="9026" w:leader="dot"/>
            </w:tabs>
            <w:rPr/>
          </w:pPr>
          <w:hyperlink w:anchor="__RefHeading___Toc786190_653776707">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786192_653776707">
            <w:r>
              <w:rPr>
                <w:webHidden/>
                <w:rStyle w:val="IndexLink"/>
                <w:rtl w:val="true"/>
              </w:rPr>
              <w:t>تعريفه الأسماء المؤنثة الممدودة</w:t>
            </w:r>
            <w:r>
              <w:rPr>
                <w:rStyle w:val="IndexLink"/>
                <w:rtl w:val="true"/>
              </w:rPr>
              <w:tab/>
            </w:r>
            <w:r>
              <w:rPr>
                <w:rStyle w:val="IndexLink"/>
              </w:rPr>
              <w:t>520</w:t>
            </w:r>
          </w:hyperlink>
        </w:p>
        <w:p>
          <w:pPr>
            <w:pStyle w:val="Contents5"/>
            <w:tabs>
              <w:tab w:val="clear" w:pos="7892"/>
              <w:tab w:val="right" w:pos="9026" w:leader="dot"/>
            </w:tabs>
            <w:rPr/>
          </w:pPr>
          <w:hyperlink w:anchor="__RefHeading___Toc786194_653776707">
            <w:r>
              <w:rPr>
                <w:webHidden/>
                <w:rStyle w:val="IndexLink"/>
                <w:rtl w:val="true"/>
              </w:rPr>
              <w:t>علة المنع</w:t>
            </w:r>
            <w:r>
              <w:rPr>
                <w:rStyle w:val="IndexLink"/>
                <w:rtl w:val="true"/>
              </w:rPr>
              <w:tab/>
            </w:r>
            <w:r>
              <w:rPr>
                <w:rStyle w:val="IndexLink"/>
              </w:rPr>
              <w:t>521</w:t>
            </w:r>
          </w:hyperlink>
        </w:p>
        <w:p>
          <w:pPr>
            <w:pStyle w:val="Contents5"/>
            <w:tabs>
              <w:tab w:val="clear" w:pos="7892"/>
              <w:tab w:val="right" w:pos="9026" w:leader="dot"/>
            </w:tabs>
            <w:rPr/>
          </w:pPr>
          <w:hyperlink w:anchor="__RefHeading___Toc786196_653776707">
            <w:r>
              <w:rPr>
                <w:webHidden/>
                <w:rStyle w:val="IndexLink"/>
                <w:rtl w:val="true"/>
              </w:rPr>
              <w:t>أشياء</w:t>
            </w:r>
            <w:r>
              <w:rPr>
                <w:rStyle w:val="IndexLink"/>
                <w:rtl w:val="true"/>
              </w:rPr>
              <w:tab/>
            </w:r>
            <w:r>
              <w:rPr>
                <w:rStyle w:val="IndexLink"/>
              </w:rPr>
              <w:t>524</w:t>
            </w:r>
          </w:hyperlink>
        </w:p>
        <w:p>
          <w:pPr>
            <w:pStyle w:val="Contents5"/>
            <w:tabs>
              <w:tab w:val="clear" w:pos="7892"/>
              <w:tab w:val="right" w:pos="9026" w:leader="dot"/>
            </w:tabs>
            <w:rPr/>
          </w:pPr>
          <w:hyperlink w:anchor="__RefHeading___Toc786198_653776707">
            <w:r>
              <w:rPr>
                <w:webHidden/>
                <w:rStyle w:val="IndexLink"/>
                <w:rtl w:val="true"/>
              </w:rPr>
              <w:t>زكرياء</w:t>
            </w:r>
            <w:r>
              <w:rPr>
                <w:rStyle w:val="IndexLink"/>
                <w:rtl w:val="true"/>
              </w:rPr>
              <w:tab/>
            </w:r>
            <w:r>
              <w:rPr>
                <w:rStyle w:val="IndexLink"/>
              </w:rPr>
              <w:t>527</w:t>
            </w:r>
          </w:hyperlink>
        </w:p>
        <w:p>
          <w:pPr>
            <w:pStyle w:val="Contents5"/>
            <w:tabs>
              <w:tab w:val="clear" w:pos="7892"/>
              <w:tab w:val="right" w:pos="9026" w:leader="dot"/>
            </w:tabs>
            <w:rPr/>
          </w:pPr>
          <w:hyperlink w:anchor="__RefHeading___Toc786200_653776707">
            <w:r>
              <w:rPr>
                <w:webHidden/>
                <w:rStyle w:val="IndexLink"/>
                <w:rtl w:val="true"/>
              </w:rPr>
              <w:t>غوغاء</w:t>
            </w:r>
            <w:r>
              <w:rPr>
                <w:rStyle w:val="IndexLink"/>
                <w:rtl w:val="true"/>
              </w:rPr>
              <w:tab/>
            </w:r>
            <w:r>
              <w:rPr>
                <w:rStyle w:val="IndexLink"/>
              </w:rPr>
              <w:t>528</w:t>
            </w:r>
          </w:hyperlink>
        </w:p>
        <w:p>
          <w:pPr>
            <w:pStyle w:val="Contents5"/>
            <w:tabs>
              <w:tab w:val="clear" w:pos="7892"/>
              <w:tab w:val="right" w:pos="9026" w:leader="dot"/>
            </w:tabs>
            <w:rPr/>
          </w:pPr>
          <w:hyperlink w:anchor="__RefHeading___Toc786202_653776707">
            <w:r>
              <w:rPr>
                <w:webHidden/>
                <w:rStyle w:val="IndexLink"/>
                <w:rtl w:val="true"/>
              </w:rPr>
              <w:t>قوباء</w:t>
            </w:r>
            <w:r>
              <w:rPr>
                <w:rStyle w:val="IndexLink"/>
                <w:rtl w:val="true"/>
              </w:rPr>
              <w:tab/>
            </w:r>
            <w:r>
              <w:rPr>
                <w:rStyle w:val="IndexLink"/>
              </w:rPr>
              <w:t>528</w:t>
            </w:r>
          </w:hyperlink>
        </w:p>
        <w:p>
          <w:pPr>
            <w:pStyle w:val="Contents4"/>
            <w:tabs>
              <w:tab w:val="clear" w:pos="8176"/>
              <w:tab w:val="right" w:pos="9026" w:leader="dot"/>
            </w:tabs>
            <w:rPr/>
          </w:pPr>
          <w:hyperlink w:anchor="__RefHeading___Toc786204_653776707">
            <w:r>
              <w:rPr>
                <w:webHidden/>
                <w:rStyle w:val="IndexLink"/>
                <w:rtl w:val="true"/>
              </w:rPr>
              <w:t>الواقع اللغوي</w:t>
            </w:r>
            <w:r>
              <w:rPr>
                <w:rStyle w:val="IndexLink"/>
                <w:rtl w:val="true"/>
              </w:rPr>
              <w:tab/>
            </w:r>
            <w:r>
              <w:rPr>
                <w:rStyle w:val="IndexLink"/>
              </w:rPr>
              <w:t>530</w:t>
            </w:r>
          </w:hyperlink>
        </w:p>
        <w:p>
          <w:pPr>
            <w:pStyle w:val="Contents5"/>
            <w:tabs>
              <w:tab w:val="clear" w:pos="7892"/>
              <w:tab w:val="right" w:pos="9026" w:leader="dot"/>
            </w:tabs>
            <w:rPr/>
          </w:pPr>
          <w:hyperlink w:anchor="__RefHeading___Toc786206_653776707">
            <w:r>
              <w:rPr>
                <w:webHidden/>
                <w:rStyle w:val="IndexLink"/>
                <w:rtl w:val="true"/>
              </w:rPr>
              <w:t>اشارة</w:t>
            </w:r>
            <w:r>
              <w:rPr>
                <w:rStyle w:val="IndexLink"/>
                <w:rtl w:val="true"/>
              </w:rPr>
              <w:tab/>
            </w:r>
            <w:r>
              <w:rPr>
                <w:rStyle w:val="IndexLink"/>
              </w:rPr>
              <w:t>530</w:t>
            </w:r>
          </w:hyperlink>
        </w:p>
        <w:p>
          <w:pPr>
            <w:pStyle w:val="Contents5"/>
            <w:tabs>
              <w:tab w:val="clear" w:pos="7892"/>
              <w:tab w:val="right" w:pos="9026" w:leader="dot"/>
            </w:tabs>
            <w:rPr/>
          </w:pPr>
          <w:hyperlink w:anchor="__RefHeading___Toc786208_653776707">
            <w:r>
              <w:rPr>
                <w:webHidden/>
                <w:rStyle w:val="IndexLink"/>
              </w:rPr>
              <w:t>1</w:t>
            </w:r>
            <w:r>
              <w:rPr>
                <w:rStyle w:val="IndexLink"/>
                <w:rtl w:val="true"/>
              </w:rPr>
              <w:t xml:space="preserve">) </w:t>
            </w:r>
            <w:r>
              <w:rPr>
                <w:rStyle w:val="IndexLink"/>
                <w:rtl w:val="true"/>
              </w:rPr>
              <w:t>أشياء</w:t>
            </w:r>
            <w:r>
              <w:rPr>
                <w:rStyle w:val="IndexLink"/>
                <w:rtl w:val="true"/>
              </w:rPr>
              <w:tab/>
            </w:r>
            <w:r>
              <w:rPr>
                <w:rStyle w:val="IndexLink"/>
              </w:rPr>
              <w:t>530</w:t>
            </w:r>
          </w:hyperlink>
        </w:p>
        <w:p>
          <w:pPr>
            <w:pStyle w:val="Contents5"/>
            <w:tabs>
              <w:tab w:val="clear" w:pos="7892"/>
              <w:tab w:val="right" w:pos="9026" w:leader="dot"/>
            </w:tabs>
            <w:rPr/>
          </w:pPr>
          <w:hyperlink w:anchor="__RefHeading___Toc786210_653776707">
            <w:r>
              <w:rPr>
                <w:webHidden/>
                <w:rStyle w:val="IndexLink"/>
              </w:rPr>
              <w:t>2</w:t>
            </w:r>
            <w:r>
              <w:rPr>
                <w:rStyle w:val="IndexLink"/>
                <w:rtl w:val="true"/>
              </w:rPr>
              <w:t xml:space="preserve">) </w:t>
            </w:r>
            <w:r>
              <w:rPr>
                <w:rStyle w:val="IndexLink"/>
                <w:rtl w:val="true"/>
              </w:rPr>
              <w:t>أسماء</w:t>
            </w:r>
            <w:r>
              <w:rPr>
                <w:rStyle w:val="IndexLink"/>
                <w:rtl w:val="true"/>
              </w:rPr>
              <w:tab/>
            </w:r>
            <w:r>
              <w:rPr>
                <w:rStyle w:val="IndexLink"/>
              </w:rPr>
              <w:t>531</w:t>
            </w:r>
          </w:hyperlink>
        </w:p>
        <w:p>
          <w:pPr>
            <w:pStyle w:val="Contents5"/>
            <w:tabs>
              <w:tab w:val="clear" w:pos="7892"/>
              <w:tab w:val="right" w:pos="9026" w:leader="dot"/>
            </w:tabs>
            <w:rPr/>
          </w:pPr>
          <w:hyperlink w:anchor="__RefHeading___Toc786212_653776707">
            <w:r>
              <w:rPr>
                <w:webHidden/>
                <w:rStyle w:val="IndexLink"/>
              </w:rPr>
              <w:t>3</w:t>
            </w:r>
            <w:r>
              <w:rPr>
                <w:rStyle w:val="IndexLink"/>
                <w:rtl w:val="true"/>
              </w:rPr>
              <w:t xml:space="preserve">) </w:t>
            </w:r>
            <w:r>
              <w:rPr>
                <w:rStyle w:val="IndexLink"/>
                <w:rtl w:val="true"/>
              </w:rPr>
              <w:t>الصفات الدالة على الألوان</w:t>
            </w:r>
            <w:r>
              <w:rPr>
                <w:rStyle w:val="IndexLink"/>
                <w:rtl w:val="true"/>
              </w:rPr>
              <w:tab/>
            </w:r>
            <w:r>
              <w:rPr>
                <w:rStyle w:val="IndexLink"/>
              </w:rPr>
              <w:t>535</w:t>
            </w:r>
          </w:hyperlink>
        </w:p>
        <w:p>
          <w:pPr>
            <w:pStyle w:val="Contents5"/>
            <w:tabs>
              <w:tab w:val="clear" w:pos="7892"/>
              <w:tab w:val="right" w:pos="9026" w:leader="dot"/>
            </w:tabs>
            <w:rPr/>
          </w:pPr>
          <w:hyperlink w:anchor="__RefHeading___Toc786214_653776707">
            <w:r>
              <w:rPr>
                <w:webHidden/>
                <w:rStyle w:val="IndexLink"/>
              </w:rPr>
              <w:t>4</w:t>
            </w:r>
            <w:r>
              <w:rPr>
                <w:rStyle w:val="IndexLink"/>
                <w:rtl w:val="true"/>
              </w:rPr>
              <w:t xml:space="preserve"> - </w:t>
            </w:r>
            <w:r>
              <w:rPr>
                <w:rStyle w:val="IndexLink"/>
                <w:rtl w:val="true"/>
              </w:rPr>
              <w:t>صفات الحيوانات</w:t>
            </w:r>
            <w:r>
              <w:rPr>
                <w:rStyle w:val="IndexLink"/>
                <w:rtl w:val="true"/>
              </w:rPr>
              <w:tab/>
            </w:r>
            <w:r>
              <w:rPr>
                <w:rStyle w:val="IndexLink"/>
              </w:rPr>
              <w:t>542</w:t>
            </w:r>
          </w:hyperlink>
        </w:p>
        <w:p>
          <w:pPr>
            <w:pStyle w:val="Contents5"/>
            <w:tabs>
              <w:tab w:val="clear" w:pos="7892"/>
              <w:tab w:val="right" w:pos="9026" w:leader="dot"/>
            </w:tabs>
            <w:rPr/>
          </w:pPr>
          <w:hyperlink w:anchor="__RefHeading___Toc786216_653776707">
            <w:r>
              <w:rPr>
                <w:webHidden/>
                <w:rStyle w:val="IndexLink"/>
              </w:rPr>
              <w:t>5</w:t>
            </w:r>
            <w:r>
              <w:rPr>
                <w:rStyle w:val="IndexLink"/>
                <w:rtl w:val="true"/>
              </w:rPr>
              <w:t xml:space="preserve"> - </w:t>
            </w:r>
            <w:r>
              <w:rPr>
                <w:rStyle w:val="IndexLink"/>
                <w:rtl w:val="true"/>
              </w:rPr>
              <w:t>صفات المرأة وما في حكمها</w:t>
            </w:r>
            <w:r>
              <w:rPr>
                <w:rStyle w:val="IndexLink"/>
                <w:rtl w:val="true"/>
              </w:rPr>
              <w:tab/>
            </w:r>
            <w:r>
              <w:rPr>
                <w:rStyle w:val="IndexLink"/>
              </w:rPr>
              <w:t>557</w:t>
            </w:r>
          </w:hyperlink>
        </w:p>
        <w:p>
          <w:pPr>
            <w:pStyle w:val="Contents5"/>
            <w:tabs>
              <w:tab w:val="clear" w:pos="7892"/>
              <w:tab w:val="right" w:pos="9026" w:leader="dot"/>
            </w:tabs>
            <w:rPr/>
          </w:pPr>
          <w:hyperlink w:anchor="__RefHeading___Toc786218_653776707">
            <w:r>
              <w:rPr>
                <w:webHidden/>
                <w:rStyle w:val="IndexLink"/>
              </w:rPr>
              <w:t>6</w:t>
            </w:r>
            <w:r>
              <w:rPr>
                <w:rStyle w:val="IndexLink"/>
                <w:rtl w:val="true"/>
              </w:rPr>
              <w:t xml:space="preserve"> - </w:t>
            </w:r>
            <w:r>
              <w:rPr>
                <w:rStyle w:val="IndexLink"/>
                <w:rtl w:val="true"/>
              </w:rPr>
              <w:t>صفات متنوعة</w:t>
            </w:r>
            <w:r>
              <w:rPr>
                <w:rStyle w:val="IndexLink"/>
                <w:rtl w:val="true"/>
              </w:rPr>
              <w:tab/>
            </w:r>
            <w:r>
              <w:rPr>
                <w:rStyle w:val="IndexLink"/>
              </w:rPr>
              <w:t>568</w:t>
            </w:r>
          </w:hyperlink>
        </w:p>
        <w:p>
          <w:pPr>
            <w:pStyle w:val="Contents5"/>
            <w:tabs>
              <w:tab w:val="clear" w:pos="7892"/>
              <w:tab w:val="right" w:pos="9026" w:leader="dot"/>
            </w:tabs>
            <w:rPr/>
          </w:pPr>
          <w:hyperlink w:anchor="__RefHeading___Toc786220_653776707">
            <w:r>
              <w:rPr>
                <w:webHidden/>
                <w:rStyle w:val="IndexLink"/>
              </w:rPr>
              <w:t>7</w:t>
            </w:r>
            <w:r>
              <w:rPr>
                <w:rStyle w:val="IndexLink"/>
                <w:rtl w:val="true"/>
              </w:rPr>
              <w:t xml:space="preserve"> - </w:t>
            </w:r>
            <w:r>
              <w:rPr>
                <w:rStyle w:val="IndexLink"/>
                <w:rtl w:val="true"/>
              </w:rPr>
              <w:t>كلمات متفرقة</w:t>
            </w:r>
            <w:r>
              <w:rPr>
                <w:rStyle w:val="IndexLink"/>
                <w:rtl w:val="true"/>
              </w:rPr>
              <w:tab/>
            </w:r>
            <w:r>
              <w:rPr>
                <w:rStyle w:val="IndexLink"/>
              </w:rPr>
              <w:t>577</w:t>
            </w:r>
          </w:hyperlink>
        </w:p>
        <w:p>
          <w:pPr>
            <w:pStyle w:val="Contents4"/>
            <w:tabs>
              <w:tab w:val="clear" w:pos="8176"/>
              <w:tab w:val="right" w:pos="9026" w:leader="dot"/>
            </w:tabs>
            <w:rPr/>
          </w:pPr>
          <w:hyperlink w:anchor="__RefHeading___Toc786222_653776707">
            <w:r>
              <w:rPr>
                <w:webHidden/>
                <w:rStyle w:val="IndexLink"/>
                <w:rtl w:val="true"/>
              </w:rPr>
              <w:t>عدد الأبيات الواردة</w:t>
            </w:r>
            <w:r>
              <w:rPr>
                <w:rStyle w:val="IndexLink"/>
                <w:rtl w:val="true"/>
              </w:rPr>
              <w:tab/>
            </w:r>
            <w:r>
              <w:rPr>
                <w:rStyle w:val="IndexLink"/>
              </w:rPr>
              <w:t>589</w:t>
            </w:r>
          </w:hyperlink>
        </w:p>
        <w:p>
          <w:pPr>
            <w:pStyle w:val="Contents4"/>
            <w:tabs>
              <w:tab w:val="clear" w:pos="8176"/>
              <w:tab w:val="right" w:pos="9026" w:leader="dot"/>
            </w:tabs>
            <w:rPr/>
          </w:pPr>
          <w:hyperlink w:anchor="__RefHeading___Toc786224_653776707">
            <w:r>
              <w:rPr>
                <w:webHidden/>
                <w:rStyle w:val="IndexLink"/>
                <w:rtl w:val="true"/>
              </w:rPr>
              <w:t>جدول الكلمات المصروفة</w:t>
            </w:r>
            <w:r>
              <w:rPr>
                <w:rStyle w:val="IndexLink"/>
                <w:rtl w:val="true"/>
              </w:rPr>
              <w:tab/>
            </w:r>
            <w:r>
              <w:rPr>
                <w:rStyle w:val="IndexLink"/>
              </w:rPr>
              <w:t>590</w:t>
            </w:r>
          </w:hyperlink>
        </w:p>
        <w:p>
          <w:pPr>
            <w:pStyle w:val="Contents3"/>
            <w:tabs>
              <w:tab w:val="clear" w:pos="8459"/>
              <w:tab w:val="right" w:pos="9026" w:leader="dot"/>
            </w:tabs>
            <w:rPr/>
          </w:pPr>
          <w:hyperlink w:anchor="__RefHeading___Toc786226_653776707">
            <w:r>
              <w:rPr>
                <w:webHidden/>
                <w:rStyle w:val="IndexLink"/>
                <w:rtl w:val="true"/>
              </w:rPr>
              <w:t xml:space="preserve">الفصل الثاني </w:t>
            </w:r>
            <w:r>
              <w:rPr>
                <w:rStyle w:val="IndexLink"/>
                <w:rtl w:val="true"/>
              </w:rPr>
              <w:t xml:space="preserve">: </w:t>
            </w:r>
            <w:r>
              <w:rPr>
                <w:rStyle w:val="IndexLink"/>
                <w:rtl w:val="true"/>
              </w:rPr>
              <w:t>الأسماء المؤنثة المقصورة</w:t>
            </w:r>
            <w:r>
              <w:rPr>
                <w:rStyle w:val="IndexLink"/>
                <w:rtl w:val="true"/>
              </w:rPr>
              <w:tab/>
            </w:r>
            <w:r>
              <w:rPr>
                <w:rStyle w:val="IndexLink"/>
              </w:rPr>
              <w:t>592</w:t>
            </w:r>
          </w:hyperlink>
        </w:p>
        <w:p>
          <w:pPr>
            <w:pStyle w:val="Contents4"/>
            <w:tabs>
              <w:tab w:val="clear" w:pos="8176"/>
              <w:tab w:val="right" w:pos="9026" w:leader="dot"/>
            </w:tabs>
            <w:rPr/>
          </w:pPr>
          <w:hyperlink w:anchor="__RefHeading___Toc786228_653776707">
            <w:r>
              <w:rPr>
                <w:webHidden/>
                <w:rStyle w:val="IndexLink"/>
                <w:rtl w:val="true"/>
              </w:rPr>
              <w:t>آراء النحاة</w:t>
            </w:r>
            <w:r>
              <w:rPr>
                <w:rStyle w:val="IndexLink"/>
                <w:rtl w:val="true"/>
              </w:rPr>
              <w:tab/>
            </w:r>
            <w:r>
              <w:rPr>
                <w:rStyle w:val="IndexLink"/>
              </w:rPr>
              <w:t>592</w:t>
            </w:r>
          </w:hyperlink>
        </w:p>
        <w:p>
          <w:pPr>
            <w:pStyle w:val="Contents5"/>
            <w:tabs>
              <w:tab w:val="clear" w:pos="7892"/>
              <w:tab w:val="right" w:pos="9026" w:leader="dot"/>
            </w:tabs>
            <w:rPr/>
          </w:pPr>
          <w:hyperlink w:anchor="__RefHeading___Toc786230_653776707">
            <w:r>
              <w:rPr>
                <w:webHidden/>
                <w:rStyle w:val="IndexLink"/>
                <w:rtl w:val="true"/>
              </w:rPr>
              <w:t>اشارة</w:t>
            </w:r>
            <w:r>
              <w:rPr>
                <w:rStyle w:val="IndexLink"/>
                <w:rtl w:val="true"/>
              </w:rPr>
              <w:tab/>
            </w:r>
            <w:r>
              <w:rPr>
                <w:rStyle w:val="IndexLink"/>
              </w:rPr>
              <w:t>592</w:t>
            </w:r>
          </w:hyperlink>
        </w:p>
        <w:p>
          <w:pPr>
            <w:pStyle w:val="Contents5"/>
            <w:tabs>
              <w:tab w:val="clear" w:pos="7892"/>
              <w:tab w:val="right" w:pos="9026" w:leader="dot"/>
            </w:tabs>
            <w:rPr/>
          </w:pPr>
          <w:hyperlink w:anchor="__RefHeading___Toc786232_653776707">
            <w:r>
              <w:rPr>
                <w:webHidden/>
                <w:rStyle w:val="IndexLink"/>
                <w:rtl w:val="true"/>
              </w:rPr>
              <w:t>ألف الإلحاق المقصورة</w:t>
            </w:r>
            <w:r>
              <w:rPr>
                <w:rStyle w:val="IndexLink"/>
                <w:rtl w:val="true"/>
              </w:rPr>
              <w:tab/>
            </w:r>
            <w:r>
              <w:rPr>
                <w:rStyle w:val="IndexLink"/>
              </w:rPr>
              <w:t>593</w:t>
            </w:r>
          </w:hyperlink>
        </w:p>
        <w:p>
          <w:pPr>
            <w:pStyle w:val="Contents5"/>
            <w:tabs>
              <w:tab w:val="clear" w:pos="7892"/>
              <w:tab w:val="right" w:pos="9026" w:leader="dot"/>
            </w:tabs>
            <w:rPr/>
          </w:pPr>
          <w:hyperlink w:anchor="__RefHeading___Toc786234_653776707">
            <w:r>
              <w:rPr>
                <w:webHidden/>
                <w:rStyle w:val="IndexLink"/>
                <w:rtl w:val="true"/>
              </w:rPr>
              <w:t>تعريف الإلحاق</w:t>
            </w:r>
            <w:r>
              <w:rPr>
                <w:rStyle w:val="IndexLink"/>
                <w:rtl w:val="true"/>
              </w:rPr>
              <w:tab/>
            </w:r>
            <w:r>
              <w:rPr>
                <w:rStyle w:val="IndexLink"/>
              </w:rPr>
              <w:t>594</w:t>
            </w:r>
          </w:hyperlink>
        </w:p>
        <w:p>
          <w:pPr>
            <w:pStyle w:val="Contents5"/>
            <w:tabs>
              <w:tab w:val="clear" w:pos="7892"/>
              <w:tab w:val="right" w:pos="9026" w:leader="dot"/>
            </w:tabs>
            <w:rPr/>
          </w:pPr>
          <w:hyperlink w:anchor="__RefHeading___Toc786236_653776707">
            <w:r>
              <w:rPr>
                <w:webHidden/>
                <w:rStyle w:val="IndexLink"/>
                <w:rtl w:val="true"/>
              </w:rPr>
              <w:t>ألف التكثير</w:t>
            </w:r>
            <w:r>
              <w:rPr>
                <w:rStyle w:val="IndexLink"/>
                <w:rtl w:val="true"/>
              </w:rPr>
              <w:tab/>
            </w:r>
            <w:r>
              <w:rPr>
                <w:rStyle w:val="IndexLink"/>
              </w:rPr>
              <w:t>598</w:t>
            </w:r>
          </w:hyperlink>
        </w:p>
        <w:p>
          <w:pPr>
            <w:pStyle w:val="Contents5"/>
            <w:tabs>
              <w:tab w:val="clear" w:pos="7892"/>
              <w:tab w:val="right" w:pos="9026" w:leader="dot"/>
            </w:tabs>
            <w:rPr/>
          </w:pPr>
          <w:hyperlink w:anchor="__RefHeading___Toc786238_653776707">
            <w:r>
              <w:rPr>
                <w:webHidden/>
                <w:rStyle w:val="IndexLink"/>
                <w:rtl w:val="true"/>
              </w:rPr>
              <w:t>ألف الإلحاق الممدودة</w:t>
            </w:r>
            <w:r>
              <w:rPr>
                <w:rStyle w:val="IndexLink"/>
                <w:rtl w:val="true"/>
              </w:rPr>
              <w:tab/>
            </w:r>
            <w:r>
              <w:rPr>
                <w:rStyle w:val="IndexLink"/>
              </w:rPr>
              <w:t>599</w:t>
            </w:r>
          </w:hyperlink>
        </w:p>
        <w:p>
          <w:pPr>
            <w:pStyle w:val="Contents5"/>
            <w:tabs>
              <w:tab w:val="clear" w:pos="7892"/>
              <w:tab w:val="right" w:pos="9026" w:leader="dot"/>
            </w:tabs>
            <w:rPr/>
          </w:pPr>
          <w:hyperlink w:anchor="__RefHeading___Toc786240_653776707">
            <w:r>
              <w:rPr>
                <w:webHidden/>
                <w:rStyle w:val="IndexLink"/>
                <w:rtl w:val="true"/>
              </w:rPr>
              <w:t>والخلاصة في مسألة الألف</w:t>
            </w:r>
            <w:r>
              <w:rPr>
                <w:rStyle w:val="IndexLink"/>
                <w:rtl w:val="true"/>
              </w:rPr>
              <w:tab/>
            </w:r>
            <w:r>
              <w:rPr>
                <w:rStyle w:val="IndexLink"/>
              </w:rPr>
              <w:t>601</w:t>
            </w:r>
          </w:hyperlink>
        </w:p>
        <w:p>
          <w:pPr>
            <w:pStyle w:val="Contents4"/>
            <w:tabs>
              <w:tab w:val="clear" w:pos="8176"/>
              <w:tab w:val="right" w:pos="9026" w:leader="dot"/>
            </w:tabs>
            <w:rPr/>
          </w:pPr>
          <w:hyperlink w:anchor="__RefHeading___Toc786242_653776707">
            <w:r>
              <w:rPr>
                <w:webHidden/>
                <w:rStyle w:val="IndexLink"/>
                <w:rtl w:val="true"/>
              </w:rPr>
              <w:t>الواقع اللغوي</w:t>
            </w:r>
            <w:r>
              <w:rPr>
                <w:rStyle w:val="IndexLink"/>
                <w:rtl w:val="true"/>
              </w:rPr>
              <w:tab/>
            </w:r>
            <w:r>
              <w:rPr>
                <w:rStyle w:val="IndexLink"/>
              </w:rPr>
              <w:t>602</w:t>
            </w:r>
          </w:hyperlink>
        </w:p>
        <w:p>
          <w:pPr>
            <w:pStyle w:val="Contents5"/>
            <w:tabs>
              <w:tab w:val="clear" w:pos="7892"/>
              <w:tab w:val="right" w:pos="9026" w:leader="dot"/>
            </w:tabs>
            <w:rPr/>
          </w:pPr>
          <w:hyperlink w:anchor="__RefHeading___Toc786244_653776707">
            <w:r>
              <w:rPr>
                <w:webHidden/>
                <w:rStyle w:val="IndexLink"/>
                <w:rtl w:val="true"/>
              </w:rPr>
              <w:t>ألف التأنيث المقصورة</w:t>
            </w:r>
            <w:r>
              <w:rPr>
                <w:rStyle w:val="IndexLink"/>
                <w:rtl w:val="true"/>
              </w:rPr>
              <w:tab/>
            </w:r>
            <w:r>
              <w:rPr>
                <w:rStyle w:val="IndexLink"/>
              </w:rPr>
              <w:t>602</w:t>
            </w:r>
          </w:hyperlink>
        </w:p>
        <w:p>
          <w:pPr>
            <w:pStyle w:val="Contents4"/>
            <w:tabs>
              <w:tab w:val="clear" w:pos="8176"/>
              <w:tab w:val="right" w:pos="9026" w:leader="dot"/>
            </w:tabs>
            <w:rPr/>
          </w:pPr>
          <w:hyperlink w:anchor="__RefHeading___Toc786246_653776707">
            <w:r>
              <w:rPr>
                <w:webHidden/>
                <w:rStyle w:val="IndexLink"/>
                <w:rtl w:val="true"/>
              </w:rPr>
              <w:t>عدد الأبيات الواردة</w:t>
            </w:r>
            <w:r>
              <w:rPr>
                <w:rStyle w:val="IndexLink"/>
                <w:rtl w:val="true"/>
              </w:rPr>
              <w:tab/>
            </w:r>
            <w:r>
              <w:rPr>
                <w:rStyle w:val="IndexLink"/>
              </w:rPr>
              <w:t>609</w:t>
            </w:r>
          </w:hyperlink>
        </w:p>
        <w:p>
          <w:pPr>
            <w:pStyle w:val="Contents2"/>
            <w:tabs>
              <w:tab w:val="clear" w:pos="8743"/>
              <w:tab w:val="right" w:pos="9026" w:leader="dot"/>
            </w:tabs>
            <w:rPr/>
          </w:pPr>
          <w:hyperlink w:anchor="__RefHeading___Toc786248_653776707">
            <w:r>
              <w:rPr>
                <w:webHidden/>
                <w:rStyle w:val="IndexLink"/>
                <w:rtl w:val="true"/>
              </w:rPr>
              <w:t xml:space="preserve">الباب الرابع </w:t>
            </w:r>
            <w:r>
              <w:rPr>
                <w:rStyle w:val="IndexLink"/>
                <w:rtl w:val="true"/>
              </w:rPr>
              <w:t xml:space="preserve">: </w:t>
            </w:r>
            <w:r>
              <w:rPr>
                <w:rStyle w:val="IndexLink"/>
                <w:rtl w:val="true"/>
              </w:rPr>
              <w:t>صيغ منتهى الجموع</w:t>
            </w:r>
            <w:r>
              <w:rPr>
                <w:rStyle w:val="IndexLink"/>
                <w:rtl w:val="true"/>
              </w:rPr>
              <w:tab/>
            </w:r>
            <w:r>
              <w:rPr>
                <w:rStyle w:val="IndexLink"/>
              </w:rPr>
              <w:t>611</w:t>
            </w:r>
          </w:hyperlink>
        </w:p>
        <w:p>
          <w:pPr>
            <w:pStyle w:val="Contents3"/>
            <w:tabs>
              <w:tab w:val="clear" w:pos="8459"/>
              <w:tab w:val="right" w:pos="9026" w:leader="dot"/>
            </w:tabs>
            <w:rPr/>
          </w:pPr>
          <w:hyperlink w:anchor="__RefHeading___Toc786250_653776707">
            <w:r>
              <w:rPr>
                <w:webHidden/>
                <w:rStyle w:val="IndexLink"/>
                <w:rtl w:val="true"/>
              </w:rPr>
              <w:t>اشارة</w:t>
            </w:r>
            <w:r>
              <w:rPr>
                <w:rStyle w:val="IndexLink"/>
                <w:rtl w:val="true"/>
              </w:rPr>
              <w:tab/>
            </w:r>
            <w:r>
              <w:rPr>
                <w:rStyle w:val="IndexLink"/>
              </w:rPr>
              <w:t>611</w:t>
            </w:r>
          </w:hyperlink>
        </w:p>
        <w:p>
          <w:pPr>
            <w:pStyle w:val="Contents3"/>
            <w:tabs>
              <w:tab w:val="clear" w:pos="8459"/>
              <w:tab w:val="right" w:pos="9026" w:leader="dot"/>
            </w:tabs>
            <w:rPr/>
          </w:pPr>
          <w:hyperlink w:anchor="__RefHeading___Toc786252_653776707">
            <w:r>
              <w:rPr>
                <w:webHidden/>
                <w:rStyle w:val="IndexLink"/>
                <w:rtl w:val="true"/>
              </w:rPr>
              <w:t>الفصل الأول</w:t>
            </w:r>
            <w:r>
              <w:rPr>
                <w:rStyle w:val="IndexLink"/>
                <w:rtl w:val="true"/>
              </w:rPr>
              <w:tab/>
            </w:r>
            <w:r>
              <w:rPr>
                <w:rStyle w:val="IndexLink"/>
              </w:rPr>
              <w:t>613</w:t>
            </w:r>
          </w:hyperlink>
        </w:p>
        <w:p>
          <w:pPr>
            <w:pStyle w:val="Contents4"/>
            <w:tabs>
              <w:tab w:val="clear" w:pos="8176"/>
              <w:tab w:val="right" w:pos="9026" w:leader="dot"/>
            </w:tabs>
            <w:rPr/>
          </w:pPr>
          <w:hyperlink w:anchor="__RefHeading___Toc786254_653776707">
            <w:r>
              <w:rPr>
                <w:webHidden/>
                <w:rStyle w:val="IndexLink"/>
                <w:rtl w:val="true"/>
              </w:rPr>
              <w:t>آراء النحاة</w:t>
            </w:r>
            <w:r>
              <w:rPr>
                <w:rStyle w:val="IndexLink"/>
                <w:rtl w:val="true"/>
              </w:rPr>
              <w:tab/>
            </w:r>
            <w:r>
              <w:rPr>
                <w:rStyle w:val="IndexLink"/>
              </w:rPr>
              <w:t>613</w:t>
            </w:r>
          </w:hyperlink>
        </w:p>
        <w:p>
          <w:pPr>
            <w:pStyle w:val="Contents5"/>
            <w:tabs>
              <w:tab w:val="clear" w:pos="7892"/>
              <w:tab w:val="right" w:pos="9026" w:leader="dot"/>
            </w:tabs>
            <w:rPr/>
          </w:pPr>
          <w:hyperlink w:anchor="__RefHeading___Toc786256_653776707">
            <w:r>
              <w:rPr>
                <w:webHidden/>
                <w:rStyle w:val="IndexLink"/>
                <w:rtl w:val="true"/>
              </w:rPr>
              <w:t>اشارة</w:t>
            </w:r>
            <w:r>
              <w:rPr>
                <w:rStyle w:val="IndexLink"/>
                <w:rtl w:val="true"/>
              </w:rPr>
              <w:tab/>
            </w:r>
            <w:r>
              <w:rPr>
                <w:rStyle w:val="IndexLink"/>
              </w:rPr>
              <w:t>613</w:t>
            </w:r>
          </w:hyperlink>
        </w:p>
        <w:p>
          <w:pPr>
            <w:pStyle w:val="Contents5"/>
            <w:tabs>
              <w:tab w:val="clear" w:pos="7892"/>
              <w:tab w:val="right" w:pos="9026" w:leader="dot"/>
            </w:tabs>
            <w:rPr/>
          </w:pPr>
          <w:hyperlink w:anchor="__RefHeading___Toc786258_653776707">
            <w:r>
              <w:rPr>
                <w:webHidden/>
                <w:rStyle w:val="IndexLink"/>
                <w:rtl w:val="true"/>
              </w:rPr>
              <w:t>ضابط هذا الجمع</w:t>
            </w:r>
            <w:r>
              <w:rPr>
                <w:rStyle w:val="IndexLink"/>
                <w:rtl w:val="true"/>
              </w:rPr>
              <w:tab/>
            </w:r>
            <w:r>
              <w:rPr>
                <w:rStyle w:val="IndexLink"/>
              </w:rPr>
              <w:t>615</w:t>
            </w:r>
          </w:hyperlink>
        </w:p>
        <w:p>
          <w:pPr>
            <w:pStyle w:val="Contents5"/>
            <w:tabs>
              <w:tab w:val="clear" w:pos="7892"/>
              <w:tab w:val="right" w:pos="9026" w:leader="dot"/>
            </w:tabs>
            <w:rPr/>
          </w:pPr>
          <w:hyperlink w:anchor="__RefHeading___Toc786260_653776707">
            <w:r>
              <w:rPr>
                <w:webHidden/>
                <w:rStyle w:val="IndexLink"/>
                <w:rtl w:val="true"/>
              </w:rPr>
              <w:t xml:space="preserve">أسباب صرف </w:t>
            </w:r>
            <w:r>
              <w:rPr>
                <w:rStyle w:val="IndexLink"/>
                <w:rtl w:val="true"/>
              </w:rPr>
              <w:t>«</w:t>
            </w:r>
            <w:r>
              <w:rPr>
                <w:rStyle w:val="IndexLink"/>
                <w:rtl w:val="true"/>
              </w:rPr>
              <w:t>أفراس ، وأفلس</w:t>
            </w:r>
            <w:r>
              <w:rPr>
                <w:rStyle w:val="IndexLink"/>
                <w:rtl w:val="true"/>
              </w:rPr>
              <w:t>»</w:t>
              <w:tab/>
            </w:r>
            <w:r>
              <w:rPr>
                <w:rStyle w:val="IndexLink"/>
              </w:rPr>
              <w:t>617</w:t>
            </w:r>
          </w:hyperlink>
        </w:p>
        <w:p>
          <w:pPr>
            <w:pStyle w:val="Contents5"/>
            <w:tabs>
              <w:tab w:val="clear" w:pos="7892"/>
              <w:tab w:val="right" w:pos="9026" w:leader="dot"/>
            </w:tabs>
            <w:rPr/>
          </w:pPr>
          <w:hyperlink w:anchor="__RefHeading___Toc786262_653776707">
            <w:r>
              <w:rPr>
                <w:webHidden/>
                <w:rStyle w:val="IndexLink"/>
                <w:rtl w:val="true"/>
              </w:rPr>
              <w:t>كسر ما بعد ألف الجمع</w:t>
            </w:r>
            <w:r>
              <w:rPr>
                <w:rStyle w:val="IndexLink"/>
                <w:rtl w:val="true"/>
              </w:rPr>
              <w:tab/>
            </w:r>
            <w:r>
              <w:rPr>
                <w:rStyle w:val="IndexLink"/>
              </w:rPr>
              <w:t>618</w:t>
            </w:r>
          </w:hyperlink>
        </w:p>
        <w:p>
          <w:pPr>
            <w:pStyle w:val="Contents5"/>
            <w:tabs>
              <w:tab w:val="clear" w:pos="7892"/>
              <w:tab w:val="right" w:pos="9026" w:leader="dot"/>
            </w:tabs>
            <w:rPr/>
          </w:pPr>
          <w:hyperlink w:anchor="__RefHeading___Toc786264_653776707">
            <w:r>
              <w:rPr>
                <w:webHidden/>
                <w:rStyle w:val="IndexLink"/>
                <w:rtl w:val="true"/>
              </w:rPr>
              <w:t>علة المنع</w:t>
            </w:r>
            <w:r>
              <w:rPr>
                <w:rStyle w:val="IndexLink"/>
                <w:rtl w:val="true"/>
              </w:rPr>
              <w:tab/>
            </w:r>
            <w:r>
              <w:rPr>
                <w:rStyle w:val="IndexLink"/>
              </w:rPr>
              <w:t>619</w:t>
            </w:r>
          </w:hyperlink>
        </w:p>
        <w:p>
          <w:pPr>
            <w:pStyle w:val="Contents5"/>
            <w:tabs>
              <w:tab w:val="clear" w:pos="7892"/>
              <w:tab w:val="right" w:pos="9026" w:leader="dot"/>
            </w:tabs>
            <w:rPr/>
          </w:pPr>
          <w:hyperlink w:anchor="__RefHeading___Toc786266_653776707">
            <w:r>
              <w:rPr>
                <w:webHidden/>
                <w:rStyle w:val="IndexLink"/>
                <w:rtl w:val="true"/>
              </w:rPr>
              <w:t>ما ينطبق عليه حكم الجمع المتناهي</w:t>
            </w:r>
            <w:r>
              <w:rPr>
                <w:rStyle w:val="IndexLink"/>
                <w:rtl w:val="true"/>
              </w:rPr>
              <w:tab/>
            </w:r>
            <w:r>
              <w:rPr>
                <w:rStyle w:val="IndexLink"/>
              </w:rPr>
              <w:t>621</w:t>
            </w:r>
          </w:hyperlink>
        </w:p>
        <w:p>
          <w:pPr>
            <w:pStyle w:val="Contents5"/>
            <w:tabs>
              <w:tab w:val="clear" w:pos="7892"/>
              <w:tab w:val="right" w:pos="9026" w:leader="dot"/>
            </w:tabs>
            <w:rPr/>
          </w:pPr>
          <w:hyperlink w:anchor="__RefHeading___Toc786268_653776707">
            <w:r>
              <w:rPr>
                <w:webHidden/>
                <w:rStyle w:val="IndexLink"/>
                <w:rtl w:val="true"/>
              </w:rPr>
              <w:t xml:space="preserve">كلمة </w:t>
            </w:r>
            <w:r>
              <w:rPr>
                <w:rStyle w:val="IndexLink"/>
                <w:rtl w:val="true"/>
              </w:rPr>
              <w:t>«</w:t>
            </w:r>
            <w:r>
              <w:rPr>
                <w:rStyle w:val="IndexLink"/>
                <w:rtl w:val="true"/>
              </w:rPr>
              <w:t>سراويل</w:t>
            </w:r>
            <w:r>
              <w:rPr>
                <w:rStyle w:val="IndexLink"/>
                <w:rtl w:val="true"/>
              </w:rPr>
              <w:t>»</w:t>
              <w:tab/>
            </w:r>
            <w:r>
              <w:rPr>
                <w:rStyle w:val="IndexLink"/>
              </w:rPr>
              <w:t>622</w:t>
            </w:r>
          </w:hyperlink>
        </w:p>
        <w:p>
          <w:pPr>
            <w:pStyle w:val="Contents6"/>
            <w:tabs>
              <w:tab w:val="clear" w:pos="7609"/>
              <w:tab w:val="right" w:pos="9026" w:leader="dot"/>
            </w:tabs>
            <w:rPr/>
          </w:pPr>
          <w:hyperlink w:anchor="__RefHeading___Toc786270_653776707">
            <w:r>
              <w:rPr>
                <w:webHidden/>
                <w:rStyle w:val="IndexLink"/>
                <w:rtl w:val="true"/>
              </w:rPr>
              <w:t>اشارة</w:t>
            </w:r>
            <w:r>
              <w:rPr>
                <w:rStyle w:val="IndexLink"/>
                <w:rtl w:val="true"/>
              </w:rPr>
              <w:tab/>
            </w:r>
            <w:r>
              <w:rPr>
                <w:rStyle w:val="IndexLink"/>
              </w:rPr>
              <w:t>622</w:t>
            </w:r>
          </w:hyperlink>
        </w:p>
        <w:p>
          <w:pPr>
            <w:pStyle w:val="Contents6"/>
            <w:tabs>
              <w:tab w:val="clear" w:pos="7609"/>
              <w:tab w:val="right" w:pos="9026" w:leader="dot"/>
            </w:tabs>
            <w:rPr/>
          </w:pPr>
          <w:hyperlink w:anchor="__RefHeading___Toc786272_653776707">
            <w:r>
              <w:rPr>
                <w:webHidden/>
                <w:rStyle w:val="IndexLink"/>
                <w:rtl w:val="true"/>
              </w:rPr>
              <w:t>الرأي الأول</w:t>
            </w:r>
            <w:r>
              <w:rPr>
                <w:rStyle w:val="IndexLink"/>
                <w:rtl w:val="true"/>
              </w:rPr>
              <w:tab/>
            </w:r>
            <w:r>
              <w:rPr>
                <w:rStyle w:val="IndexLink"/>
              </w:rPr>
              <w:t>623</w:t>
            </w:r>
          </w:hyperlink>
        </w:p>
        <w:p>
          <w:pPr>
            <w:pStyle w:val="Contents6"/>
            <w:tabs>
              <w:tab w:val="clear" w:pos="7609"/>
              <w:tab w:val="right" w:pos="9026" w:leader="dot"/>
            </w:tabs>
            <w:rPr/>
          </w:pPr>
          <w:hyperlink w:anchor="__RefHeading___Toc786274_653776707">
            <w:r>
              <w:rPr>
                <w:webHidden/>
                <w:rStyle w:val="IndexLink"/>
                <w:rtl w:val="true"/>
              </w:rPr>
              <w:t>الرأي الثاني</w:t>
            </w:r>
            <w:r>
              <w:rPr>
                <w:rStyle w:val="IndexLink"/>
                <w:rtl w:val="true"/>
              </w:rPr>
              <w:tab/>
            </w:r>
            <w:r>
              <w:rPr>
                <w:rStyle w:val="IndexLink"/>
              </w:rPr>
              <w:t>625</w:t>
            </w:r>
          </w:hyperlink>
        </w:p>
        <w:p>
          <w:pPr>
            <w:pStyle w:val="Contents6"/>
            <w:tabs>
              <w:tab w:val="clear" w:pos="7609"/>
              <w:tab w:val="right" w:pos="9026" w:leader="dot"/>
            </w:tabs>
            <w:rPr/>
          </w:pPr>
          <w:hyperlink w:anchor="__RefHeading___Toc786276_653776707">
            <w:r>
              <w:rPr>
                <w:webHidden/>
                <w:rStyle w:val="IndexLink"/>
                <w:rtl w:val="true"/>
              </w:rPr>
              <w:t xml:space="preserve">خلاصة الآراء فى </w:t>
            </w:r>
            <w:r>
              <w:rPr>
                <w:rStyle w:val="IndexLink"/>
                <w:rtl w:val="true"/>
              </w:rPr>
              <w:t>«</w:t>
            </w:r>
            <w:r>
              <w:rPr>
                <w:rStyle w:val="IndexLink"/>
                <w:rtl w:val="true"/>
              </w:rPr>
              <w:t>سراويل</w:t>
            </w:r>
            <w:r>
              <w:rPr>
                <w:rStyle w:val="IndexLink"/>
                <w:rtl w:val="true"/>
              </w:rPr>
              <w:t>»</w:t>
              <w:tab/>
            </w:r>
            <w:r>
              <w:rPr>
                <w:rStyle w:val="IndexLink"/>
              </w:rPr>
              <w:t>628</w:t>
            </w:r>
          </w:hyperlink>
        </w:p>
        <w:p>
          <w:pPr>
            <w:pStyle w:val="Contents5"/>
            <w:tabs>
              <w:tab w:val="clear" w:pos="7892"/>
              <w:tab w:val="right" w:pos="9026" w:leader="dot"/>
            </w:tabs>
            <w:rPr/>
          </w:pPr>
          <w:hyperlink w:anchor="__RefHeading___Toc786278_653776707">
            <w:r>
              <w:rPr>
                <w:webHidden/>
                <w:rStyle w:val="IndexLink"/>
                <w:rtl w:val="true"/>
              </w:rPr>
              <w:t xml:space="preserve">كلمة </w:t>
            </w:r>
            <w:r>
              <w:rPr>
                <w:rStyle w:val="IndexLink"/>
                <w:rtl w:val="true"/>
              </w:rPr>
              <w:t>«</w:t>
            </w:r>
            <w:r>
              <w:rPr>
                <w:rStyle w:val="IndexLink"/>
                <w:rtl w:val="true"/>
              </w:rPr>
              <w:t>شراحيل</w:t>
            </w:r>
            <w:r>
              <w:rPr>
                <w:rStyle w:val="IndexLink"/>
                <w:rtl w:val="true"/>
              </w:rPr>
              <w:t>»</w:t>
              <w:tab/>
            </w:r>
            <w:r>
              <w:rPr>
                <w:rStyle w:val="IndexLink"/>
              </w:rPr>
              <w:t>629</w:t>
            </w:r>
          </w:hyperlink>
        </w:p>
        <w:p>
          <w:pPr>
            <w:pStyle w:val="Contents5"/>
            <w:tabs>
              <w:tab w:val="clear" w:pos="7892"/>
              <w:tab w:val="right" w:pos="9026" w:leader="dot"/>
            </w:tabs>
            <w:rPr/>
          </w:pPr>
          <w:hyperlink w:anchor="__RefHeading___Toc786280_653776707">
            <w:r>
              <w:rPr>
                <w:webHidden/>
                <w:rStyle w:val="IndexLink"/>
                <w:rtl w:val="true"/>
              </w:rPr>
              <w:t>المعتل الآخر من صيغ منتهى الجموع</w:t>
            </w:r>
            <w:r>
              <w:rPr>
                <w:rStyle w:val="IndexLink"/>
                <w:rtl w:val="true"/>
              </w:rPr>
              <w:tab/>
            </w:r>
            <w:r>
              <w:rPr>
                <w:rStyle w:val="IndexLink"/>
              </w:rPr>
              <w:t>630</w:t>
            </w:r>
          </w:hyperlink>
        </w:p>
        <w:p>
          <w:pPr>
            <w:pStyle w:val="Contents5"/>
            <w:tabs>
              <w:tab w:val="clear" w:pos="7892"/>
              <w:tab w:val="right" w:pos="9026" w:leader="dot"/>
            </w:tabs>
            <w:rPr/>
          </w:pPr>
          <w:hyperlink w:anchor="__RefHeading___Toc786282_653776707">
            <w:r>
              <w:rPr>
                <w:webHidden/>
                <w:rStyle w:val="IndexLink"/>
                <w:rtl w:val="true"/>
              </w:rPr>
              <w:t>مسألتان في هذا الموضوع وهما</w:t>
            </w:r>
            <w:r>
              <w:rPr>
                <w:rStyle w:val="IndexLink"/>
                <w:rtl w:val="true"/>
              </w:rPr>
              <w:tab/>
            </w:r>
            <w:r>
              <w:rPr>
                <w:rStyle w:val="IndexLink"/>
              </w:rPr>
              <w:t>637</w:t>
            </w:r>
          </w:hyperlink>
        </w:p>
        <w:p>
          <w:pPr>
            <w:pStyle w:val="Contents5"/>
            <w:tabs>
              <w:tab w:val="clear" w:pos="7892"/>
              <w:tab w:val="right" w:pos="9026" w:leader="dot"/>
            </w:tabs>
            <w:rPr/>
          </w:pPr>
          <w:hyperlink w:anchor="__RefHeading___Toc786284_653776707">
            <w:r>
              <w:rPr>
                <w:webHidden/>
                <w:rStyle w:val="IndexLink"/>
                <w:rtl w:val="true"/>
              </w:rPr>
              <w:t>من مسائل هذا الباب</w:t>
            </w:r>
            <w:r>
              <w:rPr>
                <w:rStyle w:val="IndexLink"/>
                <w:rtl w:val="true"/>
              </w:rPr>
              <w:tab/>
            </w:r>
            <w:r>
              <w:rPr>
                <w:rStyle w:val="IndexLink"/>
              </w:rPr>
              <w:t>639</w:t>
            </w:r>
          </w:hyperlink>
        </w:p>
        <w:p>
          <w:pPr>
            <w:pStyle w:val="Contents3"/>
            <w:tabs>
              <w:tab w:val="clear" w:pos="8459"/>
              <w:tab w:val="right" w:pos="9026" w:leader="dot"/>
            </w:tabs>
            <w:rPr/>
          </w:pPr>
          <w:hyperlink w:anchor="__RefHeading___Toc786286_653776707">
            <w:r>
              <w:rPr>
                <w:webHidden/>
                <w:rStyle w:val="IndexLink"/>
                <w:rtl w:val="true"/>
              </w:rPr>
              <w:t>الفصل الثاني</w:t>
            </w:r>
            <w:r>
              <w:rPr>
                <w:rStyle w:val="IndexLink"/>
                <w:rtl w:val="true"/>
              </w:rPr>
              <w:tab/>
            </w:r>
            <w:r>
              <w:rPr>
                <w:rStyle w:val="IndexLink"/>
              </w:rPr>
              <w:t>640</w:t>
            </w:r>
          </w:hyperlink>
        </w:p>
        <w:p>
          <w:pPr>
            <w:pStyle w:val="Contents4"/>
            <w:tabs>
              <w:tab w:val="clear" w:pos="8176"/>
              <w:tab w:val="right" w:pos="9026" w:leader="dot"/>
            </w:tabs>
            <w:rPr/>
          </w:pPr>
          <w:hyperlink w:anchor="__RefHeading___Toc786288_653776707">
            <w:r>
              <w:rPr>
                <w:webHidden/>
                <w:rStyle w:val="IndexLink"/>
                <w:rtl w:val="true"/>
              </w:rPr>
              <w:t>الواقع اللغوي</w:t>
            </w:r>
            <w:r>
              <w:rPr>
                <w:rStyle w:val="IndexLink"/>
                <w:rtl w:val="true"/>
              </w:rPr>
              <w:tab/>
            </w:r>
            <w:r>
              <w:rPr>
                <w:rStyle w:val="IndexLink"/>
              </w:rPr>
              <w:t>640</w:t>
            </w:r>
          </w:hyperlink>
        </w:p>
        <w:p>
          <w:pPr>
            <w:pStyle w:val="Contents5"/>
            <w:tabs>
              <w:tab w:val="clear" w:pos="7892"/>
              <w:tab w:val="right" w:pos="9026" w:leader="dot"/>
            </w:tabs>
            <w:rPr/>
          </w:pPr>
          <w:hyperlink w:anchor="__RefHeading___Toc786290_653776707">
            <w:r>
              <w:rPr>
                <w:webHidden/>
                <w:rStyle w:val="IndexLink"/>
                <w:rtl w:val="true"/>
              </w:rPr>
              <w:t>صيغة منتهى الجموع</w:t>
            </w:r>
            <w:r>
              <w:rPr>
                <w:rStyle w:val="IndexLink"/>
                <w:rtl w:val="true"/>
              </w:rPr>
              <w:tab/>
            </w:r>
            <w:r>
              <w:rPr>
                <w:rStyle w:val="IndexLink"/>
              </w:rPr>
              <w:t>640</w:t>
            </w:r>
          </w:hyperlink>
        </w:p>
        <w:p>
          <w:pPr>
            <w:pStyle w:val="Contents5"/>
            <w:tabs>
              <w:tab w:val="clear" w:pos="7892"/>
              <w:tab w:val="right" w:pos="9026" w:leader="dot"/>
            </w:tabs>
            <w:rPr/>
          </w:pPr>
          <w:hyperlink w:anchor="__RefHeading___Toc786292_653776707">
            <w:r>
              <w:rPr>
                <w:webHidden/>
                <w:rStyle w:val="IndexLink"/>
                <w:rtl w:val="true"/>
              </w:rPr>
              <w:t>ما ورد من هذه الصيغ عند الشعراء الجاهليين</w:t>
            </w:r>
            <w:r>
              <w:rPr>
                <w:rStyle w:val="IndexLink"/>
                <w:rtl w:val="true"/>
              </w:rPr>
              <w:tab/>
            </w:r>
            <w:r>
              <w:rPr>
                <w:rStyle w:val="IndexLink"/>
              </w:rPr>
              <w:t>662</w:t>
            </w:r>
          </w:hyperlink>
        </w:p>
        <w:p>
          <w:pPr>
            <w:pStyle w:val="Contents5"/>
            <w:tabs>
              <w:tab w:val="clear" w:pos="7892"/>
              <w:tab w:val="right" w:pos="9026" w:leader="dot"/>
            </w:tabs>
            <w:rPr/>
          </w:pPr>
          <w:hyperlink w:anchor="__RefHeading___Toc786294_653776707">
            <w:r>
              <w:rPr>
                <w:webHidden/>
                <w:rStyle w:val="IndexLink"/>
                <w:rtl w:val="true"/>
              </w:rPr>
              <w:t>ما جاء في جمهرة أشعار العرب</w:t>
            </w:r>
            <w:r>
              <w:rPr>
                <w:rStyle w:val="IndexLink"/>
                <w:rtl w:val="true"/>
              </w:rPr>
              <w:tab/>
            </w:r>
            <w:r>
              <w:rPr>
                <w:rStyle w:val="IndexLink"/>
              </w:rPr>
              <w:t>680</w:t>
            </w:r>
          </w:hyperlink>
        </w:p>
        <w:p>
          <w:pPr>
            <w:pStyle w:val="Contents5"/>
            <w:tabs>
              <w:tab w:val="clear" w:pos="7892"/>
              <w:tab w:val="right" w:pos="9026" w:leader="dot"/>
            </w:tabs>
            <w:rPr/>
          </w:pPr>
          <w:hyperlink w:anchor="__RefHeading___Toc786296_653776707">
            <w:r>
              <w:rPr>
                <w:webHidden/>
                <w:rStyle w:val="IndexLink"/>
                <w:rtl w:val="true"/>
              </w:rPr>
              <w:t xml:space="preserve">ما جاء في </w:t>
            </w:r>
            <w:r>
              <w:rPr>
                <w:rStyle w:val="IndexLink"/>
                <w:rtl w:val="true"/>
              </w:rPr>
              <w:t>«</w:t>
            </w:r>
            <w:r>
              <w:rPr>
                <w:rStyle w:val="IndexLink"/>
                <w:rtl w:val="true"/>
              </w:rPr>
              <w:t>الأصمعيات</w:t>
            </w:r>
            <w:r>
              <w:rPr>
                <w:rStyle w:val="IndexLink"/>
                <w:rtl w:val="true"/>
              </w:rPr>
              <w:t>»</w:t>
              <w:tab/>
            </w:r>
            <w:r>
              <w:rPr>
                <w:rStyle w:val="IndexLink"/>
              </w:rPr>
              <w:t>686</w:t>
            </w:r>
          </w:hyperlink>
        </w:p>
        <w:p>
          <w:pPr>
            <w:pStyle w:val="Contents5"/>
            <w:tabs>
              <w:tab w:val="clear" w:pos="7892"/>
              <w:tab w:val="right" w:pos="9026" w:leader="dot"/>
            </w:tabs>
            <w:rPr/>
          </w:pPr>
          <w:hyperlink w:anchor="__RefHeading___Toc786298_653776707">
            <w:r>
              <w:rPr>
                <w:webHidden/>
                <w:rStyle w:val="IndexLink"/>
                <w:rtl w:val="true"/>
              </w:rPr>
              <w:t xml:space="preserve">ما جاء في </w:t>
            </w:r>
            <w:r>
              <w:rPr>
                <w:rStyle w:val="IndexLink"/>
                <w:rtl w:val="true"/>
              </w:rPr>
              <w:t>«</w:t>
            </w:r>
            <w:r>
              <w:rPr>
                <w:rStyle w:val="IndexLink"/>
                <w:rtl w:val="true"/>
              </w:rPr>
              <w:t>المفضليات</w:t>
            </w:r>
            <w:r>
              <w:rPr>
                <w:rStyle w:val="IndexLink"/>
                <w:rtl w:val="true"/>
              </w:rPr>
              <w:t>»</w:t>
              <w:tab/>
            </w:r>
            <w:r>
              <w:rPr>
                <w:rStyle w:val="IndexLink"/>
              </w:rPr>
              <w:t>689</w:t>
            </w:r>
          </w:hyperlink>
        </w:p>
        <w:p>
          <w:pPr>
            <w:pStyle w:val="Contents5"/>
            <w:tabs>
              <w:tab w:val="clear" w:pos="7892"/>
              <w:tab w:val="right" w:pos="9026" w:leader="dot"/>
            </w:tabs>
            <w:rPr/>
          </w:pPr>
          <w:hyperlink w:anchor="__RefHeading___Toc786300_653776707">
            <w:r>
              <w:rPr>
                <w:webHidden/>
                <w:rStyle w:val="IndexLink"/>
                <w:rtl w:val="true"/>
              </w:rPr>
              <w:t xml:space="preserve">ما جاء في </w:t>
            </w:r>
            <w:r>
              <w:rPr>
                <w:rStyle w:val="IndexLink"/>
                <w:rtl w:val="true"/>
              </w:rPr>
              <w:t>«</w:t>
            </w:r>
            <w:r>
              <w:rPr>
                <w:rStyle w:val="IndexLink"/>
                <w:rtl w:val="true"/>
              </w:rPr>
              <w:t>أشعار الهذليين</w:t>
            </w:r>
            <w:r>
              <w:rPr>
                <w:rStyle w:val="IndexLink"/>
                <w:rtl w:val="true"/>
              </w:rPr>
              <w:t>»</w:t>
              <w:tab/>
            </w:r>
            <w:r>
              <w:rPr>
                <w:rStyle w:val="IndexLink"/>
              </w:rPr>
              <w:t>700</w:t>
            </w:r>
          </w:hyperlink>
        </w:p>
        <w:p>
          <w:pPr>
            <w:pStyle w:val="Contents5"/>
            <w:tabs>
              <w:tab w:val="clear" w:pos="7892"/>
              <w:tab w:val="right" w:pos="9026" w:leader="dot"/>
            </w:tabs>
            <w:rPr/>
          </w:pPr>
          <w:hyperlink w:anchor="__RefHeading___Toc786302_653776707">
            <w:r>
              <w:rPr>
                <w:webHidden/>
                <w:rStyle w:val="IndexLink"/>
                <w:rtl w:val="true"/>
              </w:rPr>
              <w:t>المعتل الآخر من صيغ منتهى الجموع</w:t>
            </w:r>
            <w:r>
              <w:rPr>
                <w:rStyle w:val="IndexLink"/>
                <w:rtl w:val="true"/>
              </w:rPr>
              <w:tab/>
            </w:r>
            <w:r>
              <w:rPr>
                <w:rStyle w:val="IndexLink"/>
              </w:rPr>
              <w:t>717</w:t>
            </w:r>
          </w:hyperlink>
        </w:p>
        <w:p>
          <w:pPr>
            <w:pStyle w:val="Contents4"/>
            <w:tabs>
              <w:tab w:val="clear" w:pos="8176"/>
              <w:tab w:val="right" w:pos="9026" w:leader="dot"/>
            </w:tabs>
            <w:rPr/>
          </w:pPr>
          <w:hyperlink w:anchor="__RefHeading___Toc786304_653776707">
            <w:r>
              <w:rPr>
                <w:webHidden/>
                <w:rStyle w:val="IndexLink"/>
                <w:rtl w:val="true"/>
              </w:rPr>
              <w:t>عدد الأبيات الواردة</w:t>
            </w:r>
            <w:r>
              <w:rPr>
                <w:rStyle w:val="IndexLink"/>
                <w:rtl w:val="true"/>
              </w:rPr>
              <w:tab/>
            </w:r>
            <w:r>
              <w:rPr>
                <w:rStyle w:val="IndexLink"/>
              </w:rPr>
              <w:t>722</w:t>
            </w:r>
          </w:hyperlink>
        </w:p>
        <w:p>
          <w:pPr>
            <w:pStyle w:val="Contents4"/>
            <w:tabs>
              <w:tab w:val="clear" w:pos="8176"/>
              <w:tab w:val="right" w:pos="9026" w:leader="dot"/>
            </w:tabs>
            <w:rPr/>
          </w:pPr>
          <w:hyperlink w:anchor="__RefHeading___Toc786306_653776707">
            <w:r>
              <w:rPr>
                <w:webHidden/>
                <w:rStyle w:val="IndexLink"/>
                <w:rtl w:val="true"/>
              </w:rPr>
              <w:t>جدول الكلمات المصروفة</w:t>
            </w:r>
            <w:r>
              <w:rPr>
                <w:rStyle w:val="IndexLink"/>
                <w:rtl w:val="true"/>
              </w:rPr>
              <w:tab/>
            </w:r>
            <w:r>
              <w:rPr>
                <w:rStyle w:val="IndexLink"/>
              </w:rPr>
              <w:t>724</w:t>
            </w:r>
          </w:hyperlink>
        </w:p>
        <w:p>
          <w:pPr>
            <w:pStyle w:val="Contents2"/>
            <w:tabs>
              <w:tab w:val="clear" w:pos="8743"/>
              <w:tab w:val="right" w:pos="9026" w:leader="dot"/>
            </w:tabs>
            <w:rPr/>
          </w:pPr>
          <w:hyperlink w:anchor="__RefHeading___Toc786308_653776707">
            <w:r>
              <w:rPr>
                <w:webHidden/>
                <w:rStyle w:val="IndexLink"/>
                <w:rtl w:val="true"/>
              </w:rPr>
              <w:t>الخاتمة</w:t>
            </w:r>
            <w:r>
              <w:rPr>
                <w:rStyle w:val="IndexLink"/>
                <w:rtl w:val="true"/>
              </w:rPr>
              <w:tab/>
            </w:r>
            <w:r>
              <w:rPr>
                <w:rStyle w:val="IndexLink"/>
              </w:rPr>
              <w:t>742</w:t>
            </w:r>
          </w:hyperlink>
        </w:p>
        <w:p>
          <w:pPr>
            <w:pStyle w:val="Contents3"/>
            <w:tabs>
              <w:tab w:val="clear" w:pos="8459"/>
              <w:tab w:val="right" w:pos="9026" w:leader="dot"/>
            </w:tabs>
            <w:rPr/>
          </w:pPr>
          <w:hyperlink w:anchor="__RefHeading___Toc786310_653776707">
            <w:r>
              <w:rPr>
                <w:webHidden/>
                <w:rStyle w:val="IndexLink"/>
                <w:rtl w:val="true"/>
              </w:rPr>
              <w:t>اشارة</w:t>
            </w:r>
            <w:r>
              <w:rPr>
                <w:rStyle w:val="IndexLink"/>
                <w:rtl w:val="true"/>
              </w:rPr>
              <w:tab/>
            </w:r>
            <w:r>
              <w:rPr>
                <w:rStyle w:val="IndexLink"/>
              </w:rPr>
              <w:t>742</w:t>
            </w:r>
          </w:hyperlink>
        </w:p>
        <w:p>
          <w:pPr>
            <w:pStyle w:val="Contents3"/>
            <w:tabs>
              <w:tab w:val="clear" w:pos="8459"/>
              <w:tab w:val="right" w:pos="9026" w:leader="dot"/>
            </w:tabs>
            <w:rPr/>
          </w:pPr>
          <w:hyperlink w:anchor="__RefHeading___Toc786312_653776707">
            <w:r>
              <w:rPr>
                <w:webHidden/>
                <w:rStyle w:val="IndexLink"/>
                <w:rtl w:val="true"/>
              </w:rPr>
              <w:t xml:space="preserve">الجزء الأول </w:t>
            </w:r>
            <w:r>
              <w:rPr>
                <w:rStyle w:val="IndexLink"/>
                <w:rtl w:val="true"/>
              </w:rPr>
              <w:t xml:space="preserve">: </w:t>
            </w:r>
            <w:r>
              <w:rPr>
                <w:rStyle w:val="IndexLink"/>
                <w:rtl w:val="true"/>
              </w:rPr>
              <w:t>المقارنة</w:t>
            </w:r>
            <w:r>
              <w:rPr>
                <w:rStyle w:val="IndexLink"/>
                <w:rtl w:val="true"/>
              </w:rPr>
              <w:tab/>
            </w:r>
            <w:r>
              <w:rPr>
                <w:rStyle w:val="IndexLink"/>
              </w:rPr>
              <w:t>742</w:t>
            </w:r>
          </w:hyperlink>
        </w:p>
        <w:p>
          <w:pPr>
            <w:pStyle w:val="Contents3"/>
            <w:tabs>
              <w:tab w:val="clear" w:pos="8459"/>
              <w:tab w:val="right" w:pos="9026" w:leader="dot"/>
            </w:tabs>
            <w:rPr/>
          </w:pPr>
          <w:hyperlink w:anchor="__RefHeading___Toc786314_653776707">
            <w:r>
              <w:rPr>
                <w:webHidden/>
                <w:rStyle w:val="IndexLink"/>
                <w:rtl w:val="true"/>
              </w:rPr>
              <w:t>الأعلام المؤنثة</w:t>
            </w:r>
            <w:r>
              <w:rPr>
                <w:rStyle w:val="IndexLink"/>
                <w:rtl w:val="true"/>
              </w:rPr>
              <w:tab/>
            </w:r>
            <w:r>
              <w:rPr>
                <w:rStyle w:val="IndexLink"/>
              </w:rPr>
              <w:t>742</w:t>
            </w:r>
          </w:hyperlink>
        </w:p>
        <w:p>
          <w:pPr>
            <w:pStyle w:val="Contents3"/>
            <w:tabs>
              <w:tab w:val="clear" w:pos="8459"/>
              <w:tab w:val="right" w:pos="9026" w:leader="dot"/>
            </w:tabs>
            <w:rPr/>
          </w:pPr>
          <w:hyperlink w:anchor="__RefHeading___Toc786316_653776707">
            <w:r>
              <w:rPr>
                <w:webHidden/>
                <w:rStyle w:val="IndexLink"/>
                <w:rtl w:val="true"/>
              </w:rPr>
              <w:t>أوجه الاتفاق</w:t>
            </w:r>
            <w:r>
              <w:rPr>
                <w:rStyle w:val="IndexLink"/>
                <w:rtl w:val="true"/>
              </w:rPr>
              <w:tab/>
            </w:r>
            <w:r>
              <w:rPr>
                <w:rStyle w:val="IndexLink"/>
              </w:rPr>
              <w:t>742</w:t>
            </w:r>
          </w:hyperlink>
        </w:p>
        <w:p>
          <w:pPr>
            <w:pStyle w:val="Contents3"/>
            <w:tabs>
              <w:tab w:val="clear" w:pos="8459"/>
              <w:tab w:val="right" w:pos="9026" w:leader="dot"/>
            </w:tabs>
            <w:rPr/>
          </w:pPr>
          <w:hyperlink w:anchor="__RefHeading___Toc786318_653776707">
            <w:r>
              <w:rPr>
                <w:webHidden/>
                <w:rStyle w:val="IndexLink"/>
                <w:rtl w:val="true"/>
              </w:rPr>
              <w:t>أوجه الاختلاف</w:t>
            </w:r>
            <w:r>
              <w:rPr>
                <w:rStyle w:val="IndexLink"/>
                <w:rtl w:val="true"/>
              </w:rPr>
              <w:tab/>
            </w:r>
            <w:r>
              <w:rPr>
                <w:rStyle w:val="IndexLink"/>
              </w:rPr>
              <w:t>743</w:t>
            </w:r>
          </w:hyperlink>
        </w:p>
        <w:p>
          <w:pPr>
            <w:pStyle w:val="Contents3"/>
            <w:tabs>
              <w:tab w:val="clear" w:pos="8459"/>
              <w:tab w:val="right" w:pos="9026" w:leader="dot"/>
            </w:tabs>
            <w:rPr/>
          </w:pPr>
          <w:hyperlink w:anchor="__RefHeading___Toc786320_653776707">
            <w:r>
              <w:rPr>
                <w:webHidden/>
                <w:rStyle w:val="IndexLink"/>
                <w:rtl w:val="true"/>
              </w:rPr>
              <w:t>ما جاء فى الواقع اللغوى ولم نجده عند النحاة</w:t>
            </w:r>
            <w:r>
              <w:rPr>
                <w:rStyle w:val="IndexLink"/>
                <w:rtl w:val="true"/>
              </w:rPr>
              <w:tab/>
            </w:r>
            <w:r>
              <w:rPr>
                <w:rStyle w:val="IndexLink"/>
              </w:rPr>
              <w:t>743</w:t>
            </w:r>
          </w:hyperlink>
        </w:p>
        <w:p>
          <w:pPr>
            <w:pStyle w:val="Contents3"/>
            <w:tabs>
              <w:tab w:val="clear" w:pos="8459"/>
              <w:tab w:val="right" w:pos="9026" w:leader="dot"/>
            </w:tabs>
            <w:rPr/>
          </w:pPr>
          <w:hyperlink w:anchor="__RefHeading___Toc786322_653776707">
            <w:r>
              <w:rPr>
                <w:webHidden/>
                <w:rStyle w:val="IndexLink"/>
                <w:rtl w:val="true"/>
              </w:rPr>
              <w:t>الأعلام المزيدة بالألف والنون</w:t>
            </w:r>
            <w:r>
              <w:rPr>
                <w:rStyle w:val="IndexLink"/>
                <w:rtl w:val="true"/>
              </w:rPr>
              <w:tab/>
            </w:r>
            <w:r>
              <w:rPr>
                <w:rStyle w:val="IndexLink"/>
              </w:rPr>
              <w:t>743</w:t>
            </w:r>
          </w:hyperlink>
        </w:p>
        <w:p>
          <w:pPr>
            <w:pStyle w:val="Contents3"/>
            <w:tabs>
              <w:tab w:val="clear" w:pos="8459"/>
              <w:tab w:val="right" w:pos="9026" w:leader="dot"/>
            </w:tabs>
            <w:rPr/>
          </w:pPr>
          <w:hyperlink w:anchor="__RefHeading___Toc786324_653776707">
            <w:r>
              <w:rPr>
                <w:webHidden/>
                <w:rStyle w:val="IndexLink"/>
                <w:rtl w:val="true"/>
              </w:rPr>
              <w:t>أوجه الاتفاق</w:t>
            </w:r>
            <w:r>
              <w:rPr>
                <w:rStyle w:val="IndexLink"/>
                <w:rtl w:val="true"/>
              </w:rPr>
              <w:tab/>
            </w:r>
            <w:r>
              <w:rPr>
                <w:rStyle w:val="IndexLink"/>
              </w:rPr>
              <w:t>743</w:t>
            </w:r>
          </w:hyperlink>
        </w:p>
        <w:p>
          <w:pPr>
            <w:pStyle w:val="Contents3"/>
            <w:tabs>
              <w:tab w:val="clear" w:pos="8459"/>
              <w:tab w:val="right" w:pos="9026" w:leader="dot"/>
            </w:tabs>
            <w:rPr/>
          </w:pPr>
          <w:hyperlink w:anchor="__RefHeading___Toc786326_653776707">
            <w:r>
              <w:rPr>
                <w:webHidden/>
                <w:rStyle w:val="IndexLink"/>
                <w:rtl w:val="true"/>
              </w:rPr>
              <w:t>أوجه الاختلاف</w:t>
            </w:r>
            <w:r>
              <w:rPr>
                <w:rStyle w:val="IndexLink"/>
                <w:rtl w:val="true"/>
              </w:rPr>
              <w:tab/>
            </w:r>
            <w:r>
              <w:rPr>
                <w:rStyle w:val="IndexLink"/>
              </w:rPr>
              <w:t>743</w:t>
            </w:r>
          </w:hyperlink>
        </w:p>
        <w:p>
          <w:pPr>
            <w:pStyle w:val="Contents3"/>
            <w:tabs>
              <w:tab w:val="clear" w:pos="8459"/>
              <w:tab w:val="right" w:pos="9026" w:leader="dot"/>
            </w:tabs>
            <w:rPr/>
          </w:pPr>
          <w:hyperlink w:anchor="__RefHeading___Toc786328_653776707">
            <w:r>
              <w:rPr>
                <w:webHidden/>
                <w:rStyle w:val="IndexLink"/>
                <w:rtl w:val="true"/>
              </w:rPr>
              <w:t>ما جاء عند النحاة ولم نجده فى الواقع اللغوى</w:t>
            </w:r>
            <w:r>
              <w:rPr>
                <w:rStyle w:val="IndexLink"/>
                <w:rtl w:val="true"/>
              </w:rPr>
              <w:tab/>
            </w:r>
            <w:r>
              <w:rPr>
                <w:rStyle w:val="IndexLink"/>
              </w:rPr>
              <w:t>743</w:t>
            </w:r>
          </w:hyperlink>
        </w:p>
        <w:p>
          <w:pPr>
            <w:pStyle w:val="Contents3"/>
            <w:tabs>
              <w:tab w:val="clear" w:pos="8459"/>
              <w:tab w:val="right" w:pos="9026" w:leader="dot"/>
            </w:tabs>
            <w:rPr/>
          </w:pPr>
          <w:hyperlink w:anchor="__RefHeading___Toc786330_653776707">
            <w:r>
              <w:rPr>
                <w:webHidden/>
                <w:rStyle w:val="IndexLink"/>
                <w:rtl w:val="true"/>
              </w:rPr>
              <w:t>ما جاء فى الواقع اللغوى</w:t>
            </w:r>
            <w:r>
              <w:rPr>
                <w:rStyle w:val="IndexLink"/>
                <w:rtl w:val="true"/>
              </w:rPr>
              <w:tab/>
            </w:r>
            <w:r>
              <w:rPr>
                <w:rStyle w:val="IndexLink"/>
              </w:rPr>
              <w:t>744</w:t>
            </w:r>
          </w:hyperlink>
        </w:p>
        <w:p>
          <w:pPr>
            <w:pStyle w:val="Contents3"/>
            <w:tabs>
              <w:tab w:val="clear" w:pos="8459"/>
              <w:tab w:val="right" w:pos="9026" w:leader="dot"/>
            </w:tabs>
            <w:rPr/>
          </w:pPr>
          <w:hyperlink w:anchor="__RefHeading___Toc786332_653776707">
            <w:r>
              <w:rPr>
                <w:webHidden/>
                <w:rStyle w:val="IndexLink"/>
                <w:rtl w:val="true"/>
              </w:rPr>
              <w:t>الأعلام المركبة تركيبا مزجيّا</w:t>
            </w:r>
            <w:r>
              <w:rPr>
                <w:rStyle w:val="IndexLink"/>
                <w:rtl w:val="true"/>
              </w:rPr>
              <w:tab/>
            </w:r>
            <w:r>
              <w:rPr>
                <w:rStyle w:val="IndexLink"/>
              </w:rPr>
              <w:t>745</w:t>
            </w:r>
          </w:hyperlink>
        </w:p>
        <w:p>
          <w:pPr>
            <w:pStyle w:val="Contents3"/>
            <w:tabs>
              <w:tab w:val="clear" w:pos="8459"/>
              <w:tab w:val="right" w:pos="9026" w:leader="dot"/>
            </w:tabs>
            <w:rPr/>
          </w:pPr>
          <w:hyperlink w:anchor="__RefHeading___Toc786334_653776707">
            <w:r>
              <w:rPr>
                <w:webHidden/>
                <w:rStyle w:val="IndexLink"/>
                <w:rtl w:val="true"/>
              </w:rPr>
              <w:t>أوجه الاتفاق</w:t>
            </w:r>
            <w:r>
              <w:rPr>
                <w:rStyle w:val="IndexLink"/>
                <w:rtl w:val="true"/>
              </w:rPr>
              <w:tab/>
            </w:r>
            <w:r>
              <w:rPr>
                <w:rStyle w:val="IndexLink"/>
              </w:rPr>
              <w:t>745</w:t>
            </w:r>
          </w:hyperlink>
        </w:p>
        <w:p>
          <w:pPr>
            <w:pStyle w:val="Contents3"/>
            <w:tabs>
              <w:tab w:val="clear" w:pos="8459"/>
              <w:tab w:val="right" w:pos="9026" w:leader="dot"/>
            </w:tabs>
            <w:rPr/>
          </w:pPr>
          <w:hyperlink w:anchor="__RefHeading___Toc786336_653776707">
            <w:r>
              <w:rPr>
                <w:webHidden/>
                <w:rStyle w:val="IndexLink"/>
                <w:rtl w:val="true"/>
              </w:rPr>
              <w:t xml:space="preserve">أ </w:t>
            </w:r>
            <w:r>
              <w:rPr>
                <w:rStyle w:val="IndexLink"/>
                <w:rtl w:val="true"/>
              </w:rPr>
              <w:t xml:space="preserve">- </w:t>
            </w:r>
            <w:r>
              <w:rPr>
                <w:rStyle w:val="IndexLink"/>
                <w:rtl w:val="true"/>
              </w:rPr>
              <w:t>ما جاء عند النحاة</w:t>
            </w:r>
            <w:r>
              <w:rPr>
                <w:rStyle w:val="IndexLink"/>
                <w:rtl w:val="true"/>
              </w:rPr>
              <w:tab/>
            </w:r>
            <w:r>
              <w:rPr>
                <w:rStyle w:val="IndexLink"/>
              </w:rPr>
              <w:t>745</w:t>
            </w:r>
          </w:hyperlink>
        </w:p>
        <w:p>
          <w:pPr>
            <w:pStyle w:val="Contents3"/>
            <w:tabs>
              <w:tab w:val="clear" w:pos="8459"/>
              <w:tab w:val="right" w:pos="9026" w:leader="dot"/>
            </w:tabs>
            <w:rPr/>
          </w:pPr>
          <w:hyperlink w:anchor="__RefHeading___Toc786338_653776707">
            <w:r>
              <w:rPr>
                <w:webHidden/>
                <w:rStyle w:val="IndexLink"/>
                <w:rtl w:val="true"/>
              </w:rPr>
              <w:t xml:space="preserve">ب </w:t>
            </w:r>
            <w:r>
              <w:rPr>
                <w:rStyle w:val="IndexLink"/>
                <w:rtl w:val="true"/>
              </w:rPr>
              <w:t xml:space="preserve">- </w:t>
            </w:r>
            <w:r>
              <w:rPr>
                <w:rStyle w:val="IndexLink"/>
                <w:rtl w:val="true"/>
              </w:rPr>
              <w:t>ما جاء فى الواقع اللغوى</w:t>
            </w:r>
            <w:r>
              <w:rPr>
                <w:rStyle w:val="IndexLink"/>
                <w:rtl w:val="true"/>
              </w:rPr>
              <w:tab/>
            </w:r>
            <w:r>
              <w:rPr>
                <w:rStyle w:val="IndexLink"/>
              </w:rPr>
              <w:t>745</w:t>
            </w:r>
          </w:hyperlink>
        </w:p>
        <w:p>
          <w:pPr>
            <w:pStyle w:val="Contents3"/>
            <w:tabs>
              <w:tab w:val="clear" w:pos="8459"/>
              <w:tab w:val="right" w:pos="9026" w:leader="dot"/>
            </w:tabs>
            <w:rPr/>
          </w:pPr>
          <w:hyperlink w:anchor="__RefHeading___Toc786340_653776707">
            <w:r>
              <w:rPr>
                <w:webHidden/>
                <w:rStyle w:val="IndexLink"/>
                <w:rtl w:val="true"/>
              </w:rPr>
              <w:t>الأعلام الأعجمية</w:t>
            </w:r>
            <w:r>
              <w:rPr>
                <w:rStyle w:val="IndexLink"/>
                <w:rtl w:val="true"/>
              </w:rPr>
              <w:tab/>
            </w:r>
            <w:r>
              <w:rPr>
                <w:rStyle w:val="IndexLink"/>
              </w:rPr>
              <w:t>746</w:t>
            </w:r>
          </w:hyperlink>
        </w:p>
        <w:p>
          <w:pPr>
            <w:pStyle w:val="Contents3"/>
            <w:tabs>
              <w:tab w:val="clear" w:pos="8459"/>
              <w:tab w:val="right" w:pos="9026" w:leader="dot"/>
            </w:tabs>
            <w:rPr/>
          </w:pPr>
          <w:hyperlink w:anchor="__RefHeading___Toc786342_653776707">
            <w:r>
              <w:rPr>
                <w:webHidden/>
                <w:rStyle w:val="IndexLink"/>
                <w:rtl w:val="true"/>
              </w:rPr>
              <w:t xml:space="preserve">أ </w:t>
            </w:r>
            <w:r>
              <w:rPr>
                <w:rStyle w:val="IndexLink"/>
                <w:rtl w:val="true"/>
              </w:rPr>
              <w:t xml:space="preserve">- </w:t>
            </w:r>
            <w:r>
              <w:rPr>
                <w:rStyle w:val="IndexLink"/>
                <w:rtl w:val="true"/>
              </w:rPr>
              <w:t>أوجه الاتفاق</w:t>
            </w:r>
            <w:r>
              <w:rPr>
                <w:rStyle w:val="IndexLink"/>
                <w:rtl w:val="true"/>
              </w:rPr>
              <w:tab/>
            </w:r>
            <w:r>
              <w:rPr>
                <w:rStyle w:val="IndexLink"/>
              </w:rPr>
              <w:t>746</w:t>
            </w:r>
          </w:hyperlink>
        </w:p>
        <w:p>
          <w:pPr>
            <w:pStyle w:val="Contents3"/>
            <w:tabs>
              <w:tab w:val="clear" w:pos="8459"/>
              <w:tab w:val="right" w:pos="9026" w:leader="dot"/>
            </w:tabs>
            <w:rPr/>
          </w:pPr>
          <w:hyperlink w:anchor="__RefHeading___Toc786344_653776707">
            <w:r>
              <w:rPr>
                <w:webHidden/>
                <w:rStyle w:val="IndexLink"/>
                <w:rtl w:val="true"/>
              </w:rPr>
              <w:t xml:space="preserve">ب </w:t>
            </w:r>
            <w:r>
              <w:rPr>
                <w:rStyle w:val="IndexLink"/>
                <w:rtl w:val="true"/>
              </w:rPr>
              <w:t xml:space="preserve">- </w:t>
            </w:r>
            <w:r>
              <w:rPr>
                <w:rStyle w:val="IndexLink"/>
                <w:rtl w:val="true"/>
              </w:rPr>
              <w:t>ما جاء فى الواقع اللغوي</w:t>
            </w:r>
            <w:r>
              <w:rPr>
                <w:rStyle w:val="IndexLink"/>
                <w:rtl w:val="true"/>
              </w:rPr>
              <w:tab/>
            </w:r>
            <w:r>
              <w:rPr>
                <w:rStyle w:val="IndexLink"/>
              </w:rPr>
              <w:t>746</w:t>
            </w:r>
          </w:hyperlink>
        </w:p>
        <w:p>
          <w:pPr>
            <w:pStyle w:val="Contents3"/>
            <w:tabs>
              <w:tab w:val="clear" w:pos="8459"/>
              <w:tab w:val="right" w:pos="9026" w:leader="dot"/>
            </w:tabs>
            <w:rPr/>
          </w:pPr>
          <w:hyperlink w:anchor="__RefHeading___Toc786346_653776707">
            <w:r>
              <w:rPr>
                <w:webHidden/>
                <w:rStyle w:val="IndexLink"/>
                <w:rtl w:val="true"/>
              </w:rPr>
              <w:t>الأعلام المعدولة</w:t>
            </w:r>
            <w:r>
              <w:rPr>
                <w:rStyle w:val="IndexLink"/>
                <w:rtl w:val="true"/>
              </w:rPr>
              <w:tab/>
            </w:r>
            <w:r>
              <w:rPr>
                <w:rStyle w:val="IndexLink"/>
              </w:rPr>
              <w:t>747</w:t>
            </w:r>
          </w:hyperlink>
        </w:p>
        <w:p>
          <w:pPr>
            <w:pStyle w:val="Contents3"/>
            <w:tabs>
              <w:tab w:val="clear" w:pos="8459"/>
              <w:tab w:val="right" w:pos="9026" w:leader="dot"/>
            </w:tabs>
            <w:rPr/>
          </w:pPr>
          <w:hyperlink w:anchor="__RefHeading___Toc786348_653776707">
            <w:r>
              <w:rPr>
                <w:webHidden/>
                <w:rStyle w:val="IndexLink"/>
                <w:rtl w:val="true"/>
              </w:rPr>
              <w:t>أوجه الاتفاق</w:t>
            </w:r>
            <w:r>
              <w:rPr>
                <w:rStyle w:val="IndexLink"/>
                <w:rtl w:val="true"/>
              </w:rPr>
              <w:tab/>
            </w:r>
            <w:r>
              <w:rPr>
                <w:rStyle w:val="IndexLink"/>
              </w:rPr>
              <w:t>747</w:t>
            </w:r>
          </w:hyperlink>
        </w:p>
        <w:p>
          <w:pPr>
            <w:pStyle w:val="Contents3"/>
            <w:tabs>
              <w:tab w:val="clear" w:pos="8459"/>
              <w:tab w:val="right" w:pos="9026" w:leader="dot"/>
            </w:tabs>
            <w:rPr/>
          </w:pPr>
          <w:hyperlink w:anchor="__RefHeading___Toc786350_653776707">
            <w:r>
              <w:rPr>
                <w:webHidden/>
                <w:rStyle w:val="IndexLink"/>
                <w:rtl w:val="true"/>
              </w:rPr>
              <w:t>ما جاء عند النحاة</w:t>
            </w:r>
            <w:r>
              <w:rPr>
                <w:rStyle w:val="IndexLink"/>
                <w:rtl w:val="true"/>
              </w:rPr>
              <w:tab/>
            </w:r>
            <w:r>
              <w:rPr>
                <w:rStyle w:val="IndexLink"/>
              </w:rPr>
              <w:t>747</w:t>
            </w:r>
          </w:hyperlink>
        </w:p>
        <w:p>
          <w:pPr>
            <w:pStyle w:val="Contents3"/>
            <w:tabs>
              <w:tab w:val="clear" w:pos="8459"/>
              <w:tab w:val="right" w:pos="9026" w:leader="dot"/>
            </w:tabs>
            <w:rPr/>
          </w:pPr>
          <w:hyperlink w:anchor="__RefHeading___Toc786352_653776707">
            <w:r>
              <w:rPr>
                <w:webHidden/>
                <w:rStyle w:val="IndexLink"/>
                <w:rtl w:val="true"/>
              </w:rPr>
              <w:t>ما جاء فى الواقع اللغوي</w:t>
            </w:r>
            <w:r>
              <w:rPr>
                <w:rStyle w:val="IndexLink"/>
                <w:rtl w:val="true"/>
              </w:rPr>
              <w:tab/>
            </w:r>
            <w:r>
              <w:rPr>
                <w:rStyle w:val="IndexLink"/>
              </w:rPr>
              <w:t>747</w:t>
            </w:r>
          </w:hyperlink>
        </w:p>
        <w:p>
          <w:pPr>
            <w:pStyle w:val="Contents3"/>
            <w:tabs>
              <w:tab w:val="clear" w:pos="8459"/>
              <w:tab w:val="right" w:pos="9026" w:leader="dot"/>
            </w:tabs>
            <w:rPr/>
          </w:pPr>
          <w:hyperlink w:anchor="__RefHeading___Toc786354_653776707">
            <w:r>
              <w:rPr>
                <w:webHidden/>
                <w:rStyle w:val="IndexLink"/>
                <w:rtl w:val="true"/>
              </w:rPr>
              <w:t>الأعلام التى على وزن الفعل</w:t>
            </w:r>
            <w:r>
              <w:rPr>
                <w:rStyle w:val="IndexLink"/>
                <w:rtl w:val="true"/>
              </w:rPr>
              <w:tab/>
            </w:r>
            <w:r>
              <w:rPr>
                <w:rStyle w:val="IndexLink"/>
              </w:rPr>
              <w:t>748</w:t>
            </w:r>
          </w:hyperlink>
        </w:p>
        <w:p>
          <w:pPr>
            <w:pStyle w:val="Contents3"/>
            <w:tabs>
              <w:tab w:val="clear" w:pos="8459"/>
              <w:tab w:val="right" w:pos="9026" w:leader="dot"/>
            </w:tabs>
            <w:rPr/>
          </w:pPr>
          <w:hyperlink w:anchor="__RefHeading___Toc786356_653776707">
            <w:r>
              <w:rPr>
                <w:webHidden/>
                <w:rStyle w:val="IndexLink"/>
                <w:rtl w:val="true"/>
              </w:rPr>
              <w:t xml:space="preserve">أ </w:t>
            </w:r>
            <w:r>
              <w:rPr>
                <w:rStyle w:val="IndexLink"/>
                <w:rtl w:val="true"/>
              </w:rPr>
              <w:t xml:space="preserve">- </w:t>
            </w:r>
            <w:r>
              <w:rPr>
                <w:rStyle w:val="IndexLink"/>
                <w:rtl w:val="true"/>
              </w:rPr>
              <w:t>أوجه الاتفاق</w:t>
            </w:r>
            <w:r>
              <w:rPr>
                <w:rStyle w:val="IndexLink"/>
                <w:rtl w:val="true"/>
              </w:rPr>
              <w:tab/>
            </w:r>
            <w:r>
              <w:rPr>
                <w:rStyle w:val="IndexLink"/>
              </w:rPr>
              <w:t>748</w:t>
            </w:r>
          </w:hyperlink>
        </w:p>
        <w:p>
          <w:pPr>
            <w:pStyle w:val="Contents3"/>
            <w:tabs>
              <w:tab w:val="clear" w:pos="8459"/>
              <w:tab w:val="right" w:pos="9026" w:leader="dot"/>
            </w:tabs>
            <w:rPr/>
          </w:pPr>
          <w:hyperlink w:anchor="__RefHeading___Toc786358_653776707">
            <w:r>
              <w:rPr>
                <w:webHidden/>
                <w:rStyle w:val="IndexLink"/>
                <w:rtl w:val="true"/>
              </w:rPr>
              <w:t xml:space="preserve">ب </w:t>
            </w:r>
            <w:r>
              <w:rPr>
                <w:rStyle w:val="IndexLink"/>
                <w:rtl w:val="true"/>
              </w:rPr>
              <w:t xml:space="preserve">- </w:t>
            </w:r>
            <w:r>
              <w:rPr>
                <w:rStyle w:val="IndexLink"/>
                <w:rtl w:val="true"/>
              </w:rPr>
              <w:t>أوجه الاختلاف</w:t>
            </w:r>
            <w:r>
              <w:rPr>
                <w:rStyle w:val="IndexLink"/>
                <w:rtl w:val="true"/>
              </w:rPr>
              <w:tab/>
            </w:r>
            <w:r>
              <w:rPr>
                <w:rStyle w:val="IndexLink"/>
              </w:rPr>
              <w:t>748</w:t>
            </w:r>
          </w:hyperlink>
        </w:p>
        <w:p>
          <w:pPr>
            <w:pStyle w:val="Contents3"/>
            <w:tabs>
              <w:tab w:val="clear" w:pos="8459"/>
              <w:tab w:val="right" w:pos="9026" w:leader="dot"/>
            </w:tabs>
            <w:rPr/>
          </w:pPr>
          <w:hyperlink w:anchor="__RefHeading___Toc786360_653776707">
            <w:r>
              <w:rPr>
                <w:webHidden/>
                <w:rStyle w:val="IndexLink"/>
                <w:rtl w:val="true"/>
              </w:rPr>
              <w:t>ما جاء عند النحاة</w:t>
            </w:r>
            <w:r>
              <w:rPr>
                <w:rStyle w:val="IndexLink"/>
                <w:rtl w:val="true"/>
              </w:rPr>
              <w:tab/>
            </w:r>
            <w:r>
              <w:rPr>
                <w:rStyle w:val="IndexLink"/>
              </w:rPr>
              <w:t>748</w:t>
            </w:r>
          </w:hyperlink>
        </w:p>
        <w:p>
          <w:pPr>
            <w:pStyle w:val="Contents3"/>
            <w:tabs>
              <w:tab w:val="clear" w:pos="8459"/>
              <w:tab w:val="right" w:pos="9026" w:leader="dot"/>
            </w:tabs>
            <w:rPr/>
          </w:pPr>
          <w:hyperlink w:anchor="__RefHeading___Toc786362_653776707">
            <w:r>
              <w:rPr>
                <w:webHidden/>
                <w:rStyle w:val="IndexLink"/>
                <w:rtl w:val="true"/>
              </w:rPr>
              <w:t>ما جاء فى الواقع اللغوي</w:t>
            </w:r>
            <w:r>
              <w:rPr>
                <w:rStyle w:val="IndexLink"/>
                <w:rtl w:val="true"/>
              </w:rPr>
              <w:tab/>
            </w:r>
            <w:r>
              <w:rPr>
                <w:rStyle w:val="IndexLink"/>
              </w:rPr>
              <w:t>748</w:t>
            </w:r>
          </w:hyperlink>
        </w:p>
        <w:p>
          <w:pPr>
            <w:pStyle w:val="Contents3"/>
            <w:tabs>
              <w:tab w:val="clear" w:pos="8459"/>
              <w:tab w:val="right" w:pos="9026" w:leader="dot"/>
            </w:tabs>
            <w:rPr/>
          </w:pPr>
          <w:hyperlink w:anchor="__RefHeading___Toc786364_653776707">
            <w:r>
              <w:rPr>
                <w:webHidden/>
                <w:rStyle w:val="IndexLink"/>
                <w:rtl w:val="true"/>
              </w:rPr>
              <w:t xml:space="preserve">ثانيا الصفات </w:t>
            </w:r>
            <w:r>
              <w:rPr>
                <w:rStyle w:val="IndexLink"/>
                <w:rtl w:val="true"/>
              </w:rPr>
              <w:t xml:space="preserve">: </w:t>
            </w:r>
            <w:r>
              <w:rPr>
                <w:rStyle w:val="IndexLink"/>
                <w:rtl w:val="true"/>
              </w:rPr>
              <w:t>الصفات التى على وزن الفعل</w:t>
            </w:r>
            <w:r>
              <w:rPr>
                <w:rStyle w:val="IndexLink"/>
                <w:rtl w:val="true"/>
              </w:rPr>
              <w:tab/>
            </w:r>
            <w:r>
              <w:rPr>
                <w:rStyle w:val="IndexLink"/>
              </w:rPr>
              <w:t>748</w:t>
            </w:r>
          </w:hyperlink>
        </w:p>
        <w:p>
          <w:pPr>
            <w:pStyle w:val="Contents3"/>
            <w:tabs>
              <w:tab w:val="clear" w:pos="8459"/>
              <w:tab w:val="right" w:pos="9026" w:leader="dot"/>
            </w:tabs>
            <w:rPr/>
          </w:pPr>
          <w:hyperlink w:anchor="__RefHeading___Toc786366_653776707">
            <w:r>
              <w:rPr>
                <w:webHidden/>
                <w:rStyle w:val="IndexLink"/>
                <w:rtl w:val="true"/>
              </w:rPr>
              <w:t>أوجه الاتفاق</w:t>
            </w:r>
            <w:r>
              <w:rPr>
                <w:rStyle w:val="IndexLink"/>
                <w:rtl w:val="true"/>
              </w:rPr>
              <w:tab/>
            </w:r>
            <w:r>
              <w:rPr>
                <w:rStyle w:val="IndexLink"/>
              </w:rPr>
              <w:t>748</w:t>
            </w:r>
          </w:hyperlink>
        </w:p>
        <w:p>
          <w:pPr>
            <w:pStyle w:val="Contents3"/>
            <w:tabs>
              <w:tab w:val="clear" w:pos="8459"/>
              <w:tab w:val="right" w:pos="9026" w:leader="dot"/>
            </w:tabs>
            <w:rPr/>
          </w:pPr>
          <w:hyperlink w:anchor="__RefHeading___Toc786368_653776707">
            <w:r>
              <w:rPr>
                <w:webHidden/>
                <w:rStyle w:val="IndexLink"/>
                <w:rtl w:val="true"/>
              </w:rPr>
              <w:t>أوجه الاختلاف</w:t>
            </w:r>
            <w:r>
              <w:rPr>
                <w:rStyle w:val="IndexLink"/>
                <w:rtl w:val="true"/>
              </w:rPr>
              <w:tab/>
            </w:r>
            <w:r>
              <w:rPr>
                <w:rStyle w:val="IndexLink"/>
              </w:rPr>
              <w:t>749</w:t>
            </w:r>
          </w:hyperlink>
        </w:p>
        <w:p>
          <w:pPr>
            <w:pStyle w:val="Contents3"/>
            <w:tabs>
              <w:tab w:val="clear" w:pos="8459"/>
              <w:tab w:val="right" w:pos="9026" w:leader="dot"/>
            </w:tabs>
            <w:rPr/>
          </w:pPr>
          <w:hyperlink w:anchor="__RefHeading___Toc786370_653776707">
            <w:r>
              <w:rPr>
                <w:webHidden/>
                <w:rStyle w:val="IndexLink"/>
                <w:rtl w:val="true"/>
              </w:rPr>
              <w:t xml:space="preserve">أ </w:t>
            </w:r>
            <w:r>
              <w:rPr>
                <w:rStyle w:val="IndexLink"/>
                <w:rtl w:val="true"/>
              </w:rPr>
              <w:t xml:space="preserve">- </w:t>
            </w:r>
            <w:r>
              <w:rPr>
                <w:rStyle w:val="IndexLink"/>
                <w:rtl w:val="true"/>
              </w:rPr>
              <w:t>ما جاء عند النحاة</w:t>
            </w:r>
            <w:r>
              <w:rPr>
                <w:rStyle w:val="IndexLink"/>
                <w:rtl w:val="true"/>
              </w:rPr>
              <w:tab/>
            </w:r>
            <w:r>
              <w:rPr>
                <w:rStyle w:val="IndexLink"/>
              </w:rPr>
              <w:t>749</w:t>
            </w:r>
          </w:hyperlink>
        </w:p>
        <w:p>
          <w:pPr>
            <w:pStyle w:val="Contents3"/>
            <w:tabs>
              <w:tab w:val="clear" w:pos="8459"/>
              <w:tab w:val="right" w:pos="9026" w:leader="dot"/>
            </w:tabs>
            <w:rPr/>
          </w:pPr>
          <w:hyperlink w:anchor="__RefHeading___Toc786372_653776707">
            <w:r>
              <w:rPr>
                <w:webHidden/>
                <w:rStyle w:val="IndexLink"/>
                <w:rtl w:val="true"/>
              </w:rPr>
              <w:t xml:space="preserve">ب </w:t>
            </w:r>
            <w:r>
              <w:rPr>
                <w:rStyle w:val="IndexLink"/>
                <w:rtl w:val="true"/>
              </w:rPr>
              <w:t xml:space="preserve">- </w:t>
            </w:r>
            <w:r>
              <w:rPr>
                <w:rStyle w:val="IndexLink"/>
                <w:rtl w:val="true"/>
              </w:rPr>
              <w:t>ما جاء فى الواقع اللغوي</w:t>
            </w:r>
            <w:r>
              <w:rPr>
                <w:rStyle w:val="IndexLink"/>
                <w:rtl w:val="true"/>
              </w:rPr>
              <w:tab/>
            </w:r>
            <w:r>
              <w:rPr>
                <w:rStyle w:val="IndexLink"/>
              </w:rPr>
              <w:t>749</w:t>
            </w:r>
          </w:hyperlink>
        </w:p>
        <w:p>
          <w:pPr>
            <w:pStyle w:val="Contents3"/>
            <w:tabs>
              <w:tab w:val="clear" w:pos="8459"/>
              <w:tab w:val="right" w:pos="9026" w:leader="dot"/>
            </w:tabs>
            <w:rPr/>
          </w:pPr>
          <w:hyperlink w:anchor="__RefHeading___Toc786374_653776707">
            <w:r>
              <w:rPr>
                <w:webHidden/>
                <w:rStyle w:val="IndexLink"/>
                <w:rtl w:val="true"/>
              </w:rPr>
              <w:t>الصفات المزيدة بالألف والنون</w:t>
            </w:r>
            <w:r>
              <w:rPr>
                <w:rStyle w:val="IndexLink"/>
                <w:rtl w:val="true"/>
              </w:rPr>
              <w:tab/>
            </w:r>
            <w:r>
              <w:rPr>
                <w:rStyle w:val="IndexLink"/>
              </w:rPr>
              <w:t>749</w:t>
            </w:r>
          </w:hyperlink>
        </w:p>
        <w:p>
          <w:pPr>
            <w:pStyle w:val="Contents3"/>
            <w:tabs>
              <w:tab w:val="clear" w:pos="8459"/>
              <w:tab w:val="right" w:pos="9026" w:leader="dot"/>
            </w:tabs>
            <w:rPr/>
          </w:pPr>
          <w:hyperlink w:anchor="__RefHeading___Toc786376_653776707">
            <w:r>
              <w:rPr>
                <w:webHidden/>
                <w:rStyle w:val="IndexLink"/>
                <w:rtl w:val="true"/>
              </w:rPr>
              <w:t>أوجه الاتفاق</w:t>
            </w:r>
            <w:r>
              <w:rPr>
                <w:rStyle w:val="IndexLink"/>
                <w:rtl w:val="true"/>
              </w:rPr>
              <w:tab/>
            </w:r>
            <w:r>
              <w:rPr>
                <w:rStyle w:val="IndexLink"/>
              </w:rPr>
              <w:t>749</w:t>
            </w:r>
          </w:hyperlink>
        </w:p>
        <w:p>
          <w:pPr>
            <w:pStyle w:val="Contents3"/>
            <w:tabs>
              <w:tab w:val="clear" w:pos="8459"/>
              <w:tab w:val="right" w:pos="9026" w:leader="dot"/>
            </w:tabs>
            <w:rPr/>
          </w:pPr>
          <w:hyperlink w:anchor="__RefHeading___Toc786378_653776707">
            <w:r>
              <w:rPr>
                <w:webHidden/>
                <w:rStyle w:val="IndexLink"/>
                <w:rtl w:val="true"/>
              </w:rPr>
              <w:t>أوجه الاختلاف</w:t>
            </w:r>
            <w:r>
              <w:rPr>
                <w:rStyle w:val="IndexLink"/>
                <w:rtl w:val="true"/>
              </w:rPr>
              <w:tab/>
            </w:r>
            <w:r>
              <w:rPr>
                <w:rStyle w:val="IndexLink"/>
              </w:rPr>
              <w:t>749</w:t>
            </w:r>
          </w:hyperlink>
        </w:p>
        <w:p>
          <w:pPr>
            <w:pStyle w:val="Contents3"/>
            <w:tabs>
              <w:tab w:val="clear" w:pos="8459"/>
              <w:tab w:val="right" w:pos="9026" w:leader="dot"/>
            </w:tabs>
            <w:rPr/>
          </w:pPr>
          <w:hyperlink w:anchor="__RefHeading___Toc786380_653776707">
            <w:r>
              <w:rPr>
                <w:webHidden/>
                <w:rStyle w:val="IndexLink"/>
                <w:rtl w:val="true"/>
              </w:rPr>
              <w:t>ما جاء عند النحاة</w:t>
            </w:r>
            <w:r>
              <w:rPr>
                <w:rStyle w:val="IndexLink"/>
                <w:rtl w:val="true"/>
              </w:rPr>
              <w:tab/>
            </w:r>
            <w:r>
              <w:rPr>
                <w:rStyle w:val="IndexLink"/>
              </w:rPr>
              <w:t>749</w:t>
            </w:r>
          </w:hyperlink>
        </w:p>
        <w:p>
          <w:pPr>
            <w:pStyle w:val="Contents3"/>
            <w:tabs>
              <w:tab w:val="clear" w:pos="8459"/>
              <w:tab w:val="right" w:pos="9026" w:leader="dot"/>
            </w:tabs>
            <w:rPr/>
          </w:pPr>
          <w:hyperlink w:anchor="__RefHeading___Toc786382_653776707">
            <w:r>
              <w:rPr>
                <w:webHidden/>
                <w:rStyle w:val="IndexLink"/>
                <w:rtl w:val="true"/>
              </w:rPr>
              <w:t>ما جاء فى الواقع اللغوي</w:t>
            </w:r>
            <w:r>
              <w:rPr>
                <w:rStyle w:val="IndexLink"/>
                <w:rtl w:val="true"/>
              </w:rPr>
              <w:tab/>
            </w:r>
            <w:r>
              <w:rPr>
                <w:rStyle w:val="IndexLink"/>
              </w:rPr>
              <w:t>750</w:t>
            </w:r>
          </w:hyperlink>
        </w:p>
        <w:p>
          <w:pPr>
            <w:pStyle w:val="Contents3"/>
            <w:tabs>
              <w:tab w:val="clear" w:pos="8459"/>
              <w:tab w:val="right" w:pos="9026" w:leader="dot"/>
            </w:tabs>
            <w:rPr/>
          </w:pPr>
          <w:hyperlink w:anchor="__RefHeading___Toc786384_653776707">
            <w:r>
              <w:rPr>
                <w:webHidden/>
                <w:rStyle w:val="IndexLink"/>
                <w:rtl w:val="true"/>
              </w:rPr>
              <w:t>الصفات المعدولة</w:t>
            </w:r>
            <w:r>
              <w:rPr>
                <w:rStyle w:val="IndexLink"/>
                <w:rtl w:val="true"/>
              </w:rPr>
              <w:tab/>
            </w:r>
            <w:r>
              <w:rPr>
                <w:rStyle w:val="IndexLink"/>
              </w:rPr>
              <w:t>750</w:t>
            </w:r>
          </w:hyperlink>
        </w:p>
        <w:p>
          <w:pPr>
            <w:pStyle w:val="Contents3"/>
            <w:tabs>
              <w:tab w:val="clear" w:pos="8459"/>
              <w:tab w:val="right" w:pos="9026" w:leader="dot"/>
            </w:tabs>
            <w:rPr/>
          </w:pPr>
          <w:hyperlink w:anchor="__RefHeading___Toc786386_653776707">
            <w:r>
              <w:rPr>
                <w:webHidden/>
                <w:rStyle w:val="IndexLink"/>
                <w:rtl w:val="true"/>
              </w:rPr>
              <w:t>ألف التأنيث المقصورة</w:t>
            </w:r>
            <w:r>
              <w:rPr>
                <w:rStyle w:val="IndexLink"/>
                <w:rtl w:val="true"/>
              </w:rPr>
              <w:tab/>
            </w:r>
            <w:r>
              <w:rPr>
                <w:rStyle w:val="IndexLink"/>
              </w:rPr>
              <w:t>750</w:t>
            </w:r>
          </w:hyperlink>
        </w:p>
        <w:p>
          <w:pPr>
            <w:pStyle w:val="Contents3"/>
            <w:tabs>
              <w:tab w:val="clear" w:pos="8459"/>
              <w:tab w:val="right" w:pos="9026" w:leader="dot"/>
            </w:tabs>
            <w:rPr/>
          </w:pPr>
          <w:hyperlink w:anchor="__RefHeading___Toc786388_653776707">
            <w:r>
              <w:rPr>
                <w:webHidden/>
                <w:rStyle w:val="IndexLink"/>
                <w:rtl w:val="true"/>
              </w:rPr>
              <w:t>ألف التأنيث الممدودة</w:t>
            </w:r>
            <w:r>
              <w:rPr>
                <w:rStyle w:val="IndexLink"/>
                <w:rtl w:val="true"/>
              </w:rPr>
              <w:tab/>
            </w:r>
            <w:r>
              <w:rPr>
                <w:rStyle w:val="IndexLink"/>
              </w:rPr>
              <w:t>750</w:t>
            </w:r>
          </w:hyperlink>
        </w:p>
        <w:p>
          <w:pPr>
            <w:pStyle w:val="Contents3"/>
            <w:tabs>
              <w:tab w:val="clear" w:pos="8459"/>
              <w:tab w:val="right" w:pos="9026" w:leader="dot"/>
            </w:tabs>
            <w:rPr/>
          </w:pPr>
          <w:hyperlink w:anchor="__RefHeading___Toc786390_653776707">
            <w:r>
              <w:rPr>
                <w:webHidden/>
                <w:rStyle w:val="IndexLink"/>
                <w:rtl w:val="true"/>
              </w:rPr>
              <w:t>الجموع</w:t>
            </w:r>
            <w:r>
              <w:rPr>
                <w:rStyle w:val="IndexLink"/>
                <w:rtl w:val="true"/>
              </w:rPr>
              <w:tab/>
            </w:r>
            <w:r>
              <w:rPr>
                <w:rStyle w:val="IndexLink"/>
              </w:rPr>
              <w:t>751</w:t>
            </w:r>
          </w:hyperlink>
        </w:p>
        <w:p>
          <w:pPr>
            <w:pStyle w:val="Contents3"/>
            <w:tabs>
              <w:tab w:val="clear" w:pos="8459"/>
              <w:tab w:val="right" w:pos="9026" w:leader="dot"/>
            </w:tabs>
            <w:rPr/>
          </w:pPr>
          <w:hyperlink w:anchor="__RefHeading___Toc786392_653776707">
            <w:r>
              <w:rPr>
                <w:webHidden/>
                <w:rStyle w:val="IndexLink"/>
                <w:rtl w:val="true"/>
              </w:rPr>
              <w:t xml:space="preserve">الجزء الثاني </w:t>
            </w:r>
            <w:r>
              <w:rPr>
                <w:rStyle w:val="IndexLink"/>
                <w:rtl w:val="true"/>
              </w:rPr>
              <w:t xml:space="preserve">: </w:t>
            </w:r>
            <w:r>
              <w:rPr>
                <w:rStyle w:val="IndexLink"/>
                <w:rtl w:val="true"/>
              </w:rPr>
              <w:t>قضايا عامة</w:t>
            </w:r>
            <w:r>
              <w:rPr>
                <w:rStyle w:val="IndexLink"/>
                <w:rtl w:val="true"/>
              </w:rPr>
              <w:tab/>
            </w:r>
            <w:r>
              <w:rPr>
                <w:rStyle w:val="IndexLink"/>
              </w:rPr>
              <w:t>752</w:t>
            </w:r>
          </w:hyperlink>
        </w:p>
        <w:p>
          <w:pPr>
            <w:pStyle w:val="Contents2"/>
            <w:tabs>
              <w:tab w:val="clear" w:pos="8743"/>
              <w:tab w:val="right" w:pos="9026" w:leader="dot"/>
            </w:tabs>
            <w:rPr/>
          </w:pPr>
          <w:hyperlink w:anchor="__RefHeading___Toc786394_653776707">
            <w:r>
              <w:rPr>
                <w:webHidden/>
                <w:rStyle w:val="IndexLink"/>
                <w:rtl w:val="true"/>
              </w:rPr>
              <w:t>مصادر البحث ومراجعه</w:t>
            </w:r>
            <w:r>
              <w:rPr>
                <w:rStyle w:val="IndexLink"/>
                <w:rtl w:val="true"/>
              </w:rPr>
              <w:tab/>
            </w:r>
            <w:r>
              <w:rPr>
                <w:rStyle w:val="IndexLink"/>
              </w:rPr>
              <w:t>757</w:t>
            </w:r>
          </w:hyperlink>
        </w:p>
        <w:p>
          <w:pPr>
            <w:pStyle w:val="Contents3"/>
            <w:tabs>
              <w:tab w:val="clear" w:pos="8459"/>
              <w:tab w:val="right" w:pos="9026" w:leader="dot"/>
            </w:tabs>
            <w:rPr/>
          </w:pPr>
          <w:hyperlink w:anchor="__RefHeading___Toc786396_653776707">
            <w:r>
              <w:rPr>
                <w:webHidden/>
                <w:rStyle w:val="IndexLink"/>
                <w:rtl w:val="true"/>
              </w:rPr>
              <w:t xml:space="preserve">أولا </w:t>
            </w:r>
            <w:r>
              <w:rPr>
                <w:rStyle w:val="IndexLink"/>
                <w:rtl w:val="true"/>
              </w:rPr>
              <w:t xml:space="preserve">: </w:t>
            </w:r>
            <w:r>
              <w:rPr>
                <w:rStyle w:val="IndexLink"/>
                <w:rtl w:val="true"/>
              </w:rPr>
              <w:t>القرآن الكريم وما يتعلق به من مصادر</w:t>
            </w:r>
            <w:r>
              <w:rPr>
                <w:rStyle w:val="IndexLink"/>
                <w:rtl w:val="true"/>
              </w:rPr>
              <w:t>.</w:t>
              <w:tab/>
            </w:r>
            <w:r>
              <w:rPr>
                <w:rStyle w:val="IndexLink"/>
              </w:rPr>
              <w:t>757</w:t>
            </w:r>
          </w:hyperlink>
        </w:p>
        <w:p>
          <w:pPr>
            <w:pStyle w:val="Contents3"/>
            <w:tabs>
              <w:tab w:val="clear" w:pos="8459"/>
              <w:tab w:val="right" w:pos="9026" w:leader="dot"/>
            </w:tabs>
            <w:rPr/>
          </w:pPr>
          <w:hyperlink w:anchor="__RefHeading___Toc786398_653776707">
            <w:r>
              <w:rPr>
                <w:webHidden/>
                <w:rStyle w:val="IndexLink"/>
                <w:rtl w:val="true"/>
              </w:rPr>
              <w:t xml:space="preserve">ثانيا </w:t>
            </w:r>
            <w:r>
              <w:rPr>
                <w:rStyle w:val="IndexLink"/>
                <w:rtl w:val="true"/>
              </w:rPr>
              <w:t xml:space="preserve">: </w:t>
            </w:r>
            <w:r>
              <w:rPr>
                <w:rStyle w:val="IndexLink"/>
                <w:rtl w:val="true"/>
              </w:rPr>
              <w:t>مصادر النحو واللغة</w:t>
            </w:r>
            <w:r>
              <w:rPr>
                <w:rStyle w:val="IndexLink"/>
                <w:rtl w:val="true"/>
              </w:rPr>
              <w:tab/>
            </w:r>
            <w:r>
              <w:rPr>
                <w:rStyle w:val="IndexLink"/>
              </w:rPr>
              <w:t>758</w:t>
            </w:r>
          </w:hyperlink>
        </w:p>
        <w:p>
          <w:pPr>
            <w:pStyle w:val="Contents3"/>
            <w:tabs>
              <w:tab w:val="clear" w:pos="8459"/>
              <w:tab w:val="right" w:pos="9026" w:leader="dot"/>
            </w:tabs>
            <w:rPr/>
          </w:pPr>
          <w:hyperlink w:anchor="__RefHeading___Toc786400_653776707">
            <w:r>
              <w:rPr>
                <w:webHidden/>
                <w:rStyle w:val="IndexLink"/>
                <w:rtl w:val="true"/>
              </w:rPr>
              <w:t xml:space="preserve">ثالثا </w:t>
            </w:r>
            <w:r>
              <w:rPr>
                <w:rStyle w:val="IndexLink"/>
                <w:rtl w:val="true"/>
              </w:rPr>
              <w:t xml:space="preserve">: </w:t>
            </w:r>
            <w:r>
              <w:rPr>
                <w:rStyle w:val="IndexLink"/>
                <w:rtl w:val="true"/>
              </w:rPr>
              <w:t>مصادر الشعر</w:t>
            </w:r>
            <w:r>
              <w:rPr>
                <w:rStyle w:val="IndexLink"/>
                <w:rtl w:val="true"/>
              </w:rPr>
              <w:tab/>
            </w:r>
            <w:r>
              <w:rPr>
                <w:rStyle w:val="IndexLink"/>
              </w:rPr>
              <w:t>761</w:t>
            </w:r>
          </w:hyperlink>
        </w:p>
        <w:p>
          <w:pPr>
            <w:pStyle w:val="Contents3"/>
            <w:tabs>
              <w:tab w:val="clear" w:pos="8459"/>
              <w:tab w:val="right" w:pos="9026" w:leader="dot"/>
            </w:tabs>
            <w:rPr/>
          </w:pPr>
          <w:hyperlink w:anchor="__RefHeading___Toc786402_653776707">
            <w:r>
              <w:rPr>
                <w:webHidden/>
                <w:rStyle w:val="IndexLink"/>
                <w:rtl w:val="true"/>
              </w:rPr>
              <w:t>الدواوين</w:t>
            </w:r>
            <w:r>
              <w:rPr>
                <w:rStyle w:val="IndexLink"/>
                <w:rtl w:val="true"/>
              </w:rPr>
              <w:tab/>
            </w:r>
            <w:r>
              <w:rPr>
                <w:rStyle w:val="IndexLink"/>
              </w:rPr>
              <w:t>762</w:t>
            </w:r>
          </w:hyperlink>
        </w:p>
        <w:p>
          <w:pPr>
            <w:pStyle w:val="Contents2"/>
            <w:tabs>
              <w:tab w:val="clear" w:pos="8743"/>
              <w:tab w:val="right" w:pos="9026" w:leader="dot"/>
            </w:tabs>
            <w:rPr/>
          </w:pPr>
          <w:hyperlink w:anchor="__RefHeading___Toc786404_653776707">
            <w:r>
              <w:rPr>
                <w:webHidden/>
                <w:rStyle w:val="IndexLink"/>
                <w:rtl w:val="true"/>
              </w:rPr>
              <w:t>فهرس الموضوعات</w:t>
            </w:r>
            <w:r>
              <w:rPr>
                <w:rStyle w:val="IndexLink"/>
                <w:rtl w:val="true"/>
              </w:rPr>
              <w:tab/>
            </w:r>
            <w:r>
              <w:rPr>
                <w:rStyle w:val="IndexLink"/>
              </w:rPr>
              <w:t>764</w:t>
            </w:r>
          </w:hyperlink>
        </w:p>
        <w:p>
          <w:pPr>
            <w:pStyle w:val="Contents2"/>
            <w:tabs>
              <w:tab w:val="clear" w:pos="8743"/>
              <w:tab w:val="right" w:pos="9026" w:leader="dot"/>
            </w:tabs>
            <w:rPr/>
          </w:pPr>
          <w:hyperlink w:anchor="__RefHeading___Toc786406_653776707">
            <w:r>
              <w:rPr>
                <w:webHidden/>
                <w:rStyle w:val="IndexLink"/>
                <w:rtl w:val="true"/>
              </w:rPr>
              <w:t>الفهارس</w:t>
            </w:r>
            <w:r>
              <w:rPr>
                <w:rStyle w:val="IndexLink"/>
                <w:rtl w:val="true"/>
              </w:rPr>
              <w:tab/>
            </w:r>
            <w:r>
              <w:rPr>
                <w:rStyle w:val="IndexLink"/>
              </w:rPr>
              <w:t>776</w:t>
            </w:r>
          </w:hyperlink>
        </w:p>
        <w:p>
          <w:pPr>
            <w:pStyle w:val="Contents3"/>
            <w:tabs>
              <w:tab w:val="clear" w:pos="8459"/>
              <w:tab w:val="right" w:pos="9026" w:leader="dot"/>
            </w:tabs>
            <w:rPr/>
          </w:pPr>
          <w:hyperlink w:anchor="__RefHeading___Toc786408_653776707">
            <w:r>
              <w:rPr>
                <w:webHidden/>
                <w:rStyle w:val="IndexLink"/>
                <w:rtl w:val="true"/>
              </w:rPr>
              <w:t>اشارة</w:t>
            </w:r>
            <w:r>
              <w:rPr>
                <w:rStyle w:val="IndexLink"/>
                <w:rtl w:val="true"/>
              </w:rPr>
              <w:tab/>
            </w:r>
            <w:r>
              <w:rPr>
                <w:rStyle w:val="IndexLink"/>
              </w:rPr>
              <w:t>776</w:t>
            </w:r>
          </w:hyperlink>
        </w:p>
        <w:p>
          <w:pPr>
            <w:pStyle w:val="Contents3"/>
            <w:tabs>
              <w:tab w:val="clear" w:pos="8459"/>
              <w:tab w:val="right" w:pos="9026" w:leader="dot"/>
            </w:tabs>
            <w:rPr/>
          </w:pPr>
          <w:hyperlink w:anchor="__RefHeading___Toc786410_653776707">
            <w:r>
              <w:rPr>
                <w:webHidden/>
                <w:rStyle w:val="IndexLink"/>
                <w:rtl w:val="true"/>
              </w:rPr>
              <w:t>فهرس الآيات الكريمة</w:t>
            </w:r>
            <w:r>
              <w:rPr>
                <w:rStyle w:val="IndexLink"/>
                <w:rtl w:val="true"/>
              </w:rPr>
              <w:tab/>
            </w:r>
            <w:r>
              <w:rPr>
                <w:rStyle w:val="IndexLink"/>
              </w:rPr>
              <w:t>778</w:t>
            </w:r>
          </w:hyperlink>
        </w:p>
        <w:p>
          <w:pPr>
            <w:pStyle w:val="Contents3"/>
            <w:tabs>
              <w:tab w:val="clear" w:pos="8459"/>
              <w:tab w:val="right" w:pos="9026" w:leader="dot"/>
            </w:tabs>
            <w:rPr/>
          </w:pPr>
          <w:hyperlink w:anchor="__RefHeading___Toc786412_653776707">
            <w:r>
              <w:rPr>
                <w:webHidden/>
                <w:rStyle w:val="IndexLink"/>
                <w:rtl w:val="true"/>
              </w:rPr>
              <w:t>فهرس الأحاديث</w:t>
            </w:r>
            <w:r>
              <w:rPr>
                <w:rStyle w:val="IndexLink"/>
                <w:rtl w:val="true"/>
              </w:rPr>
              <w:tab/>
            </w:r>
            <w:r>
              <w:rPr>
                <w:rStyle w:val="IndexLink"/>
              </w:rPr>
              <w:t>780</w:t>
            </w:r>
          </w:hyperlink>
        </w:p>
        <w:p>
          <w:pPr>
            <w:pStyle w:val="Contents3"/>
            <w:tabs>
              <w:tab w:val="clear" w:pos="8459"/>
              <w:tab w:val="right" w:pos="9026" w:leader="dot"/>
            </w:tabs>
            <w:rPr/>
          </w:pPr>
          <w:hyperlink w:anchor="__RefHeading___Toc786414_653776707">
            <w:r>
              <w:rPr>
                <w:webHidden/>
                <w:rStyle w:val="IndexLink"/>
                <w:rtl w:val="true"/>
              </w:rPr>
              <w:t>فهرس الأشعار</w:t>
            </w:r>
            <w:r>
              <w:rPr>
                <w:rStyle w:val="IndexLink"/>
                <w:rtl w:val="true"/>
              </w:rPr>
              <w:tab/>
            </w:r>
            <w:r>
              <w:rPr>
                <w:rStyle w:val="IndexLink"/>
              </w:rPr>
              <w:t>781</w:t>
            </w:r>
          </w:hyperlink>
        </w:p>
        <w:p>
          <w:pPr>
            <w:pStyle w:val="Contents4"/>
            <w:tabs>
              <w:tab w:val="clear" w:pos="8176"/>
              <w:tab w:val="right" w:pos="9026" w:leader="dot"/>
            </w:tabs>
            <w:rPr/>
          </w:pPr>
          <w:hyperlink w:anchor="__RefHeading___Toc786416_653776707">
            <w:r>
              <w:rPr>
                <w:webHidden/>
                <w:rStyle w:val="IndexLink"/>
                <w:rtl w:val="true"/>
              </w:rPr>
              <w:t>باب الهمزة</w:t>
            </w:r>
            <w:r>
              <w:rPr>
                <w:rStyle w:val="IndexLink"/>
                <w:rtl w:val="true"/>
              </w:rPr>
              <w:tab/>
            </w:r>
            <w:r>
              <w:rPr>
                <w:rStyle w:val="IndexLink"/>
              </w:rPr>
              <w:t>781</w:t>
            </w:r>
          </w:hyperlink>
        </w:p>
        <w:p>
          <w:pPr>
            <w:pStyle w:val="Contents5"/>
            <w:tabs>
              <w:tab w:val="clear" w:pos="7892"/>
              <w:tab w:val="right" w:pos="9026" w:leader="dot"/>
            </w:tabs>
            <w:rPr/>
          </w:pPr>
          <w:hyperlink w:anchor="__RefHeading___Toc786418_653776707">
            <w:r>
              <w:rPr>
                <w:webHidden/>
                <w:rStyle w:val="IndexLink"/>
                <w:rtl w:val="true"/>
              </w:rPr>
              <w:t>فصل الهمزة المضمومة</w:t>
            </w:r>
            <w:r>
              <w:rPr>
                <w:rStyle w:val="IndexLink"/>
                <w:rtl w:val="true"/>
              </w:rPr>
              <w:tab/>
            </w:r>
            <w:r>
              <w:rPr>
                <w:rStyle w:val="IndexLink"/>
              </w:rPr>
              <w:t>781</w:t>
            </w:r>
          </w:hyperlink>
        </w:p>
        <w:p>
          <w:pPr>
            <w:pStyle w:val="Contents5"/>
            <w:tabs>
              <w:tab w:val="clear" w:pos="7892"/>
              <w:tab w:val="right" w:pos="9026" w:leader="dot"/>
            </w:tabs>
            <w:rPr/>
          </w:pPr>
          <w:hyperlink w:anchor="__RefHeading___Toc786420_653776707">
            <w:r>
              <w:rPr>
                <w:webHidden/>
                <w:rStyle w:val="IndexLink"/>
                <w:rtl w:val="true"/>
              </w:rPr>
              <w:t>فصل الهمزة المفتوحة</w:t>
            </w:r>
            <w:r>
              <w:rPr>
                <w:rStyle w:val="IndexLink"/>
                <w:rtl w:val="true"/>
              </w:rPr>
              <w:tab/>
            </w:r>
            <w:r>
              <w:rPr>
                <w:rStyle w:val="IndexLink"/>
              </w:rPr>
              <w:t>784</w:t>
            </w:r>
          </w:hyperlink>
        </w:p>
        <w:p>
          <w:pPr>
            <w:pStyle w:val="Contents5"/>
            <w:tabs>
              <w:tab w:val="clear" w:pos="7892"/>
              <w:tab w:val="right" w:pos="9026" w:leader="dot"/>
            </w:tabs>
            <w:rPr/>
          </w:pPr>
          <w:hyperlink w:anchor="__RefHeading___Toc786422_653776707">
            <w:r>
              <w:rPr>
                <w:webHidden/>
                <w:rStyle w:val="IndexLink"/>
                <w:rtl w:val="true"/>
              </w:rPr>
              <w:t>فصل الهمزة المكسورة</w:t>
            </w:r>
            <w:r>
              <w:rPr>
                <w:rStyle w:val="IndexLink"/>
                <w:rtl w:val="true"/>
              </w:rPr>
              <w:tab/>
            </w:r>
            <w:r>
              <w:rPr>
                <w:rStyle w:val="IndexLink"/>
              </w:rPr>
              <w:t>784</w:t>
            </w:r>
          </w:hyperlink>
        </w:p>
        <w:p>
          <w:pPr>
            <w:pStyle w:val="Contents4"/>
            <w:tabs>
              <w:tab w:val="clear" w:pos="8176"/>
              <w:tab w:val="right" w:pos="9026" w:leader="dot"/>
            </w:tabs>
            <w:rPr/>
          </w:pPr>
          <w:hyperlink w:anchor="__RefHeading___Toc786424_653776707">
            <w:r>
              <w:rPr>
                <w:webHidden/>
                <w:rStyle w:val="IndexLink"/>
                <w:rtl w:val="true"/>
              </w:rPr>
              <w:t>باب الباء</w:t>
            </w:r>
            <w:r>
              <w:rPr>
                <w:rStyle w:val="IndexLink"/>
                <w:rtl w:val="true"/>
              </w:rPr>
              <w:tab/>
            </w:r>
            <w:r>
              <w:rPr>
                <w:rStyle w:val="IndexLink"/>
              </w:rPr>
              <w:t>785</w:t>
            </w:r>
          </w:hyperlink>
        </w:p>
        <w:p>
          <w:pPr>
            <w:pStyle w:val="Contents5"/>
            <w:tabs>
              <w:tab w:val="clear" w:pos="7892"/>
              <w:tab w:val="right" w:pos="9026" w:leader="dot"/>
            </w:tabs>
            <w:rPr/>
          </w:pPr>
          <w:hyperlink w:anchor="__RefHeading___Toc786426_653776707">
            <w:r>
              <w:rPr>
                <w:webHidden/>
                <w:rStyle w:val="IndexLink"/>
                <w:rtl w:val="true"/>
              </w:rPr>
              <w:t>فصل الباء المكسورة</w:t>
            </w:r>
            <w:r>
              <w:rPr>
                <w:rStyle w:val="IndexLink"/>
                <w:rtl w:val="true"/>
              </w:rPr>
              <w:tab/>
            </w:r>
            <w:r>
              <w:rPr>
                <w:rStyle w:val="IndexLink"/>
              </w:rPr>
              <w:t>785</w:t>
            </w:r>
          </w:hyperlink>
        </w:p>
        <w:p>
          <w:pPr>
            <w:pStyle w:val="Contents5"/>
            <w:tabs>
              <w:tab w:val="clear" w:pos="7892"/>
              <w:tab w:val="right" w:pos="9026" w:leader="dot"/>
            </w:tabs>
            <w:rPr/>
          </w:pPr>
          <w:hyperlink w:anchor="__RefHeading___Toc786428_653776707">
            <w:r>
              <w:rPr>
                <w:webHidden/>
                <w:rStyle w:val="IndexLink"/>
                <w:rtl w:val="true"/>
              </w:rPr>
              <w:t>فصل الباء المكسورة</w:t>
            </w:r>
            <w:r>
              <w:rPr>
                <w:rStyle w:val="IndexLink"/>
                <w:rtl w:val="true"/>
              </w:rPr>
              <w:tab/>
            </w:r>
            <w:r>
              <w:rPr>
                <w:rStyle w:val="IndexLink"/>
              </w:rPr>
              <w:t>786</w:t>
            </w:r>
          </w:hyperlink>
        </w:p>
        <w:p>
          <w:pPr>
            <w:pStyle w:val="Contents5"/>
            <w:tabs>
              <w:tab w:val="clear" w:pos="7892"/>
              <w:tab w:val="right" w:pos="9026" w:leader="dot"/>
            </w:tabs>
            <w:rPr/>
          </w:pPr>
          <w:hyperlink w:anchor="__RefHeading___Toc786430_653776707">
            <w:r>
              <w:rPr>
                <w:webHidden/>
                <w:rStyle w:val="IndexLink"/>
                <w:rtl w:val="true"/>
              </w:rPr>
              <w:t>فصل الباء المضمومة</w:t>
            </w:r>
            <w:r>
              <w:rPr>
                <w:rStyle w:val="IndexLink"/>
                <w:rtl w:val="true"/>
              </w:rPr>
              <w:tab/>
            </w:r>
            <w:r>
              <w:rPr>
                <w:rStyle w:val="IndexLink"/>
              </w:rPr>
              <w:t>794</w:t>
            </w:r>
          </w:hyperlink>
        </w:p>
        <w:p>
          <w:pPr>
            <w:pStyle w:val="Contents5"/>
            <w:tabs>
              <w:tab w:val="clear" w:pos="7892"/>
              <w:tab w:val="right" w:pos="9026" w:leader="dot"/>
            </w:tabs>
            <w:rPr/>
          </w:pPr>
          <w:hyperlink w:anchor="__RefHeading___Toc786432_653776707">
            <w:r>
              <w:rPr>
                <w:webHidden/>
                <w:rStyle w:val="IndexLink"/>
                <w:rtl w:val="true"/>
              </w:rPr>
              <w:t>فصل الباء المفتوحة</w:t>
            </w:r>
            <w:r>
              <w:rPr>
                <w:rStyle w:val="IndexLink"/>
                <w:rtl w:val="true"/>
              </w:rPr>
              <w:tab/>
            </w:r>
            <w:r>
              <w:rPr>
                <w:rStyle w:val="IndexLink"/>
              </w:rPr>
              <w:t>803</w:t>
            </w:r>
          </w:hyperlink>
        </w:p>
        <w:p>
          <w:pPr>
            <w:pStyle w:val="Contents5"/>
            <w:tabs>
              <w:tab w:val="clear" w:pos="7892"/>
              <w:tab w:val="right" w:pos="9026" w:leader="dot"/>
            </w:tabs>
            <w:rPr/>
          </w:pPr>
          <w:hyperlink w:anchor="__RefHeading___Toc786434_653776707">
            <w:r>
              <w:rPr>
                <w:webHidden/>
                <w:rStyle w:val="IndexLink"/>
                <w:rtl w:val="true"/>
              </w:rPr>
              <w:t>فصل الباء الساكنة</w:t>
            </w:r>
            <w:r>
              <w:rPr>
                <w:rStyle w:val="IndexLink"/>
                <w:rtl w:val="true"/>
              </w:rPr>
              <w:tab/>
            </w:r>
            <w:r>
              <w:rPr>
                <w:rStyle w:val="IndexLink"/>
              </w:rPr>
              <w:t>808</w:t>
            </w:r>
          </w:hyperlink>
        </w:p>
        <w:p>
          <w:pPr>
            <w:pStyle w:val="Contents4"/>
            <w:tabs>
              <w:tab w:val="clear" w:pos="8176"/>
              <w:tab w:val="right" w:pos="9026" w:leader="dot"/>
            </w:tabs>
            <w:rPr/>
          </w:pPr>
          <w:hyperlink w:anchor="__RefHeading___Toc786436_653776707">
            <w:r>
              <w:rPr>
                <w:webHidden/>
                <w:rStyle w:val="IndexLink"/>
                <w:rtl w:val="true"/>
              </w:rPr>
              <w:t>باب التاء</w:t>
            </w:r>
            <w:r>
              <w:rPr>
                <w:rStyle w:val="IndexLink"/>
                <w:rtl w:val="true"/>
              </w:rPr>
              <w:tab/>
            </w:r>
            <w:r>
              <w:rPr>
                <w:rStyle w:val="IndexLink"/>
              </w:rPr>
              <w:t>809</w:t>
            </w:r>
          </w:hyperlink>
        </w:p>
        <w:p>
          <w:pPr>
            <w:pStyle w:val="Contents5"/>
            <w:tabs>
              <w:tab w:val="clear" w:pos="7892"/>
              <w:tab w:val="right" w:pos="9026" w:leader="dot"/>
            </w:tabs>
            <w:rPr/>
          </w:pPr>
          <w:hyperlink w:anchor="__RefHeading___Toc786438_653776707">
            <w:r>
              <w:rPr>
                <w:webHidden/>
                <w:rStyle w:val="IndexLink"/>
                <w:rtl w:val="true"/>
              </w:rPr>
              <w:t>فصل التاء المكسورة</w:t>
            </w:r>
            <w:r>
              <w:rPr>
                <w:rStyle w:val="IndexLink"/>
                <w:rtl w:val="true"/>
              </w:rPr>
              <w:tab/>
            </w:r>
            <w:r>
              <w:rPr>
                <w:rStyle w:val="IndexLink"/>
              </w:rPr>
              <w:t>809</w:t>
            </w:r>
          </w:hyperlink>
        </w:p>
        <w:p>
          <w:pPr>
            <w:pStyle w:val="Contents5"/>
            <w:tabs>
              <w:tab w:val="clear" w:pos="7892"/>
              <w:tab w:val="right" w:pos="9026" w:leader="dot"/>
            </w:tabs>
            <w:rPr/>
          </w:pPr>
          <w:hyperlink w:anchor="__RefHeading___Toc786440_653776707">
            <w:r>
              <w:rPr>
                <w:webHidden/>
                <w:rStyle w:val="IndexLink"/>
                <w:rtl w:val="true"/>
              </w:rPr>
              <w:t>فصل التاء المضمومة</w:t>
            </w:r>
            <w:r>
              <w:rPr>
                <w:rStyle w:val="IndexLink"/>
                <w:rtl w:val="true"/>
              </w:rPr>
              <w:tab/>
            </w:r>
            <w:r>
              <w:rPr>
                <w:rStyle w:val="IndexLink"/>
              </w:rPr>
              <w:t>809</w:t>
            </w:r>
          </w:hyperlink>
        </w:p>
        <w:p>
          <w:pPr>
            <w:pStyle w:val="Contents4"/>
            <w:tabs>
              <w:tab w:val="clear" w:pos="8176"/>
              <w:tab w:val="right" w:pos="9026" w:leader="dot"/>
            </w:tabs>
            <w:rPr/>
          </w:pPr>
          <w:hyperlink w:anchor="__RefHeading___Toc786442_653776707">
            <w:r>
              <w:rPr>
                <w:webHidden/>
                <w:rStyle w:val="IndexLink"/>
                <w:rtl w:val="true"/>
              </w:rPr>
              <w:t>باب الثاء</w:t>
            </w:r>
            <w:r>
              <w:rPr>
                <w:rStyle w:val="IndexLink"/>
                <w:rtl w:val="true"/>
              </w:rPr>
              <w:tab/>
            </w:r>
            <w:r>
              <w:rPr>
                <w:rStyle w:val="IndexLink"/>
              </w:rPr>
              <w:t>810</w:t>
            </w:r>
          </w:hyperlink>
        </w:p>
        <w:p>
          <w:pPr>
            <w:pStyle w:val="Contents5"/>
            <w:tabs>
              <w:tab w:val="clear" w:pos="7892"/>
              <w:tab w:val="right" w:pos="9026" w:leader="dot"/>
            </w:tabs>
            <w:rPr/>
          </w:pPr>
          <w:hyperlink w:anchor="__RefHeading___Toc786444_653776707">
            <w:r>
              <w:rPr>
                <w:webHidden/>
                <w:rStyle w:val="IndexLink"/>
                <w:rtl w:val="true"/>
              </w:rPr>
              <w:t>فصل الثاء المضمومة</w:t>
            </w:r>
            <w:r>
              <w:rPr>
                <w:rStyle w:val="IndexLink"/>
                <w:rtl w:val="true"/>
              </w:rPr>
              <w:tab/>
            </w:r>
            <w:r>
              <w:rPr>
                <w:rStyle w:val="IndexLink"/>
              </w:rPr>
              <w:t>810</w:t>
            </w:r>
          </w:hyperlink>
        </w:p>
        <w:p>
          <w:pPr>
            <w:pStyle w:val="Contents4"/>
            <w:tabs>
              <w:tab w:val="clear" w:pos="8176"/>
              <w:tab w:val="right" w:pos="9026" w:leader="dot"/>
            </w:tabs>
            <w:rPr/>
          </w:pPr>
          <w:hyperlink w:anchor="__RefHeading___Toc786446_653776707">
            <w:r>
              <w:rPr>
                <w:webHidden/>
                <w:rStyle w:val="IndexLink"/>
                <w:rtl w:val="true"/>
              </w:rPr>
              <w:t>باب الجيم</w:t>
            </w:r>
            <w:r>
              <w:rPr>
                <w:rStyle w:val="IndexLink"/>
                <w:rtl w:val="true"/>
              </w:rPr>
              <w:tab/>
            </w:r>
            <w:r>
              <w:rPr>
                <w:rStyle w:val="IndexLink"/>
              </w:rPr>
              <w:t>811</w:t>
            </w:r>
          </w:hyperlink>
        </w:p>
        <w:p>
          <w:pPr>
            <w:pStyle w:val="Contents5"/>
            <w:tabs>
              <w:tab w:val="clear" w:pos="7892"/>
              <w:tab w:val="right" w:pos="9026" w:leader="dot"/>
            </w:tabs>
            <w:rPr/>
          </w:pPr>
          <w:hyperlink w:anchor="__RefHeading___Toc786448_653776707">
            <w:r>
              <w:rPr>
                <w:webHidden/>
                <w:rStyle w:val="IndexLink"/>
                <w:rtl w:val="true"/>
              </w:rPr>
              <w:t>فصل الجيم المضمومة</w:t>
            </w:r>
            <w:r>
              <w:rPr>
                <w:rStyle w:val="IndexLink"/>
                <w:rtl w:val="true"/>
              </w:rPr>
              <w:tab/>
            </w:r>
            <w:r>
              <w:rPr>
                <w:rStyle w:val="IndexLink"/>
              </w:rPr>
              <w:t>811</w:t>
            </w:r>
          </w:hyperlink>
        </w:p>
        <w:p>
          <w:pPr>
            <w:pStyle w:val="Contents5"/>
            <w:tabs>
              <w:tab w:val="clear" w:pos="7892"/>
              <w:tab w:val="right" w:pos="9026" w:leader="dot"/>
            </w:tabs>
            <w:rPr/>
          </w:pPr>
          <w:hyperlink w:anchor="__RefHeading___Toc786450_653776707">
            <w:r>
              <w:rPr>
                <w:webHidden/>
                <w:rStyle w:val="IndexLink"/>
                <w:rtl w:val="true"/>
              </w:rPr>
              <w:t>فصل الجيم المفتوحة</w:t>
            </w:r>
            <w:r>
              <w:rPr>
                <w:rStyle w:val="IndexLink"/>
                <w:rtl w:val="true"/>
              </w:rPr>
              <w:tab/>
            </w:r>
            <w:r>
              <w:rPr>
                <w:rStyle w:val="IndexLink"/>
              </w:rPr>
              <w:t>813</w:t>
            </w:r>
          </w:hyperlink>
        </w:p>
        <w:p>
          <w:pPr>
            <w:pStyle w:val="Contents5"/>
            <w:tabs>
              <w:tab w:val="clear" w:pos="7892"/>
              <w:tab w:val="right" w:pos="9026" w:leader="dot"/>
            </w:tabs>
            <w:rPr/>
          </w:pPr>
          <w:hyperlink w:anchor="__RefHeading___Toc786452_653776707">
            <w:r>
              <w:rPr>
                <w:webHidden/>
                <w:rStyle w:val="IndexLink"/>
                <w:rtl w:val="true"/>
              </w:rPr>
              <w:t>فصل الجيم المكسورة</w:t>
            </w:r>
            <w:r>
              <w:rPr>
                <w:rStyle w:val="IndexLink"/>
                <w:rtl w:val="true"/>
              </w:rPr>
              <w:tab/>
            </w:r>
            <w:r>
              <w:rPr>
                <w:rStyle w:val="IndexLink"/>
              </w:rPr>
              <w:t>814</w:t>
            </w:r>
          </w:hyperlink>
        </w:p>
        <w:p>
          <w:pPr>
            <w:pStyle w:val="Contents4"/>
            <w:tabs>
              <w:tab w:val="clear" w:pos="8176"/>
              <w:tab w:val="right" w:pos="9026" w:leader="dot"/>
            </w:tabs>
            <w:rPr/>
          </w:pPr>
          <w:hyperlink w:anchor="__RefHeading___Toc786454_653776707">
            <w:r>
              <w:rPr>
                <w:webHidden/>
                <w:rStyle w:val="IndexLink"/>
                <w:rtl w:val="true"/>
              </w:rPr>
              <w:t>باب الحاء</w:t>
            </w:r>
            <w:r>
              <w:rPr>
                <w:rStyle w:val="IndexLink"/>
                <w:rtl w:val="true"/>
              </w:rPr>
              <w:tab/>
            </w:r>
            <w:r>
              <w:rPr>
                <w:rStyle w:val="IndexLink"/>
              </w:rPr>
              <w:t>814</w:t>
            </w:r>
          </w:hyperlink>
        </w:p>
        <w:p>
          <w:pPr>
            <w:pStyle w:val="Contents5"/>
            <w:tabs>
              <w:tab w:val="clear" w:pos="7892"/>
              <w:tab w:val="right" w:pos="9026" w:leader="dot"/>
            </w:tabs>
            <w:rPr/>
          </w:pPr>
          <w:hyperlink w:anchor="__RefHeading___Toc786456_653776707">
            <w:r>
              <w:rPr>
                <w:webHidden/>
                <w:rStyle w:val="IndexLink"/>
                <w:rtl w:val="true"/>
              </w:rPr>
              <w:t>فصل الحاء المضمومة</w:t>
            </w:r>
            <w:r>
              <w:rPr>
                <w:rStyle w:val="IndexLink"/>
                <w:rtl w:val="true"/>
              </w:rPr>
              <w:tab/>
            </w:r>
            <w:r>
              <w:rPr>
                <w:rStyle w:val="IndexLink"/>
              </w:rPr>
              <w:t>814</w:t>
            </w:r>
          </w:hyperlink>
        </w:p>
        <w:p>
          <w:pPr>
            <w:pStyle w:val="Contents5"/>
            <w:tabs>
              <w:tab w:val="clear" w:pos="7892"/>
              <w:tab w:val="right" w:pos="9026" w:leader="dot"/>
            </w:tabs>
            <w:rPr/>
          </w:pPr>
          <w:hyperlink w:anchor="__RefHeading___Toc786458_653776707">
            <w:r>
              <w:rPr>
                <w:webHidden/>
                <w:rStyle w:val="IndexLink"/>
                <w:rtl w:val="true"/>
              </w:rPr>
              <w:t>فصل الحاء المفتوحة</w:t>
            </w:r>
            <w:r>
              <w:rPr>
                <w:rStyle w:val="IndexLink"/>
                <w:rtl w:val="true"/>
              </w:rPr>
              <w:tab/>
            </w:r>
            <w:r>
              <w:rPr>
                <w:rStyle w:val="IndexLink"/>
              </w:rPr>
              <w:t>816</w:t>
            </w:r>
          </w:hyperlink>
        </w:p>
        <w:p>
          <w:pPr>
            <w:pStyle w:val="Contents5"/>
            <w:tabs>
              <w:tab w:val="clear" w:pos="7892"/>
              <w:tab w:val="right" w:pos="9026" w:leader="dot"/>
            </w:tabs>
            <w:rPr/>
          </w:pPr>
          <w:hyperlink w:anchor="__RefHeading___Toc786460_653776707">
            <w:r>
              <w:rPr>
                <w:webHidden/>
                <w:rStyle w:val="IndexLink"/>
                <w:rtl w:val="true"/>
              </w:rPr>
              <w:t>فصل الحاء المكسورة</w:t>
            </w:r>
            <w:r>
              <w:rPr>
                <w:rStyle w:val="IndexLink"/>
                <w:rtl w:val="true"/>
              </w:rPr>
              <w:tab/>
            </w:r>
            <w:r>
              <w:rPr>
                <w:rStyle w:val="IndexLink"/>
              </w:rPr>
              <w:t>817</w:t>
            </w:r>
          </w:hyperlink>
        </w:p>
        <w:p>
          <w:pPr>
            <w:pStyle w:val="Contents4"/>
            <w:tabs>
              <w:tab w:val="clear" w:pos="8176"/>
              <w:tab w:val="right" w:pos="9026" w:leader="dot"/>
            </w:tabs>
            <w:rPr/>
          </w:pPr>
          <w:hyperlink w:anchor="__RefHeading___Toc786462_653776707">
            <w:r>
              <w:rPr>
                <w:webHidden/>
                <w:rStyle w:val="IndexLink"/>
                <w:rtl w:val="true"/>
              </w:rPr>
              <w:t>باب الدال</w:t>
            </w:r>
            <w:r>
              <w:rPr>
                <w:rStyle w:val="IndexLink"/>
                <w:rtl w:val="true"/>
              </w:rPr>
              <w:tab/>
            </w:r>
            <w:r>
              <w:rPr>
                <w:rStyle w:val="IndexLink"/>
              </w:rPr>
              <w:t>817</w:t>
            </w:r>
          </w:hyperlink>
        </w:p>
        <w:p>
          <w:pPr>
            <w:pStyle w:val="Contents5"/>
            <w:tabs>
              <w:tab w:val="clear" w:pos="7892"/>
              <w:tab w:val="right" w:pos="9026" w:leader="dot"/>
            </w:tabs>
            <w:rPr/>
          </w:pPr>
          <w:hyperlink w:anchor="__RefHeading___Toc786464_653776707">
            <w:r>
              <w:rPr>
                <w:webHidden/>
                <w:rStyle w:val="IndexLink"/>
                <w:rtl w:val="true"/>
              </w:rPr>
              <w:t>فصل الدال المضمومة</w:t>
            </w:r>
            <w:r>
              <w:rPr>
                <w:rStyle w:val="IndexLink"/>
                <w:rtl w:val="true"/>
              </w:rPr>
              <w:tab/>
            </w:r>
            <w:r>
              <w:rPr>
                <w:rStyle w:val="IndexLink"/>
              </w:rPr>
              <w:t>817</w:t>
            </w:r>
          </w:hyperlink>
        </w:p>
        <w:p>
          <w:pPr>
            <w:pStyle w:val="Contents5"/>
            <w:tabs>
              <w:tab w:val="clear" w:pos="7892"/>
              <w:tab w:val="right" w:pos="9026" w:leader="dot"/>
            </w:tabs>
            <w:rPr/>
          </w:pPr>
          <w:hyperlink w:anchor="__RefHeading___Toc786466_653776707">
            <w:r>
              <w:rPr>
                <w:webHidden/>
                <w:rStyle w:val="IndexLink"/>
                <w:rtl w:val="true"/>
              </w:rPr>
              <w:t>فصل الدال المسكورة</w:t>
            </w:r>
            <w:r>
              <w:rPr>
                <w:rStyle w:val="IndexLink"/>
                <w:rtl w:val="true"/>
              </w:rPr>
              <w:tab/>
            </w:r>
            <w:r>
              <w:rPr>
                <w:rStyle w:val="IndexLink"/>
              </w:rPr>
              <w:t>821</w:t>
            </w:r>
          </w:hyperlink>
        </w:p>
        <w:p>
          <w:pPr>
            <w:pStyle w:val="Contents5"/>
            <w:tabs>
              <w:tab w:val="clear" w:pos="7892"/>
              <w:tab w:val="right" w:pos="9026" w:leader="dot"/>
            </w:tabs>
            <w:rPr/>
          </w:pPr>
          <w:hyperlink w:anchor="__RefHeading___Toc786468_653776707">
            <w:r>
              <w:rPr>
                <w:webHidden/>
                <w:rStyle w:val="IndexLink"/>
                <w:rtl w:val="true"/>
              </w:rPr>
              <w:t>فصل الدال المفتوحة</w:t>
            </w:r>
            <w:r>
              <w:rPr>
                <w:rStyle w:val="IndexLink"/>
                <w:rtl w:val="true"/>
              </w:rPr>
              <w:tab/>
            </w:r>
            <w:r>
              <w:rPr>
                <w:rStyle w:val="IndexLink"/>
              </w:rPr>
              <w:t>830</w:t>
            </w:r>
          </w:hyperlink>
        </w:p>
        <w:p>
          <w:pPr>
            <w:pStyle w:val="Contents5"/>
            <w:tabs>
              <w:tab w:val="clear" w:pos="7892"/>
              <w:tab w:val="right" w:pos="9026" w:leader="dot"/>
            </w:tabs>
            <w:rPr/>
          </w:pPr>
          <w:hyperlink w:anchor="__RefHeading___Toc786470_653776707">
            <w:r>
              <w:rPr>
                <w:webHidden/>
                <w:rStyle w:val="IndexLink"/>
                <w:rtl w:val="true"/>
              </w:rPr>
              <w:t>فصل الدال الساكنة</w:t>
            </w:r>
            <w:r>
              <w:rPr>
                <w:rStyle w:val="IndexLink"/>
                <w:rtl w:val="true"/>
              </w:rPr>
              <w:tab/>
            </w:r>
            <w:r>
              <w:rPr>
                <w:rStyle w:val="IndexLink"/>
              </w:rPr>
              <w:t>831</w:t>
            </w:r>
          </w:hyperlink>
        </w:p>
        <w:p>
          <w:pPr>
            <w:pStyle w:val="Contents4"/>
            <w:tabs>
              <w:tab w:val="clear" w:pos="8176"/>
              <w:tab w:val="right" w:pos="9026" w:leader="dot"/>
            </w:tabs>
            <w:rPr/>
          </w:pPr>
          <w:hyperlink w:anchor="__RefHeading___Toc786472_653776707">
            <w:r>
              <w:rPr>
                <w:webHidden/>
                <w:rStyle w:val="IndexLink"/>
                <w:rtl w:val="true"/>
              </w:rPr>
              <w:t>باب الراء</w:t>
            </w:r>
            <w:r>
              <w:rPr>
                <w:rStyle w:val="IndexLink"/>
                <w:rtl w:val="true"/>
              </w:rPr>
              <w:tab/>
            </w:r>
            <w:r>
              <w:rPr>
                <w:rStyle w:val="IndexLink"/>
              </w:rPr>
              <w:t>832</w:t>
            </w:r>
          </w:hyperlink>
        </w:p>
        <w:p>
          <w:pPr>
            <w:pStyle w:val="Contents5"/>
            <w:tabs>
              <w:tab w:val="clear" w:pos="7892"/>
              <w:tab w:val="right" w:pos="9026" w:leader="dot"/>
            </w:tabs>
            <w:rPr/>
          </w:pPr>
          <w:hyperlink w:anchor="__RefHeading___Toc786474_653776707">
            <w:r>
              <w:rPr>
                <w:webHidden/>
                <w:rStyle w:val="IndexLink"/>
                <w:rtl w:val="true"/>
              </w:rPr>
              <w:t>فصل الراء المفتوحة</w:t>
            </w:r>
            <w:r>
              <w:rPr>
                <w:rStyle w:val="IndexLink"/>
                <w:rtl w:val="true"/>
              </w:rPr>
              <w:tab/>
            </w:r>
            <w:r>
              <w:rPr>
                <w:rStyle w:val="IndexLink"/>
              </w:rPr>
              <w:t>832</w:t>
            </w:r>
          </w:hyperlink>
        </w:p>
        <w:p>
          <w:pPr>
            <w:pStyle w:val="Contents5"/>
            <w:tabs>
              <w:tab w:val="clear" w:pos="7892"/>
              <w:tab w:val="right" w:pos="9026" w:leader="dot"/>
            </w:tabs>
            <w:rPr/>
          </w:pPr>
          <w:hyperlink w:anchor="__RefHeading___Toc786476_653776707">
            <w:r>
              <w:rPr>
                <w:webHidden/>
                <w:rStyle w:val="IndexLink"/>
                <w:rtl w:val="true"/>
              </w:rPr>
              <w:t>فصل الراء المضمومة</w:t>
            </w:r>
            <w:r>
              <w:rPr>
                <w:rStyle w:val="IndexLink"/>
                <w:rtl w:val="true"/>
              </w:rPr>
              <w:tab/>
            </w:r>
            <w:r>
              <w:rPr>
                <w:rStyle w:val="IndexLink"/>
              </w:rPr>
              <w:t>836</w:t>
            </w:r>
          </w:hyperlink>
        </w:p>
        <w:p>
          <w:pPr>
            <w:pStyle w:val="Contents5"/>
            <w:tabs>
              <w:tab w:val="clear" w:pos="7892"/>
              <w:tab w:val="right" w:pos="9026" w:leader="dot"/>
            </w:tabs>
            <w:rPr/>
          </w:pPr>
          <w:hyperlink w:anchor="__RefHeading___Toc786478_653776707">
            <w:r>
              <w:rPr>
                <w:webHidden/>
                <w:rStyle w:val="IndexLink"/>
                <w:rtl w:val="true"/>
              </w:rPr>
              <w:t>فصل الراء المكسورة</w:t>
            </w:r>
            <w:r>
              <w:rPr>
                <w:rStyle w:val="IndexLink"/>
                <w:rtl w:val="true"/>
              </w:rPr>
              <w:tab/>
            </w:r>
            <w:r>
              <w:rPr>
                <w:rStyle w:val="IndexLink"/>
              </w:rPr>
              <w:t>842</w:t>
            </w:r>
          </w:hyperlink>
        </w:p>
        <w:p>
          <w:pPr>
            <w:pStyle w:val="Contents5"/>
            <w:tabs>
              <w:tab w:val="clear" w:pos="7892"/>
              <w:tab w:val="right" w:pos="9026" w:leader="dot"/>
            </w:tabs>
            <w:rPr/>
          </w:pPr>
          <w:hyperlink w:anchor="__RefHeading___Toc786480_653776707">
            <w:r>
              <w:rPr>
                <w:webHidden/>
                <w:rStyle w:val="IndexLink"/>
                <w:rtl w:val="true"/>
              </w:rPr>
              <w:t>فصل الراء الساكنة</w:t>
            </w:r>
            <w:r>
              <w:rPr>
                <w:rStyle w:val="IndexLink"/>
                <w:rtl w:val="true"/>
              </w:rPr>
              <w:tab/>
            </w:r>
            <w:r>
              <w:rPr>
                <w:rStyle w:val="IndexLink"/>
              </w:rPr>
              <w:t>851</w:t>
            </w:r>
          </w:hyperlink>
        </w:p>
        <w:p>
          <w:pPr>
            <w:pStyle w:val="Contents4"/>
            <w:tabs>
              <w:tab w:val="clear" w:pos="8176"/>
              <w:tab w:val="right" w:pos="9026" w:leader="dot"/>
            </w:tabs>
            <w:rPr/>
          </w:pPr>
          <w:hyperlink w:anchor="__RefHeading___Toc786482_653776707">
            <w:r>
              <w:rPr>
                <w:webHidden/>
                <w:rStyle w:val="IndexLink"/>
                <w:rtl w:val="true"/>
              </w:rPr>
              <w:t>باب الزاي</w:t>
            </w:r>
            <w:r>
              <w:rPr>
                <w:rStyle w:val="IndexLink"/>
                <w:rtl w:val="true"/>
              </w:rPr>
              <w:tab/>
            </w:r>
            <w:r>
              <w:rPr>
                <w:rStyle w:val="IndexLink"/>
              </w:rPr>
              <w:t>852</w:t>
            </w:r>
          </w:hyperlink>
        </w:p>
        <w:p>
          <w:pPr>
            <w:pStyle w:val="Contents5"/>
            <w:tabs>
              <w:tab w:val="clear" w:pos="7892"/>
              <w:tab w:val="right" w:pos="9026" w:leader="dot"/>
            </w:tabs>
            <w:rPr/>
          </w:pPr>
          <w:hyperlink w:anchor="__RefHeading___Toc786484_653776707">
            <w:r>
              <w:rPr>
                <w:webHidden/>
                <w:rStyle w:val="IndexLink"/>
                <w:rtl w:val="true"/>
              </w:rPr>
              <w:t>فصل الزاي المضمومة</w:t>
            </w:r>
            <w:r>
              <w:rPr>
                <w:rStyle w:val="IndexLink"/>
                <w:rtl w:val="true"/>
              </w:rPr>
              <w:tab/>
            </w:r>
            <w:r>
              <w:rPr>
                <w:rStyle w:val="IndexLink"/>
              </w:rPr>
              <w:t>852</w:t>
            </w:r>
          </w:hyperlink>
        </w:p>
        <w:p>
          <w:pPr>
            <w:pStyle w:val="Contents4"/>
            <w:tabs>
              <w:tab w:val="clear" w:pos="8176"/>
              <w:tab w:val="right" w:pos="9026" w:leader="dot"/>
            </w:tabs>
            <w:rPr/>
          </w:pPr>
          <w:hyperlink w:anchor="__RefHeading___Toc786486_653776707">
            <w:r>
              <w:rPr>
                <w:webHidden/>
                <w:rStyle w:val="IndexLink"/>
                <w:rtl w:val="true"/>
              </w:rPr>
              <w:t>باب السين</w:t>
            </w:r>
            <w:r>
              <w:rPr>
                <w:rStyle w:val="IndexLink"/>
                <w:rtl w:val="true"/>
              </w:rPr>
              <w:tab/>
            </w:r>
            <w:r>
              <w:rPr>
                <w:rStyle w:val="IndexLink"/>
              </w:rPr>
              <w:t>853</w:t>
            </w:r>
          </w:hyperlink>
        </w:p>
        <w:p>
          <w:pPr>
            <w:pStyle w:val="Contents5"/>
            <w:tabs>
              <w:tab w:val="clear" w:pos="7892"/>
              <w:tab w:val="right" w:pos="9026" w:leader="dot"/>
            </w:tabs>
            <w:rPr/>
          </w:pPr>
          <w:hyperlink w:anchor="__RefHeading___Toc786488_653776707">
            <w:r>
              <w:rPr>
                <w:webHidden/>
                <w:rStyle w:val="IndexLink"/>
                <w:rtl w:val="true"/>
              </w:rPr>
              <w:t>فصل السين المكسورة</w:t>
            </w:r>
            <w:r>
              <w:rPr>
                <w:rStyle w:val="IndexLink"/>
                <w:rtl w:val="true"/>
              </w:rPr>
              <w:tab/>
            </w:r>
            <w:r>
              <w:rPr>
                <w:rStyle w:val="IndexLink"/>
              </w:rPr>
              <w:t>853</w:t>
            </w:r>
          </w:hyperlink>
        </w:p>
        <w:p>
          <w:pPr>
            <w:pStyle w:val="Contents5"/>
            <w:tabs>
              <w:tab w:val="clear" w:pos="7892"/>
              <w:tab w:val="right" w:pos="9026" w:leader="dot"/>
            </w:tabs>
            <w:rPr/>
          </w:pPr>
          <w:hyperlink w:anchor="__RefHeading___Toc786490_653776707">
            <w:r>
              <w:rPr>
                <w:webHidden/>
                <w:rStyle w:val="IndexLink"/>
                <w:rtl w:val="true"/>
              </w:rPr>
              <w:t>فصل السين المفتوحة</w:t>
            </w:r>
            <w:r>
              <w:rPr>
                <w:rStyle w:val="IndexLink"/>
                <w:rtl w:val="true"/>
              </w:rPr>
              <w:tab/>
            </w:r>
            <w:r>
              <w:rPr>
                <w:rStyle w:val="IndexLink"/>
              </w:rPr>
              <w:t>855</w:t>
            </w:r>
          </w:hyperlink>
        </w:p>
        <w:p>
          <w:pPr>
            <w:pStyle w:val="Contents5"/>
            <w:tabs>
              <w:tab w:val="clear" w:pos="7892"/>
              <w:tab w:val="right" w:pos="9026" w:leader="dot"/>
            </w:tabs>
            <w:rPr/>
          </w:pPr>
          <w:hyperlink w:anchor="__RefHeading___Toc786492_653776707">
            <w:r>
              <w:rPr>
                <w:webHidden/>
                <w:rStyle w:val="IndexLink"/>
                <w:rtl w:val="true"/>
              </w:rPr>
              <w:t>فصل السين المضمومة</w:t>
            </w:r>
            <w:r>
              <w:rPr>
                <w:rStyle w:val="IndexLink"/>
                <w:rtl w:val="true"/>
              </w:rPr>
              <w:tab/>
            </w:r>
            <w:r>
              <w:rPr>
                <w:rStyle w:val="IndexLink"/>
              </w:rPr>
              <w:t>855</w:t>
            </w:r>
          </w:hyperlink>
        </w:p>
        <w:p>
          <w:pPr>
            <w:pStyle w:val="Contents4"/>
            <w:tabs>
              <w:tab w:val="clear" w:pos="8176"/>
              <w:tab w:val="right" w:pos="9026" w:leader="dot"/>
            </w:tabs>
            <w:rPr/>
          </w:pPr>
          <w:hyperlink w:anchor="__RefHeading___Toc786494_653776707">
            <w:r>
              <w:rPr>
                <w:webHidden/>
                <w:rStyle w:val="IndexLink"/>
                <w:rtl w:val="true"/>
              </w:rPr>
              <w:t>باب الشين</w:t>
            </w:r>
            <w:r>
              <w:rPr>
                <w:rStyle w:val="IndexLink"/>
                <w:rtl w:val="true"/>
              </w:rPr>
              <w:tab/>
            </w:r>
            <w:r>
              <w:rPr>
                <w:rStyle w:val="IndexLink"/>
              </w:rPr>
              <w:t>857</w:t>
            </w:r>
          </w:hyperlink>
        </w:p>
        <w:p>
          <w:pPr>
            <w:pStyle w:val="Contents5"/>
            <w:tabs>
              <w:tab w:val="clear" w:pos="7892"/>
              <w:tab w:val="right" w:pos="9026" w:leader="dot"/>
            </w:tabs>
            <w:rPr/>
          </w:pPr>
          <w:hyperlink w:anchor="__RefHeading___Toc786496_653776707">
            <w:r>
              <w:rPr>
                <w:webHidden/>
                <w:rStyle w:val="IndexLink"/>
                <w:rtl w:val="true"/>
              </w:rPr>
              <w:t>فصل الشين المكسورة</w:t>
            </w:r>
            <w:r>
              <w:rPr>
                <w:rStyle w:val="IndexLink"/>
                <w:rtl w:val="true"/>
              </w:rPr>
              <w:tab/>
            </w:r>
            <w:r>
              <w:rPr>
                <w:rStyle w:val="IndexLink"/>
              </w:rPr>
              <w:t>857</w:t>
            </w:r>
          </w:hyperlink>
        </w:p>
        <w:p>
          <w:pPr>
            <w:pStyle w:val="Contents5"/>
            <w:tabs>
              <w:tab w:val="clear" w:pos="7892"/>
              <w:tab w:val="right" w:pos="9026" w:leader="dot"/>
            </w:tabs>
            <w:rPr/>
          </w:pPr>
          <w:hyperlink w:anchor="__RefHeading___Toc786498_653776707">
            <w:r>
              <w:rPr>
                <w:webHidden/>
                <w:rStyle w:val="IndexLink"/>
                <w:rtl w:val="true"/>
              </w:rPr>
              <w:t>فصل الشين المضمومة</w:t>
            </w:r>
            <w:r>
              <w:rPr>
                <w:rStyle w:val="IndexLink"/>
                <w:rtl w:val="true"/>
              </w:rPr>
              <w:tab/>
            </w:r>
            <w:r>
              <w:rPr>
                <w:rStyle w:val="IndexLink"/>
              </w:rPr>
              <w:t>857</w:t>
            </w:r>
          </w:hyperlink>
        </w:p>
        <w:p>
          <w:pPr>
            <w:pStyle w:val="Contents4"/>
            <w:tabs>
              <w:tab w:val="clear" w:pos="8176"/>
              <w:tab w:val="right" w:pos="9026" w:leader="dot"/>
            </w:tabs>
            <w:rPr/>
          </w:pPr>
          <w:hyperlink w:anchor="__RefHeading___Toc786500_653776707">
            <w:r>
              <w:rPr>
                <w:webHidden/>
                <w:rStyle w:val="IndexLink"/>
                <w:rtl w:val="true"/>
              </w:rPr>
              <w:t>باب الصاد</w:t>
            </w:r>
            <w:r>
              <w:rPr>
                <w:rStyle w:val="IndexLink"/>
                <w:rtl w:val="true"/>
              </w:rPr>
              <w:tab/>
            </w:r>
            <w:r>
              <w:rPr>
                <w:rStyle w:val="IndexLink"/>
              </w:rPr>
              <w:t>857</w:t>
            </w:r>
          </w:hyperlink>
        </w:p>
        <w:p>
          <w:pPr>
            <w:pStyle w:val="Contents5"/>
            <w:tabs>
              <w:tab w:val="clear" w:pos="7892"/>
              <w:tab w:val="right" w:pos="9026" w:leader="dot"/>
            </w:tabs>
            <w:rPr/>
          </w:pPr>
          <w:hyperlink w:anchor="__RefHeading___Toc786502_653776707">
            <w:r>
              <w:rPr>
                <w:webHidden/>
                <w:rStyle w:val="IndexLink"/>
                <w:rtl w:val="true"/>
              </w:rPr>
              <w:t>فصل الصاد المضمومة</w:t>
            </w:r>
            <w:r>
              <w:rPr>
                <w:rStyle w:val="IndexLink"/>
                <w:rtl w:val="true"/>
              </w:rPr>
              <w:tab/>
            </w:r>
            <w:r>
              <w:rPr>
                <w:rStyle w:val="IndexLink"/>
              </w:rPr>
              <w:t>857</w:t>
            </w:r>
          </w:hyperlink>
        </w:p>
        <w:p>
          <w:pPr>
            <w:pStyle w:val="Contents5"/>
            <w:tabs>
              <w:tab w:val="clear" w:pos="7892"/>
              <w:tab w:val="right" w:pos="9026" w:leader="dot"/>
            </w:tabs>
            <w:rPr/>
          </w:pPr>
          <w:hyperlink w:anchor="__RefHeading___Toc786504_653776707">
            <w:r>
              <w:rPr>
                <w:webHidden/>
                <w:rStyle w:val="IndexLink"/>
                <w:rtl w:val="true"/>
              </w:rPr>
              <w:t>فصل الصاد المكسورة</w:t>
            </w:r>
            <w:r>
              <w:rPr>
                <w:rStyle w:val="IndexLink"/>
                <w:rtl w:val="true"/>
              </w:rPr>
              <w:tab/>
            </w:r>
            <w:r>
              <w:rPr>
                <w:rStyle w:val="IndexLink"/>
              </w:rPr>
              <w:t>858</w:t>
            </w:r>
          </w:hyperlink>
        </w:p>
        <w:p>
          <w:pPr>
            <w:pStyle w:val="Contents4"/>
            <w:tabs>
              <w:tab w:val="clear" w:pos="8176"/>
              <w:tab w:val="right" w:pos="9026" w:leader="dot"/>
            </w:tabs>
            <w:rPr/>
          </w:pPr>
          <w:hyperlink w:anchor="__RefHeading___Toc786506_653776707">
            <w:r>
              <w:rPr>
                <w:webHidden/>
                <w:rStyle w:val="IndexLink"/>
                <w:rtl w:val="true"/>
              </w:rPr>
              <w:t>باب الضاد</w:t>
            </w:r>
            <w:r>
              <w:rPr>
                <w:rStyle w:val="IndexLink"/>
                <w:rtl w:val="true"/>
              </w:rPr>
              <w:tab/>
            </w:r>
            <w:r>
              <w:rPr>
                <w:rStyle w:val="IndexLink"/>
              </w:rPr>
              <w:t>859</w:t>
            </w:r>
          </w:hyperlink>
        </w:p>
        <w:p>
          <w:pPr>
            <w:pStyle w:val="Contents5"/>
            <w:tabs>
              <w:tab w:val="clear" w:pos="7892"/>
              <w:tab w:val="right" w:pos="9026" w:leader="dot"/>
            </w:tabs>
            <w:rPr/>
          </w:pPr>
          <w:hyperlink w:anchor="__RefHeading___Toc786508_653776707">
            <w:r>
              <w:rPr>
                <w:webHidden/>
                <w:rStyle w:val="IndexLink"/>
                <w:rtl w:val="true"/>
              </w:rPr>
              <w:t>فصل الضاد المكسورة</w:t>
            </w:r>
            <w:r>
              <w:rPr>
                <w:rStyle w:val="IndexLink"/>
                <w:rtl w:val="true"/>
              </w:rPr>
              <w:tab/>
            </w:r>
            <w:r>
              <w:rPr>
                <w:rStyle w:val="IndexLink"/>
              </w:rPr>
              <w:t>859</w:t>
            </w:r>
          </w:hyperlink>
        </w:p>
        <w:p>
          <w:pPr>
            <w:pStyle w:val="Contents4"/>
            <w:tabs>
              <w:tab w:val="clear" w:pos="8176"/>
              <w:tab w:val="right" w:pos="9026" w:leader="dot"/>
            </w:tabs>
            <w:rPr/>
          </w:pPr>
          <w:hyperlink w:anchor="__RefHeading___Toc786510_653776707">
            <w:r>
              <w:rPr>
                <w:webHidden/>
                <w:rStyle w:val="IndexLink"/>
                <w:rtl w:val="true"/>
              </w:rPr>
              <w:t>باب الطاء</w:t>
            </w:r>
            <w:r>
              <w:rPr>
                <w:rStyle w:val="IndexLink"/>
                <w:rtl w:val="true"/>
              </w:rPr>
              <w:tab/>
            </w:r>
            <w:r>
              <w:rPr>
                <w:rStyle w:val="IndexLink"/>
              </w:rPr>
              <w:t>860</w:t>
            </w:r>
          </w:hyperlink>
        </w:p>
        <w:p>
          <w:pPr>
            <w:pStyle w:val="Contents5"/>
            <w:tabs>
              <w:tab w:val="clear" w:pos="7892"/>
              <w:tab w:val="right" w:pos="9026" w:leader="dot"/>
            </w:tabs>
            <w:rPr/>
          </w:pPr>
          <w:hyperlink w:anchor="__RefHeading___Toc786512_653776707">
            <w:r>
              <w:rPr>
                <w:webHidden/>
                <w:rStyle w:val="IndexLink"/>
                <w:rtl w:val="true"/>
              </w:rPr>
              <w:t>فصل الطاء المكسورة</w:t>
            </w:r>
            <w:r>
              <w:rPr>
                <w:rStyle w:val="IndexLink"/>
                <w:rtl w:val="true"/>
              </w:rPr>
              <w:tab/>
            </w:r>
            <w:r>
              <w:rPr>
                <w:rStyle w:val="IndexLink"/>
              </w:rPr>
              <w:t>860</w:t>
            </w:r>
          </w:hyperlink>
        </w:p>
        <w:p>
          <w:pPr>
            <w:pStyle w:val="Contents4"/>
            <w:tabs>
              <w:tab w:val="clear" w:pos="8176"/>
              <w:tab w:val="right" w:pos="9026" w:leader="dot"/>
            </w:tabs>
            <w:rPr/>
          </w:pPr>
          <w:hyperlink w:anchor="__RefHeading___Toc786514_653776707">
            <w:r>
              <w:rPr>
                <w:webHidden/>
                <w:rStyle w:val="IndexLink"/>
                <w:rtl w:val="true"/>
              </w:rPr>
              <w:t>باب العين</w:t>
            </w:r>
            <w:r>
              <w:rPr>
                <w:rStyle w:val="IndexLink"/>
                <w:rtl w:val="true"/>
              </w:rPr>
              <w:tab/>
            </w:r>
            <w:r>
              <w:rPr>
                <w:rStyle w:val="IndexLink"/>
              </w:rPr>
              <w:t>861</w:t>
            </w:r>
          </w:hyperlink>
        </w:p>
        <w:p>
          <w:pPr>
            <w:pStyle w:val="Contents5"/>
            <w:tabs>
              <w:tab w:val="clear" w:pos="7892"/>
              <w:tab w:val="right" w:pos="9026" w:leader="dot"/>
            </w:tabs>
            <w:rPr/>
          </w:pPr>
          <w:hyperlink w:anchor="__RefHeading___Toc786516_653776707">
            <w:r>
              <w:rPr>
                <w:webHidden/>
                <w:rStyle w:val="IndexLink"/>
                <w:rtl w:val="true"/>
              </w:rPr>
              <w:t>فصل العين المفتوحة</w:t>
            </w:r>
            <w:r>
              <w:rPr>
                <w:rStyle w:val="IndexLink"/>
                <w:rtl w:val="true"/>
              </w:rPr>
              <w:tab/>
            </w:r>
            <w:r>
              <w:rPr>
                <w:rStyle w:val="IndexLink"/>
              </w:rPr>
              <w:t>861</w:t>
            </w:r>
          </w:hyperlink>
        </w:p>
        <w:p>
          <w:pPr>
            <w:pStyle w:val="Contents5"/>
            <w:tabs>
              <w:tab w:val="clear" w:pos="7892"/>
              <w:tab w:val="right" w:pos="9026" w:leader="dot"/>
            </w:tabs>
            <w:rPr/>
          </w:pPr>
          <w:hyperlink w:anchor="__RefHeading___Toc786518_653776707">
            <w:r>
              <w:rPr>
                <w:webHidden/>
                <w:rStyle w:val="IndexLink"/>
                <w:rtl w:val="true"/>
              </w:rPr>
              <w:t>فصل العين المفتوحة</w:t>
            </w:r>
            <w:r>
              <w:rPr>
                <w:rStyle w:val="IndexLink"/>
                <w:rtl w:val="true"/>
              </w:rPr>
              <w:tab/>
            </w:r>
            <w:r>
              <w:rPr>
                <w:rStyle w:val="IndexLink"/>
              </w:rPr>
              <w:t>863</w:t>
            </w:r>
          </w:hyperlink>
        </w:p>
        <w:p>
          <w:pPr>
            <w:pStyle w:val="Contents5"/>
            <w:tabs>
              <w:tab w:val="clear" w:pos="7892"/>
              <w:tab w:val="right" w:pos="9026" w:leader="dot"/>
            </w:tabs>
            <w:rPr/>
          </w:pPr>
          <w:hyperlink w:anchor="__RefHeading___Toc786520_653776707">
            <w:r>
              <w:rPr>
                <w:webHidden/>
                <w:rStyle w:val="IndexLink"/>
                <w:rtl w:val="true"/>
              </w:rPr>
              <w:t>فصل العين المضمومة</w:t>
            </w:r>
            <w:r>
              <w:rPr>
                <w:rStyle w:val="IndexLink"/>
                <w:rtl w:val="true"/>
              </w:rPr>
              <w:tab/>
            </w:r>
            <w:r>
              <w:rPr>
                <w:rStyle w:val="IndexLink"/>
              </w:rPr>
              <w:t>863</w:t>
            </w:r>
          </w:hyperlink>
        </w:p>
        <w:p>
          <w:pPr>
            <w:pStyle w:val="Contents5"/>
            <w:tabs>
              <w:tab w:val="clear" w:pos="7892"/>
              <w:tab w:val="right" w:pos="9026" w:leader="dot"/>
            </w:tabs>
            <w:rPr/>
          </w:pPr>
          <w:hyperlink w:anchor="__RefHeading___Toc786522_653776707">
            <w:r>
              <w:rPr>
                <w:webHidden/>
                <w:rStyle w:val="IndexLink"/>
                <w:rtl w:val="true"/>
              </w:rPr>
              <w:t>فصل العين المكسورة</w:t>
            </w:r>
            <w:r>
              <w:rPr>
                <w:rStyle w:val="IndexLink"/>
                <w:rtl w:val="true"/>
              </w:rPr>
              <w:tab/>
            </w:r>
            <w:r>
              <w:rPr>
                <w:rStyle w:val="IndexLink"/>
              </w:rPr>
              <w:t>869</w:t>
            </w:r>
          </w:hyperlink>
        </w:p>
        <w:p>
          <w:pPr>
            <w:pStyle w:val="Contents5"/>
            <w:tabs>
              <w:tab w:val="clear" w:pos="7892"/>
              <w:tab w:val="right" w:pos="9026" w:leader="dot"/>
            </w:tabs>
            <w:rPr/>
          </w:pPr>
          <w:hyperlink w:anchor="__RefHeading___Toc786524_653776707">
            <w:r>
              <w:rPr>
                <w:webHidden/>
                <w:rStyle w:val="IndexLink"/>
                <w:rtl w:val="true"/>
              </w:rPr>
              <w:t>فصل العين الساكنة</w:t>
            </w:r>
            <w:r>
              <w:rPr>
                <w:rStyle w:val="IndexLink"/>
                <w:rtl w:val="true"/>
              </w:rPr>
              <w:tab/>
            </w:r>
            <w:r>
              <w:rPr>
                <w:rStyle w:val="IndexLink"/>
              </w:rPr>
              <w:t>871</w:t>
            </w:r>
          </w:hyperlink>
        </w:p>
        <w:p>
          <w:pPr>
            <w:pStyle w:val="Contents4"/>
            <w:tabs>
              <w:tab w:val="clear" w:pos="8176"/>
              <w:tab w:val="right" w:pos="9026" w:leader="dot"/>
            </w:tabs>
            <w:rPr/>
          </w:pPr>
          <w:hyperlink w:anchor="__RefHeading___Toc786526_653776707">
            <w:r>
              <w:rPr>
                <w:webHidden/>
                <w:rStyle w:val="IndexLink"/>
                <w:rtl w:val="true"/>
              </w:rPr>
              <w:t>باب الفاء</w:t>
            </w:r>
            <w:r>
              <w:rPr>
                <w:rStyle w:val="IndexLink"/>
                <w:rtl w:val="true"/>
              </w:rPr>
              <w:tab/>
            </w:r>
            <w:r>
              <w:rPr>
                <w:rStyle w:val="IndexLink"/>
              </w:rPr>
              <w:t>872</w:t>
            </w:r>
          </w:hyperlink>
        </w:p>
        <w:p>
          <w:pPr>
            <w:pStyle w:val="Contents5"/>
            <w:tabs>
              <w:tab w:val="clear" w:pos="7892"/>
              <w:tab w:val="right" w:pos="9026" w:leader="dot"/>
            </w:tabs>
            <w:rPr/>
          </w:pPr>
          <w:hyperlink w:anchor="__RefHeading___Toc786528_653776707">
            <w:r>
              <w:rPr>
                <w:webHidden/>
                <w:rStyle w:val="IndexLink"/>
                <w:rtl w:val="true"/>
              </w:rPr>
              <w:t>فصل الفاء المضمومة</w:t>
            </w:r>
            <w:r>
              <w:rPr>
                <w:rStyle w:val="IndexLink"/>
                <w:rtl w:val="true"/>
              </w:rPr>
              <w:tab/>
            </w:r>
            <w:r>
              <w:rPr>
                <w:rStyle w:val="IndexLink"/>
              </w:rPr>
              <w:t>872</w:t>
            </w:r>
          </w:hyperlink>
        </w:p>
        <w:p>
          <w:pPr>
            <w:pStyle w:val="Contents5"/>
            <w:tabs>
              <w:tab w:val="clear" w:pos="7892"/>
              <w:tab w:val="right" w:pos="9026" w:leader="dot"/>
            </w:tabs>
            <w:rPr/>
          </w:pPr>
          <w:hyperlink w:anchor="__RefHeading___Toc786530_653776707">
            <w:r>
              <w:rPr>
                <w:webHidden/>
                <w:rStyle w:val="IndexLink"/>
                <w:rtl w:val="true"/>
              </w:rPr>
              <w:t>فصل الفاء المسكورة</w:t>
            </w:r>
            <w:r>
              <w:rPr>
                <w:rStyle w:val="IndexLink"/>
                <w:rtl w:val="true"/>
              </w:rPr>
              <w:tab/>
            </w:r>
            <w:r>
              <w:rPr>
                <w:rStyle w:val="IndexLink"/>
              </w:rPr>
              <w:t>876</w:t>
            </w:r>
          </w:hyperlink>
        </w:p>
        <w:p>
          <w:pPr>
            <w:pStyle w:val="Contents5"/>
            <w:tabs>
              <w:tab w:val="clear" w:pos="7892"/>
              <w:tab w:val="right" w:pos="9026" w:leader="dot"/>
            </w:tabs>
            <w:rPr/>
          </w:pPr>
          <w:hyperlink w:anchor="__RefHeading___Toc786532_653776707">
            <w:r>
              <w:rPr>
                <w:webHidden/>
                <w:rStyle w:val="IndexLink"/>
                <w:rtl w:val="true"/>
              </w:rPr>
              <w:t>فصل الفاء المفتوحة</w:t>
            </w:r>
            <w:r>
              <w:rPr>
                <w:rStyle w:val="IndexLink"/>
                <w:rtl w:val="true"/>
              </w:rPr>
              <w:tab/>
            </w:r>
            <w:r>
              <w:rPr>
                <w:rStyle w:val="IndexLink"/>
              </w:rPr>
              <w:t>877</w:t>
            </w:r>
          </w:hyperlink>
        </w:p>
        <w:p>
          <w:pPr>
            <w:pStyle w:val="Contents4"/>
            <w:tabs>
              <w:tab w:val="clear" w:pos="8176"/>
              <w:tab w:val="right" w:pos="9026" w:leader="dot"/>
            </w:tabs>
            <w:rPr/>
          </w:pPr>
          <w:hyperlink w:anchor="__RefHeading___Toc786534_653776707">
            <w:r>
              <w:rPr>
                <w:webHidden/>
                <w:rStyle w:val="IndexLink"/>
                <w:rtl w:val="true"/>
              </w:rPr>
              <w:t>باب القاف</w:t>
            </w:r>
            <w:r>
              <w:rPr>
                <w:rStyle w:val="IndexLink"/>
                <w:rtl w:val="true"/>
              </w:rPr>
              <w:tab/>
            </w:r>
            <w:r>
              <w:rPr>
                <w:rStyle w:val="IndexLink"/>
              </w:rPr>
              <w:t>878</w:t>
            </w:r>
          </w:hyperlink>
        </w:p>
        <w:p>
          <w:pPr>
            <w:pStyle w:val="Contents5"/>
            <w:tabs>
              <w:tab w:val="clear" w:pos="7892"/>
              <w:tab w:val="right" w:pos="9026" w:leader="dot"/>
            </w:tabs>
            <w:rPr/>
          </w:pPr>
          <w:hyperlink w:anchor="__RefHeading___Toc786536_653776707">
            <w:r>
              <w:rPr>
                <w:webHidden/>
                <w:rStyle w:val="IndexLink"/>
                <w:rtl w:val="true"/>
              </w:rPr>
              <w:t>فصل القاف المضمومة</w:t>
            </w:r>
            <w:r>
              <w:rPr>
                <w:rStyle w:val="IndexLink"/>
                <w:rtl w:val="true"/>
              </w:rPr>
              <w:tab/>
            </w:r>
            <w:r>
              <w:rPr>
                <w:rStyle w:val="IndexLink"/>
              </w:rPr>
              <w:t>878</w:t>
            </w:r>
          </w:hyperlink>
        </w:p>
        <w:p>
          <w:pPr>
            <w:pStyle w:val="Contents5"/>
            <w:tabs>
              <w:tab w:val="clear" w:pos="7892"/>
              <w:tab w:val="right" w:pos="9026" w:leader="dot"/>
            </w:tabs>
            <w:rPr/>
          </w:pPr>
          <w:hyperlink w:anchor="__RefHeading___Toc786538_653776707">
            <w:r>
              <w:rPr>
                <w:webHidden/>
                <w:rStyle w:val="IndexLink"/>
                <w:rtl w:val="true"/>
              </w:rPr>
              <w:t>فصل القاف المكسورة</w:t>
            </w:r>
            <w:r>
              <w:rPr>
                <w:rStyle w:val="IndexLink"/>
                <w:rtl w:val="true"/>
              </w:rPr>
              <w:tab/>
            </w:r>
            <w:r>
              <w:rPr>
                <w:rStyle w:val="IndexLink"/>
              </w:rPr>
              <w:t>879</w:t>
            </w:r>
          </w:hyperlink>
        </w:p>
        <w:p>
          <w:pPr>
            <w:pStyle w:val="Contents5"/>
            <w:tabs>
              <w:tab w:val="clear" w:pos="7892"/>
              <w:tab w:val="right" w:pos="9026" w:leader="dot"/>
            </w:tabs>
            <w:rPr/>
          </w:pPr>
          <w:hyperlink w:anchor="__RefHeading___Toc786540_653776707">
            <w:r>
              <w:rPr>
                <w:webHidden/>
                <w:rStyle w:val="IndexLink"/>
                <w:rtl w:val="true"/>
              </w:rPr>
              <w:t>فصل القاف المفتوحة</w:t>
            </w:r>
            <w:r>
              <w:rPr>
                <w:rStyle w:val="IndexLink"/>
                <w:rtl w:val="true"/>
              </w:rPr>
              <w:tab/>
            </w:r>
            <w:r>
              <w:rPr>
                <w:rStyle w:val="IndexLink"/>
              </w:rPr>
              <w:t>884</w:t>
            </w:r>
          </w:hyperlink>
        </w:p>
        <w:p>
          <w:pPr>
            <w:pStyle w:val="Contents5"/>
            <w:tabs>
              <w:tab w:val="clear" w:pos="7892"/>
              <w:tab w:val="right" w:pos="9026" w:leader="dot"/>
            </w:tabs>
            <w:rPr/>
          </w:pPr>
          <w:hyperlink w:anchor="__RefHeading___Toc786542_653776707">
            <w:r>
              <w:rPr>
                <w:webHidden/>
                <w:rStyle w:val="IndexLink"/>
                <w:rtl w:val="true"/>
              </w:rPr>
              <w:t>فصل القاف الساكنة</w:t>
            </w:r>
            <w:r>
              <w:rPr>
                <w:rStyle w:val="IndexLink"/>
                <w:rtl w:val="true"/>
              </w:rPr>
              <w:tab/>
            </w:r>
            <w:r>
              <w:rPr>
                <w:rStyle w:val="IndexLink"/>
              </w:rPr>
              <w:t>885</w:t>
            </w:r>
          </w:hyperlink>
        </w:p>
        <w:p>
          <w:pPr>
            <w:pStyle w:val="Contents4"/>
            <w:tabs>
              <w:tab w:val="clear" w:pos="8176"/>
              <w:tab w:val="right" w:pos="9026" w:leader="dot"/>
            </w:tabs>
            <w:rPr/>
          </w:pPr>
          <w:hyperlink w:anchor="__RefHeading___Toc786544_653776707">
            <w:r>
              <w:rPr>
                <w:webHidden/>
                <w:rStyle w:val="IndexLink"/>
                <w:rtl w:val="true"/>
              </w:rPr>
              <w:t>باب الكاف</w:t>
            </w:r>
            <w:r>
              <w:rPr>
                <w:rStyle w:val="IndexLink"/>
                <w:rtl w:val="true"/>
              </w:rPr>
              <w:tab/>
            </w:r>
            <w:r>
              <w:rPr>
                <w:rStyle w:val="IndexLink"/>
              </w:rPr>
              <w:t>885</w:t>
            </w:r>
          </w:hyperlink>
        </w:p>
        <w:p>
          <w:pPr>
            <w:pStyle w:val="Contents5"/>
            <w:tabs>
              <w:tab w:val="clear" w:pos="7892"/>
              <w:tab w:val="right" w:pos="9026" w:leader="dot"/>
            </w:tabs>
            <w:rPr/>
          </w:pPr>
          <w:hyperlink w:anchor="__RefHeading___Toc786546_653776707">
            <w:r>
              <w:rPr>
                <w:webHidden/>
                <w:rStyle w:val="IndexLink"/>
                <w:rtl w:val="true"/>
              </w:rPr>
              <w:t>فصل الكاف المكسورة</w:t>
            </w:r>
            <w:r>
              <w:rPr>
                <w:rStyle w:val="IndexLink"/>
                <w:rtl w:val="true"/>
              </w:rPr>
              <w:tab/>
            </w:r>
            <w:r>
              <w:rPr>
                <w:rStyle w:val="IndexLink"/>
              </w:rPr>
              <w:t>885</w:t>
            </w:r>
          </w:hyperlink>
        </w:p>
        <w:p>
          <w:pPr>
            <w:pStyle w:val="Contents5"/>
            <w:tabs>
              <w:tab w:val="clear" w:pos="7892"/>
              <w:tab w:val="right" w:pos="9026" w:leader="dot"/>
            </w:tabs>
            <w:rPr/>
          </w:pPr>
          <w:hyperlink w:anchor="__RefHeading___Toc786548_653776707">
            <w:r>
              <w:rPr>
                <w:webHidden/>
                <w:rStyle w:val="IndexLink"/>
                <w:rtl w:val="true"/>
              </w:rPr>
              <w:t>فصل الكاف المفتوحة</w:t>
            </w:r>
            <w:r>
              <w:rPr>
                <w:rStyle w:val="IndexLink"/>
                <w:rtl w:val="true"/>
              </w:rPr>
              <w:tab/>
            </w:r>
            <w:r>
              <w:rPr>
                <w:rStyle w:val="IndexLink"/>
              </w:rPr>
              <w:t>885</w:t>
            </w:r>
          </w:hyperlink>
        </w:p>
        <w:p>
          <w:pPr>
            <w:pStyle w:val="Contents5"/>
            <w:tabs>
              <w:tab w:val="clear" w:pos="7892"/>
              <w:tab w:val="right" w:pos="9026" w:leader="dot"/>
            </w:tabs>
            <w:rPr/>
          </w:pPr>
          <w:hyperlink w:anchor="__RefHeading___Toc786550_653776707">
            <w:r>
              <w:rPr>
                <w:webHidden/>
                <w:rStyle w:val="IndexLink"/>
                <w:rtl w:val="true"/>
              </w:rPr>
              <w:t>فصل الكاف المضمومة</w:t>
            </w:r>
            <w:r>
              <w:rPr>
                <w:rStyle w:val="IndexLink"/>
                <w:rtl w:val="true"/>
              </w:rPr>
              <w:tab/>
            </w:r>
            <w:r>
              <w:rPr>
                <w:rStyle w:val="IndexLink"/>
              </w:rPr>
              <w:t>886</w:t>
            </w:r>
          </w:hyperlink>
        </w:p>
        <w:p>
          <w:pPr>
            <w:pStyle w:val="Contents4"/>
            <w:tabs>
              <w:tab w:val="clear" w:pos="8176"/>
              <w:tab w:val="right" w:pos="9026" w:leader="dot"/>
            </w:tabs>
            <w:rPr/>
          </w:pPr>
          <w:hyperlink w:anchor="__RefHeading___Toc786552_653776707">
            <w:r>
              <w:rPr>
                <w:webHidden/>
                <w:rStyle w:val="IndexLink"/>
                <w:rtl w:val="true"/>
              </w:rPr>
              <w:t>باب اللام</w:t>
            </w:r>
            <w:r>
              <w:rPr>
                <w:rStyle w:val="IndexLink"/>
                <w:rtl w:val="true"/>
              </w:rPr>
              <w:tab/>
            </w:r>
            <w:r>
              <w:rPr>
                <w:rStyle w:val="IndexLink"/>
              </w:rPr>
              <w:t>886</w:t>
            </w:r>
          </w:hyperlink>
        </w:p>
        <w:p>
          <w:pPr>
            <w:pStyle w:val="Contents5"/>
            <w:tabs>
              <w:tab w:val="clear" w:pos="7892"/>
              <w:tab w:val="right" w:pos="9026" w:leader="dot"/>
            </w:tabs>
            <w:rPr/>
          </w:pPr>
          <w:hyperlink w:anchor="__RefHeading___Toc786554_653776707">
            <w:r>
              <w:rPr>
                <w:webHidden/>
                <w:rStyle w:val="IndexLink"/>
                <w:rtl w:val="true"/>
              </w:rPr>
              <w:t>فصل اللام المضمومة</w:t>
            </w:r>
            <w:r>
              <w:rPr>
                <w:rStyle w:val="IndexLink"/>
                <w:rtl w:val="true"/>
              </w:rPr>
              <w:tab/>
            </w:r>
            <w:r>
              <w:rPr>
                <w:rStyle w:val="IndexLink"/>
              </w:rPr>
              <w:t>886</w:t>
            </w:r>
          </w:hyperlink>
        </w:p>
        <w:p>
          <w:pPr>
            <w:pStyle w:val="Contents5"/>
            <w:tabs>
              <w:tab w:val="clear" w:pos="7892"/>
              <w:tab w:val="right" w:pos="9026" w:leader="dot"/>
            </w:tabs>
            <w:rPr/>
          </w:pPr>
          <w:hyperlink w:anchor="__RefHeading___Toc786556_653776707">
            <w:r>
              <w:rPr>
                <w:webHidden/>
                <w:rStyle w:val="IndexLink"/>
                <w:rtl w:val="true"/>
              </w:rPr>
              <w:t>فصل اللام المكسورة</w:t>
            </w:r>
            <w:r>
              <w:rPr>
                <w:rStyle w:val="IndexLink"/>
                <w:rtl w:val="true"/>
              </w:rPr>
              <w:tab/>
            </w:r>
            <w:r>
              <w:rPr>
                <w:rStyle w:val="IndexLink"/>
              </w:rPr>
              <w:t>895</w:t>
            </w:r>
          </w:hyperlink>
        </w:p>
        <w:p>
          <w:pPr>
            <w:pStyle w:val="Contents5"/>
            <w:tabs>
              <w:tab w:val="clear" w:pos="7892"/>
              <w:tab w:val="right" w:pos="9026" w:leader="dot"/>
            </w:tabs>
            <w:rPr/>
          </w:pPr>
          <w:hyperlink w:anchor="__RefHeading___Toc786558_653776707">
            <w:r>
              <w:rPr>
                <w:webHidden/>
                <w:rStyle w:val="IndexLink"/>
                <w:rtl w:val="true"/>
              </w:rPr>
              <w:t>فصل اللام الساكنة</w:t>
            </w:r>
            <w:r>
              <w:rPr>
                <w:rStyle w:val="IndexLink"/>
                <w:rtl w:val="true"/>
              </w:rPr>
              <w:tab/>
            </w:r>
            <w:r>
              <w:rPr>
                <w:rStyle w:val="IndexLink"/>
              </w:rPr>
              <w:t>906</w:t>
            </w:r>
          </w:hyperlink>
        </w:p>
        <w:p>
          <w:pPr>
            <w:pStyle w:val="Contents5"/>
            <w:tabs>
              <w:tab w:val="clear" w:pos="7892"/>
              <w:tab w:val="right" w:pos="9026" w:leader="dot"/>
            </w:tabs>
            <w:rPr/>
          </w:pPr>
          <w:hyperlink w:anchor="__RefHeading___Toc786560_653776707">
            <w:r>
              <w:rPr>
                <w:webHidden/>
                <w:rStyle w:val="IndexLink"/>
                <w:rtl w:val="true"/>
              </w:rPr>
              <w:t>فصل اللام المفتوحة</w:t>
            </w:r>
            <w:r>
              <w:rPr>
                <w:rStyle w:val="IndexLink"/>
                <w:rtl w:val="true"/>
              </w:rPr>
              <w:tab/>
            </w:r>
            <w:r>
              <w:rPr>
                <w:rStyle w:val="IndexLink"/>
              </w:rPr>
              <w:t>907</w:t>
            </w:r>
          </w:hyperlink>
        </w:p>
        <w:p>
          <w:pPr>
            <w:pStyle w:val="Contents4"/>
            <w:tabs>
              <w:tab w:val="clear" w:pos="8176"/>
              <w:tab w:val="right" w:pos="9026" w:leader="dot"/>
            </w:tabs>
            <w:rPr/>
          </w:pPr>
          <w:hyperlink w:anchor="__RefHeading___Toc786562_653776707">
            <w:r>
              <w:rPr>
                <w:webHidden/>
                <w:rStyle w:val="IndexLink"/>
                <w:rtl w:val="true"/>
              </w:rPr>
              <w:t>باب الميم</w:t>
            </w:r>
            <w:r>
              <w:rPr>
                <w:rStyle w:val="IndexLink"/>
                <w:rtl w:val="true"/>
              </w:rPr>
              <w:tab/>
            </w:r>
            <w:r>
              <w:rPr>
                <w:rStyle w:val="IndexLink"/>
              </w:rPr>
              <w:t>911</w:t>
            </w:r>
          </w:hyperlink>
        </w:p>
        <w:p>
          <w:pPr>
            <w:pStyle w:val="Contents5"/>
            <w:tabs>
              <w:tab w:val="clear" w:pos="7892"/>
              <w:tab w:val="right" w:pos="9026" w:leader="dot"/>
            </w:tabs>
            <w:rPr/>
          </w:pPr>
          <w:hyperlink w:anchor="__RefHeading___Toc786564_653776707">
            <w:r>
              <w:rPr>
                <w:webHidden/>
                <w:rStyle w:val="IndexLink"/>
                <w:rtl w:val="true"/>
              </w:rPr>
              <w:t>فصل الميم المفتوحة</w:t>
            </w:r>
            <w:r>
              <w:rPr>
                <w:rStyle w:val="IndexLink"/>
                <w:rtl w:val="true"/>
              </w:rPr>
              <w:tab/>
            </w:r>
            <w:r>
              <w:rPr>
                <w:rStyle w:val="IndexLink"/>
              </w:rPr>
              <w:t>911</w:t>
            </w:r>
          </w:hyperlink>
        </w:p>
        <w:p>
          <w:pPr>
            <w:pStyle w:val="Contents5"/>
            <w:tabs>
              <w:tab w:val="clear" w:pos="7892"/>
              <w:tab w:val="right" w:pos="9026" w:leader="dot"/>
            </w:tabs>
            <w:rPr/>
          </w:pPr>
          <w:hyperlink w:anchor="__RefHeading___Toc786566_653776707">
            <w:r>
              <w:rPr>
                <w:webHidden/>
                <w:rStyle w:val="IndexLink"/>
                <w:rtl w:val="true"/>
              </w:rPr>
              <w:t>فصل الميم المكسورة</w:t>
            </w:r>
            <w:r>
              <w:rPr>
                <w:rStyle w:val="IndexLink"/>
                <w:rtl w:val="true"/>
              </w:rPr>
              <w:tab/>
            </w:r>
            <w:r>
              <w:rPr>
                <w:rStyle w:val="IndexLink"/>
              </w:rPr>
              <w:t>916</w:t>
            </w:r>
          </w:hyperlink>
        </w:p>
        <w:p>
          <w:pPr>
            <w:pStyle w:val="Contents5"/>
            <w:tabs>
              <w:tab w:val="clear" w:pos="7892"/>
              <w:tab w:val="right" w:pos="9026" w:leader="dot"/>
            </w:tabs>
            <w:rPr/>
          </w:pPr>
          <w:hyperlink w:anchor="__RefHeading___Toc786568_653776707">
            <w:r>
              <w:rPr>
                <w:webHidden/>
                <w:rStyle w:val="IndexLink"/>
                <w:rtl w:val="true"/>
              </w:rPr>
              <w:t>فصل الميم المضمومة</w:t>
            </w:r>
            <w:r>
              <w:rPr>
                <w:rStyle w:val="IndexLink"/>
                <w:rtl w:val="true"/>
              </w:rPr>
              <w:tab/>
            </w:r>
            <w:r>
              <w:rPr>
                <w:rStyle w:val="IndexLink"/>
              </w:rPr>
              <w:t>925</w:t>
            </w:r>
          </w:hyperlink>
        </w:p>
        <w:p>
          <w:pPr>
            <w:pStyle w:val="Contents5"/>
            <w:tabs>
              <w:tab w:val="clear" w:pos="7892"/>
              <w:tab w:val="right" w:pos="9026" w:leader="dot"/>
            </w:tabs>
            <w:rPr/>
          </w:pPr>
          <w:hyperlink w:anchor="__RefHeading___Toc786570_653776707">
            <w:r>
              <w:rPr>
                <w:webHidden/>
                <w:rStyle w:val="IndexLink"/>
                <w:rtl w:val="true"/>
              </w:rPr>
              <w:t>فصل الميم الساكنة</w:t>
            </w:r>
            <w:r>
              <w:rPr>
                <w:rStyle w:val="IndexLink"/>
                <w:rtl w:val="true"/>
              </w:rPr>
              <w:tab/>
            </w:r>
            <w:r>
              <w:rPr>
                <w:rStyle w:val="IndexLink"/>
              </w:rPr>
              <w:t>929</w:t>
            </w:r>
          </w:hyperlink>
        </w:p>
        <w:p>
          <w:pPr>
            <w:pStyle w:val="Contents4"/>
            <w:tabs>
              <w:tab w:val="clear" w:pos="8176"/>
              <w:tab w:val="right" w:pos="9026" w:leader="dot"/>
            </w:tabs>
            <w:rPr/>
          </w:pPr>
          <w:hyperlink w:anchor="__RefHeading___Toc786572_653776707">
            <w:r>
              <w:rPr>
                <w:webHidden/>
                <w:rStyle w:val="IndexLink"/>
                <w:rtl w:val="true"/>
              </w:rPr>
              <w:t>باب النون</w:t>
            </w:r>
            <w:r>
              <w:rPr>
                <w:rStyle w:val="IndexLink"/>
                <w:rtl w:val="true"/>
              </w:rPr>
              <w:tab/>
            </w:r>
            <w:r>
              <w:rPr>
                <w:rStyle w:val="IndexLink"/>
              </w:rPr>
              <w:t>929</w:t>
            </w:r>
          </w:hyperlink>
        </w:p>
        <w:p>
          <w:pPr>
            <w:pStyle w:val="Contents5"/>
            <w:tabs>
              <w:tab w:val="clear" w:pos="7892"/>
              <w:tab w:val="right" w:pos="9026" w:leader="dot"/>
            </w:tabs>
            <w:rPr/>
          </w:pPr>
          <w:hyperlink w:anchor="__RefHeading___Toc786574_653776707">
            <w:r>
              <w:rPr>
                <w:webHidden/>
                <w:rStyle w:val="IndexLink"/>
                <w:rtl w:val="true"/>
              </w:rPr>
              <w:t>فصل النون المكسورة</w:t>
            </w:r>
            <w:r>
              <w:rPr>
                <w:rStyle w:val="IndexLink"/>
                <w:rtl w:val="true"/>
              </w:rPr>
              <w:tab/>
            </w:r>
            <w:r>
              <w:rPr>
                <w:rStyle w:val="IndexLink"/>
              </w:rPr>
              <w:t>929</w:t>
            </w:r>
          </w:hyperlink>
        </w:p>
        <w:p>
          <w:pPr>
            <w:pStyle w:val="Contents5"/>
            <w:tabs>
              <w:tab w:val="clear" w:pos="7892"/>
              <w:tab w:val="right" w:pos="9026" w:leader="dot"/>
            </w:tabs>
            <w:rPr/>
          </w:pPr>
          <w:hyperlink w:anchor="__RefHeading___Toc786576_653776707">
            <w:r>
              <w:rPr>
                <w:webHidden/>
                <w:rStyle w:val="IndexLink"/>
                <w:rtl w:val="true"/>
              </w:rPr>
              <w:t>فصل النون المفتوحة</w:t>
            </w:r>
            <w:r>
              <w:rPr>
                <w:rStyle w:val="IndexLink"/>
                <w:rtl w:val="true"/>
              </w:rPr>
              <w:tab/>
            </w:r>
            <w:r>
              <w:rPr>
                <w:rStyle w:val="IndexLink"/>
              </w:rPr>
              <w:t>933</w:t>
            </w:r>
          </w:hyperlink>
        </w:p>
        <w:p>
          <w:pPr>
            <w:pStyle w:val="Contents5"/>
            <w:tabs>
              <w:tab w:val="clear" w:pos="7892"/>
              <w:tab w:val="right" w:pos="9026" w:leader="dot"/>
            </w:tabs>
            <w:rPr/>
          </w:pPr>
          <w:hyperlink w:anchor="__RefHeading___Toc786578_653776707">
            <w:r>
              <w:rPr>
                <w:webHidden/>
                <w:rStyle w:val="IndexLink"/>
                <w:rtl w:val="true"/>
              </w:rPr>
              <w:t>فصل النون المضمومة</w:t>
            </w:r>
            <w:r>
              <w:rPr>
                <w:rStyle w:val="IndexLink"/>
                <w:rtl w:val="true"/>
              </w:rPr>
              <w:tab/>
            </w:r>
            <w:r>
              <w:rPr>
                <w:rStyle w:val="IndexLink"/>
              </w:rPr>
              <w:t>936</w:t>
            </w:r>
          </w:hyperlink>
        </w:p>
        <w:p>
          <w:pPr>
            <w:pStyle w:val="Contents5"/>
            <w:tabs>
              <w:tab w:val="clear" w:pos="7892"/>
              <w:tab w:val="right" w:pos="9026" w:leader="dot"/>
            </w:tabs>
            <w:rPr/>
          </w:pPr>
          <w:hyperlink w:anchor="__RefHeading___Toc786580_653776707">
            <w:r>
              <w:rPr>
                <w:webHidden/>
                <w:rStyle w:val="IndexLink"/>
                <w:rtl w:val="true"/>
              </w:rPr>
              <w:t>فصل النون الساكنة</w:t>
            </w:r>
            <w:r>
              <w:rPr>
                <w:rStyle w:val="IndexLink"/>
                <w:rtl w:val="true"/>
              </w:rPr>
              <w:tab/>
            </w:r>
            <w:r>
              <w:rPr>
                <w:rStyle w:val="IndexLink"/>
              </w:rPr>
              <w:t>938</w:t>
            </w:r>
          </w:hyperlink>
        </w:p>
        <w:p>
          <w:pPr>
            <w:pStyle w:val="Contents4"/>
            <w:tabs>
              <w:tab w:val="clear" w:pos="8176"/>
              <w:tab w:val="right" w:pos="9026" w:leader="dot"/>
            </w:tabs>
            <w:rPr/>
          </w:pPr>
          <w:hyperlink w:anchor="__RefHeading___Toc786582_653776707">
            <w:r>
              <w:rPr>
                <w:webHidden/>
                <w:rStyle w:val="IndexLink"/>
                <w:rtl w:val="true"/>
              </w:rPr>
              <w:t>باب الهاء</w:t>
            </w:r>
            <w:r>
              <w:rPr>
                <w:rStyle w:val="IndexLink"/>
                <w:rtl w:val="true"/>
              </w:rPr>
              <w:tab/>
            </w:r>
            <w:r>
              <w:rPr>
                <w:rStyle w:val="IndexLink"/>
              </w:rPr>
              <w:t>938</w:t>
            </w:r>
          </w:hyperlink>
        </w:p>
        <w:p>
          <w:pPr>
            <w:pStyle w:val="Contents5"/>
            <w:tabs>
              <w:tab w:val="clear" w:pos="7892"/>
              <w:tab w:val="right" w:pos="9026" w:leader="dot"/>
            </w:tabs>
            <w:rPr/>
          </w:pPr>
          <w:hyperlink w:anchor="__RefHeading___Toc786584_653776707">
            <w:r>
              <w:rPr>
                <w:webHidden/>
                <w:rStyle w:val="IndexLink"/>
                <w:rtl w:val="true"/>
              </w:rPr>
              <w:t>فصل الهاء المفتوحة</w:t>
            </w:r>
            <w:r>
              <w:rPr>
                <w:rStyle w:val="IndexLink"/>
                <w:rtl w:val="true"/>
              </w:rPr>
              <w:tab/>
            </w:r>
            <w:r>
              <w:rPr>
                <w:rStyle w:val="IndexLink"/>
              </w:rPr>
              <w:t>938</w:t>
            </w:r>
          </w:hyperlink>
        </w:p>
        <w:p>
          <w:pPr>
            <w:pStyle w:val="Contents5"/>
            <w:tabs>
              <w:tab w:val="clear" w:pos="7892"/>
              <w:tab w:val="right" w:pos="9026" w:leader="dot"/>
            </w:tabs>
            <w:rPr/>
          </w:pPr>
          <w:hyperlink w:anchor="__RefHeading___Toc786586_653776707">
            <w:r>
              <w:rPr>
                <w:webHidden/>
                <w:rStyle w:val="IndexLink"/>
                <w:rtl w:val="true"/>
              </w:rPr>
              <w:t>فصل الهاء المكسورة</w:t>
            </w:r>
            <w:r>
              <w:rPr>
                <w:rStyle w:val="IndexLink"/>
                <w:rtl w:val="true"/>
              </w:rPr>
              <w:tab/>
            </w:r>
            <w:r>
              <w:rPr>
                <w:rStyle w:val="IndexLink"/>
              </w:rPr>
              <w:t>945</w:t>
            </w:r>
          </w:hyperlink>
        </w:p>
        <w:p>
          <w:pPr>
            <w:pStyle w:val="Contents5"/>
            <w:tabs>
              <w:tab w:val="clear" w:pos="7892"/>
              <w:tab w:val="right" w:pos="9026" w:leader="dot"/>
            </w:tabs>
            <w:rPr/>
          </w:pPr>
          <w:hyperlink w:anchor="__RefHeading___Toc786588_653776707">
            <w:r>
              <w:rPr>
                <w:webHidden/>
                <w:rStyle w:val="IndexLink"/>
                <w:rtl w:val="true"/>
              </w:rPr>
              <w:t>فصل الهاء الساكنة</w:t>
            </w:r>
            <w:r>
              <w:rPr>
                <w:rStyle w:val="IndexLink"/>
                <w:rtl w:val="true"/>
              </w:rPr>
              <w:tab/>
            </w:r>
            <w:r>
              <w:rPr>
                <w:rStyle w:val="IndexLink"/>
              </w:rPr>
              <w:t>946</w:t>
            </w:r>
          </w:hyperlink>
        </w:p>
        <w:p>
          <w:pPr>
            <w:pStyle w:val="Contents4"/>
            <w:tabs>
              <w:tab w:val="clear" w:pos="8176"/>
              <w:tab w:val="right" w:pos="9026" w:leader="dot"/>
            </w:tabs>
            <w:rPr/>
          </w:pPr>
          <w:hyperlink w:anchor="__RefHeading___Toc786590_653776707">
            <w:r>
              <w:rPr>
                <w:webHidden/>
                <w:rStyle w:val="IndexLink"/>
                <w:rtl w:val="true"/>
              </w:rPr>
              <w:t>باب الواو</w:t>
            </w:r>
            <w:r>
              <w:rPr>
                <w:rStyle w:val="IndexLink"/>
                <w:rtl w:val="true"/>
              </w:rPr>
              <w:tab/>
            </w:r>
            <w:r>
              <w:rPr>
                <w:rStyle w:val="IndexLink"/>
              </w:rPr>
              <w:t>947</w:t>
            </w:r>
          </w:hyperlink>
        </w:p>
        <w:p>
          <w:pPr>
            <w:pStyle w:val="Contents5"/>
            <w:tabs>
              <w:tab w:val="clear" w:pos="7892"/>
              <w:tab w:val="right" w:pos="9026" w:leader="dot"/>
            </w:tabs>
            <w:rPr/>
          </w:pPr>
          <w:hyperlink w:anchor="__RefHeading___Toc786592_653776707">
            <w:r>
              <w:rPr>
                <w:webHidden/>
                <w:rStyle w:val="IndexLink"/>
                <w:rtl w:val="true"/>
              </w:rPr>
              <w:t>فصل الواو المفتوحة</w:t>
            </w:r>
            <w:r>
              <w:rPr>
                <w:rStyle w:val="IndexLink"/>
                <w:rtl w:val="true"/>
              </w:rPr>
              <w:tab/>
            </w:r>
            <w:r>
              <w:rPr>
                <w:rStyle w:val="IndexLink"/>
              </w:rPr>
              <w:t>947</w:t>
            </w:r>
          </w:hyperlink>
        </w:p>
        <w:p>
          <w:pPr>
            <w:pStyle w:val="Contents4"/>
            <w:tabs>
              <w:tab w:val="clear" w:pos="8176"/>
              <w:tab w:val="right" w:pos="9026" w:leader="dot"/>
            </w:tabs>
            <w:rPr/>
          </w:pPr>
          <w:hyperlink w:anchor="__RefHeading___Toc786594_653776707">
            <w:r>
              <w:rPr>
                <w:webHidden/>
                <w:rStyle w:val="IndexLink"/>
                <w:rtl w:val="true"/>
              </w:rPr>
              <w:t>باب الياء</w:t>
            </w:r>
            <w:r>
              <w:rPr>
                <w:rStyle w:val="IndexLink"/>
                <w:rtl w:val="true"/>
              </w:rPr>
              <w:tab/>
            </w:r>
            <w:r>
              <w:rPr>
                <w:rStyle w:val="IndexLink"/>
              </w:rPr>
              <w:t>947</w:t>
            </w:r>
          </w:hyperlink>
        </w:p>
        <w:p>
          <w:pPr>
            <w:pStyle w:val="Contents5"/>
            <w:tabs>
              <w:tab w:val="clear" w:pos="7892"/>
              <w:tab w:val="right" w:pos="9026" w:leader="dot"/>
            </w:tabs>
            <w:rPr/>
          </w:pPr>
          <w:hyperlink w:anchor="__RefHeading___Toc786596_653776707">
            <w:r>
              <w:rPr>
                <w:webHidden/>
                <w:rStyle w:val="IndexLink"/>
                <w:rtl w:val="true"/>
              </w:rPr>
              <w:t>فصل الياء المفتوحة</w:t>
            </w:r>
            <w:r>
              <w:rPr>
                <w:rStyle w:val="IndexLink"/>
                <w:rtl w:val="true"/>
              </w:rPr>
              <w:tab/>
            </w:r>
            <w:r>
              <w:rPr>
                <w:rStyle w:val="IndexLink"/>
              </w:rPr>
              <w:t>947</w:t>
            </w:r>
          </w:hyperlink>
        </w:p>
        <w:p>
          <w:pPr>
            <w:pStyle w:val="Contents5"/>
            <w:tabs>
              <w:tab w:val="clear" w:pos="7892"/>
              <w:tab w:val="right" w:pos="9026" w:leader="dot"/>
            </w:tabs>
            <w:rPr/>
          </w:pPr>
          <w:hyperlink w:anchor="__RefHeading___Toc786598_653776707">
            <w:r>
              <w:rPr>
                <w:webHidden/>
                <w:rStyle w:val="IndexLink"/>
                <w:rtl w:val="true"/>
              </w:rPr>
              <w:t>فصل الياء المكسورة</w:t>
            </w:r>
            <w:r>
              <w:rPr>
                <w:rStyle w:val="IndexLink"/>
                <w:rtl w:val="true"/>
              </w:rPr>
              <w:tab/>
            </w:r>
            <w:r>
              <w:rPr>
                <w:rStyle w:val="IndexLink"/>
              </w:rPr>
              <w:t>948</w:t>
            </w:r>
          </w:hyperlink>
        </w:p>
        <w:p>
          <w:pPr>
            <w:pStyle w:val="Contents3"/>
            <w:tabs>
              <w:tab w:val="clear" w:pos="8459"/>
              <w:tab w:val="right" w:pos="9026" w:leader="dot"/>
            </w:tabs>
            <w:rPr/>
          </w:pPr>
          <w:hyperlink w:anchor="__RefHeading___Toc786600_653776707">
            <w:r>
              <w:rPr>
                <w:webHidden/>
                <w:rStyle w:val="IndexLink"/>
                <w:rtl w:val="true"/>
              </w:rPr>
              <w:t>فهرس الأعلام</w:t>
            </w:r>
            <w:r>
              <w:rPr>
                <w:rStyle w:val="IndexLink"/>
                <w:rtl w:val="true"/>
              </w:rPr>
              <w:tab/>
            </w:r>
            <w:r>
              <w:rPr>
                <w:rStyle w:val="IndexLink"/>
              </w:rPr>
              <w:t>949</w:t>
            </w:r>
          </w:hyperlink>
        </w:p>
        <w:p>
          <w:pPr>
            <w:pStyle w:val="Contents3"/>
            <w:tabs>
              <w:tab w:val="clear" w:pos="8459"/>
              <w:tab w:val="right" w:pos="9026" w:leader="dot"/>
            </w:tabs>
            <w:rPr/>
          </w:pPr>
          <w:hyperlink w:anchor="__RefHeading___Toc786602_653776707">
            <w:r>
              <w:rPr>
                <w:webHidden/>
                <w:rStyle w:val="IndexLink"/>
                <w:rtl w:val="true"/>
              </w:rPr>
              <w:t>فهرس الأقوام والقبائل</w:t>
            </w:r>
            <w:r>
              <w:rPr>
                <w:rStyle w:val="IndexLink"/>
                <w:rtl w:val="true"/>
              </w:rPr>
              <w:tab/>
            </w:r>
            <w:r>
              <w:rPr>
                <w:rStyle w:val="IndexLink"/>
              </w:rPr>
              <w:t>955</w:t>
            </w:r>
          </w:hyperlink>
        </w:p>
        <w:p>
          <w:pPr>
            <w:pStyle w:val="Contents3"/>
            <w:tabs>
              <w:tab w:val="clear" w:pos="8459"/>
              <w:tab w:val="right" w:pos="9026" w:leader="dot"/>
            </w:tabs>
            <w:rPr/>
          </w:pPr>
          <w:hyperlink w:anchor="__RefHeading___Toc786604_653776707">
            <w:r>
              <w:rPr>
                <w:webHidden/>
                <w:rStyle w:val="IndexLink"/>
                <w:rtl w:val="true"/>
              </w:rPr>
              <w:t>فهرس الأماكن</w:t>
            </w:r>
            <w:r>
              <w:rPr>
                <w:rStyle w:val="IndexLink"/>
                <w:rtl w:val="true"/>
              </w:rPr>
              <w:tab/>
            </w:r>
            <w:r>
              <w:rPr>
                <w:rStyle w:val="IndexLink"/>
              </w:rPr>
              <w:t>956</w:t>
            </w:r>
          </w:hyperlink>
        </w:p>
        <w:p>
          <w:pPr>
            <w:pStyle w:val="Contents3"/>
            <w:tabs>
              <w:tab w:val="clear" w:pos="8459"/>
              <w:tab w:val="right" w:pos="9026" w:leader="dot"/>
            </w:tabs>
            <w:rPr/>
          </w:pPr>
          <w:hyperlink w:anchor="__RefHeading___Toc786606_653776707">
            <w:r>
              <w:rPr>
                <w:webHidden/>
                <w:rStyle w:val="IndexLink"/>
                <w:rtl w:val="true"/>
              </w:rPr>
              <w:t>فهرس المصطلحات</w:t>
            </w:r>
            <w:r>
              <w:rPr>
                <w:rStyle w:val="IndexLink"/>
                <w:rtl w:val="true"/>
              </w:rPr>
              <w:tab/>
            </w:r>
            <w:r>
              <w:rPr>
                <w:rStyle w:val="IndexLink"/>
              </w:rPr>
              <w:t>957</w:t>
            </w:r>
          </w:hyperlink>
        </w:p>
        <w:p>
          <w:pPr>
            <w:pStyle w:val="Contents4"/>
            <w:tabs>
              <w:tab w:val="clear" w:pos="8176"/>
              <w:tab w:val="right" w:pos="9026" w:leader="dot"/>
            </w:tabs>
            <w:rPr/>
          </w:pPr>
          <w:hyperlink w:anchor="__RefHeading___Toc786608_653776707">
            <w:r>
              <w:rPr>
                <w:webHidden/>
                <w:rStyle w:val="IndexLink"/>
                <w:rtl w:val="true"/>
              </w:rPr>
              <w:t>الهمزة</w:t>
            </w:r>
            <w:r>
              <w:rPr>
                <w:rStyle w:val="IndexLink"/>
                <w:rtl w:val="true"/>
              </w:rPr>
              <w:tab/>
            </w:r>
            <w:r>
              <w:rPr>
                <w:rStyle w:val="IndexLink"/>
              </w:rPr>
              <w:t>957</w:t>
            </w:r>
          </w:hyperlink>
        </w:p>
        <w:p>
          <w:pPr>
            <w:pStyle w:val="Contents4"/>
            <w:tabs>
              <w:tab w:val="clear" w:pos="8176"/>
              <w:tab w:val="right" w:pos="9026" w:leader="dot"/>
            </w:tabs>
            <w:rPr/>
          </w:pPr>
          <w:hyperlink w:anchor="__RefHeading___Toc786610_653776707">
            <w:r>
              <w:rPr>
                <w:webHidden/>
                <w:rStyle w:val="IndexLink"/>
                <w:rtl w:val="true"/>
              </w:rPr>
              <w:t>الباء</w:t>
            </w:r>
            <w:r>
              <w:rPr>
                <w:rStyle w:val="IndexLink"/>
                <w:rtl w:val="true"/>
              </w:rPr>
              <w:tab/>
            </w:r>
            <w:r>
              <w:rPr>
                <w:rStyle w:val="IndexLink"/>
              </w:rPr>
              <w:t>958</w:t>
            </w:r>
          </w:hyperlink>
        </w:p>
        <w:p>
          <w:pPr>
            <w:pStyle w:val="Contents4"/>
            <w:tabs>
              <w:tab w:val="clear" w:pos="8176"/>
              <w:tab w:val="right" w:pos="9026" w:leader="dot"/>
            </w:tabs>
            <w:rPr/>
          </w:pPr>
          <w:hyperlink w:anchor="__RefHeading___Toc786612_653776707">
            <w:r>
              <w:rPr>
                <w:webHidden/>
                <w:rStyle w:val="IndexLink"/>
                <w:rtl w:val="true"/>
              </w:rPr>
              <w:t>التاء</w:t>
            </w:r>
            <w:r>
              <w:rPr>
                <w:rStyle w:val="IndexLink"/>
                <w:rtl w:val="true"/>
              </w:rPr>
              <w:tab/>
            </w:r>
            <w:r>
              <w:rPr>
                <w:rStyle w:val="IndexLink"/>
              </w:rPr>
              <w:t>958</w:t>
            </w:r>
          </w:hyperlink>
        </w:p>
        <w:p>
          <w:pPr>
            <w:pStyle w:val="Contents4"/>
            <w:tabs>
              <w:tab w:val="clear" w:pos="8176"/>
              <w:tab w:val="right" w:pos="9026" w:leader="dot"/>
            </w:tabs>
            <w:rPr/>
          </w:pPr>
          <w:hyperlink w:anchor="__RefHeading___Toc786614_653776707">
            <w:r>
              <w:rPr>
                <w:webHidden/>
                <w:rStyle w:val="IndexLink"/>
                <w:rtl w:val="true"/>
              </w:rPr>
              <w:t>الجيم</w:t>
            </w:r>
            <w:r>
              <w:rPr>
                <w:rStyle w:val="IndexLink"/>
                <w:rtl w:val="true"/>
              </w:rPr>
              <w:tab/>
            </w:r>
            <w:r>
              <w:rPr>
                <w:rStyle w:val="IndexLink"/>
              </w:rPr>
              <w:t>959</w:t>
            </w:r>
          </w:hyperlink>
        </w:p>
        <w:p>
          <w:pPr>
            <w:pStyle w:val="Contents4"/>
            <w:tabs>
              <w:tab w:val="clear" w:pos="8176"/>
              <w:tab w:val="right" w:pos="9026" w:leader="dot"/>
            </w:tabs>
            <w:rPr/>
          </w:pPr>
          <w:hyperlink w:anchor="__RefHeading___Toc786616_653776707">
            <w:r>
              <w:rPr>
                <w:webHidden/>
                <w:rStyle w:val="IndexLink"/>
                <w:rtl w:val="true"/>
              </w:rPr>
              <w:t>الحاء</w:t>
            </w:r>
            <w:r>
              <w:rPr>
                <w:rStyle w:val="IndexLink"/>
                <w:rtl w:val="true"/>
              </w:rPr>
              <w:tab/>
            </w:r>
            <w:r>
              <w:rPr>
                <w:rStyle w:val="IndexLink"/>
              </w:rPr>
              <w:t>960</w:t>
            </w:r>
          </w:hyperlink>
        </w:p>
        <w:p>
          <w:pPr>
            <w:pStyle w:val="Contents4"/>
            <w:tabs>
              <w:tab w:val="clear" w:pos="8176"/>
              <w:tab w:val="right" w:pos="9026" w:leader="dot"/>
            </w:tabs>
            <w:rPr/>
          </w:pPr>
          <w:hyperlink w:anchor="__RefHeading___Toc786618_653776707">
            <w:r>
              <w:rPr>
                <w:webHidden/>
                <w:rStyle w:val="IndexLink"/>
                <w:rtl w:val="true"/>
              </w:rPr>
              <w:t>الراء</w:t>
            </w:r>
            <w:r>
              <w:rPr>
                <w:rStyle w:val="IndexLink"/>
                <w:rtl w:val="true"/>
              </w:rPr>
              <w:tab/>
            </w:r>
            <w:r>
              <w:rPr>
                <w:rStyle w:val="IndexLink"/>
              </w:rPr>
              <w:t>960</w:t>
            </w:r>
          </w:hyperlink>
        </w:p>
        <w:p>
          <w:pPr>
            <w:pStyle w:val="Contents4"/>
            <w:tabs>
              <w:tab w:val="clear" w:pos="8176"/>
              <w:tab w:val="right" w:pos="9026" w:leader="dot"/>
            </w:tabs>
            <w:rPr/>
          </w:pPr>
          <w:hyperlink w:anchor="__RefHeading___Toc786620_653776707">
            <w:r>
              <w:rPr>
                <w:webHidden/>
                <w:rStyle w:val="IndexLink"/>
                <w:rtl w:val="true"/>
              </w:rPr>
              <w:t>الصّاد</w:t>
            </w:r>
            <w:r>
              <w:rPr>
                <w:rStyle w:val="IndexLink"/>
                <w:rtl w:val="true"/>
              </w:rPr>
              <w:tab/>
            </w:r>
            <w:r>
              <w:rPr>
                <w:rStyle w:val="IndexLink"/>
              </w:rPr>
              <w:t>960</w:t>
            </w:r>
          </w:hyperlink>
        </w:p>
        <w:p>
          <w:pPr>
            <w:pStyle w:val="Contents4"/>
            <w:tabs>
              <w:tab w:val="clear" w:pos="8176"/>
              <w:tab w:val="right" w:pos="9026" w:leader="dot"/>
            </w:tabs>
            <w:rPr/>
          </w:pPr>
          <w:hyperlink w:anchor="__RefHeading___Toc786622_653776707">
            <w:r>
              <w:rPr>
                <w:webHidden/>
                <w:rStyle w:val="IndexLink"/>
                <w:rtl w:val="true"/>
              </w:rPr>
              <w:t>العين</w:t>
            </w:r>
            <w:r>
              <w:rPr>
                <w:rStyle w:val="IndexLink"/>
                <w:rtl w:val="true"/>
              </w:rPr>
              <w:tab/>
            </w:r>
            <w:r>
              <w:rPr>
                <w:rStyle w:val="IndexLink"/>
              </w:rPr>
              <w:t>961</w:t>
            </w:r>
          </w:hyperlink>
        </w:p>
        <w:p>
          <w:pPr>
            <w:pStyle w:val="Contents4"/>
            <w:tabs>
              <w:tab w:val="clear" w:pos="8176"/>
              <w:tab w:val="right" w:pos="9026" w:leader="dot"/>
            </w:tabs>
            <w:rPr/>
          </w:pPr>
          <w:hyperlink w:anchor="__RefHeading___Toc786624_653776707">
            <w:r>
              <w:rPr>
                <w:webHidden/>
                <w:rStyle w:val="IndexLink"/>
                <w:rtl w:val="true"/>
              </w:rPr>
              <w:t>الغين</w:t>
            </w:r>
            <w:r>
              <w:rPr>
                <w:rStyle w:val="IndexLink"/>
                <w:rtl w:val="true"/>
              </w:rPr>
              <w:tab/>
            </w:r>
            <w:r>
              <w:rPr>
                <w:rStyle w:val="IndexLink"/>
              </w:rPr>
              <w:t>961</w:t>
            </w:r>
          </w:hyperlink>
        </w:p>
        <w:p>
          <w:pPr>
            <w:pStyle w:val="Contents4"/>
            <w:tabs>
              <w:tab w:val="clear" w:pos="8176"/>
              <w:tab w:val="right" w:pos="9026" w:leader="dot"/>
            </w:tabs>
            <w:rPr/>
          </w:pPr>
          <w:hyperlink w:anchor="__RefHeading___Toc786626_653776707">
            <w:r>
              <w:rPr>
                <w:webHidden/>
                <w:rStyle w:val="IndexLink"/>
                <w:rtl w:val="true"/>
              </w:rPr>
              <w:t>القاف</w:t>
            </w:r>
            <w:r>
              <w:rPr>
                <w:rStyle w:val="IndexLink"/>
                <w:rtl w:val="true"/>
              </w:rPr>
              <w:tab/>
            </w:r>
            <w:r>
              <w:rPr>
                <w:rStyle w:val="IndexLink"/>
              </w:rPr>
              <w:t>962</w:t>
            </w:r>
          </w:hyperlink>
        </w:p>
        <w:p>
          <w:pPr>
            <w:pStyle w:val="Contents4"/>
            <w:tabs>
              <w:tab w:val="clear" w:pos="8176"/>
              <w:tab w:val="right" w:pos="9026" w:leader="dot"/>
            </w:tabs>
            <w:rPr/>
          </w:pPr>
          <w:hyperlink w:anchor="__RefHeading___Toc786628_653776707">
            <w:r>
              <w:rPr>
                <w:webHidden/>
                <w:rStyle w:val="IndexLink"/>
                <w:rtl w:val="true"/>
              </w:rPr>
              <w:t>الكاف</w:t>
            </w:r>
            <w:r>
              <w:rPr>
                <w:rStyle w:val="IndexLink"/>
                <w:rtl w:val="true"/>
              </w:rPr>
              <w:tab/>
            </w:r>
            <w:r>
              <w:rPr>
                <w:rStyle w:val="IndexLink"/>
              </w:rPr>
              <w:t>962</w:t>
            </w:r>
          </w:hyperlink>
        </w:p>
        <w:p>
          <w:pPr>
            <w:pStyle w:val="Contents4"/>
            <w:tabs>
              <w:tab w:val="clear" w:pos="8176"/>
              <w:tab w:val="right" w:pos="9026" w:leader="dot"/>
            </w:tabs>
            <w:rPr/>
          </w:pPr>
          <w:hyperlink w:anchor="__RefHeading___Toc786630_653776707">
            <w:r>
              <w:rPr>
                <w:webHidden/>
                <w:rStyle w:val="IndexLink"/>
                <w:rtl w:val="true"/>
              </w:rPr>
              <w:t>الميم</w:t>
            </w:r>
            <w:r>
              <w:rPr>
                <w:rStyle w:val="IndexLink"/>
                <w:rtl w:val="true"/>
              </w:rPr>
              <w:tab/>
            </w:r>
            <w:r>
              <w:rPr>
                <w:rStyle w:val="IndexLink"/>
              </w:rPr>
              <w:t>962</w:t>
            </w:r>
          </w:hyperlink>
        </w:p>
        <w:p>
          <w:pPr>
            <w:pStyle w:val="Contents4"/>
            <w:tabs>
              <w:tab w:val="clear" w:pos="8176"/>
              <w:tab w:val="right" w:pos="9026" w:leader="dot"/>
            </w:tabs>
            <w:rPr/>
          </w:pPr>
          <w:hyperlink w:anchor="__RefHeading___Toc786632_653776707">
            <w:r>
              <w:rPr>
                <w:webHidden/>
                <w:rStyle w:val="IndexLink"/>
                <w:rtl w:val="true"/>
              </w:rPr>
              <w:t>النون</w:t>
            </w:r>
            <w:r>
              <w:rPr>
                <w:rStyle w:val="IndexLink"/>
                <w:rtl w:val="true"/>
              </w:rPr>
              <w:tab/>
            </w:r>
            <w:r>
              <w:rPr>
                <w:rStyle w:val="IndexLink"/>
              </w:rPr>
              <w:t>964</w:t>
            </w:r>
          </w:hyperlink>
        </w:p>
        <w:p>
          <w:pPr>
            <w:pStyle w:val="Contents4"/>
            <w:tabs>
              <w:tab w:val="clear" w:pos="8176"/>
              <w:tab w:val="right" w:pos="9026" w:leader="dot"/>
            </w:tabs>
            <w:rPr/>
          </w:pPr>
          <w:hyperlink w:anchor="__RefHeading___Toc786634_653776707">
            <w:r>
              <w:rPr>
                <w:webHidden/>
                <w:rStyle w:val="IndexLink"/>
                <w:rtl w:val="true"/>
              </w:rPr>
              <w:t>الواو</w:t>
            </w:r>
            <w:r>
              <w:rPr>
                <w:rStyle w:val="IndexLink"/>
                <w:rtl w:val="true"/>
              </w:rPr>
              <w:tab/>
            </w:r>
            <w:r>
              <w:rPr>
                <w:rStyle w:val="IndexLink"/>
              </w:rPr>
              <w:t>965</w:t>
            </w:r>
          </w:hyperlink>
        </w:p>
        <w:p>
          <w:pPr>
            <w:pStyle w:val="Contents4"/>
            <w:tabs>
              <w:tab w:val="clear" w:pos="8176"/>
              <w:tab w:val="right" w:pos="9026" w:leader="dot"/>
            </w:tabs>
            <w:rPr/>
          </w:pPr>
          <w:hyperlink w:anchor="__RefHeading___Toc786636_653776707">
            <w:r>
              <w:rPr>
                <w:webHidden/>
                <w:rStyle w:val="IndexLink"/>
                <w:rtl w:val="true"/>
              </w:rPr>
              <w:t>الهاء</w:t>
            </w:r>
            <w:r>
              <w:rPr>
                <w:rStyle w:val="IndexLink"/>
                <w:rtl w:val="true"/>
              </w:rPr>
              <w:tab/>
            </w:r>
            <w:r>
              <w:rPr>
                <w:rStyle w:val="IndexLink"/>
              </w:rPr>
              <w:t>965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33_49170"/>
      <w:bookmarkStart w:id="1" w:name="pg6433_49170"/>
      <w:bookmarkEnd w:id="1"/>
    </w:p>
    <w:p>
      <w:pPr>
        <w:pStyle w:val="Heading2"/>
        <w:numPr>
          <w:ilvl w:val="1"/>
          <w:numId w:val="1"/>
        </w:numPr>
        <w:rPr/>
      </w:pPr>
      <w:bookmarkStart w:id="2" w:name="pg6433_49170"/>
      <w:bookmarkStart w:id="3" w:name="__RefHeading___Toc785826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عبدالعزیز علی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اللمنوع من الصرف فی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عبدالعزیز علی سفر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الممنوع من الصرف فی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عبدالعزیز علی سفر، کتابی است که در آن، به مباحث مربوط به اسماء غیر منصرف،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زبان عربی و در سال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غیر منصرف، از جمله مباحث نحوی است که علمای قدیم علم نحو، از سیبویه گرفته تا سیوطی و پس از آن، اهتمام ویژه‌ای برای آن قائل بوده و در اصطلاحات آن، اتفاقات فراوان و اختلافات اندکی وجود دارد و کتاب حاضر نیز در راستای همین هدف و تلاش،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دیگر اهداف نویسنده برای نگارش این اثر توجه و بررسی نصوص موثق لغت عربی نزد نحات بوده و لذا اساس کتاب بر رجوع به آراء نحات پیرامون مسئله غیر منصرف و پس از آن، توجه به کتب تفسیر و قرائات، برای وقوف به آراء مفسرین و قراء، نسبت به آیاتی که در آن‌ها، اسماء غیر منصرف به کار رفته و سپس، رجوع به متون معتبری همچون شعر شعرای جاهلیت، صدر اسلام و عصر اموی و بحث و بررسی آن‌ها، قرار گرفته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5828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433_49177"/>
      <w:bookmarkStart w:id="8" w:name="pg6433_49177"/>
      <w:bookmarkEnd w:id="8"/>
    </w:p>
    <w:p>
      <w:pPr>
        <w:pStyle w:val="BookText"/>
        <w:rPr/>
      </w:pPr>
      <w:bookmarkStart w:id="9" w:name="pg6433_49177"/>
      <w:bookmarkEnd w:id="9"/>
      <w:r>
        <w:rPr>
          <w:rFonts w:ascii="Amiri" w:hAnsi="Amiri" w:eastAsia="Amiri" w:cs="Amiri"/>
          <w:color w:val="111111"/>
          <w:sz w:val="28"/>
          <w:sz w:val="28"/>
          <w:szCs w:val="28"/>
          <w:rtl w:val="true"/>
          <w:lang w:bidi="ar-SA"/>
        </w:rPr>
        <w:t>الممنوع من الصرف في اللغة العربية</w:t>
      </w:r>
    </w:p>
    <w:p>
      <w:pPr>
        <w:pStyle w:val="Heading2"/>
        <w:numPr>
          <w:ilvl w:val="1"/>
          <w:numId w:val="1"/>
        </w:numPr>
        <w:rPr/>
      </w:pPr>
      <w:bookmarkStart w:id="10" w:name="__RefHeading___Toc785830_653776707"/>
      <w:bookmarkStart w:id="11" w:name="_Toc3"/>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الممنوع من الصرف قضية من النحو ، اهتم بها القدماء من كتاب سيبويه حتى السيوطي ومن بعده ، ولهم في بحثها مصطلحات اتفقت كثيرا ، واختلفت أحيانا ، وأثاروا في هذا الموضوع جملا من القضايا ، وحاولوا تفسير هذا الأمر وتعليل هذه الظاهرة ، كما حاولوا أيضا الإفادة من عدد من الشواهد الشعرية والقرآنية في عرضهم للمنوع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الرسالة لا تهدف إلى هذه الجهود وحدها وإنما تهدف أيضا إلى النظر في النصوص العربية الموثقة في محاولة لإثراء البحث تأكيدا لما ورد عند النحاة أو تعديلا لبعض هذه الآراء ، ولهذا كله تقوم هذه الرسالة على أساس الرجوع إلى آراء النحاة المتعلقة بهذا الموضوع وربطها ومناقشة ما جاء فيها ، ثم الرجوع إلى كتب التفسير والقراءات للوقوف على آراء المفسرين والقراء بالنسبة للآيات التي يرد فيها أسماء ممنوعة من الصرف ، وأخيرا الرجوع إلى الواقع اللغوي عند شعراء معتمدين كشعراء الجاهلية وصدر الإسلام والأمويين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والمصادر الشعرية التي عدت إليها لأخذ الشواهد الشعرية هي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 ، المفضليات ، الأصمعيات ، شرح أشعار الهذليين ، شرح القصائد السبع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من خلال المقارنة بين آراء النحاة والواقع اللغوي مجموعة أمور ذكرتها في نهاية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لتوزيع الرسالة ، فقد قمت بتقسيمها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بذكر المصطلحات الواردة في هذا الموضوع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ينصرف وما لا ينصرف ، والمتمكن وغير المتمكن ، والمتمكن الأمكن والمتمكن غير الأمكن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وأبدأ بذكر أقدم الآراء 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قسمت الرسالة إلى أربعة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اختص الباب الأول بالأعلام الممنوعة من الصرف ، وقد قسم الباب إلى ستة فصول ، فالفصل الأول للأعلام المؤنثة والثاني للأعلام المعدولة والثالث للأعلام الأعجمية والرابع للأعلام المزيدة بالألف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 للأعلام التي على وزن الفعل ، وأما الفصل السادس فللأعلام المركبة تركيبا مزجيّا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 الباب الثاني للصفات الممنوعة من الصرف وقد قسمته إلى ثلاثة فصول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المعدولة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المزيدة بالألف والنون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التي على وزن الفعل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الباب الثالث فقد خصصت للأسماء الممدودة والأسماء المقصورة ومن هنا فقد قسم إلى فصلين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للأسماء الممدودة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للأسماء المقصورة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والباب الرابع خصصت الجموع ، وأعني بها صيغ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في كل فصل من الفصول آراء النحاة ثم الواقع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المقارنة والنتائج فقد ذكرتها في الخاتمة التي اشتملت على جزأين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 للمقارنة بين ما جاء عند النحاة وما جاء عند الشعراء بشكل موجز مركز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والجزء الثاني يتعلق ببعض القضايا التي ذكرتها موجزة كالتنكر والتصغير وتأثيرها في الصرف وعدم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الإشارة إلى التناسب والضرورة الشعرية وهما نقطتان مؤثرتان كذلك في صرف الممنوع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فإنها لا يسعني إلا أن أقدم شكري الجزيل لأستاذي الفاضل الدكتور محمود فهمي حجازي الذي وقف معي كثيرا واتسع صدره لكل صغيرة وكبيرة ، وكان أخا وأستاذا جليلا فجزاه الله عني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أقدم موفور الشكر للأستاذين الجليلين اللذين تفضلا فقبلا مشكورين المشاركة في مناقشة هذا البحث المتواضع راجيا من الله سبحانه وتعالى التوفيق وأن يحوز برضى أساتذتي الأفاضل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2" w:name="pg6433_49183"/>
    </w:p>
    <w:p>
      <w:pPr>
        <w:pStyle w:val="Heading2"/>
        <w:numPr>
          <w:ilvl w:val="1"/>
          <w:numId w:val="1"/>
        </w:numPr>
        <w:rPr/>
      </w:pPr>
      <w:bookmarkStart w:id="13" w:name="__RefHeading___Toc785832_653776707"/>
      <w:bookmarkStart w:id="14" w:name="_Toc4"/>
      <w:bookmarkEnd w:id="12"/>
      <w:bookmarkEnd w:id="13"/>
      <w:r>
        <w:rPr>
          <w:rtl w:val="true"/>
        </w:rPr>
        <w:t>تمهيد</w:t>
      </w:r>
      <w:bookmarkEnd w:id="14"/>
    </w:p>
    <w:p>
      <w:pPr>
        <w:pStyle w:val="Heading3"/>
        <w:numPr>
          <w:ilvl w:val="2"/>
          <w:numId w:val="1"/>
        </w:numPr>
        <w:rPr/>
      </w:pPr>
      <w:bookmarkStart w:id="15" w:name="__RefHeading___Toc785834_653776707"/>
      <w:bookmarkStart w:id="16" w:name="_Toc5"/>
      <w:bookmarkEnd w:id="15"/>
      <w:r>
        <w:rPr>
          <w:rtl w:val="true"/>
        </w:rPr>
        <w:t xml:space="preserve">المتمكن </w:t>
      </w:r>
      <w:r>
        <w:rPr>
          <w:rtl w:val="true"/>
        </w:rPr>
        <w:t xml:space="preserve">- </w:t>
      </w:r>
      <w:r>
        <w:rPr>
          <w:rtl w:val="true"/>
        </w:rPr>
        <w:t>غير المتمكن</w:t>
      </w:r>
      <w:bookmarkEnd w:id="16"/>
    </w:p>
    <w:p>
      <w:pPr>
        <w:pStyle w:val="BookText"/>
        <w:rPr/>
      </w:pPr>
      <w:r>
        <w:rPr>
          <w:rFonts w:ascii="Amiri" w:hAnsi="Amiri" w:eastAsia="Amiri" w:cs="Amiri"/>
          <w:color w:val="111111"/>
          <w:sz w:val="28"/>
          <w:sz w:val="28"/>
          <w:szCs w:val="28"/>
          <w:rtl w:val="true"/>
          <w:lang w:bidi="ar-SA"/>
        </w:rPr>
        <w:t>هناك كلمات لها مدلولات خاصة أراد بها النحاة معنى معينا ، وهو المقصود بالاصطلاح شأن هذا الباب شأن بقية أبواب النحو والصرف واللغة وغيرها من أبواب العلوم المختلفة ، التي يتفق علماؤها على وضع ألفاظ يريدون بها معاني خاصة ، غير ما يرد أحيانا بالذهن ، وأول هذه المصطلحات تقسيم النحاة الاسم إلى معرب ومبني كما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أعطوا كل قسم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خاصة به ، فسموا المعرب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الاسم الذي عنده قدرة الانتقال من صورة إلى أخرى ، وهذا معنى يتفق مع المعنى اللغوي المقصود من المتمكن الذي هو مشتق من التمكن بمعنى المقدرة والاستطاعة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قادر أو غير مستطيع لكي يتصرف بحرية ولذا يبقى على حاله دون تغيير ، وهو معنى يتفق كذلك مع المعنى المصطلح عليه للمبني ، أي الذي يلزم صورة واحدة دون تغيير مهما تغيرت العوامل الداخلة عليه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يقصد به عند سيبويه كما ورد في قوله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توكيد ، كما أن التنوين علامة المتمكن </w:t>
      </w:r>
      <w:r>
        <w:rPr>
          <w:rStyle w:val="FootnoteAnchor"/>
          <w:rtl w:val="true"/>
        </w:rPr>
        <w:footnoteReference w:id="2"/>
      </w:r>
      <w:r>
        <w:rPr>
          <w:rFonts w:ascii="Amiri" w:hAnsi="Amiri" w:eastAsia="Amiri" w:cs="Amiri"/>
          <w:color w:val="111111"/>
          <w:sz w:val="28"/>
          <w:sz w:val="28"/>
          <w:szCs w:val="28"/>
          <w:rtl w:val="true"/>
          <w:lang w:bidi="ar-SA"/>
        </w:rPr>
        <w:t xml:space="preserve">أي أن التنوين علامة للاسم المعرب المنصرف ، ويقول في </w:t>
      </w:r>
    </w:p>
    <w:p>
      <w:pPr>
        <w:pStyle w:val="BookText"/>
        <w:rPr/>
      </w:pPr>
      <w:r>
        <w:rPr>
          <w:rFonts w:ascii="Amiri" w:hAnsi="Amiri" w:eastAsia="Amiri" w:cs="Amiri"/>
          <w:color w:val="111111"/>
          <w:sz w:val="28"/>
          <w:sz w:val="28"/>
          <w:szCs w:val="28"/>
          <w:rtl w:val="true"/>
          <w:lang w:bidi="ar-SA"/>
        </w:rPr>
        <w:t xml:space="preserve">موضوع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الفتح والكسر والضم والوقف فللأسماء غير المتمكنة</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أي الأسماء المبنية ، وكما هو معروف أننا نقول في المبني إنه مبني على الفتح أو الكسر أو الضم أو السكون ولا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النصب أو الجر أو الرفع أو الجزم ، وقد قال ابن يعيش في معرض كلامه عن الممنوع من الصرف ذاكرا معنى التمكن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والتمكن رسوخ القدم في الاسمية ، وقولنا اسم متمكن أي راسخ القدم في الاسمية ، وقولنا اسم متمكن أي هو بمكان منها أي لم يخرج إلى شبه الحرف فيمتنع من الأبواب</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ذكر معنى التمكن بين صلته بما ينصرف وما لا ينصرف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والاسم المتمكن يجمعهما يريد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متمكن لأن التمكن هو استحقاق الاسم الإعراب بحكم الاسمية ، وما لا ينصرف معرب ، فهو متمكن لذلك وإن كان غيره أمكن منه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والمتمكن وصف راجع إلى جملة المعرب</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وهكذا نلاحظ أن المتمكن وغير المتمكن رادفان للمعرب المبني كما وردا عند سيبويه ، من صفات هي خاصة بالمبنيات التي وصفها بأنها أسماء غير متمكنة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مصطلح المتمكن وغير المتمكن عند ابن هشام فيقول في كتابه أوضح المسالك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إن أشبه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كما مر ، وسمي غير متمكن وإلا أعرب</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أي إذا كان متمكنا ليكون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علق صاحب التصريح على التوضيح خالد الأزهري على قول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تمكنه في باب الاسمية</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حيث أشبه الحروف في بعض صفاتها فبني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سار هذان المصطلحات عند أكثر النحاة بل كلهم إلا النزر اليسير والمتأخرين خاصة ، وكما لاحظنا عند ابن يعيش وابن هشام ، كذلك نلاحظ نفس المعنى عند ابن عقيل في شرحه لألفية ابن مالك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إن أشبه الحرف سمي مبنيّا وغير متمكن وإن لم يشبه الحرف سمي معربا ومتمكنا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واضح على أن هنالك ترادفا بين الإعراب والتمكن ، وبين البناء وغير التمكن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لم أجد هذا المصطلح عند المبرد في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سمي فيه هذا الباب تسمية أخرى ، إلا أنها تدل على نفس المعنى المقصود ، بأن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الباب تسمية أخرى ، إلا أنها تدل على نفس المعنى المقصود ، بأن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باب ما يجري وما لا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الباب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التنوين في الأصل للأسماء كلها علامة فاصلة بينها وبين غيرها ، وأنه ليس للسائل أن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انصرف الاسم؟ فإنما المسألة عما لم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له من الصرف؟ وما الذي أزاله عن منهاج ما هو اسم مثله ، إذ كانا في الاسمية سواء؟</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مدخل المبرد للممنوع من الصرف ، فلم يبدأ البداية التقليدية بأن يقسم الاسم إلى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w:t>
      </w:r>
      <w:bookmarkStart w:id="17" w:name="pg6433_49189"/>
    </w:p>
    <w:p>
      <w:pPr>
        <w:pStyle w:val="BookText"/>
        <w:rPr/>
      </w:pPr>
      <w:bookmarkEnd w:id="17"/>
      <w:r>
        <w:rPr>
          <w:rFonts w:ascii="Amiri" w:hAnsi="Amiri" w:eastAsia="Amiri" w:cs="Amiri"/>
          <w:color w:val="111111"/>
          <w:sz w:val="28"/>
          <w:sz w:val="28"/>
          <w:szCs w:val="28"/>
          <w:rtl w:val="true"/>
          <w:lang w:bidi="ar-SA"/>
        </w:rPr>
        <w:t xml:space="preserve">أن الأصل هو صرف الاسم وتنوينه ، والأصل لا يسأل عنه كما يقول الأصوليون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على أصله لا يسأل عن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يسأل عن سبب عدول الأصل إلى الفرع وهو الممنوع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منع من الصرف؟</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785836_653776707"/>
      <w:bookmarkStart w:id="19" w:name="_Toc6"/>
      <w:bookmarkEnd w:id="18"/>
      <w:r>
        <w:rPr>
          <w:rtl w:val="true"/>
        </w:rPr>
        <w:t xml:space="preserve">متمكن أمكن </w:t>
      </w:r>
      <w:r>
        <w:rPr>
          <w:rtl w:val="true"/>
        </w:rPr>
        <w:t xml:space="preserve">- </w:t>
      </w:r>
      <w:r>
        <w:rPr>
          <w:rtl w:val="true"/>
        </w:rPr>
        <w:t>متمكن غير أمكن</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تقسيم الاسم إلى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تقسيم المعرب إلى معرب له كامل الحرية والقدرة على الانتقال من حركة إلى أخرى دونما قيد ، وهو الاسم المصروف ، الذي وضع له النحاة اصطلاحا خاصّا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المتمكن الأمكن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الأقوى والأقدر على التحرر من حركة إلى حركة مع التنوين ، ونجد هذا المصطلح عند سيبويه عند بيانه وتقسيمه المعرب إلى مصروف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فالتنوين علامة للأمكن عندهم والأخف عليهم ، وتركه علامة لما يستثقلون</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والذي هو الممنوع من الصرف لعلة من العلل المعروفة التي تخرج الاسم عن أصله وتضعفه فتقل درجة اسميته ، وتبعا لذلك يحرم من بعض الحركات الخاصة بالأسماء وهي الجر والتنوين ؛ إذ ليس له والحال هذه تمكن الاسم الباقي على أصالته وقدرته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 ما يترك صرفه مضارع به الفعل ، لأنه إنما فعل ذلك به ، لأنه ليس له تمكن غيره ، كما أن الفعل ليس له تمكن الاسم</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وهكذا نجد وضوح رؤية سيبويه حول هذين المصطلحين ، بحيث صارت قاعدة لمن أتى بعده من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وممن ورد ذكرهما عنده أبو إسحاق الزجاج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ينصرف وما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حققته هدى قراعة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وأسلوب الزجاج في كتابه هذا قريب جدّا من أسلوب سيبويه يعتمد عليه في كثير من الأحكام النحوية التي يبحثها وذلك بأخذه كثيرا من نصوص سيبويه ، وأحيانا ينقل النص عينه كما يفعل المؤلفون المعاصرون في هذا يأخذون نصوص المصادر والمراجع مع الإشارة إلى ذلك المصدر وذكر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التنوين علامة الأمكن عندهم والأخف عليهم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 سيبويه 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طبعة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مشيرا إلى هذين النوعين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بعض الأسماء المتمكنة أشد تمكنا من بعض ، فأعلمك أن التنوين علامة لأمكن الأشياء عندهم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ويقصد بذلك ما ينصرف ويتابع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متمكن لا تنوين فيه فيترك في المتمكن الذي هو ثقيل عندهم ، وذلك كل ما لا ينصرف غير منون ليفصل بين المستوفي التمكن ، بين الناقص التمكن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إشارته إلى حقيقة هذين المصطلحين يشير إلى علامات المنصرف لتكون صورته أكثر وضوحا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التمام أن يدخله مع الرفع والنصب الخفض ومع الحركات التنوين</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وبهذا اكتملت صورة الاسم المنصرف ووضحت معالمه ، وأن معيار الصرف وتركه هو وجود البحر مع التنوين وهذا ما يدعم كلامنا الذي ذكرناه في تعريف </w:t>
      </w:r>
    </w:p>
    <w:p>
      <w:pPr>
        <w:pStyle w:val="BookText"/>
        <w:rPr/>
      </w:pPr>
      <w:r>
        <w:rPr>
          <w:rFonts w:ascii="Amiri" w:hAnsi="Amiri" w:eastAsia="Amiri" w:cs="Amiri"/>
          <w:color w:val="111111"/>
          <w:sz w:val="28"/>
          <w:sz w:val="28"/>
          <w:szCs w:val="28"/>
          <w:rtl w:val="true"/>
          <w:lang w:bidi="ar-SA"/>
        </w:rPr>
        <w:t>المنصرف وغير المنصرف وهو أن الممنوع من الصرف هو الاسم الذي لا يدخله جر ولا تنوين وأنه لا داعي للاختلاف في التعريف ، وهل يدخل التنوين مع الجر في التعريف؟ أم لا؟ لأنهما متلازمان في هذا الباب وهما أيضا من خصائص الاسم القوي المتمكن في اسميته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الكتب النحوية التي ورد فيها ذكر لهذا التقسيم شرح ابن يعيش على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 الصرف التنوين وحده على ما سنذكر في موضعه ، وهذا الضرب من الأسماء سمي المتمكن الأمكن</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ويعقب على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والأمكن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للتفصيل أي هو أتم تمكنا من غيره ، ولم يعرض فيه شبه الحرف فيخرجه إلى البناء ، ولم يشابه الفعل فينقض تمكنه ، ويمتنع منه بعض حركات الإعراب وهو الجر ، ويمتنع منه التنوين الذي هو من خصائص الأسماء ، فكان بذلك أمكن من غيره ، أي أرسخ قدما في مكانه من الاسمية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النص فيه توضيح جلي لأضرب الاسم المعنية في هذا الموضوع ، ولا غرابة في ذلك إذا علمنا أن ابن يعيش من المتأخرين الذين وضحت عندهم صور كثير من المعاني والمصطلحات بعد أن تناولها الأوائل وأعطوها ما تحتاج إليه من بحث ونقاش ليأتي غيرهم من المتأخرين فيضيفوا إليها من بصمات عصرهم وما وصل إليه العلم من الوضوح والدقة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طبيعة كل العلوم في كل العصور وليس معنى ذلك أن القدماء الأوائل تركوا الأمور دون بحث أو تدقيق في المفاهيم ، بل تعبوا ليصلوا إلى الحقيقة ، وكثير من القواعد النحوية والصرفية واللغوية بحثوها بصورة </w:t>
      </w:r>
    </w:p>
    <w:p>
      <w:pPr>
        <w:pStyle w:val="BookText"/>
        <w:rPr/>
      </w:pPr>
      <w:r>
        <w:rPr>
          <w:rFonts w:ascii="Amiri" w:hAnsi="Amiri" w:eastAsia="Amiri" w:cs="Amiri"/>
          <w:color w:val="111111"/>
          <w:sz w:val="28"/>
          <w:sz w:val="28"/>
          <w:szCs w:val="28"/>
          <w:rtl w:val="true"/>
          <w:lang w:bidi="ar-SA"/>
        </w:rPr>
        <w:t xml:space="preserve">دقيقة علمية كما نجد ذلك عند سيبويه والمبرد وابن جني وغيرهم من علماء القرن الثاني والثالث والرابع للهجرة وهي فترة البحث والتعقيد ، حتى إذا جاءت القرون اللاحقة وعقد كثير من العلماء الأمور بالمتون والحواشي والتكرار مع إضافات قليلة لبعض العلماء كابن هشام مثلا الذي ألف كتبا كثيرة في النحو والصرف متتبعا أسلوبا جديدا في التأليف كما هو واضح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شذور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الليب عن كتب الأعاريب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ظهر فيهما جهده وعلمه في كيفية تناوله للموضوع ، وطريقة عرضه لمفاهيم الأبواب والجمل والمفردات ، وتقصي معاني الحروف للوصول إليها ، وذلك 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فالقدماء من العلماء قد بذلوا جهدا للوصول إلى حقائق الأمور ، ولا ننسى جهود العالم الجليل الخليل بن أحمد في النحو واللغة والصرف وعبقريته العظيمة التي استطاعت اكتشاف بحور الشعر الخمسة عشر إلا بحرا واحدا هو المتدارك الذي اكتشفه الأخفش ، هذه التعقيبة وإن طالت إلا أننا رأينا ضرورة ذكرها لبيان فضل القدماء الأوائل ، وعدم إهدار حقهم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طبيعة العصر في ما ظهر فيه من الفلسفة والمنطق في شرح المفصل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فالمتمكن أعم من الأمكن ، فكل أمكن متمكن وليس كل متمكن أمكن</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وهنا تظهر قاعدة العموم والخصوص المنطقية فقد يكون الاسم متمكنا أي معربا لكنه لا يكون أمكن أي لا يكون منصرفا ، ولكن إذا كان الاسم أمكن أي مصروفا فإنه بطبيعة الحال يكون متمكنا أي معربا ؛ لأن الأمكن لا يصل إلى هذه الدرجة إلا إذا كان متمكنا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 المناطقة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w:t>
      </w:r>
    </w:p>
    <w:p>
      <w:pPr>
        <w:pStyle w:val="BookText"/>
        <w:rPr/>
      </w:pPr>
      <w:r>
        <w:rPr>
          <w:rFonts w:ascii="Amiri" w:hAnsi="Amiri" w:eastAsia="Amiri" w:cs="Amiri"/>
          <w:color w:val="111111"/>
          <w:sz w:val="28"/>
          <w:sz w:val="28"/>
          <w:szCs w:val="28"/>
          <w:rtl w:val="true"/>
          <w:lang w:bidi="ar-SA"/>
        </w:rPr>
        <w:t xml:space="preserve">يترتب على هذه القضية أن كل حيوان إنسان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فبينهما عموم وخصوص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علماء القرون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لنجد عندهم هذا المعنى كما يقول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المعرب إن أشبه الفعل منع الصرف كما سيأتي ، وسمي غير أمكن وإلا صرف ، وسمي أمكن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معرض بيانه معنى الصرف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التنوين الدال على معنى يكون الاسم به أمكن وذلك المعنى هو عدم مشابهته للحرف والفعل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أن غير المنصرف هو الفاقد لهذا التنوين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بين معنى المنصرف بأنه الاسم المنون المتمكن من اسميته ، وأن الممنوع هو الفاقد لهذا التنوين ، كما ربط بين هذا المعنى وبين مصطلح المتمكن وغير المتمكن دون إضافة على المعنى الذي بينه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واضح كذلك في حاشية الصبان على الأشموني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بالمعنى الذي يكون به الاسم أمكن ، أي زائدا في التمكن بقاؤه على أصله ، وأي أنه لم يشبه الحرف فيبنى ، ولا الفعل فيمنع الصرف</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فبقاء الاسم على أصالته يعني كونه منصرفا ومتمكنا أمكن وخروجه عن أصالته يعني بناءه إن شابه الحرف في أحد صفاته التي بيّنا بعضها ، أو منعه الصرف إن شابه الفعل في أحد أوجه الشبه بوجود علة تقوم مقامهما ، وذلك واضح في النص الذي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في الاسم أن يكون </w:t>
      </w:r>
      <w:bookmarkStart w:id="20" w:name="pg6433_49200"/>
    </w:p>
    <w:p>
      <w:pPr>
        <w:pStyle w:val="BookText"/>
        <w:rPr/>
      </w:pPr>
      <w:bookmarkEnd w:id="20"/>
      <w:r>
        <w:rPr>
          <w:rFonts w:ascii="Amiri" w:hAnsi="Amiri" w:eastAsia="Amiri" w:cs="Amiri"/>
          <w:color w:val="111111"/>
          <w:sz w:val="28"/>
          <w:sz w:val="28"/>
          <w:szCs w:val="28"/>
          <w:rtl w:val="true"/>
          <w:lang w:bidi="ar-SA"/>
        </w:rPr>
        <w:t>معربا منصرفا ، وإنما يخرجه عن أصله شبهه بالفعل أو بالحرف ، فإن شابه الحرف بلا معاند بني ، وإن شابه الفعل بكونه فرعا بوجه من الوجوه الآتية من الصرف</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العلل التي توجب منع الاسم من الصرف تعمل عملها هذا من جهتين ، اللفظ والمعنى فمثلا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من الصرف للعلمية وهذا جانب خاص بالمعنى ، ووزن الفعل وهذا مرجع خاص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ممنوعة من الصرف للعلمية التي تخص المعنى ، والتركيب المزجي الذي يخص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تكون العلة واحدة تقوم مقام العلتين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الممدودة والمقصورة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منتهى الجموع مساجد ، مصابيح ، عصافير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وسنوضح هذه الأمور حين ورود فصولها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785838_653776707"/>
      <w:bookmarkStart w:id="22" w:name="_Toc7"/>
      <w:bookmarkEnd w:id="21"/>
      <w:r>
        <w:rPr>
          <w:rtl w:val="true"/>
        </w:rPr>
        <w:t>ما ينصرف وما لا ينصرف</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ونلاحظ أيضا أن المصطلح الخاص بتسمية هذا الباب قد اختلف فيه ، وإن كان المدلول واحدا ، وهو خلو الاسم وتجرده من الجر والتنوين للعلل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سماه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ينصرف وما لا ينصرف</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وهي التسمية التي سار عليها أغلب النحاة فيما بعد من مثل أوضح المسالك </w:t>
      </w:r>
      <w:r>
        <w:rPr>
          <w:rStyle w:val="FootnoteAnchor"/>
          <w:rtl w:val="true"/>
        </w:rPr>
        <w:footnoteReference w:id="25"/>
      </w:r>
      <w:r>
        <w:rPr>
          <w:rFonts w:ascii="Amiri" w:hAnsi="Amiri" w:eastAsia="Amiri" w:cs="Amiri"/>
          <w:color w:val="111111"/>
          <w:sz w:val="28"/>
          <w:sz w:val="28"/>
          <w:szCs w:val="28"/>
          <w:rtl w:val="true"/>
          <w:lang w:bidi="ar-SA"/>
        </w:rPr>
        <w:t xml:space="preserve">، وابن عقيل </w:t>
      </w:r>
      <w:r>
        <w:rPr>
          <w:rStyle w:val="FootnoteAnchor"/>
          <w:rtl w:val="true"/>
        </w:rPr>
        <w:footnoteReference w:id="26"/>
      </w:r>
      <w:r>
        <w:rPr>
          <w:rFonts w:ascii="IRNazanin" w:hAnsi="IRNazanin" w:eastAsia="IRNazanin"/>
          <w:color w:val="111111"/>
          <w:sz w:val="28"/>
          <w:sz w:val="28"/>
          <w:szCs w:val="28"/>
          <w:rtl w:val="true"/>
          <w:lang w:bidi="fa-IR"/>
        </w:rPr>
        <w:t xml:space="preserve">، وهمع الهوامع </w:t>
      </w:r>
      <w:r>
        <w:rPr>
          <w:rStyle w:val="FootnoteAnchor"/>
          <w:rtl w:val="true"/>
        </w:rPr>
        <w:footnoteReference w:id="27"/>
      </w:r>
      <w:r>
        <w:rPr>
          <w:rFonts w:ascii="Amiri" w:hAnsi="Amiri" w:eastAsia="Amiri" w:cs="Amiri"/>
          <w:color w:val="111111"/>
          <w:sz w:val="28"/>
          <w:sz w:val="28"/>
          <w:szCs w:val="28"/>
          <w:rtl w:val="true"/>
          <w:lang w:bidi="ar-SA"/>
        </w:rPr>
        <w:t xml:space="preserve">، وحاشية الصبان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وسماه السيوطي في الأشباه والنظائر تسمية قريبة من تلك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المنصرف وغير المنصرف</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أفرد أبو إسحاق الزجاج لهذا الباب كتابا خاصّا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ينصرف وما لا ينصرف</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وقال ابن يعيش في شرح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 الاسم الذي يمنع الصرف</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 وفي شرح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منصرف</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أن التسمية في كل تلك الكتب السابقة لم تختلف عن تسمية سيبويه له إلا في اختيار الألفاظ عند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المبرد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له تسمية أخرى وإن كانت متفقة مع التسميات السابقة في المعنى المقصود منها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يجري وما لا يجري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بدأه كما قلنا سابقا بداية بين فيها أن أساس هذا الباب هو التنوين بوجوده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اتضح أننا لا يجب أن نسأل عن الاسم المنصرف لأنه الأصل والأساس ، بل يجب أن نسأل عن سبب العدول عن هذا الأصل إلى الفرع وهو امتناع الاسم عن الصرف</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سبق يتضح لنا أن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متمكن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متمكن غير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المغير للأسماء من الانصراف وعدمه هو وجود الأسباب والعلل التي سنبينها فيما سيأتي إن شاء الله</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هناك مصطلحات أخرى في هذا الموضوع وهي مصطلحات خاصة بجوانب معينة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وما المقصود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التركيب المزجي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منتهى 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وسنبين القصد منها عند الكلام عن الموضوعات التي تخصها</w:t>
      </w:r>
      <w:r>
        <w:rPr>
          <w:rFonts w:eastAsia="Amiri" w:cs="Amiri" w:ascii="Amiri" w:hAnsi="Amiri"/>
          <w:color w:val="111111"/>
          <w:sz w:val="28"/>
          <w:szCs w:val="28"/>
          <w:rtl w:val="true"/>
          <w:lang w:bidi="ar-SA"/>
        </w:rPr>
        <w:t>.</w:t>
      </w:r>
      <w:bookmarkStart w:id="23" w:name="pg6433_49206"/>
    </w:p>
    <w:p>
      <w:pPr>
        <w:pStyle w:val="Heading2"/>
        <w:numPr>
          <w:ilvl w:val="1"/>
          <w:numId w:val="1"/>
        </w:numPr>
        <w:rPr/>
      </w:pPr>
      <w:bookmarkStart w:id="24" w:name="__RefHeading___Toc785840_653776707"/>
      <w:bookmarkStart w:id="25" w:name="_Toc8"/>
      <w:bookmarkEnd w:id="23"/>
      <w:bookmarkEnd w:id="24"/>
      <w:r>
        <w:rPr>
          <w:rtl w:val="true"/>
        </w:rPr>
        <w:t xml:space="preserve">الباب الأول </w:t>
      </w:r>
      <w:r>
        <w:rPr>
          <w:rtl w:val="true"/>
        </w:rPr>
        <w:t xml:space="preserve">: </w:t>
      </w:r>
      <w:r>
        <w:rPr>
          <w:rtl w:val="true"/>
        </w:rPr>
        <w:t>الأعلام</w:t>
      </w:r>
      <w:bookmarkEnd w:id="25"/>
    </w:p>
    <w:p>
      <w:pPr>
        <w:pStyle w:val="Heading3"/>
        <w:numPr>
          <w:ilvl w:val="2"/>
          <w:numId w:val="1"/>
        </w:numPr>
        <w:rPr/>
      </w:pPr>
      <w:bookmarkStart w:id="26" w:name="__RefHeading___Toc785842_653776707"/>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المؤنثة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المعدولة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الأعجمية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المزيدة بالألف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التي على وزن الفعل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المركبة</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6433_49211"/>
      <w:bookmarkStart w:id="29" w:name="pg6433_49211"/>
      <w:bookmarkEnd w:id="29"/>
    </w:p>
    <w:p>
      <w:pPr>
        <w:pStyle w:val="Heading3"/>
        <w:numPr>
          <w:ilvl w:val="2"/>
          <w:numId w:val="1"/>
        </w:numPr>
        <w:rPr/>
      </w:pPr>
      <w:bookmarkStart w:id="30" w:name="pg6433_49211"/>
      <w:bookmarkStart w:id="31" w:name="__RefHeading___Toc785844_653776707"/>
      <w:bookmarkStart w:id="32" w:name="_Toc10"/>
      <w:bookmarkEnd w:id="30"/>
      <w:bookmarkEnd w:id="31"/>
      <w:r>
        <w:rPr>
          <w:rtl w:val="true"/>
        </w:rPr>
        <w:t xml:space="preserve">الفصل الأول </w:t>
      </w:r>
      <w:r>
        <w:rPr>
          <w:rtl w:val="true"/>
        </w:rPr>
        <w:t>: «</w:t>
      </w:r>
      <w:r>
        <w:rPr>
          <w:rtl w:val="true"/>
        </w:rPr>
        <w:t>الأعلام المؤنثة</w:t>
      </w:r>
      <w:r>
        <w:rPr>
          <w:rtl w:val="true"/>
        </w:rPr>
        <w:t>»</w:t>
      </w:r>
      <w:bookmarkEnd w:id="32"/>
    </w:p>
    <w:p>
      <w:pPr>
        <w:pStyle w:val="Heading4"/>
        <w:numPr>
          <w:ilvl w:val="3"/>
          <w:numId w:val="1"/>
        </w:numPr>
        <w:rPr/>
      </w:pPr>
      <w:bookmarkStart w:id="33" w:name="__RefHeading___Toc785846_653776707"/>
      <w:bookmarkStart w:id="34" w:name="_Toc11"/>
      <w:bookmarkEnd w:id="33"/>
      <w:r>
        <w:rPr>
          <w:rtl w:val="true"/>
        </w:rPr>
        <w:t>آراء النحاة</w:t>
      </w:r>
      <w:bookmarkEnd w:id="34"/>
    </w:p>
    <w:p>
      <w:pPr>
        <w:pStyle w:val="Heading5"/>
        <w:numPr>
          <w:ilvl w:val="4"/>
          <w:numId w:val="1"/>
        </w:numPr>
        <w:rPr/>
      </w:pPr>
      <w:bookmarkStart w:id="35" w:name="__RefHeading___Toc785848_653776707"/>
      <w:bookmarkStart w:id="36" w:name="_Toc12"/>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يقول النحاة إن الاسم يمنع من الصرف للعلمية والتأنيث وفي ذلك يقول سيبويه موضحا أن النكرة هي الأصل ثم يدخل عليها ما يعرفها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النكرة أخف من المعرفة ، وهي أشد تمكنا لأن النكرة أول ثم يدخل عليها ما تعرّف به ، فمن ثمّ أكثر الكلام ينصرف في النكرة</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وبيّن كذلك أن التذكير هو الأساسي ثم يدخل عليه ما يجعله مؤنثا ليعطيه حكما مختلفا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المذكر أخف عليهم من المؤنث لأن المذكر هو أشد تمكنا ، وإنما يخرج التأنيث من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ويتابع كلامه معللا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الشيء يقع على كل ما أخبر عنه من قبل أن يعلم أذكر هو أم أنثى ، والشيء مذكر ، فالتنوين علامة للأمكن عندهم ، والأخف عليهم ، وتركه علامة لما يستثقلون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ابن السراج في الأصول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والمؤنث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بعلامة وضرب بغير علامة ، فأما المؤنث الذي بالعلامة ، فالعلامة ، للتأنيث علامتان الهاء والألف</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37" w:name="pg6433_49213"/>
    </w:p>
    <w:p>
      <w:pPr>
        <w:pStyle w:val="BookText"/>
        <w:rPr/>
      </w:pPr>
      <w:bookmarkEnd w:id="37"/>
      <w:r>
        <w:rPr>
          <w:rFonts w:ascii="Amiri" w:hAnsi="Amiri" w:eastAsia="Amiri" w:cs="Amiri"/>
          <w:color w:val="111111"/>
          <w:sz w:val="28"/>
          <w:sz w:val="28"/>
          <w:szCs w:val="28"/>
          <w:rtl w:val="true"/>
          <w:lang w:bidi="ar-SA"/>
        </w:rPr>
        <w:t xml:space="preserve">ثم إن موضوع العلمية والتأنيث فيه قضايا كثيرة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تاء التأنيث أو هاء التأنيث كما يسميها آخرون </w:t>
      </w:r>
      <w:r>
        <w:rPr>
          <w:rStyle w:val="FootnoteAnchor"/>
          <w:rtl w:val="true"/>
        </w:rPr>
        <w:footnoteReference w:id="36"/>
      </w:r>
      <w:r>
        <w:rPr>
          <w:rFonts w:ascii="Amiri" w:hAnsi="Amiri" w:eastAsia="Amiri" w:cs="Amiri"/>
          <w:color w:val="111111"/>
          <w:sz w:val="28"/>
          <w:sz w:val="28"/>
          <w:szCs w:val="28"/>
          <w:rtl w:val="true"/>
          <w:lang w:bidi="ar-SA"/>
        </w:rPr>
        <w:t>، وتأثيرها في صرف الاسم وعدم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الأحرف المكونة للكلمة أيضا يلعب دورا كبيرا في هذا المجال ولهذا اختلفت الأحكام النحوية تبعا لذلك ، فحكم العلم الثلاثي يختلف عن الرباعي ، وهذا راجع إلى إحساس العرب بالثقل في النطق ، ويتضح في العلم المؤنث الثلاثي فإنهم أعطوا لساكن الوسط حكما يختلف عن متحركه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هناك قضية التسمية ، تسمية المذكر باسم المؤنث وتسمية المؤنث باسم المذكر وما يترتب على ذلك من أحكام ، وأسماء البلدان والقبائل ، والسور والحروف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تصغير الأعلام المؤنثة ومدى تأثير هذه الظاهرة في منع الاسم وصرفه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المؤنث إما واجب المنع من الصرف أو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في أحوال نوجزها بما يلي </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785850_653776707"/>
      <w:bookmarkStart w:id="39" w:name="_Toc13"/>
      <w:bookmarkEnd w:id="38"/>
      <w:r>
        <w:rPr>
          <w:rtl w:val="true"/>
        </w:rPr>
        <w:t>الممنوع من الصرف وجوبا</w:t>
      </w:r>
      <w:bookmarkEnd w:id="39"/>
    </w:p>
    <w:p>
      <w:pPr>
        <w:pStyle w:val="Heading6"/>
        <w:numPr>
          <w:ilvl w:val="5"/>
          <w:numId w:val="1"/>
        </w:numPr>
        <w:rPr/>
      </w:pPr>
      <w:bookmarkStart w:id="40" w:name="__RefHeading___Toc785852_653776707"/>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ورد عن النحاة في الصدد ما يلي </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785854_653776707"/>
      <w:bookmarkStart w:id="43" w:name="_Toc15"/>
      <w:bookmarkEnd w:id="42"/>
      <w:r>
        <w:rPr/>
        <w:t>1</w:t>
      </w:r>
      <w:r>
        <w:rPr>
          <w:rtl w:val="true"/>
        </w:rPr>
        <w:t>- [</w:t>
      </w:r>
      <w:r>
        <w:rPr>
          <w:rtl w:val="true"/>
        </w:rPr>
        <w:t>العلم المختوم بتاء التأنيث</w:t>
      </w:r>
      <w:r>
        <w:rPr>
          <w:rtl w:val="true"/>
        </w:rPr>
        <w:t>]</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العلم مختوما بتاء التأنيث ، سواء كان العلم خاصّا بالمؤنث كخديجة وصفية وفاطمة ، أم كان علما لمذكر كطلحة ومعاوية وعنترة ، وسواء أكان أكثر من ثلاثة كما مر أم ثلاثيّا كهبة وعظة إذا جعلناها اسما لمؤنث ، وقد عبر الزجاج عن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دخلته هاء التأنيث وكان معرفة لم ينصرف ، فإن كان نكرة انصرف وذلك نحو</w:t>
      </w:r>
      <w:bookmarkStart w:id="44" w:name="pg6433_49215"/>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وطلحة وجمرة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واحد من هذه أسماء لمذكر أو مؤنث معروف فإنه لا ينصرف</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إذن فوجود تاء التأنيث عامل قوي في المنع من الصرف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كانت فيه هاء التأنيث ، جمعا كان أو واحدا نحو طلحة ونسابة ، وأجربة ، وصياقلة فقد أجملنا القول فيه أنه لا ينصرف في المعرفة ، وينصرف في النكرة واحدا كان أو جمعا ، قليل العدد كان أو كثيرا ، عربيّا كان أو أعجميّا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وتظهر هنا الأهمية العلمية بجانب أهمية وجود تاء التأنيث للوصول إلى المنع من الصرف</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785856_653776707"/>
      <w:bookmarkStart w:id="46" w:name="_Toc16"/>
      <w:bookmarkEnd w:id="45"/>
      <w:r>
        <w:rPr/>
        <w:t>2</w:t>
      </w:r>
      <w:r>
        <w:rPr>
          <w:rtl w:val="true"/>
        </w:rPr>
        <w:t>- [</w:t>
      </w:r>
      <w:r>
        <w:rPr>
          <w:rtl w:val="true"/>
        </w:rPr>
        <w:t>العلم المؤنث حقيقة</w:t>
      </w:r>
      <w:r>
        <w:rPr>
          <w:rtl w:val="true"/>
        </w:rPr>
        <w:t>]</w:t>
      </w:r>
      <w:bookmarkEnd w:id="4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المؤنث حقيقة بشرط كونه زائدا على ثلاثة أحرف كزينب وسعاد ومريم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ضُرِبَ ابْنُ مَرْيَمَ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فهذه الأعلام ممنوعة من الصرف ؛ لأنها مؤنثة زائدة على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ابن الأنباري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للعلمية والعجمة وقيل للتعريف والتأنيث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منع من الصرف والحالة هذه لثقله بوجود أربعة أحرف ولهذا يختلف الحكم إذا كان العلم ثلاثيّا كما سنذكر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على أربعة فصاعدا ، ومعناه التأنيث لم ينصرف في المعرفة ، وانصرف في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رجل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عقربا أو عناقا أو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ينصرف في النكرة ولا ينصرف في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انصرف في الثلاثة لخفته ؛ لأن الثلاثة أقل أصول الأسماء</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47" w:name="pg6433_49217"/>
    </w:p>
    <w:p>
      <w:pPr>
        <w:pStyle w:val="BookText"/>
        <w:rPr/>
      </w:pPr>
      <w:bookmarkEnd w:id="47"/>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الصبان على الأشموني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لطيف في بيان علة منع الرباعي المؤنث ، والثلاثي متحرك الوسط بتنزيل الحرف وحركة الأوسط من الثلاثي منزلة 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المؤنث المعنوي فشرط تحتم منعه من الصرف أن يكون زائدا على ثلاثة أحرف نحو زينب وسعاد ؛ لأن الرابع ينزّل منزلة تاء التأنيث ، أو محرك الوسط ، كسقر ولظى ؛ لأن الحركة قامت مقام الرابع</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فالمؤنث الزائد على ثلاثة أحرف ممنوع من الصرف لأن 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نون زائدة ، مع الأحرف الأربعة في الرباعي ، ومع حركة الوسط في الثلاثي ، كل ذلك يؤدي إلى الثقل في اللفظ ؛ ولذلك حرّم من التنوين والجر وأعطى الفتحة لأنها أخف الحركات</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785858_653776707"/>
      <w:bookmarkStart w:id="49" w:name="_Toc17"/>
      <w:bookmarkEnd w:id="48"/>
      <w:r>
        <w:rPr/>
        <w:t>3</w:t>
      </w:r>
      <w:r>
        <w:rPr>
          <w:rtl w:val="true"/>
        </w:rPr>
        <w:t>- [</w:t>
      </w:r>
      <w:r>
        <w:rPr>
          <w:rtl w:val="true"/>
        </w:rPr>
        <w:t>العلم الثلاثي إذا تحرك وسطه</w:t>
      </w:r>
      <w:r>
        <w:rPr>
          <w:rtl w:val="true"/>
        </w:rPr>
        <w:t>]</w:t>
      </w:r>
      <w:bookmarkEnd w:id="4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الثلاثي إذا تحرك وسطه كقمر وأمل وفخذ ورجل أعلاما لإناث فإنها تمنع من الصرف لقيام حركة الوسط مقام 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الاسم ثلاثيّا متحرك الأوسط كجبل وحسن أو زائدة على الثلاثة كجعفر ، فلا كلام في منع صرفهما لظهور أمر التأنيث بالطرآن مع سادّ مسدّ التاء أو سادّ مسدّ السادّ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والسادّ مسدّ التأنيث هو الحرف الرابع في جعفر ، والحركة في الثلاثي متحرك الوسط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ثلاثيّا ، فإما أن يكون متحرك الأوسط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إن سميت به مؤنثا حقيقيّا كقدم في اسم امرأة ، أو غير حقيقي كسقر لجهنم فجميع النحويين على منع صرفه للتاء المقدرة ، ولقيام تحرك الوسط مقام الحرف الرابع</w:t>
      </w:r>
      <w:bookmarkStart w:id="50" w:name="pg6433_49219"/>
    </w:p>
    <w:p>
      <w:pPr>
        <w:pStyle w:val="BookText"/>
        <w:rPr/>
      </w:pPr>
      <w:bookmarkEnd w:id="50"/>
      <w:r>
        <w:rPr>
          <w:rFonts w:ascii="Amiri" w:hAnsi="Amiri" w:eastAsia="Amiri" w:cs="Amiri"/>
          <w:color w:val="111111"/>
          <w:sz w:val="28"/>
          <w:sz w:val="28"/>
          <w:szCs w:val="28"/>
          <w:rtl w:val="true"/>
          <w:lang w:bidi="ar-SA"/>
        </w:rPr>
        <w:t xml:space="preserve">القائم مقام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سميت به مذكرا حقيقيّا أو غير حقيقي ، فلا خلاف عندهم في وجوب صرفه لعدم تقدير تاء التأنيث ، وذلك كرجل سميته بسقر وكتاب سميته بقدم</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إذن فعامل التأنيث عامل قوى مؤثر في المنع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حركة الحرف الأوسط لها دو كبير في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سقر ، وما كان مثله ، فإن حركة عينه قامت مقام الحرف الرابع</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 w:name="__RefHeading___Toc785860_653776707"/>
      <w:bookmarkStart w:id="52" w:name="_Toc18"/>
      <w:bookmarkEnd w:id="51"/>
      <w:r>
        <w:rPr/>
        <w:t>4</w:t>
      </w:r>
      <w:r>
        <w:rPr>
          <w:rtl w:val="true"/>
        </w:rPr>
        <w:t>- [</w:t>
      </w:r>
      <w:r>
        <w:rPr>
          <w:rtl w:val="true"/>
        </w:rPr>
        <w:t>العلم المذکر التی ینتقل إلى المؤنث</w:t>
      </w:r>
      <w:r>
        <w:rPr>
          <w:rtl w:val="true"/>
        </w:rPr>
        <w:t>]</w:t>
      </w:r>
      <w:bookmarkEnd w:id="5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الاسم في الأصل علما لمذكر اشتهر به ثم ينتقل إلى المؤنث كأن تسمّى امرأة بسعد أو زيد أو قيس ، فإن هذه الأسماء تمتنع عن الصرف وإن كانت ساكنة الوسط ومخالفة لكل الشروط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سيبويه وكثير من العلماء إلا عيسى بن عمرو والجرمي والمبرد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وأجمعوا إلا عيسى وحده على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سموا امرأة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يصرفوهما ، وذلك أنهم سمو المؤنث بالمذكر فكان عندهم أثقل لأن المذكر لا يجانس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عيسى يذهب إلى أن السكون الذي في وسطه قد خففه فحطه عن الثقل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السكون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خفف من ثقلهما فجوّز فيهما الصرف للخفة ، والمنع من الصرف حملا على أخواتهما المؤنثات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نجد سؤالا مطروحا ونجد فيه جانبا من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ههنا بحث ، وهو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يتحتم منع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 به مؤنث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والجمهور ، ولا يتحتم عندهم منع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عروض تأنيث الأول ، وأصالة تأنيث الثاني ،</w:t>
      </w:r>
      <w:bookmarkStart w:id="53" w:name="pg6433_49222"/>
    </w:p>
    <w:p>
      <w:pPr>
        <w:pStyle w:val="BookText"/>
        <w:rPr/>
      </w:pPr>
      <w:bookmarkEnd w:id="53"/>
      <w:r>
        <w:rPr>
          <w:rFonts w:ascii="Amiri" w:hAnsi="Amiri" w:eastAsia="Amiri" w:cs="Amiri"/>
          <w:color w:val="111111"/>
          <w:sz w:val="28"/>
          <w:sz w:val="28"/>
          <w:szCs w:val="28"/>
          <w:rtl w:val="true"/>
          <w:lang w:bidi="ar-SA"/>
        </w:rPr>
        <w:t xml:space="preserve">ومع استوائهما في عدد الحروف وفي الهيئة ، وهلا جاز الوجهان في الأول كالثاني ، أو تحتيم منع الثاني كالأول ، ومن هنا تظهر قوة مذهب عيسى بن عمر والجرمي والمبرد فتأمل </w:t>
      </w:r>
      <w:r>
        <w:rPr>
          <w:rStyle w:val="FootnoteAnchor"/>
          <w:rtl w:val="true"/>
        </w:rPr>
        <w:footnoteReference w:id="43"/>
      </w:r>
      <w:r>
        <w:rPr>
          <w:rFonts w:ascii="Amiri" w:hAnsi="Amiri" w:eastAsia="Amiri" w:cs="Amiri"/>
          <w:color w:val="111111"/>
          <w:sz w:val="28"/>
          <w:sz w:val="28"/>
          <w:szCs w:val="28"/>
          <w:rtl w:val="true"/>
          <w:lang w:bidi="ar-SA"/>
        </w:rPr>
        <w:t xml:space="preserve">هذا تساؤل في محله ، فكيف يجب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الصرف إذا سمي به مؤنث مع أنه في الأصل علم لمذكر بينما يجوز المنع والصرف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وضع أصلا علما 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ينظر إلى المنع باعتبار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النقطة أرجح ؛ لأن التأنيث أصل فيه ، وإن كان الضابط عدد الحروف والحركات فهما متساويان إذ كلاهما ثلاثي وساكن الوسط ، بل 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أصوله كلها صحيحة بينما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إذن يمنع زيد من الصرف وجوبا حالة كونه علما لمؤنث بينما يجوز الأمران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785862_653776707"/>
      <w:bookmarkStart w:id="55" w:name="_Toc19"/>
      <w:bookmarkEnd w:id="54"/>
      <w:r>
        <w:rPr/>
        <w:t>5</w:t>
      </w:r>
      <w:r>
        <w:rPr>
          <w:rtl w:val="true"/>
        </w:rPr>
        <w:t>- [</w:t>
      </w:r>
      <w:r>
        <w:rPr>
          <w:rtl w:val="true"/>
        </w:rPr>
        <w:t>الثلاثي الساكن الوسط علما لمؤنث أعجمي</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الأحوال التي يجب فيها منع الاسم من الصرف للعلمية والتأنيث إذا كان الاسم الثلاثي الساكن الوسط علما لمؤنث أعجمي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 وجور ، وحمص ،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أسماء لبلدان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امرأة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على التفاح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الأسماء ممنوعة من الصرف وجوبا؟ وإن كانت الأسماء الأربعة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 جور ، حمص ،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البلدان التي يجوز فيها المنع من الصرف إذا اعتبرنا أن معناها مؤنث وهو البقعة ، ويجوز فيها الصرف على اعتبار أن المعنى مكان وهو مذكر ، ولكن هذه الأسماء الأعجمية انضمت إليها علة أخرى مع التأنيث والعلمية وهي العجمة مما أدى إلى تقوية الحكم ووجوب 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يكون أعجميّا كجور وماه اسمي بلدين ؛ لأن</w:t>
      </w:r>
      <w:bookmarkStart w:id="56" w:name="pg6433_49224"/>
    </w:p>
    <w:p>
      <w:pPr>
        <w:pStyle w:val="BookText"/>
        <w:rPr/>
      </w:pPr>
      <w:bookmarkEnd w:id="56"/>
      <w:r>
        <w:rPr>
          <w:rFonts w:ascii="Amiri" w:hAnsi="Amiri" w:eastAsia="Amiri" w:cs="Amiri"/>
          <w:color w:val="111111"/>
          <w:sz w:val="28"/>
          <w:sz w:val="28"/>
          <w:szCs w:val="28"/>
          <w:rtl w:val="true"/>
          <w:lang w:bidi="ar-SA"/>
        </w:rPr>
        <w:t>العجمة لما انضمت إلى التأنيث والعلمية تحتم المنع ، وإن كانت العجمة ، لا تمنع صرف الثلاثي لأنها هنا لم تؤثر منع الصرف ، وإنما أثرت تحتم المنع</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فانضمام علة العجمة مع العلمية والتأنيث قوّت حكم المنع كما هو واضح من النص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وجور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 بهما امرأتان فلا كلام في منع صرفهما ؛ لأنه قد اجتمع فيه ثلاثة 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 والتأنيث ، والعجمة</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 w:name="__RefHeading___Toc785864_653776707"/>
      <w:bookmarkStart w:id="58" w:name="_Toc20"/>
      <w:bookmarkEnd w:id="57"/>
      <w:r>
        <w:rPr/>
        <w:t>6</w:t>
      </w:r>
      <w:r>
        <w:rPr>
          <w:rtl w:val="true"/>
        </w:rPr>
        <w:t>- [</w:t>
      </w:r>
      <w:r>
        <w:rPr>
          <w:rtl w:val="true"/>
        </w:rPr>
        <w:t>تسمیة المذكر باسم مؤنث</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الصور التي يجب ذكرها عند حديثنا عن وجوب التأنيث هي ما إذا سمي المذكر باسم مؤنث خال من التاء ، فإن كان ثلاثيّا صرف مطلقا وفي هذا يقول أبو إسحاق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ما كان على ثلاثة أحرف ، مذكرا كان أو مؤنثا عربيّا كان أو أعجميّا سميت به مذكرا فإنه ينصرف في المعرفة والنكرة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ويوضح هذه القاعدة بصورة أكثر في النص كائنا ما كان عجميّا كان أو مؤنثا ، إلا ما ذكرنا من المعدول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النحو لا ينصرف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أن هذه النقطة فيها خلاف بين النحاة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سمي مذكر بمؤنث مجرد من التاء ، فإن كان ثلاثيّا صرف مطلقا خلافا للفراء وثعلب إذ ذهبا إلى أنه لا ينصرف سواء تحرك وسطه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سكن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ولابن خروف في المتحرك الوسط وإن كان زائدا على الثلاثة لفظا نحو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سعاد ، أو تقديرا كاللفظ نحو جيل مخفف جيأل للضبع بالنقل منع من الصرف</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الأخير من هذا النص ينقلنا إلى الحالة التي نحن بصددها والتي يجب فيها منع الاسم من الصرف وذلك زائدا على ثلاثة أحرف ، وهي في الحقيقة حالة مشروطة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سمّي مذكر بمؤنث مجرد من التاء منع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ثلاثة لفظا ، كزينب وعنتاق اسم رجل أو تقديرا كجيل مخفف جيأل اسم رجل ، فإن الحرف المقدر كالملفوظ به بخلاف الثلاثي ، فإنه يصرف على الأصح مطلقا سواء تحرك وسطه أم لا ككتف وشمس اسم رجل ، وذهب الفرء إلى منعه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يسبقه تذكير انفرد به كدلال ووصال اسمي رجل ، فإنه كثرت التسمية بهما في النساء ، وهما في الأصل مصدران مذكران ، أو غلب فيه كذراع فإنه في الأصل مؤنث ثمّ غلب استعماله قبل العلمية في المذكر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 ذراع أي قصير فصار لغلبة تذكيره قبل العلمية</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فشرط منع الاسم الزائد على ثلاثة أحرف المسمى به مذكر كونه أصلا في التأنيث محققا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أنها تستعمل الآن علما للمؤنث إلا أن أصلها مذكر ؛ لأنه مصدر ، وكذلك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سمّي مذكر بوصف المؤنث كحائض وطامث وظلوم وجريح ، فالبصريون تصرف رجوعا إلى تقدير أصالة التذكير أن تلك أسماء مذكرة ، وصف بها المؤنث لأمن اللبس ، وحملا على المعنى فقولهم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مررت بامرأة حائض بمعنى شخص </w:t>
      </w:r>
    </w:p>
    <w:p>
      <w:pPr>
        <w:pStyle w:val="BookText"/>
        <w:rPr/>
      </w:pP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أن العرب لم يأتوا بتاء التأنيث عند تصغيرها فلم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حويضة ،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والكوفيون تمنع بناء على مذهبهم في أن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تدخله التاء لاختصاصه بالمؤنث والتاء إنما تدخل للفرق</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وزاد بعضهم شرطا آخر لوجوب منع الاسم المسمى به مذكر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يحتاج تأنيثه إلى تأويل لا يلزم فمثلا إذا سمى مذكر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تصرف وإن أوّلت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جماعة ؛ لأن هذا التأويل لا يلزم الجواز أن يكون تأوليها بمعنى الجمع وهو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فجواز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بالمؤنث والمذكر</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إلى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 به مذكر لعدم ثبات التأويل ولزومه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ويتلخص لنا شروط وجوب منع المؤنث الخالي من التاء إذا سمي به مذكر بما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زائدا على ثلاثة أحرف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يسبق له تذكير انفرد به محققا أو مقدرا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يحتاج تأنيثه إلى تأويل لا يلزم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يغلب استعماله قبل العلمية في المذكر كما بينّا ذلك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في الأصل مؤنث ، إلا أنها غلب عليها التذكير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 ذراع أي قصير</w:t>
      </w:r>
      <w:r>
        <w:rPr>
          <w:rFonts w:eastAsia="Amiri" w:cs="Amiri" w:ascii="Amiri" w:hAnsi="Amiri"/>
          <w:color w:val="111111"/>
          <w:sz w:val="28"/>
          <w:szCs w:val="28"/>
          <w:rtl w:val="true"/>
          <w:lang w:bidi="ar-SA"/>
        </w:rPr>
        <w:t>.</w:t>
      </w:r>
      <w:bookmarkStart w:id="59" w:name="pg6433_49231"/>
    </w:p>
    <w:p>
      <w:pPr>
        <w:pStyle w:val="Heading5"/>
        <w:numPr>
          <w:ilvl w:val="4"/>
          <w:numId w:val="1"/>
        </w:numPr>
        <w:rPr/>
      </w:pPr>
      <w:bookmarkStart w:id="60" w:name="__RefHeading___Toc785866_653776707"/>
      <w:bookmarkStart w:id="61" w:name="_Toc21"/>
      <w:bookmarkEnd w:id="59"/>
      <w:bookmarkEnd w:id="60"/>
      <w:r>
        <w:rPr>
          <w:rtl w:val="true"/>
        </w:rPr>
        <w:t>الممنوع من الصرف جوازا</w:t>
      </w:r>
      <w:bookmarkEnd w:id="61"/>
    </w:p>
    <w:p>
      <w:pPr>
        <w:pStyle w:val="Heading6"/>
        <w:numPr>
          <w:ilvl w:val="5"/>
          <w:numId w:val="1"/>
        </w:numPr>
        <w:rPr/>
      </w:pPr>
      <w:bookmarkStart w:id="62" w:name="__RefHeading___Toc785868_653776707"/>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وورد عن النحاة كذلك أن هناك حالات يجوز فيه صرف الاسم ومنعه من الصرف وذلك لوجود أسباب للمنع ، وأسباب أخرى للصرف ، وتلك الحالات هي </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785870_653776707"/>
      <w:bookmarkStart w:id="65" w:name="_Toc23"/>
      <w:bookmarkEnd w:id="64"/>
      <w:r>
        <w:rPr/>
        <w:t>1</w:t>
      </w:r>
      <w:r>
        <w:rPr>
          <w:rtl w:val="true"/>
        </w:rPr>
        <w:t>- [</w:t>
      </w:r>
      <w:r>
        <w:rPr>
          <w:rtl w:val="true"/>
        </w:rPr>
        <w:t>العلم المؤنث الخالي من التاء</w:t>
      </w:r>
      <w:r>
        <w:rPr>
          <w:rtl w:val="true"/>
        </w:rPr>
        <w:t>]</w:t>
      </w:r>
      <w:bookmarkEnd w:id="65"/>
    </w:p>
    <w:p>
      <w:pPr>
        <w:pStyle w:val="Heading6"/>
        <w:numPr>
          <w:ilvl w:val="5"/>
          <w:numId w:val="1"/>
        </w:numPr>
        <w:rPr/>
      </w:pPr>
      <w:bookmarkStart w:id="66" w:name="__RefHeading___Toc785872_653776707"/>
      <w:bookmarkStart w:id="67" w:name="_Toc24"/>
      <w:bookmarkEnd w:id="66"/>
      <w:r>
        <w:rPr>
          <w:rtl w:val="true"/>
        </w:rPr>
        <w:t>اشارة</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الاسم علما لمؤنث خاليا من التاء وليس أعجميّا ولا منقولا من مذكر إلى مؤنث احترازا من حالات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يشترط في الاسم الجائز المنع والصرف أن يكون ثلاثيّا ساكن الوسط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منع صرف أمثالهما نظر إلى وجود علتي المنع وهما العلمية والتأنيث ، ومن صرف ذهب إلى الخفة بسكون الوسط ، والاسم إنما يمنع من الصرف أساسا للثقل الذي يقربه إلى الفعل ، فلما خف ثقله بسكون الوسط قل شبهه بالفعل فصرف تبعا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سيبويه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كل مؤنث سميته بثلاثة أحرف متوال منها حرفان بالتحرك لا ينصرف ، فإن سميته بثلاثة أحرف فكان الأوسط منها ساكنا ، وكانت شيئا مؤنثا أو اسما الغالب عليه المؤنث كسعاد ، فأنت بالخيار إن شئت صرفته وإن شئت لم تصرفه وترك الصرف أجود ، وتلك الأسماء نحو قدر ، وعنز ودعد وجمل ونغم ، وهند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صاحب شرح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ما كان</w:t>
      </w:r>
    </w:p>
    <w:p>
      <w:pPr>
        <w:pStyle w:val="BookText"/>
        <w:rPr/>
      </w:pPr>
      <w:r>
        <w:rPr>
          <w:rFonts w:ascii="Amiri" w:hAnsi="Amiri" w:eastAsia="Amiri" w:cs="Amiri"/>
          <w:color w:val="111111"/>
          <w:sz w:val="28"/>
          <w:sz w:val="28"/>
          <w:szCs w:val="28"/>
          <w:rtl w:val="true"/>
          <w:lang w:bidi="ar-SA"/>
        </w:rPr>
        <w:t>ساكن الوسط من الثلاثي المؤنث إذا كان معرفة ، فالوجه منعه الصرف لاجتماع السببين فيه ، وقد يصرفه بعضهم لخفته بسكون وسط فكأن الخفة قاومت أحد السببين فبقي سبب واحد فانصرف</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وهناك شواهد لهذا الحكم مثل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تتلفّع بفضل مئزرها</w:t>
      </w:r>
    </w:p>
    <w:p>
      <w:pPr>
        <w:pStyle w:val="BookText"/>
        <w:rPr/>
      </w:pPr>
      <w:r>
        <w:rPr>
          <w:rFonts w:ascii="Amiri" w:hAnsi="Amiri" w:eastAsia="Amiri" w:cs="Amiri"/>
          <w:color w:val="111111"/>
          <w:sz w:val="28"/>
          <w:sz w:val="28"/>
          <w:szCs w:val="28"/>
          <w:rtl w:val="true"/>
          <w:lang w:bidi="ar-SA"/>
        </w:rPr>
        <w:t>دعد ولم تغذ دعد في العلب</w:t>
      </w:r>
    </w:p>
    <w:p>
      <w:pPr>
        <w:pStyle w:val="BookText"/>
        <w:rPr/>
      </w:pPr>
      <w:r>
        <w:rPr>
          <w:rFonts w:ascii="Amiri" w:hAnsi="Amiri" w:eastAsia="Amiri" w:cs="Amiri"/>
          <w:color w:val="111111"/>
          <w:sz w:val="28"/>
          <w:sz w:val="28"/>
          <w:szCs w:val="28"/>
          <w:rtl w:val="true"/>
          <w:lang w:bidi="ar-SA"/>
        </w:rPr>
        <w:t xml:space="preserve">فصرف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دعد الثاني</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فالشاهد هو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صرفه ؛ وذلك لسكون الحرف الأوسط مع كونه ثلاثيّا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الآخر 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حبذا هند وأرض بها هند</w:t>
      </w:r>
    </w:p>
    <w:p>
      <w:pPr>
        <w:pStyle w:val="BookText"/>
        <w:rPr/>
      </w:pPr>
      <w:r>
        <w:rPr>
          <w:rFonts w:ascii="Amiri" w:hAnsi="Amiri" w:eastAsia="Amiri" w:cs="Amiri"/>
          <w:color w:val="111111"/>
          <w:sz w:val="28"/>
          <w:sz w:val="28"/>
          <w:szCs w:val="28"/>
          <w:rtl w:val="true"/>
          <w:lang w:bidi="ar-SA"/>
        </w:rPr>
        <w:t>وهند أتى من دونها النأي والبعد</w:t>
      </w:r>
    </w:p>
    <w:p>
      <w:pPr>
        <w:pStyle w:val="BookText"/>
        <w:rPr/>
      </w:pPr>
      <w:r>
        <w:rPr>
          <w:rFonts w:ascii="Amiri" w:hAnsi="Amiri" w:eastAsia="Amiri" w:cs="Amiri"/>
          <w:color w:val="111111"/>
          <w:sz w:val="28"/>
          <w:sz w:val="28"/>
          <w:szCs w:val="28"/>
          <w:rtl w:val="true"/>
          <w:lang w:bidi="ar-SA"/>
        </w:rPr>
        <w:t xml:space="preserve">وصرف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من البيت ، وليس ذلك من قبيل الضرورة لأنه لو يصرف لم ينكسر وزن البيت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الزجاج لا يرى صرف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ودعد وجمل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صرف شيء من المؤنث الثلاثي ساكن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وزعموا أنه يجوز صرف المؤنث في المعرفة الذي أوسطه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وأنشد سيبويه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تتلفع بفضل مئزرها</w:t>
      </w:r>
    </w:p>
    <w:p>
      <w:pPr>
        <w:pStyle w:val="BookText"/>
        <w:rPr/>
      </w:pPr>
      <w:r>
        <w:rPr>
          <w:rFonts w:ascii="Amiri" w:hAnsi="Amiri" w:eastAsia="Amiri" w:cs="Amiri"/>
          <w:color w:val="111111"/>
          <w:sz w:val="28"/>
          <w:sz w:val="28"/>
          <w:szCs w:val="28"/>
          <w:rtl w:val="true"/>
          <w:lang w:bidi="ar-SA"/>
        </w:rPr>
        <w:t>دعد ولم تغذ دعد في العلب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فصرفها في البيت ومنعها الصرف فيه أيضا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المبرد إذا كان متحرك فإنه ممنوع من الصرف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وقمر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الساكن الوسط فالأمر بالخيار المنع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رأيه هو أن المؤنث الثلاثي ممنوع من الصرف إذا كان متحرك الوسط ، وذلك نحو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وقمر وفخذ ورجل ، أعلاما 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ساكن الوسط فأنت الخيار إن شئت صرفته وإن شئت منعته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دعد وهند وجمل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من صرفها أنها قد خفّت أنها قد خفت لقلة أصولها ، فكان ما فيها من خفة معادلا ثقل التأنيث ، وحجة المانع من الصرف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المانع من الصرف لما كثر عدّته موجود فيما قلّ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ما فيه علامة التأنيث في الكثير العدد والقليلة سواء</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الثلاثي علما للمؤنث ، أما إذا كان المؤنث الثلاث الذي لا علامة فيه علما لمذكر فإنه ينصرف سواء تحرك وسطه أو 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مؤنثا لا علامة فيه سمّيت به مذكرا وعدد حروفه ثلاثة أحرف فإنه ينصرف إذا لم تكن فيه هاء التأنيث ، تحركت حروفه أو سكن ثانيها نحو دعد وشمس ، وقدم ، وقفا ، فيمن أنثها إن سميت بشيء من هذا رجلا انصرف</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فالرأي إذن جواز الأمرين في العلم الثلاثي ساكن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الثلاثي ساكن والأوسط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وعد وجمل ، فمن العرب من يصرف لخفة الاسم ، وأنه أقل ما تكون عليه الأسماء من العدد والحركة ، ومنهم من يلزم القياس فلا يصرف</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وجاء في حاشية </w:t>
      </w:r>
    </w:p>
    <w:p>
      <w:pPr>
        <w:pStyle w:val="BookText"/>
        <w:rPr/>
      </w:pPr>
      <w:r>
        <w:rPr>
          <w:rFonts w:ascii="Amiri" w:hAnsi="Amiri" w:eastAsia="Amiri" w:cs="Amiri"/>
          <w:color w:val="111111"/>
          <w:sz w:val="28"/>
          <w:sz w:val="28"/>
          <w:szCs w:val="28"/>
          <w:rtl w:val="true"/>
          <w:lang w:bidi="ar-SA"/>
        </w:rPr>
        <w:t xml:space="preserve">الصبان على الأشموني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الثلاثي الساكن الوسط إذا لم يكن أعجميّا ولا منقولا من مذكر كهند ودعد يجوز فيه الصرف ومنعه والمنع أحق ، فمن صرفه نظر إلى خفة السكون وأنها قاومت أحد السببين ومن منع نظر إلى وجود السببين ولم يعتبر الخفة</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الزجاج رأي النحاة في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المؤنث على ثلاثة أحرف أوسطها ساكن وكان ذلك الاسم لشيء مؤنث أو مخصوص به التأنيث فإنه لا ينصرف في المعرفة أيضا وينصرف في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سيبويه والخليل وجميع البصريين أن الاختيار ترك الصرف ، وأنك إن شئت صرفته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الزجاج فكان يرى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ودعد وجمل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الصرف وكذلك منع أي شيء من المؤنث يسمى باسم على ثلاثة أحرف أوسطها ساكن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قالوه من أنه لا ينصرف فحق وصواب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إجازتهم صرفه فاحتجوا فيه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سكن الأوسط كان مؤنثا لمؤنث خفّ فصرف وهذا خطأ ، لو كانت هذه العلة توجب الصرف لم يجز ترك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مجمعون معنا على أن الاختيار ترك الصرف وعليهم أن يبينوا من أين يجوز الصرف وإذا بينوا وجب ألا يكون ترك الصرف</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على الاستشهاد بجواز الصرف والمنع كما هو في البيت السابق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تتلفع بفصل مئزرها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دعد ولم تغذ دعد في العلب </w:t>
      </w:r>
      <w:bookmarkStart w:id="68" w:name="pg6433_49239"/>
    </w:p>
    <w:p>
      <w:pPr>
        <w:pStyle w:val="BookText"/>
        <w:rPr/>
      </w:pPr>
      <w:bookmarkEnd w:id="68"/>
      <w:r>
        <w:rPr>
          <w:rFonts w:ascii="Amiri" w:hAnsi="Amiri" w:eastAsia="Amiri" w:cs="Amiri"/>
          <w:color w:val="111111"/>
          <w:sz w:val="28"/>
          <w:sz w:val="28"/>
          <w:szCs w:val="28"/>
          <w:rtl w:val="true"/>
          <w:lang w:bidi="ar-SA"/>
        </w:rPr>
        <w:t xml:space="preserve">حيث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منونة مرة وغير منونة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أن ترك الصرف فيه جيد وهو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الصرف فعلى جهة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ومسألة العلم المؤنث الثلاثي ساكن الوسط كهند ودعد ، وجواز الصرف والمنع فيهما ، والمنع أقوى عند البعض ، هذه المسألة تذكرنا بالعلم الأعجمي الثلاثي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ونوح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لنا كذلك أن التأنيث أقوى في المنع من العجمة في ذلك يقول ابن يعيش في شرح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اعتمادهم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ودعد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مثلهما الصرف ومنعه ، واعتمادهم في نحو نوح ولوط الصرف ألبتة مع تساويهما في الخفة لسكون أوسطهما دليل على أن حكم التأنيث أقوى في منع الصرف من العجمة</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يعيش معقبا على صاحب الكتاب وهو الزمخشري في مسألة أن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ودعد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في المنع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ونوح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بذلك على أن التأنيث أقوى من العجمة في المنع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وصاحب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وجمل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ونوح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 حكم نوح ولوط في الصرف ومنعه كهند ودعد وهو القياس إلا أن المسموع ما ذكرناه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 w:name="__RefHeading___Toc785874_653776707"/>
      <w:bookmarkStart w:id="70" w:name="_Toc25"/>
      <w:bookmarkEnd w:id="69"/>
      <w:r>
        <w:rPr>
          <w:rtl w:val="true"/>
        </w:rPr>
        <w:t>انضمام العجمة إلى العلمية والتأنيث</w:t>
      </w:r>
      <w:bookmarkEnd w:id="7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العلماء إنه عند ما تنضم العجمة إلى العلمية والتأنيث فإن هذا الانضمام يحتم منع الاسم من الصرف لاجتماع ثلاث علل في اسم </w:t>
      </w:r>
    </w:p>
    <w:p>
      <w:pPr>
        <w:pStyle w:val="BookText"/>
        <w:rPr/>
      </w:pPr>
      <w:r>
        <w:rPr>
          <w:rFonts w:ascii="Amiri" w:hAnsi="Amiri" w:eastAsia="Amiri" w:cs="Amiri"/>
          <w:color w:val="111111"/>
          <w:sz w:val="28"/>
          <w:sz w:val="28"/>
          <w:szCs w:val="28"/>
          <w:rtl w:val="true"/>
          <w:lang w:bidi="ar-SA"/>
        </w:rPr>
        <w:t>واحد وهي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وجور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 بهما امرأتان فلا كلام في منع صرفهما لأنه قد اجتمع ثلاثة 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والتأنيث والعجمة</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شرح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في العجمة كماه وجور فإن سميت مذكرا حقيقيّا أو لا فالصرف لا غير ، إذ هما كنوح ولوط كما يجيء ، وإن سميت به مؤنثا حقيقيّا أو لا فترك الصرف لا غير</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حاشية الصبان على الأشموني أن انضمام العجمة إلى المؤنث الثلاثي الساكن الوسط لا يؤثر في المنع وعدمه ، وإنما يؤثر في حتمية المنع وتوكيده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أعجميّا كجور وماه اسمي بلدين ؛ لأن العجمة لما انضمت إلى التأنيث والعلمية تحتم المنع وإن كانت العجمة لا تمنع صرف الثلاثي لأنها هنا لم تؤثر منع الصرف ، وإنما أثرت تحتم المنع</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فانضمام العجمة إلى العلتين السابقتين يقوي منعه من الصرف ويحتمه لأنه بانضمام العجمة فقد قل تمكن الاسم وقرب شبهه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العجمة وحدها مع العلمية والحالة هذه لا تؤثر في المنع ، وإلا فلم صرف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الاسم قد اجتمع فيه التعريف والعجمة وهو بعد ذلك ثلاثي ساكن الوسط ، فهو إذن شبيه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ودعد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حروفه وفي حركاته ومع ذلك فقد جاز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ودعد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الأمران الصرف والمنع مع رجحان كفة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 ونوح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bookmarkStart w:id="71" w:name="pg6433_49243"/>
    </w:p>
    <w:p>
      <w:pPr>
        <w:pStyle w:val="Heading6"/>
        <w:numPr>
          <w:ilvl w:val="5"/>
          <w:numId w:val="1"/>
        </w:numPr>
        <w:rPr/>
      </w:pPr>
      <w:bookmarkStart w:id="72" w:name="__RefHeading___Toc785876_653776707"/>
      <w:bookmarkStart w:id="73" w:name="_Toc26"/>
      <w:bookmarkEnd w:id="71"/>
      <w:bookmarkEnd w:id="72"/>
      <w:r>
        <w:rPr/>
        <w:t>2</w:t>
      </w:r>
      <w:r>
        <w:rPr>
          <w:rtl w:val="true"/>
        </w:rPr>
        <w:t>- [</w:t>
      </w:r>
      <w:r>
        <w:rPr>
          <w:rtl w:val="true"/>
        </w:rPr>
        <w:t>العلم المؤنث ثنائيّ الحروف</w:t>
      </w:r>
      <w:r>
        <w:rPr>
          <w:rtl w:val="true"/>
        </w:rPr>
        <w:t>]</w:t>
      </w:r>
      <w:bookmarkEnd w:id="7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الصور التي يجوز فيها الأمران المنع والصرف أن يكون العلم المؤنث ثنائيّ الحروف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 وفم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لمؤنث ، جاء في حاشية الصبان على الأشموني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سميت امرأة بيد ونحوه ما هو على حرفين جاز فيه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ذلك سيبويه هذا لفظه ، وظاهره جواز الوجهين وأن الأجود المنع وبه صرح في التسهيل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علق على مؤنث وهو مجرد من الهاء ، فإن كان ثنائيّا كيد مسمى به ففيه المنع والصرف وقيل يصرف بلا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 w:name="__RefHeading___Toc785878_653776707"/>
      <w:bookmarkStart w:id="75" w:name="_Toc27"/>
      <w:bookmarkEnd w:id="74"/>
      <w:r>
        <w:rPr/>
        <w:t>3</w:t>
      </w:r>
      <w:r>
        <w:rPr>
          <w:rtl w:val="true"/>
        </w:rPr>
        <w:t xml:space="preserve">- [ </w:t>
      </w:r>
      <w:r>
        <w:rPr>
          <w:rtl w:val="true"/>
        </w:rPr>
        <w:t>أسماء الأرضين</w:t>
      </w:r>
      <w:r>
        <w:rPr>
          <w:rtl w:val="true"/>
        </w:rPr>
        <w:t>]</w:t>
      </w:r>
      <w:bookmarkEnd w:id="7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الصرف والمنع إذا كان الاسم من أسماء الأرضين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واسط ودابق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فإنه يجوز فيه الصرف والمنع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اسم الأرض على ثلاثة أحرف خفيفة ، وكان مؤنثا أو كان الغالب عليه المؤنث كعمان فهو بمنزلة قدر وشمس ودعد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تطرق سيبويه في معرض كلامه عن أسماء الأرضيين إلى أنه إذا كان الاسم ثلاثيّا أعجميّا وقد سميت به امرأة فإنه لا ينصرف لانضمام العجمة إلى العلمية والتأنيث التي قد بيناها فيما سبق ، 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حمص وجور وماه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سمينا بأحدها امرأة لم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الاسم الذي على ثلاثة أحرف أعجميّا لم ينصرف ، وإن كان خفيفا ؛ لأن المؤنث في ثلاثة الأحرف الخفيفة إذا كان أعجميّا بمنزلة المذكر في الأربعة فما فوقها إذا كان اسما مؤنثا ، ألا ترى أنك لو سميت مؤنثا بمذكر خفيف</w:t>
      </w:r>
    </w:p>
    <w:p>
      <w:pPr>
        <w:pStyle w:val="BookText"/>
        <w:rPr/>
      </w:pPr>
      <w:r>
        <w:rPr>
          <w:rFonts w:ascii="Amiri" w:hAnsi="Amiri" w:eastAsia="Amiri" w:cs="Amiri"/>
          <w:color w:val="111111"/>
          <w:sz w:val="28"/>
          <w:sz w:val="28"/>
          <w:szCs w:val="28"/>
          <w:rtl w:val="true"/>
          <w:lang w:bidi="ar-SA"/>
        </w:rPr>
        <w:t>لم تصرفه كما لم تصرف المذكر إذا سميته بعناق ونحوها</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فاسم الأرض إذا كان جائز التذكير والتأنيث فإنه يجوز فيه الصرف والمنع تبعا للمعنى المقصود ما لم ترجح العجمة جانب المنع فتؤكده ، يقول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أنك إذا سميت أرضا باسم على ثلاثة أحرف أوسطها ساكن وكان ذلك الاسم مؤنثا أو اسما الغالب عليه التأنيث ، فالاختيار ترك الصرف ، وإن شئت صرفت على مذهب البصريين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بعد ذلك إن ترك الصرف مذهبي الذي أسير عليه ، وضرب أمثلة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الاسم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وشمس وعنز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سميت بشيء من هذه الأسماء لم تصرفها</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ومن شواهد سيبويه على منع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من قول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كجالب التمر إلى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فأنّث ولم يصرف وفتح في موضع الجر</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تطرق ابن السراج إلى هذه النقطة مبينا أن منع الاسم من الصرف على أساس تفسيره بالبقعة وما شابه ذلك من الصفات المؤنثة ، وأما صرفه فعلى البلد أو المكان أو أي معنى مذكر آخر قريب من المقصود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أسماء البلدان والمواضع ما جاء منها لا ينصرف فإنما يراد به البلد والمكان ووقع هذا في المواضع ؛ لأن تأنيثه ليس بحقيقي ، وإنما المؤنث في الحقيقة هو الذي له فرج من الحيوان فمن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قصر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نهر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ولم ينس جانب العجمة وتأثيرها في رجحان كفة </w:t>
      </w:r>
    </w:p>
    <w:p>
      <w:pPr>
        <w:pStyle w:val="BookText"/>
        <w:rPr/>
      </w:pPr>
      <w:r>
        <w:rPr>
          <w:rFonts w:ascii="Amiri" w:hAnsi="Amiri" w:eastAsia="Amiri" w:cs="Amiri"/>
          <w:color w:val="111111"/>
          <w:sz w:val="28"/>
          <w:sz w:val="28"/>
          <w:szCs w:val="28"/>
          <w:rtl w:val="true"/>
          <w:lang w:bidi="ar-SA"/>
        </w:rPr>
        <w:t xml:space="preserve">المنع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يذكر ويؤنث فنحو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 وأضاخ وقباء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وحراء وحجر وحنين وبدر ماء ، وحمص وجور وماه لا ينصرف ؛ لأن المؤنث من الثلاثة الأحرف إن كان أعجميّا لم ينصرف ؛ لأن العجمة قد زادته ثقلا ، وإنما صرفته ، ومن صرفه فلأنه معرفة مؤنث فقط لخفته في الوزن ، فعادل في خفة أحد الثقلين ، فلما حدث ثقل ثالث قاوم الخفة</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فعلّل كيف أن العجمة تحدث ثقلا في الاسم يضاف إلى العلمية والتأنيث مما يجعل كفة المنع أرجح</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هذا المعنى عند المبرد وبنفس التفسير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البلاد فإنما تأنيثها على أسمائها ، وتذكيرها على ذلك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بلد ، وهي بلدة وليس بتأنيث الحقيقة ، وتذكيره كالرجل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عنيت به من هذا بلدا ولم يمنعه من الصرف ما يمنع الرجل فاصرفه ، وكل ما عنيت به من هذا بلدة منعه من الصرف ما يمنع المرأة ، وصرفه ما يصرف اسم المؤنث ، على أن منها ما يغلب عليه أحد المذهبين والوجه الآخر فيه جائز ، والأصل ما ذكرت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 بلد وقيل واد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مدينة باليمامة وأم قراها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أو أن التأنيث معنوي فإن كان التأنيث حقيقيّا فهو ممنوع من لم يكن ثلاثيّا ساكن الوسط كهند ، وقد تطرقنا لهذا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التأنيث معنويّا كالتأنيث في الأسماء السالفة الذكر ، ففيها الصرف والمنع حسب المقصود ؛ لأن التأنيث المعنوي ضعيف فيما يرتبه من أحكام وقضايا ولهذا أوجبوا التأنيث في نحو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جوّزوا في نحو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طلعت الشمس أو 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لم يضف إلى التأنيث أمور أخرى تقوّي جانب المنع فيها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فالعجمة تمنعها </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المدينة والبصرة والكوفة ومكة فحرف التأنيث يمنعها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فأمور كالعجمة ، وتاء التأنيث رجحت كفة المنع ؛ لأن لها تأثيرا في الأسماء ، وإلا فلم منع من الصرف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وطلحة وعطية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لتاء التأنيث حيث إنها أعلام الذكور؟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هناك اختلافا بين بعض العلماء حول تأنيث بعض هذه الأسماء وتذكيرها وما يترتب عليه من صرفها أو منعها من الصرف ، فبينما نجد سيبويه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لا يكون إلا على التأنيث نحو عمان والزاب وإراب</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وأيده أبو إسحق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أسماء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تقول فيه إلا هذه ولا يستعمل إلا مؤنثا</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وبناء على ذلك فإنه يتحتم منعها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هذا الأمر الإمام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إن أريد باسم البلد المكان كبدر صرف ، أو البقعة كفارس وعمان منع</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نرى المبرد في المقتضب يذهب إلى جواز التذكير والتأنيث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وعمان ودمشق فالأكثر فيهما التأنيث يراد البلدتان والتذكير جائز يراد البلدان</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وأرى أن الخلاف هنا ليس خلافا جذريّا بل هو في تغليب جانب على آخر </w:t>
      </w:r>
    </w:p>
    <w:p>
      <w:pPr>
        <w:pStyle w:val="BookText"/>
        <w:rPr/>
      </w:pPr>
      <w:r>
        <w:rPr>
          <w:rFonts w:ascii="Amiri" w:hAnsi="Amiri" w:eastAsia="Amiri" w:cs="Amiri"/>
          <w:color w:val="111111"/>
          <w:sz w:val="28"/>
          <w:sz w:val="28"/>
          <w:szCs w:val="28"/>
          <w:rtl w:val="true"/>
          <w:lang w:bidi="ar-SA"/>
        </w:rPr>
        <w:t xml:space="preserve">أو تساويهما ، وقد ينجلي هذا الأمر بوضوح حين نقرأ هذا النص الوارد عند السيوطي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جاء بالوجهين في النوعين أسماء وذلك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يغلب فيه اعتبار التذكير كقريش وثقيف ومنى وهجر وواسط وحنين ، وقسم يغلب فيه اعتبار التأنيث كجذام وسدوس وفارس وعمان ، وقسم استوى فيه الأمران كثمود وسبأ وحراء وقباء وبغداد</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فقد قسم الأسماء حسب التذكير والتأنيث مع ترجيح أحد الطرفين على الآخر أو تساويهما معا ، وقد اتضح أن التأنيث غالب على عمان ، فمنعه من الصرف أكثر 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ينبغي أن نلتفت إلى لفظ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أشار السيوطي إلى استواء التذكير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أشار المبرد كما ذكرنا إلى رجحان منعه من الصرف لانضمام العجمة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أسماء الأرضين التي يجوز فيها الصرف والمنع مع رجحان كفة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لغلبة التذكير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والتذكير فيه أجود ، قال الراجز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ودابق وأين مني دابق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يؤنث فلا يصرف</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الأسماء التي غلب عليها التذكير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ودابق وأين مني دابق</w:t>
      </w:r>
    </w:p>
    <w:p>
      <w:pPr>
        <w:pStyle w:val="BookText"/>
        <w:rPr/>
      </w:pPr>
      <w:r>
        <w:rPr>
          <w:rFonts w:ascii="Amiri" w:hAnsi="Amiri" w:eastAsia="Amiri" w:cs="Amiri"/>
          <w:color w:val="111111"/>
          <w:sz w:val="28"/>
          <w:sz w:val="28"/>
          <w:szCs w:val="28"/>
          <w:rtl w:val="true"/>
          <w:lang w:bidi="ar-SA"/>
        </w:rPr>
        <w:t>فصرف وإن شئت جعلته اسما للبلدة فلم تصرف</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والتذكير أجود وإن شئت </w:t>
      </w:r>
    </w:p>
    <w:p>
      <w:pPr>
        <w:pStyle w:val="BookText"/>
        <w:rPr/>
      </w:pPr>
      <w:r>
        <w:rPr>
          <w:rFonts w:ascii="IRNazanin" w:hAnsi="IRNazanin" w:eastAsia="IRNazanin"/>
          <w:color w:val="111111"/>
          <w:sz w:val="28"/>
          <w:sz w:val="28"/>
          <w:szCs w:val="28"/>
          <w:rtl w:val="true"/>
          <w:lang w:bidi="fa-IR"/>
        </w:rPr>
        <w:t>أنثت ولم تصرفه</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فمثل هذه الأسماء الغلبة فيها للتذكير والصرف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يؤنث ويذكر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منهن أيام صدق قد عرفت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أيام فارس والأيام من هجرا</w:t>
      </w:r>
    </w:p>
    <w:p>
      <w:pPr>
        <w:pStyle w:val="BookText"/>
        <w:rPr/>
      </w:pPr>
      <w:r>
        <w:rPr>
          <w:rFonts w:ascii="IRNazanin" w:hAnsi="IRNazanin" w:eastAsia="IRNazanin"/>
          <w:color w:val="111111"/>
          <w:sz w:val="28"/>
          <w:sz w:val="28"/>
          <w:szCs w:val="28"/>
          <w:rtl w:val="true"/>
          <w:lang w:bidi="fa-IR"/>
        </w:rPr>
        <w:t>فهذا أنث</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وفي ذلك يقول أبو إسحاق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ما استعمل على التأنيث والتذكير فالذي استعمل على التذكير والتأنيث ، والأكثر فيه التذكير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ويصرف ، وبعضهم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فيترك التنوين ولا 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فيه التذكير والصرف وبعضهم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ينون ولا يصرف</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ويصرف ، ومنهم من يؤنث فيجريه مجرى امرأة سمّيت بعمرو ؛ لأن حجرا شيء مذكر سمّي به المذكر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الأسماء التي يغلب فيها جانب التذكير والصرف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اسم مكان وسط البصرة والكوفة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فالتذكير والصرف أكثر ، وإنما سمّي واسطا ؛ لأنه مكان وسط البصرة والكوفة ، فلو أرادوا التأنيث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العرب من يجعلها اسم الأرض فلا يصرف</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فمن جعلها اسم مكان وهو الغالب صرفها ؛ لأنه ذكر ، ومن أراد البلدة لم يصرف حيث أنث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المبرد في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w:t>
      </w:r>
    </w:p>
    <w:p>
      <w:pPr>
        <w:pStyle w:val="BookText"/>
        <w:rPr/>
      </w:pPr>
      <w:r>
        <w:rPr>
          <w:rFonts w:ascii="Amiri" w:hAnsi="Amiri" w:eastAsia="Amiri" w:cs="Amiri"/>
          <w:color w:val="111111"/>
          <w:sz w:val="28"/>
          <w:sz w:val="28"/>
          <w:szCs w:val="28"/>
          <w:rtl w:val="true"/>
          <w:lang w:bidi="ar-SA"/>
        </w:rPr>
        <w:t>واسطا الأغلب عليه التذكير ، لأنه اسم مكان وسط البصرة والكوفة ، فإنما هو نعت سمي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البلدة لم يصرفها ، وجعلها كامرأة سمّيت ضاربا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ويوضح الزجاج هذه الكلمة معلقا على كلام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أسماء البلدان ما يكون مذكرا صفة يسمى به المكان ، فذلك مصروف ، 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واسطا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مكان وسط الكوفة والبصرة أي توسطهما ،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وسط يسط فهو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وهو قليل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اسما للبلدة فلا يصرفه ويكون صفة سميت به البلدة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نبغ ،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بذلك وجعلت صفته اسما له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رأينا عند سيبويه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مكان وسط البصرة والكوفة ذهب ابن السراج في الأصول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قصر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 واسط وهو اسم قصر ، ودابق وهو نهر ، وهجر ذكر ، والشام ذكر ، والعراق ذكر</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ويتلخص لنا أن أسماء الأرضين ثلاثة أقسام كما بينها السيوطي فيما ذكرنا وتأتي هذه القسمة حسب وجود التأنيث والتذكير وقوة ترجيح أحد الطرفين على الآخر أو تساويهما ، ويتبع ذلك الصرف والمنع مع قوة أحدهما ، ففي الأسماء التي يغلب عليها التذكير مثل واسط ، ومنى ، وهجر ، فإنه يجوز فيها الأمران مع ترجيح كفة الصرف ، وقسم يغلب </w:t>
      </w:r>
    </w:p>
    <w:p>
      <w:pPr>
        <w:pStyle w:val="BookText"/>
        <w:rPr/>
      </w:pPr>
      <w:r>
        <w:rPr>
          <w:rFonts w:ascii="Amiri" w:hAnsi="Amiri" w:eastAsia="Amiri" w:cs="Amiri"/>
          <w:color w:val="111111"/>
          <w:sz w:val="28"/>
          <w:sz w:val="28"/>
          <w:szCs w:val="28"/>
          <w:rtl w:val="true"/>
          <w:lang w:bidi="ar-SA"/>
        </w:rPr>
        <w:t>عليه جانب التأنيث كفارس وعمان ودمشق ، فهذه الأسماء الغالب فيها منع الصرف مع جواز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جانب هذين القسمين هناك قسم ثالث يستوي فيه الطرفان التذكير والتأنيث كثمود وحراء وقباء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لم ترجح العجمة جانب التأنيث ومنع الصرف كما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تاء التأنيث كما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والبصرة والكوفة ومكة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فحرف التأنيث وهو التاء يرجح تأنيثها ومن ثمّ منعها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الواردة في هذا المجال قول الراجز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ودابق وأين مني دابق</w:t>
      </w:r>
    </w:p>
    <w:p>
      <w:pPr>
        <w:pStyle w:val="BookText"/>
        <w:rPr/>
      </w:pPr>
      <w:r>
        <w:rPr>
          <w:rFonts w:ascii="Amiri" w:hAnsi="Amiri" w:eastAsia="Amiri" w:cs="Amiri"/>
          <w:color w:val="111111"/>
          <w:sz w:val="28"/>
          <w:sz w:val="28"/>
          <w:szCs w:val="28"/>
          <w:rtl w:val="true"/>
          <w:lang w:bidi="ar-SA"/>
        </w:rPr>
        <w:t xml:space="preserve">والشاهد فيه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جعله اسما للمكان والبلد وهو مذكر ويجوز فيه كذلك تأنيثه ومنعه من الصرف إذا أردناه بمعنى البقعة والبلدة لكن التذكير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ذكر هذا البيت وأنه لغيلان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الدالة على 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ومنعها من الصرف مع غلبة التذكير عليها قول الفرزدق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فمنهن أيام صدق قد عرفت</w:t>
      </w:r>
    </w:p>
    <w:p>
      <w:pPr>
        <w:pStyle w:val="BookText"/>
        <w:rPr/>
      </w:pPr>
      <w:r>
        <w:rPr>
          <w:rFonts w:ascii="Amiri" w:hAnsi="Amiri" w:eastAsia="Amiri" w:cs="Amiri"/>
          <w:color w:val="111111"/>
          <w:sz w:val="28"/>
          <w:sz w:val="28"/>
          <w:szCs w:val="28"/>
          <w:rtl w:val="true"/>
          <w:lang w:bidi="ar-SA"/>
        </w:rPr>
        <w:t>بها أيام فارس والأيام من هجرا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البيت شاهدان ، الأول 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 من الصرف مع جواز تذكيره وصرفه وهو الغالب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 من الصرف مع جواز تذكير وصرفه لكن الغالب هو التأنيث 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 جرير في منع حراء من الصرف لتأنيثها </w:t>
      </w:r>
      <w:r>
        <w:rPr>
          <w:rFonts w:eastAsia="Amiri" w:cs="Amiri" w:ascii="Amiri" w:hAnsi="Amiri"/>
          <w:color w:val="111111"/>
          <w:sz w:val="28"/>
          <w:szCs w:val="28"/>
          <w:rtl w:val="true"/>
          <w:lang w:bidi="ar-SA"/>
        </w:rPr>
        <w:t xml:space="preserve">: </w:t>
      </w:r>
      <w:bookmarkStart w:id="76" w:name="pg6433_49260"/>
    </w:p>
    <w:p>
      <w:pPr>
        <w:pStyle w:val="BookText"/>
        <w:rPr/>
      </w:pPr>
      <w:bookmarkEnd w:id="76"/>
      <w:r>
        <w:rPr>
          <w:rFonts w:ascii="Amiri" w:hAnsi="Amiri" w:eastAsia="Amiri" w:cs="Amiri"/>
          <w:color w:val="111111"/>
          <w:sz w:val="28"/>
          <w:sz w:val="28"/>
          <w:szCs w:val="28"/>
          <w:rtl w:val="true"/>
          <w:lang w:bidi="ar-SA"/>
        </w:rPr>
        <w:t>ستعلم أيّنا خير قديما</w:t>
      </w:r>
    </w:p>
    <w:p>
      <w:pPr>
        <w:pStyle w:val="BookText"/>
        <w:rPr/>
      </w:pPr>
      <w:r>
        <w:rPr>
          <w:rFonts w:ascii="IRNazanin" w:hAnsi="IRNazanin" w:eastAsia="IRNazanin"/>
          <w:color w:val="111111"/>
          <w:sz w:val="28"/>
          <w:sz w:val="28"/>
          <w:szCs w:val="28"/>
          <w:rtl w:val="true"/>
          <w:lang w:bidi="fa-IR"/>
        </w:rPr>
        <w:t>وأعظمنا ببطن حراء نارا</w:t>
      </w:r>
    </w:p>
    <w:p>
      <w:pPr>
        <w:pStyle w:val="BookText"/>
        <w:rPr/>
      </w:pPr>
      <w:r>
        <w:rPr>
          <w:rFonts w:ascii="Amiri" w:hAnsi="Amiri" w:eastAsia="Amiri" w:cs="Amiri"/>
          <w:color w:val="111111"/>
          <w:sz w:val="28"/>
          <w:sz w:val="28"/>
          <w:szCs w:val="28"/>
          <w:rtl w:val="true"/>
          <w:lang w:bidi="ar-SA"/>
        </w:rPr>
        <w:t xml:space="preserve">الشاهد في هذا البيت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منعه من الصرف للعلمية والتأنيث فالعملية لأنه علم جبل قرب مكة وكثيرا ما يسير الحجاج إليه ويوقدون به النيران لإطعام المساكين </w:t>
      </w:r>
      <w:r>
        <w:rPr>
          <w:rStyle w:val="FootnoteAnchor"/>
          <w:rtl w:val="true"/>
        </w:rPr>
        <w:footnoteReference w:id="93"/>
      </w:r>
      <w:r>
        <w:rPr>
          <w:rFonts w:ascii="Amiri" w:hAnsi="Amiri" w:eastAsia="Amiri" w:cs="Amiri"/>
          <w:color w:val="111111"/>
          <w:sz w:val="28"/>
          <w:sz w:val="28"/>
          <w:szCs w:val="28"/>
          <w:rtl w:val="true"/>
          <w:lang w:bidi="ar-SA"/>
        </w:rPr>
        <w:t>، والتأنيث لأنه أراد بها معنى البقعة ، ولو أراد معنى المكان لجاز وصرف تبعا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الواردة في هذا الموضع قول الحجاج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 وجه من 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الشاهد فيه صرف حراء حملا على المكان ، ولو حمله على معنى البقعة ولم يصرف لجاز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 w:name="__RefHeading___Toc785880_653776707"/>
      <w:bookmarkStart w:id="78" w:name="_Toc28"/>
      <w:bookmarkEnd w:id="77"/>
      <w:r>
        <w:rPr/>
        <w:t>4</w:t>
      </w:r>
      <w:r>
        <w:rPr>
          <w:rtl w:val="true"/>
        </w:rPr>
        <w:t xml:space="preserve">- </w:t>
      </w:r>
      <w:r>
        <w:rPr>
          <w:rtl w:val="true"/>
        </w:rPr>
        <w:t>أسماء القبائل والأحياء</w:t>
      </w:r>
      <w:bookmarkEnd w:id="7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القبائل والأحياء</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من الأسماء التي يجوز فيها الصرف وعدمه ، وذلك حسب التأويل الذي تريده فإن أولته بالأب صرف ، وإن أولته بالقبيلة منع من الصرف وذلك بعد حذف المضاف منها ، فإما أن يقوم مقام المضاف فيصرف إذا نظرت غلبة نظرة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بنو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هذه تميم بالتنوين والصرف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القبيلة فتمنعه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حذفت المضاف وقع على المضاف إليه ما يقع على المضاف ؛ لأنه صار في مكانه فجرى مجراه فصرفت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تميما وأسدا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تجعل واحدا منهما اسما للقبيلة فصارا في الانصراف على حالهما قبل أن تحذف المضاف</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ويتابع </w:t>
      </w:r>
    </w:p>
    <w:p>
      <w:pPr>
        <w:pStyle w:val="BookText"/>
        <w:rPr/>
      </w:pPr>
      <w:r>
        <w:rPr>
          <w:rFonts w:ascii="Amiri" w:hAnsi="Amiri" w:eastAsia="Amiri" w:cs="Amiri"/>
          <w:color w:val="111111"/>
          <w:sz w:val="28"/>
          <w:sz w:val="28"/>
          <w:szCs w:val="28"/>
          <w:rtl w:val="true"/>
          <w:lang w:bidi="ar-SA"/>
        </w:rPr>
        <w:t xml:space="preserve">كلامه في هذا الموضوع فيذكر التأويل الثاني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تميما وأسدا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قبيلة في الموضوعين جميعا فلم تصرفه والدليل على ذلك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 الخزّ عن روح وأنكر جلده</w:t>
      </w:r>
    </w:p>
    <w:p>
      <w:pPr>
        <w:pStyle w:val="BookText"/>
        <w:rPr/>
      </w:pPr>
      <w:r>
        <w:rPr>
          <w:rFonts w:ascii="Amiri" w:hAnsi="Amiri" w:eastAsia="Amiri" w:cs="Amiri"/>
          <w:color w:val="111111"/>
          <w:sz w:val="28"/>
          <w:sz w:val="28"/>
          <w:szCs w:val="28"/>
          <w:rtl w:val="true"/>
          <w:lang w:bidi="ar-SA"/>
        </w:rPr>
        <w:t xml:space="preserve">وعجّت عجيجا من جذام المطارف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فالشاهد في هذا البيت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منعه من الصرف لأنه أوّله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صرفه كذلك حملا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الكلمات التي يجوز فيها الأمران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وسمعنا من العرب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للأخطل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تبخل سدوس بدرهميها</w:t>
      </w:r>
    </w:p>
    <w:p>
      <w:pPr>
        <w:pStyle w:val="BookText"/>
        <w:rPr/>
      </w:pPr>
      <w:r>
        <w:rPr>
          <w:rFonts w:ascii="Amiri" w:hAnsi="Amiri" w:eastAsia="Amiri" w:cs="Amiri"/>
          <w:color w:val="111111"/>
          <w:sz w:val="28"/>
          <w:sz w:val="28"/>
          <w:szCs w:val="28"/>
          <w:rtl w:val="true"/>
          <w:lang w:bidi="ar-SA"/>
        </w:rPr>
        <w:t>فإن الريح طيبة قبول</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والشاهد في البيت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منعها من الصرف للعلمية والتأنيث ؛ لأنه أراد معنى القبيلة ، ويجوز فيها الصرف حملا على معنى الحي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سدوس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فأكثرهم يجعله اسما للقبيلة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فأكثرهم يجعله اسما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كسدوس ،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سدوس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فالصرف ، لأنك قصدت قصد الأب</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والقاعدة هذه وردت أيضا عند المبرد في كتابه المقتضب وبنفس التأويلين السابقين عند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هذه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فتصرف ؛ لأنك تقصد قصد </w:t>
      </w:r>
    </w:p>
    <w:p>
      <w:pPr>
        <w:pStyle w:val="BookText"/>
        <w:rPr/>
      </w:pPr>
      <w:r>
        <w:rPr>
          <w:rFonts w:ascii="Amiri" w:hAnsi="Amiri" w:eastAsia="Amiri" w:cs="Amiri"/>
          <w:color w:val="111111"/>
          <w:sz w:val="28"/>
          <w:sz w:val="28"/>
          <w:szCs w:val="28"/>
          <w:rtl w:val="true"/>
          <w:lang w:bidi="ar-SA"/>
        </w:rPr>
        <w:t xml:space="preserve">تميم نفسه ، وكذلك إذ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أحب تميما ، أو أنت تهجو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ما ذكرنا ، أو جعلت كل واحد منهما اسما للحي ، فإن جعلت شيئا من ذلك اسما للقبيلة لم تصرفه على ما ذكرنا قبل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تميم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عامر قد أقبلت</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ويتابع بحثه 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تميم بنت مر ، وإنما تريد القبيلة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فوارس تغلب ابنة وائل</w:t>
      </w:r>
    </w:p>
    <w:p>
      <w:pPr>
        <w:pStyle w:val="BookText"/>
        <w:rPr/>
      </w:pPr>
      <w:r>
        <w:rPr>
          <w:rFonts w:ascii="Amiri" w:hAnsi="Amiri" w:eastAsia="Amiri" w:cs="Amiri"/>
          <w:color w:val="111111"/>
          <w:sz w:val="28"/>
          <w:sz w:val="28"/>
          <w:szCs w:val="28"/>
          <w:rtl w:val="true"/>
          <w:lang w:bidi="ar-SA"/>
        </w:rPr>
        <w:t>نزل العدوّ عليك كلّ مكان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قَوْمُ نُوحٍ الْمُرْسَلِينَ</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وعلى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عادٌ</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ثَمُودُ بِالنُّذُرِ</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لأنه عنى القبيلة والجماعة </w:t>
      </w:r>
      <w:r>
        <w:rPr>
          <w:rStyle w:val="FootnoteAnchor"/>
          <w:rtl w:val="true"/>
        </w:rPr>
        <w:footnoteReference w:id="103"/>
      </w:r>
      <w:r>
        <w:rPr>
          <w:rFonts w:ascii="Amiri" w:hAnsi="Amiri" w:eastAsia="Amiri" w:cs="Amiri"/>
          <w:color w:val="111111"/>
          <w:sz w:val="28"/>
          <w:sz w:val="28"/>
          <w:szCs w:val="28"/>
          <w:rtl w:val="true"/>
          <w:lang w:bidi="ar-SA"/>
        </w:rPr>
        <w:t>فلما أراد معنى القبيلة والجماعة ألحق بالفعل 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الاسم مما يقع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كان من هذا اسما لا يقع عليه بنو كذا ، فإن التذكير فيه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تقصد قصد الحي ، أو تعمد للأب الذي سمي به القبيل 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وثقيف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قريش يا فتى ، إنما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قريش وجماعة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بمنزلة ما قبلها إلا فيما ذكرنا من أنك 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اسم للجماعة ، وإن كانوا سموا بذلك لرجل منهم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وثقيف فعلى معنى القبيلة </w:t>
      </w:r>
    </w:p>
    <w:p>
      <w:pPr>
        <w:pStyle w:val="BookText"/>
        <w:rPr/>
      </w:pPr>
      <w:r>
        <w:rPr>
          <w:rFonts w:ascii="Amiri" w:hAnsi="Amiri" w:eastAsia="Amiri" w:cs="Amiri"/>
          <w:color w:val="111111"/>
          <w:sz w:val="28"/>
          <w:sz w:val="28"/>
          <w:szCs w:val="28"/>
          <w:rtl w:val="true"/>
          <w:lang w:bidi="ar-SA"/>
        </w:rPr>
        <w:t>والجماعة كالأسماء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جعل هذه الأسماء واقعة على قبائل أو جماعات لم يصرف ،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 المساميح الوليد سماحة</w:t>
      </w:r>
    </w:p>
    <w:p>
      <w:pPr>
        <w:pStyle w:val="BookText"/>
        <w:rPr/>
      </w:pPr>
      <w:r>
        <w:rPr>
          <w:rFonts w:ascii="Amiri" w:hAnsi="Amiri" w:eastAsia="Amiri" w:cs="Amiri"/>
          <w:color w:val="111111"/>
          <w:sz w:val="28"/>
          <w:sz w:val="28"/>
          <w:szCs w:val="28"/>
          <w:rtl w:val="true"/>
          <w:lang w:bidi="ar-SA"/>
        </w:rPr>
        <w:t xml:space="preserve">وكفى قريش المعضلات وسادها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جعله اسما للقبيلة ، كما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إذا عدّ الحصى بأقلّة</w:t>
      </w:r>
    </w:p>
    <w:p>
      <w:pPr>
        <w:pStyle w:val="BookText"/>
        <w:rPr/>
      </w:pPr>
      <w:r>
        <w:rPr>
          <w:rFonts w:ascii="Amiri" w:hAnsi="Amiri" w:eastAsia="Amiri" w:cs="Amiri"/>
          <w:color w:val="111111"/>
          <w:sz w:val="28"/>
          <w:sz w:val="28"/>
          <w:szCs w:val="28"/>
          <w:rtl w:val="true"/>
          <w:lang w:bidi="ar-SA"/>
        </w:rPr>
        <w:t xml:space="preserve">وإن معدّ اليوم مود ذليلها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للقبيلة يدلك على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 ذليلها على أنه قد يجوز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 ذليلها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أبا القبيلة ؛ لأنه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معد ، ولكن ترك الصرف قد أعلمك أنه يريد القبيلة ، وأن ذليلها على ذلك جاء</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والشاهد في البيت الأول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منعه من الصرف للعلمية والتأنيث حملا على معنى القبيلة ، ويجوز فيه الصرف أيضا وهو الأكثر إذا قصد به معنى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الشاهد في البيت الآخر المنسوب للأعشى فهو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منع من الصرف حملا على معنى القبيلة ، وقد يجوز فيه الصرف على معنى الحي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كلاب كذا ، وولد تميم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فالتذكير والصرف لا غير ، لأنك الآن إنما تقصد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بكى الخزّ من عوف وأنكر جلده</w:t>
      </w:r>
    </w:p>
    <w:p>
      <w:pPr>
        <w:pStyle w:val="BookText"/>
        <w:rPr/>
      </w:pPr>
      <w:r>
        <w:rPr>
          <w:rFonts w:ascii="Amiri" w:hAnsi="Amiri" w:eastAsia="Amiri" w:cs="Amiri"/>
          <w:color w:val="111111"/>
          <w:sz w:val="28"/>
          <w:sz w:val="28"/>
          <w:szCs w:val="28"/>
          <w:rtl w:val="true"/>
          <w:lang w:bidi="ar-SA"/>
        </w:rPr>
        <w:t>وعجّت عجيجا من جذام المطارف</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جعله اسما للقبيلة</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بخلاف نحو سلول وسدوس فالغالب فيها منع الصرف لتأنيثهما ومعرفتهما إلا في حالة النكرة فتصرف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w:t>
      </w:r>
    </w:p>
    <w:p>
      <w:pPr>
        <w:pStyle w:val="BookText"/>
        <w:rPr/>
      </w:pPr>
      <w:r>
        <w:rPr>
          <w:rFonts w:ascii="Amiri" w:hAnsi="Amiri" w:eastAsia="Amiri" w:cs="Amiri"/>
          <w:color w:val="111111"/>
          <w:sz w:val="28"/>
          <w:sz w:val="28"/>
          <w:szCs w:val="28"/>
          <w:rtl w:val="true"/>
          <w:lang w:bidi="ar-SA"/>
        </w:rPr>
        <w:t xml:space="preserve">سدوس فليس من هذا مصروفا إلا في النكرة ، وإنما ذلك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باهلة وخندف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باهلة علامة التأنيث</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فالأسماء التي لا يجوز فيها أن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تصرف 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أسماء الأحياء فنحو معد قريش وثقيف وكل شيء لا يجوز لك أن تقول فيه من بني فلان ولا هؤلاء بنو فلان فإنما جعله اسم حي</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يستعمل فيقال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قريش </w:t>
      </w:r>
      <w:r>
        <w:rPr>
          <w:rStyle w:val="FootnoteAnchor"/>
          <w:rtl w:val="true"/>
        </w:rPr>
        <w:footnoteReference w:id="111"/>
      </w:r>
      <w:r>
        <w:rPr>
          <w:rFonts w:ascii="Amiri" w:hAnsi="Amiri" w:eastAsia="Amiri" w:cs="Amiri"/>
          <w:color w:val="111111"/>
          <w:sz w:val="28"/>
          <w:sz w:val="28"/>
          <w:szCs w:val="28"/>
          <w:rtl w:val="true"/>
          <w:lang w:bidi="ar-SA"/>
        </w:rPr>
        <w:t xml:space="preserve">وقد قال سيبويه عن هذه المسألة بما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إن شئت جعلتها اسما للقبيلة كالحي فلم تصرفها والأكثر فيها الصرف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من قريش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باهلة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ينصرف لأن فيه هاء التأنيث </w:t>
      </w:r>
      <w:r>
        <w:rPr>
          <w:rStyle w:val="FootnoteAnchor"/>
          <w:rtl w:val="true"/>
        </w:rPr>
        <w:footnoteReference w:id="112"/>
      </w:r>
      <w:r>
        <w:rPr>
          <w:rFonts w:ascii="Amiri" w:hAnsi="Amiri" w:eastAsia="Amiri" w:cs="Amiri"/>
          <w:color w:val="111111"/>
          <w:sz w:val="28"/>
          <w:sz w:val="28"/>
          <w:szCs w:val="28"/>
          <w:rtl w:val="true"/>
          <w:lang w:bidi="ar-SA"/>
        </w:rPr>
        <w:t xml:space="preserve">وإن شئت جعلت هذه الأسماء أسماء للقبيلة فلم تصرفها كلها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من قريش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معد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 ثقيف ، معد ، وباهلة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تستعملها العرب إلا أسماء للحي ، بمعنى أنها مذكرة في الغالب وهي التي لا تقول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 لأنها لا تصلح أن تكون آباء أو أمهات ، فكلمة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عن العرب 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 بني 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لم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 بني قريش أو من بني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 باهلة أو من قريش أو من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وأسد ، وسلول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من بني تميم أو من بني أسد أو من بني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الأسماء مصروفة إذا كانت للحي ،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مصروفة إذا قدّرت بمعنى القبيلة ، وقال ابن السراج عن أسماء 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أسماء الأحياء فمعد وقريش وثقيف وكل شيء لا يجوز لك أن تقول فيه من بني فلان ، وإذا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ثقيف فإنما أرادوا جماعة ثقيف ويتابع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أسماء للقبائل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جعلته اسما للقبيلة لم تصرفه </w:t>
      </w:r>
      <w:r>
        <w:rPr>
          <w:rStyle w:val="FootnoteAnchor"/>
          <w:rtl w:val="true"/>
        </w:rPr>
        <w:footnoteReference w:id="113"/>
      </w:r>
      <w:r>
        <w:rPr>
          <w:rFonts w:ascii="Amiri" w:hAnsi="Amiri" w:eastAsia="Amiri" w:cs="Amiri"/>
          <w:color w:val="111111"/>
          <w:sz w:val="28"/>
          <w:sz w:val="28"/>
          <w:szCs w:val="28"/>
          <w:rtl w:val="true"/>
          <w:lang w:bidi="ar-SA"/>
        </w:rPr>
        <w:t xml:space="preserve">وملخص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ينصرف وما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للزجاج حول 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وأسد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بنو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أشبههما مصروف ذلك كله لأننا لما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بنو تميم أو جماعة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حذفنا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وأقمنا المضاف إليه مقامه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يجوز فيه والحالة هذه لصرف حملا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الصرف حملا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أربعة أوجه في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منها تنصرف فيها ؛ لأنك أردت في وجهين من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وأردت في الثالث أن تجعله اسما للحي ، فصار مذكرا سميت به مذكرا ، والوجه الذي لا ينصرف فيه أن تجعله اسما للمؤنث ، فلم ينصرف ؛ لأنه معرفة وأنه لمؤنث</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وجاء في الارتشاف أنه قد تسمى القبيلة باسم الأب والحي باسم الأم فيوصفان بابن وبنت ، قالوا في اسم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مر وتميم بنت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في اسم الأم باهلة بن أعصر ، وباهلة بنت أعصر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أنثوا فيهما على معنى القبيلة وذكّروا على معنى الحي</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الأسماء التي يجوز فيها التذكير والتأنيث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 وسبأ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تارة منصرفان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وَعاداً وَثَمُودَ وَقَدْ تَبَيَّنَ لَكُمْ</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فثمود هنا منصرف ، لأنه بمعنى الحي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وَجِئْتُكَ مِنْ سَبَإٍ بِنَبَإٍ يَقِينٍ</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منصرف ، بينما وردا ممنوعين من الصرف في آيات أخرى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 ثَمُودَ النَّاقَةَ</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فقد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منصرف ؛ لأنه بمعنى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سبأ الحاضرين مأرب إذ</w:t>
      </w:r>
    </w:p>
    <w:p>
      <w:pPr>
        <w:pStyle w:val="BookText"/>
        <w:rPr/>
      </w:pPr>
      <w:r>
        <w:rPr>
          <w:rFonts w:ascii="Amiri" w:hAnsi="Amiri" w:eastAsia="Amiri" w:cs="Amiri"/>
          <w:color w:val="111111"/>
          <w:sz w:val="28"/>
          <w:sz w:val="28"/>
          <w:szCs w:val="28"/>
          <w:rtl w:val="true"/>
          <w:lang w:bidi="ar-SA"/>
        </w:rPr>
        <w:t xml:space="preserve">يبنون من دون سيله العرما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والشاهد في البيت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جاءت غير مصروفة حملا على معنى القبيلة ولو صرفت على معنى الحي جاز كما في الآية الكريمة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جاءت أيضا في الشاهد الذي أورده سيبويه بهذا 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أضحت ينفّرها الولدان من سبأ</w:t>
      </w:r>
    </w:p>
    <w:p>
      <w:pPr>
        <w:pStyle w:val="BookText"/>
        <w:rPr/>
      </w:pPr>
      <w:r>
        <w:rPr>
          <w:rFonts w:ascii="Amiri" w:hAnsi="Amiri" w:eastAsia="Amiri" w:cs="Amiri"/>
          <w:color w:val="111111"/>
          <w:sz w:val="28"/>
          <w:sz w:val="28"/>
          <w:szCs w:val="28"/>
          <w:rtl w:val="true"/>
          <w:lang w:bidi="ar-SA"/>
        </w:rPr>
        <w:t xml:space="preserve">كأنّهم تحت دفّيها دحاريج </w:t>
      </w:r>
      <w:r>
        <w:rPr>
          <w:rStyle w:val="FootnoteAnchor"/>
          <w:rtl w:val="true"/>
        </w:rPr>
        <w:footnoteReference w:id="12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في البيت هو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مصروفا ؛ لأنه بمعنى الحي وهو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عند سيبويه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لا يصرف سبأ ، بل يجعله اسما للقبيلة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رأينا جواز الأمرين كما مر في الشواهد السابقة وخاصة الآيات القرآنية الكريمة التي هي من مصادر اللغة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في </w:t>
      </w:r>
    </w:p>
    <w:p>
      <w:pPr>
        <w:pStyle w:val="BookText"/>
        <w:rPr/>
      </w:pPr>
      <w:r>
        <w:rPr>
          <w:rFonts w:ascii="Amiri" w:hAnsi="Amiri" w:eastAsia="Amiri" w:cs="Amiri"/>
          <w:color w:val="111111"/>
          <w:sz w:val="28"/>
          <w:sz w:val="28"/>
          <w:szCs w:val="28"/>
          <w:rtl w:val="true"/>
          <w:lang w:bidi="ar-SA"/>
        </w:rPr>
        <w:t xml:space="preserve">سبب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جعلته اسما للقبيلة إن كان رجلا ، أو جعلته اسما لما حوله إن كان جبلا لم تجره أيضا</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في إجرائه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الواردون وتيم في ذرا سبأ</w:t>
      </w:r>
    </w:p>
    <w:p>
      <w:pPr>
        <w:pStyle w:val="BookText"/>
        <w:rPr/>
      </w:pPr>
      <w:r>
        <w:rPr>
          <w:rFonts w:ascii="Amiri" w:hAnsi="Amiri" w:eastAsia="Amiri" w:cs="Amiri"/>
          <w:color w:val="111111"/>
          <w:sz w:val="28"/>
          <w:sz w:val="28"/>
          <w:szCs w:val="28"/>
          <w:rtl w:val="true"/>
          <w:lang w:bidi="ar-SA"/>
        </w:rPr>
        <w:t xml:space="preserve">قد عضّ أعناقهم جلد الجواميس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في البيت لأنها بمعنى الحي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سيبويه شواهد للدلالة على منع نحو هذه الأسماء من الصرف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القبائل من معدّ وغيرها</w:t>
      </w:r>
    </w:p>
    <w:p>
      <w:pPr>
        <w:pStyle w:val="BookText"/>
        <w:rPr/>
      </w:pPr>
      <w:r>
        <w:rPr>
          <w:rFonts w:ascii="IRNazanin" w:hAnsi="IRNazanin" w:eastAsia="IRNazanin"/>
          <w:color w:val="111111"/>
          <w:sz w:val="28"/>
          <w:sz w:val="28"/>
          <w:szCs w:val="28"/>
          <w:rtl w:val="true"/>
          <w:lang w:bidi="fa-IR"/>
        </w:rPr>
        <w:t xml:space="preserve">أن الجواد محمد بن عطارد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شاهده ترك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على معنى القبيلة وإن كان الأكثر هو ترك صرفه على اعتبار معنى الحي وهو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إذا عدّ الحصى بأقلّة</w:t>
      </w:r>
    </w:p>
    <w:p>
      <w:pPr>
        <w:pStyle w:val="BookText"/>
        <w:rPr/>
      </w:pPr>
      <w:r>
        <w:rPr>
          <w:rFonts w:ascii="Amiri" w:hAnsi="Amiri" w:eastAsia="Amiri" w:cs="Amiri"/>
          <w:color w:val="111111"/>
          <w:sz w:val="28"/>
          <w:sz w:val="28"/>
          <w:szCs w:val="28"/>
          <w:rtl w:val="true"/>
          <w:lang w:bidi="ar-SA"/>
        </w:rPr>
        <w:t>وإن معدّ اليوم مود ذليلها</w:t>
      </w:r>
    </w:p>
    <w:p>
      <w:pPr>
        <w:pStyle w:val="BookText"/>
        <w:rPr/>
      </w:pPr>
      <w:r>
        <w:rPr>
          <w:rFonts w:ascii="Amiri" w:hAnsi="Amiri" w:eastAsia="Amiri" w:cs="Amiri"/>
          <w:color w:val="111111"/>
          <w:sz w:val="28"/>
          <w:sz w:val="28"/>
          <w:szCs w:val="28"/>
          <w:rtl w:val="true"/>
          <w:lang w:bidi="ar-SA"/>
        </w:rPr>
        <w:t xml:space="preserve">وأيضا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امرؤ من خير قومك فيهم</w:t>
      </w:r>
    </w:p>
    <w:p>
      <w:pPr>
        <w:pStyle w:val="BookText"/>
        <w:rPr/>
      </w:pPr>
      <w:r>
        <w:rPr>
          <w:rFonts w:ascii="Amiri" w:hAnsi="Amiri" w:eastAsia="Amiri" w:cs="Amiri"/>
          <w:color w:val="111111"/>
          <w:sz w:val="28"/>
          <w:sz w:val="28"/>
          <w:szCs w:val="28"/>
          <w:rtl w:val="true"/>
          <w:lang w:bidi="ar-SA"/>
        </w:rPr>
        <w:t>وأنت سواهم في معدّ مخيّر</w:t>
      </w:r>
    </w:p>
    <w:p>
      <w:pPr>
        <w:pStyle w:val="BookText"/>
        <w:rPr/>
      </w:pPr>
      <w:r>
        <w:rPr>
          <w:rFonts w:ascii="Amiri" w:hAnsi="Amiri" w:eastAsia="Amiri" w:cs="Amiri"/>
          <w:color w:val="111111"/>
          <w:sz w:val="28"/>
          <w:sz w:val="28"/>
          <w:szCs w:val="28"/>
          <w:rtl w:val="true"/>
          <w:lang w:bidi="ar-SA"/>
        </w:rPr>
        <w:t xml:space="preserve">وقد مر ذكر هذين وموضع الشاهد فيهما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تمدّ عليهم من يمين وأشمل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بحور له من عهد عاد وتبّعا </w:t>
      </w:r>
      <w:r>
        <w:rPr>
          <w:rStyle w:val="FootnoteAnchor"/>
          <w:rtl w:val="true"/>
        </w:rPr>
        <w:footnoteReference w:id="126"/>
      </w:r>
      <w:bookmarkStart w:id="79" w:name="pg6433_49276"/>
    </w:p>
    <w:p>
      <w:pPr>
        <w:pStyle w:val="BookText"/>
        <w:rPr/>
      </w:pPr>
      <w:bookmarkEnd w:id="79"/>
      <w:r>
        <w:rPr>
          <w:rFonts w:ascii="Amiri" w:hAnsi="Amiri" w:eastAsia="Amiri" w:cs="Amiri"/>
          <w:color w:val="111111"/>
          <w:sz w:val="28"/>
          <w:sz w:val="28"/>
          <w:szCs w:val="28"/>
          <w:rtl w:val="true"/>
          <w:lang w:bidi="ar-SA"/>
        </w:rPr>
        <w:t xml:space="preserve">فالشاهد في البيت هو ترك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للعلمية والتأنيث حيث قدره بمعنى القبيلة وإن كان الغالب فيه هو صرفه ؛ لأنه بمعنى الحي كمعد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الشاعر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 شهد عاد في زمان عاد</w:t>
      </w:r>
    </w:p>
    <w:p>
      <w:pPr>
        <w:pStyle w:val="BookText"/>
        <w:rPr/>
      </w:pPr>
      <w:r>
        <w:rPr>
          <w:rFonts w:ascii="Amiri" w:hAnsi="Amiri" w:eastAsia="Amiri" w:cs="Amiri"/>
          <w:color w:val="111111"/>
          <w:sz w:val="28"/>
          <w:sz w:val="28"/>
          <w:szCs w:val="28"/>
          <w:rtl w:val="true"/>
          <w:lang w:bidi="ar-SA"/>
        </w:rPr>
        <w:t xml:space="preserve">لابتزها مبارك الجلاد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والشاهد في البيت هو في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الصرف حملا على معنى القبيلة كما مر في البيت السابق ، وإن كان يجوز فيه الصرف وهو الغالب</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785882_653776707"/>
      <w:bookmarkStart w:id="81" w:name="_Toc29"/>
      <w:bookmarkEnd w:id="80"/>
      <w:r>
        <w:rPr/>
        <w:t>5</w:t>
      </w:r>
      <w:r>
        <w:rPr>
          <w:rtl w:val="true"/>
        </w:rPr>
        <w:t>- [</w:t>
      </w:r>
      <w:r>
        <w:rPr>
          <w:rtl w:val="true"/>
        </w:rPr>
        <w:t>الأسماء التي لم تستعمل إلا للقبيلة</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ألقينا نظرة على أسماء الأرضين التي يجوز تفسيرها بمعنى الحي وبمعنى القبيلة ، وما يترتب على ذلك من جواز الصرف وعدم الصرف ننتقل إلى الأسماء التي لم تستعمل إلا للقبيلة بمعنى أنها مؤنثة وبناء على ذلك هي ممنوعة من الصرف للعلمية والتأنيث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 ومجوس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أسماه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بباب ما لم يقع إلا اسما للقبيلة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إلا اسما لمؤنث وكان التأنيث هو الغالب عليها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مجوس ويهود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امرؤ القيس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أحار أريك برقا هبّ وهنا</w:t>
      </w:r>
    </w:p>
    <w:p>
      <w:pPr>
        <w:pStyle w:val="BookText"/>
        <w:rPr/>
      </w:pPr>
      <w:r>
        <w:rPr>
          <w:rFonts w:ascii="Amiri" w:hAnsi="Amiri" w:eastAsia="Amiri" w:cs="Amiri"/>
          <w:color w:val="111111"/>
          <w:sz w:val="28"/>
          <w:sz w:val="28"/>
          <w:szCs w:val="28"/>
          <w:rtl w:val="true"/>
          <w:lang w:bidi="ar-SA"/>
        </w:rPr>
        <w:t>كنار مجوس تستعر استعارا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أولى من يهود بمدحة</w:t>
      </w:r>
    </w:p>
    <w:p>
      <w:pPr>
        <w:pStyle w:val="BookText"/>
        <w:rPr/>
      </w:pPr>
      <w:r>
        <w:rPr>
          <w:rFonts w:ascii="Amiri" w:hAnsi="Amiri" w:eastAsia="Amiri" w:cs="Amiri"/>
          <w:color w:val="111111"/>
          <w:sz w:val="28"/>
          <w:sz w:val="28"/>
          <w:szCs w:val="28"/>
          <w:rtl w:val="true"/>
          <w:lang w:bidi="ar-SA"/>
        </w:rPr>
        <w:t xml:space="preserve">إذا أنت يوما قلتها لم تؤنّب </w:t>
      </w:r>
      <w:r>
        <w:rPr>
          <w:rStyle w:val="FootnoteAnchor"/>
          <w:rtl w:val="true"/>
        </w:rPr>
        <w:footnoteReference w:id="12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في البيتين هو ترك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مجوس ويهود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معنى القبيلة وهو الغالب والكثير ، وقد يجوز على قلة صرفهما إذا أردنا معنى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هنا نقطة يجدر بنا أن نشير إليها وهي متعلقة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لو حملناها على معنى الحي فهي ممنوعة من الصرف ومنعها من الصرف ليس للعلمية والتأنيث وإنما للعلمية ووزن الفعل وذلك لزيادة الياء في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سميت رجلا بمجوس لم تصرفه كما لا تصرفه إذا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بعمان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ويقول ابن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مجوس ويهود فلم تقع إلا اسما للقبيلة ، ولو سميت رجلا بمجوس لم تصرفه</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وشبه سيبويه دخول الألف واللام عليهما بدخول الألف واللام على زنجي وزنج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قولهم اليهود والمجوس فإنما أدخلوا الألف واللام ههنا كما أدخلوها في المجوسي واليهودي ، لأنهم أرادوا اليهوديين والمجوسيين ولكنهم حذفوا ياءي الإضافة وشبهوا ذلك بقولهم زنجي وزنج إذا أدخلوا الألف واللام على هذا فكأنك أدخلتها على يهوديين ومجوسيين وحذفوا ياءي الإضافة وأشباه ذلك ، فإن أخرجت الألفة واللام من المجوس صار نكرة كما أنك لو أخرجتها من المجوسيين صار نكرة</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وأورد ابن السراج في أصوله نفس القاعدة السابقة عند سيبويه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والمجوس فإنما أرادوا المجوسيين واليهوديين ولكنهم حذفوا ياءي الإضافة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زنجي وزنج</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بينما فصل الزجاج هذه النقطة بصورة أكثر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الباب يجري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فأحدها وهو شرح ما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لهذا الجيل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وسند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 وروم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جعلت العرب كل اسم جيل من هذه اسما للقبيلة ، فإذا كان اسما للقبيلة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من يهود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مجوس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اليهود والمجوس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جعلوه على أصله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 ويهود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وأدخلوا الألف واللام للتعريف ، فعلى هذا القياس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من يهود ومن 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تصرفه لأنه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جعلته اسما للحي فصرفته أيضا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العنوان الذي جعله سيبويه لهذه النقطة وأعني بها الأسماء التي لا تستعمل إلا اسما للقبيلة ، هذا العنوان يوحي بأنها لا يجوز فيها إلا المنع من الصرف بناء على معنى القبيلة ولكن مع عرضنا لآراء العلماء في هذه الأسماء نجد أن الغالب فيها هو التأنيث مع جواز التذكير حملا على معنى الحي وذلك قليل ، والغريب أن الزجاج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ينصرف وما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تبع سيبويه ووضع العنوان نفسه على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ذكر 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جعلته اسما للحي فصرفته أيضا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القول في أسماء البلدان والقبائل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الصرف فيها بتأويل الأب إن كان اسمه كثقيف أو الحي ، وفي الأماكن بتأويل المكان والموضوع ونحوهما وترك الصرف في القبائل بتأويل الأم إن كان في الأصل كخندف أو القبيلة وفي الأماكن بتأويل البقعة ونحوهما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الهمع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صرف أسماء القبائل والبلاد والكلمة </w:t>
      </w:r>
      <w:bookmarkStart w:id="82" w:name="pg6433_49282"/>
    </w:p>
    <w:p>
      <w:pPr>
        <w:pStyle w:val="BookText"/>
        <w:rPr/>
      </w:pPr>
      <w:bookmarkEnd w:id="82"/>
      <w:r>
        <w:rPr>
          <w:rFonts w:ascii="Amiri" w:hAnsi="Amiri" w:eastAsia="Amiri" w:cs="Amiri"/>
          <w:color w:val="111111"/>
          <w:sz w:val="28"/>
          <w:sz w:val="28"/>
          <w:szCs w:val="28"/>
          <w:rtl w:val="true"/>
          <w:lang w:bidi="ar-SA"/>
        </w:rPr>
        <w:t xml:space="preserve">وحروف الهجاء ومنعها مبنيان على المعنى ، فإن أريد باسم القبيلة الأب كمعد وتميم أو الحي كقريش وثقيف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الأم كباهلة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القبيلة كمجوس ويهود منع للتأنيث مع العلمية</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ولننظر بعد ذلك إلى هذا التقسيم لأسماء الأحياء والقبائل ، وما يتعين من معنى القبيلة في بعضها والحي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وغلبة معنى القبيلة على بعضها ، أو غلبة معنى الحي على البعض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القبائل والأحياء على أقسام ، قسم يتعين للقبيلة وذلك يهود ومجوس علمين للقبيلتين ويمنعان الصرف ، فإن جعلتهما جمع يهودي ومجوسي كروم ورومي فيجوز إذ ذاك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يتعين للحي ، وقسم يغلب عليه اسم القبيلة كجذام وسدوس وقسم يغلب عليها اسم الحي وهو قريش وثقيف وكلاب ومعد وعاد فيصرف ، وقد لا يصرف باعتبار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يجوز فيه الأمران وهو ثمود وسبأ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 w:name="__RefHeading___Toc785884_653776707"/>
      <w:bookmarkStart w:id="84" w:name="_Toc30"/>
      <w:bookmarkEnd w:id="83"/>
      <w:r>
        <w:rPr/>
        <w:t>6</w:t>
      </w:r>
      <w:r>
        <w:rPr>
          <w:rtl w:val="true"/>
        </w:rPr>
        <w:t>- [</w:t>
      </w:r>
      <w:r>
        <w:rPr>
          <w:rtl w:val="true"/>
        </w:rPr>
        <w:t>تسمية الحروف والكلم</w:t>
      </w:r>
      <w:r>
        <w:rPr>
          <w:rtl w:val="true"/>
        </w:rPr>
        <w:t>]</w:t>
      </w:r>
      <w:bookmarkEnd w:id="8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تسمية الحروف والكلم التي تستعمل وليست ظروفا ولا أسماء غير ظروف ولا أفعالا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أدرجت هذه النقطة ضمن موضوع الصرف وعدمه جوازا لأن الضابط هنا هو علتا العلمية والتأنيث أو انعدام التأنيث فيأتي الصرف تبعا لذلك ، وهذه الحروف كما يقول سيبويه اختلف العرب في تأنيثها وتذكيرها زعم ذلك يونس وأنشدنا قول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كافا وميمين وسينا طاسما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الشاهد هو تذكير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تذكيره هو تذكير نعته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وتذكيره على معنى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التأنيث على معنى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علق سيبويه على الرجز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ولم يقل طاسمة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بينت كاف تلوح وميمها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 فأنث </w:t>
      </w:r>
      <w:r>
        <w:rPr>
          <w:rStyle w:val="FootnoteAnchor"/>
          <w:rtl w:val="true"/>
        </w:rPr>
        <w:footnoteReference w:id="139"/>
      </w:r>
      <w:r>
        <w:rPr>
          <w:rFonts w:ascii="Amiri" w:hAnsi="Amiri" w:eastAsia="Amiri" w:cs="Amiri"/>
          <w:color w:val="111111"/>
          <w:sz w:val="28"/>
          <w:sz w:val="28"/>
          <w:szCs w:val="28"/>
          <w:rtl w:val="true"/>
          <w:lang w:bidi="ar-SA"/>
        </w:rPr>
        <w:t xml:space="preserve">والشاهد في البيت هو تأنيث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معنى الكلمة أو اللفظة وتذكيره جائز أيضا على المعنى السابق وهو الحرف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هذا الموضوع وأعني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 والكلم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أساسا على التذكير والتأنيث ومن ثمّ صرفها أو منعها من الصرف تبعا لهاتين النقطتين فالموضوع كسابقه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الأحياء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ولوضوح علتي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واتفاقهما في كل الحروف قدمت هذا الموضوع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لاختلاف علل المنع في كل اسم سورة ليكون الكلام على وتيرة واحدة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وليت ولعل وكأن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 سيبويه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الأوجه الجائزة فيهما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فحركت أواخرهما بالفتح لأنهما بمنزلة الأفعال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 الفتح أولى ، فإذا صيّرت واحدا من الحرفين اسما للحرف فهو ينصرف على كل حال ، وإن جعلته اسما للكلمة وأنت تريد لغة من ذكّر لم تصرفها كما لم تصرف امرأة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سميتها بلغة من أنّث كنت بالخيار</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إذن أمام ثلاثة آراء في حالة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وليت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إن جعلتهما علمين للحرف صرفا للتذكير ، وإن جعلتهما علمين للكلمة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التذكير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معنى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تصرفهما كما لا تصرف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سميتها باسم مذكر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أو زيد أو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سميت بهما بلغة من أنث كنت مخيرا بين الصرف والمنع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ما ضارع الفعل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وليت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مضارعة للأفعال التي صح تذكيرها ، فما جعلته منها اسما لحروف فمصروف وما علّقته على كلمة فغير مصروف في المعرفة إلا ما كان منها ساكن الوسط وسميت به مؤنثا فإنه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به امرأة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تفرقة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المهمزة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 فالمكسورة لا تؤول إلى مصدر بينما المفتوحة تؤول إلى مصدر ، ولكل منهما مواضع معروفة في كتب النحو وتلك الفرقة أدت إلى فرقة أخرى من ناحية الصرف وعدمه حين نسمي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الخليل عن رجل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أكسره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كالاسم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أنك منطلق فمعناه ، علمت انطلاقك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قلت هذا لقلت لرجل يسمى بضارب يضرب ولرجل يسمى يضرب ضارب ، ألا ترى أنك لو سميته بإن الجزاء كان مكسورا وإن سميته بأن التي تنصب الفعل كان مفتوحا</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ومعنى هذا الكلام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حرف شرط لو سمي به الحرف فإنه يكون مصروفا لحمله على معنى الحرف فقط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تنصب الفعل فإنها تمنع من </w:t>
      </w:r>
    </w:p>
    <w:p>
      <w:pPr>
        <w:pStyle w:val="BookText"/>
        <w:rPr/>
      </w:pPr>
      <w:r>
        <w:rPr>
          <w:rFonts w:ascii="Amiri" w:hAnsi="Amiri" w:eastAsia="Amiri" w:cs="Amiri"/>
          <w:color w:val="111111"/>
          <w:sz w:val="28"/>
          <w:sz w:val="28"/>
          <w:szCs w:val="28"/>
          <w:rtl w:val="true"/>
          <w:lang w:bidi="ar-SA"/>
        </w:rPr>
        <w:t>الصرف لو سمينا بها الكلمة حملا على معنى اللفظة أو الكلمة لتأويلها مع الفعل إلى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سيبويه يرى أن أواخر ذلك الأحرف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 أنّ ، لعلّ ، لكنّ ، 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لتنزيلها منزلة الأفعال ، فقد عملت في الأسماء التي تأتي بعدها لتضمنها معنى الفعل فإن وأن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سيبويه في فتح أواخر 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الزجاج فقد 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آخرها فتح لالتقاء الساكنين ؛ لأنها حروف مضاعفة ، فكان الفتح لالتقاء الساكنين أخف الحركات عليه مع ثقل التضعيف ، كما أنهم فتحوا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لالتقاء الساكنين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ساكنتا الأواخر ، لأن قبل آخر كل واحد منهما حرفا متحركا فإذا صارت كل واحدة منهما اسما فقصتها في التأنيث والتذكير والانصراف وترك الانصراف كقصة ليت وإنّ إلا أنك تلحق واوا أخرى فتثقل وذلك لأنه ليس في كلام العرب اسم آخره واو قبلها حرف 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وأين مني ليت</w:t>
      </w:r>
    </w:p>
    <w:p>
      <w:pPr>
        <w:pStyle w:val="BookText"/>
        <w:rPr/>
      </w:pPr>
      <w:r>
        <w:rPr>
          <w:rFonts w:ascii="Amiri" w:hAnsi="Amiri" w:eastAsia="Amiri" w:cs="Amiri"/>
          <w:color w:val="111111"/>
          <w:sz w:val="28"/>
          <w:sz w:val="28"/>
          <w:szCs w:val="28"/>
          <w:rtl w:val="true"/>
          <w:lang w:bidi="ar-SA"/>
        </w:rPr>
        <w:t xml:space="preserve">إنّ ليتا وإنّ لوّا عناء </w:t>
      </w:r>
      <w:r>
        <w:rPr>
          <w:rStyle w:val="FootnoteAnchor"/>
          <w:rtl w:val="true"/>
        </w:rPr>
        <w:footnoteReference w:id="14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الشاهد في تضعيف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جعلتها اسما وأخبرت عنها ؛ لأن الاسم المفرد المتمكن لا يكون على أقل من حرفين متحركين ،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تتحرك فضوعفت لتكون كالأسماء المتمكنة ، وتحتمل الواو لتضعيف الحركة وأراد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للتمني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أتيتنا ،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أقمت عندنا ، أي ليتك أتيت وأقمت</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إذن ما كان آخره حرف عله وهو على حرفين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سمينا بأحد منهما لا بد من تضعيف الحرف الثاني ليكون على ثلاثة أحرف ؛ لأن الاسم لا بد أن يكون على ثلاثة أحرف إذا كان بهذه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لأنه ليس في كلام العرب اسم آخره واو قبلها حرف مفتوح</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سيبويه تضعيف الواو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دعاهم إلى تثقيل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يدخل الواو من الإجحاف لو نوّنت وقبلها متحرك مفتوح ، فكرهوا أن لا يثقلوا حرفا لو انكسر ما قبله أو انضم ذهب في التنوين ورأوا ذلك إخلالا لو لم يفعلوا ، فمما جاء فيه الواو وقبله مضموم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سميت به ثقّلت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 الهاء مضموما ؛ لأن أصلها الضم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 وهم ،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وقبله مكسور هي وإن سميت به رجلا ثقّلته كما ثقلت هو </w:t>
      </w:r>
      <w:r>
        <w:rPr>
          <w:rStyle w:val="FootnoteAnchor"/>
          <w:rtl w:val="true"/>
        </w:rPr>
        <w:footnoteReference w:id="148"/>
      </w:r>
      <w:r>
        <w:rPr>
          <w:rFonts w:ascii="Amiri" w:hAnsi="Amiri" w:eastAsia="Amiri" w:cs="Amiri"/>
          <w:color w:val="111111"/>
          <w:sz w:val="28"/>
          <w:sz w:val="28"/>
          <w:szCs w:val="28"/>
          <w:rtl w:val="true"/>
          <w:lang w:bidi="ar-SA"/>
        </w:rPr>
        <w:t xml:space="preserve">فما كان ثنائيّا من الألفاظ وكان الحرف الثاني حرف لين وجب تضعيف حرف اللين لكي لا يدخله الإجحاف ويضيع الحرف نتيجة سرعة الانتقال من الحرف الثاني إلى التنوين بل يضعّف ليأخذ حقه من النطق وبصورة أوضح لو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يحدث حتى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الإجحاف؟ والجواب على ذلك هو أن الضمة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تستثقل على الواو ، أو على الياء كما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فتحذف ، وبحذف الضمة يلتفي ساكنان الواو أو الياء والتنوين ، فتحذف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اللفظ على حرف واحد ، فدفعا لهذا الإجحاف ضعّفوا حرف اللين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هذه الحروف عند سيبويه معارف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بمنزلة قولهم للأسد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يجوز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الأسماء الثنائية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 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سميت مؤنثا بهو لم تصرفه ؛ لأنه مذكر</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فقد اجتمع فيه علتان ، العلمية والتأنيث بجعله علما لمؤنث كأن نجعل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عنه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هذا ذوا لأن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هاتان ذواتا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هناك مذهبين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التحريك والسكون ، مذهب سيبويه الذي رأى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بالتحريك ودليله على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ذواتا مال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أبوان في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دليل على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والمذهب الثاني هو مذهب الخليل الذي رأى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الزجاج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وحجة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إنما حركت العين حيث أتمت ليدل على أن أصلها السكون ، كما أنك إذا نسبت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بتسكين الدال ، إلا أن الياء حذفت من آخرها لاستثقالهم إياها فإذا نسب إليها فرددت المحذوف فتحت الدال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يدوي</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السيرافي تعليقا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الاسم إذا حذفت لامه ثم ثنّي فرد إليه اللام حركت العين وإن كان أصل بنيتها السكون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يديان بالمعروف عند محرق</w:t>
      </w:r>
    </w:p>
    <w:p>
      <w:pPr>
        <w:pStyle w:val="BookText"/>
        <w:rPr/>
      </w:pPr>
      <w:r>
        <w:rPr>
          <w:rFonts w:ascii="Amiri" w:hAnsi="Amiri" w:eastAsia="Amiri" w:cs="Amiri"/>
          <w:color w:val="111111"/>
          <w:sz w:val="28"/>
          <w:sz w:val="28"/>
          <w:szCs w:val="28"/>
          <w:rtl w:val="true"/>
          <w:lang w:bidi="ar-SA"/>
        </w:rPr>
        <w:t xml:space="preserve">قد يمنعانك أن تضام وتضطهدا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يديان بيضاوان عند محلّم</w:t>
      </w:r>
    </w:p>
    <w:p>
      <w:pPr>
        <w:pStyle w:val="BookText"/>
        <w:rPr/>
      </w:pPr>
      <w:r>
        <w:rPr>
          <w:rFonts w:ascii="Amiri" w:hAnsi="Amiri" w:eastAsia="Amiri" w:cs="Amiri"/>
          <w:color w:val="111111"/>
          <w:sz w:val="28"/>
          <w:sz w:val="28"/>
          <w:szCs w:val="28"/>
          <w:rtl w:val="true"/>
          <w:lang w:bidi="ar-SA"/>
        </w:rPr>
        <w:t>قد تمنعانك أن تضام وتضطهدا</w:t>
      </w:r>
    </w:p>
    <w:p>
      <w:pPr>
        <w:pStyle w:val="BookText"/>
        <w:rPr/>
      </w:pPr>
      <w:r>
        <w:rPr>
          <w:rFonts w:ascii="Amiri" w:hAnsi="Amiri" w:eastAsia="Amiri" w:cs="Amiri"/>
          <w:color w:val="111111"/>
          <w:sz w:val="28"/>
          <w:sz w:val="28"/>
          <w:szCs w:val="28"/>
          <w:rtl w:val="true"/>
          <w:lang w:bidi="ar-SA"/>
        </w:rPr>
        <w:t xml:space="preserve">انظر شرح ابن يعيش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والخزانة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والمقرب لابن عصفور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بالسكون ولكنها لما حذفت لامها فوقع الإعراب على الدال ثم ردوا المحذوف لم يسلبوا الدال الحركة</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ومعنى كلامه أنه تأييد لمذهب الخليل الذي يقول بتسكين العين ، فقد بيّن السيرافي أن تحريك العين عند التثنية بعد رد اللام المحذوف لا يدل على تحريكها أصلا ، ودليله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بالسكون لكنها لما ردت إليها عند التثنية لم يسلبوا حركة العين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السيرافي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في الانصراف وغير الانصراف والتأنيث والتذكير ككي ولو ، وقصتها كقصتهما في كل شيء وإذا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ولم تصرف واحدا منهما إذا كان اسم مؤنث لأنهما مذكران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فتمدها وقصتها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التذكير والتأنيث والانصراف وتركه</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وهذه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ما ،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المنتهية بحرف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أسماء فقصتها في الانصراف وعدمه وفي التذكير والتأنيث كقصة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علمنا فيما مضى أنه يجب تضعيف حرف </w:t>
      </w:r>
    </w:p>
    <w:p>
      <w:pPr>
        <w:pStyle w:val="BookText"/>
        <w:rPr/>
      </w:pPr>
      <w:r>
        <w:rPr>
          <w:rFonts w:ascii="Amiri" w:hAnsi="Amiri" w:eastAsia="Amiri" w:cs="Amiri"/>
          <w:color w:val="111111"/>
          <w:sz w:val="28"/>
          <w:sz w:val="28"/>
          <w:szCs w:val="28"/>
          <w:rtl w:val="true"/>
          <w:lang w:bidi="ar-SA"/>
        </w:rPr>
        <w:t xml:space="preserve">العلة لكي لا يدخل الاسم الإجحاف ، والتضعيف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وما 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تكرار الألف ، والقاعدة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نقلب الألف الثانية همزة إذا وقعت بعد ألف ، بمعنى أنها تقلب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 وماء ، 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المقتضب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لاء فاعلم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وما كان على حرفين الثاني منهما ياء أو واو أو ألف إذا حكيت لم تغير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معنى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للوعاء ، فلم تغير شيئا وإن جعلتها أسماء في إخبارك عنها زدت عليها فصيرتها ثلاثية ، أنه ليس في الأسماء اسم على حرفين والثاني منها ياء ولا واو ، ولا ألف ؛ لأن ذلك يجحف بالاسم ؛ لأن التنوين يدخله بحق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والتنوين يوجب حذف الحرف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الاسم على 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أنا إذا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ولم نزد فيه شيئا ولم نلحظ اللفظ الذي لها في الأصل أعربناها فإذا أعربناها تحركت الواو وقبلها فتحة فانقلبت ألفا فتصير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يدخله التنوين بحق الصرف فتصير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فيبقى حرف واحد ، وهو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والتنوين غير معتد 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تحرك ولم تزد فيها شيئا وجب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فيها هذا الإجحاف لو لم تزد فيها شيء زادوا ما يخرجه عن حد الإجحاف ، فجعلوا ما كان ثانيه واوا يزاد فيه مثلها فيشدد وكذلك الياء كقولك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ولم أجد هذه النقطة عند الزجاج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ينصرف وما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نقل البقية من كتاب سيبويه ، </w:t>
      </w:r>
    </w:p>
    <w:p>
      <w:pPr>
        <w:pStyle w:val="BookText"/>
        <w:rPr/>
      </w:pPr>
      <w:r>
        <w:rPr>
          <w:rFonts w:ascii="Amiri" w:hAnsi="Amiri" w:eastAsia="Amiri" w:cs="Amiri"/>
          <w:color w:val="111111"/>
          <w:sz w:val="28"/>
          <w:sz w:val="28"/>
          <w:szCs w:val="28"/>
          <w:rtl w:val="true"/>
          <w:lang w:bidi="ar-SA"/>
        </w:rPr>
        <w:t xml:space="preserve">كما لم أجد تلك المسألة عند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لم أجدها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الألفاظ التي تجدر الإشارة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الفم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العرب قد كفتنا أمر هذا لما أفردوه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فأبدلوا الميم مكان الواو حتى يصير على مثال تكون الأسماء عليه ، فهذا البدل بمنزلة تثقيل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ليشبه الأسماء فإذا سميته بهذا فشبهه بالأسماء كما شبهت العرب ، ولو لم يكونوا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أفواه ، كما قالوا سوط أسواط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جعل الميم بدلا من الواو هو بمنزلة التضعيف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لو لم يسمع بهذا أي بجعل الميم بدل الواو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الأصل فيه الهاء بدليل الجمع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أن الجمع يرد الأشياء إلى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وأيده في هذا الرأي الزجاج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الوجه عندي إذا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جمعه أفواه ، وأفواه جمع فوه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أثواب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يطرأ سؤال بخصوص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الموضوع ، لماذا ذكر مع الحروف مع أنه ليس بحرف؟ والجواب على ذلك كما يقول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لمشاكلته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الحذف والقلة</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85" w:name="pg6433_49300"/>
    </w:p>
    <w:p>
      <w:pPr>
        <w:pStyle w:val="Heading5"/>
        <w:numPr>
          <w:ilvl w:val="4"/>
          <w:numId w:val="1"/>
        </w:numPr>
        <w:rPr/>
      </w:pPr>
      <w:bookmarkStart w:id="86" w:name="__RefHeading___Toc785886_653776707"/>
      <w:bookmarkStart w:id="87" w:name="_Toc31"/>
      <w:bookmarkEnd w:id="85"/>
      <w:bookmarkEnd w:id="86"/>
      <w:r>
        <w:rPr>
          <w:rtl w:val="true"/>
        </w:rPr>
        <w:t>«</w:t>
      </w:r>
      <w:r>
        <w:rPr>
          <w:rtl w:val="true"/>
        </w:rPr>
        <w:t>حروف الهجاء</w:t>
      </w:r>
      <w:r>
        <w:rPr>
          <w:rtl w:val="true"/>
        </w:rPr>
        <w:t>»</w:t>
      </w:r>
      <w:bookmarkEnd w:id="87"/>
    </w:p>
    <w:p>
      <w:pPr>
        <w:pStyle w:val="BookText"/>
        <w:rPr/>
      </w:pPr>
      <w:r>
        <w:rPr>
          <w:rFonts w:ascii="Amiri" w:hAnsi="Amiri" w:eastAsia="Amiri" w:cs="Amiri"/>
          <w:color w:val="111111"/>
          <w:sz w:val="28"/>
          <w:sz w:val="28"/>
          <w:szCs w:val="28"/>
          <w:rtl w:val="true"/>
          <w:lang w:bidi="ar-SA"/>
        </w:rPr>
        <w:t xml:space="preserve">وبعد أن أنهينا الحديث عن الحروف وتسمياتها ، ننتقل إلى حروف الهجاء أو حروف المعجم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البا والتا واليا والحا والخا والرا والطا والظا والفا فإذا صرن أسماء مددن كما مدت لا ، إلا أنهن إذا كن أسماء فهن يجرين مجرى رجل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 نكرة بغير الألف واللام ودخول الألف واللام فيهن يدلك على أنهن نكرة إذا لم يكن فيهن ألف ولام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هذه الحروف إذا تهجيت مقصورة لأنها ليست بأسماء ، وإنما جاءت في التهجي على الوقف ، ويدلك على ذلك أن القاف والصاد والدال موقوفة الأواخر فلو لا أنها على الوقف حركت أواخرهن ونظير الوقف ههنا الحذف في الباء وأخواتها وإذا أردت أن تلفظ بحروف المعجم قصرت وأسكنت لأنك لست تريد أن تجعلها أسماء ولكنك أردت أن تقطّع حروف الاسم فجاءت كأنها أصوات يصّوت بها إلا أنك تقف عندها لأنها بمنزلة عه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وشرح هذا الحرف أنك لما أردت أن تتهجى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حا ميم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لك أن تعرب الألف ولا الحاء ولا الميم ، لأنك يجب أن تعرب الاسم بكماله ولا تعرب بعضه دون بعض ، فأنت مع ذلك تبني الحروف على الوقف ألا ترى أنك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أربعة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تعرب ولم تجعل الهاء تاء فإنما تقصد إلى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فحروف المعجم والتهجي لا يجب أن تعرب لأنها كالأصوات وهي مع ذلك مبنية على </w:t>
      </w:r>
    </w:p>
    <w:p>
      <w:pPr>
        <w:pStyle w:val="BookText"/>
        <w:rPr/>
      </w:pPr>
      <w:r>
        <w:rPr>
          <w:rFonts w:ascii="Amiri" w:hAnsi="Amiri" w:eastAsia="Amiri" w:cs="Amiri"/>
          <w:color w:val="111111"/>
          <w:sz w:val="28"/>
          <w:sz w:val="28"/>
          <w:szCs w:val="28"/>
          <w:rtl w:val="true"/>
          <w:lang w:bidi="ar-SA"/>
        </w:rPr>
        <w:t xml:space="preserve">الوقف ، فإذا جعلتها أسماء أعربتها ، ومددت المقصور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وباء وتاء وزاي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فزاي فيها لغتان في التهجي لغة تجعلها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الأكثر شيوعا كما يقول سيبويه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أصول ابن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 ، منهم يجعلها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لغة من يجعلها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 فاعلهم ، وإن سميت بها على لغة من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زاء وكذا واو وآء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الحروف إذا أردت بالواحد منها معنى حرف فهو مذكر ، وإن أردت به معنى كلمة فهو مؤنث</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المخصص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إذا جعلها اسما شدد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جعلها حرفا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حرفين مثل كي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تتغير صيغته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مضى نعلم أن حروف التهجي مبنية على الوقف ، ولا تعرب ومعنى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مبنية على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تقدر أن تسكت على كل حرف منها ، فانطق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 لام ، ميم ،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أنك تقدر السكت عليها جمعك بين ساكنين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الحروف ليست تجري مجرى الأسماء المتمكنة ، والأفعال المضارعة التي يجب </w:t>
      </w:r>
    </w:p>
    <w:p>
      <w:pPr>
        <w:pStyle w:val="BookText"/>
        <w:rPr/>
      </w:pPr>
      <w:r>
        <w:rPr>
          <w:rFonts w:ascii="Amiri" w:hAnsi="Amiri" w:eastAsia="Amiri" w:cs="Amiri"/>
          <w:color w:val="111111"/>
          <w:sz w:val="28"/>
          <w:sz w:val="28"/>
          <w:szCs w:val="28"/>
          <w:rtl w:val="true"/>
          <w:lang w:bidi="ar-SA"/>
        </w:rPr>
        <w:t>لها الإعراب ، وإنما هي تقطيع الاسم المؤلف الذي لا يجب الإعراب فيه إلا مع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أن تعرب منه الجيم ولا العين ولا الفاء ولا الراء ، دون تكميل الاسم ، فإنما هي حكايات وضعت على هذه الحروف ، فإن أجريتها مجرى الأسماء وحدّثت عنها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كاف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كاف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سائر حروف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 لمعنى الكلمة ، ومن ذكّر فلمعنى الحرف ، والإعراب وقع فيها لأنك تخرجها من باب الحكاية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فإعراب هذه الحروف أو عدم إعرابها خاضع لاستقلالها بجعل كل حرف جاريا مجرى الاسم فتحدّث عنها حينئذ ، تؤنث أو تذكر حسب المعنى المقصود ، أما إذا كان أي حرف منها غير مستقل بل تحت إمرة كلمة ، فإننا حينئذ لا نستطيع إعراب كل حرف على حدة لأنها تقطيع للاسم المؤلف منه هذه الحروف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قد صارت اسما ، والألف لا تكون أصلا في الأسماء ، إنما تكون زائدة أو منقلبة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فالألف منقلبة أعني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واو أو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والهمزة بدل من ألف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مبدلة من واو والهمزة بدل من هاء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الكتاب لسيبويه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من جر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ظرفا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ونحوهنّ إذ كن أسماء لم تغيّر ، لأنها تشبه الأسماء نحو يد ودم تجريهن إن شئت إذا كنّ أسماء للتأنيث</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الحروف التي ذكرها سيبويه ثنائية آخرها ساكن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على ثلاثة فآخره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إذا تحرك ما قبله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قبل آخره ساكن حرّك لالتقاء الساكنين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نعم وبئس ونحوهما فليس فيهما كلام أنهما لا تغيران ، لأن عامة الأسماء على ثلاثة أحرف ، ولا تجريهن إذا كن أسماء للكلمة ؛ لأنهن أفعال ، والأفعال على التذكير ، لأنها تضارع فاعلا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ذلك ننتقل إلى 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حاد ، وهوّاز ، وحطّي ، كعمرو في جميع ما ذكرنا ، وحال هذه الأسماء حال عمرو </w:t>
      </w:r>
      <w:r>
        <w:rPr>
          <w:rStyle w:val="FootnoteAnchor"/>
          <w:rtl w:val="true"/>
        </w:rPr>
        <w:footnoteReference w:id="171"/>
      </w:r>
      <w:r>
        <w:rPr>
          <w:rFonts w:ascii="Amiri" w:hAnsi="Amiri" w:eastAsia="Amiri" w:cs="Amiri"/>
          <w:color w:val="111111"/>
          <w:sz w:val="28"/>
          <w:sz w:val="28"/>
          <w:szCs w:val="28"/>
          <w:rtl w:val="true"/>
          <w:lang w:bidi="ar-SA"/>
        </w:rPr>
        <w:t xml:space="preserve">فقد جعلها سيبويه عربية منونة فإذا قلت وقد رأيت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فيه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علامة هواز في الخط أو هذا ذكر هوّاز في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ويبيّن الزجاج حكم ذلك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هواز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 هوازا اسما للكلمة ، فلا تصرفه ، ولك أن تجعله اسما للحرف فتصرفه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ياء النسب ، فالاختيار صرفه على كل حال</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إذن كلها أسماء عربية منونة إلا أنه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الصرف حملا على معنى الكلمة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كلمن وسعفص وقريشيات فإنهن أعجمية لا ينصرفن </w:t>
      </w:r>
      <w:r>
        <w:rPr>
          <w:rStyle w:val="FootnoteAnchor"/>
          <w:rtl w:val="true"/>
        </w:rPr>
        <w:footnoteReference w:id="173"/>
      </w:r>
      <w:r>
        <w:rPr>
          <w:rFonts w:ascii="IRNazanin" w:hAnsi="IRNazanin" w:eastAsia="IRNazanin"/>
          <w:color w:val="111111"/>
          <w:sz w:val="28"/>
          <w:sz w:val="28"/>
          <w:szCs w:val="28"/>
          <w:rtl w:val="true"/>
          <w:lang w:bidi="fa-IR"/>
        </w:rPr>
        <w:t xml:space="preserve">فأما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أعجمية غير مصروفة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 وترك الصرف الأجود لأنها على لفظ الجمع ، ويجوز ترك الصرف لأن فيها تاء التأنيث ، ويجوز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كلمون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كلمين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على لفظ الجمع </w:t>
      </w:r>
      <w:r>
        <w:rPr>
          <w:rStyle w:val="FootnoteAnchor"/>
          <w:rtl w:val="true"/>
        </w:rPr>
        <w:footnoteReference w:id="174"/>
      </w:r>
      <w:r>
        <w:rPr>
          <w:rFonts w:ascii="Amiri" w:hAnsi="Amiri" w:eastAsia="Amiri" w:cs="Amiri"/>
          <w:color w:val="111111"/>
          <w:sz w:val="28"/>
          <w:sz w:val="28"/>
          <w:szCs w:val="28"/>
          <w:rtl w:val="true"/>
          <w:lang w:bidi="ar-SA"/>
        </w:rPr>
        <w:t xml:space="preserve">يقول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وقريشيات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فأعجميات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كلمون يا هذا ، وتعلمت كلمون وانتفعت بكلمون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للجمع مصروفة بسبب الألف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قريشيات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من قريشيات يا هذا</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سيبويه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حاد وهواز وحطي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فجعلهن عربيات وبين البواقي فجعلهن أعجميات ، وكان أبو العباس يجيز أن يكن كلهن أعجميات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المحتجين لسيبويه إنه جعلهن عربيات ؛ لأنهن مفهومات المعاني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أبو جاد على لفظ لا يجوز أن يكون إلا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أبو جاد ، ورأيت أبا جاد ، وعجبت من أبي جاد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 مهاجرين فعلموني</w:t>
      </w:r>
    </w:p>
    <w:p>
      <w:pPr>
        <w:pStyle w:val="BookText"/>
        <w:rPr/>
      </w:pPr>
      <w:r>
        <w:rPr>
          <w:rFonts w:ascii="Amiri" w:hAnsi="Amiri" w:eastAsia="Amiri" w:cs="Amiri"/>
          <w:color w:val="111111"/>
          <w:sz w:val="28"/>
          <w:sz w:val="28"/>
          <w:szCs w:val="28"/>
          <w:rtl w:val="true"/>
          <w:lang w:bidi="ar-SA"/>
        </w:rPr>
        <w:t>ثلاثة أحرف متتابعات</w:t>
      </w:r>
    </w:p>
    <w:p>
      <w:pPr>
        <w:pStyle w:val="BookText"/>
        <w:rPr/>
      </w:pPr>
      <w:r>
        <w:rPr>
          <w:rFonts w:ascii="Amiri" w:hAnsi="Amiri" w:eastAsia="Amiri" w:cs="Amiri"/>
          <w:color w:val="111111"/>
          <w:sz w:val="28"/>
          <w:sz w:val="28"/>
          <w:szCs w:val="28"/>
          <w:rtl w:val="true"/>
          <w:lang w:bidi="ar-SA"/>
        </w:rPr>
        <w:t>وخطوا لي أبا جاد وقالوا</w:t>
      </w:r>
    </w:p>
    <w:p>
      <w:pPr>
        <w:pStyle w:val="BookText"/>
        <w:rPr/>
      </w:pPr>
      <w:r>
        <w:rPr>
          <w:rFonts w:ascii="Amiri" w:hAnsi="Amiri" w:eastAsia="Amiri" w:cs="Amiri"/>
          <w:color w:val="111111"/>
          <w:sz w:val="28"/>
          <w:sz w:val="28"/>
          <w:szCs w:val="28"/>
          <w:rtl w:val="true"/>
          <w:lang w:bidi="ar-SA"/>
        </w:rPr>
        <w:t>تعلم سعفصا وقريشيات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يقول إنهن غير مبعد عندي إن كان يريد بذلك أن الأصل فيها العجمة ؛ لأن هذه الحروف عليها يقع تعليم الخط بالسرياني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88" w:name="pg6433_49309"/>
    </w:p>
    <w:p>
      <w:pPr>
        <w:pStyle w:val="Heading5"/>
        <w:numPr>
          <w:ilvl w:val="4"/>
          <w:numId w:val="1"/>
        </w:numPr>
        <w:rPr/>
      </w:pPr>
      <w:bookmarkStart w:id="89" w:name="__RefHeading___Toc785888_653776707"/>
      <w:bookmarkStart w:id="90" w:name="_Toc32"/>
      <w:bookmarkEnd w:id="88"/>
      <w:bookmarkEnd w:id="89"/>
      <w:r>
        <w:rPr>
          <w:rtl w:val="true"/>
        </w:rPr>
        <w:t>التسمية بالظروف</w:t>
      </w:r>
      <w:bookmarkEnd w:id="90"/>
    </w:p>
    <w:p>
      <w:pPr>
        <w:pStyle w:val="BookText"/>
        <w:rPr/>
      </w:pPr>
      <w:r>
        <w:rPr>
          <w:rFonts w:ascii="Amiri" w:hAnsi="Amiri" w:eastAsia="Amiri" w:cs="Amiri"/>
          <w:color w:val="111111"/>
          <w:sz w:val="28"/>
          <w:sz w:val="28"/>
          <w:szCs w:val="28"/>
          <w:rtl w:val="true"/>
          <w:lang w:bidi="ar-SA"/>
        </w:rPr>
        <w:t xml:space="preserve">هناك ظروف مذكرة وأخرى ظروف مؤنثة ، فمن الظروف المذكرة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 فوق ، تحت ، دون ، بعد ،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أنها مذكرة هو عدم إلحاق تاء التأنيث في أواخرها عند التصغير فنقول في تصغيرها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 ، فويق ، تحيت ، دوين ، بعيد ،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كانت هذه الظروف مؤنثة للحقتها التاء كما تلحق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أذينة ،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وقد علمنا أن هذه الظروف مذكرة ، فإننا عند ما نسمي بها مؤنثا فإننا لا نصرفها كما لا نصرف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 ودعد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الأعلام المؤنثة الثلاثية ساكنة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فيها الصرف كذلك في النكرة فيمن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يصرفها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أنك إذا سميت كلمة بخلف أو فوق أو تحت لم تصرفها لأنها مذكرات ألا ترى أنك تقول تحيت ذاك ، وخليف ذاك ، ودوين ذاك ، ولو كن مؤنثات لدخلت فيهن الهاء كما دخلت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قديديمة ، ووريّئة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 وبعيد</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المقتضب أنك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إذا نظرت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 فأردت الحرف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فاعلم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 وتصغيره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مؤنثا لحقته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بالمكتوبة الكلمة ، </w:t>
      </w:r>
    </w:p>
    <w:p>
      <w:pPr>
        <w:pStyle w:val="BookText"/>
        <w:rPr/>
      </w:pPr>
      <w:r>
        <w:rPr>
          <w:rFonts w:ascii="Amiri" w:hAnsi="Amiri" w:eastAsia="Amiri" w:cs="Amiri"/>
          <w:color w:val="111111"/>
          <w:sz w:val="28"/>
          <w:sz w:val="28"/>
          <w:szCs w:val="28"/>
          <w:rtl w:val="true"/>
          <w:lang w:bidi="ar-SA"/>
        </w:rPr>
        <w:t xml:space="preserve">فجعلت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لها لم تصرف إلا في قول من رأى أن يصرف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ولننظر إلى مسألة الظروف المسمى بها بصورة أكثر تفصيلا في المخصص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أنك إذا سميت كلمة بخلف أو فوق أو تحت لم تصرفها ، لأنها مذكرات ، وجملة هذا أن الظروف وغيرها فيها مذكرات ومؤنثات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يجوز أن يذهب بكل كلمة منها إلى معنى التأنيث بأن تتأول أنها كلمة ، وإلى معنى التذكير بأن تتأول أنها حرف ، فإن ذهبت إلى أنها كلمة فسميتها باسم مذكر على أنها أكثر من ثلاثة أحرف أو ثلاثة أحرف أوسطها متحرك لم تصرف كما لا تصرف امرأة سميتها بذلك ، وإن سميتها بشيء مذكر على ثلاثة أحرف أوسطها ساكن وقد جعلتها كلمة فحكمها حكم امرأة سميتها بزيد ، فلا تصرفها على مذهب سيبويه ، وما كان على حرفين فهو بمنزلة ما كان على ثلاثة أحرف أوسطها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المذكر تحت وخلف وقبل وبعد وأين وكيف وثم وهنا وحيث وكل ، 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ومذ وقط وقطّ ، وعند ولدي ، ولدن ، وجميع ما ليس عليه دلالة للتأنيث بعلامة أو فعل له مؤنث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قاعدة الأعلام المؤنثة وما يترتب عليه من الصرف وعدمه قد طبقتها هنا على الظروف من حيث التذكير والتأنيث الذي سنبينه فيما 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حيث عدد الحروف المكونة للفظ ، وأيضا من حيث حركة الحرف الأوسط وسكونه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ذكر الألفاظ المذكرة من الظروف ننتقل إلى المؤنث منها وهما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وقدّام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المفهومان من كلام سيبويه بعد ذكر الألفاظ المذكرة </w:t>
      </w:r>
    </w:p>
    <w:p>
      <w:pPr>
        <w:pStyle w:val="BookText"/>
        <w:rPr/>
      </w:pPr>
      <w:r>
        <w:rPr>
          <w:rFonts w:ascii="Amiri" w:hAnsi="Amiri" w:eastAsia="Amiri" w:cs="Amiri"/>
          <w:color w:val="111111"/>
          <w:sz w:val="28"/>
          <w:sz w:val="28"/>
          <w:szCs w:val="28"/>
          <w:rtl w:val="true"/>
          <w:lang w:bidi="ar-SA"/>
        </w:rPr>
        <w:t xml:space="preserve">واستدلاله على ذكوريتها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 مؤنثات لدخل فيهن الهاء كما دخلت في قديديمة ووريئة</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ويفهم من هذا القول تخصيصه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وقدّام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بالتأنيث دون بقية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فإنهما مؤنثتان العرب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قديديمة التجريب والجلم إنني</w:t>
      </w:r>
    </w:p>
    <w:p>
      <w:pPr>
        <w:pStyle w:val="BookText"/>
        <w:rPr/>
      </w:pPr>
      <w:r>
        <w:rPr>
          <w:rFonts w:ascii="Amiri" w:hAnsi="Amiri" w:eastAsia="Amiri" w:cs="Amiri"/>
          <w:color w:val="111111"/>
          <w:sz w:val="28"/>
          <w:sz w:val="28"/>
          <w:szCs w:val="28"/>
          <w:rtl w:val="true"/>
          <w:lang w:bidi="ar-SA"/>
        </w:rPr>
        <w:t xml:space="preserve">أرى غفلات العيش قبل التجارب </w:t>
      </w:r>
      <w:r>
        <w:rPr>
          <w:rStyle w:val="FootnoteAnchor"/>
          <w:rtl w:val="true"/>
        </w:rPr>
        <w:footnoteReference w:id="18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تصرفه ، لأنه مذكر سميته بمؤنث على أكثر من ثلاثة أحرف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قدام ووراء فسواء جعلتهما اسمين لكلمتين أو لحرفين فإنهما لا ينصرفان لأنهما مؤنثان في أنفسهما وهما على أكثر من ثلاثة أحرف فإن جعلناهما اسمين لمذكرين أو مؤنثين لم ينصرفا صارا بمنزلة عناق وعقرب إن سمينا بهما رجلين أو امرأتين لم ينصرفا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لجميع النحويين في الظروف ، فأما أبو حاتم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كلها مذكرة إلّا قدام ووراء بالدليل الذي قدمنا من التصغير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بعض من لا أثق 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مؤنثة</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فالظروف كلها مذكرة ما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 ووراء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إلحاق تاء التأنيث بهما عند الصغير وفي النص السابق رد على من ذهب إلى 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كما قال أبو حاتم ممن لا يوثق بهم وبلغتهم ، وتأييد لرأي سيبويه القائل بتذكير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أمام فكل العرب تذكره أخبرنا بذلك يونس</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والحقيقة أنه قد يطرح سؤال بالنسبة لإلحاق تاء التأنيث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قدام ووراء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تصغيرهما ، فكيف تلحقهما التاء المؤنثة مع أنهما أكثر من ثلاثة أحرف والقاعدة الصرفية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صغر المؤنث الخالي من علامة التأنيث الثلاثي أصلا وحالا كدار وسن وأذن وعين ، أو أصلا كيد أو مآلا فقط كحبلى وحمراء ، إذا أريد تصغيرهما تصغير ترخيم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وكسماء مطلقا ، أي ترخيم وغيره ، لحقته التاء إن أمن اللبس </w:t>
      </w:r>
      <w:r>
        <w:rPr>
          <w:rStyle w:val="FootnoteAnchor"/>
          <w:rtl w:val="true"/>
        </w:rPr>
        <w:footnoteReference w:id="186"/>
      </w:r>
      <w:r>
        <w:rPr>
          <w:rFonts w:ascii="Amiri" w:hAnsi="Amiri" w:eastAsia="Amiri" w:cs="Amiri"/>
          <w:color w:val="111111"/>
          <w:sz w:val="28"/>
          <w:sz w:val="28"/>
          <w:szCs w:val="28"/>
          <w:rtl w:val="true"/>
          <w:lang w:bidi="ar-SA"/>
        </w:rPr>
        <w:t xml:space="preserve">إذن فإلحاق تاء التأنيث عند التصغير خاص بالمؤنث فكيف تلحق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 ووراء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عدد أحرف كل منهما فوق ثلاثة أحرف؟</w:t>
      </w:r>
    </w:p>
    <w:p>
      <w:pPr>
        <w:pStyle w:val="BookText"/>
        <w:rPr/>
      </w:pPr>
      <w:r>
        <w:rPr>
          <w:rFonts w:ascii="Amiri" w:hAnsi="Amiri" w:eastAsia="Amiri" w:cs="Amiri"/>
          <w:color w:val="111111"/>
          <w:sz w:val="28"/>
          <w:sz w:val="28"/>
          <w:szCs w:val="28"/>
          <w:rtl w:val="true"/>
          <w:lang w:bidi="ar-SA"/>
        </w:rPr>
        <w:t xml:space="preserve">وقد تنبّه ابن سيده في مخصصه لهذه النقطة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قائل فكيف جاز دخول الهاء في التصغير على ما هو أكثر من ثلاثة أحرف؟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المؤنث قد يدل فعله على التأنيث وإن لم يصغر ولم تكن فيه علامة التأنيث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لسعت العقرب وطارت العقارب ، والظروف لا يخبر عنها بأخبار تدل على التأنيث ، فلو لم يدخلوا عليها الهاء في التصغير لم يكن على تأنيثها دلالة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أشار المبرد إلى هذه النقطة فقال بعد أن تحدث عن عدم إلحاق الهاء بخلف عند التصغير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تراها قد لحقت في الظروف ما جاوز الثلاثة للدلالة على التأنيث ، فقلت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قديديمة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وريئة وتقديرها وريّئة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الظروف الواردة في هذا الموضوع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ولدن 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اسما بدخول حرف الجر عليها ، لأن حرف الجر لا يدخل على 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أراني للرماح دريئة</w:t>
      </w:r>
    </w:p>
    <w:p>
      <w:pPr>
        <w:pStyle w:val="BookText"/>
        <w:rPr/>
      </w:pPr>
      <w:r>
        <w:rPr>
          <w:rFonts w:ascii="Amiri" w:hAnsi="Amiri" w:eastAsia="Amiri" w:cs="Amiri"/>
          <w:color w:val="111111"/>
          <w:sz w:val="28"/>
          <w:sz w:val="28"/>
          <w:szCs w:val="28"/>
          <w:rtl w:val="true"/>
          <w:lang w:bidi="ar-SA"/>
        </w:rPr>
        <w:t xml:space="preserve">من عن يميني تارة وأمامي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أي من جانب يميني </w:t>
      </w:r>
      <w:r>
        <w:rPr>
          <w:rStyle w:val="FootnoteAnchor"/>
          <w:rtl w:val="true"/>
        </w:rPr>
        <w:footnoteReference w:id="190"/>
      </w:r>
      <w:r>
        <w:rPr>
          <w:rFonts w:ascii="Amiri" w:hAnsi="Amiri" w:eastAsia="Amiri" w:cs="Amiri"/>
          <w:color w:val="111111"/>
          <w:sz w:val="28"/>
          <w:sz w:val="28"/>
          <w:szCs w:val="28"/>
          <w:rtl w:val="true"/>
          <w:lang w:bidi="ar-SA"/>
        </w:rPr>
        <w:t xml:space="preserve">والشاهد في البيت هو دخول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الحرف لا يدخل على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فيمن قال من عن يمينه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من رفع لأنها كحيث</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ومعنى قول سيبويه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لمذ ومنذ استعمالين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حرفي جر ، ولا يجران إلا الاسم الظاهر كما قال ابن 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بالظاهر اخصص منذ مذ وحتى</w:t>
      </w:r>
    </w:p>
    <w:p>
      <w:pPr>
        <w:pStyle w:val="BookText"/>
        <w:rPr/>
      </w:pPr>
      <w:r>
        <w:rPr>
          <w:rFonts w:ascii="Amiri" w:hAnsi="Amiri" w:eastAsia="Amiri" w:cs="Amiri"/>
          <w:color w:val="111111"/>
          <w:sz w:val="28"/>
          <w:sz w:val="28"/>
          <w:szCs w:val="28"/>
          <w:rtl w:val="true"/>
          <w:lang w:bidi="ar-SA"/>
        </w:rPr>
        <w:t>والكاف والواو وربّ والتا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فمنذ ومذ من حروف الجر التي لا تجر إلا الظاهر ، وهما مختصان بأسماء الزمان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اسم الزمان حاضرا كانا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رأيته منذ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الزمان ماضيا 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رأيته مذ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يوم الجمعة </w:t>
      </w:r>
      <w:r>
        <w:rPr>
          <w:rStyle w:val="FootnoteAnchor"/>
          <w:rtl w:val="true"/>
        </w:rPr>
        <w:footnoteReference w:id="192"/>
      </w:r>
      <w:r>
        <w:rPr>
          <w:rFonts w:ascii="Amiri" w:hAnsi="Amiri" w:eastAsia="Amiri" w:cs="Amiri"/>
          <w:color w:val="111111"/>
          <w:sz w:val="28"/>
          <w:sz w:val="28"/>
          <w:szCs w:val="28"/>
          <w:rtl w:val="true"/>
          <w:lang w:bidi="ar-SA"/>
        </w:rPr>
        <w:t>وأحيانا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اسم الزمان مقدرا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منذ حدث كذا أي ما رأيته منذ زمان حدث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اسمين وذلك إذا وقع بعدهما الاسم مرفوعا أو وقع بعدهما فعل ، فمثال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رأيته مذ يوم الجمعة ، أو مذ شهرنا ، فمذ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ما بعده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وجوّز بعضهم أن يكونا خبرين لما بعدهما ، ومثال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مذ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منصوب المحل على الظرفية والعامل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وإذا وعند وعن ، فيمن قال من عن يمينه ، ومنذ في لغة من رفع ، تصرف الجميع ، تحمله على التذكر حتى يتبين غيره</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مصداقا لقول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تجد في هذا الباب ما يؤكد التذكير لكان أن يحمله على التذكير أولى حتى يتبين لك أنه مؤنث</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الظروف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وكيف ومتى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لأنها ظروف وهي عندنا على التذكير ، وهي في الظروف بمنزلة ما ومن في الأسماء ، فنظيرهن من الأسماء غير الظروف مذكر ، والظروف قد تبين لنا أن أكثرها مذكر حيث حقّرت فهي على الأكثر وعلى نظائرها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وبينما نجد أن سيبويه قد ذكر هذه الظروف الثلاثة نجد أن المبرد قد اقتصر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واقع تسميته التي تختلف عن تسمية سيبويه ، فقد سماه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الباب تسميتك الحروف بالظروف وغيرها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سماه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وأدمج فيه ذكر الحروف والظروف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نجد أن أبا إسحاق الزجاج قد أفرد لهذا الموضوع وحده </w:t>
      </w:r>
    </w:p>
    <w:p>
      <w:pPr>
        <w:pStyle w:val="BookText"/>
        <w:rPr/>
      </w:pPr>
      <w:r>
        <w:rPr>
          <w:rFonts w:ascii="Amiri" w:hAnsi="Amiri" w:eastAsia="Amiri" w:cs="Amiri"/>
          <w:color w:val="111111"/>
          <w:sz w:val="28"/>
          <w:sz w:val="28"/>
          <w:szCs w:val="28"/>
          <w:rtl w:val="true"/>
          <w:lang w:bidi="ar-SA"/>
        </w:rPr>
        <w:t xml:space="preserve">جوانب بصورة أكثر دقة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باب تسمية الكلم بالظروف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اقتصر كلامه في هذا الباب على ذكر الظروف فقط ، بينما رأينا الدمج عند المبرد بصورة كبيرة لدرجة أنه 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وليت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أفرد لها سيبويه بابا خاصّا تحدث عنها في أثناء حديثه عن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سيبويه بعد الظروف ألفاظا أخرى غير ظرفية سنبينها فيما بعد عند ما ننتهي من ذكر بقية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ينصرف اسم كلمة بوجه من الوجوه ، وينصرف اسم حرف ؛ لأنه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وقدم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ينصرفان اسمين لامرأتين في قول من الأقاويل ألبته </w:t>
      </w:r>
      <w:r>
        <w:rPr>
          <w:rStyle w:val="FootnoteAnchor"/>
          <w:rtl w:val="true"/>
        </w:rPr>
        <w:footnoteReference w:id="197"/>
      </w:r>
      <w:r>
        <w:rPr>
          <w:rFonts w:ascii="Amiri" w:hAnsi="Amiri" w:eastAsia="Amiri" w:cs="Amiri"/>
          <w:color w:val="111111"/>
          <w:sz w:val="28"/>
          <w:sz w:val="28"/>
          <w:szCs w:val="28"/>
          <w:rtl w:val="true"/>
          <w:lang w:bidi="ar-SA"/>
        </w:rPr>
        <w:t xml:space="preserve">وتابع تحديده لمعالم هذه الكلمة 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الظروف كلها أن تكون مذكرات ، لأنها أسماء الأمكنة ، وأوقات إلا ما دخل عليه منها حرف تأنيث ، كالليلة والساعة والغداة والعشية كما قلت 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قديديمة ووريّئة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ما ننتقل إلى الزجاج نجد أنه قد تكلم عن الظرفين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المبرد ، 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سميت رجلا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أو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صرفته في المعرفة والنكرة وأعربته ،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كيف قد جاء وهذا أين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إذن الصرف والإعراب في حالتي المعرفة والنكرة إذا سمينا بهما مذكرا حيث تنعدم علة التأنيث وتبقى علة العلمية دون علة أخرى تقويها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نرى الحكم مختلفا إذا سمينا بها مؤنثا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سميت </w:t>
      </w:r>
    </w:p>
    <w:p>
      <w:pPr>
        <w:pStyle w:val="BookText"/>
        <w:rPr/>
      </w:pPr>
      <w:r>
        <w:rPr>
          <w:rFonts w:ascii="Amiri" w:hAnsi="Amiri" w:eastAsia="Amiri" w:cs="Amiri"/>
          <w:color w:val="111111"/>
          <w:sz w:val="28"/>
          <w:sz w:val="28"/>
          <w:szCs w:val="28"/>
          <w:rtl w:val="true"/>
          <w:lang w:bidi="ar-SA"/>
        </w:rPr>
        <w:t>كلمة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فالاختيار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كيف 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غير منون </w:t>
      </w:r>
      <w:r>
        <w:rPr>
          <w:rStyle w:val="FootnoteAnchor"/>
          <w:rtl w:val="true"/>
        </w:rPr>
        <w:footnoteReference w:id="200"/>
      </w:r>
      <w:r>
        <w:rPr>
          <w:rFonts w:ascii="Amiri" w:hAnsi="Amiri" w:eastAsia="Amiri" w:cs="Amiri"/>
          <w:color w:val="111111"/>
          <w:sz w:val="28"/>
          <w:sz w:val="28"/>
          <w:szCs w:val="28"/>
          <w:rtl w:val="true"/>
          <w:lang w:bidi="ar-SA"/>
        </w:rPr>
        <w:t>هاتان حالتان عند التسمية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الأولى عند ما نسمي بهما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نسمي بهما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الثالثة التي أوردها الزجاج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جعلت كيف اسما للحرف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منون ؛ لأنك سميت مذكرا بمذكر وفيها وجهان 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كيف 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هذه التي تلفظ بها ، فيقال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تلفظ بها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كيف 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علامة هذا اللفظ ثم تحذف علامة وتقيم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وذكرنا فيما مضى أن سيبويه قد جعل هذا الباب لتسمية الحروف بالظروف وغيرها من الأسماء إذن فهو لم يخصصه للتسمية بالظروف ولذلك ذكر جملة من الأسماء غير الظروف بعد حديثه عن التسمية بالظروف وما يترتب عليها من أحكام نحوية خاصة بجواز الصرف وعدم الصرف ، لكن الملاحظ أنه قد وضع قاعدة الممنوع من الظروف بعد ذكر الظروف والأسماء غير الظروف ، فكأنه قد نظر إليها جميعا من ناحية القاعدة نظرة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الأسماء غير الظروف 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وكل وأي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حسبي من الماء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كحسب وإن لم تقع في جميع مواقعها ولو لم تكن اسما لم تقل </w:t>
      </w:r>
    </w:p>
    <w:p>
      <w:pPr>
        <w:pStyle w:val="BookText"/>
        <w:rPr/>
      </w:pPr>
      <w:r>
        <w:rPr>
          <w:rFonts w:ascii="Amiri" w:hAnsi="Amiri" w:eastAsia="Amiri" w:cs="Amiri"/>
          <w:color w:val="111111"/>
          <w:sz w:val="28"/>
          <w:sz w:val="28"/>
          <w:szCs w:val="28"/>
          <w:rtl w:val="true"/>
          <w:lang w:bidi="ar-SA"/>
        </w:rPr>
        <w:t>قطك درهمان فيكون مبنيّا عليه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هنا 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وقط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على ذلك بدخول الإسناد فقال في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قطك 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تكن اسما لم تقل قطك درهمان</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لكن الاختلاف بين الاسمين 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أشد تمكنا ألا ترى أنها تدخل عليها حروف الجر تقول بحسبك وتقول مررت برجل حسبك فتصف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 لا تمكن هذا التمكن</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معرب لتمكنه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لعدم تمكنه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أثناء حديثه عن الأسماء غير المصروفة تطرق إلى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فوق</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الحروف التي انفرد المبرد بذكرها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سميت رجلا ، أو 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فالإعراب والصرف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كم فاعلم ورأيت كما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والحقيقة أن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في الأصل حرف جر كما قال ابن مالك في ألفيته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هاك حروف الجر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إلى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خلا، حاشا، عدا، في، عن، على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فقد ذكرهما ضمن حروف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يخرجان عن هذا الأصل فيكونان اسمين بدخول حرف الجر عليهما ؛ لأن حرف الجر لا يدخل على حرف الجر كما بيّنا هذا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الشواهد الدالة على 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غدت من عليه بعد ما تمّ ظمؤها</w:t>
      </w:r>
    </w:p>
    <w:p>
      <w:pPr>
        <w:pStyle w:val="BookText"/>
        <w:rPr/>
      </w:pPr>
      <w:r>
        <w:rPr>
          <w:rFonts w:ascii="Amiri" w:hAnsi="Amiri" w:eastAsia="Amiri" w:cs="Amiri"/>
          <w:color w:val="111111"/>
          <w:sz w:val="28"/>
          <w:sz w:val="28"/>
          <w:szCs w:val="28"/>
          <w:rtl w:val="true"/>
          <w:lang w:bidi="ar-SA"/>
        </w:rPr>
        <w:t xml:space="preserve">تصلّ وعن قيض بزيزاء مجهل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والمقصود من ذكر هذا البيت هنا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اسما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دخول حرف الجر عليه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جميع ما ذكرنا لا ينصرف منه شيء إذا كان اسما للكلمة وينصرف جميع ما ذكرنا في المذكر إلا أن وراء وقدام لا ينصرفان ، لأنهما مؤنثان وأما ثم وأين وحيث ونحوهن إذا صيّرن اسما لرجل أو امرأة أو حرف أو كلمة فلابد لهن من أن يتغيرن عن حالهن ، يصرن بمنزلة زيد وعمرو لأنك وضعتهن بذلك الموضع</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91" w:name="pg6433_49321"/>
    </w:p>
    <w:p>
      <w:pPr>
        <w:pStyle w:val="Heading5"/>
        <w:numPr>
          <w:ilvl w:val="4"/>
          <w:numId w:val="1"/>
        </w:numPr>
        <w:rPr/>
      </w:pPr>
      <w:bookmarkStart w:id="92" w:name="__RefHeading___Toc785890_653776707"/>
      <w:bookmarkStart w:id="93" w:name="_Toc33"/>
      <w:bookmarkEnd w:id="91"/>
      <w:bookmarkEnd w:id="92"/>
      <w:r>
        <w:rPr>
          <w:rtl w:val="true"/>
        </w:rPr>
        <w:t>«</w:t>
      </w:r>
      <w:r>
        <w:rPr>
          <w:rtl w:val="true"/>
        </w:rPr>
        <w:t>باب أسماء السور</w:t>
      </w:r>
      <w:r>
        <w:rPr>
          <w:rtl w:val="true"/>
        </w:rPr>
        <w:t>»</w:t>
      </w:r>
      <w:bookmarkEnd w:id="93"/>
    </w:p>
    <w:p>
      <w:pPr>
        <w:pStyle w:val="Heading6"/>
        <w:numPr>
          <w:ilvl w:val="5"/>
          <w:numId w:val="1"/>
        </w:numPr>
        <w:rPr/>
      </w:pPr>
      <w:bookmarkStart w:id="94" w:name="__RefHeading___Toc785892_653776707"/>
      <w:bookmarkStart w:id="95" w:name="_Toc34"/>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لأسماء السور حالات تكون فيها ممنوعة من الصرف ، وجاء أن أسباب منعها مختلفة وليست مقصورة على العلمية والتأنيث ولذا أخرتها بينما ذكرت في الكتب النحوية بعد أسماء القبائل والأحياء ، وقبل تسمية الحروف والكلم التي ليست ظرفا أو التي هي ظرف ، وذلك حتى يكون بين المسائل تناسق وتوافق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سيبويه هذا الباب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هذه هود كما ترى إذا أردت أن 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هذا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 وإن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السورة لم تصرفها ؛ لأنها تصير بمنزلة امرأة سميتها بعمرو</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هنا حالتان للتسمية بهود </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785894_653776707"/>
      <w:bookmarkStart w:id="97" w:name="_Toc35"/>
      <w:bookmarkEnd w:id="96"/>
      <w:r>
        <w:rPr>
          <w:rtl w:val="true"/>
        </w:rPr>
        <w:t>الحالة الأولى</w:t>
      </w:r>
      <w:bookmarkEnd w:id="97"/>
    </w:p>
    <w:p>
      <w:pPr>
        <w:pStyle w:val="BookText"/>
        <w:rPr/>
      </w:pPr>
      <w:r>
        <w:rPr>
          <w:rFonts w:ascii="Amiri" w:hAnsi="Amiri" w:eastAsia="Amiri" w:cs="Amiri"/>
          <w:color w:val="111111"/>
          <w:sz w:val="28"/>
          <w:sz w:val="28"/>
          <w:szCs w:val="28"/>
          <w:rtl w:val="true"/>
          <w:lang w:bidi="ar-SA"/>
        </w:rPr>
        <w:t xml:space="preserve">أنك أردت بقولك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المضاف وأقمت المضاف إليه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معرب 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 المضاف محذوف هو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سورة الرحمن كما بيّن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يدلك على أنك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هذا أبدا إلا وأنت تريد سورة الرحمن</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عدم صحة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قصد المضاف </w:t>
      </w:r>
      <w:bookmarkStart w:id="98" w:name="pg6433_49322"/>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التطابق بين المبتدأ والخبر في التذكير والتأنيث ، فاسم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 ولهذا قدرنا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التطابق</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785896_653776707"/>
      <w:bookmarkStart w:id="100" w:name="_Toc36"/>
      <w:bookmarkEnd w:id="99"/>
      <w:r>
        <w:rPr>
          <w:rtl w:val="true"/>
        </w:rPr>
        <w:t>الحالة الثانية</w:t>
      </w:r>
      <w:bookmarkEnd w:id="100"/>
    </w:p>
    <w:p>
      <w:pPr>
        <w:pStyle w:val="BookText"/>
        <w:rPr/>
      </w:pPr>
      <w:r>
        <w:rPr>
          <w:rFonts w:ascii="Amiri" w:hAnsi="Amiri" w:eastAsia="Amiri" w:cs="Amiri"/>
          <w:color w:val="111111"/>
          <w:sz w:val="28"/>
          <w:sz w:val="28"/>
          <w:szCs w:val="28"/>
          <w:rtl w:val="true"/>
          <w:lang w:bidi="ar-SA"/>
        </w:rPr>
        <w:t xml:space="preserve">أن نجعل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للسورة دون إرادة المضاف ، وفي هذه الحالة ، فهو ممنوع من الصرف لأننا سمينا به مؤنثا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ويصير بمنزلة امرأة سميتها بعمرو ، وإن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لها لم تصرفه</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إرادة الإضافة وما يترتب عليها من الصرف أو جعلها اسما للسورة فيمنع ، ولكنه 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العجمة وهذا لم يتلفت إليه سيبويه هنا حسب القاعدة والرأي القائل بصرف العلم الأعجمي الثلاثي سواء تحرك وسطه كشتر أو سكن كنوح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المبرد فقط نظر إلى أعجميته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نوح فإنه اسم أعجمي لا ينصرف إذا كان اسما لمؤنث</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والحقيقة أنهما لم يختلفا في منعه من الصرف إذا جعل اسما للسورة وذلك لوجود العلمية والتأنيث إلا أن المبرد نظر إلى الأعجمية متبعا الرأي القائل بجواز الصرف وعدمه للأعجمي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تحرك وسطه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لم يلتفت سيبويه إلى هذه العلة هنا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وأرى أن 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الصرف إذا جعل اسما للسورة لعلتي العلمية والتأنيث أقوى وأفضل من هذا الرأي القائل بامتناعه من الصرف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اجتمع فيه العجمة والتأنيث</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فالتأنيث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بجعله اسما للسورة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أدى إلى منعه من الصرف وليس العجمة وإلا فلماذا يصرف إذا كان اسما لمذكر مع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 والعجمة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علتان كافيتان لمنع الاسم من الصرف إذا توافرت الشروط ، ومنها زيادة الأحرف على ثلاثة أحرف ، ولهذا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مصروفين سواء جعلناهما للسورة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الزجاج هذا الرأي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للسورة لم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هود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تنوين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هود يا هذا ونوح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تصرفه ، لأن السورة مؤنثة وهي معرفة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اسمين مؤنثين وهما معرفتان</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ابن السراج في أصوله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هودا ، إذا أردت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سورة ، وإن جعلته اسما للسورة لم تصرف ، لأنك سميت مؤنثا بمذكر</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السورة لم تصرفه ، لأنها بمنزلة امرأة سميتها بعمرو وكذا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ويلخص لنا ابن سيده هذه المسألة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مضى نعلم أن أسماء السور تأتي على ضربين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تحذف السورة وتقدر إضافتها إلى الاسم المبقى فتحذف المضاف وتقيم المضاف إليه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اللفظ المبقى اسم السورة ولا تقدر إضافة ، فإذا كانت الإضافة مقدرة ، فالاسم المبقى يجرى في الصرف ومنعه على ما يستحقه في نفسه إذا جعل اسما للسورة فهو بمنزلة امرأة سميت بذلك فأمّا يونس ويوسف وإبراهيم فسواء جعلتها اسما للسورة أو قدرت الإضافة فإنها لا تنصرف ، لأن هذه الأسماء في أنفسها لا تنصرف ، فأما هود ونوح فإن قدرت فيهما الإضافة فهما منصرفان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هود ، لأنك تريد هذه سورة هود وقرأت سورة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جعلتهما اسمين للسورة فهما لا ينصرفان على مذهب سيبويه ومن وافقه ممن يقول إن المرأة إذا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ولا تصرف ، فهو يجيز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كانا اسمين للسورتين أن يصرف ولا يصرف وكان بعض النحويين يقول إنها لا تصرف ، وكان من مذهبه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صرفها ولا صرف شيء من المؤنث يسمى باسم على ثلاثة أحرف أوسطها ساكن ، كان ذلك الاسم مذكرا أو مؤنثا ، ولا يصرف دعدا ولا جملا ولا نعما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النص يحتوي على جملة أمور قد بيّنا أكثرها فيما مضى ، ولكن هناك نقطة ينبغي الوقوف عندها قليلا ، وهي مسألة العلم المؤنث الثلاثي ساكن الوسط وقد تكلمنا عنها سابقا ولكن نعيدها هنا لارتباطها بأسماء السور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نعلم أن المؤنث الثلاثي ساكن الوسط كهند ودعد يجوز فيه الصرف والمنع على مذهب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فلو سمينا مؤنثا بعلم مذكر ثلاثي ساكن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كزيد وعمرو وهود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ينطبق عليه نفس القاعدة السابقة من جواز الصرف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ذهب بعض النحاة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ودعد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الأعلام المؤنثة الثلاثية ساكنه الوسط لا يجوز 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يجوز صرف علم مذكر ثلاثي ساكن الوسط سمينا به مؤنثا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كزيد وعمرو وهود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على هذه القاعدة وجوب منع الصرف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 ونوح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جعلا اسمين للسورة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ينصرف جعلته اسما للسورة أو أضفته إليه ، لأنهم أنزلوه بمنزلة اسم أعجمي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هابيل وقابيل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الكميت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وجدنا لكم في آل حميم آية</w:t>
      </w:r>
    </w:p>
    <w:p>
      <w:pPr>
        <w:pStyle w:val="BookText"/>
        <w:rPr/>
      </w:pPr>
      <w:r>
        <w:rPr>
          <w:rFonts w:ascii="Amiri" w:hAnsi="Amiri" w:eastAsia="Amiri" w:cs="Amiri"/>
          <w:color w:val="111111"/>
          <w:sz w:val="28"/>
          <w:sz w:val="28"/>
          <w:szCs w:val="28"/>
          <w:rtl w:val="true"/>
          <w:lang w:bidi="ar-SA"/>
        </w:rPr>
        <w:t xml:space="preserve">تأولها منا تقي ومعرب </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الشاهد في ترك صرف حميم ؛ لأنه وافق بناء ما لا ينصرف من الأعجمية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هابيل وقابيل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 ، يقول هذا لبني هاشم وكان هاشما فيهم ، وأراد بآل حميم السور التي أولها حميم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للكلمة ، ثم أضاف السور إليها إضافة النسب إلى قرابة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فلان</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كتبا بيّن من حاميما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أنباء إبراهيما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الشاهد في ترك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 ذكر أن القرآن ، وما تضمنه من أمر النبي عليه الصلاة والسّلام معلوم عند أهل الكتاب ، وخص سور حاميم لكثرة ما فيها من القصص والنبيين ، وأراد بأبناء إبراهيم أهل الكتاب من بني إسرائيل لأنهم من ولد إسرائيل وهو يعقوب بن إسحاق بن إبراهيم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اسم أعجمي لا ينصرف للسورة جعلته أو للحرف ولا يقع مثله في أمثلة العرب لا يكون اسم على فاعيل ، فإنما تقديره تقدير هابيل</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جعلا 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لا يجيء في كلامهم على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 في هذا الحكاية تركته وقفا على حاله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حروف مقطعة مبنية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يجوز كما قرأ بعضهم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والقرآن ، وقاف والقرآن فكأنه عدهما أسماء أعجمية ممنوعة من الصرف لذلك ، وهي منصوبة بفعل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فكأنه جعله اسما أعجميّا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ياسين</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ابن سيده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وحكي أن بعضهم قرأ ياسين والقرآن ، وقاف والقرآن ،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غير منصرف وقدر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قاف اسما للسورة ولم يصرف ، وكذلك إذا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وقاف وصاد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غير متمكنة على الفتح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وأين</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وكذلك عند التسمية بحاميم فهو لا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في قولك في رجل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حاميم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أعجمي</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فالأعجمية مع العلمية أدت إلى منعه من الصرف كما أدت إلى المنع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طاسين وياسين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بحاميم لم ينصرف لأنه أعجمي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جعلته أعجميّا لأنه ليس من أسماء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 ، وحس ، وإن أردت الحكاية تركته وقفا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رأينا ذلك عند سيبويه فيما مضى ، وكما يقول القيسي في مشكل إعراب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لم ينصرف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للسورة فهو اسم مؤنث ، ولأنه على وزن الاسم الأعجمي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الهمع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أقسام أسماء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وازن الأعجمي كحميم وطسين ويسن فأجاز ابن عصفور فيه الحكاية ، لأنها حروف مقطّعة ، وجوّز الشلوبين فيه ذلك والإعراب غير مصروف لموازنته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هابيل وقابيل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النون ، وسواء في جواز الأمرين أضيف إليه سورة أم لا</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الارتشاف بخصوص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وحاميم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وازن الأسماء الأعجمية ، وأضفت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أو تقديرا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وحاميم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الحكاية وإعرابه إعراب ما لا ينصرف وهو نص سيبويه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اسما للسورة أو أضفته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والحكاية وإعرابه إعراب ما لا ينصرف ، وهو نص سيبويه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اسما للسورة أو أضفته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الأستاذ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التركيب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إسحاق الزجاج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ينصرف وما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ذكر ما يجري مجراه في الحكم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 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فالأجود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طسين وياسين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تصرف وتجريها مجرى الأسماء الأعجمية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هابيل وقابيل</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فالرأي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حاميم وطس 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الحكاية لأنها حروف مقطعة ، إعرابها إعراب ما لا ينصرف ، والعلة المانعة التي وردت عند النحاة كم رأيناها العلمية والعجمة لشبهها بهابيل وقابيل ، وهما الاسمان الممنوعان من الصرف ؛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ليست عربية كما 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يدل على أن حاميم ليس من كلام العرب ، العرب لا تدري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حاميم</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وكذلك هي ليست أعجمية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قابيل وهابيل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فإننا لو جعلنا العلة المانعة من الصرف العلمية والتأنيث وذلك في حالة كونها علما للمؤنث لكانت أقوى ، بالإضافة إلى تنزيلها منزلة الاسم الأعجمي ، فتلك علة مساعدة للمنع من الصرف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صاد فلا تحتاج إلى أن تجعله اسما أعجميّا ؛ لأن هذا البناء والوزن من كلامهم ، ولكنه يجوز أن يكون اسما للسورة فلا تصرفه ، ويجوز أيضا أن </w:t>
      </w:r>
    </w:p>
    <w:p>
      <w:pPr>
        <w:pStyle w:val="BookText"/>
        <w:rPr/>
      </w:pP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 وصاد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اسمين غير متمكنين فيلزمان الفتح كما ألزمت الأسماء غير المتمكنة الحركات نحو كيف وأين وحيث وليس</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الصور الجائزة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 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الصور التي ذكرها الزجاج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نفس حالات الإعراب الجائزة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 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إعرابهما منونين وذلك على نية الإضافة مع حذف المضاف وإقامة المضاف إليه مقامه فإذا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صاد وهذه 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نريد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سورة صاد وهذه سورة 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ونقيم المضاف إليه مقامه كما 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نجعلهما اسما للسورة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صاد وتلك 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ممنوعان من الصرف للعلمية والتأنيث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الوقف ، ونحن نريد حكاية الحرف على ما كان يلفظ به في السورة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قاف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صاد يا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تصرفها وأنت تريد اسم السورة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مؤنثة فتصرفها فيمن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يماثلها من المؤنث الثلاثي ساكن الوسط ، والأجود ترك الصرف للعلمية والتأنيث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معاني القرآن وإعرابه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أبو الحسن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صاد ، وقاف ، ونون أسماء للسور منصوبة إلا أنها لا تصرف كما لا تصرف جملة أسماء المؤنث</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يصح أن نجعل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 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هذا البناء والوزن في </w:t>
      </w:r>
    </w:p>
    <w:p>
      <w:pPr>
        <w:pStyle w:val="BookText"/>
        <w:rPr/>
      </w:pPr>
      <w:r>
        <w:rPr>
          <w:rFonts w:ascii="Amiri" w:hAnsi="Amiri" w:eastAsia="Amiri" w:cs="Amiri"/>
          <w:color w:val="111111"/>
          <w:sz w:val="28"/>
          <w:sz w:val="28"/>
          <w:szCs w:val="28"/>
          <w:rtl w:val="true"/>
          <w:lang w:bidi="ar-SA"/>
        </w:rPr>
        <w:t xml:space="preserve">كلامهم فإن جعلت اسما للسورة لم نصرفه ،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مبنيين على الفتح لالتقاء الساكنين</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وذكر في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وقاف وصاد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غير متمكنة بنيت على الفتح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وأين</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وجاء في الهمع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الهجاء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ون 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فتجوز فيه الحكاية ، لأنها حروف فتحكى كما هي ، والإعراب لجعلها أسماء لحروف الهجاء ، وعلى هذا يجوز فيها الصرف وعدمه بناء على تذكير الحرف وتأنيثه وسواء في ذلك أضيف إليه سورة أم لا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صاد أو سورة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بالسكون والفتح</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جعلته اسما لم يكن بد من أن تحرك النون وتصير ميما كأنك وصلتها إلى طاسين فجعلتها اسما واحدا بمنزلة دراب جرد ، وبعل بكّ وإن شئت حكيت ، وتركت السواكن على حالها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الزجاج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فالأجود أن تفتح آخر سين وتضم آخر ميم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طسين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وتضم أحدهما إلى الآخر فتجريهما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أسكنت كما أسكنت في السورة</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ذهب إليه ابن السراج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واحدا حركت الميم بالفتح ، فصار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دراب جرد وبعل بك ، وإن حكيت تركت السواكن على حالها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والحقيقة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تجرّأ إلى اسمين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يستقل بنفسه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آخر ثم يركبان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 وبعلبك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تركيبا مزجيّا وفي ذلك يقول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فالأجود أن تفتح آخر سين وتضم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طسين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وتضم أحدهما إلى الآخر فتجريهما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أسكنت كما أسكنت في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هي الآراء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تدور حول 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منعها من الصرف لأنها ركبت تركيبا مزجيّا كحضرموت وبعلبك فكوّن التركيب المزجي مع العلمية ثنائيّا مانعا من الصرف</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ساكنة على الحكاية كما تركت ساكنة على حالها في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الأسماء الواردة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فيها إلا الحكاية ، وعلل سيبويه ذاكرا عدم جواز صور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جعلتها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 لأنهم لم يجعلوا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كحضرموت ولكنهم جعلوها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أجعلها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لأنك وصلت ميما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تصل خمسة أحرف إلى خمسة أحرف ، فتجعلهن اسما واحدا ، وإن قلت أجعل الكاف والهاء اسما ثم أجعل الياء والعين اسما ، فإذا صارا اسمين ضممت أحدهما إلى الآخر فجعلتهما كاسم واحد لم يجز ذلك ؛ لأنه لم يجئ مثل حضرموت في كلام العرب موصولا بمثله ، وهو أبعد ؛ لأنك تريد أن تصله بالصاد فإن قلت أدعه على حاله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وأجعله بمنزلة إسماعيل لم يجز لأن إسماعيل قد جاء عدة حروفه على عدة حروف أكثر العربية نحو أشهيبات وكهيعص ليس على عدة حروفه شيء ، ولا يجوز فيه إلا الحكاية</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عقب أبو سعيد السيرافي على كلام سيبويه وسبب تطويله احترازاته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 ذلك ابن سيده في المخصص على لسان أبي سعيد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طوّل سيبويه هذا الفصل لأنه أورد وجوها من الشبه على ما ذهب إليه في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أصل ما بني عليه الكلام أن الاسمين إذا جعلا اسما واحدا فكل واحد منهما موجود مثله في الأسماء المفردة ، ثم يضم أحدهما إلى الآخر ، فمن أجل ذلك أجاز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اسمين جعلا اسما واحدا ،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موجود مثله في المفردات ، ولا يمكن مثل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الاسمان اسما واحدا لم يجز أن يضم إليهما شيء آخر فيصير الجميع اسما واحدا لم يجز لأنه لم يوجد مثل حضرموت في كلام العرب موصولا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كحضرموت فيضموا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اسمين جعلا اسما واحدا ثم ضم إليهما شيء آخر ، وكأن قائلا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الكاف والهاء اسما ثم اجعلوا الياء والعين اسما ، ثم ضموه إلى الأول فيصير الجميع كاسم واحد ثم صلوه بالصاد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 حضرموت يضم إليه مثله في كلامهم ، وهذا أبعد ، بأن يضم إليهما الصاد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احتج على من جعله بمنزلة إسماعيل ، لأن لإسماعيل نظيرا في أسماء العرب المفردة في عدة الحروف وهو أشهيبات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شرط ضم الاسمين إلى بعضهما البعض وجعلهما اسما واحدا ، أن يكون لكل اسم منهما مثيل في اللغة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مثيل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يجوز وصل خمسة أحرف إلى خمسة أحرف أخرى لتجعلها جميعا اسما واحدا لما في ذلك من الثقل وعدم ورود الشبيه في اللغة ، وأورد ابن سيده أن أبا على الفارسي ذكر أن يونس كان يجيز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ها يا عين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صاد مضموما إلى كاف كما يضم الاسم إلى الاسم ويعجل الياء فيه حشوا أي لا يعتد به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الهمع أن السبب في منع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 وحم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وجود نظير لهما في الأسماء المعربة ولا تركيب المزج ، لأنه لا يركب أسماء كثيرة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وأجاز يونس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كلمة مفتوحة ، والصاد مضمومة ووجهه أن جعله اسما أعجميّا وأعربه وإن لم يكن له نظير في الأسماء المعربة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فالسبب الذي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إلى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نظر إليه على أساس العجمة وإن لم يكن له نظير في الأسماء المعربة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الرأي الأقوى هو ما ذهب إليه سيبويه وجمهور العلماء من الحكاية وعدم جواز الإعراب ، والسبب كما علمنا هو منع تركيب أسماء كثيرة من ناحية وعدم ورود الشبه في الأسماء المعربة من ناحية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الأسماء الواردة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عند سيبويه تجري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وهند مؤنث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سميت بها مؤنثا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ذهب سيبويه إلى جواز الصرف والمنع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ماثلها من الأعلام الثلاثية المؤنثة ساكنة الوسط ومن هنا جوّز الأمرين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منزّلة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نون فيجوز صرفها في قول من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النون تكون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فترفع وتنصب</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المقتضب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نونا يا فتى فأنت مخيّر إن أردت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وجعلته اسما للسورة جاز فيه الصرف فيمن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 ذلك في قول من لم يصرفها ، وكذلك صاد ، وقاف</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والحقيقة أن أوجه الإعراب الجائزة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أوجه كالأوجه التي ذكرناها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 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على نية حذف المضاف وإقامة المضاف إليه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والحكاية ، ثم الصرف على رأي من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أسماء السور التي انفرد الزجاج بذكرها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ينصرف وما لا ينصرف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شئت حكيت ، وإن شئت جعلته اسما للسورة فلم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والحكاية في هذا والإعراب سواء ، لأن آخره ألف فالتقدير فيها ، إذا كانت معربة أنها في موضع رفع</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إذن هي أسماء السور والتسمية وموقعها من الصرف وعدمه وقد عرفنا أن غالبيتها فيها الحكاية بجانب منعها من الصرف إذا جعلت اسما للسورة باستثناء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 وحم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فيهما إلا الحكاية ، والعلل المانعة لها من الصرف تدور حول العلمية والتأنيث ، ثم تأتي علل أخرى كالعجمة كما رأينا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 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وللسيوطي تقسيم لأسماء السور ذكرها في الهمع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السور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ألف ولام ، وحكمه الصرف كالأنفال والأنعام والأعراف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 منها ، فإن لم يضف إليه سورة منع الصرف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هود ، وقرأت هود ، وإن أضيف إليه سورة لفظا أو تقديرا صرف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سورة هود ما لم يكن فيه مانع ، فيمنع نحو قرأت سورة يونس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أوحي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فتحكى فإن كان أولها همز وصل قطع ؛ لأن همز الوصل لا يكون في الأسماء إلا في ألفاظ متعددة تحفظ ولا يقاس عليها ، أو في آخرها تاء التأنيث قلبت هاء في الوقف ؛ لأن ذلك شأن التاء التي في الأسماء وتعرب لمصيرها أسماء ولا موجب للبناء ، وتمنع </w:t>
      </w:r>
    </w:p>
    <w:p>
      <w:pPr>
        <w:pStyle w:val="BookText"/>
        <w:rPr/>
      </w:pPr>
      <w:r>
        <w:rPr>
          <w:rFonts w:ascii="Amiri" w:hAnsi="Amiri" w:eastAsia="Amiri" w:cs="Amiri"/>
          <w:color w:val="111111"/>
          <w:sz w:val="28"/>
          <w:sz w:val="28"/>
          <w:szCs w:val="28"/>
          <w:rtl w:val="true"/>
          <w:lang w:bidi="ar-SA"/>
        </w:rPr>
        <w:t xml:space="preserve">الصرف للعلمية والتأنيث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اقتربت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الهجاء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ون 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فتجوز فيه الحكاية ، لأنها حروف فتحكى كما هي ، والإعراب لجعلها أسماء لحروف الهجاء ، وعلى هذا يجوز فيها الصرف وعدمه بناء على تذكير الحرف وتأنيثه ، وسواء في ذلك أضيف إليه سورة أم لا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صاد أو سورة صاد بالسكون والفتح منونا وغير 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وازن الأعجمي كحميم وطسين ويسن فأوجب ابن عصفور فيه الحكاية لأنها حروف مقطعة ، وجوّز الشلوبين فيه ذلك والإعراب غير مصروف لموازنته هابيل وقابيل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قرئ يسن ينصب النون ، وسواء في جواز الأمرين أضيف إليه سورة أم لا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يضف إليه سورة ففيه رأي ابن عصفور ، والشلوبين فيما قبله ، ورأي ثالث ، هو البناء للجزئين على الفتح كخمسة عشر ، وإن أضيف إليه سورة لفظا أو تقديرا ، ففيه الرأيان ، ويجوز على الإعراب فتح النون وإجراء الإعراب على الميم كبعلبك ، وإجراؤه على النون مضافا لما بعده ، وعلى هذه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وعدمه بناء على تذكير الحرف وتأنيثه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 وحم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فيهما إلا الحكاية سواء أضيف إليها سورة أم لا ، ولا يجوز فيهما الإعراب ، لأنه لا نظير لهما في الأسماء المعربة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تركب المزج لأنه لا يركبه أسماء كثيرة ، وأجاز يونس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كلمة مفتوحة ، والصاد مضمومة ، ووجهه أنه جعله اسما أعجميّا وأعربه ، وإن لم يكن له نظير في الأسماء المعربة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101" w:name="pg6433_49338"/>
    </w:p>
    <w:p>
      <w:pPr>
        <w:pStyle w:val="Heading5"/>
        <w:numPr>
          <w:ilvl w:val="4"/>
          <w:numId w:val="1"/>
        </w:numPr>
        <w:rPr/>
      </w:pPr>
      <w:bookmarkStart w:id="102" w:name="__RefHeading___Toc785898_653776707"/>
      <w:bookmarkStart w:id="103" w:name="_Toc37"/>
      <w:bookmarkEnd w:id="101"/>
      <w:bookmarkEnd w:id="102"/>
      <w:r>
        <w:rPr>
          <w:rtl w:val="true"/>
        </w:rPr>
        <w:t>«</w:t>
      </w:r>
      <w:r>
        <w:rPr>
          <w:rtl w:val="true"/>
        </w:rPr>
        <w:t>تسمية المذكر بالمؤنث</w:t>
      </w:r>
      <w:r>
        <w:rPr>
          <w:rtl w:val="true"/>
        </w:rPr>
        <w:t>»</w:t>
      </w:r>
      <w:bookmarkEnd w:id="103"/>
    </w:p>
    <w:p>
      <w:pPr>
        <w:pStyle w:val="Heading6"/>
        <w:numPr>
          <w:ilvl w:val="5"/>
          <w:numId w:val="1"/>
        </w:numPr>
        <w:rPr/>
      </w:pPr>
      <w:bookmarkStart w:id="104" w:name="__RefHeading___Toc785900_653776707"/>
      <w:bookmarkStart w:id="105" w:name="_Toc38"/>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جاء في كتب النحو أن لتسمية المذكر بالمؤنث حالات ، ويتبع هذه الحالات صرفها أو منعها من الصرف فإن كان المسمى به المذكر ثلاثيّا كهند ودعد صرف ، أما كان رباعيّا حقيقة كزينب ، وسعاد ، أو تقديرا كجيل مخفف جيأل ، فإنه يمنع من الصرف وذلك بشروط سنبينها إن شاء الله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سيبويه سبب المنع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كل مذكر سميته بمؤنث على أربعة أحرف فصاعدا لم ينصرف</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 هذا أن الاسم الرباعي يمنع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علة منع العلم المؤنث الرباعي إذا سمي به مذكر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 أصل المذكر عندهم أن يسمى بالمذكر ، وهو شكله والذي يلائمه ، فعلوا ذلك به كما فعلوا ذلك بتسميتهم إياه بالمذكر ، وتركوا صرفه كما تركوا صرف الأعجمي ، فمن عناق وعقرب وعقاب وعنكبوت وأشباه ذلك</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الزجاج بعد أن ذكر القاعدة وهي كون الاسم المؤنث المسمى به مذكرا زائدا على ثلاثة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سميت بشيء من هذا مذكرا لم تصرفه في المعرفة وصرفته في النكرة</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وللمبرد توضيح آخر وتعليل لصرف الثلاثي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مؤنثا لا علامة فيه سميت به مذكرا ، وعدد حروفه ثلاثة أحرف فإنه ينصرف إذا لم تكن فيه هاء التأنيث ، تحركت حروفه أو سكن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دعد ، وشمس وقدم ، وقفا فيمن أنثها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سميت بشيء من هذا رجلا انصرف وكذلك كل مذكّر سوى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على أربعة أحرف فصاعدا ومعناه التأنيث لم ينصرف في المعرفة وانصرف في النكرة ، وذلك نحو رجل سميته عقربا ، أو عناقا ، أو عقابا ، فإنه ينصرف في النكرة ، ولا ينصرف في المعرفة وإنما انصرف في الثلاثة لخفته ؛ لأن الثلاثة أقل أصول الأسماء</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فتحليله لصرف الثلاثي هو الخفة لكونه ثلاثيّا ، ولو صرف ونون فإن ثقل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التنوين عبارة عن نون ينطق بها ولا تلفظ فهو إذن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الثقل تقابله خفة الثلاثي ليصير التعادل بينها بخلاف الرباعي فهو ثقيل لكثرة حروفه ولو نوّن لزاده ثقلا ، وهذا ما لا يريده العرب الذين يميلون إلى 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هذه العلة علة أخرى ذكرها سيبويه ، وهي عدول الاسم عن أصل وضعه ، فالاسم المؤنث وضع أصلا للمؤنث ، والمذكر خصصت له أسماء أخرى عرف بها ، فتسمية المذكر بالمؤنث عدول عن الأصل ، فهو ثقل معنوي بجانب الثقل اللفظي وهو التنوين ولهذا منع من الصرف ، وإذا علمنا أن الأصل هو الصرف والمنع فرع رأينا كيف حصلت المطابقة بينها حيث جعل الفرع وهو المنع من الصرف للفرع وهو المؤنث المسمى به مذكرا الزائد على ثلاثة أحرف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اسمان رباعيان سأل سيبويه الخليل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 وكراع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أمذكران هما؟ أم مؤنثان؟ أم يجوز فيها أو في أحدهما الوجهان؟ يقول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كثر تسميتهم به المذكر وتمكن في المذكر ، وصار من أسمائه خاصة عندهم ، ومع هذا أنهم يصفون به المذكر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ثوب ذراع فقد تمكن هذا الاسم في المذكر ، وأما كراع ، فإن الوجه فيه ترك الصرف ، ومن العرب من يصرفه يشبهه بذراع لأنه من أسماء المذكر وذلك أخبث الوجهين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فالواضح من جوانب الخليل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تمكنت في المذكر وصارت من أسمائه ، وأحيانا يوصف بها المذكر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 ذراع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فالغالب فيه ترك الصرف لتأنيثه ، وقد يصرف حين لا ينظر إلى تأنيثه تشبيها له بذراع ، ووصف هذا الرأي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أخبث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في شرح الكافية تقسيما عقليّا لمثل هذه الأسماء حيث تصور كل الصور الممكنة والحكم الإعرابي للاسم تبعا للصورة المقدرة يقول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المصنف ترك شروطا لمنع صرف المؤنث إذا سمي به مذكر</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من ضمن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وثالثها أن لا يغلب استعماله في تسمية المذكر به ، وذلك لأن الأسماء المؤنثة السماعية كذراع وعناق وشمال وجنوب على أربعة أضرب قسمة عقلية إما أن يتساوى استعمالها مذكرة ومؤنّثة فإذا سمي بها مذكر جاز فيها الصرف وتركه ، أو يغلب استعمالها مذكرة فلا يجوز بعد تسمية المذكر بها إلا الصرف ، أو يغلب استعمالها مؤنثة </w:t>
      </w:r>
    </w:p>
    <w:p>
      <w:pPr>
        <w:pStyle w:val="BookText"/>
        <w:rPr/>
      </w:pPr>
      <w:r>
        <w:rPr>
          <w:rFonts w:ascii="Amiri" w:hAnsi="Amiri" w:eastAsia="Amiri" w:cs="Amiri"/>
          <w:color w:val="111111"/>
          <w:sz w:val="28"/>
          <w:sz w:val="28"/>
          <w:szCs w:val="28"/>
          <w:rtl w:val="true"/>
          <w:lang w:bidi="ar-SA"/>
        </w:rPr>
        <w:t>فالوجه ترك الصرف إذا سمي بها مذكر ، وجاز الصرف أيضا ، أو لا تستعمل إلا مؤنثة فليس فيها بعد تسمية المذكر بها إلا منع الصرف</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السيوطي أن الغالب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التذكير مع أنه في الأصل مؤنث ثم غلب استعماله قبل العلمية في المذكر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ثوب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قصير ، فصار لغلبة الاستعمال كالمذكر الأصل ، فإذا سمى به رجل صرف لغلبة تذكيره قبل العلمية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الأسماء المؤنثة التي أوردها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وثلاث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سميت رجلا ثماني لم تصرفه ؛ لأن ثماني اسم مؤنث كما أنك لم تصرف رجلا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مؤنثا رباعيّا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عند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للعدد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للعدد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جاءني ثلاث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تنوين إذا كان اسما لرجل</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سيده في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سميت رجلا بثمان لم تصرفه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كثلاث وعناق إذا سميت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مصروف ، لأنه جمع وتصغيره ثليث</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المسائل التي أدخلها سيبويه هنا مسألة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لرجل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سميت رجلا حبارى ثم حقرته فقلت حبيّر لم تصرفه لأنه لو حقرت الحبارى نفسها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حبيّر كنت إنما تعني المؤنث ، فالياء إذا ذهبت فإنما هي مؤنثة كعنيّق</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ابن سيده هذه المسألة في مخصصه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سميت رجلا حبارى لم تصرفه ؛ لأنه مؤنث وفيه علامة التأنيث الألف المقصورة ، فإن حقرته حذفت الألف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تصرفه أيضا ، لأن حبارى في نفسها مؤنث فصار بمنزلة عنيق ولا علامة فيها للتأنيث</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مؤنثة في ذاتها ووجود الألف قوى تأنيثها ، ولذلك فعدم وجودها عند التصغير لم يؤثر في منع الاسم من الصرف ، مثل الأعلام المؤنثة المختومة بتاء التأنيث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وعائشة وطاهرة ، فهي أعلام مؤنثة في ذاتها والتاء في آخرها تؤكد ذلك ، وأورد سيبويه مجموعة من الأسماء التي غلب عليها التأنيث ولذلك هي ممنوعة من الصرف إذا سمي الرجال بأحدها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سميت رجلا بسعاد أو زينب أو جيأل ، وتقديرها جيعل لم تصرفه من قبل أن هذه الأسماء كانت تمكنت في المؤنث واختص بها ، هي مشتقة وليس شيء منها يقع على شيء مذكر كالرباب والثواب والدلال ، فهذه الأشياء مذكرة وليست سعاد وأخواتها كذلك ليست بأسماء للمذكر ، ولكنها اشتقت فجعلت مختصّا بها المؤنث في التسمية ، فصارت عندهم كعناق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تسميتك رجلا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ليست بشيء مذكر معروف ولكنها مشتقة لم تقع إلا علما لمؤنث وكان الغالب عليها المؤنث فصارت عندهم حيث </w:t>
      </w:r>
      <w:bookmarkStart w:id="106" w:name="pg6433_49343"/>
    </w:p>
    <w:p>
      <w:pPr>
        <w:pStyle w:val="BookText"/>
        <w:rPr/>
      </w:pPr>
      <w:bookmarkEnd w:id="106"/>
      <w:r>
        <w:rPr>
          <w:rFonts w:ascii="Amiri" w:hAnsi="Amiri" w:eastAsia="Amiri" w:cs="Amiri"/>
          <w:color w:val="111111"/>
          <w:sz w:val="28"/>
          <w:sz w:val="28"/>
          <w:szCs w:val="28"/>
          <w:rtl w:val="true"/>
          <w:lang w:bidi="ar-SA"/>
        </w:rPr>
        <w:t>لم تقع إلا لمؤنث كعناق لا تعرف إلا علما لمؤنث كما أن هذه مؤنثة في الكلام فإن سميت رجلا برباب أو دلال صرفته لأنه مذكر معروف</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ذكر جملة من الأسماء متمكنة في التأنيث ومختصة به وهي ممنوعة من الصرف إذا سمي بها الرجل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 ، زينب ، جيأل وكذلك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الأسماء كما يقول سيبويه لم تقع إلا على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شرح المفصل نفس تلك القاعدة الواردة عند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سميت رجلا بزينب وسعاد لم تصرفهما أيضا لغلبة التأنيث على الاسم فكذلك لو سميته بعناق لكن حكمه حكم سعاد في غلبة التأنيث فلا ينصرف</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المخصص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صيغ لتعريف المؤنث ولم يكن قبل ذلك اسما فنحو سعاد وزينب وجيأل وتقديرها جيعل إذا سميت بشيء من هذا رجلا لم ينصرف في المعرفة ، لأن سعاد زينب اسمان للنساء ولم يوضعا على شيء يعرف معناه ، فصارا لاختصاص النساء بهما بمنزلة اسم الجنس الموضوع على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وجيأل اسم معرفة موضوع على الضبع وهي مؤنث ولم يوضع على غيرها فهي كزينب وسعادة</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 w:name="__RefHeading___Toc785902_653776707"/>
      <w:bookmarkStart w:id="108" w:name="_Toc39"/>
      <w:bookmarkEnd w:id="107"/>
      <w:r>
        <w:rPr>
          <w:rtl w:val="true"/>
        </w:rPr>
        <w:t>تسمية المذكّر بصفة المؤنث</w:t>
      </w:r>
      <w:bookmarkEnd w:id="10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المسائل الواردة عند النحاة مسألة تسمية المذكر بصفة المؤنث كحائض وطامث فإذا سمينا المذكر بإحدى هذه الصفات المؤنّثة صرفناها </w:t>
      </w:r>
    </w:p>
    <w:p>
      <w:pPr>
        <w:pStyle w:val="BookText"/>
        <w:rPr/>
      </w:pPr>
      <w:r>
        <w:rPr>
          <w:rFonts w:ascii="Amiri" w:hAnsi="Amiri" w:eastAsia="Amiri" w:cs="Amiri"/>
          <w:color w:val="111111"/>
          <w:sz w:val="28"/>
          <w:sz w:val="28"/>
          <w:szCs w:val="28"/>
          <w:rtl w:val="true"/>
          <w:lang w:bidi="ar-SA"/>
        </w:rPr>
        <w:t xml:space="preserve">لأنها في الأصل صفات مذكرة وصف بها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أنك إذا سميت المذكر بصفة المؤنث صرفته ، وذلك أن تسمى رجلا بحائض أو طامث أو متئم فزعم أنه إنما يصرف هذه الصفات ؛ لأنها مذكرة وصف بها المؤنث كما يوصف المذكر بمؤنث لا يكون إلا لمذكر وذلك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نكحة ، ورجل ربعة ، ورجل خجأة ، فكأن هذا المؤنث وصف لسلعة أو لعين أو لنفس وما أشبه هذا ، وكأن المذكّر وصف لشيء فكأنك قلت هذا شيء حائض ثم وصفت به المؤنث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بكر ضامر ، ثم تقول ناقة ضامر</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بين العلة في صرف هذه الصفات عند تسمية المذكر بها على لسان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 الخليل أن فعولا ومفعالا إنما امتنعا من الهاء ، لأنهما إنما وقعا في الكلام على التذكير ولكنه يوصف به المؤنث كما يوصف بعدل وبرضا ، فلو لم تصرف حائضا لم تصرف رجلا يسمى قاعدا إذا أردت القاعد من الزوج ، ولم تكن لتصرف رجلا يسمى ضاربا إذا أردت صفة الناقة الضارب ، ولم تصرف أيضا رجلا يسمى عاقرا ، فإن ما ذكرت لك مذكّر وصف به مؤنّث كما أن ثلاثة مؤنث لا يقع إلا لمذكرين</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فقد شبه صرف الصفات السابقة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حائض وطامث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عاقر وضارب وقاعد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صفات مذكرة وصف بها المؤنث</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أبو سعيد السيرافي في حاشية الكتاب تعليقا على قول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مذكرة وصف بها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الدليل على ذلك أنا </w:t>
      </w:r>
    </w:p>
    <w:p>
      <w:pPr>
        <w:pStyle w:val="BookText"/>
        <w:rPr/>
      </w:pPr>
      <w:r>
        <w:rPr>
          <w:rFonts w:ascii="Amiri" w:hAnsi="Amiri" w:eastAsia="Amiri" w:cs="Amiri"/>
          <w:color w:val="111111"/>
          <w:sz w:val="28"/>
          <w:sz w:val="28"/>
          <w:szCs w:val="28"/>
          <w:rtl w:val="true"/>
          <w:lang w:bidi="ar-SA"/>
        </w:rPr>
        <w:t xml:space="preserve">ندخل على 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به الاستقبال فقول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حائضة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احتمل حائض دخول الهاء عليها علمنا أنها مذكّر وكذلك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طالق</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المخصص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كانت تلك الصفة لا تكون إلا لمؤنث ، وذلك أن تسمية بحائض أو طامث أو متئم ، وذكر أن تقديره إذا قلت مررت بامرأة حائض وطامث ومتئم بشيء حائض ، وكذلك ما وصف من المذكر بمؤنث كقولهم رجل نكحة ورجل ربعة ورجل خجأة ، أي كثير الضراب ، وكأن هذه الصفة وصف لمؤنث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نفس خجأة ، وقد روي عن النبي صلّى الله عليه 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إلا نفس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واقع على المذكر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 كلامه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الدليل على ما قاله سيبويه أنّا ندخل على حائض الهاء إذا أردنا بها الاستقبال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حائضة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احتمل دخول الهاء عليها علمنا أنها مذكر وعلى أنها قد تؤنث لغير الاستقبال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ختون العام والعام قبله</w:t>
      </w:r>
    </w:p>
    <w:p>
      <w:pPr>
        <w:pStyle w:val="BookText"/>
        <w:rPr/>
      </w:pPr>
      <w:r>
        <w:rPr>
          <w:rFonts w:ascii="Amiri" w:hAnsi="Amiri" w:eastAsia="Amiri" w:cs="Amiri"/>
          <w:color w:val="111111"/>
          <w:sz w:val="28"/>
          <w:sz w:val="28"/>
          <w:szCs w:val="28"/>
          <w:rtl w:val="true"/>
          <w:lang w:bidi="ar-SA"/>
        </w:rPr>
        <w:t xml:space="preserve">كحائضة يزني بها غير طاهر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طالق وطالقة ، فلما كانت الهاء تدخل على هذا النحو علمنا أنها إذا أسقط الهاء منها صار مذكّرا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أن ابن سيده قد أدخل بين هذه النقطة الخاصة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والنقطة التي أوردها سيبويه على لسان الخليل والتي شبه بها تسمية الرجل بحائض وطامث بالتسمية بنحو عاقر وضارب وقاعد وغيرها من الصفات المذكّرة الموضوعة 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ابن سيده مسألة أخرى هي الخاصة بذراع وكراع وثمان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نقطة مقحمة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الأصول لابن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سميت رجلا بطالق وطامث فالقياس صرفه ، لأنك قد نقلته عن الصفة ، وهو في الأصل مذكر وصف به مؤنث</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وهذا هو رأي النحاة البصريين ، وأما الكوفيون فيمنعونها من الصرف كما جاء في الارتشاف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وصفا خاصّا بالمؤنث نحو حائض وطامث وطالق ، سميت به مذكرا انصرف خلافا للكوفيين فإنه يمنع الصرف عندهم</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وبخصوص التسمية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 وطامث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شرح الكافية ما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سميت بنحو حائض وطالق مذكرا انصرف ؛ لأنه في الأصل لفظ مذكّر وصف به المؤنث إذ معناه في الأصل شخص حائض ؛ لأن المطرد في الصفات أن يكون المجرد من التاء منها صيغة المذكر وذو التاء موضوعا للمؤنث ، فكل نعت لمؤنث بغير التاء فهو صيغة موضوعة للمذكر استعملت للمؤنث</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فخلاصة القول في التسمية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طامث ومتئم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صرفها ؛ لأنها في </w:t>
      </w:r>
    </w:p>
    <w:p>
      <w:pPr>
        <w:pStyle w:val="BookText"/>
        <w:rPr/>
      </w:pPr>
      <w:r>
        <w:rPr>
          <w:rFonts w:ascii="Amiri" w:hAnsi="Amiri" w:eastAsia="Amiri" w:cs="Amiri"/>
          <w:color w:val="111111"/>
          <w:sz w:val="28"/>
          <w:sz w:val="28"/>
          <w:szCs w:val="28"/>
          <w:rtl w:val="true"/>
          <w:lang w:bidi="ar-SA"/>
        </w:rPr>
        <w:t>الأصل صفات مذكّرة وضعت للإناث فعند تسمية المذكّر بها فإنها ترجع إلى الأصل وهو التركيز فتصرف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هي النقطة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والنقطة الثانية هي التسمية المذكر بأسماء الرياح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جنوب وشمال ، وحرور ، وسموم ، وقبول ، ودبور ، إذا سميت رجلا بشيء منها صرفته ، لأنها صفات في أكثر كلام العرب سمعناهم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ريح حرور ، وهذه ريح شمال ، وهذه ريح الجنوب ، وهذه ريح سموم ، وهذه ريح جنوب ، سمعنا ذلك من فصحاء العرب لا يعرفون غيره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زجل كحفيف الحصا</w:t>
      </w:r>
    </w:p>
    <w:p>
      <w:pPr>
        <w:pStyle w:val="BookText"/>
        <w:rPr/>
      </w:pPr>
      <w:r>
        <w:rPr>
          <w:rFonts w:ascii="Amiri" w:hAnsi="Amiri" w:eastAsia="Amiri" w:cs="Amiri"/>
          <w:color w:val="111111"/>
          <w:sz w:val="28"/>
          <w:sz w:val="28"/>
          <w:szCs w:val="28"/>
          <w:rtl w:val="true"/>
          <w:lang w:bidi="ar-SA"/>
        </w:rPr>
        <w:t xml:space="preserve">د صادف باللّيل ريحا دبورا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والشاهد فيه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جعله وصفا للريح ، وعليه فلو سمي المذكّر بهذا الوصف لانصرف في المعرفة والنكرة لأنه صفة مذكّرة وصف بها مؤنث مثلها في 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 وطامث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كم الصفات السابقة الخاصة بالرياح أسماء وسمي بها مذكر فإنها تمنع من الصرف ؛ لأنها تصير بمنزلة عقرب وعناق وذراع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الشواهد التي وردت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ما أورده سيبويه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ريح الجنوب بها وغيّر آيها</w:t>
      </w:r>
    </w:p>
    <w:p>
      <w:pPr>
        <w:pStyle w:val="BookText"/>
        <w:rPr/>
      </w:pPr>
      <w:r>
        <w:rPr>
          <w:rFonts w:ascii="Amiri" w:hAnsi="Amiri" w:eastAsia="Amiri" w:cs="Amiri"/>
          <w:color w:val="111111"/>
          <w:sz w:val="28"/>
          <w:sz w:val="28"/>
          <w:szCs w:val="28"/>
          <w:rtl w:val="true"/>
          <w:lang w:bidi="ar-SA"/>
        </w:rPr>
        <w:t>صرف البلى تجري به الريحان</w:t>
      </w:r>
    </w:p>
    <w:p>
      <w:pPr>
        <w:pStyle w:val="BookText"/>
        <w:rPr/>
      </w:pPr>
      <w:r>
        <w:rPr>
          <w:rFonts w:ascii="Amiri" w:hAnsi="Amiri" w:eastAsia="Amiri" w:cs="Amiri"/>
          <w:color w:val="111111"/>
          <w:sz w:val="28"/>
          <w:sz w:val="28"/>
          <w:szCs w:val="28"/>
          <w:rtl w:val="true"/>
          <w:lang w:bidi="ar-SA"/>
        </w:rPr>
        <w:t>ريح الجنوب مع الشمال وتارة</w:t>
      </w:r>
    </w:p>
    <w:p>
      <w:pPr>
        <w:pStyle w:val="BookText"/>
        <w:rPr/>
      </w:pPr>
      <w:r>
        <w:rPr>
          <w:rFonts w:ascii="Amiri" w:hAnsi="Amiri" w:eastAsia="Amiri" w:cs="Amiri"/>
          <w:color w:val="111111"/>
          <w:sz w:val="28"/>
          <w:sz w:val="28"/>
          <w:szCs w:val="28"/>
          <w:rtl w:val="true"/>
          <w:lang w:bidi="ar-SA"/>
        </w:rPr>
        <w:t xml:space="preserve">رهم الربيع وصائب التهتان </w:t>
      </w:r>
      <w:r>
        <w:rPr>
          <w:rStyle w:val="FootnoteAnchor"/>
          <w:rtl w:val="true"/>
        </w:rPr>
        <w:footnoteReference w:id="27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والشاهد فيه إضافة الريح إلى الجنوب للتخصيص ؛ لأن الريح تكون </w:t>
      </w:r>
    </w:p>
    <w:p>
      <w:pPr>
        <w:pStyle w:val="BookText"/>
        <w:rPr/>
      </w:pPr>
      <w:r>
        <w:rPr>
          <w:rFonts w:ascii="Amiri" w:hAnsi="Amiri" w:eastAsia="Amiri" w:cs="Amiri"/>
          <w:color w:val="111111"/>
          <w:sz w:val="28"/>
          <w:sz w:val="28"/>
          <w:szCs w:val="28"/>
          <w:rtl w:val="true"/>
          <w:lang w:bidi="ar-SA"/>
        </w:rPr>
        <w:t>جنوبا وغير جنوب فأضافها إلى نوعها للتبيين ، ودلّ بالإضافة إليها على أنها اسم ؛ لأن الشيء لا يضاف إلى صفته ويضاف إلى اسمه تأكيدا للاختصاص</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ويعلق سيبويه على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جعلها أسماء لم يصرف شيئا منها اسم رجل وصارت بمنزلة الصّعود والهبوط والحرور والعروض</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الزجاج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ينصرف وما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تستعمل صفات أكثر مما تستعمل أسماء ، فإذا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تصرفه على هذا الوجه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بعد ذلك شاهدين أحدهما أورده سيبويه في نفس الموضوع وقد أشرنا إليه فيما مضى وهو 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زجل كحفيف الحصا</w:t>
      </w:r>
    </w:p>
    <w:p>
      <w:pPr>
        <w:pStyle w:val="BookText"/>
        <w:rPr/>
      </w:pPr>
      <w:r>
        <w:rPr>
          <w:rFonts w:ascii="Amiri" w:hAnsi="Amiri" w:eastAsia="Amiri" w:cs="Amiri"/>
          <w:color w:val="111111"/>
          <w:sz w:val="28"/>
          <w:sz w:val="28"/>
          <w:szCs w:val="28"/>
          <w:rtl w:val="true"/>
          <w:lang w:bidi="ar-SA"/>
        </w:rPr>
        <w:t xml:space="preserve">د صادف باللّيل ريحا دبورا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والشاهد كما قلنا 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الأكثر استعمالا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الشاهد الثاني فهو قول النابغة الذبياني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آيه ريح الجنوب مع الصّبا</w:t>
      </w:r>
    </w:p>
    <w:p>
      <w:pPr>
        <w:pStyle w:val="BookText"/>
        <w:rPr/>
      </w:pPr>
      <w:r>
        <w:rPr>
          <w:rFonts w:ascii="IRNazanin" w:hAnsi="IRNazanin" w:eastAsia="IRNazanin"/>
          <w:color w:val="111111"/>
          <w:sz w:val="28"/>
          <w:sz w:val="28"/>
          <w:szCs w:val="28"/>
          <w:rtl w:val="true"/>
          <w:lang w:bidi="fa-IR"/>
        </w:rPr>
        <w:t xml:space="preserve">وأسحم دان مزنه متصوّب </w:t>
      </w:r>
      <w:r>
        <w:rPr>
          <w:rStyle w:val="FootnoteAnchor"/>
          <w:rtl w:val="true"/>
        </w:rPr>
        <w:footnoteReference w:id="28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فيه هو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الجنوب اسما بدليل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سمي مذكر بما </w:t>
      </w:r>
    </w:p>
    <w:p>
      <w:pPr>
        <w:pStyle w:val="BookText"/>
        <w:rPr/>
      </w:pPr>
      <w:r>
        <w:rPr>
          <w:rFonts w:ascii="Amiri" w:hAnsi="Amiri" w:eastAsia="Amiri" w:cs="Amiri"/>
          <w:color w:val="111111"/>
          <w:sz w:val="28"/>
          <w:sz w:val="28"/>
          <w:szCs w:val="28"/>
          <w:rtl w:val="true"/>
          <w:lang w:bidi="ar-SA"/>
        </w:rPr>
        <w:t>هو اسم في لغة ووصف في لغة كجنوب ودبور وشمال وسموم وحرور ، فإنها عند بعض العرب أسماء للريح كالصعود والهبوط ، وعند بعضهم صفات جرت على الريح وهي مؤنثة ففيه الوجهان المنع كباب زينب والصرف كباب حائض</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المخصص لابن سيده نفس الكلام الذي ذكره سيبويه بهذا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جنوب وشمال وقبول ودبور وحرور وسموم إذا سميت رجلا بشيء منها صرفته لأنها صفات في أكثر كلام العرب سمعناهم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ريح حرور ، وهذه ريح شمال ، وهذه الريح الجنوب ، وهذه ريح 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ذلك من فصحاء العرب لا يعرفون غيره</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أضاف إليها جعلها أسماء ولم يصرف شيئا منها اسم رجل ، وصارت بمنزلة الصعود والهبوط ، والحدور والعروض ، وهذه أسماء أماكن وقعت مؤنثة ، وليست بصفات ، فإذا سميت بشيء منها مذكرا لم تصرفه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وتأكيدا لهذا الكلام جاء في الارتشاف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اسما على لغة ، ووصفا على لغة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وحرور وسموم ودبور وشمال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سميت بها مذكرا انصرف على تقدير أنها أوصاف فصارت كحائض ، ومنعت الصرف على تقدير أنها أسماء فصارت كصعود مسمى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 وحرور وسموم وقبول ودبور أسماء في قليل </w:t>
      </w:r>
    </w:p>
    <w:p>
      <w:pPr>
        <w:pStyle w:val="BookText"/>
        <w:rPr/>
      </w:pPr>
      <w:r>
        <w:rPr>
          <w:rFonts w:ascii="Amiri" w:hAnsi="Amiri" w:eastAsia="Amiri" w:cs="Amiri"/>
          <w:color w:val="111111"/>
          <w:sz w:val="28"/>
          <w:sz w:val="28"/>
          <w:szCs w:val="28"/>
          <w:rtl w:val="true"/>
          <w:lang w:bidi="ar-SA"/>
        </w:rPr>
        <w:t>الكلام ، فإذا سميت بها امتنعت الصرف وصفات في كثير الكلام ، فإذا سميت بها انصرفت</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تقدم من أقوال النحاة يتضح لنا أن أسماء الرياح صفات غالبا بدليل الوصف بها 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شمال أو جنوب أو سموم أو دبور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فلو سمينا مذكرا بإحدى هذه الصفات فإنها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تمتع على قلة عند التسمية بها على اعتبار اسميتها عند بعض العرب كما قال سيبويه ، وبناء عليه فإنها تمنع من الصرف وصارت بمنزلة الصعود والهبوط والعروض التي هي أسماء أماكن مؤنثة ، فكأنه عندئذ قد اجتمع فيها العلتان والحالة هذه هما العلمية والتأنيث</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المسائل الواردة في هذا الباب التسمية بجموع التكسير وهل تمنع من الصرف عند التسمية بها أم لا؟ وذلك كتسمية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بخروق وكلاب وجمال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جموع التكسير ، والحكم في ذلك هو الصرف كما 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أنك إذا سميت رجلا خروقا أو كلابا أو جمالا صرفته في النكرة والمعرفة ، وكذلك الجماع كلّه ألا تراهم صرفوا أنمارا وكلابا وذلك أن هذه تقع على المذكر ، وليس يختص به واحد المؤنث فيكون مثله ألا ترى 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كما ذكرت في الواحد فلما لم تكن فيه علامة التأنيث ، وكان يخرج إليه المذكّر ضارع الذي يوصف به المؤنث ، وكان هذا مستوجبا للصرف</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في شرح الكافية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جمع مكسّر خال من علامة التأنيث لو سميت بها مذكرا انصرفت ، لأن تأنيثها لأجل تأويلها بجماعة ولا يلزم هذا التأويل بل لنا أن نؤولها بالجمع فيكون مذكرا ولم يبق التأنيث الحقيقي الذي كان في المفرد ولا التذكير الحقيقي في نحو نساء ورجال بل تأنيثها باعتبار التأويل بالجماعة وهو غير لازم كما ذكرنا</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إذن فعلّة صرف جموع التكسير أن تأنيثها يحتاج إلى علة صرف جموع التكسير أن تأويلها ليس بلازم أي يمكن تأويلها بالمؤنث وبالمذكر فالتأويلان المذكر والمؤنث غير لازمين يجوز تأويل أيّ منهما ، بينما بيّن سيبويه أن علة صرفها أنها تقع على المذكرين وليست باسم يختص به واحد من المؤنث</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سيده كلاما مطابقا لكلام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الجموع المكسرة التي تأنيثها بالتكسير إذا سمينا به مذكرا انصرف نحو خروق وكلاب وجمال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قد صرفت أنمارا وكلابا اسمين لرجلين ؛ لأن هذه الجموع تقع على المذكرين وليست باسم يختص به واحد من المؤنث فيكون مثله ، ألا ترى 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في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يكن فيه علامة التأنيث وكان يخرج إليه المذكر ضارع المذكر الذي يوصف به المؤنث ، وكان هذا مستوجبا للصرف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تلك المجموع السابقة وحكمها في الصرف ، التسمية بعنوق جمع عناق فإنه مصروف كذلك جاء في أصول ابن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ما نقول </w:t>
      </w:r>
    </w:p>
    <w:p>
      <w:pPr>
        <w:pStyle w:val="BookText"/>
        <w:rPr/>
      </w:pPr>
      <w:r>
        <w:rPr>
          <w:rFonts w:ascii="Amiri" w:hAnsi="Amiri" w:eastAsia="Amiri" w:cs="Amiri"/>
          <w:color w:val="111111"/>
          <w:sz w:val="28"/>
          <w:sz w:val="28"/>
          <w:szCs w:val="28"/>
          <w:rtl w:val="true"/>
          <w:lang w:bidi="ar-SA"/>
        </w:rPr>
        <w:t>في رجل يسمى بعنوق عنوقا بمنزلة خروق ؛ لأن هذا التأنيث هو التأنيث الذي يجمع به المذكر وليس كتأنيث عناق ، ولكن التأنيث تأنيث الذي يجمع المذكرين ، وهذا التأنيث الذي في عنوق تأنيث حادث ، فعنوق البناء الذي يقع للمذكرين والمؤنث الذي يجمع المذكرين</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سميت رجلا بنساء صرفته في المعرفة والنكرة لأن نساء اسم للجماعة ، وليس لها تأنيث لفظ ، وليس لها تأنيث لفظ ، وإنما تأنيثها من جهة الجماعة ، فهي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 ،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كلاب لأن تأنيثه كلاب إنما هو تأنيث جماعة</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الطاغوت اسم واحد مؤنث يقع على الجميع كهيئة للواحد</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فإن سمينا بالطاغوت فإننا نمنعها من الصرف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طاغوت اسم واحد مؤنث يقع على الجمع والواحد ، وليس له واحد من لفظه فيكسر عليه فصار بمنزلة عناق</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منع الطاغوت من الصرف كونه اسما مؤنثا يقع على الواحد والمجموع</w:t>
      </w:r>
      <w:r>
        <w:rPr>
          <w:rFonts w:eastAsia="Amiri" w:cs="Amiri" w:ascii="Amiri" w:hAnsi="Amiri"/>
          <w:color w:val="111111"/>
          <w:sz w:val="28"/>
          <w:szCs w:val="28"/>
          <w:rtl w:val="true"/>
          <w:lang w:bidi="ar-SA"/>
        </w:rPr>
        <w:t>.</w:t>
      </w:r>
      <w:bookmarkStart w:id="109" w:name="pg6433_49353"/>
    </w:p>
    <w:p>
      <w:pPr>
        <w:pStyle w:val="Heading6"/>
        <w:numPr>
          <w:ilvl w:val="5"/>
          <w:numId w:val="1"/>
        </w:numPr>
        <w:rPr/>
      </w:pPr>
      <w:bookmarkStart w:id="110" w:name="__RefHeading___Toc785904_653776707"/>
      <w:bookmarkStart w:id="111" w:name="_Toc40"/>
      <w:bookmarkEnd w:id="109"/>
      <w:bookmarkEnd w:id="110"/>
      <w:r>
        <w:rPr>
          <w:rtl w:val="true"/>
        </w:rPr>
        <w:t>تسمية المذكر باسم لجمع مؤنث</w:t>
      </w:r>
      <w:bookmarkEnd w:id="111"/>
    </w:p>
    <w:p>
      <w:pPr>
        <w:pStyle w:val="BookText"/>
        <w:rPr/>
      </w:pPr>
      <w:r>
        <w:rPr>
          <w:rFonts w:ascii="Amiri" w:hAnsi="Amiri" w:eastAsia="Amiri" w:cs="Amiri"/>
          <w:color w:val="111111"/>
          <w:sz w:val="28"/>
          <w:sz w:val="28"/>
          <w:szCs w:val="28"/>
          <w:rtl w:val="true"/>
          <w:lang w:bidi="ar-SA"/>
        </w:rPr>
        <w:t>والمسألة الأخيرة في هذا الباب هي تسمية المذكر باسم لجمع مؤنث وهو الذي لا واحد له في لفظه فتأنيثه كتأنيث الواحد ، وتبعا لذلك فحكمه المنع من الصرف عن التسمية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كان اسما لجمع مؤنث لم يكن له واحد ، فتأنيثه كتأنيث الواحد ، لا تصرفه اسم رجل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وغنم ، لأنه ليس له واحد ، يعني أنه إذا جاء اسما لجمع ليس له واحد كسر عليه فكان ذلك الاسم على أربعة أحرف لم تصرفه اسما لمذكر</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فاسم الجمع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واحد من لفظه فيكسر عليه فصار بمنزلة عناق وإذا كان جمعا فهو بمنزلة إبل وغنم لا واحد له من لفظه</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الارتشاف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 سيبويه لا يرى صرفه لأنه لا واحد له من لفظه ، فتأنيثه كتأنيث الواحد</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 هذه النقطة تحتاج إلى وقفة ، فحسب قول سيبويه أن التسمية بإبل وغنم توجب منعهما من الصرف ، لكونهما اسمي جمع لمؤنث لا واحد لهما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فتأنيثه كتأنيث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 وغنم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ثلاثيان ، والمؤنث الثلاثي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وقدم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الوسط ومتحركه ، إذا سمي به مذكّر ولم يكن فيه هاء التأنيث فإنه يصرف وهذا </w:t>
      </w:r>
    </w:p>
    <w:p>
      <w:pPr>
        <w:pStyle w:val="BookText"/>
        <w:rPr/>
      </w:pPr>
      <w:r>
        <w:rPr>
          <w:rFonts w:ascii="Amiri" w:hAnsi="Amiri" w:eastAsia="Amiri" w:cs="Amiri"/>
          <w:color w:val="111111"/>
          <w:sz w:val="28"/>
          <w:sz w:val="28"/>
          <w:szCs w:val="28"/>
          <w:rtl w:val="true"/>
          <w:lang w:bidi="ar-SA"/>
        </w:rPr>
        <w:t xml:space="preserve">ما أراه في هذا الموضوع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بهذا الخصوص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كان على ثلاثة أحرف سميت به مذكّرا فذلك مصروف كائنا ما كان عجميّا كان أو مؤنثا ، إلا ما ذكرنا من العدول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النحو لا ينصرف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موضوع تسمية المذكر بالمؤنث نورد هذه الشروط التي يستلزم وجودها في الاسم عند التسمية به لكي يصير ممنوعا من الصرف وقبل ذكر هذه الشروط فإننا سبق أن قلنا بأنه إذا سمي المذكر باسم مؤنث خال من التاء فإنه يصرف مطلقا أي كعمر ، أو ما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كدئل فإن هذين النوعين يمنعان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كان زائدا على أربعة أحرف فإنه يمنع من الصرف بالشروط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رباعيّا فأكثر ، حقيقة كزينب وسعاد ، أو تقدير كجيل مخفف جيأل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يكون التذكير هو الأصل فيه قبل استعماله علما مؤنثا ، ولا يعرف استعماله ، بغير التذكير قبل العملية ،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امرأة فإنها منقولة من التذكير وحده ، إذ أصلها مصدر ، ولم تستعمل مؤنثة فإن سمي بها بعد ذلك مذكر وجب صرفها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يكون من الأسماء التي تستعمل مذكرة ومؤنثة قبل استعمالها علما </w:t>
      </w:r>
    </w:p>
    <w:p>
      <w:pPr>
        <w:pStyle w:val="BookText"/>
        <w:rPr/>
      </w:pPr>
      <w:r>
        <w:rPr>
          <w:rFonts w:ascii="Amiri" w:hAnsi="Amiri" w:eastAsia="Amiri" w:cs="Amiri"/>
          <w:color w:val="111111"/>
          <w:sz w:val="28"/>
          <w:sz w:val="28"/>
          <w:szCs w:val="28"/>
          <w:rtl w:val="true"/>
          <w:lang w:bidi="ar-SA"/>
        </w:rPr>
        <w:t xml:space="preserve">للمذكر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 فإنها مذكرة مؤنثة ، فإن سمي بها مذكر وجب صرفها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يكون تأنيثه مبنيّا على تأويل خاص يجعله غير لازم ، كتأنيث أكثر جموع التكسير ،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وأشباهها مبني على تأويله بالجماعة ، وهذا التأويل غير لازم ، إذ يصحّ تأويله بالجمع ، والجمع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سمي مذكر بكلمة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صرفه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6433_49356"/>
    </w:p>
    <w:p>
      <w:pPr>
        <w:pStyle w:val="Heading5"/>
        <w:numPr>
          <w:ilvl w:val="4"/>
          <w:numId w:val="1"/>
        </w:numPr>
        <w:rPr/>
      </w:pPr>
      <w:bookmarkStart w:id="113" w:name="__RefHeading___Toc785906_653776707"/>
      <w:bookmarkStart w:id="114" w:name="_Toc41"/>
      <w:bookmarkEnd w:id="112"/>
      <w:bookmarkEnd w:id="113"/>
      <w:r>
        <w:rPr>
          <w:rtl w:val="true"/>
        </w:rPr>
        <w:t>«</w:t>
      </w:r>
      <w:r>
        <w:rPr>
          <w:rtl w:val="true"/>
        </w:rPr>
        <w:t>باب تسمية المؤنث</w:t>
      </w:r>
      <w:r>
        <w:rPr>
          <w:rtl w:val="true"/>
        </w:rPr>
        <w:t>»</w:t>
      </w:r>
      <w:bookmarkEnd w:id="114"/>
    </w:p>
    <w:p>
      <w:pPr>
        <w:pStyle w:val="BookText"/>
        <w:rPr/>
      </w:pPr>
      <w:r>
        <w:rPr>
          <w:rFonts w:ascii="Amiri" w:hAnsi="Amiri" w:eastAsia="Amiri" w:cs="Amiri"/>
          <w:color w:val="111111"/>
          <w:sz w:val="28"/>
          <w:sz w:val="28"/>
          <w:szCs w:val="28"/>
          <w:rtl w:val="true"/>
          <w:lang w:bidi="ar-SA"/>
        </w:rPr>
        <w:t>تقدم الكلام فيما مضى على العلم المؤنث وحكمه من الصرف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أن العلم المؤنث الثلاثي المتحرك الوسط كامرأة اسمها قمر أو 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فيه هو المنع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المؤنث الرباعي فإنه يمنع من الصرف إذا سمينا به امرأة سواء كان فيه تاء التأنيث كفاطمة أو لم تكن فيه التاء نحو زينب سعاد وعلمنا كذلك أن الحركة الموجودة في الثلاثي متحرك الوسط قد قامت مقام الحرف الرابع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العلم الثلاثي ساكن الوسط ففيه الوجهان الصرف وتركه ، وترك الصرف أجود كما يقول سيبويه </w:t>
      </w:r>
      <w:r>
        <w:rPr>
          <w:rStyle w:val="FootnoteAnchor"/>
          <w:rtl w:val="true"/>
        </w:rPr>
        <w:footnoteReference w:id="300"/>
      </w:r>
      <w:r>
        <w:rPr>
          <w:rFonts w:ascii="Amiri" w:hAnsi="Amiri" w:eastAsia="Amiri" w:cs="Amiri"/>
          <w:color w:val="111111"/>
          <w:sz w:val="28"/>
          <w:sz w:val="28"/>
          <w:szCs w:val="28"/>
          <w:rtl w:val="true"/>
          <w:lang w:bidi="ar-SA"/>
        </w:rPr>
        <w:t xml:space="preserve">سواء كان هذا العلم مؤنثا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سميتها بشمس وهو اسم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مستعملا للتأنيث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سيبويه العلّة في ذلك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كان المؤنث بهذه المنزلة ، ولم تكن كالمذكر ؛ لأن الأشياء كلها أصلها التذكير ثم تختصّ بعد فكل مؤنّث شيء والشيء يذكر ، فالتذكير أول وهو أشد تمكنّا ، كما أن النكرة هي أشد تمكنّا من المعرفة ، لأن الأشياء إنما تكون نكرة ثم تعرّف ، فالتذكير قبل ، وهو أشد تمكنّا ، فالأول أشد تمكنّا عندهم</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 ويقول المبرد معلّلا جواز الوجهين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صرف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دعدا وجاءتني هند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هذه الأشياء ؛ لأنها على أقل الأصول ، فكان ما فيها من الخفة معادلا ثقل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لما كثر عدته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عقرب وعناق ، موجود فيما قلّ عدده ، كما كان ما فيه علامة تأنيث في الكثير العدد والقليلة سواء</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 وجاء في شرح الكافية أن سيبويه والمبرّد والزجّاج قد أوجبوا منع العلم المؤنث ساكن الوسط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إذا كان ثلاثيّا ساكن الأوسط فلا يخلو إمّا أن يكون فيه عجمة أو لا فإن لم يكن فإن سميت به مذكرا سواء كان حقيقيّا أو لا كهند إذا جعلته اسم رجل أو اسم سيف مثلا فلا خوف في صرفه وإن سميت به مؤنثا حقيقيّا أو غيره فالزجّاج وسيبويه والمبرّد جزموا بامتناعه من الصرف لكونه مؤنّثا بالموضوعين اللغوي والعلمي فظهر فيه أمر التأنيث وغيرهم خيروا فيه بين الصرف وتركه لفوات الساد مسد حرف التأنيف وما يسد مسد الساد</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هذا النص أن سيبويه والمبرّد والزجّاج قد جزموا بمنع صرف المؤنث الثلاثي ساكن الوسط ، ولكننا حين ننظر إلى رأي سيبويه والمبرّد فإننا نلاحظ أنهما تركا الأمر خيارا بين الصرف والمنع مع رجحان كفة المنع عند سيبويه كما رأينا في النصين السابقين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هما لم يجزما بالمنع ولكن الأمر عندهما بالخيار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الزجاج فإننا نستطلع منه الجزم بالمنع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المؤنث على ثلاثة أحرف أوسطها ساكن ، وكان ذلك الاسم لشيء مؤنث أو مخصوص به التأنيث فإنه لا ينصرف في المعرفة أيضا وينصرف في النكرة وزعم سيبويه والخليل وجميع البصريين أن الاختيار ترك الصرف وأنك إن شئت صرفت</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فرأي سيبويه والمبرد هو جواز الأمرين مع القول برجحان المنع دون إلزام ، بينما ذهب الزجاج إلى المنع من الصرف في حالة التعريف ومنها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سمينا المؤنث بالمؤنث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سمينا المؤنث بالمذكر الذي على هذا الوزن هو الثلاثي ساكن الأوسط كعمرو ، 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يجز الصرف ، هذا القول ابن أبي إسحاق وأبي عمرو فيما حدثنا يونس وهو القياس ؛ لأن المؤنث أشدّ ملاءمة للمؤنث ، والأصل عندهم أن يسمى المؤنث بالمؤنث كما أن أصل تسمية المذكر بالمذكر ، وكان عيسى يصرف امرأة اسمها عمرو لأنه على أخف الأبنية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الأصول لابن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سميت امرأة باسم مذكر وإن كان ساكن الأوسط لم تصرفه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زيد وعمرو ؛ لأن هذه من الأخف وهو المذكّر إلى الأثقل وهو المؤنث ، فهذا مذهب أصحابنا أي البصريين </w:t>
      </w:r>
      <w:r>
        <w:rPr>
          <w:rStyle w:val="FootnoteAnchor"/>
          <w:rtl w:val="true"/>
        </w:rPr>
        <w:footnoteReference w:id="308"/>
      </w:r>
      <w:r>
        <w:rPr>
          <w:rFonts w:ascii="Amiri" w:hAnsi="Amiri" w:eastAsia="Amiri" w:cs="Amiri"/>
          <w:color w:val="111111"/>
          <w:sz w:val="28"/>
          <w:sz w:val="28"/>
          <w:szCs w:val="28"/>
          <w:rtl w:val="true"/>
          <w:lang w:bidi="ar-SA"/>
        </w:rPr>
        <w:t xml:space="preserve">وهو في هذا الموضع نظير رجل سميته بسعاد وزينب وجيأل فلم تصرفه ، لأنها أسماء اختصّ بها المؤنث ، وهو على أربعة أحرف والرابع كحرف التأنيث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ما نراه في الارتشاف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سميت بثلاثي مذكر ساكن الوسط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مؤنثا فابن أبي إسحق وأبو عمرو والخليل ويونس وسيبويه والأخفش والفراء والمازني لا يجيزون فيه إلا منع الصرف وعيسى وأبو زيد والجرمي ويونس في نقل خطاب عنه يصرفونه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عند المبرد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سميت مؤنثا بمذكر على هذا الوزن عربي فإن فيه اختلافا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سيبويه والخليل والأخفش والمازني ، فيرون أن صرفه لا يجوز ، لأنه أخرج من باب يثقل صرفه ، فكان بمنزلة المعدول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امرأة سميتها زيدا أو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ويحتجون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مصروفة في القرآن ، لأن اسمها مذكر عنيت به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لِي مُلْكُ مِصْرَ</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فأما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مِصْراً</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فليس بحجة عليه ، لأنه مصر من الأمصار ، وليس مصر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في التفسير ، والله أعلم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عيسى بن عمر ، ويونس بن حبيب ، وأبو عمر الجرمي ، وأحسبه قول أبي عمرو بن العلاء فإنهم كانوا إذا سموا مؤنثا بمذكر على ما ذكرنا رأوا صرفه جائزا ، ويقولون نحن نجيز صرف المؤنث إذا سميناه بمؤنث على ما ذكرناه ، وإنما أخرجناه من ثقل إلى ثقل فالذي إحدى حالتيه حال خفة أحق بالصرف ، كما أنّا لو سمّينا رجلا ، أو غيره من المذكر باسم </w:t>
      </w:r>
    </w:p>
    <w:p>
      <w:pPr>
        <w:pStyle w:val="BookText"/>
        <w:rPr/>
      </w:pPr>
      <w:r>
        <w:rPr>
          <w:rFonts w:ascii="Amiri" w:hAnsi="Amiri" w:eastAsia="Amiri" w:cs="Amiri"/>
          <w:color w:val="111111"/>
          <w:sz w:val="28"/>
          <w:sz w:val="28"/>
          <w:szCs w:val="28"/>
          <w:rtl w:val="true"/>
          <w:lang w:bidi="ar-SA"/>
        </w:rPr>
        <w:t xml:space="preserve">مؤنث على ثلاثة أحرف ليس له مانع لم يكن إلا الصرف ، وذلك أنك لو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قدما أو فخذا أو عضدا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 إلا الصرف لخفة التذكير</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 وذكر ابن سيده قول أبي سعيد السيرافي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سيبويه جعل نقل المذكر إلى المؤنث لما كان خلاف الموضوع من كلام العرب ، والمعتاد ثقلا يعادل نهاية الخفة التي بها صرف من صرف هندا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عيسى بن عمر يرى صرف ذلك أولى ، وإليه يذهب أبو العباس محمد بن يزيد المبرّد ، لأن زيدا وأشباهه إذا سمينا به المؤنث فأثقل أحواله أن يصير مؤنثا ، فيثقل بالتأنيث وكونه خفيفا في الأصل لا يوجب له ثقلا أكثر من الثقل الذي كان في المؤنث فاعلمه</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السيرافي أن المبرّد يرى أن الصرف أرجح وأولى ، ولكننا قد رأينا في النص الذي أوردناه للمبرّد أنه ذكر الرأيين دون ترجيح أحدهما على الآخر وهذا ما نراه عند كثير من النحاة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على التوضيح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عيسى بن عمر الثقفى وأبو عمرو وأبو العباس المبرّد وأبو زيد في نحو زيد اسم امرأة أنه كهند في جواز الوجهين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حاشية الصبان على الأشموني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فقيل إنه كهند في جواز الوجهين أو منقولا من مذكر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 به لأنه حصل بنقله إلى التأنيث ثم عادل خفة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سيبويه والجمهور وذهب عيسى بن عمر والجرمي والمبرد إلى أنه ذو الوجهين واختلف النقل عن يونس</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وذكر السيوطي في الهمع كلاما مماثلا لسابقه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الثانية أن يكون مذكر </w:t>
      </w:r>
    </w:p>
    <w:p>
      <w:pPr>
        <w:pStyle w:val="BookText"/>
        <w:rPr/>
      </w:pPr>
      <w:r>
        <w:rPr>
          <w:rFonts w:ascii="Amiri" w:hAnsi="Amiri" w:eastAsia="Amiri" w:cs="Amiri"/>
          <w:color w:val="111111"/>
          <w:sz w:val="28"/>
          <w:sz w:val="28"/>
          <w:szCs w:val="28"/>
          <w:rtl w:val="true"/>
          <w:lang w:bidi="ar-SA"/>
        </w:rPr>
        <w:t>الأصل كزيد اسم امرأة ؛ لأن النقل إلى المؤنث ثقل يعادل الخفة التي بها صرف من صرف هندا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المبرد وغيره فيه الأمرين كما يجوّزان في المنقول من مؤنث إلى مذكر ، وهو نقل من ثقل إلى ثقل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من أقوال النحاة أن المبرّد ذهب إلى جواز الأمرين دون ترجيح أحدهما على الآخر كما رأينا في قول أبي سعيد السيرافي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الارتشاف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سميت بثلاثي مذكر ساكن الوسط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مؤنثا فابن أبي إسحاق وأبو عمرو والخليل ويونس وسيبويه والأخفش والفراء والمازني لا يجيزون فيه إلا منع الصرف ، وعيسى وأبو زيد والجرمي والمبرّد ويونس في نقل خطاب عن يصرفونه</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فرأي الخليل وسيبويه والبصريين هو منع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 بهما مؤنث وجاء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القياس لأن المؤنث أشد ملاءمة للمؤنث كما أن أصل المذكر بالمذكر</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فلما سمي المؤنث بالمذكر حدث في الاسم ثقل عادل خفة الاسم فمنع من الصرف</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الصبان على الأشموني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هذا الرأي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 ههنا بحث وهو أنه كيف يتحتم منع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 به مؤنث عند سيبويه والجمهور ، ولا يتحتم عندهم منع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عروض تأنيث الأول وأصالة تأنيث الثاني ومع استوائهما في عدد الحروف وفي الهيئة ، وهلا جاز الوجهان في الأول كالثاني أو تحتم منع الثاني ، ومن هنا تظهر قوة مذهب عيسى بن عمر والجرمي والمبرّد فتأمل</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ولكني أرى أن رأي سيبويه هو الأرجح ، وأنه لا حجة لصاحب الحاشية في قوله لماذا لا يتحتم منع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الأعلام المؤنثة الثلاثية ساكنة الوسط وذلك ؛ لأن هذا العلم لم تختلف صورته كما أنه لم يخالف أصل وضعه اللغوي فهو مؤنث وضع لمؤنث ليس غير ، بجانب وجود السكون الذي جعل فيه نوعا من الخفة فجاز فيه الأمران الصرف والمنع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فصحيح أن الوزن مماثل 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ودعد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الحروف والحركات ، ولكن حين تجعلها علما لمؤنث ، فكأنها خالفا أصلها اللغوي فأحدث ذلك فيهما نوعا من الثقل يضاف إلى علتي المنع وهما العلمية والتأنيث فتحتم المنع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فرأي سيبويه والبصريين هو الأرجح في هذه النقطة</w:t>
      </w:r>
      <w:r>
        <w:rPr>
          <w:rFonts w:eastAsia="Amiri" w:cs="Amiri" w:ascii="Amiri" w:hAnsi="Amiri"/>
          <w:color w:val="111111"/>
          <w:sz w:val="28"/>
          <w:szCs w:val="28"/>
          <w:rtl w:val="true"/>
          <w:lang w:bidi="ar-SA"/>
        </w:rPr>
        <w:t>.</w:t>
      </w:r>
      <w:bookmarkStart w:id="115" w:name="pg6433_49363"/>
    </w:p>
    <w:p>
      <w:pPr>
        <w:pStyle w:val="Heading4"/>
        <w:numPr>
          <w:ilvl w:val="3"/>
          <w:numId w:val="1"/>
        </w:numPr>
        <w:rPr/>
      </w:pPr>
      <w:bookmarkStart w:id="116" w:name="__RefHeading___Toc785908_653776707"/>
      <w:bookmarkStart w:id="117" w:name="_Toc42"/>
      <w:bookmarkEnd w:id="115"/>
      <w:bookmarkEnd w:id="116"/>
      <w:r>
        <w:rPr>
          <w:rtl w:val="true"/>
        </w:rPr>
        <w:t>«</w:t>
      </w:r>
      <w:r>
        <w:rPr>
          <w:rtl w:val="true"/>
        </w:rPr>
        <w:t>الواقع اللغوي</w:t>
      </w:r>
      <w:r>
        <w:rPr>
          <w:rtl w:val="true"/>
        </w:rPr>
        <w:t>»</w:t>
      </w:r>
      <w:bookmarkEnd w:id="117"/>
    </w:p>
    <w:p>
      <w:pPr>
        <w:pStyle w:val="Heading5"/>
        <w:numPr>
          <w:ilvl w:val="4"/>
          <w:numId w:val="1"/>
        </w:numPr>
        <w:rPr/>
      </w:pPr>
      <w:bookmarkStart w:id="118" w:name="__RefHeading___Toc785910_653776707"/>
      <w:bookmarkStart w:id="119" w:name="_Toc43"/>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عرفنا مما جاء عند النحاة أن الأعلام المؤنثة من المواضع التي يمنع فيها الاسم من الصرف وعلمنا آراء النحاة في ذلك وناقشنا ما مرّ من تلك الآراء ، والآن سنلقي نظرة على الواقع اللغوي من خلال عرض نماذج من أبيات شعرية لشعراء يحتج بكلامهم من مثل الشعراء الجاهليين وشعراء صدر الإسلام والعصر الأموي لنرى مدى صحة ما جاء على لسان النحاة من آراء متعلقة بهذا الموضوع بوصفه عملية إحصائية تعتبر شواهد على ما نقول وقد رجعت إلى مجموعة من الكتب المهتمة بشعر هؤلاء كالدواوين وجمهرة أشعار العرب ، وشرح أشعار الهذليين والأصمعيات ، والمفضليات وخرجت من ذلك بعدة نتائج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مجموعة كبيرة من الأعلام المؤنثة في تلك الأشعار سواء كانت مختومة بالتاء أم لا ، كما وردت مجموعة كبيرة من تلك الأسماء التي تدل على القبائل والأماكن والأرضين مثال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مرّتين في الأصمعيات عند المفضل البكري حيث يقول </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785912_653776707"/>
      <w:bookmarkStart w:id="121" w:name="_Toc44"/>
      <w:bookmarkEnd w:id="120"/>
      <w:r>
        <w:rPr>
          <w:rtl w:val="true"/>
        </w:rPr>
        <w:t>أولا المختومة بالتاء</w:t>
      </w:r>
      <w:bookmarkEnd w:id="121"/>
    </w:p>
    <w:p>
      <w:pPr>
        <w:pStyle w:val="Heading6"/>
        <w:numPr>
          <w:ilvl w:val="5"/>
          <w:numId w:val="1"/>
        </w:numPr>
        <w:rPr/>
      </w:pPr>
      <w:bookmarkStart w:id="122" w:name="__RefHeading___Toc785914_653776707"/>
      <w:bookmarkStart w:id="123" w:name="_Toc45"/>
      <w:bookmarkEnd w:id="122"/>
      <w:r>
        <w:rPr>
          <w:rtl w:val="true"/>
        </w:rPr>
        <w:t xml:space="preserve">أ </w:t>
      </w:r>
      <w:r>
        <w:rPr>
          <w:rtl w:val="true"/>
        </w:rPr>
        <w:t xml:space="preserve">: </w:t>
      </w:r>
      <w:r>
        <w:rPr>
          <w:rtl w:val="true"/>
        </w:rPr>
        <w:t>الأسماء المختومة بتاء التأنيث عامة</w:t>
      </w:r>
      <w:bookmarkEnd w:id="123"/>
    </w:p>
    <w:p>
      <w:pPr>
        <w:pStyle w:val="BookText"/>
        <w:rPr/>
      </w:pPr>
      <w:r>
        <w:rPr>
          <w:rFonts w:ascii="Amiri" w:hAnsi="Amiri" w:eastAsia="Amiri" w:cs="Amiri"/>
          <w:color w:val="111111"/>
          <w:sz w:val="28"/>
          <w:sz w:val="28"/>
          <w:szCs w:val="28"/>
          <w:rtl w:val="true"/>
          <w:lang w:bidi="ar-SA"/>
        </w:rPr>
        <w:t>وسائلة بثعلبة بن سير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أودت بثعلبة العلوق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لقينا الجهم ثعلبة بن سير</w:t>
      </w:r>
    </w:p>
    <w:p>
      <w:pPr>
        <w:pStyle w:val="BookText"/>
        <w:rPr/>
      </w:pPr>
      <w:r>
        <w:rPr>
          <w:rFonts w:ascii="Amiri" w:hAnsi="Amiri" w:eastAsia="Amiri" w:cs="Amiri"/>
          <w:color w:val="111111"/>
          <w:sz w:val="28"/>
          <w:sz w:val="28"/>
          <w:szCs w:val="28"/>
          <w:rtl w:val="true"/>
          <w:lang w:bidi="ar-SA"/>
        </w:rPr>
        <w:t xml:space="preserve">أضرّ بمن يجمّع أو يسوق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كما وردت هذه الكلمة في المفضليات للمرقش الأصغر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أبأت بثعلبة بن الخشا</w:t>
      </w:r>
    </w:p>
    <w:p>
      <w:pPr>
        <w:pStyle w:val="BookText"/>
        <w:rPr/>
      </w:pPr>
      <w:r>
        <w:rPr>
          <w:rFonts w:ascii="IRNazanin" w:hAnsi="IRNazanin" w:eastAsia="IRNazanin"/>
          <w:color w:val="111111"/>
          <w:sz w:val="28"/>
          <w:sz w:val="28"/>
          <w:szCs w:val="28"/>
          <w:rtl w:val="true"/>
          <w:lang w:bidi="fa-IR"/>
        </w:rPr>
        <w:t xml:space="preserve">م عمرو بن عوف فزاح الوهل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ومن الكلمات التي وردت قليلا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لشخص من لحيان بن هذيل وقد ذكرت مرتين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أبيات لأبي ذؤيب فهو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أم قتلى فويق القاع من عشر</w:t>
      </w:r>
    </w:p>
    <w:p>
      <w:pPr>
        <w:pStyle w:val="BookText"/>
        <w:rPr/>
      </w:pPr>
      <w:r>
        <w:rPr>
          <w:rFonts w:ascii="Amiri" w:hAnsi="Amiri" w:eastAsia="Amiri" w:cs="Amiri"/>
          <w:color w:val="111111"/>
          <w:sz w:val="28"/>
          <w:sz w:val="28"/>
          <w:szCs w:val="28"/>
          <w:rtl w:val="true"/>
          <w:lang w:bidi="ar-SA"/>
        </w:rPr>
        <w:t xml:space="preserve">من آل عجرة أمسى جدّهم هصرا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ابن عجرة ليث الرجا</w:t>
      </w:r>
    </w:p>
    <w:p>
      <w:pPr>
        <w:pStyle w:val="BookText"/>
        <w:rPr/>
      </w:pPr>
      <w:r>
        <w:rPr>
          <w:rFonts w:ascii="Amiri" w:hAnsi="Amiri" w:eastAsia="Amiri" w:cs="Amiri"/>
          <w:color w:val="111111"/>
          <w:sz w:val="28"/>
          <w:sz w:val="28"/>
          <w:szCs w:val="28"/>
          <w:rtl w:val="true"/>
          <w:lang w:bidi="ar-SA"/>
        </w:rPr>
        <w:t xml:space="preserve">ل أمسى كأن لم يكن ذا نفر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فهاتان الكلمتان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وعجرة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الأعلام المذكرة المختومة بتاء التأنيث كحمزة ومعاوية ولذلك منعتا من الصرف كما نص على ذلك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الأعلام المذكرة المختومة بتاء التأنيث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عنترة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طرقت ديار كندة وهي تدوي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دوي الرعد من ركض الجياد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كما ذكرها الحارث بن حلّزة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أعلينا جناح كندة أن يغ</w:t>
      </w:r>
    </w:p>
    <w:p>
      <w:pPr>
        <w:pStyle w:val="BookText"/>
        <w:rPr/>
      </w:pPr>
      <w:r>
        <w:rPr>
          <w:rFonts w:ascii="Amiri" w:hAnsi="Amiri" w:eastAsia="Amiri" w:cs="Amiri"/>
          <w:color w:val="111111"/>
          <w:sz w:val="28"/>
          <w:sz w:val="28"/>
          <w:szCs w:val="28"/>
          <w:rtl w:val="true"/>
          <w:lang w:bidi="ar-SA"/>
        </w:rPr>
        <w:t xml:space="preserve">نم غازيهم ومنّا الجزاء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كما أنها وردت عند امرئ القيس حيث يقول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فأبلغ معدا والعباد وطيّئا</w:t>
      </w:r>
    </w:p>
    <w:p>
      <w:pPr>
        <w:pStyle w:val="BookText"/>
        <w:rPr/>
      </w:pPr>
      <w:r>
        <w:rPr>
          <w:rFonts w:ascii="Amiri" w:hAnsi="Amiri" w:eastAsia="Amiri" w:cs="Amiri"/>
          <w:color w:val="111111"/>
          <w:sz w:val="28"/>
          <w:sz w:val="28"/>
          <w:szCs w:val="28"/>
          <w:rtl w:val="true"/>
          <w:lang w:bidi="ar-SA"/>
        </w:rPr>
        <w:t>وكندة أني شاكر لبني ثعل</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بن مرّ وأشياعها</w:t>
      </w:r>
    </w:p>
    <w:p>
      <w:pPr>
        <w:pStyle w:val="BookText"/>
        <w:rPr/>
      </w:pPr>
      <w:r>
        <w:rPr>
          <w:rFonts w:ascii="Amiri" w:hAnsi="Amiri" w:eastAsia="Amiri" w:cs="Amiri"/>
          <w:color w:val="111111"/>
          <w:sz w:val="28"/>
          <w:sz w:val="28"/>
          <w:szCs w:val="28"/>
          <w:rtl w:val="true"/>
          <w:lang w:bidi="ar-SA"/>
        </w:rPr>
        <w:t xml:space="preserve">وكندة حولي جميعا صبر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ومن الكلمات المؤنثة 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اسم لموضع وقد جاءت في الجمهور على لسان أمية بن أبي الصلت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قتلوا الشّنيّ أبا رغال</w:t>
      </w:r>
    </w:p>
    <w:p>
      <w:pPr>
        <w:pStyle w:val="BookText"/>
        <w:rPr/>
      </w:pPr>
      <w:r>
        <w:rPr>
          <w:rFonts w:ascii="Amiri" w:hAnsi="Amiri" w:eastAsia="Amiri" w:cs="Amiri"/>
          <w:color w:val="111111"/>
          <w:sz w:val="28"/>
          <w:sz w:val="28"/>
          <w:szCs w:val="28"/>
          <w:rtl w:val="true"/>
          <w:lang w:bidi="ar-SA"/>
        </w:rPr>
        <w:t xml:space="preserve">بنخلة حين أن وسق الوضينا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كما جاءت هذه الكلمة مرتين في الأصمعيات مرة حين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وسبتي بنات نخلة لو كن</w:t>
      </w:r>
    </w:p>
    <w:p>
      <w:pPr>
        <w:pStyle w:val="BookText"/>
        <w:rPr/>
      </w:pPr>
      <w:r>
        <w:rPr>
          <w:rFonts w:ascii="Amiri" w:hAnsi="Amiri" w:eastAsia="Amiri" w:cs="Amiri"/>
          <w:color w:val="111111"/>
          <w:sz w:val="28"/>
          <w:sz w:val="28"/>
          <w:szCs w:val="28"/>
          <w:rtl w:val="true"/>
          <w:lang w:bidi="ar-SA"/>
        </w:rPr>
        <w:t xml:space="preserve">ت قريبا ألمّ بي إلمام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ومرة أخرى حين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سبيع بن الخطيم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أرباب نخلة والقريظ وساهم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كذلك آلف مألوف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ووردت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كذلك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صخر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هدوءا وأصحابي بنخلة بعد ما</w:t>
      </w:r>
    </w:p>
    <w:p>
      <w:pPr>
        <w:pStyle w:val="BookText"/>
        <w:rPr/>
      </w:pPr>
      <w:r>
        <w:rPr>
          <w:rFonts w:ascii="Amiri" w:hAnsi="Amiri" w:eastAsia="Amiri" w:cs="Amiri"/>
          <w:color w:val="111111"/>
          <w:sz w:val="28"/>
          <w:sz w:val="28"/>
          <w:szCs w:val="28"/>
          <w:rtl w:val="true"/>
          <w:lang w:bidi="ar-SA"/>
        </w:rPr>
        <w:t xml:space="preserve">بدا لي سماك النجم أو كاد يغرب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لعبد الله أيم مسيّب</w:t>
      </w:r>
    </w:p>
    <w:p>
      <w:pPr>
        <w:pStyle w:val="BookText"/>
        <w:rPr/>
      </w:pPr>
      <w:r>
        <w:rPr>
          <w:rFonts w:ascii="Amiri" w:hAnsi="Amiri" w:eastAsia="Amiri" w:cs="Amiri"/>
          <w:color w:val="111111"/>
          <w:sz w:val="28"/>
          <w:sz w:val="28"/>
          <w:szCs w:val="28"/>
          <w:rtl w:val="true"/>
          <w:lang w:bidi="ar-SA"/>
        </w:rPr>
        <w:t xml:space="preserve">بنخلة يسقى صاديا ويعيج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ذكرت أيضا في المفضليات </w:t>
      </w:r>
      <w:r>
        <w:rPr>
          <w:rStyle w:val="FootnoteAnchor"/>
          <w:rtl w:val="true"/>
        </w:rPr>
        <w:footnoteReference w:id="335"/>
      </w:r>
      <w:r>
        <w:rPr>
          <w:rFonts w:ascii="Amiri" w:hAnsi="Amiri" w:eastAsia="Amiri" w:cs="Amiri"/>
          <w:color w:val="111111"/>
          <w:sz w:val="28"/>
          <w:sz w:val="28"/>
          <w:szCs w:val="28"/>
          <w:rtl w:val="true"/>
          <w:lang w:bidi="ar-SA"/>
        </w:rPr>
        <w:t xml:space="preserve">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سبيع بن الخطيم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صاحب الأصمعيات مع اختلاف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ذكرت في الأصمعيات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فإن كلمة نخلة وردت عند الجميع كما مرّ ممنوعة من الصرف للعلمية والتأنيث وهي اسم 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هي اسم لمكان يقع الآن ضمن حدود الكويت قرب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امرئ القيس في بيت شعر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 هنّ أقساط كرجل الدبى</w:t>
      </w:r>
    </w:p>
    <w:p>
      <w:pPr>
        <w:pStyle w:val="BookText"/>
        <w:rPr/>
      </w:pPr>
      <w:r>
        <w:rPr>
          <w:rFonts w:ascii="Amiri" w:hAnsi="Amiri" w:eastAsia="Amiri" w:cs="Amiri"/>
          <w:color w:val="111111"/>
          <w:sz w:val="28"/>
          <w:sz w:val="28"/>
          <w:szCs w:val="28"/>
          <w:rtl w:val="true"/>
          <w:lang w:bidi="ar-SA"/>
        </w:rPr>
        <w:t xml:space="preserve">أو كقطا كاظمة الناهل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وورد مع اختلاف قليل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 هي أقساط كرجل الدبى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كقطا كاظمة الناهل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ولكنه جاء مختلفا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السبع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 أرسال كمثل الدّبا</w:t>
      </w:r>
    </w:p>
    <w:p>
      <w:pPr>
        <w:pStyle w:val="BookText"/>
        <w:rPr/>
      </w:pPr>
      <w:r>
        <w:rPr>
          <w:rFonts w:ascii="Amiri" w:hAnsi="Amiri" w:eastAsia="Amiri" w:cs="Amiri"/>
          <w:color w:val="111111"/>
          <w:sz w:val="28"/>
          <w:sz w:val="28"/>
          <w:szCs w:val="28"/>
          <w:rtl w:val="true"/>
          <w:lang w:bidi="ar-SA"/>
        </w:rPr>
        <w:t xml:space="preserve">أو كقطا كاظمة الناهل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وهناك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قيل عنها إنها اسم لموضوع بين مكّة والبصرة فيه وحوش كثيرة ، وقيل إنها اسم لفرس يزيد بن سنان أخي هرم بن سنان ممدوح زهير بن أبي سلمى وقد ذكرها امرؤ القيس ممنوعة من الصرف في بيت من معلقته حيث يقول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تصدّ وتبدي عن أسيل وتتقي</w:t>
      </w:r>
    </w:p>
    <w:p>
      <w:pPr>
        <w:pStyle w:val="BookText"/>
        <w:rPr/>
      </w:pPr>
      <w:r>
        <w:rPr>
          <w:rFonts w:ascii="Amiri" w:hAnsi="Amiri" w:eastAsia="Amiri" w:cs="Amiri"/>
          <w:color w:val="111111"/>
          <w:sz w:val="28"/>
          <w:sz w:val="28"/>
          <w:szCs w:val="28"/>
          <w:rtl w:val="true"/>
          <w:lang w:bidi="ar-SA"/>
        </w:rPr>
        <w:t>بناظرة من وحش وجرة مطفل</w:t>
      </w:r>
    </w:p>
    <w:p>
      <w:pPr>
        <w:pStyle w:val="BookText"/>
        <w:rPr/>
      </w:pPr>
      <w:r>
        <w:rPr>
          <w:rFonts w:ascii="Amiri" w:hAnsi="Amiri" w:eastAsia="Amiri" w:cs="Amiri"/>
          <w:color w:val="111111"/>
          <w:sz w:val="28"/>
          <w:sz w:val="28"/>
          <w:szCs w:val="28"/>
          <w:rtl w:val="true"/>
          <w:lang w:bidi="ar-SA"/>
        </w:rPr>
        <w:t xml:space="preserve">كما ذكرها النابغة الذبياني مرّتين ، مرة في المعلقة كما جاء في الجمهرة حيث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مطرّرد أفردت عنه حلائله</w:t>
      </w:r>
    </w:p>
    <w:p>
      <w:pPr>
        <w:pStyle w:val="BookText"/>
        <w:rPr/>
      </w:pPr>
      <w:r>
        <w:rPr>
          <w:rFonts w:ascii="Amiri" w:hAnsi="Amiri" w:eastAsia="Amiri" w:cs="Amiri"/>
          <w:color w:val="111111"/>
          <w:sz w:val="28"/>
          <w:sz w:val="28"/>
          <w:szCs w:val="28"/>
          <w:rtl w:val="true"/>
          <w:lang w:bidi="ar-SA"/>
        </w:rPr>
        <w:t xml:space="preserve">من وحش وجرة أو من وحش ذي قار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ومرة في الديوان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وحش وجرة موشي أكارعه</w:t>
      </w:r>
    </w:p>
    <w:p>
      <w:pPr>
        <w:pStyle w:val="BookText"/>
        <w:rPr/>
      </w:pPr>
      <w:r>
        <w:rPr>
          <w:rFonts w:ascii="Amiri" w:hAnsi="Amiri" w:eastAsia="Amiri" w:cs="Amiri"/>
          <w:color w:val="111111"/>
          <w:sz w:val="28"/>
          <w:sz w:val="28"/>
          <w:szCs w:val="28"/>
          <w:rtl w:val="true"/>
          <w:lang w:bidi="ar-SA"/>
        </w:rPr>
        <w:t xml:space="preserve">طاوي المصير كسيف الصقيل الفرد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وجاءت كذلك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ضمن المعلقة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زجلا كأن نعاج توضح فوقها</w:t>
      </w:r>
    </w:p>
    <w:p>
      <w:pPr>
        <w:pStyle w:val="BookText"/>
        <w:rPr/>
      </w:pPr>
      <w:r>
        <w:rPr>
          <w:rFonts w:ascii="Amiri" w:hAnsi="Amiri" w:eastAsia="Amiri" w:cs="Amiri"/>
          <w:color w:val="111111"/>
          <w:sz w:val="28"/>
          <w:sz w:val="28"/>
          <w:szCs w:val="28"/>
          <w:rtl w:val="true"/>
          <w:lang w:bidi="ar-SA"/>
        </w:rPr>
        <w:t xml:space="preserve">وظباء وجرة عطّفا آرامها </w:t>
      </w:r>
      <w:r>
        <w:rPr>
          <w:rStyle w:val="FootnoteAnchor"/>
          <w:rtl w:val="true"/>
        </w:rPr>
        <w:footnoteReference w:id="34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الجمهرة كذلك ضمن معلقة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ظبية من ظباء وجرة أدما</w:t>
      </w:r>
    </w:p>
    <w:p>
      <w:pPr>
        <w:pStyle w:val="BookText"/>
        <w:rPr/>
      </w:pPr>
      <w:r>
        <w:rPr>
          <w:rFonts w:ascii="Amiri" w:hAnsi="Amiri" w:eastAsia="Amiri" w:cs="Amiri"/>
          <w:color w:val="111111"/>
          <w:sz w:val="28"/>
          <w:sz w:val="28"/>
          <w:szCs w:val="28"/>
          <w:rtl w:val="true"/>
          <w:lang w:bidi="ar-SA"/>
        </w:rPr>
        <w:t xml:space="preserve">ءتسفّ الكباث تحت الهدال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وذكر أيضا في بيت لجرير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فيئ فلست غدا لهنّ بصاحب</w:t>
      </w:r>
    </w:p>
    <w:p>
      <w:pPr>
        <w:pStyle w:val="BookText"/>
        <w:rPr/>
      </w:pPr>
      <w:r>
        <w:rPr>
          <w:rFonts w:ascii="Amiri" w:hAnsi="Amiri" w:eastAsia="Amiri" w:cs="Amiri"/>
          <w:color w:val="111111"/>
          <w:sz w:val="28"/>
          <w:sz w:val="28"/>
          <w:szCs w:val="28"/>
          <w:rtl w:val="true"/>
          <w:lang w:bidi="ar-SA"/>
        </w:rPr>
        <w:t xml:space="preserve">بحزيز وجرة إذ يخدن عجالا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وفي كل ما مرّ من أبيات نرى أن المقصود بها هو المكان والموضع ، ووردت أيضا بهذا 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بيت لساعدة بن جؤية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وكأنما وافاك يوم لقيتها</w:t>
      </w:r>
    </w:p>
    <w:p>
      <w:pPr>
        <w:pStyle w:val="BookText"/>
        <w:rPr/>
      </w:pPr>
      <w:r>
        <w:rPr>
          <w:rFonts w:ascii="Amiri" w:hAnsi="Amiri" w:eastAsia="Amiri" w:cs="Amiri"/>
          <w:color w:val="111111"/>
          <w:sz w:val="28"/>
          <w:sz w:val="28"/>
          <w:szCs w:val="28"/>
          <w:rtl w:val="true"/>
          <w:lang w:bidi="ar-SA"/>
        </w:rPr>
        <w:t xml:space="preserve">من وحش وجرة عاقد متربّب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بينما جاءت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بيت ليزيد بن سنان وهو أخو هرم بن سنان ممدوح زهير بن أبي سلمى ،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رميتهم بوجرة إذ تواصوا</w:t>
      </w:r>
    </w:p>
    <w:p>
      <w:pPr>
        <w:pStyle w:val="BookText"/>
        <w:rPr/>
      </w:pPr>
      <w:r>
        <w:rPr>
          <w:rFonts w:ascii="Amiri" w:hAnsi="Amiri" w:eastAsia="Amiri" w:cs="Amiri"/>
          <w:color w:val="111111"/>
          <w:sz w:val="28"/>
          <w:sz w:val="28"/>
          <w:szCs w:val="28"/>
          <w:rtl w:val="true"/>
          <w:lang w:bidi="ar-SA"/>
        </w:rPr>
        <w:t xml:space="preserve">ليرموا نحرها كثبا ونحري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وسواء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مكان أو بمعنى فرس ، فقد رأينا منعها من الصرف عند الجميع ، وعلة منعها العلمية والتأنيث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يصرفها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من الصرف وقد ذكرها صاحب الجمهرة ثلاث مرات مرة ضمن بيت لكعب بن زهير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عصبة من قريش قال قائلهم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ببطن مكّة لما أسلموا زالوا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وذكرها كذلك ضمن بيت للأخطل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حلفت بربّ الراقصات وما</w:t>
      </w:r>
    </w:p>
    <w:p>
      <w:pPr>
        <w:pStyle w:val="BookText"/>
        <w:rPr/>
      </w:pPr>
      <w:r>
        <w:rPr>
          <w:rFonts w:ascii="Amiri" w:hAnsi="Amiri" w:eastAsia="Amiri" w:cs="Amiri"/>
          <w:color w:val="111111"/>
          <w:sz w:val="28"/>
          <w:sz w:val="28"/>
          <w:szCs w:val="28"/>
          <w:rtl w:val="true"/>
          <w:lang w:bidi="ar-SA"/>
        </w:rPr>
        <w:t xml:space="preserve">أضحى بمكّة من حجب وأستار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وذكرها أيضا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يكن بين الحجون إلى الصفا</w:t>
      </w:r>
    </w:p>
    <w:p>
      <w:pPr>
        <w:pStyle w:val="BookText"/>
        <w:rPr/>
      </w:pPr>
      <w:r>
        <w:rPr>
          <w:rFonts w:ascii="Amiri" w:hAnsi="Amiri" w:eastAsia="Amiri" w:cs="Amiri"/>
          <w:color w:val="111111"/>
          <w:sz w:val="28"/>
          <w:sz w:val="28"/>
          <w:szCs w:val="28"/>
          <w:rtl w:val="true"/>
          <w:lang w:bidi="ar-SA"/>
        </w:rPr>
        <w:t xml:space="preserve">أنيس ولم يستمر بمكّة سامر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وقد وردت هذه الكلمة ست مرّات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لأمية بن أبي عائذ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مشى راكب من أهل مصر وأهله</w:t>
      </w:r>
    </w:p>
    <w:p>
      <w:pPr>
        <w:pStyle w:val="BookText"/>
        <w:rPr/>
      </w:pPr>
      <w:r>
        <w:rPr>
          <w:rFonts w:ascii="Amiri" w:hAnsi="Amiri" w:eastAsia="Amiri" w:cs="Amiri"/>
          <w:color w:val="111111"/>
          <w:sz w:val="28"/>
          <w:sz w:val="28"/>
          <w:szCs w:val="28"/>
          <w:rtl w:val="true"/>
          <w:lang w:bidi="ar-SA"/>
        </w:rPr>
        <w:t xml:space="preserve">بمكة من مصر العشية راجع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ويقول الشاعر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بمذحة عبد العزي</w:t>
      </w:r>
    </w:p>
    <w:p>
      <w:pPr>
        <w:pStyle w:val="BookText"/>
        <w:rPr/>
      </w:pPr>
      <w:r>
        <w:rPr>
          <w:rFonts w:ascii="Amiri" w:hAnsi="Amiri" w:eastAsia="Amiri" w:cs="Amiri"/>
          <w:color w:val="111111"/>
          <w:sz w:val="28"/>
          <w:sz w:val="28"/>
          <w:szCs w:val="28"/>
          <w:rtl w:val="true"/>
          <w:lang w:bidi="ar-SA"/>
        </w:rPr>
        <w:t xml:space="preserve">ز ركبان مكة والمنجدونا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ومرتين كذلك لأبي صخر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جلوا من تهامي أرضنا وتبدلوا</w:t>
      </w:r>
    </w:p>
    <w:p>
      <w:pPr>
        <w:pStyle w:val="BookText"/>
        <w:rPr/>
      </w:pPr>
      <w:r>
        <w:rPr>
          <w:rFonts w:ascii="Amiri" w:hAnsi="Amiri" w:eastAsia="Amiri" w:cs="Amiri"/>
          <w:color w:val="111111"/>
          <w:sz w:val="28"/>
          <w:sz w:val="28"/>
          <w:szCs w:val="28"/>
          <w:rtl w:val="true"/>
          <w:lang w:bidi="ar-SA"/>
        </w:rPr>
        <w:t xml:space="preserve">بمكة باب اليون والريط بالعصب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فخفيف منى أقوى خلاف قطينه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فمكة وحش من جميلة فالحجر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وفي هذا البيت شاهد آخر على المنع من الصرف للعلمية والتأنيث بالإضافة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جرها بالفتحة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أيضا بيت لمعقل بن خويلد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قد شريت فعدت عبدا</w:t>
      </w:r>
    </w:p>
    <w:p>
      <w:pPr>
        <w:pStyle w:val="BookText"/>
        <w:rPr/>
      </w:pPr>
      <w:r>
        <w:rPr>
          <w:rFonts w:ascii="Amiri" w:hAnsi="Amiri" w:eastAsia="Amiri" w:cs="Amiri"/>
          <w:color w:val="111111"/>
          <w:sz w:val="28"/>
          <w:sz w:val="28"/>
          <w:szCs w:val="28"/>
          <w:rtl w:val="true"/>
          <w:lang w:bidi="ar-SA"/>
        </w:rPr>
        <w:t xml:space="preserve">بمكة حيث ترتمّ العظاما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ويقول قيس بن العيزارة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فسقى الغوادي بطن مكة كلّها</w:t>
      </w:r>
    </w:p>
    <w:p>
      <w:pPr>
        <w:pStyle w:val="BookText"/>
        <w:rPr/>
      </w:pPr>
      <w:r>
        <w:rPr>
          <w:rFonts w:ascii="Amiri" w:hAnsi="Amiri" w:eastAsia="Amiri" w:cs="Amiri"/>
          <w:color w:val="111111"/>
          <w:sz w:val="28"/>
          <w:sz w:val="28"/>
          <w:szCs w:val="28"/>
          <w:rtl w:val="true"/>
          <w:lang w:bidi="ar-SA"/>
        </w:rPr>
        <w:t xml:space="preserve">ورست به كلّ النهار تجود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وجاءت ممنوعة من الصرف أيضا عند الحارث بن ظالم في المفضليات حيث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وقومي ، إن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لؤيّ</w:t>
      </w:r>
    </w:p>
    <w:p>
      <w:pPr>
        <w:pStyle w:val="BookText"/>
        <w:rPr/>
      </w:pPr>
      <w:r>
        <w:rPr>
          <w:rFonts w:ascii="Amiri" w:hAnsi="Amiri" w:eastAsia="Amiri" w:cs="Amiri"/>
          <w:color w:val="111111"/>
          <w:sz w:val="28"/>
          <w:sz w:val="28"/>
          <w:szCs w:val="28"/>
          <w:rtl w:val="true"/>
          <w:lang w:bidi="ar-SA"/>
        </w:rPr>
        <w:t xml:space="preserve">بمكة علّموا الناس الضرابا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ومن الكلمات المؤنثة التي وردت عند الشعراء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النهر المعروف الذي يمر بالعراق ، وقد ذكرها طرفة بن العبد حيث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وأتلع نهاض إذا صعدت به</w:t>
      </w:r>
    </w:p>
    <w:p>
      <w:pPr>
        <w:pStyle w:val="BookText"/>
        <w:rPr/>
      </w:pPr>
      <w:r>
        <w:rPr>
          <w:rFonts w:ascii="Amiri" w:hAnsi="Amiri" w:eastAsia="Amiri" w:cs="Amiri"/>
          <w:color w:val="111111"/>
          <w:sz w:val="28"/>
          <w:sz w:val="28"/>
          <w:szCs w:val="28"/>
          <w:rtl w:val="true"/>
          <w:lang w:bidi="ar-SA"/>
        </w:rPr>
        <w:t xml:space="preserve">كسكان بوصي بدجلة مصعد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وورد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شعراء العرب</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لطرفة بن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ذكرت في الجمهرة ضمن البيت لجرير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سألت غثاء دجلة عنكم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والجامعات تجرّر الأوصالا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وذكرت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أبو صخر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كأنهم منه إذا نزلوا به</w:t>
      </w:r>
    </w:p>
    <w:p>
      <w:pPr>
        <w:pStyle w:val="BookText"/>
        <w:rPr/>
      </w:pPr>
      <w:r>
        <w:rPr>
          <w:rFonts w:ascii="Amiri" w:hAnsi="Amiri" w:eastAsia="Amiri" w:cs="Amiri"/>
          <w:color w:val="111111"/>
          <w:sz w:val="28"/>
          <w:sz w:val="28"/>
          <w:szCs w:val="28"/>
          <w:rtl w:val="true"/>
          <w:lang w:bidi="ar-SA"/>
        </w:rPr>
        <w:t xml:space="preserve">على نهر من فيض دجلة راكد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وبالإضافة للكلمات السابقة التي ذكرناها هناك كلمات كثيرة وردت في أشعار العرب ممنوعة من الصرف ، وهي في الواقع أعلام مختومة بتاء التأنيث وهي إما أسماء لأماكن أو جبال أو ديان أو بلدان منعت من الصرف لورودها بالتاء ، وبذلك اجتمع فيها العلتان العلمية والتأنيث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صراة</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كما في قول الشاعر خفاف بن ندبة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دينكم ديني ولا أنا كافر</w:t>
      </w:r>
    </w:p>
    <w:p>
      <w:pPr>
        <w:pStyle w:val="BookText"/>
        <w:rPr/>
      </w:pPr>
      <w:r>
        <w:rPr>
          <w:rFonts w:ascii="Amiri" w:hAnsi="Amiri" w:eastAsia="Amiri" w:cs="Amiri"/>
          <w:color w:val="111111"/>
          <w:sz w:val="28"/>
          <w:sz w:val="28"/>
          <w:szCs w:val="28"/>
          <w:rtl w:val="true"/>
          <w:lang w:bidi="ar-SA"/>
        </w:rPr>
        <w:t xml:space="preserve">حتى يزول إلى صراة شمام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وككلمة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أو طريق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عند الشاعر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سرت كلّ واد دون رهوة دافع</w:t>
      </w:r>
    </w:p>
    <w:p>
      <w:pPr>
        <w:pStyle w:val="BookText"/>
        <w:rPr/>
      </w:pPr>
      <w:r>
        <w:rPr>
          <w:rFonts w:ascii="Amiri" w:hAnsi="Amiri" w:eastAsia="Amiri" w:cs="Amiri"/>
          <w:color w:val="111111"/>
          <w:sz w:val="28"/>
          <w:sz w:val="28"/>
          <w:szCs w:val="28"/>
          <w:rtl w:val="true"/>
          <w:lang w:bidi="ar-SA"/>
        </w:rPr>
        <w:t xml:space="preserve">وجلذان أو كرم بليّة محدق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وجاء عند الشاعر نفسه كلمتان أخريان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بالطائف وغيقة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وذلك في البيتين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سرت كل واد دون رهوة دافع</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وجلذان أو كرم بليّة محدق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طرقت أسيماء الرّحال ودوننا</w:t>
      </w:r>
    </w:p>
    <w:p>
      <w:pPr>
        <w:pStyle w:val="BookText"/>
        <w:rPr/>
      </w:pPr>
      <w:r>
        <w:rPr>
          <w:rFonts w:ascii="Amiri" w:hAnsi="Amiri" w:eastAsia="Amiri" w:cs="Amiri"/>
          <w:color w:val="111111"/>
          <w:sz w:val="28"/>
          <w:sz w:val="28"/>
          <w:szCs w:val="28"/>
          <w:rtl w:val="true"/>
          <w:lang w:bidi="ar-SA"/>
        </w:rPr>
        <w:t xml:space="preserve">من فيد غيقة ساعد فكثيب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ومن الكلمات التي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كابة</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في بيت شعر لدريد بن الصمة يقول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الأثأب العمّ المجرّم سوقه</w:t>
      </w:r>
    </w:p>
    <w:p>
      <w:pPr>
        <w:pStyle w:val="BookText"/>
        <w:rPr/>
      </w:pPr>
      <w:r>
        <w:rPr>
          <w:rFonts w:ascii="Amiri" w:hAnsi="Amiri" w:eastAsia="Amiri" w:cs="Amiri"/>
          <w:color w:val="111111"/>
          <w:sz w:val="28"/>
          <w:sz w:val="28"/>
          <w:szCs w:val="28"/>
          <w:rtl w:val="true"/>
          <w:lang w:bidi="ar-SA"/>
        </w:rPr>
        <w:t xml:space="preserve">بكابة لم يخبط ولم يتعضّد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امرئ القيس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وأسحم ريّان العسيب كأنّه</w:t>
      </w:r>
    </w:p>
    <w:p>
      <w:pPr>
        <w:pStyle w:val="BookText"/>
        <w:rPr/>
      </w:pPr>
      <w:r>
        <w:rPr>
          <w:rFonts w:ascii="Amiri" w:hAnsi="Amiri" w:eastAsia="Amiri" w:cs="Amiri"/>
          <w:color w:val="111111"/>
          <w:sz w:val="28"/>
          <w:sz w:val="28"/>
          <w:szCs w:val="28"/>
          <w:rtl w:val="true"/>
          <w:lang w:bidi="ar-SA"/>
        </w:rPr>
        <w:t xml:space="preserve">عثاكيل قنو من سميحة مرطب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وسميحة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ذكر امرؤ القيس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اسم 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ورحلي فوق أحقب قارح</w:t>
      </w:r>
    </w:p>
    <w:p>
      <w:pPr>
        <w:pStyle w:val="BookText"/>
        <w:rPr/>
      </w:pPr>
      <w:r>
        <w:rPr>
          <w:rFonts w:ascii="Amiri" w:hAnsi="Amiri" w:eastAsia="Amiri" w:cs="Amiri"/>
          <w:color w:val="111111"/>
          <w:sz w:val="28"/>
          <w:sz w:val="28"/>
          <w:szCs w:val="28"/>
          <w:rtl w:val="true"/>
          <w:lang w:bidi="ar-SA"/>
        </w:rPr>
        <w:t xml:space="preserve">بشربة أوطاو بعرنان موجبس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وفي البيت بالإضافة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منعت الصرف للعلمية والتأنيث هناك أيضا كلمتان منعتا من الصرف لعلل مختلفة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للوصفية والوزن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للعلمية وزيادة الألف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وسنود كل ذلك في موضعه إن شاء الله ولكن نذكره هنا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عند امرئ القيس 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تدل على قرية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 كلون دم الغزال معتّق</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خمر عانة أو كرم شبام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وذكر زهير بن أبي سلمى مجموعة من الكلمات الممنوعة من الصرف للعلة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عماية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من بلاد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منها على شيم يؤمّ</w:t>
      </w:r>
    </w:p>
    <w:p>
      <w:pPr>
        <w:pStyle w:val="BookText"/>
        <w:rPr/>
      </w:pPr>
      <w:r>
        <w:rPr>
          <w:rFonts w:ascii="Amiri" w:hAnsi="Amiri" w:eastAsia="Amiri" w:cs="Amiri"/>
          <w:color w:val="111111"/>
          <w:sz w:val="28"/>
          <w:sz w:val="28"/>
          <w:szCs w:val="28"/>
          <w:rtl w:val="true"/>
          <w:lang w:bidi="ar-SA"/>
        </w:rPr>
        <w:t xml:space="preserve">جنبي عماية فالرّكاء فالعمقا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ومن مثل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موضع أو بلد ،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قلهى تكون الدار منا</w:t>
      </w:r>
    </w:p>
    <w:p>
      <w:pPr>
        <w:pStyle w:val="BookText"/>
        <w:rPr/>
      </w:pPr>
      <w:r>
        <w:rPr>
          <w:rFonts w:ascii="Amiri" w:hAnsi="Amiri" w:eastAsia="Amiri" w:cs="Amiri"/>
          <w:color w:val="111111"/>
          <w:sz w:val="28"/>
          <w:sz w:val="28"/>
          <w:szCs w:val="28"/>
          <w:rtl w:val="true"/>
          <w:lang w:bidi="ar-SA"/>
        </w:rPr>
        <w:t xml:space="preserve">إلى أكناف دومة فالحجون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ووردت عنده 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أرض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طل برامة لا يريم</w:t>
      </w:r>
    </w:p>
    <w:p>
      <w:pPr>
        <w:pStyle w:val="BookText"/>
        <w:rPr/>
      </w:pPr>
      <w:r>
        <w:rPr>
          <w:rFonts w:ascii="Amiri" w:hAnsi="Amiri" w:eastAsia="Amiri" w:cs="Amiri"/>
          <w:color w:val="111111"/>
          <w:sz w:val="28"/>
          <w:sz w:val="28"/>
          <w:szCs w:val="28"/>
          <w:rtl w:val="true"/>
          <w:lang w:bidi="ar-SA"/>
        </w:rPr>
        <w:t xml:space="preserve">عفا وخلاله عهد قديم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وجاء في بيت لمهلهل بن ربيعة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موضع وذلك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كأنا غدوة وبني أبينا</w:t>
      </w:r>
    </w:p>
    <w:p>
      <w:pPr>
        <w:pStyle w:val="BookText"/>
        <w:rPr/>
      </w:pPr>
      <w:r>
        <w:rPr>
          <w:rFonts w:ascii="Amiri" w:hAnsi="Amiri" w:eastAsia="Amiri" w:cs="Amiri"/>
          <w:color w:val="111111"/>
          <w:sz w:val="28"/>
          <w:sz w:val="28"/>
          <w:szCs w:val="28"/>
          <w:rtl w:val="true"/>
          <w:lang w:bidi="ar-SA"/>
        </w:rPr>
        <w:t xml:space="preserve">بجوف عنيزة رحيا مدير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ومن هذه الكلمات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تدل على واد بتهامة أعلاه لهذيل وأسفله لكنانة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الشنفرى الأزدي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ريحانة من بطن حيلة نوّرت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أرج ما حولها غير مسنت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ومنها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مكان وذلك في قول الحارث بن حلزة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نبشتم ما بين ملحة فالصا</w:t>
      </w:r>
    </w:p>
    <w:p>
      <w:pPr>
        <w:pStyle w:val="BookText"/>
        <w:rPr/>
      </w:pPr>
      <w:r>
        <w:rPr>
          <w:rFonts w:ascii="Amiri" w:hAnsi="Amiri" w:eastAsia="Amiri" w:cs="Amiri"/>
          <w:color w:val="111111"/>
          <w:sz w:val="28"/>
          <w:sz w:val="28"/>
          <w:szCs w:val="28"/>
          <w:rtl w:val="true"/>
          <w:lang w:bidi="ar-SA"/>
        </w:rPr>
        <w:t xml:space="preserve">قب فيه الأموات والأحياء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وجاء عند عمرو بن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الجبل حين يقول في معلقته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نصبنا مثل رهوة ذات حدّ</w:t>
      </w:r>
    </w:p>
    <w:p>
      <w:pPr>
        <w:pStyle w:val="BookText"/>
        <w:rPr/>
      </w:pPr>
      <w:r>
        <w:rPr>
          <w:rFonts w:ascii="Amiri" w:hAnsi="Amiri" w:eastAsia="Amiri" w:cs="Amiri"/>
          <w:color w:val="111111"/>
          <w:sz w:val="28"/>
          <w:sz w:val="28"/>
          <w:szCs w:val="28"/>
          <w:rtl w:val="true"/>
          <w:lang w:bidi="ar-SA"/>
        </w:rPr>
        <w:t xml:space="preserve">محافظة وكنا السابقينا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وورد في ديوان النابغة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موضع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تأوّبني بيعملة اللواتي</w:t>
      </w:r>
    </w:p>
    <w:p>
      <w:pPr>
        <w:pStyle w:val="BookText"/>
        <w:rPr/>
      </w:pPr>
      <w:r>
        <w:rPr>
          <w:rFonts w:ascii="Amiri" w:hAnsi="Amiri" w:eastAsia="Amiri" w:cs="Amiri"/>
          <w:color w:val="111111"/>
          <w:sz w:val="28"/>
          <w:sz w:val="28"/>
          <w:szCs w:val="28"/>
          <w:rtl w:val="true"/>
          <w:lang w:bidi="ar-SA"/>
        </w:rPr>
        <w:t xml:space="preserve">منعن النوم إذ هدأت عيون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ومن تلك الكلمات 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فرس شداد العبسي أبي عنترة وذلك حين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 سائلا عنّي فإني</w:t>
      </w:r>
    </w:p>
    <w:p>
      <w:pPr>
        <w:pStyle w:val="BookText"/>
        <w:rPr/>
      </w:pPr>
      <w:r>
        <w:rPr>
          <w:rFonts w:ascii="Amiri" w:hAnsi="Amiri" w:eastAsia="Amiri" w:cs="Amiri"/>
          <w:color w:val="111111"/>
          <w:sz w:val="28"/>
          <w:sz w:val="28"/>
          <w:szCs w:val="28"/>
          <w:rtl w:val="true"/>
          <w:lang w:bidi="ar-SA"/>
        </w:rPr>
        <w:t xml:space="preserve">وجروة لا ترود ولا تعار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أيضا عند المرقش الأكبر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باذخات من عماية أو</w:t>
      </w:r>
    </w:p>
    <w:p>
      <w:pPr>
        <w:pStyle w:val="BookText"/>
        <w:rPr/>
      </w:pPr>
      <w:r>
        <w:rPr>
          <w:rFonts w:ascii="Amiri" w:hAnsi="Amiri" w:eastAsia="Amiri" w:cs="Amiri"/>
          <w:color w:val="111111"/>
          <w:sz w:val="28"/>
          <w:sz w:val="28"/>
          <w:szCs w:val="28"/>
          <w:rtl w:val="true"/>
          <w:lang w:bidi="ar-SA"/>
        </w:rPr>
        <w:t xml:space="preserve">يرفعه دون السماء خيم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فخمة دفراء تنفي عدوّة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كمنكب ضاح من عماية مشرق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وعماية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من الصرف للعلة ذاتها وهي اسم لمكان وذلك في قول الشاعر عبيد بن الأبرص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بشجنة والذئاب فوارس</w:t>
      </w:r>
    </w:p>
    <w:p>
      <w:pPr>
        <w:pStyle w:val="BookText"/>
        <w:rPr/>
      </w:pPr>
      <w:r>
        <w:rPr>
          <w:rFonts w:ascii="IRNazanin" w:hAnsi="IRNazanin" w:eastAsia="IRNazanin"/>
          <w:color w:val="111111"/>
          <w:sz w:val="28"/>
          <w:sz w:val="28"/>
          <w:szCs w:val="28"/>
          <w:rtl w:val="true"/>
          <w:lang w:bidi="fa-IR"/>
        </w:rPr>
        <w:t xml:space="preserve">وعتائد مثل السواد المظلم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وفي هذا البيت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ممنوع من الصرف لصيغة منتهى الجمع وذلك للضرورة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كلمتان ممنوعتان من الصرف عند ربيعة بن مقروم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بالدهناء ،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موضع أيضا وذلك في بيتين مختلفين يقول في أولهما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الرّحل منه فوق جأب</w:t>
      </w:r>
    </w:p>
    <w:p>
      <w:pPr>
        <w:pStyle w:val="BookText"/>
        <w:rPr/>
      </w:pPr>
      <w:r>
        <w:rPr>
          <w:rFonts w:ascii="Amiri" w:hAnsi="Amiri" w:eastAsia="Amiri" w:cs="Amiri"/>
          <w:color w:val="111111"/>
          <w:sz w:val="28"/>
          <w:sz w:val="28"/>
          <w:szCs w:val="28"/>
          <w:rtl w:val="true"/>
          <w:lang w:bidi="ar-SA"/>
        </w:rPr>
        <w:t xml:space="preserve">أطاع له بمعقلة التلاع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ويقول في البيت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فدى ببزاخة أهلي لهم</w:t>
      </w:r>
    </w:p>
    <w:p>
      <w:pPr>
        <w:pStyle w:val="BookText"/>
        <w:rPr/>
      </w:pPr>
      <w:r>
        <w:rPr>
          <w:rFonts w:ascii="Amiri" w:hAnsi="Amiri" w:eastAsia="Amiri" w:cs="Amiri"/>
          <w:color w:val="111111"/>
          <w:sz w:val="28"/>
          <w:sz w:val="28"/>
          <w:szCs w:val="28"/>
          <w:rtl w:val="true"/>
          <w:lang w:bidi="ar-SA"/>
        </w:rPr>
        <w:t xml:space="preserve">إذا ملأوا بالجموع الحزيما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وهناك كلمات كثيرة وردت بهذا الخصوص وقد يطول بنا المقال في حصرها ولكننا نذكر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لقرية بين مكة واليمن كثيرة الأسود وقد ذكرها المزرد ضرار الذبياني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بالحجاز ، وذكرت كذلك ضمن بيت لنفس الشاعر وفي المصدر السابق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غمرة ، حربة ، سبحة ، ريطة ، رحبة ، دبية ، ذؤيبة ، ومنها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بلد ، وقد وردت في بيت شعر لبشر بن أبي خازم </w:t>
      </w:r>
      <w:r>
        <w:rPr>
          <w:rStyle w:val="FootnoteAnchor"/>
          <w:rtl w:val="true"/>
        </w:rPr>
        <w:footnoteReference w:id="387"/>
      </w:r>
      <w:r>
        <w:rPr>
          <w:rFonts w:ascii="Amiri" w:hAnsi="Amiri" w:eastAsia="Amiri" w:cs="Amiri"/>
          <w:color w:val="111111"/>
          <w:sz w:val="28"/>
          <w:sz w:val="28"/>
          <w:szCs w:val="28"/>
          <w:rtl w:val="true"/>
          <w:lang w:bidi="ar-SA"/>
        </w:rPr>
        <w:t>، سمية ، سابة ، أديمة ، بتالة ، شابة ، رامة ، وهي في غالبها أسماء أماكن أو بلدان أو وديان ولشعراء معتمدين عند اللغويين والنحاة أي ممن يحتج بكلامهم وقد جاءت كلها ممنوعة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تقدم نخرج بخلاصة وهي أن مثل هذه الأسماء لم تصرف عند أي من الشعراء مهما اختلف قبائلهم وأماكن إقامتهم شرقا أو غربا أو شمالا أو جنوبا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نخرج بقاعدة وهي أن أسماء الأماكن أو البلدان أو القرى الحديثة يمكننا منعها من الصرف قياسا على ما سبق وبالنظر إلى العلة السابقة ألا وهي العلمية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الأسماء المؤنثة الدالة على الأماكن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 النابغة الذبياني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بخالة أو ماء الذنابة أو سوى</w:t>
      </w:r>
    </w:p>
    <w:p>
      <w:pPr>
        <w:pStyle w:val="BookText"/>
        <w:rPr/>
      </w:pPr>
      <w:r>
        <w:rPr>
          <w:rFonts w:ascii="Amiri" w:hAnsi="Amiri" w:eastAsia="Amiri" w:cs="Amiri"/>
          <w:color w:val="111111"/>
          <w:sz w:val="28"/>
          <w:sz w:val="28"/>
          <w:szCs w:val="28"/>
          <w:rtl w:val="true"/>
          <w:lang w:bidi="ar-SA"/>
        </w:rPr>
        <w:t xml:space="preserve">فطنة كلب أو مياه المواطر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ومنها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بن خويلد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نزيعا محلبا من أهل لفت</w:t>
      </w:r>
    </w:p>
    <w:p>
      <w:pPr>
        <w:pStyle w:val="BookText"/>
        <w:rPr/>
      </w:pPr>
      <w:r>
        <w:rPr>
          <w:rFonts w:ascii="Amiri" w:hAnsi="Amiri" w:eastAsia="Amiri" w:cs="Amiri"/>
          <w:color w:val="111111"/>
          <w:sz w:val="28"/>
          <w:sz w:val="28"/>
          <w:szCs w:val="28"/>
          <w:rtl w:val="true"/>
          <w:lang w:bidi="ar-SA"/>
        </w:rPr>
        <w:t xml:space="preserve">لحيّ بين أثلة والنجام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ومنها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النار ، 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أحمر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تطايح الطلّ عن أردافها صعدا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تطايح عن ماموسة الشرر </w:t>
      </w:r>
      <w:r>
        <w:rPr>
          <w:rStyle w:val="FootnoteAnchor"/>
          <w:rtl w:val="true"/>
        </w:rPr>
        <w:footnoteReference w:id="390"/>
      </w:r>
      <w:bookmarkStart w:id="124" w:name="pg6433_49377"/>
    </w:p>
    <w:p>
      <w:pPr>
        <w:pStyle w:val="Heading6"/>
        <w:numPr>
          <w:ilvl w:val="5"/>
          <w:numId w:val="1"/>
        </w:numPr>
        <w:rPr/>
      </w:pPr>
      <w:bookmarkStart w:id="125" w:name="__RefHeading___Toc785916_653776707"/>
      <w:bookmarkStart w:id="126" w:name="_Toc46"/>
      <w:bookmarkEnd w:id="124"/>
      <w:bookmarkEnd w:id="125"/>
      <w:r>
        <w:rPr>
          <w:rtl w:val="true"/>
        </w:rPr>
        <w:t xml:space="preserve">ب </w:t>
      </w:r>
      <w:r>
        <w:rPr>
          <w:rtl w:val="true"/>
        </w:rPr>
        <w:t xml:space="preserve">: </w:t>
      </w:r>
      <w:r>
        <w:rPr>
          <w:rtl w:val="true"/>
        </w:rPr>
        <w:t>الأعلام المذكرة المختومة بتاء التأنيث</w:t>
      </w:r>
      <w:bookmarkEnd w:id="126"/>
    </w:p>
    <w:p>
      <w:pPr>
        <w:pStyle w:val="BookText"/>
        <w:rPr/>
      </w:pPr>
      <w:r>
        <w:rPr>
          <w:rFonts w:ascii="Amiri" w:hAnsi="Amiri" w:eastAsia="Amiri" w:cs="Amiri"/>
          <w:color w:val="111111"/>
          <w:sz w:val="28"/>
          <w:sz w:val="28"/>
          <w:szCs w:val="28"/>
          <w:rtl w:val="true"/>
          <w:lang w:bidi="ar-SA"/>
        </w:rPr>
        <w:t xml:space="preserve">ومن الأعلام الممنوعة من الصرف للعلمية والتأنيث الأعلام المذكرة المختومة بتاء التأنيث كطلحة وحمزة وعطية ، وقد ورد عند الشعراء مجموعة كبيرة من هذا الصنف وذلك ككلمة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دريد بن الصمة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قد أخرجنهم فتركنهم</w:t>
      </w:r>
    </w:p>
    <w:p>
      <w:pPr>
        <w:pStyle w:val="BookText"/>
        <w:rPr/>
      </w:pPr>
      <w:r>
        <w:rPr>
          <w:rFonts w:ascii="Amiri" w:hAnsi="Amiri" w:eastAsia="Amiri" w:cs="Amiri"/>
          <w:color w:val="111111"/>
          <w:sz w:val="28"/>
          <w:sz w:val="28"/>
          <w:szCs w:val="28"/>
          <w:rtl w:val="true"/>
          <w:lang w:bidi="ar-SA"/>
        </w:rPr>
        <w:t xml:space="preserve">يروغون بالصلعاء روغ الثعالب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وذكرها أيضا مهلهل بن ربيعة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وهمام بن مرّة قد تركنا</w:t>
      </w:r>
    </w:p>
    <w:p>
      <w:pPr>
        <w:pStyle w:val="BookText"/>
        <w:rPr/>
      </w:pPr>
      <w:r>
        <w:rPr>
          <w:rFonts w:ascii="Amiri" w:hAnsi="Amiri" w:eastAsia="Amiri" w:cs="Amiri"/>
          <w:color w:val="111111"/>
          <w:sz w:val="28"/>
          <w:sz w:val="28"/>
          <w:szCs w:val="28"/>
          <w:rtl w:val="true"/>
          <w:lang w:bidi="ar-SA"/>
        </w:rPr>
        <w:t xml:space="preserve">عليه القشعمان من النسور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وقال زهير بن أبي سلمى في معلقته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سعى ساعيا غيظ بن مرة بعد ما</w:t>
      </w:r>
    </w:p>
    <w:p>
      <w:pPr>
        <w:pStyle w:val="BookText"/>
        <w:rPr/>
      </w:pPr>
      <w:r>
        <w:rPr>
          <w:rFonts w:ascii="Amiri" w:hAnsi="Amiri" w:eastAsia="Amiri" w:cs="Amiri"/>
          <w:color w:val="111111"/>
          <w:sz w:val="28"/>
          <w:sz w:val="28"/>
          <w:szCs w:val="28"/>
          <w:rtl w:val="true"/>
          <w:lang w:bidi="ar-SA"/>
        </w:rPr>
        <w:t xml:space="preserve">تبزل ما بين العشيرة بالدم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ويقول النابغة الذبياني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شدت سهم وأبناء مالك</w:t>
      </w:r>
    </w:p>
    <w:p>
      <w:pPr>
        <w:pStyle w:val="BookText"/>
        <w:rPr/>
      </w:pPr>
      <w:r>
        <w:rPr>
          <w:rFonts w:ascii="Amiri" w:hAnsi="Amiri" w:eastAsia="Amiri" w:cs="Amiri"/>
          <w:color w:val="111111"/>
          <w:sz w:val="28"/>
          <w:sz w:val="28"/>
          <w:szCs w:val="28"/>
          <w:rtl w:val="true"/>
          <w:lang w:bidi="ar-SA"/>
        </w:rPr>
        <w:t xml:space="preserve">فتعذرني من مرة المتناصره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ويقول في موضع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فوارس من منولة غير مبل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ومرّة فوق جمعهم العقاب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وفي البيت شاهدان آخران للمنع من الصرف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لصيغة منتهى الجموع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للعلمية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شرح ديوانه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مازن وشمح ابنا فرارة بين 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عوف بن سعد بن ذبيان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عنترة في ديوانه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سمعت دعاء مرة إذ دعا</w:t>
      </w:r>
    </w:p>
    <w:p>
      <w:pPr>
        <w:pStyle w:val="BookText"/>
        <w:rPr/>
      </w:pPr>
      <w:r>
        <w:rPr>
          <w:rFonts w:ascii="Amiri" w:hAnsi="Amiri" w:eastAsia="Amiri" w:cs="Amiri"/>
          <w:color w:val="111111"/>
          <w:sz w:val="28"/>
          <w:sz w:val="28"/>
          <w:szCs w:val="28"/>
          <w:rtl w:val="true"/>
          <w:lang w:bidi="ar-SA"/>
        </w:rPr>
        <w:t xml:space="preserve">ودعاء عبس في الوغى ومحلّل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وقد وردت البيت نفسه في الجمهرة دون اختلاف </w:t>
      </w:r>
      <w:r>
        <w:rPr>
          <w:rStyle w:val="FootnoteAnchor"/>
          <w:rtl w:val="true"/>
        </w:rPr>
        <w:footnoteReference w:id="398"/>
      </w:r>
      <w:r>
        <w:rPr>
          <w:rFonts w:ascii="Amiri" w:hAnsi="Amiri" w:eastAsia="Amiri" w:cs="Amiri"/>
          <w:color w:val="111111"/>
          <w:sz w:val="28"/>
          <w:sz w:val="28"/>
          <w:szCs w:val="28"/>
          <w:rtl w:val="true"/>
          <w:lang w:bidi="ar-SA"/>
        </w:rPr>
        <w:t xml:space="preserve">، إلا أنه ذكر في موضع آخر من ديوانه ولكن مع اختلاف كما نرى ، حين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سمعت نداء مرة قد علا</w:t>
      </w:r>
    </w:p>
    <w:p>
      <w:pPr>
        <w:pStyle w:val="BookText"/>
        <w:rPr/>
      </w:pPr>
      <w:r>
        <w:rPr>
          <w:rFonts w:ascii="Amiri" w:hAnsi="Amiri" w:eastAsia="Amiri" w:cs="Amiri"/>
          <w:color w:val="111111"/>
          <w:sz w:val="28"/>
          <w:sz w:val="28"/>
          <w:szCs w:val="28"/>
          <w:rtl w:val="true"/>
          <w:lang w:bidi="ar-SA"/>
        </w:rPr>
        <w:t xml:space="preserve">وابني ربيعة في الغبار الأقتم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وفيه شاهد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جاءت عند عنترة أيضا 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رأى فرسان مرة والقنا</w:t>
      </w:r>
    </w:p>
    <w:p>
      <w:pPr>
        <w:pStyle w:val="BookText"/>
        <w:rPr/>
      </w:pPr>
      <w:r>
        <w:rPr>
          <w:rFonts w:ascii="Amiri" w:hAnsi="Amiri" w:eastAsia="Amiri" w:cs="Amiri"/>
          <w:color w:val="111111"/>
          <w:sz w:val="28"/>
          <w:sz w:val="28"/>
          <w:szCs w:val="28"/>
          <w:rtl w:val="true"/>
          <w:lang w:bidi="ar-SA"/>
        </w:rPr>
        <w:t xml:space="preserve">لم يستطع لقناهم أن يصبرا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وذكرت أيضا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وقتيل مرة أثأرنّ فإنّه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فزع وإن أخاهم لم يقصد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ووردت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سمعت نداء مرة قد علا</w:t>
      </w:r>
    </w:p>
    <w:p>
      <w:pPr>
        <w:pStyle w:val="BookText"/>
        <w:rPr/>
      </w:pPr>
      <w:r>
        <w:rPr>
          <w:rFonts w:ascii="Amiri" w:hAnsi="Amiri" w:eastAsia="Amiri" w:cs="Amiri"/>
          <w:color w:val="111111"/>
          <w:sz w:val="28"/>
          <w:sz w:val="28"/>
          <w:szCs w:val="28"/>
          <w:rtl w:val="true"/>
          <w:lang w:bidi="ar-SA"/>
        </w:rPr>
        <w:t xml:space="preserve">وابني ربيعة في الغبار الأقتم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وهذا البيت هو نفسه الذي ذكرته قبل قليل منسوبا لعنترة العبسي كما ورد في ديوانه </w:t>
      </w:r>
      <w:r>
        <w:rPr>
          <w:rStyle w:val="FootnoteAnchor"/>
          <w:rtl w:val="true"/>
        </w:rPr>
        <w:footnoteReference w:id="403"/>
      </w:r>
      <w:r>
        <w:rPr>
          <w:rFonts w:ascii="Amiri" w:hAnsi="Amiri" w:eastAsia="Amiri" w:cs="Amiri"/>
          <w:color w:val="111111"/>
          <w:sz w:val="28"/>
          <w:sz w:val="28"/>
          <w:szCs w:val="28"/>
          <w:rtl w:val="true"/>
          <w:lang w:bidi="ar-SA"/>
        </w:rPr>
        <w:t>، بينما نسب في الأصمعيات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الأسود</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كما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أيضا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وقتيل مرة أثأرنّ فإنه</w:t>
      </w:r>
    </w:p>
    <w:p>
      <w:pPr>
        <w:pStyle w:val="BookText"/>
        <w:rPr/>
      </w:pPr>
      <w:r>
        <w:rPr>
          <w:rFonts w:ascii="Amiri" w:hAnsi="Amiri" w:eastAsia="Amiri" w:cs="Amiri"/>
          <w:color w:val="111111"/>
          <w:sz w:val="28"/>
          <w:sz w:val="28"/>
          <w:szCs w:val="28"/>
          <w:rtl w:val="true"/>
          <w:lang w:bidi="ar-SA"/>
        </w:rPr>
        <w:t xml:space="preserve">فرع ، وإن أخاهم لم يقصد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وقد ذكر البيت نفسه في الأصمعيات منسوبا لعامر بن الطفيل كما مرّ سابقا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عنمة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خذنّة لما ثابت الخيل تدّعي</w:t>
      </w:r>
    </w:p>
    <w:p>
      <w:pPr>
        <w:pStyle w:val="BookText"/>
        <w:rPr/>
      </w:pPr>
      <w:r>
        <w:rPr>
          <w:rFonts w:ascii="Amiri" w:hAnsi="Amiri" w:eastAsia="Amiri" w:cs="Amiri"/>
          <w:color w:val="111111"/>
          <w:sz w:val="28"/>
          <w:sz w:val="28"/>
          <w:szCs w:val="28"/>
          <w:rtl w:val="true"/>
          <w:lang w:bidi="ar-SA"/>
        </w:rPr>
        <w:t xml:space="preserve">بمرة لم تمنع وطار رقادها </w:t>
      </w:r>
      <w:r>
        <w:rPr>
          <w:rStyle w:val="FootnoteAnchor"/>
          <w:rtl w:val="true"/>
        </w:rPr>
        <w:footnoteReference w:id="40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البيت نفسه وللشاعر نفسه في المفضليات مع تغير بسيط وهو 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 رقادها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وطار رقادها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الحصين بن الحمام المري في المفضليات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بنو سهم بن مرّة لم نجد</w:t>
      </w:r>
    </w:p>
    <w:p>
      <w:pPr>
        <w:pStyle w:val="BookText"/>
        <w:rPr/>
      </w:pPr>
      <w:r>
        <w:rPr>
          <w:rFonts w:ascii="IRNazanin" w:hAnsi="IRNazanin" w:eastAsia="IRNazanin"/>
          <w:color w:val="111111"/>
          <w:sz w:val="28"/>
          <w:sz w:val="28"/>
          <w:szCs w:val="28"/>
          <w:rtl w:val="true"/>
          <w:lang w:bidi="fa-IR"/>
        </w:rPr>
        <w:t xml:space="preserve">لنا نسبا عنهم ولا متنسبا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 بن سيار المري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سيري إليك فسوف يمنع سربها</w:t>
      </w:r>
    </w:p>
    <w:p>
      <w:pPr>
        <w:pStyle w:val="BookText"/>
        <w:rPr/>
      </w:pPr>
      <w:r>
        <w:rPr>
          <w:rFonts w:ascii="Amiri" w:hAnsi="Amiri" w:eastAsia="Amiri" w:cs="Amiri"/>
          <w:color w:val="111111"/>
          <w:sz w:val="28"/>
          <w:sz w:val="28"/>
          <w:szCs w:val="28"/>
          <w:rtl w:val="true"/>
          <w:lang w:bidi="ar-SA"/>
        </w:rPr>
        <w:t xml:space="preserve">من آل مرّة بالحجاز حلول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 بن عسلة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المفضليات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هذه الكلمة أربع مرات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منها لأبي خراش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فلهفي على عمرو بن مرة لهفة</w:t>
      </w:r>
    </w:p>
    <w:p>
      <w:pPr>
        <w:pStyle w:val="BookText"/>
        <w:rPr/>
      </w:pPr>
      <w:r>
        <w:rPr>
          <w:rFonts w:ascii="Amiri" w:hAnsi="Amiri" w:eastAsia="Amiri" w:cs="Amiri"/>
          <w:color w:val="111111"/>
          <w:sz w:val="28"/>
          <w:sz w:val="28"/>
          <w:szCs w:val="28"/>
          <w:rtl w:val="true"/>
          <w:lang w:bidi="ar-SA"/>
        </w:rPr>
        <w:t xml:space="preserve">ولهفي على ميت بقوسى المعاقل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لمرّة إن لم أوف مرقبة</w:t>
      </w:r>
    </w:p>
    <w:p>
      <w:pPr>
        <w:pStyle w:val="BookText"/>
        <w:rPr/>
      </w:pPr>
      <w:r>
        <w:rPr>
          <w:rFonts w:ascii="Amiri" w:hAnsi="Amiri" w:eastAsia="Amiri" w:cs="Amiri"/>
          <w:color w:val="111111"/>
          <w:sz w:val="28"/>
          <w:sz w:val="28"/>
          <w:szCs w:val="28"/>
          <w:rtl w:val="true"/>
          <w:lang w:bidi="ar-SA"/>
        </w:rPr>
        <w:t xml:space="preserve">يبدو لي الحرث منها والمقاضيب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ابن واثلة الطّراد أو رجل</w:t>
      </w:r>
    </w:p>
    <w:p>
      <w:pPr>
        <w:pStyle w:val="BookText"/>
        <w:rPr/>
      </w:pPr>
      <w:r>
        <w:rPr>
          <w:rFonts w:ascii="Amiri" w:hAnsi="Amiri" w:eastAsia="Amiri" w:cs="Amiri"/>
          <w:color w:val="111111"/>
          <w:sz w:val="28"/>
          <w:sz w:val="28"/>
          <w:szCs w:val="28"/>
          <w:rtl w:val="true"/>
          <w:lang w:bidi="ar-SA"/>
        </w:rPr>
        <w:t xml:space="preserve">من آل مرّة كالسّرحان سرحوب </w:t>
      </w:r>
      <w:r>
        <w:rPr>
          <w:rStyle w:val="FootnoteAnchor"/>
          <w:rtl w:val="true"/>
        </w:rPr>
        <w:footnoteReference w:id="41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مرة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فلهفي على عمرو بن مرّة لهفة</w:t>
      </w:r>
    </w:p>
    <w:p>
      <w:pPr>
        <w:pStyle w:val="BookText"/>
        <w:rPr/>
      </w:pPr>
      <w:r>
        <w:rPr>
          <w:rFonts w:ascii="Amiri" w:hAnsi="Amiri" w:eastAsia="Amiri" w:cs="Amiri"/>
          <w:color w:val="111111"/>
          <w:sz w:val="28"/>
          <w:sz w:val="28"/>
          <w:szCs w:val="28"/>
          <w:rtl w:val="true"/>
          <w:lang w:bidi="ar-SA"/>
        </w:rPr>
        <w:t xml:space="preserve">ولهفي على ميت بقوسى المعاقل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وهذا البيت هو نفسه المنسوب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وذكرها الكميت كذلك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ابنة مرّ أين مرّة عنكم</w:t>
      </w:r>
    </w:p>
    <w:p>
      <w:pPr>
        <w:pStyle w:val="BookText"/>
        <w:rPr/>
      </w:pPr>
      <w:r>
        <w:rPr>
          <w:rFonts w:ascii="Amiri" w:hAnsi="Amiri" w:eastAsia="Amiri" w:cs="Amiri"/>
          <w:color w:val="111111"/>
          <w:sz w:val="28"/>
          <w:sz w:val="28"/>
          <w:szCs w:val="28"/>
          <w:rtl w:val="true"/>
          <w:lang w:bidi="ar-SA"/>
        </w:rPr>
        <w:t xml:space="preserve">وعنّا التي شعبا تصير شعوبها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ومن الأعلام المذكرة المختومة بتاء التأنيث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 ذكرها في الشعر العربي ، خاصة وأن بني أمية فرع معروف من فروع العرب ، إلا أن شهرتها ازدادت مع قيام الدولة الأموية ، ونشاط الشعر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هي قليلة الورود في الشعر الجاهلي ، بل إنني أر لها ذكرا عند الشعراء المشهورين أمثال امرئ القيس وزهير وعنترة وعمرو بن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ذكرت في المفضليات ضمن بيت لزبان بن سيار المري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أميّة كلّهم أمراؤها</w:t>
      </w:r>
    </w:p>
    <w:p>
      <w:pPr>
        <w:pStyle w:val="BookText"/>
        <w:rPr/>
      </w:pPr>
      <w:r>
        <w:rPr>
          <w:rFonts w:ascii="Amiri" w:hAnsi="Amiri" w:eastAsia="Amiri" w:cs="Amiri"/>
          <w:color w:val="111111"/>
          <w:sz w:val="28"/>
          <w:sz w:val="28"/>
          <w:szCs w:val="28"/>
          <w:rtl w:val="true"/>
          <w:lang w:bidi="ar-SA"/>
        </w:rPr>
        <w:t xml:space="preserve">وبنو رياح إن تدبّر قيل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وذكر البيت نفسه وللشاعر نفسه في الأصمعيات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المفضليات أيضا في بيت لعوف بن الأحوص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وشهر بني أميّة والهدايا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حبست مضرّجها الدّماء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وجاءت أربع مرات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الشعراء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ولشعراء مختلفين كما في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بن أسامة بن الحارث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أرّقت بالطّفّ من رمل عالج</w:t>
      </w:r>
    </w:p>
    <w:p>
      <w:pPr>
        <w:pStyle w:val="BookText"/>
        <w:rPr/>
      </w:pPr>
      <w:r>
        <w:rPr>
          <w:rFonts w:ascii="Amiri" w:hAnsi="Amiri" w:eastAsia="Amiri" w:cs="Amiri"/>
          <w:color w:val="111111"/>
          <w:sz w:val="28"/>
          <w:sz w:val="28"/>
          <w:szCs w:val="28"/>
          <w:rtl w:val="true"/>
          <w:lang w:bidi="ar-SA"/>
        </w:rPr>
        <w:t xml:space="preserve">أميّة بعد النّوم من أهل مجدل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وكما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سهم بن أسامة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أبلغا عنّي أميّة آية</w:t>
      </w:r>
    </w:p>
    <w:p>
      <w:pPr>
        <w:pStyle w:val="BookText"/>
        <w:rPr/>
      </w:pPr>
      <w:r>
        <w:rPr>
          <w:rFonts w:ascii="Amiri" w:hAnsi="Amiri" w:eastAsia="Amiri" w:cs="Amiri"/>
          <w:color w:val="111111"/>
          <w:sz w:val="28"/>
          <w:sz w:val="28"/>
          <w:szCs w:val="28"/>
          <w:rtl w:val="true"/>
          <w:lang w:bidi="ar-SA"/>
        </w:rPr>
        <w:t xml:space="preserve">فإياك لا تستهد شكوى وأجمل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وورد أيضا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غاسل بن غزية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أميّة لا طيف ألمّ بنا</w:t>
      </w:r>
    </w:p>
    <w:p>
      <w:pPr>
        <w:pStyle w:val="BookText"/>
        <w:rPr/>
      </w:pPr>
      <w:r>
        <w:rPr>
          <w:rFonts w:ascii="IRNazanin" w:hAnsi="IRNazanin" w:eastAsia="IRNazanin"/>
          <w:color w:val="111111"/>
          <w:sz w:val="28"/>
          <w:sz w:val="28"/>
          <w:szCs w:val="28"/>
          <w:rtl w:val="true"/>
          <w:lang w:bidi="fa-IR"/>
        </w:rPr>
        <w:t xml:space="preserve">بجانب الفرع والأعراء قد رقدوا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دعائم من أمّية راسيات</w:t>
      </w:r>
    </w:p>
    <w:p>
      <w:pPr>
        <w:pStyle w:val="BookText"/>
        <w:rPr/>
      </w:pPr>
      <w:r>
        <w:rPr>
          <w:rFonts w:ascii="Amiri" w:hAnsi="Amiri" w:eastAsia="Amiri" w:cs="Amiri"/>
          <w:color w:val="111111"/>
          <w:sz w:val="28"/>
          <w:sz w:val="28"/>
          <w:szCs w:val="28"/>
          <w:rtl w:val="true"/>
          <w:lang w:bidi="ar-SA"/>
        </w:rPr>
        <w:t xml:space="preserve">ثبتن وفرعهنّ أشمّ عالي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وفي البيت شاهدان آخران على المنع من الصرف ،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منتهى الجموع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الوصفية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مرة لعبد الله بن رواحة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ورهط أبي أميّة قد أبحنا</w:t>
      </w:r>
    </w:p>
    <w:p>
      <w:pPr>
        <w:pStyle w:val="BookText"/>
        <w:rPr/>
      </w:pPr>
      <w:r>
        <w:rPr>
          <w:rFonts w:ascii="IRNazanin" w:hAnsi="IRNazanin" w:eastAsia="IRNazanin"/>
          <w:color w:val="111111"/>
          <w:sz w:val="28"/>
          <w:sz w:val="28"/>
          <w:szCs w:val="28"/>
          <w:rtl w:val="true"/>
          <w:lang w:bidi="fa-IR"/>
        </w:rPr>
        <w:t xml:space="preserve">وأوس الله أتبعنا ثمودا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ومرة أخرى لعبيد الراعي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ورثت أميّة أمرها فدعت له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يكن غمرا ولا مجهولا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ومنها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مرتين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الشعراء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خراش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حمدت إلهي بعد عروة إذ نجا</w:t>
      </w:r>
    </w:p>
    <w:p>
      <w:pPr>
        <w:pStyle w:val="BookText"/>
        <w:rPr/>
      </w:pPr>
      <w:r>
        <w:rPr>
          <w:rFonts w:ascii="IRNazanin" w:hAnsi="IRNazanin" w:eastAsia="IRNazanin"/>
          <w:color w:val="111111"/>
          <w:sz w:val="28"/>
          <w:sz w:val="28"/>
          <w:szCs w:val="28"/>
          <w:rtl w:val="true"/>
          <w:lang w:bidi="fa-IR"/>
        </w:rPr>
        <w:t xml:space="preserve">خراش وبعض الشرّ أهون من بعض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أبي 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أراه بعد عروة لاهيا</w:t>
      </w:r>
    </w:p>
    <w:p>
      <w:pPr>
        <w:pStyle w:val="BookText"/>
        <w:rPr/>
      </w:pPr>
      <w:r>
        <w:rPr>
          <w:rFonts w:ascii="Amiri" w:hAnsi="Amiri" w:eastAsia="Amiri" w:cs="Amiri"/>
          <w:color w:val="111111"/>
          <w:sz w:val="28"/>
          <w:sz w:val="28"/>
          <w:szCs w:val="28"/>
          <w:rtl w:val="true"/>
          <w:lang w:bidi="ar-SA"/>
        </w:rPr>
        <w:t xml:space="preserve">وذلك رزء لو علمت جليل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كما جاء ذكرها في الأصمعيات ضمن بيت لعباس بن مرداس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 ابنا صريم دارعان كلاهما</w:t>
      </w:r>
    </w:p>
    <w:p>
      <w:pPr>
        <w:pStyle w:val="BookText"/>
        <w:rPr/>
      </w:pPr>
      <w:r>
        <w:rPr>
          <w:rFonts w:ascii="Amiri" w:hAnsi="Amiri" w:eastAsia="Amiri" w:cs="Amiri"/>
          <w:color w:val="111111"/>
          <w:sz w:val="28"/>
          <w:sz w:val="28"/>
          <w:szCs w:val="28"/>
          <w:rtl w:val="true"/>
          <w:lang w:bidi="ar-SA"/>
        </w:rPr>
        <w:t xml:space="preserve">وعروة لولاهم لقيت الدّهارسا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ومن الكلمات الواردة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عنترة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وغادرت نضلة في معرك</w:t>
      </w:r>
    </w:p>
    <w:p>
      <w:pPr>
        <w:pStyle w:val="BookText"/>
        <w:rPr/>
      </w:pPr>
      <w:r>
        <w:rPr>
          <w:rFonts w:ascii="Amiri" w:hAnsi="Amiri" w:eastAsia="Amiri" w:cs="Amiri"/>
          <w:color w:val="111111"/>
          <w:sz w:val="28"/>
          <w:sz w:val="28"/>
          <w:szCs w:val="28"/>
          <w:rtl w:val="true"/>
          <w:lang w:bidi="ar-SA"/>
        </w:rPr>
        <w:t xml:space="preserve">يجرّ الأسنة كالمحتطب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وذكرت مرتين في المفضليات ومرتين في الأصمعيات لشاعر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الجميح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المفضليات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ينعون نضلة بالرّماح على</w:t>
      </w:r>
    </w:p>
    <w:p>
      <w:pPr>
        <w:pStyle w:val="BookText"/>
        <w:rPr/>
      </w:pPr>
      <w:r>
        <w:rPr>
          <w:rFonts w:ascii="Amiri" w:hAnsi="Amiri" w:eastAsia="Amiri" w:cs="Amiri"/>
          <w:color w:val="111111"/>
          <w:sz w:val="28"/>
          <w:sz w:val="28"/>
          <w:szCs w:val="28"/>
          <w:rtl w:val="true"/>
          <w:lang w:bidi="ar-SA"/>
        </w:rPr>
        <w:t xml:space="preserve">جرد تكدّس مشية العصم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جار نضلة قد أنى لك أن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تسعى بجارك في بني هدم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وذكر البيت نفسه في الأصمعيات وللشاعر نفسه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متنظّمين جوار نضلة يا</w:t>
      </w:r>
    </w:p>
    <w:p>
      <w:pPr>
        <w:pStyle w:val="BookText"/>
        <w:rPr/>
      </w:pPr>
      <w:r>
        <w:rPr>
          <w:rFonts w:ascii="Amiri" w:hAnsi="Amiri" w:eastAsia="Amiri" w:cs="Amiri"/>
          <w:color w:val="111111"/>
          <w:sz w:val="28"/>
          <w:sz w:val="28"/>
          <w:szCs w:val="28"/>
          <w:rtl w:val="true"/>
          <w:lang w:bidi="ar-SA"/>
        </w:rPr>
        <w:t xml:space="preserve">شاه الوجوه لذلك النّظم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أعاذل إنّ الرّزء ميل ابن مالك</w:t>
      </w:r>
    </w:p>
    <w:p>
      <w:pPr>
        <w:pStyle w:val="BookText"/>
        <w:rPr/>
      </w:pPr>
      <w:r>
        <w:rPr>
          <w:rFonts w:ascii="Amiri" w:hAnsi="Amiri" w:eastAsia="Amiri" w:cs="Amiri"/>
          <w:color w:val="111111"/>
          <w:sz w:val="28"/>
          <w:sz w:val="28"/>
          <w:szCs w:val="28"/>
          <w:rtl w:val="true"/>
          <w:lang w:bidi="ar-SA"/>
        </w:rPr>
        <w:t xml:space="preserve">زهير وأمثال ابن نضلة واقد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وجاء فيه أن ابن نضلة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نلاحظ ورودها هند شعراء جاهليين كزهير بن أبي سلمى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أمّك بيضاء من قضاعة في ال</w:t>
      </w:r>
    </w:p>
    <w:p>
      <w:pPr>
        <w:pStyle w:val="BookText"/>
        <w:rPr/>
      </w:pPr>
      <w:r>
        <w:rPr>
          <w:rFonts w:ascii="Amiri" w:hAnsi="Amiri" w:eastAsia="Amiri" w:cs="Amiri"/>
          <w:color w:val="111111"/>
          <w:sz w:val="28"/>
          <w:sz w:val="28"/>
          <w:szCs w:val="28"/>
          <w:rtl w:val="true"/>
          <w:lang w:bidi="ar-SA"/>
        </w:rPr>
        <w:t xml:space="preserve">بيت الذي يستكنّ في طنبه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وفي البيت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ألف التأنيث الممدودة منعت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عزّ في قضاعة ثابت</w:t>
      </w:r>
    </w:p>
    <w:p>
      <w:pPr>
        <w:pStyle w:val="BookText"/>
        <w:rPr/>
      </w:pPr>
      <w:r>
        <w:rPr>
          <w:rFonts w:ascii="IRNazanin" w:hAnsi="IRNazanin" w:eastAsia="IRNazanin"/>
          <w:color w:val="111111"/>
          <w:sz w:val="28"/>
          <w:sz w:val="28"/>
          <w:szCs w:val="28"/>
          <w:rtl w:val="true"/>
          <w:lang w:bidi="fa-IR"/>
        </w:rPr>
        <w:t xml:space="preserve">فإن لنا بر حرمان وأسقف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وقال عمرو بن كلثوم في معلقته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ثفالها شرقيّ نجد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ولهوتها قضاعة أجمعينا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وقال الحارث بن حلزة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علينا جرّى قضاعة أم لي</w:t>
      </w:r>
    </w:p>
    <w:p>
      <w:pPr>
        <w:pStyle w:val="BookText"/>
        <w:rPr/>
      </w:pPr>
      <w:r>
        <w:rPr>
          <w:rFonts w:ascii="Amiri" w:hAnsi="Amiri" w:eastAsia="Amiri" w:cs="Amiri"/>
          <w:color w:val="111111"/>
          <w:sz w:val="28"/>
          <w:sz w:val="28"/>
          <w:szCs w:val="28"/>
          <w:rtl w:val="true"/>
          <w:lang w:bidi="ar-SA"/>
        </w:rPr>
        <w:t xml:space="preserve">س علينا ممّا جنوا أنداء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كما ذكرها صاحب المفضليات ضمن بيت للحصين بن الحمام المري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أخوينا من أبينا وأمّنا</w:t>
      </w:r>
    </w:p>
    <w:p>
      <w:pPr>
        <w:pStyle w:val="BookText"/>
        <w:rPr/>
      </w:pPr>
      <w:r>
        <w:rPr>
          <w:rFonts w:ascii="Amiri" w:hAnsi="Amiri" w:eastAsia="Amiri" w:cs="Amiri"/>
          <w:color w:val="111111"/>
          <w:sz w:val="28"/>
          <w:sz w:val="28"/>
          <w:szCs w:val="28"/>
          <w:rtl w:val="true"/>
          <w:lang w:bidi="ar-SA"/>
        </w:rPr>
        <w:t xml:space="preserve">ذروا موليينا من قضاعة يذهبا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وبعد أن لاحظنا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أربعة من الشعراء الجاهليين نرى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اقتصر ذكرها على عنترة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سقيتهما دما لو كان يسقى</w:t>
      </w:r>
    </w:p>
    <w:p>
      <w:pPr>
        <w:pStyle w:val="BookText"/>
        <w:rPr/>
      </w:pPr>
      <w:r>
        <w:rPr>
          <w:rFonts w:ascii="Amiri" w:hAnsi="Amiri" w:eastAsia="Amiri" w:cs="Amiri"/>
          <w:color w:val="111111"/>
          <w:sz w:val="28"/>
          <w:sz w:val="28"/>
          <w:szCs w:val="28"/>
          <w:rtl w:val="true"/>
          <w:lang w:bidi="ar-SA"/>
        </w:rPr>
        <w:t xml:space="preserve">به جبلا تهامة أفاقا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وعلى النابغة الذبياني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طردوا عنها بليّا ، فأصبحت</w:t>
      </w:r>
    </w:p>
    <w:p>
      <w:pPr>
        <w:pStyle w:val="BookText"/>
        <w:rPr/>
      </w:pPr>
      <w:r>
        <w:rPr>
          <w:rFonts w:ascii="Amiri" w:hAnsi="Amiri" w:eastAsia="Amiri" w:cs="Amiri"/>
          <w:color w:val="111111"/>
          <w:sz w:val="28"/>
          <w:sz w:val="28"/>
          <w:szCs w:val="28"/>
          <w:rtl w:val="true"/>
          <w:lang w:bidi="ar-SA"/>
        </w:rPr>
        <w:t xml:space="preserve">بلي بواد من تهامة غائر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ووردت ثلاث مرات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لأبي ذؤيب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مسيل من تهامة بعد ما</w:t>
      </w:r>
    </w:p>
    <w:p>
      <w:pPr>
        <w:pStyle w:val="BookText"/>
        <w:rPr/>
      </w:pPr>
      <w:r>
        <w:rPr>
          <w:rFonts w:ascii="Amiri" w:hAnsi="Amiri" w:eastAsia="Amiri" w:cs="Amiri"/>
          <w:color w:val="111111"/>
          <w:sz w:val="28"/>
          <w:sz w:val="28"/>
          <w:szCs w:val="28"/>
          <w:rtl w:val="true"/>
          <w:lang w:bidi="ar-SA"/>
        </w:rPr>
        <w:t xml:space="preserve">تقطّع أقران السّحاب عجيج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ومرة للمعطّل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دخل الشّهر الحرام وخلّيت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تهامة تهوي باديا لهواتها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ومن أخرى لأبي صخر الهذلي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سنا لوحه لما استقلّت عروضه</w:t>
      </w:r>
    </w:p>
    <w:p>
      <w:pPr>
        <w:pStyle w:val="BookText"/>
        <w:rPr/>
      </w:pPr>
      <w:r>
        <w:rPr>
          <w:rFonts w:ascii="Amiri" w:hAnsi="Amiri" w:eastAsia="Amiri" w:cs="Amiri"/>
          <w:color w:val="111111"/>
          <w:sz w:val="28"/>
          <w:sz w:val="28"/>
          <w:szCs w:val="28"/>
          <w:rtl w:val="true"/>
          <w:lang w:bidi="ar-SA"/>
        </w:rPr>
        <w:t xml:space="preserve">وأحيا ببرق في تهامة واصب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وجاءت مرة في الجمهرة في بيت شعر للكميت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نفيتم عن تهامة كلّها</w:t>
      </w:r>
    </w:p>
    <w:p>
      <w:pPr>
        <w:pStyle w:val="BookText"/>
        <w:rPr/>
      </w:pPr>
      <w:r>
        <w:rPr>
          <w:rFonts w:ascii="Amiri" w:hAnsi="Amiri" w:eastAsia="Amiri" w:cs="Amiri"/>
          <w:color w:val="111111"/>
          <w:sz w:val="28"/>
          <w:sz w:val="28"/>
          <w:szCs w:val="28"/>
          <w:rtl w:val="true"/>
          <w:lang w:bidi="ar-SA"/>
        </w:rPr>
        <w:t xml:space="preserve">بيوتا هي الأدنى إليكم نسيبها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ومن الكلمات التي ورد ذكرها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 ابن الصمة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فلليوم سمّيتم فزارة فاصبروا</w:t>
      </w:r>
    </w:p>
    <w:p>
      <w:pPr>
        <w:pStyle w:val="BookText"/>
        <w:rPr/>
      </w:pPr>
      <w:r>
        <w:rPr>
          <w:rFonts w:ascii="IRNazanin" w:hAnsi="IRNazanin" w:eastAsia="IRNazanin"/>
          <w:color w:val="111111"/>
          <w:sz w:val="28"/>
          <w:sz w:val="28"/>
          <w:szCs w:val="28"/>
          <w:rtl w:val="true"/>
          <w:lang w:bidi="fa-IR"/>
        </w:rPr>
        <w:t xml:space="preserve">لوقع القنا تنزون ، نزو الجنادب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كما ذكرها عنترة في موضعين من ديوانه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 فزارة عن فعلي وقد نفرت</w:t>
      </w:r>
    </w:p>
    <w:p>
      <w:pPr>
        <w:pStyle w:val="BookText"/>
        <w:rPr/>
      </w:pPr>
      <w:r>
        <w:rPr>
          <w:rFonts w:ascii="Amiri" w:hAnsi="Amiri" w:eastAsia="Amiri" w:cs="Amiri"/>
          <w:color w:val="111111"/>
          <w:sz w:val="28"/>
          <w:sz w:val="28"/>
          <w:szCs w:val="28"/>
          <w:rtl w:val="true"/>
          <w:lang w:bidi="ar-SA"/>
        </w:rPr>
        <w:t xml:space="preserve">في جحفل حافل كالعارض البطل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ويقول في موضع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فدما بدر عليك قديمة</w:t>
      </w:r>
    </w:p>
    <w:p>
      <w:pPr>
        <w:pStyle w:val="BookText"/>
        <w:rPr/>
      </w:pPr>
      <w:r>
        <w:rPr>
          <w:rFonts w:ascii="Amiri" w:hAnsi="Amiri" w:eastAsia="Amiri" w:cs="Amiri"/>
          <w:color w:val="111111"/>
          <w:sz w:val="28"/>
          <w:sz w:val="28"/>
          <w:szCs w:val="28"/>
          <w:rtl w:val="true"/>
          <w:lang w:bidi="ar-SA"/>
        </w:rPr>
        <w:t xml:space="preserve">وبني فزارة قصدها أن تفعلا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ولم أجد عند غيرهما من شعراء الجاهلية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ذكرها صاحب المفضليات ثلاث مرات ولثلاثة شعراء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أسم أخت بني فزارة إنّني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غاز ، وإنّ المرء غير مخلّد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فكادت فزارة تصلى بنا</w:t>
      </w:r>
    </w:p>
    <w:p>
      <w:pPr>
        <w:pStyle w:val="BookText"/>
        <w:rPr/>
      </w:pPr>
      <w:r>
        <w:rPr>
          <w:rFonts w:ascii="Amiri" w:hAnsi="Amiri" w:eastAsia="Amiri" w:cs="Amiri"/>
          <w:color w:val="111111"/>
          <w:sz w:val="28"/>
          <w:sz w:val="28"/>
          <w:szCs w:val="28"/>
          <w:rtl w:val="true"/>
          <w:lang w:bidi="ar-SA"/>
        </w:rPr>
        <w:t xml:space="preserve">فأولى فزارة أولى فزارا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وقالها الحصين بن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عمّنا الأدنين منهم ورهطنا</w:t>
      </w:r>
    </w:p>
    <w:p>
      <w:pPr>
        <w:pStyle w:val="BookText"/>
        <w:rPr/>
      </w:pPr>
      <w:r>
        <w:rPr>
          <w:rFonts w:ascii="Amiri" w:hAnsi="Amiri" w:eastAsia="Amiri" w:cs="Amiri"/>
          <w:color w:val="111111"/>
          <w:sz w:val="28"/>
          <w:sz w:val="28"/>
          <w:szCs w:val="28"/>
          <w:rtl w:val="true"/>
          <w:lang w:bidi="ar-SA"/>
        </w:rPr>
        <w:t xml:space="preserve">فزارة إذا رامت بنا الحرب معظما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ومنها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ذكرها قليلا ، فقد أوردها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ضمن بيت لأمية بن أبي الصلت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وبدّلت المساكن من إيّاد</w:t>
      </w:r>
    </w:p>
    <w:p>
      <w:pPr>
        <w:pStyle w:val="BookText"/>
        <w:rPr/>
      </w:pPr>
      <w:r>
        <w:rPr>
          <w:rFonts w:ascii="Amiri" w:hAnsi="Amiri" w:eastAsia="Amiri" w:cs="Amiri"/>
          <w:color w:val="111111"/>
          <w:sz w:val="28"/>
          <w:sz w:val="28"/>
          <w:szCs w:val="28"/>
          <w:rtl w:val="true"/>
          <w:lang w:bidi="ar-SA"/>
        </w:rPr>
        <w:t xml:space="preserve">كنانة بعد ما كانوا القطينا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كما أوردها صاحب المفضليات مرة في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خازم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فأبلغ إن عرضت بنا رسولا</w:t>
      </w:r>
    </w:p>
    <w:p>
      <w:pPr>
        <w:pStyle w:val="BookText"/>
        <w:rPr/>
      </w:pPr>
      <w:r>
        <w:rPr>
          <w:rFonts w:ascii="Amiri" w:hAnsi="Amiri" w:eastAsia="Amiri" w:cs="Amiri"/>
          <w:color w:val="111111"/>
          <w:sz w:val="28"/>
          <w:sz w:val="28"/>
          <w:szCs w:val="28"/>
          <w:rtl w:val="true"/>
          <w:lang w:bidi="ar-SA"/>
        </w:rPr>
        <w:t xml:space="preserve">كنانة قومنا في حيث صاروا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وذكرت 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للشاعر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ذنب بني كنانة أنّي</w:t>
      </w:r>
    </w:p>
    <w:p>
      <w:pPr>
        <w:pStyle w:val="BookText"/>
        <w:rPr/>
      </w:pPr>
      <w:r>
        <w:rPr>
          <w:rFonts w:ascii="Amiri" w:hAnsi="Amiri" w:eastAsia="Amiri" w:cs="Amiri"/>
          <w:color w:val="111111"/>
          <w:sz w:val="28"/>
          <w:sz w:val="28"/>
          <w:szCs w:val="28"/>
          <w:rtl w:val="true"/>
          <w:lang w:bidi="ar-SA"/>
        </w:rPr>
        <w:t xml:space="preserve">إن أفارق فإنّني مجذام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من الصرف عند شعراء الجاهلية حيث يقول النابغة الذبياني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رهط ابن كوز محقبي أدراعهم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فيهم ورهط ربيعة بن حذار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ويقول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وقتلت فارسهم ربيعة عنوة</w:t>
      </w:r>
    </w:p>
    <w:p>
      <w:pPr>
        <w:pStyle w:val="BookText"/>
        <w:rPr/>
      </w:pPr>
      <w:r>
        <w:rPr>
          <w:rFonts w:ascii="Amiri" w:hAnsi="Amiri" w:eastAsia="Amiri" w:cs="Amiri"/>
          <w:color w:val="111111"/>
          <w:sz w:val="28"/>
          <w:sz w:val="28"/>
          <w:szCs w:val="28"/>
          <w:rtl w:val="true"/>
          <w:lang w:bidi="ar-SA"/>
        </w:rPr>
        <w:t xml:space="preserve">والهيدبان وجابر بن مهلهل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ويقول طرفة بن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على ذي حوزة من بلادنا</w:t>
      </w:r>
    </w:p>
    <w:p>
      <w:pPr>
        <w:pStyle w:val="BookText"/>
        <w:rPr/>
      </w:pPr>
      <w:r>
        <w:rPr>
          <w:rFonts w:ascii="Amiri" w:hAnsi="Amiri" w:eastAsia="Amiri" w:cs="Amiri"/>
          <w:color w:val="111111"/>
          <w:sz w:val="28"/>
          <w:sz w:val="28"/>
          <w:szCs w:val="28"/>
          <w:rtl w:val="true"/>
          <w:lang w:bidi="ar-SA"/>
        </w:rPr>
        <w:t xml:space="preserve">ربيعة فيمن يضرب الناس عن عرض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وجاءت مرتين في الأصمعيات لكل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حني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طريف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مرة واحدة في المفضليات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صخب الشوارب لا يزال كأنّه</w:t>
      </w:r>
    </w:p>
    <w:p>
      <w:pPr>
        <w:pStyle w:val="BookText"/>
        <w:rPr/>
      </w:pPr>
      <w:r>
        <w:rPr>
          <w:rFonts w:ascii="Amiri" w:hAnsi="Amiri" w:eastAsia="Amiri" w:cs="Amiri"/>
          <w:color w:val="111111"/>
          <w:sz w:val="28"/>
          <w:sz w:val="28"/>
          <w:szCs w:val="28"/>
          <w:rtl w:val="true"/>
          <w:lang w:bidi="ar-SA"/>
        </w:rPr>
        <w:t xml:space="preserve">عبد لآل أبي ربيعة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مسبع</w:t>
      </w:r>
    </w:p>
    <w:p>
      <w:pPr>
        <w:pStyle w:val="BookText"/>
        <w:rPr/>
      </w:pPr>
      <w:r>
        <w:rPr>
          <w:rFonts w:ascii="Amiri" w:hAnsi="Amiri" w:eastAsia="Amiri" w:cs="Amiri"/>
          <w:color w:val="111111"/>
          <w:sz w:val="28"/>
          <w:sz w:val="28"/>
          <w:szCs w:val="28"/>
          <w:rtl w:val="true"/>
          <w:lang w:bidi="ar-SA"/>
        </w:rPr>
        <w:t xml:space="preserve">وقد ذكر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للشاعر نفسه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جاء ذكره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النابغة الذبياني مرة في شعره حين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جذيمة حيّ صدق سادة</w:t>
      </w:r>
    </w:p>
    <w:p>
      <w:pPr>
        <w:pStyle w:val="BookText"/>
        <w:rPr/>
      </w:pPr>
      <w:r>
        <w:rPr>
          <w:rFonts w:ascii="IRNazanin" w:hAnsi="IRNazanin" w:eastAsia="IRNazanin"/>
          <w:color w:val="111111"/>
          <w:sz w:val="28"/>
          <w:sz w:val="28"/>
          <w:szCs w:val="28"/>
          <w:rtl w:val="true"/>
          <w:lang w:bidi="fa-IR"/>
        </w:rPr>
        <w:t xml:space="preserve">غلبوا على خبت إلى تعشار </w:t>
      </w:r>
      <w:r>
        <w:rPr>
          <w:rStyle w:val="FootnoteAnchor"/>
          <w:rtl w:val="true"/>
        </w:rPr>
        <w:footnoteReference w:id="46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ثلاث مرات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الشعراء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لشعراء مختلفين منهم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عبد الله وهو أخو صخر الغي </w:t>
      </w:r>
    </w:p>
    <w:p>
      <w:pPr>
        <w:pStyle w:val="BookText"/>
        <w:rPr/>
      </w:pPr>
      <w:r>
        <w:rPr>
          <w:rFonts w:ascii="Amiri" w:hAnsi="Amiri" w:eastAsia="Amiri" w:cs="Amiri"/>
          <w:color w:val="111111"/>
          <w:sz w:val="28"/>
          <w:sz w:val="28"/>
          <w:szCs w:val="28"/>
          <w:rtl w:val="true"/>
          <w:lang w:bidi="ar-SA"/>
        </w:rPr>
        <w:t xml:space="preserve">الهذلي ثم الخثعمي وأخو جذيمة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كان يطلبه وهو منهزم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يغرى جذيمة والرّداء</w:t>
      </w:r>
    </w:p>
    <w:p>
      <w:pPr>
        <w:pStyle w:val="BookText"/>
        <w:rPr/>
      </w:pPr>
      <w:r>
        <w:rPr>
          <w:rFonts w:ascii="Amiri" w:hAnsi="Amiri" w:eastAsia="Amiri" w:cs="Amiri"/>
          <w:color w:val="111111"/>
          <w:sz w:val="28"/>
          <w:sz w:val="28"/>
          <w:szCs w:val="28"/>
          <w:rtl w:val="true"/>
          <w:lang w:bidi="ar-SA"/>
        </w:rPr>
        <w:t xml:space="preserve">كأنّه بأقبّ قارب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كرهت بني جذيمة إذ ثرونا</w:t>
      </w:r>
    </w:p>
    <w:p>
      <w:pPr>
        <w:pStyle w:val="BookText"/>
        <w:rPr/>
      </w:pPr>
      <w:r>
        <w:rPr>
          <w:rFonts w:ascii="Amiri" w:hAnsi="Amiri" w:eastAsia="Amiri" w:cs="Amiri"/>
          <w:color w:val="111111"/>
          <w:sz w:val="28"/>
          <w:sz w:val="28"/>
          <w:szCs w:val="28"/>
          <w:rtl w:val="true"/>
          <w:lang w:bidi="ar-SA"/>
        </w:rPr>
        <w:t xml:space="preserve">قفا السّلفين وانتسبوا فباحوا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ومنهم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هربت منّا مخافة شرّنا</w:t>
      </w:r>
    </w:p>
    <w:p>
      <w:pPr>
        <w:pStyle w:val="BookText"/>
        <w:rPr/>
      </w:pPr>
      <w:r>
        <w:rPr>
          <w:rFonts w:ascii="Amiri" w:hAnsi="Amiri" w:eastAsia="Amiri" w:cs="Amiri"/>
          <w:color w:val="111111"/>
          <w:sz w:val="28"/>
          <w:sz w:val="28"/>
          <w:szCs w:val="28"/>
          <w:rtl w:val="true"/>
          <w:lang w:bidi="ar-SA"/>
        </w:rPr>
        <w:t xml:space="preserve">جذيمة من ذات الشّباك فمرّت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كما ذكرت 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بيت شعر لأبي زبيد الطائي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كندماني جذيمة حقبة</w:t>
      </w:r>
    </w:p>
    <w:p>
      <w:pPr>
        <w:pStyle w:val="BookText"/>
        <w:rPr/>
      </w:pPr>
      <w:r>
        <w:rPr>
          <w:rFonts w:ascii="Amiri" w:hAnsi="Amiri" w:eastAsia="Amiri" w:cs="Amiri"/>
          <w:color w:val="111111"/>
          <w:sz w:val="28"/>
          <w:sz w:val="28"/>
          <w:szCs w:val="28"/>
          <w:rtl w:val="true"/>
          <w:lang w:bidi="ar-SA"/>
        </w:rPr>
        <w:t xml:space="preserve">من الدهر حتى قيل لن يتصدّعا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فبينما نسب هذا البيت في الجمهرة لأبي زبيد الطائي ، نرى أنه قد نسب في المفضليات لمتمم بن نويرة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الأعلام المذكرة المختومة بتاء التأنيث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قليلة الوردة فهي لم ترد إلا مرتين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لأبي العيال إذ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أبلغ معاوية بن صخر آية</w:t>
      </w:r>
    </w:p>
    <w:p>
      <w:pPr>
        <w:pStyle w:val="BookText"/>
        <w:rPr/>
      </w:pPr>
      <w:r>
        <w:rPr>
          <w:rFonts w:ascii="Amiri" w:hAnsi="Amiri" w:eastAsia="Amiri" w:cs="Amiri"/>
          <w:color w:val="111111"/>
          <w:sz w:val="28"/>
          <w:sz w:val="28"/>
          <w:szCs w:val="28"/>
          <w:rtl w:val="true"/>
          <w:lang w:bidi="ar-SA"/>
        </w:rPr>
        <w:t xml:space="preserve">يهوي إليه بها البريد الأعجل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ومرة أخرى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لائح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بني معاوية بن صخر</w:t>
      </w:r>
    </w:p>
    <w:p>
      <w:pPr>
        <w:pStyle w:val="BookText"/>
        <w:rPr/>
      </w:pPr>
      <w:r>
        <w:rPr>
          <w:rFonts w:ascii="Amiri" w:hAnsi="Amiri" w:eastAsia="Amiri" w:cs="Amiri"/>
          <w:color w:val="111111"/>
          <w:sz w:val="28"/>
          <w:sz w:val="28"/>
          <w:szCs w:val="28"/>
          <w:rtl w:val="true"/>
          <w:lang w:bidi="ar-SA"/>
        </w:rPr>
        <w:t xml:space="preserve">فأنت بعرعر وهم بضيم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وذكرت مرة أخرى في الأصمعيات ضمن بيت شعر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حجل 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معاوية الممزّق آية</w:t>
      </w:r>
    </w:p>
    <w:p>
      <w:pPr>
        <w:pStyle w:val="BookText"/>
        <w:rPr/>
      </w:pPr>
      <w:r>
        <w:rPr>
          <w:rFonts w:ascii="Amiri" w:hAnsi="Amiri" w:eastAsia="Amiri" w:cs="Amiri"/>
          <w:color w:val="111111"/>
          <w:sz w:val="28"/>
          <w:sz w:val="28"/>
          <w:szCs w:val="28"/>
          <w:rtl w:val="true"/>
          <w:lang w:bidi="ar-SA"/>
        </w:rPr>
        <w:t xml:space="preserve">عنّي ، فلست كبعض ما يتقوّل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ومن الأعلام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 ذكرها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الصلت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وإنّي لأشقي الناس إن كنت غارما</w:t>
      </w:r>
    </w:p>
    <w:p>
      <w:pPr>
        <w:pStyle w:val="BookText"/>
        <w:rPr/>
      </w:pPr>
      <w:r>
        <w:rPr>
          <w:rFonts w:ascii="Amiri" w:hAnsi="Amiri" w:eastAsia="Amiri" w:cs="Amiri"/>
          <w:color w:val="111111"/>
          <w:sz w:val="28"/>
          <w:sz w:val="28"/>
          <w:szCs w:val="28"/>
          <w:rtl w:val="true"/>
          <w:lang w:bidi="ar-SA"/>
        </w:rPr>
        <w:t xml:space="preserve">لعاقبة قتلى خزيمة والخضر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وقد وردت مرتين في الجمهرة منسوبة لجرير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راحت خزيمة بالجياد كأنّها</w:t>
      </w:r>
    </w:p>
    <w:p>
      <w:pPr>
        <w:pStyle w:val="BookText"/>
        <w:rPr/>
      </w:pPr>
      <w:r>
        <w:rPr>
          <w:rFonts w:ascii="Amiri" w:hAnsi="Amiri" w:eastAsia="Amiri" w:cs="Amiri"/>
          <w:color w:val="111111"/>
          <w:sz w:val="28"/>
          <w:sz w:val="28"/>
          <w:szCs w:val="28"/>
          <w:rtl w:val="true"/>
          <w:lang w:bidi="ar-SA"/>
        </w:rPr>
        <w:t xml:space="preserve">عقبان عادية يصدن صلالا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قدنا خزيمة قد علمتم عنوة</w:t>
      </w:r>
    </w:p>
    <w:p>
      <w:pPr>
        <w:pStyle w:val="BookText"/>
        <w:rPr/>
      </w:pPr>
      <w:r>
        <w:rPr>
          <w:rFonts w:ascii="Amiri" w:hAnsi="Amiri" w:eastAsia="Amiri" w:cs="Amiri"/>
          <w:color w:val="111111"/>
          <w:sz w:val="28"/>
          <w:sz w:val="28"/>
          <w:szCs w:val="28"/>
          <w:rtl w:val="true"/>
          <w:lang w:bidi="ar-SA"/>
        </w:rPr>
        <w:t xml:space="preserve">وشتا الهذيل يمارس الأغلالا </w:t>
      </w:r>
      <w:r>
        <w:rPr>
          <w:rStyle w:val="FootnoteAnchor"/>
          <w:rtl w:val="true"/>
        </w:rPr>
        <w:footnoteReference w:id="47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ذكرها ثلاث مرات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للكلحبة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هبيرة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فأدرك إبقاء العرادة ظلعها</w:t>
      </w:r>
    </w:p>
    <w:p>
      <w:pPr>
        <w:pStyle w:val="BookText"/>
        <w:rPr/>
      </w:pPr>
      <w:r>
        <w:rPr>
          <w:rFonts w:ascii="Amiri" w:hAnsi="Amiri" w:eastAsia="Amiri" w:cs="Amiri"/>
          <w:color w:val="111111"/>
          <w:sz w:val="28"/>
          <w:sz w:val="28"/>
          <w:szCs w:val="28"/>
          <w:rtl w:val="true"/>
          <w:lang w:bidi="ar-SA"/>
        </w:rPr>
        <w:t xml:space="preserve">وقد جعلتني من خزيمة إصبعا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وذكرت أيضا ضمن بيت لبشر بن أبي حازم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أثافي من خزيمة راسيات</w:t>
      </w:r>
    </w:p>
    <w:p>
      <w:pPr>
        <w:pStyle w:val="BookText"/>
        <w:rPr/>
      </w:pPr>
      <w:r>
        <w:rPr>
          <w:rFonts w:ascii="IRNazanin" w:hAnsi="IRNazanin" w:eastAsia="IRNazanin"/>
          <w:color w:val="111111"/>
          <w:sz w:val="28"/>
          <w:sz w:val="28"/>
          <w:szCs w:val="28"/>
          <w:rtl w:val="true"/>
          <w:lang w:bidi="fa-IR"/>
        </w:rPr>
        <w:t xml:space="preserve">لنا حلّ المناقب والحرام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وجاءت أيضا للشاعر نفسه وفي المصدر نفسه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لبني خزيمة أنّ فيهم</w:t>
      </w:r>
    </w:p>
    <w:p>
      <w:pPr>
        <w:pStyle w:val="BookText"/>
        <w:rPr/>
      </w:pPr>
      <w:r>
        <w:rPr>
          <w:rFonts w:ascii="Amiri" w:hAnsi="Amiri" w:eastAsia="Amiri" w:cs="Amiri"/>
          <w:color w:val="111111"/>
          <w:sz w:val="28"/>
          <w:sz w:val="28"/>
          <w:szCs w:val="28"/>
          <w:rtl w:val="true"/>
          <w:lang w:bidi="ar-SA"/>
        </w:rPr>
        <w:t xml:space="preserve">قديم المجد والحسب النّضار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وذكرت مرة 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الشعراء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منسوب لعمر بن هميل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خزيمة عمّنا وأبي هذيل</w:t>
      </w:r>
    </w:p>
    <w:p>
      <w:pPr>
        <w:pStyle w:val="BookText"/>
        <w:rPr/>
      </w:pPr>
      <w:r>
        <w:rPr>
          <w:rFonts w:ascii="Amiri" w:hAnsi="Amiri" w:eastAsia="Amiri" w:cs="Amiri"/>
          <w:color w:val="111111"/>
          <w:sz w:val="28"/>
          <w:sz w:val="28"/>
          <w:szCs w:val="28"/>
          <w:rtl w:val="true"/>
          <w:lang w:bidi="ar-SA"/>
        </w:rPr>
        <w:t xml:space="preserve">وكلّهم إلى عزّ وليت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ووردت 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علم وكما جاء في شرح ديوان زهير أنه من عبس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قليلة الورود وخاصة عند شعراء الجاهلية المشهورين فلم أجدها إلا مرة واحدة في ديوان زهير بن أبي سلمى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سوى أنّ حيا من رواحة أقبلوا</w:t>
      </w:r>
    </w:p>
    <w:p>
      <w:pPr>
        <w:pStyle w:val="BookText"/>
        <w:rPr/>
      </w:pPr>
      <w:r>
        <w:rPr>
          <w:rFonts w:ascii="Amiri" w:hAnsi="Amiri" w:eastAsia="Amiri" w:cs="Amiri"/>
          <w:color w:val="111111"/>
          <w:sz w:val="28"/>
          <w:sz w:val="28"/>
          <w:szCs w:val="28"/>
          <w:rtl w:val="true"/>
          <w:lang w:bidi="ar-SA"/>
        </w:rPr>
        <w:t xml:space="preserve">وكانوا قديما يتّقون المخازيا </w:t>
      </w:r>
      <w:r>
        <w:rPr>
          <w:rStyle w:val="FootnoteAnchor"/>
          <w:rtl w:val="true"/>
        </w:rPr>
        <w:footnoteReference w:id="47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مرتين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ضمن بيت للحرث بن ظالم يقول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وحشّ رواحة القرشيّ رحلي</w:t>
      </w:r>
    </w:p>
    <w:p>
      <w:pPr>
        <w:pStyle w:val="BookText"/>
        <w:rPr/>
      </w:pPr>
      <w:r>
        <w:rPr>
          <w:rFonts w:ascii="Amiri" w:hAnsi="Amiri" w:eastAsia="Amiri" w:cs="Amiri"/>
          <w:color w:val="111111"/>
          <w:sz w:val="28"/>
          <w:sz w:val="28"/>
          <w:szCs w:val="28"/>
          <w:rtl w:val="true"/>
          <w:lang w:bidi="ar-SA"/>
        </w:rPr>
        <w:t xml:space="preserve">بناقته ولم ينظر ثوابا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وذكرها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الجميح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رواحة ينظرون إذا</w:t>
      </w:r>
    </w:p>
    <w:p>
      <w:pPr>
        <w:pStyle w:val="BookText"/>
        <w:rPr/>
      </w:pPr>
      <w:r>
        <w:rPr>
          <w:rFonts w:ascii="Amiri" w:hAnsi="Amiri" w:eastAsia="Amiri" w:cs="Amiri"/>
          <w:color w:val="111111"/>
          <w:sz w:val="28"/>
          <w:sz w:val="28"/>
          <w:szCs w:val="28"/>
          <w:rtl w:val="true"/>
          <w:lang w:bidi="ar-SA"/>
        </w:rPr>
        <w:t xml:space="preserve">نظر النديّ بآنف خثم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البيت نفسه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 رواحة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والشاعر نفسه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الجميح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وردت في بيت آخر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زبان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تسألوا عنا فوارس دارم</w:t>
      </w:r>
    </w:p>
    <w:p>
      <w:pPr>
        <w:pStyle w:val="BookText"/>
        <w:rPr/>
      </w:pPr>
      <w:r>
        <w:rPr>
          <w:rFonts w:ascii="Amiri" w:hAnsi="Amiri" w:eastAsia="Amiri" w:cs="Amiri"/>
          <w:color w:val="111111"/>
          <w:sz w:val="28"/>
          <w:sz w:val="28"/>
          <w:szCs w:val="28"/>
          <w:rtl w:val="true"/>
          <w:lang w:bidi="ar-SA"/>
        </w:rPr>
        <w:t xml:space="preserve">ينبئك عنها من رواحة عالم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كما جاء ذكرها في المفضليات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تسألوا عنها فوارس داحس</w:t>
      </w:r>
    </w:p>
    <w:p>
      <w:pPr>
        <w:pStyle w:val="BookText"/>
        <w:rPr/>
      </w:pPr>
      <w:r>
        <w:rPr>
          <w:rFonts w:ascii="Amiri" w:hAnsi="Amiri" w:eastAsia="Amiri" w:cs="Amiri"/>
          <w:color w:val="111111"/>
          <w:sz w:val="28"/>
          <w:sz w:val="28"/>
          <w:szCs w:val="28"/>
          <w:rtl w:val="true"/>
          <w:lang w:bidi="ar-SA"/>
        </w:rPr>
        <w:t xml:space="preserve">ينبئك عنها من رواحة عالم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ومن الكلمات التي وردت قليلا في الشعر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علم على شخص وقد ذكرها النابغة في شعره مرة حين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بنو عوف بن بهثة أصبحت</w:t>
      </w:r>
    </w:p>
    <w:p>
      <w:pPr>
        <w:pStyle w:val="BookText"/>
        <w:rPr/>
      </w:pPr>
      <w:r>
        <w:rPr>
          <w:rFonts w:ascii="Amiri" w:hAnsi="Amiri" w:eastAsia="Amiri" w:cs="Amiri"/>
          <w:color w:val="111111"/>
          <w:sz w:val="28"/>
          <w:sz w:val="28"/>
          <w:szCs w:val="28"/>
          <w:rtl w:val="true"/>
          <w:lang w:bidi="ar-SA"/>
        </w:rPr>
        <w:t xml:space="preserve">بالنعف أمّ بني أبيك عقيما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ووردت مرتين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ولشاعر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أمنتفلا من نصر بهثة خلتني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إنّني منهم وإن كنت أينما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وبقوله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عصما في نصر بهثة دائبا</w:t>
      </w:r>
    </w:p>
    <w:p>
      <w:pPr>
        <w:pStyle w:val="BookText"/>
        <w:rPr/>
      </w:pPr>
      <w:r>
        <w:rPr>
          <w:rFonts w:ascii="Amiri" w:hAnsi="Amiri" w:eastAsia="Amiri" w:cs="Amiri"/>
          <w:color w:val="111111"/>
          <w:sz w:val="28"/>
          <w:sz w:val="28"/>
          <w:szCs w:val="28"/>
          <w:rtl w:val="true"/>
          <w:lang w:bidi="ar-SA"/>
        </w:rPr>
        <w:t xml:space="preserve">وتعذلني في نصر زيد فبئس ما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وما ورد قليلا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عميرة 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عميرة حيث حلّت جمعها</w:t>
      </w:r>
    </w:p>
    <w:p>
      <w:pPr>
        <w:pStyle w:val="BookText"/>
        <w:rPr/>
      </w:pPr>
      <w:r>
        <w:rPr>
          <w:rFonts w:ascii="Amiri" w:hAnsi="Amiri" w:eastAsia="Amiri" w:cs="Amiri"/>
          <w:color w:val="111111"/>
          <w:sz w:val="28"/>
          <w:sz w:val="28"/>
          <w:szCs w:val="28"/>
          <w:rtl w:val="true"/>
          <w:lang w:bidi="ar-SA"/>
        </w:rPr>
        <w:t xml:space="preserve">عند الحروب بأيّ حيّ تلحق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وقال ربيعة بن مقروم الضبي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 ومن حيّي جديلة غادرت</w:t>
      </w:r>
    </w:p>
    <w:p>
      <w:pPr>
        <w:pStyle w:val="BookText"/>
        <w:rPr/>
      </w:pPr>
      <w:r>
        <w:rPr>
          <w:rFonts w:ascii="Amiri" w:hAnsi="Amiri" w:eastAsia="Amiri" w:cs="Amiri"/>
          <w:color w:val="111111"/>
          <w:sz w:val="28"/>
          <w:sz w:val="28"/>
          <w:szCs w:val="28"/>
          <w:rtl w:val="true"/>
          <w:lang w:bidi="ar-SA"/>
        </w:rPr>
        <w:t xml:space="preserve">عميرة والصّلّخم يكبو ملحّبا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وقد جاء ذكر هذا البيت للشاعر نفسه في الأصمعيات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الخطيم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أتعرف رسما كاطّراد المذاهب</w:t>
      </w:r>
    </w:p>
    <w:p>
      <w:pPr>
        <w:pStyle w:val="BookText"/>
        <w:rPr/>
      </w:pPr>
      <w:r>
        <w:rPr>
          <w:rFonts w:ascii="Amiri" w:hAnsi="Amiri" w:eastAsia="Amiri" w:cs="Amiri"/>
          <w:color w:val="111111"/>
          <w:sz w:val="28"/>
          <w:sz w:val="28"/>
          <w:szCs w:val="28"/>
          <w:rtl w:val="true"/>
          <w:lang w:bidi="ar-SA"/>
        </w:rPr>
        <w:t xml:space="preserve">لعمرة وحشا غير موقف راكب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لثعلبة بن صعير بن خزاعي وهو شاعر جاهلي قديم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عند عمرة من بتات مسافر</w:t>
      </w:r>
    </w:p>
    <w:p>
      <w:pPr>
        <w:pStyle w:val="BookText"/>
        <w:rPr/>
      </w:pPr>
      <w:r>
        <w:rPr>
          <w:rFonts w:ascii="Amiri" w:hAnsi="Amiri" w:eastAsia="Amiri" w:cs="Amiri"/>
          <w:color w:val="111111"/>
          <w:sz w:val="28"/>
          <w:sz w:val="28"/>
          <w:szCs w:val="28"/>
          <w:rtl w:val="true"/>
          <w:lang w:bidi="ar-SA"/>
        </w:rPr>
        <w:t xml:space="preserve">ذي حاجة متروّح أو باكر </w:t>
      </w:r>
      <w:r>
        <w:rPr>
          <w:rStyle w:val="FootnoteAnchor"/>
          <w:rtl w:val="true"/>
        </w:rPr>
        <w:footnoteReference w:id="49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قليلا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مرتين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البيت التالي المنسوب لأم عمرو امرأة خذام الخزاعي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سبقت عليا هذيل بذحلها</w:t>
      </w:r>
    </w:p>
    <w:p>
      <w:pPr>
        <w:pStyle w:val="BookText"/>
        <w:rPr/>
      </w:pPr>
      <w:r>
        <w:rPr>
          <w:rFonts w:ascii="Amiri" w:hAnsi="Amiri" w:eastAsia="Amiri" w:cs="Amiri"/>
          <w:color w:val="111111"/>
          <w:sz w:val="28"/>
          <w:sz w:val="28"/>
          <w:szCs w:val="28"/>
          <w:rtl w:val="true"/>
          <w:lang w:bidi="ar-SA"/>
        </w:rPr>
        <w:t xml:space="preserve">خزاعة أو فاتت فكيف اعتذارها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هميل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قتلنا بقتلانا خزاعة كلّها</w:t>
      </w:r>
    </w:p>
    <w:p>
      <w:pPr>
        <w:pStyle w:val="BookText"/>
        <w:rPr/>
      </w:pPr>
      <w:r>
        <w:rPr>
          <w:rFonts w:ascii="Amiri" w:hAnsi="Amiri" w:eastAsia="Amiri" w:cs="Amiri"/>
          <w:color w:val="111111"/>
          <w:sz w:val="28"/>
          <w:sz w:val="28"/>
          <w:szCs w:val="28"/>
          <w:rtl w:val="true"/>
          <w:lang w:bidi="ar-SA"/>
        </w:rPr>
        <w:t xml:space="preserve">وبكرا ففي الفريقين نعتلي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ومن الكلمات التي وردت قليلا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أنا إلّا من غزيّة إن غوت</w:t>
      </w:r>
    </w:p>
    <w:p>
      <w:pPr>
        <w:pStyle w:val="BookText"/>
        <w:rPr/>
      </w:pPr>
      <w:r>
        <w:rPr>
          <w:rFonts w:ascii="Amiri" w:hAnsi="Amiri" w:eastAsia="Amiri" w:cs="Amiri"/>
          <w:color w:val="111111"/>
          <w:sz w:val="28"/>
          <w:sz w:val="28"/>
          <w:szCs w:val="28"/>
          <w:rtl w:val="true"/>
          <w:lang w:bidi="ar-SA"/>
        </w:rPr>
        <w:t xml:space="preserve">غويت وإن ترشد غزية أرشد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وقد ذكر البيت نفسه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وللشاعر نفسه مع تغيير بسيط وهو 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إلا من غزية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أجداد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كلمات وردت بصورة مفردة بل إنها اقتصر ذكرها على بيت واحد ، 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النابغة الذبياني حين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سواءة زائروك بوفدهم</w:t>
      </w:r>
    </w:p>
    <w:p>
      <w:pPr>
        <w:pStyle w:val="BookText"/>
        <w:rPr/>
      </w:pPr>
      <w:r>
        <w:rPr>
          <w:rFonts w:ascii="Amiri" w:hAnsi="Amiri" w:eastAsia="Amiri" w:cs="Amiri"/>
          <w:color w:val="111111"/>
          <w:sz w:val="28"/>
          <w:sz w:val="28"/>
          <w:szCs w:val="28"/>
          <w:rtl w:val="true"/>
          <w:lang w:bidi="ar-SA"/>
        </w:rPr>
        <w:t xml:space="preserve">جيشا يقودهم أبو المظفار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خناعة ، وذؤيبة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بن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فدى لبني خناعة يوم لاقوا</w:t>
      </w:r>
    </w:p>
    <w:p>
      <w:pPr>
        <w:pStyle w:val="BookText"/>
        <w:rPr/>
      </w:pPr>
      <w:r>
        <w:rPr>
          <w:rFonts w:ascii="Amiri" w:hAnsi="Amiri" w:eastAsia="Amiri" w:cs="Amiri"/>
          <w:color w:val="111111"/>
          <w:sz w:val="28"/>
          <w:sz w:val="28"/>
          <w:szCs w:val="28"/>
          <w:rtl w:val="true"/>
          <w:lang w:bidi="ar-SA"/>
        </w:rPr>
        <w:t xml:space="preserve">ذؤيبة ما أراح وما أساما </w:t>
      </w:r>
      <w:r>
        <w:rPr>
          <w:rStyle w:val="FootnoteAnchor"/>
          <w:rtl w:val="true"/>
        </w:rPr>
        <w:footnoteReference w:id="49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حي من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أبو جندب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مبلغ ملائكي حبشيّا</w:t>
      </w:r>
    </w:p>
    <w:p>
      <w:pPr>
        <w:pStyle w:val="BookText"/>
        <w:rPr/>
      </w:pPr>
      <w:r>
        <w:rPr>
          <w:rFonts w:ascii="Amiri" w:hAnsi="Amiri" w:eastAsia="Amiri" w:cs="Amiri"/>
          <w:color w:val="111111"/>
          <w:sz w:val="28"/>
          <w:sz w:val="28"/>
          <w:szCs w:val="28"/>
          <w:rtl w:val="true"/>
          <w:lang w:bidi="ar-SA"/>
        </w:rPr>
        <w:t xml:space="preserve">أخا بني زليفة الصّبحيّا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لقب لصخر الغي وقد جاءت في بيت شعر لأبي المثلم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أنسل بني شعارة من لصخر</w:t>
      </w:r>
    </w:p>
    <w:p>
      <w:pPr>
        <w:pStyle w:val="BookText"/>
        <w:rPr/>
      </w:pPr>
      <w:r>
        <w:rPr>
          <w:rFonts w:ascii="Amiri" w:hAnsi="Amiri" w:eastAsia="Amiri" w:cs="Amiri"/>
          <w:color w:val="111111"/>
          <w:sz w:val="28"/>
          <w:sz w:val="28"/>
          <w:szCs w:val="28"/>
          <w:rtl w:val="true"/>
          <w:lang w:bidi="ar-SA"/>
        </w:rPr>
        <w:t xml:space="preserve">فإنّي عن تقفّركم مكيث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ومن هذه الكلمات القليلة الورود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شهاب المازني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فذالك إذ نال ابن صرمة</w:t>
      </w:r>
    </w:p>
    <w:p>
      <w:pPr>
        <w:pStyle w:val="BookText"/>
        <w:rPr/>
      </w:pPr>
      <w:r>
        <w:rPr>
          <w:rFonts w:ascii="Amiri" w:hAnsi="Amiri" w:eastAsia="Amiri" w:cs="Amiri"/>
          <w:color w:val="111111"/>
          <w:sz w:val="28"/>
          <w:sz w:val="28"/>
          <w:szCs w:val="28"/>
          <w:rtl w:val="true"/>
          <w:lang w:bidi="ar-SA"/>
        </w:rPr>
        <w:t xml:space="preserve">بنعمى فلو أنّ ابن صرمة شاكر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قبيلة من هذيل ، وقد جاءت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أصيبت بقتلي آل عمرو ونوفل</w:t>
      </w:r>
    </w:p>
    <w:p>
      <w:pPr>
        <w:pStyle w:val="BookText"/>
        <w:rPr/>
      </w:pPr>
      <w:r>
        <w:rPr>
          <w:rFonts w:ascii="Amiri" w:hAnsi="Amiri" w:eastAsia="Amiri" w:cs="Amiri"/>
          <w:color w:val="111111"/>
          <w:sz w:val="28"/>
          <w:sz w:val="28"/>
          <w:szCs w:val="28"/>
          <w:rtl w:val="true"/>
          <w:lang w:bidi="ar-SA"/>
        </w:rPr>
        <w:t xml:space="preserve">وبعجة فاختلّت وارث رجوعها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الفتى أسامة بن لعط</w:t>
      </w:r>
    </w:p>
    <w:p>
      <w:pPr>
        <w:pStyle w:val="BookText"/>
        <w:rPr/>
      </w:pPr>
      <w:r>
        <w:rPr>
          <w:rFonts w:ascii="IRNazanin" w:hAnsi="IRNazanin" w:eastAsia="IRNazanin"/>
          <w:color w:val="111111"/>
          <w:sz w:val="28"/>
          <w:sz w:val="28"/>
          <w:szCs w:val="28"/>
          <w:rtl w:val="true"/>
          <w:lang w:bidi="fa-IR"/>
        </w:rPr>
        <w:t xml:space="preserve">هلّا تقوم أنت أو ذو الإبط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ومثلها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تلاقوا مثل ما لقيت ثقيف</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ووائلة بن دهمان بن نصر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وهنا ملاحظة لا بد من ذكرها ألا وهي أن الأسماء التي ذكرت أخيرا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خناعة ، ذؤيبة ، زليفة ، شعارة ، صرمة ، بعجة ، أسامة ، وائلة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مصدرها واحدا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وبطونها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أيضا أن أكثر ورودها من شاعر معيّن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من هذه الأسماء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كلمات قليلة ومتفرقة عند الشعراء الجاهليين المعروفين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تيمية وبدر كلاهما</w:t>
      </w:r>
    </w:p>
    <w:p>
      <w:pPr>
        <w:pStyle w:val="BookText"/>
        <w:rPr/>
      </w:pPr>
      <w:r>
        <w:rPr>
          <w:rFonts w:ascii="Amiri" w:hAnsi="Amiri" w:eastAsia="Amiri" w:cs="Amiri"/>
          <w:color w:val="111111"/>
          <w:sz w:val="28"/>
          <w:sz w:val="28"/>
          <w:szCs w:val="28"/>
          <w:rtl w:val="true"/>
          <w:lang w:bidi="ar-SA"/>
        </w:rPr>
        <w:t xml:space="preserve">إلى باذخ يعلو على من يطاوله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امرؤ القيس حين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خالي ابن كبشة قد علمت مكانه</w:t>
      </w:r>
    </w:p>
    <w:p>
      <w:pPr>
        <w:pStyle w:val="BookText"/>
        <w:rPr/>
      </w:pPr>
      <w:r>
        <w:rPr>
          <w:rFonts w:ascii="Amiri" w:hAnsi="Amiri" w:eastAsia="Amiri" w:cs="Amiri"/>
          <w:color w:val="111111"/>
          <w:sz w:val="28"/>
          <w:sz w:val="28"/>
          <w:szCs w:val="28"/>
          <w:rtl w:val="true"/>
          <w:lang w:bidi="ar-SA"/>
        </w:rPr>
        <w:t xml:space="preserve">وأبو يزيد ورهطه أعمامي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 ذكرها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ورثنا مجد علقمة بن سيف</w:t>
      </w:r>
    </w:p>
    <w:p>
      <w:pPr>
        <w:pStyle w:val="BookText"/>
        <w:rPr/>
      </w:pPr>
      <w:r>
        <w:rPr>
          <w:rFonts w:ascii="Amiri" w:hAnsi="Amiri" w:eastAsia="Amiri" w:cs="Amiri"/>
          <w:color w:val="111111"/>
          <w:sz w:val="28"/>
          <w:sz w:val="28"/>
          <w:szCs w:val="28"/>
          <w:rtl w:val="true"/>
          <w:lang w:bidi="ar-SA"/>
        </w:rPr>
        <w:t xml:space="preserve">أباح لنا حصون المجد دينا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سيف بن شرحبيل بن معير إلى ابن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الحارث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علينا جرّى حنيفة أو ما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جمّعت من محارب غبراء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وفيه شاهد آخر على المنع من الصرف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ألف التأنيث الممدودة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معد يكرب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وأجرد مطّردا كالرّشاء</w:t>
      </w:r>
    </w:p>
    <w:p>
      <w:pPr>
        <w:pStyle w:val="BookText"/>
        <w:rPr/>
      </w:pPr>
      <w:r>
        <w:rPr>
          <w:rFonts w:ascii="Amiri" w:hAnsi="Amiri" w:eastAsia="Amiri" w:cs="Amiri"/>
          <w:color w:val="111111"/>
          <w:sz w:val="28"/>
          <w:sz w:val="28"/>
          <w:szCs w:val="28"/>
          <w:rtl w:val="true"/>
          <w:lang w:bidi="ar-SA"/>
        </w:rPr>
        <w:t xml:space="preserve">وسيف سلامة ذي فائش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وقد ورد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كلمات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ينظرون بمن وردة فيكم</w:t>
      </w:r>
    </w:p>
    <w:p>
      <w:pPr>
        <w:pStyle w:val="BookText"/>
        <w:rPr/>
      </w:pPr>
      <w:r>
        <w:rPr>
          <w:rFonts w:ascii="Amiri" w:hAnsi="Amiri" w:eastAsia="Amiri" w:cs="Amiri"/>
          <w:color w:val="111111"/>
          <w:sz w:val="28"/>
          <w:sz w:val="28"/>
          <w:szCs w:val="28"/>
          <w:rtl w:val="true"/>
          <w:lang w:bidi="ar-SA"/>
        </w:rPr>
        <w:t xml:space="preserve">صفر البنون ورهط وردة غيّب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هممت بذاك إذ حبست</w:t>
      </w:r>
    </w:p>
    <w:p>
      <w:pPr>
        <w:pStyle w:val="BookText"/>
        <w:rPr/>
      </w:pPr>
      <w:r>
        <w:rPr>
          <w:rFonts w:ascii="Amiri" w:hAnsi="Amiri" w:eastAsia="Amiri" w:cs="Amiri"/>
          <w:color w:val="111111"/>
          <w:sz w:val="28"/>
          <w:sz w:val="28"/>
          <w:szCs w:val="28"/>
          <w:rtl w:val="true"/>
          <w:lang w:bidi="ar-SA"/>
        </w:rPr>
        <w:t xml:space="preserve">وأمرّ دون عبيدة الرذم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قتادة غير سائلة</w:t>
      </w:r>
    </w:p>
    <w:p>
      <w:pPr>
        <w:pStyle w:val="BookText"/>
        <w:rPr/>
      </w:pPr>
      <w:r>
        <w:rPr>
          <w:rFonts w:ascii="Amiri" w:hAnsi="Amiri" w:eastAsia="Amiri" w:cs="Amiri"/>
          <w:color w:val="111111"/>
          <w:sz w:val="28"/>
          <w:sz w:val="28"/>
          <w:szCs w:val="28"/>
          <w:rtl w:val="true"/>
          <w:lang w:bidi="ar-SA"/>
        </w:rPr>
        <w:t xml:space="preserve">منه الثّواب وعاجل الشكم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ومما مرّ نرى أن الكلمات السابقة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عند شعراء جاهليين معروفين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أعلام أخرى وردت لكنها قليلة الورود ، في جمهرة أشعار العرب </w:t>
      </w:r>
    </w:p>
    <w:p>
      <w:pPr>
        <w:pStyle w:val="BookText"/>
        <w:rPr/>
      </w:pPr>
      <w:r>
        <w:rPr>
          <w:rFonts w:ascii="Amiri" w:hAnsi="Amiri" w:eastAsia="Amiri" w:cs="Amiri"/>
          <w:color w:val="111111"/>
          <w:sz w:val="28"/>
          <w:sz w:val="28"/>
          <w:szCs w:val="28"/>
          <w:rtl w:val="true"/>
          <w:lang w:bidi="ar-SA"/>
        </w:rPr>
        <w:t xml:space="preserve">بالإضافة لما سبق ذكره الكلمات التالية زلينة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نجيدة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ساعدة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 في المفضليات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مزرد بن ضرار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لهفي أن لا تكون تعلّقت</w:t>
      </w:r>
    </w:p>
    <w:p>
      <w:pPr>
        <w:pStyle w:val="BookText"/>
        <w:rPr/>
      </w:pPr>
      <w:r>
        <w:rPr>
          <w:rFonts w:ascii="Amiri" w:hAnsi="Amiri" w:eastAsia="Amiri" w:cs="Amiri"/>
          <w:color w:val="111111"/>
          <w:sz w:val="28"/>
          <w:sz w:val="28"/>
          <w:szCs w:val="28"/>
          <w:rtl w:val="true"/>
          <w:lang w:bidi="ar-SA"/>
        </w:rPr>
        <w:t xml:space="preserve">بأسباب حبل لابن دارة ماجد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صعير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تضحي إذا دقّ المطيّ كأنّها</w:t>
      </w:r>
    </w:p>
    <w:p>
      <w:pPr>
        <w:pStyle w:val="BookText"/>
        <w:rPr/>
      </w:pPr>
      <w:r>
        <w:rPr>
          <w:rFonts w:ascii="Amiri" w:hAnsi="Amiri" w:eastAsia="Amiri" w:cs="Amiri"/>
          <w:color w:val="111111"/>
          <w:sz w:val="28"/>
          <w:sz w:val="28"/>
          <w:szCs w:val="28"/>
          <w:rtl w:val="true"/>
          <w:lang w:bidi="ar-SA"/>
        </w:rPr>
        <w:t xml:space="preserve">فدن ابن حيّة شاده بالآجر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اسم لابن زياد العبسي ذكرها ربيعة بن مقروم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تركنا عمارة بين الرّماح</w:t>
      </w:r>
    </w:p>
    <w:p>
      <w:pPr>
        <w:pStyle w:val="BookText"/>
        <w:rPr/>
      </w:pPr>
      <w:r>
        <w:rPr>
          <w:rFonts w:ascii="Amiri" w:hAnsi="Amiri" w:eastAsia="Amiri" w:cs="Amiri"/>
          <w:color w:val="111111"/>
          <w:sz w:val="28"/>
          <w:sz w:val="28"/>
          <w:szCs w:val="28"/>
          <w:rtl w:val="true"/>
          <w:lang w:bidi="ar-SA"/>
        </w:rPr>
        <w:t xml:space="preserve">عمارة عبس نزيفا كليما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جاء في شرح المفضليات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أجواد العرب في الجاهلية ابن أم دؤاد</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يعفر النهشلي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أرضا تخيّرها لدار أبيهم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كعب بن مامة وابن أمّ دؤاد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بن نويرة وهو 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صرمت زنيبة حبل من لا يقطع</w:t>
      </w:r>
    </w:p>
    <w:p>
      <w:pPr>
        <w:pStyle w:val="BookText"/>
        <w:rPr/>
      </w:pPr>
      <w:r>
        <w:rPr>
          <w:rFonts w:ascii="Amiri" w:hAnsi="Amiri" w:eastAsia="Amiri" w:cs="Amiri"/>
          <w:color w:val="111111"/>
          <w:sz w:val="28"/>
          <w:sz w:val="28"/>
          <w:szCs w:val="28"/>
          <w:rtl w:val="true"/>
          <w:lang w:bidi="ar-SA"/>
        </w:rPr>
        <w:t xml:space="preserve">حبل الخليل وللأمانة تفجع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وهناك سبع كلمات متفرقة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 من الصرف للعلة ذاتها وهي العلمية والتأنيث لأنها أعلام مذكرة مختومة بتاء التأنيث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الخطيم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أبلغ بني جحجبى وقومهم</w:t>
      </w:r>
    </w:p>
    <w:p>
      <w:pPr>
        <w:pStyle w:val="BookText"/>
        <w:rPr/>
      </w:pPr>
      <w:r>
        <w:rPr>
          <w:rFonts w:ascii="Amiri" w:hAnsi="Amiri" w:eastAsia="Amiri" w:cs="Amiri"/>
          <w:color w:val="111111"/>
          <w:sz w:val="28"/>
          <w:sz w:val="28"/>
          <w:szCs w:val="28"/>
          <w:rtl w:val="true"/>
          <w:lang w:bidi="ar-SA"/>
        </w:rPr>
        <w:t xml:space="preserve">خطمة أنّا وراءهم أنف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غلفاء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وهلّا إذ رأيت أبا معاذ</w:t>
      </w:r>
    </w:p>
    <w:p>
      <w:pPr>
        <w:pStyle w:val="BookText"/>
        <w:rPr/>
      </w:pPr>
      <w:r>
        <w:rPr>
          <w:rFonts w:ascii="Amiri" w:hAnsi="Amiri" w:eastAsia="Amiri" w:cs="Amiri"/>
          <w:color w:val="111111"/>
          <w:sz w:val="28"/>
          <w:sz w:val="28"/>
          <w:szCs w:val="28"/>
          <w:rtl w:val="true"/>
          <w:lang w:bidi="ar-SA"/>
        </w:rPr>
        <w:t xml:space="preserve">وعلبة كنت فيها ذا انتقام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سبيع بن الخطيم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فاقني حياءك إن ربّك همّه</w:t>
      </w:r>
    </w:p>
    <w:p>
      <w:pPr>
        <w:pStyle w:val="BookText"/>
        <w:rPr/>
      </w:pPr>
      <w:r>
        <w:rPr>
          <w:rFonts w:ascii="Amiri" w:hAnsi="Amiri" w:eastAsia="Amiri" w:cs="Amiri"/>
          <w:color w:val="111111"/>
          <w:sz w:val="28"/>
          <w:sz w:val="28"/>
          <w:szCs w:val="28"/>
          <w:rtl w:val="true"/>
          <w:lang w:bidi="ar-SA"/>
        </w:rPr>
        <w:t xml:space="preserve">في بين حزرة والثوير طفيف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ومنها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بن حنظلة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قتيبة مدّتني حوالبها</w:t>
      </w:r>
    </w:p>
    <w:p>
      <w:pPr>
        <w:pStyle w:val="BookText"/>
        <w:rPr/>
      </w:pPr>
      <w:r>
        <w:rPr>
          <w:rFonts w:ascii="Amiri" w:hAnsi="Amiri" w:eastAsia="Amiri" w:cs="Amiri"/>
          <w:color w:val="111111"/>
          <w:sz w:val="28"/>
          <w:sz w:val="28"/>
          <w:szCs w:val="28"/>
          <w:rtl w:val="true"/>
          <w:lang w:bidi="ar-SA"/>
        </w:rPr>
        <w:t xml:space="preserve">بالدّهم تسمع في حافاتها لجبا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من الصرف كما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سعدى بنت الشمردل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جاد ابن مجدعة الكميّ بنفسه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يرى أنّ المكرّ لأشنع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وفي البيت شاهد آخر على المنع من الصرف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للوصفية ووزن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في الأصمعيات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مرداس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وقرّة يحميهم إذا ما تبدّدوا</w:t>
      </w:r>
    </w:p>
    <w:p>
      <w:pPr>
        <w:pStyle w:val="BookText"/>
        <w:rPr/>
      </w:pPr>
      <w:r>
        <w:rPr>
          <w:rFonts w:ascii="Amiri" w:hAnsi="Amiri" w:eastAsia="Amiri" w:cs="Amiri"/>
          <w:color w:val="111111"/>
          <w:sz w:val="28"/>
          <w:sz w:val="28"/>
          <w:szCs w:val="28"/>
          <w:rtl w:val="true"/>
          <w:lang w:bidi="ar-SA"/>
        </w:rPr>
        <w:t xml:space="preserve">ويطعنهم شزرا فأبرحت فارسا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أبي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بشجنة والذّباب فوارس</w:t>
      </w:r>
    </w:p>
    <w:p>
      <w:pPr>
        <w:pStyle w:val="BookText"/>
        <w:rPr/>
      </w:pPr>
      <w:r>
        <w:rPr>
          <w:rFonts w:ascii="IRNazanin" w:hAnsi="IRNazanin" w:eastAsia="IRNazanin"/>
          <w:color w:val="111111"/>
          <w:sz w:val="28"/>
          <w:sz w:val="28"/>
          <w:szCs w:val="28"/>
          <w:rtl w:val="true"/>
          <w:lang w:bidi="fa-IR"/>
        </w:rPr>
        <w:t xml:space="preserve">وعتائد مثل السواد المظلم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وفي هذا البيت صرف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فوارس ، وعتائد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المذكرة المختومة 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بيت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حفزت وزايلها السّراب كأنها</w:t>
      </w:r>
    </w:p>
    <w:p>
      <w:pPr>
        <w:pStyle w:val="BookText"/>
        <w:rPr/>
      </w:pPr>
      <w:r>
        <w:rPr>
          <w:rFonts w:ascii="Amiri" w:hAnsi="Amiri" w:eastAsia="Amiri" w:cs="Amiri"/>
          <w:color w:val="111111"/>
          <w:sz w:val="28"/>
          <w:sz w:val="28"/>
          <w:szCs w:val="28"/>
          <w:rtl w:val="true"/>
          <w:lang w:bidi="ar-SA"/>
        </w:rPr>
        <w:t xml:space="preserve">أجزاع بيشة أثلها ورضامها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ووردت مرة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للحرث بن 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 النّعف من قنوين أهلي</w:t>
      </w:r>
    </w:p>
    <w:p>
      <w:pPr>
        <w:pStyle w:val="BookText"/>
        <w:rPr/>
      </w:pPr>
      <w:r>
        <w:rPr>
          <w:rFonts w:ascii="Amiri" w:hAnsi="Amiri" w:eastAsia="Amiri" w:cs="Amiri"/>
          <w:color w:val="111111"/>
          <w:sz w:val="28"/>
          <w:sz w:val="28"/>
          <w:szCs w:val="28"/>
          <w:rtl w:val="true"/>
          <w:lang w:bidi="ar-SA"/>
        </w:rPr>
        <w:t xml:space="preserve">وحلّت روض بيشة فالرّبابا </w:t>
      </w:r>
      <w:r>
        <w:rPr>
          <w:rStyle w:val="FootnoteAnchor"/>
          <w:rtl w:val="true"/>
        </w:rPr>
        <w:footnoteReference w:id="52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المفضليات أيضا خمس كلمات أخرى من نفس الصنف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في الحقيقة أسماء كثيرة التي هي أعلام مذكرة مختومة بالتاء ، وقد ورد ذكرها في كتب الشعر وعند شعراء معروفين ، </w:t>
      </w:r>
    </w:p>
    <w:p>
      <w:pPr>
        <w:pStyle w:val="BookText"/>
        <w:rPr/>
      </w:pPr>
      <w:r>
        <w:rPr>
          <w:rFonts w:ascii="Amiri" w:hAnsi="Amiri" w:eastAsia="Amiri" w:cs="Amiri"/>
          <w:color w:val="111111"/>
          <w:sz w:val="28"/>
          <w:sz w:val="28"/>
          <w:szCs w:val="28"/>
          <w:rtl w:val="true"/>
          <w:lang w:bidi="ar-SA"/>
        </w:rPr>
        <w:t xml:space="preserve">وقد يطول بنا المقال إذا ذكرنا لكل واحدة بيتا ، ولذلك سأسردها وأبين الصفحة التي يوجد فيها بيت الشعر وذلك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طرفة بن العبد في ديوانه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الأصمعيات ذكر كلمتين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قدامة </w:t>
      </w:r>
      <w:r>
        <w:rPr>
          <w:rStyle w:val="FootnoteAnchor"/>
          <w:rtl w:val="true"/>
        </w:rPr>
        <w:footnoteReference w:id="529"/>
      </w:r>
      <w:r>
        <w:rPr>
          <w:rFonts w:ascii="Amiri" w:hAnsi="Amiri" w:eastAsia="Amiri" w:cs="Amiri"/>
          <w:color w:val="111111"/>
          <w:sz w:val="28"/>
          <w:sz w:val="28"/>
          <w:szCs w:val="28"/>
          <w:rtl w:val="true"/>
          <w:lang w:bidi="ar-SA"/>
        </w:rPr>
        <w:t xml:space="preserve">ومنولة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المفضليات خمس كلمات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جعدة </w:t>
      </w:r>
      <w:r>
        <w:rPr>
          <w:rStyle w:val="FootnoteAnchor"/>
          <w:rtl w:val="true"/>
        </w:rPr>
        <w:footnoteReference w:id="531"/>
      </w:r>
      <w:r>
        <w:rPr>
          <w:rFonts w:ascii="Amiri" w:hAnsi="Amiri" w:eastAsia="Amiri" w:cs="Amiri"/>
          <w:color w:val="111111"/>
          <w:sz w:val="28"/>
          <w:sz w:val="28"/>
          <w:szCs w:val="28"/>
          <w:rtl w:val="true"/>
          <w:lang w:bidi="ar-SA"/>
        </w:rPr>
        <w:t xml:space="preserve">، وخفاجة </w:t>
      </w:r>
      <w:r>
        <w:rPr>
          <w:rStyle w:val="FootnoteAnchor"/>
          <w:rtl w:val="true"/>
        </w:rPr>
        <w:footnoteReference w:id="532"/>
      </w:r>
      <w:r>
        <w:rPr>
          <w:rFonts w:ascii="Amiri" w:hAnsi="Amiri" w:eastAsia="Amiri" w:cs="Amiri"/>
          <w:color w:val="111111"/>
          <w:sz w:val="28"/>
          <w:sz w:val="28"/>
          <w:szCs w:val="28"/>
          <w:rtl w:val="true"/>
          <w:lang w:bidi="ar-SA"/>
        </w:rPr>
        <w:t xml:space="preserve">، ضبعة </w:t>
      </w:r>
      <w:r>
        <w:rPr>
          <w:rStyle w:val="FootnoteAnchor"/>
          <w:rtl w:val="true"/>
        </w:rPr>
        <w:footnoteReference w:id="533"/>
      </w:r>
      <w:r>
        <w:rPr>
          <w:rFonts w:ascii="Amiri" w:hAnsi="Amiri" w:eastAsia="Amiri" w:cs="Amiri"/>
          <w:color w:val="111111"/>
          <w:sz w:val="28"/>
          <w:sz w:val="28"/>
          <w:szCs w:val="28"/>
          <w:rtl w:val="true"/>
          <w:lang w:bidi="ar-SA"/>
        </w:rPr>
        <w:t xml:space="preserve">، جفنة </w:t>
      </w:r>
      <w:r>
        <w:rPr>
          <w:rStyle w:val="FootnoteAnchor"/>
          <w:rtl w:val="true"/>
        </w:rPr>
        <w:footnoteReference w:id="534"/>
      </w:r>
      <w:r>
        <w:rPr>
          <w:rFonts w:ascii="Amiri" w:hAnsi="Amiri" w:eastAsia="Amiri" w:cs="Amiri"/>
          <w:color w:val="111111"/>
          <w:sz w:val="28"/>
          <w:sz w:val="28"/>
          <w:szCs w:val="28"/>
          <w:rtl w:val="true"/>
          <w:lang w:bidi="ar-SA"/>
        </w:rPr>
        <w:t xml:space="preserve">، صنبة </w:t>
      </w:r>
      <w:r>
        <w:rPr>
          <w:rStyle w:val="FootnoteAnchor"/>
          <w:rtl w:val="true"/>
        </w:rPr>
        <w:footnoteReference w:id="535"/>
      </w:r>
      <w:r>
        <w:rPr>
          <w:rFonts w:ascii="Amiri" w:hAnsi="Amiri" w:eastAsia="Amiri" w:cs="Amiri"/>
          <w:color w:val="111111"/>
          <w:sz w:val="28"/>
          <w:sz w:val="28"/>
          <w:szCs w:val="28"/>
          <w:rtl w:val="true"/>
          <w:lang w:bidi="ar-SA"/>
        </w:rPr>
        <w:t xml:space="preserve">، غمرة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أشعار الشعراء الهذليين سبع عشرة كلمة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نفاثة </w:t>
      </w:r>
      <w:r>
        <w:rPr>
          <w:rStyle w:val="FootnoteAnchor"/>
          <w:rtl w:val="true"/>
        </w:rPr>
        <w:footnoteReference w:id="537"/>
      </w:r>
      <w:r>
        <w:rPr>
          <w:rFonts w:ascii="Amiri" w:hAnsi="Amiri" w:eastAsia="Amiri" w:cs="Amiri"/>
          <w:color w:val="111111"/>
          <w:sz w:val="28"/>
          <w:sz w:val="28"/>
          <w:szCs w:val="28"/>
          <w:rtl w:val="true"/>
          <w:lang w:bidi="ar-SA"/>
        </w:rPr>
        <w:t xml:space="preserve">، زهرة </w:t>
      </w:r>
      <w:r>
        <w:rPr>
          <w:rStyle w:val="FootnoteAnchor"/>
          <w:rtl w:val="true"/>
        </w:rPr>
        <w:footnoteReference w:id="538"/>
      </w:r>
      <w:r>
        <w:rPr>
          <w:rFonts w:ascii="Amiri" w:hAnsi="Amiri" w:eastAsia="Amiri" w:cs="Amiri"/>
          <w:color w:val="111111"/>
          <w:sz w:val="28"/>
          <w:sz w:val="28"/>
          <w:szCs w:val="28"/>
          <w:rtl w:val="true"/>
          <w:lang w:bidi="ar-SA"/>
        </w:rPr>
        <w:t xml:space="preserve">، غزية </w:t>
      </w:r>
      <w:r>
        <w:rPr>
          <w:rStyle w:val="FootnoteAnchor"/>
          <w:rtl w:val="true"/>
        </w:rPr>
        <w:footnoteReference w:id="539"/>
      </w:r>
      <w:r>
        <w:rPr>
          <w:rFonts w:ascii="Amiri" w:hAnsi="Amiri" w:eastAsia="Amiri" w:cs="Amiri"/>
          <w:color w:val="111111"/>
          <w:sz w:val="28"/>
          <w:sz w:val="28"/>
          <w:szCs w:val="28"/>
          <w:rtl w:val="true"/>
          <w:lang w:bidi="ar-SA"/>
        </w:rPr>
        <w:t xml:space="preserve">، بجلة </w:t>
      </w:r>
      <w:r>
        <w:rPr>
          <w:rStyle w:val="FootnoteAnchor"/>
          <w:rtl w:val="true"/>
        </w:rPr>
        <w:footnoteReference w:id="540"/>
      </w:r>
      <w:r>
        <w:rPr>
          <w:rFonts w:ascii="Amiri" w:hAnsi="Amiri" w:eastAsia="Amiri" w:cs="Amiri"/>
          <w:color w:val="111111"/>
          <w:sz w:val="28"/>
          <w:sz w:val="28"/>
          <w:szCs w:val="28"/>
          <w:rtl w:val="true"/>
          <w:lang w:bidi="ar-SA"/>
        </w:rPr>
        <w:t xml:space="preserve">، ذرة </w:t>
      </w:r>
      <w:r>
        <w:rPr>
          <w:rStyle w:val="FootnoteAnchor"/>
          <w:rtl w:val="true"/>
        </w:rPr>
        <w:footnoteReference w:id="541"/>
      </w:r>
      <w:r>
        <w:rPr>
          <w:rFonts w:ascii="Amiri" w:hAnsi="Amiri" w:eastAsia="Amiri" w:cs="Amiri"/>
          <w:color w:val="111111"/>
          <w:sz w:val="28"/>
          <w:sz w:val="28"/>
          <w:szCs w:val="28"/>
          <w:rtl w:val="true"/>
          <w:lang w:bidi="ar-SA"/>
        </w:rPr>
        <w:t xml:space="preserve">، مدركة </w:t>
      </w:r>
      <w:r>
        <w:rPr>
          <w:rStyle w:val="FootnoteAnchor"/>
          <w:rtl w:val="true"/>
        </w:rPr>
        <w:footnoteReference w:id="542"/>
      </w:r>
      <w:r>
        <w:rPr>
          <w:rFonts w:ascii="Amiri" w:hAnsi="Amiri" w:eastAsia="Amiri" w:cs="Amiri"/>
          <w:color w:val="111111"/>
          <w:sz w:val="28"/>
          <w:sz w:val="28"/>
          <w:szCs w:val="28"/>
          <w:rtl w:val="true"/>
          <w:lang w:bidi="ar-SA"/>
        </w:rPr>
        <w:t xml:space="preserve">، سحفة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قضالة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خياعة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أثيلة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بيت شعر للكميت يقول فيه </w:t>
      </w:r>
      <w:r>
        <w:rPr>
          <w:rFonts w:eastAsia="Amiri" w:cs="Amiri" w:ascii="Amiri" w:hAnsi="Amiri"/>
          <w:color w:val="111111"/>
          <w:sz w:val="28"/>
          <w:szCs w:val="28"/>
          <w:rtl w:val="true"/>
          <w:lang w:bidi="ar-SA"/>
        </w:rPr>
        <w:t xml:space="preserve">: </w:t>
      </w:r>
      <w:bookmarkStart w:id="127" w:name="pg6433_49402"/>
    </w:p>
    <w:p>
      <w:pPr>
        <w:pStyle w:val="BookText"/>
        <w:rPr/>
      </w:pPr>
      <w:bookmarkEnd w:id="127"/>
      <w:r>
        <w:rPr>
          <w:rFonts w:ascii="Amiri" w:hAnsi="Amiri" w:eastAsia="Amiri" w:cs="Amiri"/>
          <w:color w:val="111111"/>
          <w:sz w:val="28"/>
          <w:sz w:val="28"/>
          <w:szCs w:val="28"/>
          <w:rtl w:val="true"/>
          <w:lang w:bidi="ar-SA"/>
        </w:rPr>
        <w:t>لتتركنا قربى لؤي بن غالب</w:t>
      </w:r>
    </w:p>
    <w:p>
      <w:pPr>
        <w:pStyle w:val="BookText"/>
        <w:rPr/>
      </w:pPr>
      <w:r>
        <w:rPr>
          <w:rFonts w:ascii="Amiri" w:hAnsi="Amiri" w:eastAsia="Amiri" w:cs="Amiri"/>
          <w:color w:val="111111"/>
          <w:sz w:val="28"/>
          <w:sz w:val="28"/>
          <w:szCs w:val="28"/>
          <w:rtl w:val="true"/>
          <w:lang w:bidi="ar-SA"/>
        </w:rPr>
        <w:t xml:space="preserve">كسامة إذ أودت وأودى عتيبها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ومما يجدر ذكره هنا هو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أتتا علمين لمؤنثين كما ورد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لقيس بن 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ليت أهلي وأهل أثلة في</w:t>
      </w:r>
    </w:p>
    <w:p>
      <w:pPr>
        <w:pStyle w:val="BookText"/>
        <w:rPr/>
      </w:pPr>
      <w:r>
        <w:rPr>
          <w:rFonts w:ascii="Amiri" w:hAnsi="Amiri" w:eastAsia="Amiri" w:cs="Amiri"/>
          <w:color w:val="111111"/>
          <w:sz w:val="28"/>
          <w:sz w:val="28"/>
          <w:szCs w:val="28"/>
          <w:rtl w:val="true"/>
          <w:lang w:bidi="ar-SA"/>
        </w:rPr>
        <w:t xml:space="preserve">دار قريب من حيث يختلف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فأثلة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صاحبته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على امرأة كما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صخر الهذلي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 أثيلة قد تنقصّك البلى</w:t>
      </w:r>
    </w:p>
    <w:p>
      <w:pPr>
        <w:pStyle w:val="BookText"/>
        <w:rPr/>
      </w:pPr>
      <w:r>
        <w:rPr>
          <w:rFonts w:ascii="Amiri" w:hAnsi="Amiri" w:eastAsia="Amiri" w:cs="Amiri"/>
          <w:color w:val="111111"/>
          <w:sz w:val="28"/>
          <w:sz w:val="28"/>
          <w:szCs w:val="28"/>
          <w:rtl w:val="true"/>
          <w:lang w:bidi="ar-SA"/>
        </w:rPr>
        <w:t xml:space="preserve">ونكست في أطمار أشعث ناحل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وفيه شاهد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منع من الصرف للوصفية ووزن الفعل</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785918_653776707"/>
      <w:bookmarkStart w:id="129" w:name="_Toc47"/>
      <w:bookmarkEnd w:id="128"/>
      <w:r>
        <w:rPr>
          <w:rtl w:val="true"/>
        </w:rPr>
        <w:t xml:space="preserve">ج </w:t>
      </w:r>
      <w:r>
        <w:rPr>
          <w:rtl w:val="true"/>
        </w:rPr>
        <w:t xml:space="preserve">: </w:t>
      </w:r>
      <w:r>
        <w:rPr>
          <w:rtl w:val="true"/>
        </w:rPr>
        <w:t>الأعلام المؤنثة المختومة بتاء التأنيث</w:t>
      </w:r>
      <w:bookmarkEnd w:id="129"/>
    </w:p>
    <w:p>
      <w:pPr>
        <w:pStyle w:val="BookText"/>
        <w:rPr/>
      </w:pPr>
      <w:r>
        <w:rPr>
          <w:rFonts w:ascii="Amiri" w:hAnsi="Amiri" w:eastAsia="Amiri" w:cs="Amiri"/>
          <w:color w:val="111111"/>
          <w:sz w:val="28"/>
          <w:sz w:val="28"/>
          <w:szCs w:val="28"/>
          <w:rtl w:val="true"/>
          <w:lang w:bidi="ar-SA"/>
        </w:rPr>
        <w:t xml:space="preserve">وردت أعلام كثيرة من هذا الصنف في الشعر العربي وذلك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النابغة الذبياني حين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أمامة والتوديع تعذير</w:t>
      </w:r>
    </w:p>
    <w:p>
      <w:pPr>
        <w:pStyle w:val="BookText"/>
        <w:rPr/>
      </w:pPr>
      <w:r>
        <w:rPr>
          <w:rFonts w:ascii="Amiri" w:hAnsi="Amiri" w:eastAsia="Amiri" w:cs="Amiri"/>
          <w:color w:val="111111"/>
          <w:sz w:val="28"/>
          <w:sz w:val="28"/>
          <w:szCs w:val="28"/>
          <w:rtl w:val="true"/>
          <w:lang w:bidi="ar-SA"/>
        </w:rPr>
        <w:t xml:space="preserve">وما وداعك من قفّت به المير </w:t>
      </w:r>
      <w:r>
        <w:rPr>
          <w:rStyle w:val="FootnoteAnchor"/>
          <w:rtl w:val="true"/>
        </w:rPr>
        <w:footnoteReference w:id="54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وذكرها كذلك عمرو بن معد يكرب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عجبت أمامة أن رأتني</w:t>
      </w:r>
    </w:p>
    <w:p>
      <w:pPr>
        <w:pStyle w:val="BookText"/>
        <w:rPr/>
      </w:pPr>
      <w:r>
        <w:rPr>
          <w:rFonts w:ascii="Amiri" w:hAnsi="Amiri" w:eastAsia="Amiri" w:cs="Amiri"/>
          <w:color w:val="111111"/>
          <w:sz w:val="28"/>
          <w:sz w:val="28"/>
          <w:szCs w:val="28"/>
          <w:rtl w:val="true"/>
          <w:lang w:bidi="ar-SA"/>
        </w:rPr>
        <w:t xml:space="preserve">تفرّع لّمتي شيب فظيع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كما ذكرها طرفة بن العبد حين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 دعوة إذ تنكت النبل صدره</w:t>
      </w:r>
    </w:p>
    <w:p>
      <w:pPr>
        <w:pStyle w:val="BookText"/>
        <w:rPr/>
      </w:pPr>
      <w:r>
        <w:rPr>
          <w:rFonts w:ascii="Amiri" w:hAnsi="Amiri" w:eastAsia="Amiri" w:cs="Amiri"/>
          <w:color w:val="111111"/>
          <w:sz w:val="28"/>
          <w:sz w:val="28"/>
          <w:szCs w:val="28"/>
          <w:rtl w:val="true"/>
          <w:lang w:bidi="ar-SA"/>
        </w:rPr>
        <w:t xml:space="preserve">أمامة واستعدى هناك مباشرا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وقد وردت ثلاث مرات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المفضليات فقد جاءت عند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منقذ بن الطماح أحد فرسان الجاهلية يوم جبلة وبه قتل ، وكان من فرسان بني أسد المعدودين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أمست أمامة صمتا ما تكلّمنا</w:t>
      </w:r>
    </w:p>
    <w:p>
      <w:pPr>
        <w:pStyle w:val="BookText"/>
        <w:rPr/>
      </w:pPr>
      <w:r>
        <w:rPr>
          <w:rFonts w:ascii="Amiri" w:hAnsi="Amiri" w:eastAsia="Amiri" w:cs="Amiri"/>
          <w:color w:val="111111"/>
          <w:sz w:val="28"/>
          <w:sz w:val="28"/>
          <w:szCs w:val="28"/>
          <w:rtl w:val="true"/>
          <w:lang w:bidi="ar-SA"/>
        </w:rPr>
        <w:t xml:space="preserve">مجنونة أم أحسّت أهل خرّوب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وجاءت أيضا عند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بن عمرو ، وهو خال زهير بن أبي سلمى ولد مقعدا ولا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هجرت أمامة هجرا طويلا</w:t>
      </w:r>
    </w:p>
    <w:p>
      <w:pPr>
        <w:pStyle w:val="BookText"/>
        <w:rPr/>
      </w:pPr>
      <w:r>
        <w:rPr>
          <w:rFonts w:ascii="Amiri" w:hAnsi="Amiri" w:eastAsia="Amiri" w:cs="Amiri"/>
          <w:color w:val="111111"/>
          <w:sz w:val="28"/>
          <w:sz w:val="28"/>
          <w:szCs w:val="28"/>
          <w:rtl w:val="true"/>
          <w:lang w:bidi="ar-SA"/>
        </w:rPr>
        <w:t xml:space="preserve">وحمّلك النّأي عبئا ثقيلا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كما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شعره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طرقت أمامة والمزار بعيد</w:t>
      </w:r>
    </w:p>
    <w:p>
      <w:pPr>
        <w:pStyle w:val="BookText"/>
        <w:rPr/>
      </w:pPr>
      <w:r>
        <w:rPr>
          <w:rFonts w:ascii="IRNazanin" w:hAnsi="IRNazanin" w:eastAsia="IRNazanin"/>
          <w:color w:val="111111"/>
          <w:sz w:val="28"/>
          <w:sz w:val="28"/>
          <w:szCs w:val="28"/>
          <w:rtl w:val="true"/>
          <w:lang w:bidi="fa-IR"/>
        </w:rPr>
        <w:t xml:space="preserve">وهنا وأصحاب الرّمال هجود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وقد ذكر هذا البيت للشاعر نفسه في الأصمعيات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ورد ذكرها مرتين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الشعراء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لعروة بن مرة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أبو أمامة يا لبكر</w:t>
      </w:r>
    </w:p>
    <w:p>
      <w:pPr>
        <w:pStyle w:val="BookText"/>
        <w:rPr/>
      </w:pPr>
      <w:r>
        <w:rPr>
          <w:rFonts w:ascii="Amiri" w:hAnsi="Amiri" w:eastAsia="Amiri" w:cs="Amiri"/>
          <w:color w:val="111111"/>
          <w:sz w:val="28"/>
          <w:sz w:val="28"/>
          <w:szCs w:val="28"/>
          <w:rtl w:val="true"/>
          <w:lang w:bidi="ar-SA"/>
        </w:rPr>
        <w:t xml:space="preserve">فقلت ومرخة دعوى كبير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ويجوز أن يكون المسمى بأمامة مذكرا في هذا البيت إذ اعتاد العرب على الكنية بالأبناء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ذكرها في الكتاب نفسه كذلك لشاعر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الجموح أخو بني ظفر وأبو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أمامة لما جئت آئبها</w:t>
      </w:r>
    </w:p>
    <w:p>
      <w:pPr>
        <w:pStyle w:val="BookText"/>
        <w:rPr/>
      </w:pPr>
      <w:r>
        <w:rPr>
          <w:rFonts w:ascii="Amiri" w:hAnsi="Amiri" w:eastAsia="Amiri" w:cs="Amiri"/>
          <w:color w:val="111111"/>
          <w:sz w:val="28"/>
          <w:sz w:val="28"/>
          <w:szCs w:val="28"/>
          <w:rtl w:val="true"/>
          <w:lang w:bidi="ar-SA"/>
        </w:rPr>
        <w:t xml:space="preserve">هلّا رميت بباقي الأسهم السّود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ومن هذه الأعلام المؤنثة لفظا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ابن مارية الجواد وهل</w:t>
      </w:r>
    </w:p>
    <w:p>
      <w:pPr>
        <w:pStyle w:val="BookText"/>
        <w:rPr/>
      </w:pPr>
      <w:r>
        <w:rPr>
          <w:rFonts w:ascii="Amiri" w:hAnsi="Amiri" w:eastAsia="Amiri" w:cs="Amiri"/>
          <w:color w:val="111111"/>
          <w:sz w:val="28"/>
          <w:sz w:val="28"/>
          <w:szCs w:val="28"/>
          <w:rtl w:val="true"/>
          <w:lang w:bidi="ar-SA"/>
        </w:rPr>
        <w:t xml:space="preserve">شروى أبي حسّان في الأنس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قيس ممدوحة ، مارية بنت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البيت شاهد آخر على المنع من الصرف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للعلمية وزيادة الألف والنون كما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أبناء جفنة حول قبر أبيهم</w:t>
      </w:r>
    </w:p>
    <w:p>
      <w:pPr>
        <w:pStyle w:val="BookText"/>
        <w:rPr/>
      </w:pPr>
      <w:r>
        <w:rPr>
          <w:rFonts w:ascii="Amiri" w:hAnsi="Amiri" w:eastAsia="Amiri" w:cs="Amiri"/>
          <w:color w:val="111111"/>
          <w:sz w:val="28"/>
          <w:sz w:val="28"/>
          <w:szCs w:val="28"/>
          <w:rtl w:val="true"/>
          <w:lang w:bidi="ar-SA"/>
        </w:rPr>
        <w:t xml:space="preserve">عمرو بن مارية الكريم المفضل </w:t>
      </w:r>
      <w:r>
        <w:rPr>
          <w:rStyle w:val="FootnoteAnchor"/>
          <w:rtl w:val="true"/>
        </w:rPr>
        <w:footnoteReference w:id="55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شاهد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الصرف للعلة نفسها وهي العلمية والتأنيث ، وهناك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طرفة بن العبد في شعره مرات قليلة إذ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لخولة أطلال ببرقة ثهمد</w:t>
      </w:r>
    </w:p>
    <w:p>
      <w:pPr>
        <w:pStyle w:val="BookText"/>
        <w:rPr/>
      </w:pPr>
      <w:r>
        <w:rPr>
          <w:rFonts w:ascii="Amiri" w:hAnsi="Amiri" w:eastAsia="Amiri" w:cs="Amiri"/>
          <w:color w:val="111111"/>
          <w:sz w:val="28"/>
          <w:sz w:val="28"/>
          <w:szCs w:val="28"/>
          <w:rtl w:val="true"/>
          <w:lang w:bidi="ar-SA"/>
        </w:rPr>
        <w:t xml:space="preserve">تلوح كباقي الوشمة في ظاهر اليد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وقد ذكر هذا البيت لطرفة أيضا في الجمهرة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 هل يسلو اللبانة عاشق</w:t>
      </w:r>
    </w:p>
    <w:p>
      <w:pPr>
        <w:pStyle w:val="BookText"/>
        <w:rPr/>
      </w:pPr>
      <w:r>
        <w:rPr>
          <w:rFonts w:ascii="Amiri" w:hAnsi="Amiri" w:eastAsia="Amiri" w:cs="Amiri"/>
          <w:color w:val="111111"/>
          <w:sz w:val="28"/>
          <w:sz w:val="28"/>
          <w:szCs w:val="28"/>
          <w:rtl w:val="true"/>
          <w:lang w:bidi="ar-SA"/>
        </w:rPr>
        <w:t xml:space="preserve">تمرّ شئون الحب من خولة الأول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ولم يذكرها غيره من شعراء الجاهلية المعروفين فيما وقفت عليه من شعرهم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ذكر هذه الكلمة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المفضليات ثلاث مرات ولثلاثة شعراء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المرار بن منقذ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عجب خولة إذ تنكرني</w:t>
      </w:r>
    </w:p>
    <w:p>
      <w:pPr>
        <w:pStyle w:val="BookText"/>
        <w:rPr/>
      </w:pPr>
      <w:r>
        <w:rPr>
          <w:rFonts w:ascii="Amiri" w:hAnsi="Amiri" w:eastAsia="Amiri" w:cs="Amiri"/>
          <w:color w:val="111111"/>
          <w:sz w:val="28"/>
          <w:sz w:val="28"/>
          <w:szCs w:val="28"/>
          <w:rtl w:val="true"/>
          <w:lang w:bidi="ar-SA"/>
        </w:rPr>
        <w:t xml:space="preserve">أم رأت خولة شيخا قد كبر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وأوردها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بن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حبل خولة بعد الهجر موصول</w:t>
      </w:r>
    </w:p>
    <w:p>
      <w:pPr>
        <w:pStyle w:val="BookText"/>
        <w:rPr/>
      </w:pPr>
      <w:r>
        <w:rPr>
          <w:rFonts w:ascii="Amiri" w:hAnsi="Amiri" w:eastAsia="Amiri" w:cs="Amiri"/>
          <w:color w:val="111111"/>
          <w:sz w:val="28"/>
          <w:sz w:val="28"/>
          <w:szCs w:val="28"/>
          <w:rtl w:val="true"/>
          <w:lang w:bidi="ar-SA"/>
        </w:rPr>
        <w:t xml:space="preserve">أم أنت عنها بعيد الدّار مشغول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ويقول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الأحوص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لخولة إذ هم مغنى ، وأهلي</w:t>
      </w:r>
    </w:p>
    <w:p>
      <w:pPr>
        <w:pStyle w:val="BookText"/>
        <w:rPr/>
      </w:pPr>
      <w:r>
        <w:rPr>
          <w:rFonts w:ascii="Amiri" w:hAnsi="Amiri" w:eastAsia="Amiri" w:cs="Amiri"/>
          <w:color w:val="111111"/>
          <w:sz w:val="28"/>
          <w:sz w:val="28"/>
          <w:szCs w:val="28"/>
          <w:rtl w:val="true"/>
          <w:lang w:bidi="ar-SA"/>
        </w:rPr>
        <w:t xml:space="preserve">وأهلك ساكنون معا رثاء </w:t>
      </w:r>
      <w:r>
        <w:rPr>
          <w:rStyle w:val="FootnoteAnchor"/>
          <w:rtl w:val="true"/>
        </w:rPr>
        <w:footnoteReference w:id="56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ورودها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تصغير لخولة فقد ذكرت </w:t>
      </w:r>
    </w:p>
    <w:p>
      <w:pPr>
        <w:pStyle w:val="BookText"/>
        <w:rPr/>
      </w:pPr>
      <w:r>
        <w:rPr>
          <w:rFonts w:ascii="Amiri" w:hAnsi="Amiri" w:eastAsia="Amiri" w:cs="Amiri"/>
          <w:color w:val="111111"/>
          <w:sz w:val="28"/>
          <w:sz w:val="28"/>
          <w:szCs w:val="28"/>
          <w:rtl w:val="true"/>
          <w:lang w:bidi="ar-SA"/>
        </w:rPr>
        <w:t xml:space="preserve">مرتين في المفضليات إذ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بن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 الشاعر الذي استشهدنا بشعره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حلّت خويلة في دار مجاورة</w:t>
      </w:r>
    </w:p>
    <w:p>
      <w:pPr>
        <w:pStyle w:val="BookText"/>
        <w:rPr/>
      </w:pPr>
      <w:r>
        <w:rPr>
          <w:rFonts w:ascii="Amiri" w:hAnsi="Amiri" w:eastAsia="Amiri" w:cs="Amiri"/>
          <w:color w:val="111111"/>
          <w:sz w:val="28"/>
          <w:sz w:val="28"/>
          <w:szCs w:val="28"/>
          <w:rtl w:val="true"/>
          <w:lang w:bidi="ar-SA"/>
        </w:rPr>
        <w:t xml:space="preserve">أهل المدائن فيها الدّيك والفيل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ووردت أيضا في بيت للمرقش الأكبر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سفها تذكّره خويلة بعد ما</w:t>
      </w:r>
    </w:p>
    <w:p>
      <w:pPr>
        <w:pStyle w:val="BookText"/>
        <w:rPr/>
      </w:pPr>
      <w:r>
        <w:rPr>
          <w:rFonts w:ascii="IRNazanin" w:hAnsi="IRNazanin" w:eastAsia="IRNazanin"/>
          <w:color w:val="111111"/>
          <w:sz w:val="28"/>
          <w:sz w:val="28"/>
          <w:szCs w:val="28"/>
          <w:rtl w:val="true"/>
          <w:lang w:bidi="fa-IR"/>
        </w:rPr>
        <w:t xml:space="preserve">حالت قرى نجران دن لقائها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وفيه شاهد آخر على المنع من الصرف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للعلمية وزيادة الألف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عند جمع من شعراء الجاهلية لامرئ القيس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أدامت على ما بيننا من مودّة</w:t>
      </w:r>
    </w:p>
    <w:p>
      <w:pPr>
        <w:pStyle w:val="BookText"/>
        <w:rPr/>
      </w:pPr>
      <w:r>
        <w:rPr>
          <w:rFonts w:ascii="Amiri" w:hAnsi="Amiri" w:eastAsia="Amiri" w:cs="Amiri"/>
          <w:color w:val="111111"/>
          <w:sz w:val="28"/>
          <w:sz w:val="28"/>
          <w:szCs w:val="28"/>
          <w:rtl w:val="true"/>
          <w:lang w:bidi="ar-SA"/>
        </w:rPr>
        <w:t xml:space="preserve">أميمة أم صارت لقول المخبّب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وكزهير بن أبي سلمى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شطت أميمة بعد ما صقبت</w:t>
      </w:r>
    </w:p>
    <w:p>
      <w:pPr>
        <w:pStyle w:val="BookText"/>
        <w:rPr/>
      </w:pPr>
      <w:r>
        <w:rPr>
          <w:rFonts w:ascii="Amiri" w:hAnsi="Amiri" w:eastAsia="Amiri" w:cs="Amiri"/>
          <w:color w:val="111111"/>
          <w:sz w:val="28"/>
          <w:sz w:val="28"/>
          <w:szCs w:val="28"/>
          <w:rtl w:val="true"/>
          <w:lang w:bidi="ar-SA"/>
        </w:rPr>
        <w:t xml:space="preserve">ونأت وما فني الجناب فيذهب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وكالشنفرى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جاهلي من بني الحرث بن ربيعة وهو ابن أخت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فواكبدا على أميمة بعد ما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طمعت ، فهبها نعمة العيش زلّت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وممن ذكر هذا الاسم في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خويلد بن خالد ابن محرث وهلك أبو ذؤيب في زمن عثمان بن عفان رضي الله عنه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أميمة ما لجسمك شاحبا</w:t>
      </w:r>
    </w:p>
    <w:p>
      <w:pPr>
        <w:pStyle w:val="BookText"/>
        <w:rPr/>
      </w:pPr>
      <w:r>
        <w:rPr>
          <w:rFonts w:ascii="Amiri" w:hAnsi="Amiri" w:eastAsia="Amiri" w:cs="Amiri"/>
          <w:color w:val="111111"/>
          <w:sz w:val="28"/>
          <w:sz w:val="28"/>
          <w:szCs w:val="28"/>
          <w:rtl w:val="true"/>
          <w:lang w:bidi="ar-SA"/>
        </w:rPr>
        <w:t xml:space="preserve">منذ ابتذلت ومثل مالك ينفع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وقد جاء ذكر هذا البيت وللشاعر نفسه بالإضافة لهذا المصدر في مصدرين آخرين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 دون أي تغيير ، ومن المصادر التي وردت فيها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الشعراء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فبالإضافة لبيت أبي ذؤيب ، فقد ذكرت أربع مرات أخرى ولشعراء مختلفين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المثلم الخناعي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عذير أميمة بالمرفض</w:t>
      </w:r>
    </w:p>
    <w:p>
      <w:pPr>
        <w:pStyle w:val="BookText"/>
        <w:rPr/>
      </w:pPr>
      <w:r>
        <w:rPr>
          <w:rFonts w:ascii="Amiri" w:hAnsi="Amiri" w:eastAsia="Amiri" w:cs="Amiri"/>
          <w:color w:val="111111"/>
          <w:sz w:val="28"/>
          <w:sz w:val="28"/>
          <w:szCs w:val="28"/>
          <w:rtl w:val="true"/>
          <w:lang w:bidi="ar-SA"/>
        </w:rPr>
        <w:t xml:space="preserve">كذي همّة النفس لا تنقضي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معذل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أبي أميمة لا أوالي</w:t>
      </w:r>
    </w:p>
    <w:p>
      <w:pPr>
        <w:pStyle w:val="BookText"/>
        <w:rPr/>
      </w:pPr>
      <w:r>
        <w:rPr>
          <w:rFonts w:ascii="Amiri" w:hAnsi="Amiri" w:eastAsia="Amiri" w:cs="Amiri"/>
          <w:color w:val="111111"/>
          <w:sz w:val="28"/>
          <w:sz w:val="28"/>
          <w:szCs w:val="28"/>
          <w:rtl w:val="true"/>
          <w:lang w:bidi="ar-SA"/>
        </w:rPr>
        <w:t xml:space="preserve">خزاعة مثل ما والى حبيب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ووردت أيضا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أميمة والخطوب كثيرة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الوليد فإنّني لم أقتل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خراش</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لعمري لقد راعت أميمة طلعتي</w:t>
      </w:r>
    </w:p>
    <w:p>
      <w:pPr>
        <w:pStyle w:val="BookText"/>
        <w:rPr/>
      </w:pPr>
      <w:r>
        <w:rPr>
          <w:rFonts w:ascii="Amiri" w:hAnsi="Amiri" w:eastAsia="Amiri" w:cs="Amiri"/>
          <w:color w:val="111111"/>
          <w:sz w:val="28"/>
          <w:sz w:val="28"/>
          <w:szCs w:val="28"/>
          <w:rtl w:val="true"/>
          <w:lang w:bidi="ar-SA"/>
        </w:rPr>
        <w:t xml:space="preserve">وإنّ ثوائي عند ما لقليل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ومن الأعلام المؤنثة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ميّة بالعلياء فالسند</w:t>
      </w:r>
    </w:p>
    <w:p>
      <w:pPr>
        <w:pStyle w:val="BookText"/>
        <w:rPr/>
      </w:pPr>
      <w:r>
        <w:rPr>
          <w:rFonts w:ascii="Amiri" w:hAnsi="Amiri" w:eastAsia="Amiri" w:cs="Amiri"/>
          <w:color w:val="111111"/>
          <w:sz w:val="28"/>
          <w:sz w:val="28"/>
          <w:szCs w:val="28"/>
          <w:rtl w:val="true"/>
          <w:lang w:bidi="ar-SA"/>
        </w:rPr>
        <w:t xml:space="preserve">أقوت وطال عليها سالف الأبد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آل ميّة رائح أو مغتد</w:t>
      </w:r>
    </w:p>
    <w:p>
      <w:pPr>
        <w:pStyle w:val="BookText"/>
        <w:rPr/>
      </w:pPr>
      <w:r>
        <w:rPr>
          <w:rFonts w:ascii="Amiri" w:hAnsi="Amiri" w:eastAsia="Amiri" w:cs="Amiri"/>
          <w:color w:val="111111"/>
          <w:sz w:val="28"/>
          <w:sz w:val="28"/>
          <w:szCs w:val="28"/>
          <w:rtl w:val="true"/>
          <w:lang w:bidi="ar-SA"/>
        </w:rPr>
        <w:t xml:space="preserve">عجلان ذا زاد وغير مزوّد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وورد البيت نفسه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ذكرها ذو الرمة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على ربع لميّة ناقتي</w:t>
      </w:r>
    </w:p>
    <w:p>
      <w:pPr>
        <w:pStyle w:val="BookText"/>
        <w:rPr/>
      </w:pPr>
      <w:r>
        <w:rPr>
          <w:rFonts w:ascii="Amiri" w:hAnsi="Amiri" w:eastAsia="Amiri" w:cs="Amiri"/>
          <w:color w:val="111111"/>
          <w:sz w:val="28"/>
          <w:sz w:val="28"/>
          <w:szCs w:val="28"/>
          <w:rtl w:val="true"/>
          <w:lang w:bidi="ar-SA"/>
        </w:rPr>
        <w:t xml:space="preserve">فما زلت أبكي عنده وأخاطبه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وقال أيضا في موضع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لميّة إذ ميّ تساعفنا</w:t>
      </w:r>
    </w:p>
    <w:p>
      <w:pPr>
        <w:pStyle w:val="BookText"/>
        <w:rPr/>
      </w:pPr>
      <w:r>
        <w:rPr>
          <w:rFonts w:ascii="Amiri" w:hAnsi="Amiri" w:eastAsia="Amiri" w:cs="Amiri"/>
          <w:color w:val="111111"/>
          <w:sz w:val="28"/>
          <w:sz w:val="28"/>
          <w:szCs w:val="28"/>
          <w:rtl w:val="true"/>
          <w:lang w:bidi="ar-SA"/>
        </w:rPr>
        <w:t xml:space="preserve">ولا يرى مثلها عجم ولا عرب </w:t>
      </w:r>
      <w:r>
        <w:rPr>
          <w:rStyle w:val="FootnoteAnchor"/>
          <w:rtl w:val="true"/>
        </w:rPr>
        <w:footnoteReference w:id="57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لشاعر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واسمه جرير بن عبد العزى ويتصل نسبه بمعد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 دون ميّة من مستعمل قذف</w:t>
      </w:r>
    </w:p>
    <w:p>
      <w:pPr>
        <w:pStyle w:val="BookText"/>
        <w:rPr/>
      </w:pPr>
      <w:r>
        <w:rPr>
          <w:rFonts w:ascii="Amiri" w:hAnsi="Amiri" w:eastAsia="Amiri" w:cs="Amiri"/>
          <w:color w:val="111111"/>
          <w:sz w:val="28"/>
          <w:sz w:val="28"/>
          <w:szCs w:val="28"/>
          <w:rtl w:val="true"/>
          <w:lang w:bidi="ar-SA"/>
        </w:rPr>
        <w:t xml:space="preserve">ومن فلاة بها تستودع العيس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ومما ذكر قليلا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وردت 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عبيد حصين بن جندل بن قطن بن ربيعة ، ويتصل نسبه بنزار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خليدة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عراك؟ ولم نكن</w:t>
      </w:r>
    </w:p>
    <w:p>
      <w:pPr>
        <w:pStyle w:val="BookText"/>
        <w:rPr/>
      </w:pPr>
      <w:r>
        <w:rPr>
          <w:rFonts w:ascii="IRNazanin" w:hAnsi="IRNazanin" w:eastAsia="IRNazanin"/>
          <w:color w:val="111111"/>
          <w:sz w:val="28"/>
          <w:sz w:val="28"/>
          <w:szCs w:val="28"/>
          <w:rtl w:val="true"/>
          <w:lang w:bidi="fa-IR"/>
        </w:rPr>
        <w:t xml:space="preserve">أبدا إذا عرت الشئون سئولا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كما وردت 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الشعراء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خصيب الصخري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خليدة لما جئت زائرها</w:t>
      </w:r>
    </w:p>
    <w:p>
      <w:pPr>
        <w:pStyle w:val="BookText"/>
        <w:rPr/>
      </w:pPr>
      <w:r>
        <w:rPr>
          <w:rFonts w:ascii="Amiri" w:hAnsi="Amiri" w:eastAsia="Amiri" w:cs="Amiri"/>
          <w:color w:val="111111"/>
          <w:sz w:val="28"/>
          <w:sz w:val="28"/>
          <w:szCs w:val="28"/>
          <w:rtl w:val="true"/>
          <w:lang w:bidi="ar-SA"/>
        </w:rPr>
        <w:t xml:space="preserve">هذا خصيب صحيح الجلد لم يصب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ومن الأعلام المؤنثة المختومة بتاء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مرتين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جاءت ضمن بيت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قطبة بن محصن بن جرول وهو شاعر جاهلي مقل من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بكرت سميّة بكرة فتمتّع</w:t>
      </w:r>
    </w:p>
    <w:p>
      <w:pPr>
        <w:pStyle w:val="BookText"/>
        <w:rPr/>
      </w:pPr>
      <w:r>
        <w:rPr>
          <w:rFonts w:ascii="Amiri" w:hAnsi="Amiri" w:eastAsia="Amiri" w:cs="Amiri"/>
          <w:color w:val="111111"/>
          <w:sz w:val="28"/>
          <w:sz w:val="28"/>
          <w:szCs w:val="28"/>
          <w:rtl w:val="true"/>
          <w:lang w:bidi="ar-SA"/>
        </w:rPr>
        <w:t xml:space="preserve">وغدت غدوّ مفارق لم يربع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وجاء أيضا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مالك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غويت بأن رأت</w:t>
      </w:r>
    </w:p>
    <w:p>
      <w:pPr>
        <w:pStyle w:val="BookText"/>
        <w:rPr/>
      </w:pPr>
      <w:r>
        <w:rPr>
          <w:rFonts w:ascii="IRNazanin" w:hAnsi="IRNazanin" w:eastAsia="IRNazanin"/>
          <w:color w:val="111111"/>
          <w:sz w:val="28"/>
          <w:sz w:val="28"/>
          <w:szCs w:val="28"/>
          <w:rtl w:val="true"/>
          <w:lang w:bidi="fa-IR"/>
        </w:rPr>
        <w:t xml:space="preserve">حقّا تناوب ما لنا ووفود </w:t>
      </w:r>
      <w:r>
        <w:rPr>
          <w:rStyle w:val="FootnoteAnchor"/>
          <w:rtl w:val="true"/>
        </w:rPr>
        <w:footnoteReference w:id="58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نفسه للشاعر نفسه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وردت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الأصغر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وإنّي لأستحيي فطيمة جائعا</w:t>
      </w:r>
    </w:p>
    <w:p>
      <w:pPr>
        <w:pStyle w:val="BookText"/>
        <w:rPr/>
      </w:pPr>
      <w:r>
        <w:rPr>
          <w:rFonts w:ascii="Amiri" w:hAnsi="Amiri" w:eastAsia="Amiri" w:cs="Amiri"/>
          <w:color w:val="111111"/>
          <w:sz w:val="28"/>
          <w:sz w:val="28"/>
          <w:szCs w:val="28"/>
          <w:rtl w:val="true"/>
          <w:lang w:bidi="ar-SA"/>
        </w:rPr>
        <w:t xml:space="preserve">خميصا وأستحيي فطيمة طاعما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وجاءت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عطية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سخرت فطيمة أن رأتني عاريا</w:t>
      </w:r>
    </w:p>
    <w:p>
      <w:pPr>
        <w:pStyle w:val="BookText"/>
        <w:rPr/>
      </w:pPr>
      <w:r>
        <w:rPr>
          <w:rFonts w:ascii="Amiri" w:hAnsi="Amiri" w:eastAsia="Amiri" w:cs="Amiri"/>
          <w:color w:val="111111"/>
          <w:sz w:val="28"/>
          <w:sz w:val="28"/>
          <w:szCs w:val="28"/>
          <w:rtl w:val="true"/>
          <w:lang w:bidi="ar-SA"/>
        </w:rPr>
        <w:t xml:space="preserve">جزري إذا لم يخفه ما أرتدي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كما ذكرت مرتين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الشعراء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أللحين قامت هاهنا أم تعرّضت</w:t>
      </w:r>
    </w:p>
    <w:p>
      <w:pPr>
        <w:pStyle w:val="BookText"/>
        <w:rPr/>
      </w:pPr>
      <w:r>
        <w:rPr>
          <w:rFonts w:ascii="Amiri" w:hAnsi="Amiri" w:eastAsia="Amiri" w:cs="Amiri"/>
          <w:color w:val="111111"/>
          <w:sz w:val="28"/>
          <w:sz w:val="28"/>
          <w:szCs w:val="28"/>
          <w:rtl w:val="true"/>
          <w:lang w:bidi="ar-SA"/>
        </w:rPr>
        <w:t xml:space="preserve">فطيمة أم كيما يبرّ اعتذارها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العيال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بخلت فطيمة بالذي توليني</w:t>
      </w:r>
    </w:p>
    <w:p>
      <w:pPr>
        <w:pStyle w:val="BookText"/>
        <w:rPr/>
      </w:pPr>
      <w:r>
        <w:rPr>
          <w:rFonts w:ascii="Amiri" w:hAnsi="Amiri" w:eastAsia="Amiri" w:cs="Amiri"/>
          <w:color w:val="111111"/>
          <w:sz w:val="28"/>
          <w:sz w:val="28"/>
          <w:szCs w:val="28"/>
          <w:rtl w:val="true"/>
          <w:lang w:bidi="ar-SA"/>
        </w:rPr>
        <w:t xml:space="preserve">إلا الكلام وقلّما يجديني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وهناك مجموعة من الأعلام المؤنثة المختومة بتاء التأنيث التي وردت قليلا عند الشعراء ، بل لا يكاد يتعدى ذكرها مرة واحدة وذلك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عند النابغة الذبياني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ظلامة الدّمن البوالي</w:t>
      </w:r>
    </w:p>
    <w:p>
      <w:pPr>
        <w:pStyle w:val="BookText"/>
        <w:rPr/>
      </w:pPr>
      <w:r>
        <w:rPr>
          <w:rFonts w:ascii="IRNazanin" w:hAnsi="IRNazanin" w:eastAsia="IRNazanin"/>
          <w:color w:val="111111"/>
          <w:sz w:val="28"/>
          <w:sz w:val="28"/>
          <w:szCs w:val="28"/>
          <w:rtl w:val="true"/>
          <w:lang w:bidi="fa-IR"/>
        </w:rPr>
        <w:t xml:space="preserve">بمرفضّ الحبى إلى وعال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بعد ابن عاتكة الثاوي على أبوي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أضحى ببلدة لا عمّ ولا خال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يوما حليمة كانا من قديمهم</w:t>
      </w:r>
    </w:p>
    <w:p>
      <w:pPr>
        <w:pStyle w:val="BookText"/>
        <w:rPr/>
      </w:pPr>
      <w:r>
        <w:rPr>
          <w:rFonts w:ascii="Amiri" w:hAnsi="Amiri" w:eastAsia="Amiri" w:cs="Amiri"/>
          <w:color w:val="111111"/>
          <w:sz w:val="28"/>
          <w:sz w:val="28"/>
          <w:szCs w:val="28"/>
          <w:rtl w:val="true"/>
          <w:lang w:bidi="ar-SA"/>
        </w:rPr>
        <w:t xml:space="preserve">وعين باغ ، فكان الأمر ما ائتمرا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وجاء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سهية ، 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سهيّة دمع العين تذريف</w:t>
      </w:r>
    </w:p>
    <w:p>
      <w:pPr>
        <w:pStyle w:val="BookText"/>
        <w:rPr/>
      </w:pPr>
      <w:r>
        <w:rPr>
          <w:rFonts w:ascii="Amiri" w:hAnsi="Amiri" w:eastAsia="Amiri" w:cs="Amiri"/>
          <w:color w:val="111111"/>
          <w:sz w:val="28"/>
          <w:sz w:val="28"/>
          <w:szCs w:val="28"/>
          <w:rtl w:val="true"/>
          <w:lang w:bidi="ar-SA"/>
        </w:rPr>
        <w:t xml:space="preserve">لو أنّ ذا منك قبل اليوم معروف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تعنّفني زبيّة في الملام</w:t>
      </w:r>
    </w:p>
    <w:p>
      <w:pPr>
        <w:pStyle w:val="BookText"/>
        <w:rPr/>
      </w:pPr>
      <w:r>
        <w:rPr>
          <w:rFonts w:ascii="Amiri" w:hAnsi="Amiri" w:eastAsia="Amiri" w:cs="Amiri"/>
          <w:color w:val="111111"/>
          <w:sz w:val="28"/>
          <w:sz w:val="28"/>
          <w:szCs w:val="28"/>
          <w:rtl w:val="true"/>
          <w:lang w:bidi="ar-SA"/>
        </w:rPr>
        <w:t xml:space="preserve">على الإقدام في يوم الزّحام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وهناك أعلام أخرى وردت بصورة مفردة وعند شاعر معين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زهير بن أبي سلمى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من آل فاطمة الجواء</w:t>
      </w:r>
    </w:p>
    <w:p>
      <w:pPr>
        <w:pStyle w:val="BookText"/>
        <w:rPr/>
      </w:pPr>
      <w:r>
        <w:rPr>
          <w:rFonts w:ascii="Amiri" w:hAnsi="Amiri" w:eastAsia="Amiri" w:cs="Amiri"/>
          <w:color w:val="111111"/>
          <w:sz w:val="28"/>
          <w:sz w:val="28"/>
          <w:szCs w:val="28"/>
          <w:rtl w:val="true"/>
          <w:lang w:bidi="ar-SA"/>
        </w:rPr>
        <w:t xml:space="preserve">فيمن فالقوادم فالحساء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قلابة امرأة من بني 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الخرنق أخت طرفة ابن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أبني قلابة لم تكن عاداتكم</w:t>
      </w:r>
    </w:p>
    <w:p>
      <w:pPr>
        <w:pStyle w:val="BookText"/>
        <w:rPr/>
      </w:pPr>
      <w:r>
        <w:rPr>
          <w:rFonts w:ascii="Amiri" w:hAnsi="Amiri" w:eastAsia="Amiri" w:cs="Amiri"/>
          <w:color w:val="111111"/>
          <w:sz w:val="28"/>
          <w:sz w:val="28"/>
          <w:szCs w:val="28"/>
          <w:rtl w:val="true"/>
          <w:lang w:bidi="ar-SA"/>
        </w:rPr>
        <w:t xml:space="preserve">أخذ الدنيّة بعد خطة معضد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معلقته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 هنا ذكرى جبيرة أم من</w:t>
      </w:r>
    </w:p>
    <w:p>
      <w:pPr>
        <w:pStyle w:val="BookText"/>
        <w:rPr/>
      </w:pPr>
      <w:r>
        <w:rPr>
          <w:rFonts w:ascii="IRNazanin" w:hAnsi="IRNazanin" w:eastAsia="IRNazanin"/>
          <w:color w:val="111111"/>
          <w:sz w:val="28"/>
          <w:sz w:val="28"/>
          <w:szCs w:val="28"/>
          <w:rtl w:val="true"/>
          <w:lang w:bidi="fa-IR"/>
        </w:rPr>
        <w:t xml:space="preserve">جاء منها بطائف الأهوال </w:t>
      </w:r>
      <w:r>
        <w:rPr>
          <w:rStyle w:val="FootnoteAnchor"/>
          <w:rtl w:val="true"/>
        </w:rPr>
        <w:footnoteReference w:id="59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مجموعة كبيرة من هذه الأعلام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الشعراء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أبيات للشعراء الآتية أسماؤهم وهم جميعا من الهذليين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جندب الهذلي ، صخر الغي ، ساعدة بن العجلان ، معقل بن خويلد ، أمية بن أبي عائذ ، حذيفة بن أنس ، عمرو ذو الكلب ، أهبان بن لعط بن عروة ، إياس بن جندب ، عمرو بن أبي حمزة ، تأبط شرّا ، أبو صخر الهذلي ، مليح بن الحكم ، ساعدة بن جؤية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الصفحات والأجزاء التالية مرتبة حسب ترتيب الأسماء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رسول الله صلّى الله عليه وسلّم فهو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ولدت أبناء زهرة منهم</w:t>
      </w:r>
    </w:p>
    <w:p>
      <w:pPr>
        <w:pStyle w:val="BookText"/>
        <w:rPr/>
      </w:pPr>
      <w:r>
        <w:rPr>
          <w:rFonts w:ascii="Amiri" w:hAnsi="Amiri" w:eastAsia="Amiri" w:cs="Amiri"/>
          <w:color w:val="111111"/>
          <w:sz w:val="28"/>
          <w:sz w:val="28"/>
          <w:szCs w:val="28"/>
          <w:rtl w:val="true"/>
          <w:lang w:bidi="ar-SA"/>
        </w:rPr>
        <w:t xml:space="preserve">صميما ولم يلحق عجائزك المجد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شعر لجرير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ورأت حسينة في الغداة فوارسي</w:t>
      </w:r>
    </w:p>
    <w:p>
      <w:pPr>
        <w:pStyle w:val="BookText"/>
        <w:rPr/>
      </w:pPr>
      <w:r>
        <w:rPr>
          <w:rFonts w:ascii="Amiri" w:hAnsi="Amiri" w:eastAsia="Amiri" w:cs="Amiri"/>
          <w:color w:val="111111"/>
          <w:sz w:val="28"/>
          <w:sz w:val="28"/>
          <w:szCs w:val="28"/>
          <w:rtl w:val="true"/>
          <w:lang w:bidi="ar-SA"/>
        </w:rPr>
        <w:t xml:space="preserve">تحمي النساء وتقسم الأنفالا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ومنها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لضابئ ابن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مهامة نية من عنيزة أصبحت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تخال بها القعقاع غارب أجزلا </w:t>
      </w:r>
      <w:r>
        <w:rPr>
          <w:rStyle w:val="FootnoteAnchor"/>
          <w:rtl w:val="true"/>
        </w:rPr>
        <w:footnoteReference w:id="600"/>
      </w:r>
      <w:bookmarkStart w:id="130" w:name="pg6433_49413"/>
    </w:p>
    <w:p>
      <w:pPr>
        <w:pStyle w:val="Heading5"/>
        <w:numPr>
          <w:ilvl w:val="4"/>
          <w:numId w:val="1"/>
        </w:numPr>
        <w:rPr/>
      </w:pPr>
      <w:bookmarkStart w:id="131" w:name="__RefHeading___Toc785920_653776707"/>
      <w:bookmarkStart w:id="132" w:name="_Toc48"/>
      <w:bookmarkEnd w:id="130"/>
      <w:bookmarkEnd w:id="131"/>
      <w:r>
        <w:rPr>
          <w:rtl w:val="true"/>
        </w:rPr>
        <w:t>ثانيا الأعلام المؤنثة غير المختومة بتاء التأنيث</w:t>
      </w:r>
      <w:bookmarkEnd w:id="132"/>
    </w:p>
    <w:p>
      <w:pPr>
        <w:pStyle w:val="Heading6"/>
        <w:numPr>
          <w:ilvl w:val="5"/>
          <w:numId w:val="1"/>
        </w:numPr>
        <w:rPr/>
      </w:pPr>
      <w:bookmarkStart w:id="133" w:name="__RefHeading___Toc785922_653776707"/>
      <w:bookmarkStart w:id="134" w:name="_Toc49"/>
      <w:bookmarkEnd w:id="133"/>
      <w:r>
        <w:rPr>
          <w:rtl w:val="true"/>
        </w:rPr>
        <w:t xml:space="preserve">أ </w:t>
      </w:r>
      <w:r>
        <w:rPr>
          <w:rtl w:val="true"/>
        </w:rPr>
        <w:t xml:space="preserve">: </w:t>
      </w:r>
      <w:r>
        <w:rPr>
          <w:rtl w:val="true"/>
        </w:rPr>
        <w:t>أسماء القبائل والأماكن</w:t>
      </w:r>
      <w:bookmarkEnd w:id="134"/>
    </w:p>
    <w:p>
      <w:pPr>
        <w:pStyle w:val="BookText"/>
        <w:rPr/>
      </w:pPr>
      <w:r>
        <w:rPr>
          <w:rFonts w:ascii="Amiri" w:hAnsi="Amiri" w:eastAsia="Amiri" w:cs="Amiri"/>
          <w:color w:val="111111"/>
          <w:sz w:val="28"/>
          <w:sz w:val="28"/>
          <w:szCs w:val="28"/>
          <w:rtl w:val="true"/>
          <w:lang w:bidi="ar-SA"/>
        </w:rPr>
        <w:t xml:space="preserve">وقد ورد عن العرب أسماء كثيرة من هذا الصنف ، وقد منعت من الصرف للعلمية والتأنيث 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عكاظ ، وهي علم على نخلة في واد بينه وبين الطائف ليلة وبه كانت تقام سوق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مرتين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متكنّفي جنبي عكاظ كليهما</w:t>
      </w:r>
    </w:p>
    <w:p>
      <w:pPr>
        <w:pStyle w:val="BookText"/>
        <w:rPr/>
      </w:pPr>
      <w:r>
        <w:rPr>
          <w:rFonts w:ascii="Amiri" w:hAnsi="Amiri" w:eastAsia="Amiri" w:cs="Amiri"/>
          <w:color w:val="111111"/>
          <w:sz w:val="28"/>
          <w:sz w:val="28"/>
          <w:szCs w:val="28"/>
          <w:rtl w:val="true"/>
          <w:lang w:bidi="ar-SA"/>
        </w:rPr>
        <w:t xml:space="preserve">يدعو بها ولدانهم عرعار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وردوا الجفار على تميم</w:t>
      </w:r>
    </w:p>
    <w:p>
      <w:pPr>
        <w:pStyle w:val="BookText"/>
        <w:rPr/>
      </w:pPr>
      <w:r>
        <w:rPr>
          <w:rFonts w:ascii="Amiri" w:hAnsi="Amiri" w:eastAsia="Amiri" w:cs="Amiri"/>
          <w:color w:val="111111"/>
          <w:sz w:val="28"/>
          <w:sz w:val="28"/>
          <w:szCs w:val="28"/>
          <w:rtl w:val="true"/>
          <w:lang w:bidi="ar-SA"/>
        </w:rPr>
        <w:t xml:space="preserve">وهم أصحاب يوم عكاظ انى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كما جاء ذكرها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طريف العنبري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كلّما وردت ، عكاظ قبيلة</w:t>
      </w:r>
    </w:p>
    <w:p>
      <w:pPr>
        <w:pStyle w:val="BookText"/>
        <w:rPr/>
      </w:pPr>
      <w:r>
        <w:rPr>
          <w:rFonts w:ascii="Amiri" w:hAnsi="Amiri" w:eastAsia="Amiri" w:cs="Amiri"/>
          <w:color w:val="111111"/>
          <w:sz w:val="28"/>
          <w:sz w:val="28"/>
          <w:szCs w:val="28"/>
          <w:rtl w:val="true"/>
          <w:lang w:bidi="ar-SA"/>
        </w:rPr>
        <w:t xml:space="preserve">بعثوا إليّ رسولهم يتوسّم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ووردت مجموعة من هذه الأعلام عند شعراء الجاهلية المعروفين وذلك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أنكرتني بعلبكّ وأهلها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ولابن جريج في قرى حمص أنكرا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ديوانه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بتثليب أو نجران أو حيث تلتقي</w:t>
      </w:r>
    </w:p>
    <w:p>
      <w:pPr>
        <w:pStyle w:val="BookText"/>
        <w:rPr/>
      </w:pPr>
      <w:r>
        <w:rPr>
          <w:rFonts w:ascii="Amiri" w:hAnsi="Amiri" w:eastAsia="Amiri" w:cs="Amiri"/>
          <w:color w:val="111111"/>
          <w:sz w:val="28"/>
          <w:sz w:val="28"/>
          <w:szCs w:val="28"/>
          <w:rtl w:val="true"/>
          <w:lang w:bidi="ar-SA"/>
        </w:rPr>
        <w:t xml:space="preserve">من النجد في قيعان جأش مسائله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أعشى 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وجاشت النفس لما جاء جمعهم</w:t>
      </w:r>
    </w:p>
    <w:p>
      <w:pPr>
        <w:pStyle w:val="BookText"/>
        <w:rPr/>
      </w:pPr>
      <w:r>
        <w:rPr>
          <w:rFonts w:ascii="Amiri" w:hAnsi="Amiri" w:eastAsia="Amiri" w:cs="Amiri"/>
          <w:color w:val="111111"/>
          <w:sz w:val="28"/>
          <w:sz w:val="28"/>
          <w:szCs w:val="28"/>
          <w:rtl w:val="true"/>
          <w:lang w:bidi="ar-SA"/>
        </w:rPr>
        <w:t xml:space="preserve">وراكب جاء من تثليث معتمر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جئت من تثليث تندبه</w:t>
      </w:r>
    </w:p>
    <w:p>
      <w:pPr>
        <w:pStyle w:val="BookText"/>
        <w:rPr/>
      </w:pPr>
      <w:r>
        <w:rPr>
          <w:rFonts w:ascii="Amiri" w:hAnsi="Amiri" w:eastAsia="Amiri" w:cs="Amiri"/>
          <w:color w:val="111111"/>
          <w:sz w:val="28"/>
          <w:sz w:val="28"/>
          <w:szCs w:val="28"/>
          <w:rtl w:val="true"/>
          <w:lang w:bidi="ar-SA"/>
        </w:rPr>
        <w:t xml:space="preserve">منه السماح ومنه النهي والغير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وقد ورد البيتان بعينهما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ولأعشى باهلة أيضا وتثليث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على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آخر على المنع من الصرف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للعلمية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رملة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إنّما أبكي ليوم لقيته</w:t>
      </w:r>
    </w:p>
    <w:p>
      <w:pPr>
        <w:pStyle w:val="BookText"/>
        <w:rPr/>
      </w:pPr>
      <w:r>
        <w:rPr>
          <w:rFonts w:ascii="Amiri" w:hAnsi="Amiri" w:eastAsia="Amiri" w:cs="Amiri"/>
          <w:color w:val="111111"/>
          <w:sz w:val="28"/>
          <w:sz w:val="28"/>
          <w:szCs w:val="28"/>
          <w:rtl w:val="true"/>
          <w:lang w:bidi="ar-SA"/>
        </w:rPr>
        <w:t xml:space="preserve">بجرثم قاس ، كلّ ما بعده جلل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مؤللتان تعرف العتق فيهما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كسامعتي شاة بحومل مفرد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ومنها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فسلى بني عكّ وخثعم تخبري</w:t>
      </w:r>
    </w:p>
    <w:p>
      <w:pPr>
        <w:pStyle w:val="BookText"/>
        <w:rPr/>
      </w:pPr>
      <w:r>
        <w:rPr>
          <w:rFonts w:ascii="Amiri" w:hAnsi="Amiri" w:eastAsia="Amiri" w:cs="Amiri"/>
          <w:color w:val="111111"/>
          <w:sz w:val="28"/>
          <w:sz w:val="28"/>
          <w:szCs w:val="28"/>
          <w:rtl w:val="true"/>
          <w:lang w:bidi="ar-SA"/>
        </w:rPr>
        <w:t xml:space="preserve">وسلي الملوك وطئي الأجيال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وهم منعوها من قضاعة كلّها</w:t>
      </w:r>
    </w:p>
    <w:p>
      <w:pPr>
        <w:pStyle w:val="BookText"/>
        <w:rPr/>
      </w:pPr>
      <w:r>
        <w:rPr>
          <w:rFonts w:ascii="IRNazanin" w:hAnsi="IRNazanin" w:eastAsia="IRNazanin"/>
          <w:color w:val="111111"/>
          <w:sz w:val="28"/>
          <w:sz w:val="28"/>
          <w:szCs w:val="28"/>
          <w:rtl w:val="true"/>
          <w:lang w:bidi="fa-IR"/>
        </w:rPr>
        <w:t xml:space="preserve">ومن مضر الحمراء عند التغاور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وفيه شاهد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ذكرها في الأعلام المختومة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المؤنثة التي وردت عند الشعراء الجاهليين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 ومبرز الحاج من العراق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مرّيّة حلّت بفيد وجاورت</w:t>
      </w:r>
    </w:p>
    <w:p>
      <w:pPr>
        <w:pStyle w:val="BookText"/>
        <w:rPr/>
      </w:pPr>
      <w:r>
        <w:rPr>
          <w:rFonts w:ascii="Amiri" w:hAnsi="Amiri" w:eastAsia="Amiri" w:cs="Amiri"/>
          <w:color w:val="111111"/>
          <w:sz w:val="28"/>
          <w:sz w:val="28"/>
          <w:szCs w:val="28"/>
          <w:rtl w:val="true"/>
          <w:lang w:bidi="ar-SA"/>
        </w:rPr>
        <w:t xml:space="preserve">أهل الحجاز فأين منك مرامها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باليمن وقد جاءت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معد يكرب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ينادي من براقش أو معين</w:t>
      </w:r>
    </w:p>
    <w:p>
      <w:pPr>
        <w:pStyle w:val="BookText"/>
        <w:rPr/>
      </w:pPr>
      <w:r>
        <w:rPr>
          <w:rFonts w:ascii="Amiri" w:hAnsi="Amiri" w:eastAsia="Amiri" w:cs="Amiri"/>
          <w:color w:val="111111"/>
          <w:sz w:val="28"/>
          <w:sz w:val="28"/>
          <w:szCs w:val="28"/>
          <w:rtl w:val="true"/>
          <w:lang w:bidi="ar-SA"/>
        </w:rPr>
        <w:t xml:space="preserve">فأسمع واتلأبّ بنا مليع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وقد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لسلمة بن الخرشب الأنماري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وأمسوا حلالا ما يفرّق بينهم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ماء بين فيد وساجر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مرتين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ذو جدن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 في حمير لم يكن</w:t>
      </w:r>
    </w:p>
    <w:p>
      <w:pPr>
        <w:pStyle w:val="BookText"/>
        <w:rPr/>
      </w:pPr>
      <w:r>
        <w:rPr>
          <w:rFonts w:ascii="Amiri" w:hAnsi="Amiri" w:eastAsia="Amiri" w:cs="Amiri"/>
          <w:color w:val="111111"/>
          <w:sz w:val="28"/>
          <w:sz w:val="28"/>
          <w:szCs w:val="28"/>
          <w:rtl w:val="true"/>
          <w:lang w:bidi="ar-SA"/>
        </w:rPr>
        <w:t xml:space="preserve">كمثلهم وال ولا متّبع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أبي 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سرو حمير أبوال البغال به</w:t>
      </w:r>
    </w:p>
    <w:p>
      <w:pPr>
        <w:pStyle w:val="BookText"/>
        <w:rPr/>
      </w:pPr>
      <w:r>
        <w:rPr>
          <w:rFonts w:ascii="Amiri" w:hAnsi="Amiri" w:eastAsia="Amiri" w:cs="Amiri"/>
          <w:color w:val="111111"/>
          <w:sz w:val="28"/>
          <w:sz w:val="28"/>
          <w:szCs w:val="28"/>
          <w:rtl w:val="true"/>
          <w:lang w:bidi="ar-SA"/>
        </w:rPr>
        <w:t xml:space="preserve">أنّي تسدّيت وهنا ذلك البينا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وجاء في الأصمعيات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حريم الهمداني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ونحن جلبنا الخيل من سرو حمير</w:t>
      </w:r>
    </w:p>
    <w:p>
      <w:pPr>
        <w:pStyle w:val="BookText"/>
        <w:rPr/>
      </w:pPr>
      <w:r>
        <w:rPr>
          <w:rFonts w:ascii="IRNazanin" w:hAnsi="IRNazanin" w:eastAsia="IRNazanin"/>
          <w:color w:val="111111"/>
          <w:sz w:val="28"/>
          <w:sz w:val="28"/>
          <w:szCs w:val="28"/>
          <w:rtl w:val="true"/>
          <w:lang w:bidi="fa-IR"/>
        </w:rPr>
        <w:t xml:space="preserve">إلى أن وطئنا أرض خثعم أجمعا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كاد يقتلني أصمّ مرقّش</w:t>
      </w:r>
    </w:p>
    <w:p>
      <w:pPr>
        <w:pStyle w:val="BookText"/>
        <w:rPr/>
      </w:pPr>
      <w:r>
        <w:rPr>
          <w:rFonts w:ascii="Amiri" w:hAnsi="Amiri" w:eastAsia="Amiri" w:cs="Amiri"/>
          <w:color w:val="111111"/>
          <w:sz w:val="28"/>
          <w:sz w:val="28"/>
          <w:szCs w:val="28"/>
          <w:rtl w:val="true"/>
          <w:lang w:bidi="ar-SA"/>
        </w:rPr>
        <w:t xml:space="preserve">من جبّ كلثم والخطوب كثير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وجب كلثم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بئر بعينه ، والجب بئر وفيه شاهد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للوصفية ووزن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بين مقروم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جراد استلحمت أسلاتنا</w:t>
      </w:r>
    </w:p>
    <w:p>
      <w:pPr>
        <w:pStyle w:val="BookText"/>
        <w:rPr/>
      </w:pPr>
      <w:r>
        <w:rPr>
          <w:rFonts w:ascii="Amiri" w:hAnsi="Amiri" w:eastAsia="Amiri" w:cs="Amiri"/>
          <w:color w:val="111111"/>
          <w:sz w:val="28"/>
          <w:sz w:val="28"/>
          <w:szCs w:val="28"/>
          <w:rtl w:val="true"/>
          <w:lang w:bidi="ar-SA"/>
        </w:rPr>
        <w:t xml:space="preserve">يزيد ولم يمرر لنا قرن أعضبا </w:t>
      </w:r>
      <w:r>
        <w:rPr>
          <w:rStyle w:val="FootnoteAnchor"/>
          <w:rtl w:val="true"/>
        </w:rPr>
        <w:footnoteReference w:id="62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شاهدان آخران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منع للعلمية ووزن الفعل ، والثاني للوصفية ووزن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هذه الأعلام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الخطيم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وأبنا إلى أبنائنا ونسائنا</w:t>
      </w:r>
    </w:p>
    <w:p>
      <w:pPr>
        <w:pStyle w:val="BookText"/>
        <w:rPr/>
      </w:pPr>
      <w:r>
        <w:rPr>
          <w:rFonts w:ascii="Amiri" w:hAnsi="Amiri" w:eastAsia="Amiri" w:cs="Amiri"/>
          <w:color w:val="111111"/>
          <w:sz w:val="28"/>
          <w:sz w:val="28"/>
          <w:szCs w:val="28"/>
          <w:rtl w:val="true"/>
          <w:lang w:bidi="ar-SA"/>
        </w:rPr>
        <w:t xml:space="preserve">وما من تركنا في بعاث بآيب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هذه الأعلام المؤنثة معنى لا لفظا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عبد الله بن سلمة الغامدي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مثل بنت أبي وفاء</w:t>
      </w:r>
    </w:p>
    <w:p>
      <w:pPr>
        <w:pStyle w:val="BookText"/>
        <w:rPr/>
      </w:pPr>
      <w:r>
        <w:rPr>
          <w:rFonts w:ascii="Amiri" w:hAnsi="Amiri" w:eastAsia="Amiri" w:cs="Amiri"/>
          <w:color w:val="111111"/>
          <w:sz w:val="28"/>
          <w:sz w:val="28"/>
          <w:szCs w:val="28"/>
          <w:rtl w:val="true"/>
          <w:lang w:bidi="ar-SA"/>
        </w:rPr>
        <w:t xml:space="preserve">غداة براق ثجر ولا أحوب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باليمن كما جاء 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وعلة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نجوت نجاء لم ير الناس مثله</w:t>
      </w:r>
    </w:p>
    <w:p>
      <w:pPr>
        <w:pStyle w:val="BookText"/>
        <w:rPr/>
      </w:pPr>
      <w:r>
        <w:rPr>
          <w:rFonts w:ascii="Amiri" w:hAnsi="Amiri" w:eastAsia="Amiri" w:cs="Amiri"/>
          <w:color w:val="111111"/>
          <w:sz w:val="28"/>
          <w:sz w:val="28"/>
          <w:szCs w:val="28"/>
          <w:rtl w:val="true"/>
          <w:lang w:bidi="ar-SA"/>
        </w:rPr>
        <w:t xml:space="preserve">كأنّي عباب عند تيمن كاسر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ويمكن أن يعتبر المانع من الصرف هو العلمية ووزن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مقروم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وأضحت بتيمن أجسادهم</w:t>
      </w:r>
    </w:p>
    <w:p>
      <w:pPr>
        <w:pStyle w:val="BookText"/>
        <w:rPr/>
      </w:pPr>
      <w:r>
        <w:rPr>
          <w:rFonts w:ascii="Amiri" w:hAnsi="Amiri" w:eastAsia="Amiri" w:cs="Amiri"/>
          <w:color w:val="111111"/>
          <w:sz w:val="28"/>
          <w:sz w:val="28"/>
          <w:szCs w:val="28"/>
          <w:rtl w:val="true"/>
          <w:lang w:bidi="ar-SA"/>
        </w:rPr>
        <w:t xml:space="preserve">يشبّهها من رآها الهشيما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الأخنس بن شهاب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ظللت بها أعرى وأشعر سخنة</w:t>
      </w:r>
    </w:p>
    <w:p>
      <w:pPr>
        <w:pStyle w:val="BookText"/>
        <w:rPr/>
      </w:pPr>
      <w:r>
        <w:rPr>
          <w:rFonts w:ascii="Amiri" w:hAnsi="Amiri" w:eastAsia="Amiri" w:cs="Amiri"/>
          <w:color w:val="111111"/>
          <w:sz w:val="28"/>
          <w:sz w:val="28"/>
          <w:szCs w:val="28"/>
          <w:rtl w:val="true"/>
          <w:lang w:bidi="ar-SA"/>
        </w:rPr>
        <w:t xml:space="preserve">كما اعتاد محموما بخيبر صالب </w:t>
      </w:r>
      <w:r>
        <w:rPr>
          <w:rStyle w:val="FootnoteAnchor"/>
          <w:rtl w:val="true"/>
        </w:rPr>
        <w:footnoteReference w:id="62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هذه الكلمة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لمليح ابن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بذي حبك مثل القني تزينه</w:t>
      </w:r>
    </w:p>
    <w:p>
      <w:pPr>
        <w:pStyle w:val="BookText"/>
        <w:rPr/>
      </w:pPr>
      <w:r>
        <w:rPr>
          <w:rFonts w:ascii="Amiri" w:hAnsi="Amiri" w:eastAsia="Amiri" w:cs="Amiri"/>
          <w:color w:val="111111"/>
          <w:sz w:val="28"/>
          <w:sz w:val="28"/>
          <w:szCs w:val="28"/>
          <w:rtl w:val="true"/>
          <w:lang w:bidi="ar-SA"/>
        </w:rPr>
        <w:t xml:space="preserve">جدامية من نخيل خيبر دلّع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الشبيب بن البرصاء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احتلّت الرنقاء هند مقيمة</w:t>
      </w:r>
    </w:p>
    <w:p>
      <w:pPr>
        <w:pStyle w:val="BookText"/>
        <w:rPr/>
      </w:pPr>
      <w:r>
        <w:rPr>
          <w:rFonts w:ascii="Amiri" w:hAnsi="Amiri" w:eastAsia="Amiri" w:cs="Amiri"/>
          <w:color w:val="111111"/>
          <w:sz w:val="28"/>
          <w:sz w:val="28"/>
          <w:szCs w:val="28"/>
          <w:rtl w:val="true"/>
          <w:lang w:bidi="ar-SA"/>
        </w:rPr>
        <w:t xml:space="preserve">وقد حان منّي من دمشق بروج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وكذلك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بلدة في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 بن سيار المري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حلق أحلّوها الفضاء كأنّهم</w:t>
      </w:r>
    </w:p>
    <w:p>
      <w:pPr>
        <w:pStyle w:val="BookText"/>
        <w:rPr/>
      </w:pPr>
      <w:r>
        <w:rPr>
          <w:rFonts w:ascii="Amiri" w:hAnsi="Amiri" w:eastAsia="Amiri" w:cs="Amiri"/>
          <w:color w:val="111111"/>
          <w:sz w:val="28"/>
          <w:sz w:val="28"/>
          <w:szCs w:val="28"/>
          <w:rtl w:val="true"/>
          <w:lang w:bidi="ar-SA"/>
        </w:rPr>
        <w:t xml:space="preserve">من بين منبج والكثيب قيول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لموضع ، وقد جاءت في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الممزق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فجالت على أجوازها الخيل بالقنا</w:t>
      </w:r>
    </w:p>
    <w:p>
      <w:pPr>
        <w:pStyle w:val="BookText"/>
        <w:rPr/>
      </w:pPr>
      <w:r>
        <w:rPr>
          <w:rFonts w:ascii="Amiri" w:hAnsi="Amiri" w:eastAsia="Amiri" w:cs="Amiri"/>
          <w:color w:val="111111"/>
          <w:sz w:val="28"/>
          <w:sz w:val="28"/>
          <w:szCs w:val="28"/>
          <w:rtl w:val="true"/>
          <w:lang w:bidi="ar-SA"/>
        </w:rPr>
        <w:t xml:space="preserve">تواضع من قرني جدود وتمرق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وكذلك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الشعراء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هذه الأعلام المؤنثة معنى لا لفظا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ثقال المزن بين تضارع</w:t>
      </w:r>
    </w:p>
    <w:p>
      <w:pPr>
        <w:pStyle w:val="BookText"/>
        <w:rPr/>
      </w:pPr>
      <w:r>
        <w:rPr>
          <w:rFonts w:ascii="Amiri" w:hAnsi="Amiri" w:eastAsia="Amiri" w:cs="Amiri"/>
          <w:color w:val="111111"/>
          <w:sz w:val="28"/>
          <w:sz w:val="28"/>
          <w:szCs w:val="28"/>
          <w:rtl w:val="true"/>
          <w:lang w:bidi="ar-SA"/>
        </w:rPr>
        <w:t xml:space="preserve">وشابة برك من جذام لبيج </w:t>
      </w:r>
      <w:r>
        <w:rPr>
          <w:rStyle w:val="FootnoteAnchor"/>
          <w:rtl w:val="true"/>
        </w:rPr>
        <w:footnoteReference w:id="63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لواد ، 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bookmarkStart w:id="135" w:name="pg6433_49419"/>
    </w:p>
    <w:p>
      <w:pPr>
        <w:pStyle w:val="BookText"/>
        <w:rPr/>
      </w:pPr>
      <w:bookmarkEnd w:id="135"/>
      <w:r>
        <w:rPr>
          <w:rFonts w:ascii="Amiri" w:hAnsi="Amiri" w:eastAsia="Amiri" w:cs="Amiri"/>
          <w:color w:val="111111"/>
          <w:sz w:val="28"/>
          <w:sz w:val="28"/>
          <w:szCs w:val="28"/>
          <w:rtl w:val="true"/>
          <w:lang w:bidi="ar-SA"/>
        </w:rPr>
        <w:t>إذا خلّفت باطنتي سرار</w:t>
      </w:r>
    </w:p>
    <w:p>
      <w:pPr>
        <w:pStyle w:val="BookText"/>
        <w:rPr/>
      </w:pPr>
      <w:r>
        <w:rPr>
          <w:rFonts w:ascii="Amiri" w:hAnsi="Amiri" w:eastAsia="Amiri" w:cs="Amiri"/>
          <w:color w:val="111111"/>
          <w:sz w:val="28"/>
          <w:sz w:val="28"/>
          <w:szCs w:val="28"/>
          <w:rtl w:val="true"/>
          <w:lang w:bidi="ar-SA"/>
        </w:rPr>
        <w:t xml:space="preserve">وبطن هضاض حيث غدا صباح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ومن هذه الأعلام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أو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مجاجة نحل من قراس سيئة</w:t>
      </w:r>
    </w:p>
    <w:p>
      <w:pPr>
        <w:pStyle w:val="BookText"/>
        <w:rPr/>
      </w:pPr>
      <w:r>
        <w:rPr>
          <w:rFonts w:ascii="Amiri" w:hAnsi="Amiri" w:eastAsia="Amiri" w:cs="Amiri"/>
          <w:color w:val="111111"/>
          <w:sz w:val="28"/>
          <w:sz w:val="28"/>
          <w:szCs w:val="28"/>
          <w:rtl w:val="true"/>
          <w:lang w:bidi="ar-SA"/>
        </w:rPr>
        <w:t xml:space="preserve">بشاهقة جلس يزلّ بها الفقر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لقبيلة ، وردت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 بن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بني ظفر رسولا</w:t>
      </w:r>
    </w:p>
    <w:p>
      <w:pPr>
        <w:pStyle w:val="BookText"/>
        <w:rPr/>
      </w:pPr>
      <w:r>
        <w:rPr>
          <w:rFonts w:ascii="Amiri" w:hAnsi="Amiri" w:eastAsia="Amiri" w:cs="Amiri"/>
          <w:color w:val="111111"/>
          <w:sz w:val="28"/>
          <w:sz w:val="28"/>
          <w:szCs w:val="28"/>
          <w:rtl w:val="true"/>
          <w:lang w:bidi="ar-SA"/>
        </w:rPr>
        <w:t xml:space="preserve">وريب الدّهر يحدث كلّ حين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سدوس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قد أراهم بين مرّ وساية</w:t>
      </w:r>
    </w:p>
    <w:p>
      <w:pPr>
        <w:pStyle w:val="BookText"/>
        <w:rPr/>
      </w:pPr>
      <w:r>
        <w:rPr>
          <w:rFonts w:ascii="Amiri" w:hAnsi="Amiri" w:eastAsia="Amiri" w:cs="Amiri"/>
          <w:color w:val="111111"/>
          <w:sz w:val="28"/>
          <w:sz w:val="28"/>
          <w:szCs w:val="28"/>
          <w:rtl w:val="true"/>
          <w:lang w:bidi="ar-SA"/>
        </w:rPr>
        <w:t xml:space="preserve">بكلّ مسيل منهم أنس عبر </w:t>
      </w:r>
      <w:r>
        <w:rPr>
          <w:rStyle w:val="FootnoteAnchor"/>
          <w:rtl w:val="true"/>
        </w:rPr>
        <w:footnoteReference w:id="634"/>
      </w:r>
    </w:p>
    <w:p>
      <w:pPr>
        <w:pStyle w:val="Heading6"/>
        <w:numPr>
          <w:ilvl w:val="5"/>
          <w:numId w:val="1"/>
        </w:numPr>
        <w:rPr/>
      </w:pPr>
      <w:bookmarkStart w:id="136" w:name="__RefHeading___Toc785924_653776707"/>
      <w:bookmarkStart w:id="137" w:name="_Toc50"/>
      <w:bookmarkEnd w:id="136"/>
      <w:r>
        <w:rPr>
          <w:rtl w:val="true"/>
        </w:rPr>
        <w:t xml:space="preserve">ب </w:t>
      </w:r>
      <w:r>
        <w:rPr>
          <w:rtl w:val="true"/>
        </w:rPr>
        <w:t xml:space="preserve">: </w:t>
      </w:r>
      <w:r>
        <w:rPr>
          <w:rtl w:val="true"/>
        </w:rPr>
        <w:t>الأعلام المؤنثة معنى لا لفظا</w:t>
      </w:r>
      <w:bookmarkEnd w:id="137"/>
    </w:p>
    <w:p>
      <w:pPr>
        <w:pStyle w:val="BookText"/>
        <w:rPr/>
      </w:pPr>
      <w:r>
        <w:rPr>
          <w:rFonts w:ascii="Amiri" w:hAnsi="Amiri" w:eastAsia="Amiri" w:cs="Amiri"/>
          <w:color w:val="111111"/>
          <w:sz w:val="28"/>
          <w:sz w:val="28"/>
          <w:szCs w:val="28"/>
          <w:rtl w:val="true"/>
          <w:lang w:bidi="ar-SA"/>
        </w:rPr>
        <w:t xml:space="preserve">وهذا النوع في الواقع قليل مقارنة بما مرّ من الأعلام المؤنثة المختومة بتاء التأنيث أو غير المختومة بالتاء من أسماء الأماكن والبلدان والمناطق كما سبق ، ومن هذه الأعلام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سعاد ، ميسون ، لميس ، بلقيس ، زينب ، خندف</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ذكرها النابغة الذبياني ثلاث مرات في ديوانه وذلك في الأبيات التالية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أرسما جديدا من سعاد تجنب؟</w:t>
      </w:r>
    </w:p>
    <w:p>
      <w:pPr>
        <w:pStyle w:val="BookText"/>
        <w:rPr/>
      </w:pPr>
      <w:r>
        <w:rPr>
          <w:rFonts w:ascii="Amiri" w:hAnsi="Amiri" w:eastAsia="Amiri" w:cs="Amiri"/>
          <w:color w:val="111111"/>
          <w:sz w:val="28"/>
          <w:sz w:val="28"/>
          <w:szCs w:val="28"/>
          <w:rtl w:val="true"/>
          <w:lang w:bidi="ar-SA"/>
        </w:rPr>
        <w:t xml:space="preserve">عفت روضة الأجداد منها فيثقب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بانت سعاد وأمسى حبلها انجذما</w:t>
      </w:r>
    </w:p>
    <w:p>
      <w:pPr>
        <w:pStyle w:val="BookText"/>
        <w:rPr/>
      </w:pPr>
      <w:r>
        <w:rPr>
          <w:rFonts w:ascii="IRNazanin" w:hAnsi="IRNazanin" w:eastAsia="IRNazanin"/>
          <w:color w:val="111111"/>
          <w:sz w:val="28"/>
          <w:sz w:val="28"/>
          <w:szCs w:val="28"/>
          <w:rtl w:val="true"/>
          <w:lang w:bidi="fa-IR"/>
        </w:rPr>
        <w:t xml:space="preserve">واحتلّت الشرخ فالأجزاع من إضما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وفي 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 بسعاد عنك نوى شطون</w:t>
      </w:r>
    </w:p>
    <w:p>
      <w:pPr>
        <w:pStyle w:val="BookText"/>
        <w:rPr/>
      </w:pPr>
      <w:r>
        <w:rPr>
          <w:rFonts w:ascii="Amiri" w:hAnsi="Amiri" w:eastAsia="Amiri" w:cs="Amiri"/>
          <w:color w:val="111111"/>
          <w:sz w:val="28"/>
          <w:sz w:val="28"/>
          <w:szCs w:val="28"/>
          <w:rtl w:val="true"/>
          <w:lang w:bidi="ar-SA"/>
        </w:rPr>
        <w:t xml:space="preserve">فبانت ، والفؤاد بها رهين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وجاءت أيضا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بانت بحاجة ذي هوى</w:t>
      </w:r>
    </w:p>
    <w:p>
      <w:pPr>
        <w:pStyle w:val="BookText"/>
        <w:rPr/>
      </w:pPr>
      <w:r>
        <w:rPr>
          <w:rFonts w:ascii="IRNazanin" w:hAnsi="IRNazanin" w:eastAsia="IRNazanin"/>
          <w:color w:val="111111"/>
          <w:sz w:val="28"/>
          <w:sz w:val="28"/>
          <w:szCs w:val="28"/>
          <w:rtl w:val="true"/>
          <w:lang w:bidi="fa-IR"/>
        </w:rPr>
        <w:t xml:space="preserve">سعاد وراعت بالفراق مروعا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كما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 سعاد فقلبي اليوم متبول</w:t>
      </w:r>
    </w:p>
    <w:p>
      <w:pPr>
        <w:pStyle w:val="BookText"/>
        <w:rPr/>
      </w:pPr>
      <w:r>
        <w:rPr>
          <w:rFonts w:ascii="Amiri" w:hAnsi="Amiri" w:eastAsia="Amiri" w:cs="Amiri"/>
          <w:color w:val="111111"/>
          <w:sz w:val="28"/>
          <w:sz w:val="28"/>
          <w:szCs w:val="28"/>
          <w:rtl w:val="true"/>
          <w:lang w:bidi="ar-SA"/>
        </w:rPr>
        <w:t xml:space="preserve">متيّم إثرها لم يفد مكبول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مقروم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بانت سعاد فأمسى القلب معمودا</w:t>
      </w:r>
    </w:p>
    <w:p>
      <w:pPr>
        <w:pStyle w:val="BookText"/>
        <w:rPr/>
      </w:pPr>
      <w:r>
        <w:rPr>
          <w:rFonts w:ascii="Amiri" w:hAnsi="Amiri" w:eastAsia="Amiri" w:cs="Amiri"/>
          <w:color w:val="111111"/>
          <w:sz w:val="28"/>
          <w:sz w:val="28"/>
          <w:szCs w:val="28"/>
          <w:rtl w:val="true"/>
          <w:lang w:bidi="ar-SA"/>
        </w:rPr>
        <w:t xml:space="preserve">وأخلفتك ابنة الحر المواعيدا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ومن هذه الأعلام المؤنثة حقيقة لا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قديم كسعاد حيث إنه ورد 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أحلّ العلاة قبّة ميسو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فأدنى ديارها العوصاء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ومنها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امرأة كذلك ، وقد جاءت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الطرمّاح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تدنيك من لميس سبنتا</w:t>
      </w:r>
    </w:p>
    <w:p>
      <w:pPr>
        <w:pStyle w:val="BookText"/>
        <w:rPr/>
      </w:pPr>
      <w:r>
        <w:rPr>
          <w:rFonts w:ascii="Amiri" w:hAnsi="Amiri" w:eastAsia="Amiri" w:cs="Amiri"/>
          <w:color w:val="111111"/>
          <w:sz w:val="28"/>
          <w:sz w:val="28"/>
          <w:szCs w:val="28"/>
          <w:rtl w:val="true"/>
          <w:lang w:bidi="ar-SA"/>
        </w:rPr>
        <w:t xml:space="preserve">ة أمارت بالبول ماء الكراض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وقد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ذو جدن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مثل صرواح وما دونها</w:t>
      </w:r>
    </w:p>
    <w:p>
      <w:pPr>
        <w:pStyle w:val="BookText"/>
        <w:rPr/>
      </w:pPr>
      <w:r>
        <w:rPr>
          <w:rFonts w:ascii="Amiri" w:hAnsi="Amiri" w:eastAsia="Amiri" w:cs="Amiri"/>
          <w:color w:val="111111"/>
          <w:sz w:val="28"/>
          <w:sz w:val="28"/>
          <w:szCs w:val="28"/>
          <w:rtl w:val="true"/>
          <w:lang w:bidi="ar-SA"/>
        </w:rPr>
        <w:t xml:space="preserve">مما بنت بلقيس أو ذو تبع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ويمكن اعتبار المانع من الصرف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العلمية والعجمة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خيال لزينب قد هاج لي</w:t>
      </w:r>
    </w:p>
    <w:p>
      <w:pPr>
        <w:pStyle w:val="BookText"/>
        <w:rPr/>
      </w:pPr>
      <w:r>
        <w:rPr>
          <w:rFonts w:ascii="Amiri" w:hAnsi="Amiri" w:eastAsia="Amiri" w:cs="Amiri"/>
          <w:color w:val="111111"/>
          <w:sz w:val="28"/>
          <w:sz w:val="28"/>
          <w:szCs w:val="28"/>
          <w:rtl w:val="true"/>
          <w:lang w:bidi="ar-SA"/>
        </w:rPr>
        <w:t xml:space="preserve">نكاسا من الحبّ بعد اندمال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امرأة إلياس بن مضر ، عند شاعر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المرار بن منقذ وهو من بني تميم بن مر بن أد بن طابخة بن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من خندف في صيّابها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طاب القبص منه وكثر </w:t>
      </w:r>
      <w:r>
        <w:rPr>
          <w:rStyle w:val="FootnoteAnchor"/>
          <w:rtl w:val="true"/>
        </w:rPr>
        <w:footnoteReference w:id="645"/>
      </w:r>
      <w:bookmarkStart w:id="138" w:name="pg6433_49422"/>
    </w:p>
    <w:p>
      <w:pPr>
        <w:pStyle w:val="Heading5"/>
        <w:numPr>
          <w:ilvl w:val="4"/>
          <w:numId w:val="1"/>
        </w:numPr>
        <w:rPr/>
      </w:pPr>
      <w:bookmarkStart w:id="139" w:name="__RefHeading___Toc785926_653776707"/>
      <w:bookmarkStart w:id="140" w:name="_Toc51"/>
      <w:bookmarkEnd w:id="138"/>
      <w:bookmarkEnd w:id="139"/>
      <w:r>
        <w:rPr>
          <w:rtl w:val="true"/>
        </w:rPr>
        <w:t>صرف العلم المؤنث</w:t>
      </w:r>
      <w:bookmarkEnd w:id="140"/>
    </w:p>
    <w:p>
      <w:pPr>
        <w:pStyle w:val="BookText"/>
        <w:rPr/>
      </w:pPr>
      <w:r>
        <w:rPr>
          <w:rFonts w:ascii="Amiri" w:hAnsi="Amiri" w:eastAsia="Amiri" w:cs="Amiri"/>
          <w:color w:val="111111"/>
          <w:sz w:val="28"/>
          <w:sz w:val="28"/>
          <w:szCs w:val="28"/>
          <w:rtl w:val="true"/>
          <w:lang w:bidi="ar-SA"/>
        </w:rPr>
        <w:t>الأصل في الأعلام المؤنثة هو المنع من الصرف سواء كانت التأنيث باللفظ والمعنى كفاطمة ، أو باللفظ فقط كحمزة أو بالمعنى فقط كسعاد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الحالات الثلاث يكون المنع واجبا وذلك إذا كان العلم أكثر من ثلاثة أحرف أو ثلاثيّا متحرك الوسط كسحر ، أما إذا سكن وسطه فيجوز فيه المنع والصرف كهند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إذا لم يكن هناك ضرورة شعرية ، فإنه في هذه الحالة يجوز الصرف كما سنلاحظ فيما وقفت عليه من شواهد 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علم لمؤنث ثلاثي ساكن الوسط سنرى من خلال ما سنعرضه من أبيات شعرية أنها لم تمنع من الصرف إلا مرة واحدة وذلك في بيت شعر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الشعراء الهذليين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صخر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من هند أطلالا بذي التّود</w:t>
      </w:r>
    </w:p>
    <w:p>
      <w:pPr>
        <w:pStyle w:val="BookText"/>
        <w:rPr/>
      </w:pPr>
      <w:r>
        <w:rPr>
          <w:rFonts w:ascii="Amiri" w:hAnsi="Amiri" w:eastAsia="Amiri" w:cs="Amiri"/>
          <w:color w:val="111111"/>
          <w:sz w:val="28"/>
          <w:sz w:val="28"/>
          <w:szCs w:val="28"/>
          <w:rtl w:val="true"/>
          <w:lang w:bidi="ar-SA"/>
        </w:rPr>
        <w:t xml:space="preserve">قفرا وجاراتها البيض الرّخاويد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فقد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الصرف وهو رأي ضعيف بدليل ندرة وروده في الواقع اللغوي الممثل بالشعر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نجدها مصروفة عند الشعراء المعروفين في الجاهلية وما بعده ، فقد صرفت ثلاث مرات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إنّ ابن هند غير تارككم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تكونوا لأدنى وقعة جزرا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مبلغ عمرو بن هند آية</w:t>
      </w:r>
    </w:p>
    <w:p>
      <w:pPr>
        <w:pStyle w:val="BookText"/>
        <w:rPr/>
      </w:pPr>
      <w:r>
        <w:rPr>
          <w:rFonts w:ascii="Amiri" w:hAnsi="Amiri" w:eastAsia="Amiri" w:cs="Amiri"/>
          <w:color w:val="111111"/>
          <w:sz w:val="28"/>
          <w:sz w:val="28"/>
          <w:szCs w:val="28"/>
          <w:rtl w:val="true"/>
          <w:lang w:bidi="ar-SA"/>
        </w:rPr>
        <w:t xml:space="preserve">ومن الفضيحة كثرة الأنذار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وفي 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أتاك عن ابن هند</w:t>
      </w:r>
    </w:p>
    <w:p>
      <w:pPr>
        <w:pStyle w:val="BookText"/>
        <w:rPr/>
      </w:pPr>
      <w:r>
        <w:rPr>
          <w:rFonts w:ascii="Amiri" w:hAnsi="Amiri" w:eastAsia="Amiri" w:cs="Amiri"/>
          <w:color w:val="111111"/>
          <w:sz w:val="28"/>
          <w:sz w:val="28"/>
          <w:szCs w:val="28"/>
          <w:rtl w:val="true"/>
          <w:lang w:bidi="ar-SA"/>
        </w:rPr>
        <w:t xml:space="preserve">من الحزم المهين والتمام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ثلاث مرات كذلك ، 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لهند والرّباب وفرتني</w:t>
      </w:r>
    </w:p>
    <w:p>
      <w:pPr>
        <w:pStyle w:val="BookText"/>
        <w:rPr/>
      </w:pPr>
      <w:r>
        <w:rPr>
          <w:rFonts w:ascii="Amiri" w:hAnsi="Amiri" w:eastAsia="Amiri" w:cs="Amiri"/>
          <w:color w:val="111111"/>
          <w:sz w:val="28"/>
          <w:sz w:val="28"/>
          <w:szCs w:val="28"/>
          <w:rtl w:val="true"/>
          <w:lang w:bidi="ar-SA"/>
        </w:rPr>
        <w:t xml:space="preserve">ليالينا بالنّعف من بدلان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لهند والرّباب وفرتني</w:t>
      </w:r>
    </w:p>
    <w:p>
      <w:pPr>
        <w:pStyle w:val="BookText"/>
        <w:rPr/>
      </w:pPr>
      <w:r>
        <w:rPr>
          <w:rFonts w:ascii="Amiri" w:hAnsi="Amiri" w:eastAsia="Amiri" w:cs="Amiri"/>
          <w:color w:val="111111"/>
          <w:sz w:val="28"/>
          <w:sz w:val="28"/>
          <w:szCs w:val="28"/>
          <w:rtl w:val="true"/>
          <w:lang w:bidi="ar-SA"/>
        </w:rPr>
        <w:t xml:space="preserve">وليس قبل حوادث الأيّام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لهف هند إثر قوم</w:t>
      </w:r>
    </w:p>
    <w:p>
      <w:pPr>
        <w:pStyle w:val="BookText"/>
        <w:rPr/>
      </w:pPr>
      <w:r>
        <w:rPr>
          <w:rFonts w:ascii="Amiri" w:hAnsi="Amiri" w:eastAsia="Amiri" w:cs="Amiri"/>
          <w:color w:val="111111"/>
          <w:sz w:val="28"/>
          <w:sz w:val="28"/>
          <w:szCs w:val="28"/>
          <w:rtl w:val="true"/>
          <w:lang w:bidi="ar-SA"/>
        </w:rPr>
        <w:t xml:space="preserve">هم كانوا الشّفاء فلم يصابوا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وقد ذكر هذا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مصروفة فيما يأتي من أبيات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لهند بحزّان الشريف طلول</w:t>
      </w:r>
    </w:p>
    <w:p>
      <w:pPr>
        <w:pStyle w:val="BookText"/>
        <w:rPr/>
      </w:pPr>
      <w:r>
        <w:rPr>
          <w:rFonts w:ascii="Amiri" w:hAnsi="Amiri" w:eastAsia="Amiri" w:cs="Amiri"/>
          <w:color w:val="111111"/>
          <w:sz w:val="28"/>
          <w:sz w:val="28"/>
          <w:szCs w:val="28"/>
          <w:rtl w:val="true"/>
          <w:lang w:bidi="ar-SA"/>
        </w:rPr>
        <w:t xml:space="preserve">تلوح وأدنى عهدهن محيل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إنّ قابوس بن هند</w:t>
      </w:r>
    </w:p>
    <w:p>
      <w:pPr>
        <w:pStyle w:val="BookText"/>
        <w:rPr/>
      </w:pPr>
      <w:r>
        <w:rPr>
          <w:rFonts w:ascii="Amiri" w:hAnsi="Amiri" w:eastAsia="Amiri" w:cs="Amiri"/>
          <w:color w:val="111111"/>
          <w:sz w:val="28"/>
          <w:sz w:val="28"/>
          <w:szCs w:val="28"/>
          <w:rtl w:val="true"/>
          <w:lang w:bidi="ar-SA"/>
        </w:rPr>
        <w:t xml:space="preserve">ليخلط ملكه نوك كثير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أعمرو بن هند ما ترى رأي صرمة</w:t>
      </w:r>
    </w:p>
    <w:p>
      <w:pPr>
        <w:pStyle w:val="BookText"/>
        <w:rPr/>
      </w:pPr>
      <w:r>
        <w:rPr>
          <w:rFonts w:ascii="IRNazanin" w:hAnsi="IRNazanin" w:eastAsia="IRNazanin"/>
          <w:color w:val="111111"/>
          <w:sz w:val="28"/>
          <w:sz w:val="28"/>
          <w:szCs w:val="28"/>
          <w:rtl w:val="true"/>
          <w:lang w:bidi="fa-IR"/>
        </w:rPr>
        <w:t xml:space="preserve">لها سبب ترعى به الماء والشّجر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كما أنها وردت 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للمثقب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هندا أمس رثّ جديدها</w:t>
      </w:r>
    </w:p>
    <w:p>
      <w:pPr>
        <w:pStyle w:val="BookText"/>
        <w:rPr/>
      </w:pPr>
      <w:r>
        <w:rPr>
          <w:rFonts w:ascii="Amiri" w:hAnsi="Amiri" w:eastAsia="Amiri" w:cs="Amiri"/>
          <w:color w:val="111111"/>
          <w:sz w:val="28"/>
          <w:sz w:val="28"/>
          <w:szCs w:val="28"/>
          <w:rtl w:val="true"/>
          <w:lang w:bidi="ar-SA"/>
        </w:rPr>
        <w:t xml:space="preserve">وضنّت وما كان المتاع يؤودها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ووردت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الشعراء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وقد صرفت في كل مرة وذلك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زهير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لعمر بني هند لقد دقّ مضغكم</w:t>
      </w:r>
    </w:p>
    <w:p>
      <w:pPr>
        <w:pStyle w:val="BookText"/>
        <w:rPr/>
      </w:pPr>
      <w:r>
        <w:rPr>
          <w:rFonts w:ascii="Amiri" w:hAnsi="Amiri" w:eastAsia="Amiri" w:cs="Amiri"/>
          <w:color w:val="111111"/>
          <w:sz w:val="28"/>
          <w:sz w:val="28"/>
          <w:szCs w:val="28"/>
          <w:rtl w:val="true"/>
          <w:lang w:bidi="ar-SA"/>
        </w:rPr>
        <w:t xml:space="preserve">ونؤتم إلى أمر إليّ عجيب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كبير بن هند يوم ذلكم</w:t>
      </w:r>
    </w:p>
    <w:p>
      <w:pPr>
        <w:pStyle w:val="BookText"/>
        <w:rPr/>
      </w:pPr>
      <w:r>
        <w:rPr>
          <w:rFonts w:ascii="Amiri" w:hAnsi="Amiri" w:eastAsia="Amiri" w:cs="Amiri"/>
          <w:color w:val="111111"/>
          <w:sz w:val="28"/>
          <w:sz w:val="28"/>
          <w:szCs w:val="28"/>
          <w:rtl w:val="true"/>
          <w:lang w:bidi="ar-SA"/>
        </w:rPr>
        <w:t xml:space="preserve">فتح الشمائل في أيمانهم روح </w:t>
      </w:r>
      <w:r>
        <w:rPr>
          <w:rStyle w:val="FootnoteAnchor"/>
          <w:rtl w:val="true"/>
        </w:rPr>
        <w:footnoteReference w:id="65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الأعلام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علم على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w:t>
      </w:r>
    </w:p>
    <w:p>
      <w:pPr>
        <w:pStyle w:val="BookText"/>
        <w:rPr/>
      </w:pPr>
      <w:r>
        <w:rPr>
          <w:rFonts w:ascii="Amiri" w:hAnsi="Amiri" w:eastAsia="Amiri" w:cs="Amiri"/>
          <w:color w:val="111111"/>
          <w:sz w:val="28"/>
          <w:sz w:val="28"/>
          <w:szCs w:val="28"/>
          <w:rtl w:val="true"/>
          <w:lang w:bidi="ar-SA"/>
        </w:rPr>
        <w:t xml:space="preserve">وقد ذكرت في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مرة ، منعت في بيتين ، وصرفت في الباقي وذلك كما هو واضح من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اليوم أحمي عرض قومي</w:t>
      </w:r>
    </w:p>
    <w:p>
      <w:pPr>
        <w:pStyle w:val="BookText"/>
        <w:rPr/>
      </w:pPr>
      <w:r>
        <w:rPr>
          <w:rFonts w:ascii="Amiri" w:hAnsi="Amiri" w:eastAsia="Amiri" w:cs="Amiri"/>
          <w:color w:val="111111"/>
          <w:sz w:val="28"/>
          <w:sz w:val="28"/>
          <w:szCs w:val="28"/>
          <w:rtl w:val="true"/>
          <w:lang w:bidi="ar-SA"/>
        </w:rPr>
        <w:t xml:space="preserve">وأنصر آل عبس على العداة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عبس سودوا في القبائل وافخروا</w:t>
      </w:r>
    </w:p>
    <w:p>
      <w:pPr>
        <w:pStyle w:val="BookText"/>
        <w:rPr/>
      </w:pPr>
      <w:r>
        <w:rPr>
          <w:rFonts w:ascii="Amiri" w:hAnsi="Amiri" w:eastAsia="Amiri" w:cs="Amiri"/>
          <w:color w:val="111111"/>
          <w:sz w:val="28"/>
          <w:sz w:val="28"/>
          <w:szCs w:val="28"/>
          <w:rtl w:val="true"/>
          <w:lang w:bidi="ar-SA"/>
        </w:rPr>
        <w:t xml:space="preserve">بعبد له فوق السماكين منبر </w:t>
      </w:r>
      <w:r>
        <w:rPr>
          <w:rStyle w:val="FootnoteAnchor"/>
          <w:rtl w:val="true"/>
        </w:rPr>
        <w:footnoteReference w:id="6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الصرف في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بني عبس لقد نسلوا</w:t>
      </w:r>
    </w:p>
    <w:p>
      <w:pPr>
        <w:pStyle w:val="BookText"/>
        <w:rPr/>
      </w:pPr>
      <w:r>
        <w:rPr>
          <w:rFonts w:ascii="Amiri" w:hAnsi="Amiri" w:eastAsia="Amiri" w:cs="Amiri"/>
          <w:color w:val="111111"/>
          <w:sz w:val="28"/>
          <w:sz w:val="28"/>
          <w:szCs w:val="28"/>
          <w:rtl w:val="true"/>
          <w:lang w:bidi="ar-SA"/>
        </w:rPr>
        <w:t xml:space="preserve">من الأكارم ما قد نسل العرب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فدونكم يا آل عبس قصيدة</w:t>
      </w:r>
    </w:p>
    <w:p>
      <w:pPr>
        <w:pStyle w:val="BookText"/>
        <w:rPr/>
      </w:pPr>
      <w:r>
        <w:rPr>
          <w:rFonts w:ascii="Amiri" w:hAnsi="Amiri" w:eastAsia="Amiri" w:cs="Amiri"/>
          <w:color w:val="111111"/>
          <w:sz w:val="28"/>
          <w:sz w:val="28"/>
          <w:szCs w:val="28"/>
          <w:rtl w:val="true"/>
          <w:lang w:bidi="ar-SA"/>
        </w:rPr>
        <w:t xml:space="preserve">يلوح لها ضوء من الصبح أبلج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وفيه شاهد على المنع من الصرف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الوصفية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تداعي بنو عبس بكلّ مهنّد</w:t>
      </w:r>
    </w:p>
    <w:p>
      <w:pPr>
        <w:pStyle w:val="BookText"/>
        <w:rPr/>
      </w:pPr>
      <w:r>
        <w:rPr>
          <w:rFonts w:ascii="Amiri" w:hAnsi="Amiri" w:eastAsia="Amiri" w:cs="Amiri"/>
          <w:color w:val="111111"/>
          <w:sz w:val="28"/>
          <w:sz w:val="28"/>
          <w:szCs w:val="28"/>
          <w:rtl w:val="true"/>
          <w:lang w:bidi="ar-SA"/>
        </w:rPr>
        <w:t xml:space="preserve">حسام يزيل الهام والصّفّ جايج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وجاء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لا صارمي وسنان رمحي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رفعت بنو عبس عمادا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لا سناني والحسام وهمّتي</w:t>
      </w:r>
    </w:p>
    <w:p>
      <w:pPr>
        <w:pStyle w:val="BookText"/>
        <w:rPr/>
      </w:pPr>
      <w:r>
        <w:rPr>
          <w:rFonts w:ascii="Amiri" w:hAnsi="Amiri" w:eastAsia="Amiri" w:cs="Amiri"/>
          <w:color w:val="111111"/>
          <w:sz w:val="28"/>
          <w:sz w:val="28"/>
          <w:szCs w:val="28"/>
          <w:rtl w:val="true"/>
          <w:lang w:bidi="ar-SA"/>
        </w:rPr>
        <w:t xml:space="preserve">لما ذكرت عبس ولا نالها فخر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علقت بذيل من فخرت به</w:t>
      </w:r>
    </w:p>
    <w:p>
      <w:pPr>
        <w:pStyle w:val="BookText"/>
        <w:rPr/>
      </w:pPr>
      <w:r>
        <w:rPr>
          <w:rFonts w:ascii="Amiri" w:hAnsi="Amiri" w:eastAsia="Amiri" w:cs="Amiri"/>
          <w:color w:val="111111"/>
          <w:sz w:val="28"/>
          <w:sz w:val="28"/>
          <w:szCs w:val="28"/>
          <w:rtl w:val="true"/>
          <w:lang w:bidi="ar-SA"/>
        </w:rPr>
        <w:t xml:space="preserve">عبس وسيف أبيه أفنى حميرا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درّ بني عبس لقد بلغوا</w:t>
      </w:r>
    </w:p>
    <w:p>
      <w:pPr>
        <w:pStyle w:val="BookText"/>
        <w:rPr/>
      </w:pPr>
      <w:r>
        <w:rPr>
          <w:rFonts w:ascii="Amiri" w:hAnsi="Amiri" w:eastAsia="Amiri" w:cs="Amiri"/>
          <w:color w:val="111111"/>
          <w:sz w:val="28"/>
          <w:sz w:val="28"/>
          <w:szCs w:val="28"/>
          <w:rtl w:val="true"/>
          <w:lang w:bidi="ar-SA"/>
        </w:rPr>
        <w:t>كلّ الفخار ونالوا غاية الشّرف</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سمعت دعاء مرّة إذ دعا</w:t>
      </w:r>
    </w:p>
    <w:p>
      <w:pPr>
        <w:pStyle w:val="BookText"/>
        <w:rPr/>
      </w:pPr>
      <w:r>
        <w:rPr>
          <w:rFonts w:ascii="Amiri" w:hAnsi="Amiri" w:eastAsia="Amiri" w:cs="Amiri"/>
          <w:color w:val="111111"/>
          <w:sz w:val="28"/>
          <w:sz w:val="28"/>
          <w:szCs w:val="28"/>
          <w:rtl w:val="true"/>
          <w:lang w:bidi="ar-SA"/>
        </w:rPr>
        <w:t xml:space="preserve">ودعاء عبس في الوغى ومحلل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وفي هذا البيت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ناديت عبسا فاستجابوا بالقنا</w:t>
      </w:r>
    </w:p>
    <w:p>
      <w:pPr>
        <w:pStyle w:val="BookText"/>
        <w:rPr/>
      </w:pPr>
      <w:r>
        <w:rPr>
          <w:rFonts w:ascii="Amiri" w:hAnsi="Amiri" w:eastAsia="Amiri" w:cs="Amiri"/>
          <w:color w:val="111111"/>
          <w:sz w:val="28"/>
          <w:sz w:val="28"/>
          <w:szCs w:val="28"/>
          <w:rtl w:val="true"/>
          <w:lang w:bidi="ar-SA"/>
        </w:rPr>
        <w:t xml:space="preserve">وبكلّ أبيض صارم لم ينجل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وفيه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الصرف للوصفية ووزن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المجرّب في المواقف كلّها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آل عبس منصبي وفعالي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فتحمّلا يا صاحبي رسالتي</w:t>
      </w:r>
    </w:p>
    <w:p>
      <w:pPr>
        <w:pStyle w:val="BookText"/>
        <w:rPr/>
      </w:pPr>
      <w:r>
        <w:rPr>
          <w:rFonts w:ascii="Amiri" w:hAnsi="Amiri" w:eastAsia="Amiri" w:cs="Amiri"/>
          <w:color w:val="111111"/>
          <w:sz w:val="28"/>
          <w:sz w:val="28"/>
          <w:szCs w:val="28"/>
          <w:rtl w:val="true"/>
          <w:lang w:bidi="ar-SA"/>
        </w:rPr>
        <w:t xml:space="preserve">إن كنتما عن أرض عبس تعدلا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ومن الشعراء الذين وردت عندهم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تداركتما عبسا وذبيان بعد ما</w:t>
      </w:r>
    </w:p>
    <w:p>
      <w:pPr>
        <w:pStyle w:val="BookText"/>
        <w:rPr/>
      </w:pPr>
      <w:r>
        <w:rPr>
          <w:rFonts w:ascii="Amiri" w:hAnsi="Amiri" w:eastAsia="Amiri" w:cs="Amiri"/>
          <w:color w:val="111111"/>
          <w:sz w:val="28"/>
          <w:sz w:val="28"/>
          <w:szCs w:val="28"/>
          <w:rtl w:val="true"/>
          <w:lang w:bidi="ar-SA"/>
        </w:rPr>
        <w:t xml:space="preserve">تفانوا ودقّوا بينهم عطر منشم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وفيه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الصرف للعلمية وزيادة الألف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وردت 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زعمت بنو عبس بأنّي</w:t>
      </w:r>
    </w:p>
    <w:p>
      <w:pPr>
        <w:pStyle w:val="BookText"/>
        <w:rPr/>
      </w:pPr>
      <w:r>
        <w:rPr>
          <w:rFonts w:ascii="Amiri" w:hAnsi="Amiri" w:eastAsia="Amiri" w:cs="Amiri"/>
          <w:color w:val="111111"/>
          <w:sz w:val="28"/>
          <w:sz w:val="28"/>
          <w:szCs w:val="28"/>
          <w:rtl w:val="true"/>
          <w:lang w:bidi="ar-SA"/>
        </w:rPr>
        <w:t xml:space="preserve">ألا كذبوا ، كبير السّنّ فان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ومن هذه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علم قبيلة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ذكرها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قيس هلكه هلك واحد</w:t>
      </w:r>
    </w:p>
    <w:p>
      <w:pPr>
        <w:pStyle w:val="BookText"/>
        <w:rPr/>
      </w:pPr>
      <w:r>
        <w:rPr>
          <w:rFonts w:ascii="Amiri" w:hAnsi="Amiri" w:eastAsia="Amiri" w:cs="Amiri"/>
          <w:color w:val="111111"/>
          <w:sz w:val="28"/>
          <w:sz w:val="28"/>
          <w:szCs w:val="28"/>
          <w:rtl w:val="true"/>
          <w:lang w:bidi="ar-SA"/>
        </w:rPr>
        <w:t xml:space="preserve">ولكنه بنيان قوم تهدّما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كما أنها جاء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كنتم بني الأحوار قيسا</w:t>
      </w:r>
    </w:p>
    <w:p>
      <w:pPr>
        <w:pStyle w:val="BookText"/>
        <w:rPr/>
      </w:pPr>
      <w:r>
        <w:rPr>
          <w:rFonts w:ascii="Amiri" w:hAnsi="Amiri" w:eastAsia="Amiri" w:cs="Amiri"/>
          <w:color w:val="111111"/>
          <w:sz w:val="28"/>
          <w:sz w:val="28"/>
          <w:szCs w:val="28"/>
          <w:rtl w:val="true"/>
          <w:lang w:bidi="ar-SA"/>
        </w:rPr>
        <w:t xml:space="preserve">لأنعمتم كما فعل الخيار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كما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ديوانه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ففداء لبني قيس على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أصاب الناس من سرّ وضرّ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ففي حين رأينا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في الأبيات السابقة نرى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 من الصرف كما يتضح في البيتين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 كعب غواية أمرها</w:t>
      </w:r>
    </w:p>
    <w:p>
      <w:pPr>
        <w:pStyle w:val="BookText"/>
        <w:rPr/>
      </w:pPr>
      <w:r>
        <w:rPr>
          <w:rFonts w:ascii="IRNazanin" w:hAnsi="IRNazanin" w:eastAsia="IRNazanin"/>
          <w:color w:val="111111"/>
          <w:sz w:val="28"/>
          <w:sz w:val="28"/>
          <w:szCs w:val="28"/>
          <w:rtl w:val="true"/>
          <w:lang w:bidi="fa-IR"/>
        </w:rPr>
        <w:t xml:space="preserve">إذا مصر صارت بالرجال وشامها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وكما في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عائد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متى راكب من أهل مصر وأهله</w:t>
      </w:r>
    </w:p>
    <w:p>
      <w:pPr>
        <w:pStyle w:val="BookText"/>
        <w:rPr/>
      </w:pPr>
      <w:r>
        <w:rPr>
          <w:rFonts w:ascii="Amiri" w:hAnsi="Amiri" w:eastAsia="Amiri" w:cs="Amiri"/>
          <w:color w:val="111111"/>
          <w:sz w:val="28"/>
          <w:sz w:val="28"/>
          <w:szCs w:val="28"/>
          <w:rtl w:val="true"/>
          <w:lang w:bidi="ar-SA"/>
        </w:rPr>
        <w:t xml:space="preserve">بمكة من مصر العبشيّة راجع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فقد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كما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للعلة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الشعراء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مرة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البريق بن عياض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إنّي امرؤ في هذيل ناصره</w:t>
      </w:r>
    </w:p>
    <w:p>
      <w:pPr>
        <w:pStyle w:val="BookText"/>
        <w:rPr/>
      </w:pPr>
      <w:r>
        <w:rPr>
          <w:rFonts w:ascii="Amiri" w:hAnsi="Amiri" w:eastAsia="Amiri" w:cs="Amiri"/>
          <w:color w:val="111111"/>
          <w:sz w:val="28"/>
          <w:sz w:val="28"/>
          <w:szCs w:val="28"/>
          <w:rtl w:val="true"/>
          <w:lang w:bidi="ar-SA"/>
        </w:rPr>
        <w:t xml:space="preserve">مرتجل في الحروب ما ارتجلوا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بينما وردت ثلاث عشرة مرة مصروفة كما هو واضح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هذيل أنّ جاري</w:t>
      </w:r>
    </w:p>
    <w:p>
      <w:pPr>
        <w:pStyle w:val="BookText"/>
        <w:rPr/>
      </w:pPr>
      <w:r>
        <w:rPr>
          <w:rFonts w:ascii="Amiri" w:hAnsi="Amiri" w:eastAsia="Amiri" w:cs="Amiri"/>
          <w:color w:val="111111"/>
          <w:sz w:val="28"/>
          <w:sz w:val="28"/>
          <w:szCs w:val="28"/>
          <w:rtl w:val="true"/>
          <w:lang w:bidi="ar-SA"/>
        </w:rPr>
        <w:t xml:space="preserve">لدى أطراف غينا من ثبير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وكقول معقل بن خويلد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سليم سالمونا وحاربوا</w:t>
      </w:r>
    </w:p>
    <w:p>
      <w:pPr>
        <w:pStyle w:val="BookText"/>
        <w:rPr/>
      </w:pPr>
      <w:r>
        <w:rPr>
          <w:rFonts w:ascii="Amiri" w:hAnsi="Amiri" w:eastAsia="Amiri" w:cs="Amiri"/>
          <w:color w:val="111111"/>
          <w:sz w:val="28"/>
          <w:sz w:val="28"/>
          <w:szCs w:val="28"/>
          <w:rtl w:val="true"/>
          <w:lang w:bidi="ar-SA"/>
        </w:rPr>
        <w:t xml:space="preserve">هذيلا ولم تقطع بذلك مطعما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أساءت هذيل في السياق وأفحشت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وأفرط في السوق والقبيح إسارها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عائذ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هذيل حموا قلب الحجاز وإنما</w:t>
      </w:r>
    </w:p>
    <w:p>
      <w:pPr>
        <w:pStyle w:val="BookText"/>
        <w:rPr/>
      </w:pPr>
      <w:r>
        <w:rPr>
          <w:rFonts w:ascii="Amiri" w:hAnsi="Amiri" w:eastAsia="Amiri" w:cs="Amiri"/>
          <w:color w:val="111111"/>
          <w:sz w:val="28"/>
          <w:sz w:val="28"/>
          <w:szCs w:val="28"/>
          <w:rtl w:val="true"/>
          <w:lang w:bidi="ar-SA"/>
        </w:rPr>
        <w:t xml:space="preserve">حجار هذيل يفرع الناس من عل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ذرة الهذلي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هذيلا عمّنا لن نذره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المروق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 جاورتموه في هذيل</w:t>
      </w:r>
    </w:p>
    <w:p>
      <w:pPr>
        <w:pStyle w:val="BookText"/>
        <w:rPr/>
      </w:pPr>
      <w:r>
        <w:rPr>
          <w:rFonts w:ascii="Amiri" w:hAnsi="Amiri" w:eastAsia="Amiri" w:cs="Amiri"/>
          <w:color w:val="111111"/>
          <w:sz w:val="28"/>
          <w:sz w:val="28"/>
          <w:szCs w:val="28"/>
          <w:rtl w:val="true"/>
          <w:lang w:bidi="ar-SA"/>
        </w:rPr>
        <w:t xml:space="preserve">لردّكم وأمّكم العنابا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هميل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خزيمة عمّنا وأبي هذيل</w:t>
      </w:r>
    </w:p>
    <w:p>
      <w:pPr>
        <w:pStyle w:val="BookText"/>
        <w:rPr/>
      </w:pPr>
      <w:r>
        <w:rPr>
          <w:rFonts w:ascii="Amiri" w:hAnsi="Amiri" w:eastAsia="Amiri" w:cs="Amiri"/>
          <w:color w:val="111111"/>
          <w:sz w:val="28"/>
          <w:sz w:val="28"/>
          <w:szCs w:val="28"/>
          <w:rtl w:val="true"/>
          <w:lang w:bidi="ar-SA"/>
        </w:rPr>
        <w:t xml:space="preserve">وكلّهم إلى عزّ وليت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وفيه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الصرف للعلمية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الأشكر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فهلّا أباكم في هذيل وعمّكم</w:t>
      </w:r>
    </w:p>
    <w:p>
      <w:pPr>
        <w:pStyle w:val="BookText"/>
        <w:rPr/>
      </w:pPr>
      <w:r>
        <w:rPr>
          <w:rFonts w:ascii="IRNazanin" w:hAnsi="IRNazanin" w:eastAsia="IRNazanin"/>
          <w:color w:val="111111"/>
          <w:sz w:val="28"/>
          <w:sz w:val="28"/>
          <w:szCs w:val="28"/>
          <w:rtl w:val="true"/>
          <w:lang w:bidi="fa-IR"/>
        </w:rPr>
        <w:t xml:space="preserve">ثأرتم وهم أعدى قلوبا وأوتر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ريطة بنت عاصية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شبّت هذيل وبهر بينها إرة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تبوخ ولا ينفكّ صاليها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وتقول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هذيل تمنّى قتله سلما</w:t>
      </w:r>
    </w:p>
    <w:p>
      <w:pPr>
        <w:pStyle w:val="BookText"/>
        <w:rPr/>
      </w:pPr>
      <w:r>
        <w:rPr>
          <w:rFonts w:ascii="Amiri" w:hAnsi="Amiri" w:eastAsia="Amiri" w:cs="Amiri"/>
          <w:color w:val="111111"/>
          <w:sz w:val="28"/>
          <w:sz w:val="28"/>
          <w:szCs w:val="28"/>
          <w:rtl w:val="true"/>
          <w:lang w:bidi="ar-SA"/>
        </w:rPr>
        <w:t xml:space="preserve">فقد أجيبت فلا تعجب أمانيها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جندب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أتترك نفس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مريضة</w:t>
      </w:r>
    </w:p>
    <w:p>
      <w:pPr>
        <w:pStyle w:val="BookText"/>
        <w:rPr/>
      </w:pPr>
      <w:r>
        <w:rPr>
          <w:rFonts w:ascii="Amiri" w:hAnsi="Amiri" w:eastAsia="Amiri" w:cs="Amiri"/>
          <w:color w:val="111111"/>
          <w:sz w:val="28"/>
          <w:sz w:val="28"/>
          <w:szCs w:val="28"/>
          <w:rtl w:val="true"/>
          <w:lang w:bidi="ar-SA"/>
        </w:rPr>
        <w:t xml:space="preserve">محاذرة قتلا بغير قتيل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خراش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أصيبت هذيل يا ابن لبني وجدّعت</w:t>
      </w:r>
    </w:p>
    <w:p>
      <w:pPr>
        <w:pStyle w:val="BookText"/>
        <w:rPr/>
      </w:pPr>
      <w:r>
        <w:rPr>
          <w:rFonts w:ascii="Amiri" w:hAnsi="Amiri" w:eastAsia="Amiri" w:cs="Amiri"/>
          <w:color w:val="111111"/>
          <w:sz w:val="28"/>
          <w:sz w:val="28"/>
          <w:szCs w:val="28"/>
          <w:rtl w:val="true"/>
          <w:lang w:bidi="ar-SA"/>
        </w:rPr>
        <w:t xml:space="preserve">أنوفهم باللّوذعيّ الحلاحل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ثلاث مرات ممنوعة من الصرف ومرتين مصروفة كما يتضح من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وعبد مناف والذي عهدت</w:t>
      </w:r>
    </w:p>
    <w:p>
      <w:pPr>
        <w:pStyle w:val="BookText"/>
        <w:rPr/>
      </w:pPr>
      <w:r>
        <w:rPr>
          <w:rFonts w:ascii="Amiri" w:hAnsi="Amiri" w:eastAsia="Amiri" w:cs="Amiri"/>
          <w:color w:val="111111"/>
          <w:sz w:val="28"/>
          <w:sz w:val="28"/>
          <w:szCs w:val="28"/>
          <w:rtl w:val="true"/>
          <w:lang w:bidi="ar-SA"/>
        </w:rPr>
        <w:t xml:space="preserve">ببطن عرعر آبي الضيم عبّاس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وقد ذكر هذا البيت لشاعرين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 ، ومالك بن خالج الخناعي</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وفي كلا الحالين قد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وردت ممنوعة من الصرف أيضا عند شاعر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الأبح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ساري بن أبي زنيم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لأنت بعرعر الثأر المنيم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وقد جاءت مصروفة مرتين في نفس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ريح شتّ بالبلاد وعرعر</w:t>
      </w:r>
    </w:p>
    <w:p>
      <w:pPr>
        <w:pStyle w:val="BookText"/>
        <w:rPr/>
      </w:pPr>
      <w:r>
        <w:rPr>
          <w:rFonts w:ascii="Amiri" w:hAnsi="Amiri" w:eastAsia="Amiri" w:cs="Amiri"/>
          <w:color w:val="111111"/>
          <w:sz w:val="28"/>
          <w:sz w:val="28"/>
          <w:szCs w:val="28"/>
          <w:rtl w:val="true"/>
          <w:lang w:bidi="ar-SA"/>
        </w:rPr>
        <w:t xml:space="preserve">كريح الخزامى أو جناة القرنفل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ووردت كذلك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الأبح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بني معاوية بن صخر</w:t>
      </w:r>
    </w:p>
    <w:p>
      <w:pPr>
        <w:pStyle w:val="BookText"/>
        <w:rPr/>
      </w:pPr>
      <w:r>
        <w:rPr>
          <w:rFonts w:ascii="Amiri" w:hAnsi="Amiri" w:eastAsia="Amiri" w:cs="Amiri"/>
          <w:color w:val="111111"/>
          <w:sz w:val="28"/>
          <w:sz w:val="28"/>
          <w:szCs w:val="28"/>
          <w:rtl w:val="true"/>
          <w:lang w:bidi="ar-SA"/>
        </w:rPr>
        <w:t xml:space="preserve">فأنت بعرعر وهم بضيم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ونلاحظ أن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الأبح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منعها من الصرف مرة وصرفها مرة أخرى كما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نسجل ملاحظة أخرى جديرة بالذكر وهي أن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هذيل وعرعر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ذكرتا في مصدر واحد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الشعراء الهذليين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الأعلام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اختص عنترة بذكرها في شعره فقد ذكرها اثنتي عشرة مرة ممنوعة من الصرف 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عبلة وهي راضية</w:t>
      </w:r>
    </w:p>
    <w:p>
      <w:pPr>
        <w:pStyle w:val="BookText"/>
        <w:rPr/>
      </w:pPr>
      <w:r>
        <w:rPr>
          <w:rFonts w:ascii="Amiri" w:hAnsi="Amiri" w:eastAsia="Amiri" w:cs="Amiri"/>
          <w:color w:val="111111"/>
          <w:sz w:val="28"/>
          <w:sz w:val="28"/>
          <w:szCs w:val="28"/>
          <w:rtl w:val="true"/>
          <w:lang w:bidi="ar-SA"/>
        </w:rPr>
        <w:t xml:space="preserve">على سوادي وتمحو صورة الغضب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ديار لذات الخدر عبلة أصبحت</w:t>
      </w:r>
    </w:p>
    <w:p>
      <w:pPr>
        <w:pStyle w:val="BookText"/>
        <w:rPr/>
      </w:pPr>
      <w:r>
        <w:rPr>
          <w:rFonts w:ascii="IRNazanin" w:hAnsi="IRNazanin" w:eastAsia="IRNazanin"/>
          <w:color w:val="111111"/>
          <w:sz w:val="28"/>
          <w:sz w:val="28"/>
          <w:szCs w:val="28"/>
          <w:rtl w:val="true"/>
          <w:lang w:bidi="fa-IR"/>
        </w:rPr>
        <w:t xml:space="preserve">بها الأربع الهوج العواصف ترهج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فالقتل لي من بعد عبلة راحة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والعيش بعد فراقها منكود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ويقول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كحلت أجفان عيني بالكرى</w:t>
      </w:r>
    </w:p>
    <w:p>
      <w:pPr>
        <w:pStyle w:val="BookText"/>
        <w:rPr/>
      </w:pPr>
      <w:r>
        <w:rPr>
          <w:rFonts w:ascii="Amiri" w:hAnsi="Amiri" w:eastAsia="Amiri" w:cs="Amiri"/>
          <w:color w:val="111111"/>
          <w:sz w:val="28"/>
          <w:sz w:val="28"/>
          <w:szCs w:val="28"/>
          <w:rtl w:val="true"/>
          <w:lang w:bidi="ar-SA"/>
        </w:rPr>
        <w:t xml:space="preserve">ولا جاءني من طيف عبلة مخبر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 الخيال خيال عبلة في الكرى</w:t>
      </w:r>
    </w:p>
    <w:p>
      <w:pPr>
        <w:pStyle w:val="BookText"/>
        <w:rPr/>
      </w:pPr>
      <w:r>
        <w:rPr>
          <w:rFonts w:ascii="Amiri" w:hAnsi="Amiri" w:eastAsia="Amiri" w:cs="Amiri"/>
          <w:color w:val="111111"/>
          <w:sz w:val="28"/>
          <w:sz w:val="28"/>
          <w:szCs w:val="28"/>
          <w:rtl w:val="true"/>
          <w:lang w:bidi="ar-SA"/>
        </w:rPr>
        <w:t xml:space="preserve">لمتيّم نشوان محلول العرى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وفيه شاهد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منعه من الصرف الوصفية وزيادة الألف والنون 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ولا عبلة من بعض إلا ما</w:t>
      </w:r>
    </w:p>
    <w:p>
      <w:pPr>
        <w:pStyle w:val="BookText"/>
        <w:rPr/>
      </w:pPr>
      <w:r>
        <w:rPr>
          <w:rFonts w:ascii="Amiri" w:hAnsi="Amiri" w:eastAsia="Amiri" w:cs="Amiri"/>
          <w:color w:val="111111"/>
          <w:sz w:val="28"/>
          <w:sz w:val="28"/>
          <w:szCs w:val="28"/>
          <w:rtl w:val="true"/>
          <w:lang w:bidi="ar-SA"/>
        </w:rPr>
        <w:t xml:space="preserve">مثلها مع مثلك الدهر جمع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لعبلة شط عنك مزارها</w:t>
      </w:r>
    </w:p>
    <w:p>
      <w:pPr>
        <w:pStyle w:val="BookText"/>
        <w:rPr/>
      </w:pPr>
      <w:r>
        <w:rPr>
          <w:rFonts w:ascii="Amiri" w:hAnsi="Amiri" w:eastAsia="Amiri" w:cs="Amiri"/>
          <w:color w:val="111111"/>
          <w:sz w:val="28"/>
          <w:sz w:val="28"/>
          <w:szCs w:val="28"/>
          <w:rtl w:val="true"/>
          <w:lang w:bidi="ar-SA"/>
        </w:rPr>
        <w:t xml:space="preserve">ونأت ففارق مقلتيك هجوعها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ريح لو لا أنّ فيك بقيّة</w:t>
      </w:r>
    </w:p>
    <w:p>
      <w:pPr>
        <w:pStyle w:val="BookText"/>
        <w:rPr/>
      </w:pPr>
      <w:r>
        <w:rPr>
          <w:rFonts w:ascii="Amiri" w:hAnsi="Amiri" w:eastAsia="Amiri" w:cs="Amiri"/>
          <w:color w:val="111111"/>
          <w:sz w:val="28"/>
          <w:sz w:val="28"/>
          <w:szCs w:val="28"/>
          <w:rtl w:val="true"/>
          <w:lang w:bidi="ar-SA"/>
        </w:rPr>
        <w:t xml:space="preserve">من طيب عبلة مت قبل لقاك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كنت لو لا حبّ عبلة حائلا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بدلّك أن تسقي غضى وأراكا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وقوله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وتظلّ عبلة في الخدور تجرّها</w:t>
      </w:r>
    </w:p>
    <w:p>
      <w:pPr>
        <w:pStyle w:val="BookText"/>
        <w:rPr/>
      </w:pPr>
      <w:r>
        <w:rPr>
          <w:rFonts w:ascii="Amiri" w:hAnsi="Amiri" w:eastAsia="Amiri" w:cs="Amiri"/>
          <w:color w:val="111111"/>
          <w:sz w:val="28"/>
          <w:sz w:val="28"/>
          <w:szCs w:val="28"/>
          <w:rtl w:val="true"/>
          <w:lang w:bidi="ar-SA"/>
        </w:rPr>
        <w:t xml:space="preserve">وأظلّ في حلق الحديد المبهم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سألت بذاك عبلة خبّرت</w:t>
      </w:r>
    </w:p>
    <w:p>
      <w:pPr>
        <w:pStyle w:val="BookText"/>
        <w:rPr/>
      </w:pPr>
      <w:r>
        <w:rPr>
          <w:rFonts w:ascii="Amiri" w:hAnsi="Amiri" w:eastAsia="Amiri" w:cs="Amiri"/>
          <w:color w:val="111111"/>
          <w:sz w:val="28"/>
          <w:sz w:val="28"/>
          <w:szCs w:val="28"/>
          <w:rtl w:val="true"/>
          <w:lang w:bidi="ar-SA"/>
        </w:rPr>
        <w:t xml:space="preserve">أن لا أريد من النساء سواها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وقوله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شعراء العرب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دار عبلة بالجواء تكلّمي</w:t>
      </w:r>
    </w:p>
    <w:p>
      <w:pPr>
        <w:pStyle w:val="BookText"/>
        <w:rPr/>
      </w:pPr>
      <w:r>
        <w:rPr>
          <w:rFonts w:ascii="Amiri" w:hAnsi="Amiri" w:eastAsia="Amiri" w:cs="Amiri"/>
          <w:color w:val="111111"/>
          <w:sz w:val="28"/>
          <w:sz w:val="28"/>
          <w:szCs w:val="28"/>
          <w:rtl w:val="true"/>
          <w:lang w:bidi="ar-SA"/>
        </w:rPr>
        <w:t xml:space="preserve">وعمي صابحا دار علبة واسلمي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هذه هي الأبيات التي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ممنوعة من الصرف ، وبجانب ذلك هناك ثمانية أبيات جاءت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وتلك الأبيات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وآخذ مال عبلة بالمواضي</w:t>
      </w:r>
    </w:p>
    <w:p>
      <w:pPr>
        <w:pStyle w:val="BookText"/>
        <w:rPr/>
      </w:pPr>
      <w:r>
        <w:rPr>
          <w:rFonts w:ascii="Amiri" w:hAnsi="Amiri" w:eastAsia="Amiri" w:cs="Amiri"/>
          <w:color w:val="111111"/>
          <w:sz w:val="28"/>
          <w:sz w:val="28"/>
          <w:szCs w:val="28"/>
          <w:rtl w:val="true"/>
          <w:lang w:bidi="ar-SA"/>
        </w:rPr>
        <w:t xml:space="preserve">ويعرف صاحب الإيواء قدري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وعدتني عبلة يوم بينها</w:t>
      </w:r>
    </w:p>
    <w:p>
      <w:pPr>
        <w:pStyle w:val="BookText"/>
        <w:rPr/>
      </w:pPr>
      <w:r>
        <w:rPr>
          <w:rFonts w:ascii="Amiri" w:hAnsi="Amiri" w:eastAsia="Amiri" w:cs="Amiri"/>
          <w:color w:val="111111"/>
          <w:sz w:val="28"/>
          <w:sz w:val="28"/>
          <w:szCs w:val="28"/>
          <w:rtl w:val="true"/>
          <w:lang w:bidi="ar-SA"/>
        </w:rPr>
        <w:t xml:space="preserve">وداع يقين أنني غير راجع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أتذكر عبلة وتبيت حيا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ودون خبائها أسد مهول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نار عبلة يا نديمي</w:t>
      </w:r>
    </w:p>
    <w:p>
      <w:pPr>
        <w:pStyle w:val="BookText"/>
        <w:rPr/>
      </w:pPr>
      <w:r>
        <w:rPr>
          <w:rFonts w:ascii="Amiri" w:hAnsi="Amiri" w:eastAsia="Amiri" w:cs="Amiri"/>
          <w:color w:val="111111"/>
          <w:sz w:val="28"/>
          <w:sz w:val="28"/>
          <w:szCs w:val="28"/>
          <w:rtl w:val="true"/>
          <w:lang w:bidi="ar-SA"/>
        </w:rPr>
        <w:t xml:space="preserve">قد جلت ظلمة الظلام البهيم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ويقول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أذلّ لعبلة من فرط وجدي</w:t>
      </w:r>
    </w:p>
    <w:p>
      <w:pPr>
        <w:pStyle w:val="BookText"/>
        <w:rPr/>
      </w:pPr>
      <w:r>
        <w:rPr>
          <w:rFonts w:ascii="Amiri" w:hAnsi="Amiri" w:eastAsia="Amiri" w:cs="Amiri"/>
          <w:color w:val="111111"/>
          <w:sz w:val="28"/>
          <w:sz w:val="28"/>
          <w:szCs w:val="28"/>
          <w:rtl w:val="true"/>
          <w:lang w:bidi="ar-SA"/>
        </w:rPr>
        <w:t xml:space="preserve">وأجعلها من الدنيا اهتمامي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أيطلب عبلة مني رجال</w:t>
      </w:r>
    </w:p>
    <w:p>
      <w:pPr>
        <w:pStyle w:val="BookText"/>
        <w:rPr/>
      </w:pPr>
      <w:r>
        <w:rPr>
          <w:rFonts w:ascii="Amiri" w:hAnsi="Amiri" w:eastAsia="Amiri" w:cs="Amiri"/>
          <w:color w:val="111111"/>
          <w:sz w:val="28"/>
          <w:sz w:val="28"/>
          <w:szCs w:val="28"/>
          <w:rtl w:val="true"/>
          <w:lang w:bidi="ar-SA"/>
        </w:rPr>
        <w:t xml:space="preserve">أقلّ الناس علما باليقين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أيأخذ عبلة وغد ذميم</w:t>
      </w:r>
    </w:p>
    <w:p>
      <w:pPr>
        <w:pStyle w:val="BookText"/>
        <w:rPr/>
      </w:pPr>
      <w:r>
        <w:rPr>
          <w:rFonts w:ascii="Amiri" w:hAnsi="Amiri" w:eastAsia="Amiri" w:cs="Amiri"/>
          <w:color w:val="111111"/>
          <w:sz w:val="28"/>
          <w:sz w:val="28"/>
          <w:szCs w:val="28"/>
          <w:rtl w:val="true"/>
          <w:lang w:bidi="ar-SA"/>
        </w:rPr>
        <w:t xml:space="preserve">ويحظى بالغنى والمال دوني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والبيت الثامن 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أسائله عن عبلة فأجابني</w:t>
      </w:r>
    </w:p>
    <w:p>
      <w:pPr>
        <w:pStyle w:val="BookText"/>
        <w:rPr/>
      </w:pPr>
      <w:r>
        <w:rPr>
          <w:rFonts w:ascii="Amiri" w:hAnsi="Amiri" w:eastAsia="Amiri" w:cs="Amiri"/>
          <w:color w:val="111111"/>
          <w:sz w:val="28"/>
          <w:sz w:val="28"/>
          <w:szCs w:val="28"/>
          <w:rtl w:val="true"/>
          <w:lang w:bidi="ar-SA"/>
        </w:rPr>
        <w:t xml:space="preserve">غراب به ما بي من الهيمان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ففي هذه الأبيات الثمانية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مصروفة ، ومن الجائز أن يكون سبب صرفها هو الوزن الشعري أي الضرورة الشعرية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جاء عند عنترة أيضا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ذكرها أقل إذ جاءت ممنوعة من الصرف في سبعة أبيات ، ومصروفة في بيتين آخرين أي أنها ذكرت عنده تسع مرات ، أما أبيات المنع فهي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 فؤادي يوم قمت مودعا</w:t>
      </w:r>
    </w:p>
    <w:p>
      <w:pPr>
        <w:pStyle w:val="BookText"/>
        <w:rPr/>
      </w:pPr>
      <w:r>
        <w:rPr>
          <w:rFonts w:ascii="Amiri" w:hAnsi="Amiri" w:eastAsia="Amiri" w:cs="Amiri"/>
          <w:color w:val="111111"/>
          <w:sz w:val="28"/>
          <w:sz w:val="28"/>
          <w:szCs w:val="28"/>
          <w:rtl w:val="true"/>
          <w:lang w:bidi="ar-SA"/>
        </w:rPr>
        <w:t xml:space="preserve">عبيلة منّي هارب يتمعّج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ضحكت عبيلة إذ رأتني عاريا</w:t>
      </w:r>
    </w:p>
    <w:p>
      <w:pPr>
        <w:pStyle w:val="BookText"/>
        <w:rPr/>
      </w:pPr>
      <w:r>
        <w:rPr>
          <w:rFonts w:ascii="Amiri" w:hAnsi="Amiri" w:eastAsia="Amiri" w:cs="Amiri"/>
          <w:color w:val="111111"/>
          <w:sz w:val="28"/>
          <w:sz w:val="28"/>
          <w:szCs w:val="28"/>
          <w:rtl w:val="true"/>
          <w:lang w:bidi="ar-SA"/>
        </w:rPr>
        <w:t xml:space="preserve">خلق القميص وساعدي مخدوش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نسمات البان بالله خبّري</w:t>
      </w:r>
    </w:p>
    <w:p>
      <w:pPr>
        <w:pStyle w:val="BookText"/>
        <w:rPr/>
      </w:pPr>
      <w:r>
        <w:rPr>
          <w:rFonts w:ascii="Amiri" w:hAnsi="Amiri" w:eastAsia="Amiri" w:cs="Amiri"/>
          <w:color w:val="111111"/>
          <w:sz w:val="28"/>
          <w:sz w:val="28"/>
          <w:szCs w:val="28"/>
          <w:rtl w:val="true"/>
          <w:lang w:bidi="ar-SA"/>
        </w:rPr>
        <w:t xml:space="preserve">عبيلة من رحلي بأي المواضع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قالت عبيلة إذ رأتني</w:t>
      </w:r>
    </w:p>
    <w:p>
      <w:pPr>
        <w:pStyle w:val="BookText"/>
        <w:rPr/>
      </w:pPr>
      <w:r>
        <w:rPr>
          <w:rFonts w:ascii="Amiri" w:hAnsi="Amiri" w:eastAsia="Amiri" w:cs="Amiri"/>
          <w:color w:val="111111"/>
          <w:sz w:val="28"/>
          <w:sz w:val="28"/>
          <w:szCs w:val="28"/>
          <w:rtl w:val="true"/>
          <w:lang w:bidi="ar-SA"/>
        </w:rPr>
        <w:t xml:space="preserve">ومفرق لّمتي مثل الشّعاع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عبيلة من فتى متبدل</w:t>
      </w:r>
    </w:p>
    <w:p>
      <w:pPr>
        <w:pStyle w:val="BookText"/>
        <w:rPr/>
      </w:pPr>
      <w:r>
        <w:rPr>
          <w:rFonts w:ascii="Amiri" w:hAnsi="Amiri" w:eastAsia="Amiri" w:cs="Amiri"/>
          <w:color w:val="111111"/>
          <w:sz w:val="28"/>
          <w:sz w:val="28"/>
          <w:szCs w:val="28"/>
          <w:rtl w:val="true"/>
          <w:lang w:bidi="ar-SA"/>
        </w:rPr>
        <w:t xml:space="preserve">عاري الأشاجع شاحب كالمنصل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عن عبيلة أين حلّت</w:t>
      </w:r>
    </w:p>
    <w:p>
      <w:pPr>
        <w:pStyle w:val="BookText"/>
        <w:rPr/>
      </w:pPr>
      <w:r>
        <w:rPr>
          <w:rFonts w:ascii="Amiri" w:hAnsi="Amiri" w:eastAsia="Amiri" w:cs="Amiri"/>
          <w:color w:val="111111"/>
          <w:sz w:val="28"/>
          <w:sz w:val="28"/>
          <w:szCs w:val="28"/>
          <w:rtl w:val="true"/>
          <w:lang w:bidi="ar-SA"/>
        </w:rPr>
        <w:t xml:space="preserve">وما فعلت بها أيدي الليالي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ترى علمت عبيلة ما ألاقي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الأهوال في أرض العراق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وورد 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طالما مازحت فيها عبيلة</w:t>
      </w:r>
    </w:p>
    <w:p>
      <w:pPr>
        <w:pStyle w:val="BookText"/>
        <w:rPr/>
      </w:pPr>
      <w:r>
        <w:rPr>
          <w:rFonts w:ascii="Amiri" w:hAnsi="Amiri" w:eastAsia="Amiri" w:cs="Amiri"/>
          <w:color w:val="111111"/>
          <w:sz w:val="28"/>
          <w:sz w:val="28"/>
          <w:szCs w:val="28"/>
          <w:rtl w:val="true"/>
          <w:lang w:bidi="ar-SA"/>
        </w:rPr>
        <w:t xml:space="preserve">ومازحني فيها الغزال المغنّج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ودون عبيلة ضرب المواضي</w:t>
      </w:r>
    </w:p>
    <w:p>
      <w:pPr>
        <w:pStyle w:val="BookText"/>
        <w:rPr/>
      </w:pPr>
      <w:r>
        <w:rPr>
          <w:rFonts w:ascii="Amiri" w:hAnsi="Amiri" w:eastAsia="Amiri" w:cs="Amiri"/>
          <w:color w:val="111111"/>
          <w:sz w:val="28"/>
          <w:sz w:val="28"/>
          <w:szCs w:val="28"/>
          <w:rtl w:val="true"/>
          <w:lang w:bidi="ar-SA"/>
        </w:rPr>
        <w:t xml:space="preserve">وطعن منه تكتحل المآقي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ففي هذين البيتين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ذكرت مرتين منعت في إحداهما وصرفت في الأخرى ، أما شاهد المنع فهو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من شموس وجارتيها</w:t>
      </w:r>
    </w:p>
    <w:p>
      <w:pPr>
        <w:pStyle w:val="BookText"/>
        <w:rPr/>
      </w:pPr>
      <w:r>
        <w:rPr>
          <w:rFonts w:ascii="Amiri" w:hAnsi="Amiri" w:eastAsia="Amiri" w:cs="Amiri"/>
          <w:color w:val="111111"/>
          <w:sz w:val="28"/>
          <w:sz w:val="28"/>
          <w:szCs w:val="28"/>
          <w:rtl w:val="true"/>
          <w:lang w:bidi="ar-SA"/>
        </w:rPr>
        <w:t xml:space="preserve">وأمّ الجهم في الحقب الخوالي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صخر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شاهد الصرف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لمليح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بحدثان اللقاح كأنّه</w:t>
      </w:r>
    </w:p>
    <w:p>
      <w:pPr>
        <w:pStyle w:val="BookText"/>
        <w:rPr/>
      </w:pPr>
      <w:r>
        <w:rPr>
          <w:rFonts w:ascii="IRNazanin" w:hAnsi="IRNazanin" w:eastAsia="IRNazanin"/>
          <w:color w:val="111111"/>
          <w:sz w:val="28"/>
          <w:sz w:val="28"/>
          <w:szCs w:val="28"/>
          <w:rtl w:val="true"/>
          <w:lang w:bidi="fa-IR"/>
        </w:rPr>
        <w:t xml:space="preserve">شموس إذا ما نسمع النفر تصدف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ومما صرف مما يستحق المنع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دخلت الخدر خدر عنيزة</w:t>
      </w:r>
    </w:p>
    <w:p>
      <w:pPr>
        <w:pStyle w:val="BookText"/>
        <w:rPr/>
      </w:pPr>
      <w:r>
        <w:rPr>
          <w:rFonts w:ascii="Amiri" w:hAnsi="Amiri" w:eastAsia="Amiri" w:cs="Amiri"/>
          <w:color w:val="111111"/>
          <w:sz w:val="28"/>
          <w:sz w:val="28"/>
          <w:szCs w:val="28"/>
          <w:rtl w:val="true"/>
          <w:lang w:bidi="ar-SA"/>
        </w:rPr>
        <w:t xml:space="preserve">فقالت لك الويلات إنك مرجلي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كما 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عصب الركبان بين عنيزة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وبولان عاجوا المبقيات المهاربا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وهناك أعلام منعت فيما سبق ذكره بينما نراها ضمن بيت قد صرف وذلك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ذكرناها ضمن الأبيات السابقة ممنوعة من الصرف بينما نراها مصروفة 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ضربوا يوم ذي كندة</w:t>
      </w:r>
    </w:p>
    <w:p>
      <w:pPr>
        <w:pStyle w:val="BookText"/>
        <w:rPr/>
      </w:pPr>
      <w:r>
        <w:rPr>
          <w:rFonts w:ascii="Amiri" w:hAnsi="Amiri" w:eastAsia="Amiri" w:cs="Amiri"/>
          <w:color w:val="111111"/>
          <w:sz w:val="28"/>
          <w:sz w:val="28"/>
          <w:szCs w:val="28"/>
          <w:rtl w:val="true"/>
          <w:lang w:bidi="ar-SA"/>
        </w:rPr>
        <w:t xml:space="preserve">مقدمة الجيش ضربا رعبلا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منعت فيما سبق بينما صرفت في البيت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عنترة إذ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ينادونني في السلم يا ابن زبيبة</w:t>
      </w:r>
    </w:p>
    <w:p>
      <w:pPr>
        <w:pStyle w:val="BookText"/>
        <w:rPr/>
      </w:pPr>
      <w:r>
        <w:rPr>
          <w:rFonts w:ascii="Amiri" w:hAnsi="Amiri" w:eastAsia="Amiri" w:cs="Amiri"/>
          <w:color w:val="111111"/>
          <w:sz w:val="28"/>
          <w:sz w:val="28"/>
          <w:szCs w:val="28"/>
          <w:rtl w:val="true"/>
          <w:lang w:bidi="ar-SA"/>
        </w:rPr>
        <w:t xml:space="preserve">وعند صدام الخيل يابن الأطايب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مصروفة 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مقروم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تذكّرت والذكرى نهيجك زينبا</w:t>
      </w:r>
    </w:p>
    <w:p>
      <w:pPr>
        <w:pStyle w:val="BookText"/>
        <w:rPr/>
      </w:pPr>
      <w:r>
        <w:rPr>
          <w:rFonts w:ascii="Amiri" w:hAnsi="Amiri" w:eastAsia="Amiri" w:cs="Amiri"/>
          <w:color w:val="111111"/>
          <w:sz w:val="28"/>
          <w:sz w:val="28"/>
          <w:szCs w:val="28"/>
          <w:rtl w:val="true"/>
          <w:lang w:bidi="ar-SA"/>
        </w:rPr>
        <w:t xml:space="preserve">وأصبح باقي وصلها قد تقضّبا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اسم موضع وكان الأصل فيها المنع من الصرف إلا أنها صرفت في بيت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كبير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فارقته يوما بجانب نخلة</w:t>
      </w:r>
    </w:p>
    <w:p>
      <w:pPr>
        <w:pStyle w:val="BookText"/>
        <w:rPr/>
      </w:pPr>
      <w:r>
        <w:rPr>
          <w:rFonts w:ascii="Amiri" w:hAnsi="Amiri" w:eastAsia="Amiri" w:cs="Amiri"/>
          <w:color w:val="111111"/>
          <w:sz w:val="28"/>
          <w:sz w:val="28"/>
          <w:szCs w:val="28"/>
          <w:rtl w:val="true"/>
          <w:lang w:bidi="ar-SA"/>
        </w:rPr>
        <w:t xml:space="preserve">سبق الحمام به زهير تلهّفي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كذلك 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تورثن من أزمان يوم حليمة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اليوم قد جرّبن كلّ التجارب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يوم 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أيام العرب المشهورة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يفعلوا فعل آل حنظلة</w:t>
      </w:r>
    </w:p>
    <w:p>
      <w:pPr>
        <w:pStyle w:val="BookText"/>
        <w:rPr/>
      </w:pPr>
      <w:r>
        <w:rPr>
          <w:rFonts w:ascii="Amiri" w:hAnsi="Amiri" w:eastAsia="Amiri" w:cs="Amiri"/>
          <w:color w:val="111111"/>
          <w:sz w:val="28"/>
          <w:sz w:val="28"/>
          <w:szCs w:val="28"/>
          <w:rtl w:val="true"/>
          <w:lang w:bidi="ar-SA"/>
        </w:rPr>
        <w:t xml:space="preserve">إنّهم خير بئس ما ائتمروا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ذو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لحاصن إن لم تروني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ببطن صريحة ذات النّجال </w:t>
      </w:r>
      <w:r>
        <w:rPr>
          <w:rStyle w:val="FootnoteAnchor"/>
          <w:rtl w:val="true"/>
        </w:rPr>
        <w:footnoteReference w:id="736"/>
      </w:r>
      <w:bookmarkStart w:id="141" w:name="pg6433_49439"/>
    </w:p>
    <w:p>
      <w:pPr>
        <w:pStyle w:val="Heading4"/>
        <w:numPr>
          <w:ilvl w:val="3"/>
          <w:numId w:val="1"/>
        </w:numPr>
        <w:rPr/>
      </w:pPr>
      <w:bookmarkStart w:id="142" w:name="__RefHeading___Toc785928_653776707"/>
      <w:bookmarkStart w:id="143" w:name="_Toc52"/>
      <w:bookmarkEnd w:id="141"/>
      <w:bookmarkEnd w:id="142"/>
      <w:r>
        <w:rPr>
          <w:rtl w:val="true"/>
        </w:rPr>
        <w:t>عدد الأبيات الواردة</w:t>
      </w:r>
      <w:bookmarkEnd w:id="143"/>
    </w:p>
    <w:p>
      <w:pPr>
        <w:pStyle w:val="BookText"/>
        <w:rPr/>
      </w:pPr>
      <w:r>
        <w:rPr>
          <w:rFonts w:ascii="Amiri" w:hAnsi="Amiri" w:eastAsia="Amiri" w:cs="Amiri"/>
          <w:color w:val="111111"/>
          <w:sz w:val="28"/>
          <w:sz w:val="28"/>
          <w:szCs w:val="28"/>
          <w:rtl w:val="true"/>
          <w:lang w:bidi="ar-SA"/>
        </w:rPr>
        <w:t>الأعلام المؤنثة</w:t>
      </w:r>
    </w:p>
    <w:p>
      <w:pPr>
        <w:pStyle w:val="BookText"/>
        <w:rPr/>
      </w:pPr>
      <w:r>
        <w:rPr>
          <w:rFonts w:ascii="Amiri" w:hAnsi="Amiri" w:eastAsia="Amiri" w:cs="Amiri"/>
          <w:color w:val="111111"/>
          <w:sz w:val="28"/>
          <w:sz w:val="28"/>
          <w:szCs w:val="28"/>
          <w:rtl w:val="true"/>
          <w:lang w:bidi="ar-SA"/>
        </w:rPr>
        <w:t xml:space="preserve">عدد الأبيات الواردة والتي تحتوي هذه الأعلام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موزعة على النحو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شرح أشعار الهذليين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المفضليات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جمهرة أشعار العرب</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الأصمعيات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ديوان عنترة</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ديوان زهير</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ديوان طرفة</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ديوان امرئ القيس</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أبيات</w:t>
      </w:r>
    </w:p>
    <w:p>
      <w:pPr>
        <w:pStyle w:val="BookText"/>
        <w:rPr/>
      </w:pPr>
      <w:r>
        <w:rPr>
          <w:rFonts w:ascii="IRNazanin" w:hAnsi="IRNazanin" w:eastAsia="IRNazanin"/>
          <w:color w:val="111111"/>
          <w:sz w:val="28"/>
          <w:sz w:val="28"/>
          <w:szCs w:val="28"/>
          <w:rtl w:val="true"/>
          <w:lang w:bidi="fa-IR"/>
        </w:rPr>
        <w:t>من شرح القصائد السبع الطوال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للحارث بن حلّزة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بيتا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ديوان النابغة الذبياني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6433_49443"/>
      <w:bookmarkStart w:id="145" w:name="pg6433_49443"/>
      <w:bookmarkEnd w:id="145"/>
    </w:p>
    <w:p>
      <w:pPr>
        <w:pStyle w:val="Heading3"/>
        <w:numPr>
          <w:ilvl w:val="2"/>
          <w:numId w:val="1"/>
        </w:numPr>
        <w:rPr/>
      </w:pPr>
      <w:bookmarkStart w:id="146" w:name="pg6433_49443"/>
      <w:bookmarkStart w:id="147" w:name="__RefHeading___Toc785930_653776707"/>
      <w:bookmarkStart w:id="148" w:name="_Toc53"/>
      <w:bookmarkEnd w:id="146"/>
      <w:bookmarkEnd w:id="147"/>
      <w:r>
        <w:rPr>
          <w:rtl w:val="true"/>
        </w:rPr>
        <w:t xml:space="preserve">الفصل الثاني </w:t>
      </w:r>
      <w:r>
        <w:rPr>
          <w:rtl w:val="true"/>
        </w:rPr>
        <w:t xml:space="preserve">: </w:t>
      </w:r>
      <w:r>
        <w:rPr>
          <w:rtl w:val="true"/>
        </w:rPr>
        <w:t>الأعلام المعدولة</w:t>
      </w:r>
      <w:bookmarkEnd w:id="148"/>
    </w:p>
    <w:p>
      <w:pPr>
        <w:pStyle w:val="Heading4"/>
        <w:numPr>
          <w:ilvl w:val="3"/>
          <w:numId w:val="1"/>
        </w:numPr>
        <w:rPr/>
      </w:pPr>
      <w:bookmarkStart w:id="149" w:name="__RefHeading___Toc785932_653776707"/>
      <w:bookmarkStart w:id="150" w:name="_Toc54"/>
      <w:bookmarkEnd w:id="149"/>
      <w:r>
        <w:rPr>
          <w:rtl w:val="true"/>
        </w:rPr>
        <w:t>آراء النحاة</w:t>
      </w:r>
      <w:bookmarkEnd w:id="150"/>
    </w:p>
    <w:p>
      <w:pPr>
        <w:pStyle w:val="Heading5"/>
        <w:numPr>
          <w:ilvl w:val="4"/>
          <w:numId w:val="1"/>
        </w:numPr>
        <w:rPr/>
      </w:pPr>
      <w:bookmarkStart w:id="151" w:name="__RefHeading___Toc785934_653776707"/>
      <w:bookmarkStart w:id="152" w:name="_Toc55"/>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 xml:space="preserve">معنى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تحويل الاسم من حالة لفظية إلى أخرى مع بقاء المعنى الأصلي بشرط ألا يكون التحويل لقلب أو تخفيف أو لإلحاق ، أو لزيادة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المعدول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الخاء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الواو ، لإلحاق الكلمة بجعفر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بالتصغير لإفادة معنى التحقير أو غيره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والعدل هو العدول والانتقال من صورة إلى أخرى ، ويترتب على هذا الانتقال تغيير في الحكم الإعرابي ، ولعل هذا ما قصده سيبويه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عمر وزفر فإنما منعهم من صرفهما وأشباههما أنهما ليسا كشيء مما ذكرناه وإنما هما محدودان من البناء الذي هو أولى بهما وهو بناؤهما في الأصل ، فلما خالفا بناءهما في الأصل تركوا صرفهما وذلك نحو عامر وزافر</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اشترط في منع المعدول من الصرف العلمية والتكبير كما هو واضح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يجيء عمر وأشباهه محدودا عن البناء الذي أولى به إلا وذلك البناء معرفة ، كذلك جرى في هذا الكلام فإن قلت عمر آخر صرفته لأنه نكرة فتحول عن موضع عامر معرفة ، وإن حقرته صرفته ، </w:t>
      </w:r>
    </w:p>
    <w:p>
      <w:pPr>
        <w:pStyle w:val="BookText"/>
        <w:rPr/>
      </w:pPr>
      <w:r>
        <w:rPr>
          <w:rFonts w:ascii="Amiri" w:hAnsi="Amiri" w:eastAsia="Amiri" w:cs="Amiri"/>
          <w:color w:val="111111"/>
          <w:sz w:val="28"/>
          <w:sz w:val="28"/>
          <w:szCs w:val="28"/>
          <w:rtl w:val="true"/>
          <w:lang w:bidi="ar-SA"/>
        </w:rPr>
        <w:t>لأن فعيلا لا يقع في كلامهم محدودا عن فويعل وأشباهه كما لم يقع فعل نكرة محدودا عن عامر ، فصار تحقيره كتحقير عمرو كما صارت نكرته كصرد وأشباهه</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يمنع الاسم من الصرف إلا لاجتماع فرعين أو أكثر فيه ، فمثلا التعريف فرع من التنكير ، والتأنيث فرع من التذكير ، والزيادة فرع من التام وعدم الزيادة كما أن العجمة فرع من الأصل العربي ، ومن هذه الفروع العدل فالعدل إذن فرع كما يقول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ومن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الاسم عن جهته ، فإن العدل فرع أيضا ، لأن عدلك إياه عن أصله هي إزالة عن الأصل</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وبناء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فعامر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عنه ولهذا جاء في الأصول لابن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ومعنى العدل أن يشتق من الاسم النكرة اسم ، ويغير بناؤه ، إما لإزالة معنى إلى معنى ، وإما لأن يسمى به ، فأما الذي عدل لإزالة معنى إلى معنى ، فمثنى وثلاث ورباع وأحاد ، فهذا عدل لفظ ، ومعناه ، عدل عن معنى اثنين إلى معنى اثنين اثنين وعن لفظ اثنين إلى لفظ مثنى ، وكذلك أحاد عدل عن لفظ واحد إلى لفظ أحاد ، وعن معنى واحد إلى معنى واحد واحد ، وسيبويه يذكر أنه لم ينصرف ، لأنه معدول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ينصرف ، لأنه عدل في اللفظ والمعنى جميعا وجعل ذلك لكان قولا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عدل في حال التعريف فنحو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 وزفر ، وقثم ، عدلن عن عامر وزافر وقاثم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فسق ، فإنما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 وقد ذكر </w:t>
      </w:r>
    </w:p>
    <w:p>
      <w:pPr>
        <w:pStyle w:val="BookText"/>
        <w:rPr/>
      </w:pPr>
      <w:r>
        <w:rPr>
          <w:rFonts w:ascii="Amiri" w:hAnsi="Amiri" w:eastAsia="Amiri" w:cs="Amiri"/>
          <w:color w:val="111111"/>
          <w:sz w:val="28"/>
          <w:sz w:val="28"/>
          <w:szCs w:val="28"/>
          <w:rtl w:val="true"/>
          <w:lang w:bidi="ar-SA"/>
        </w:rPr>
        <w:t xml:space="preserve">في باب النداء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وسحر إذا أردت سحر ليلتك فهو معدول عن الألف واللام</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بيّن لنا ابن السراج هنا معنى العدل وهو التحويل والانتقال من صورة إلى صورة ، ثم بيّن الغرض من هذا التحويل وهو إما إزالة معنى إلى معنى آخر ، وإما لأن يسمى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سنعرف ذلك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العدل إخراج الاسم عن صيغته الأصلية بغير القلب لا للتخفيف ولا للإلحاق ولا لمعنى ، فقولنا بغير القلب ليخرج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للتخفيف احتراز عن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ومقول وفخذ وعنق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رجيل ورجال</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والعدل فيه معنى الاشتقاق كما جاء في شرح المفصل لابن يعيش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العدل فهو اشتقاق اسم من اسم على طريق التغيير له نحو اشتقاق عمر من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والمشتق فرع على المشتق منه</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الفرق بين العدل والاشتقاق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والفرق بين العدل وبين الاشتقاق الذي ليس بعدل أن الاشتقاق يكون لمعنى آخر أخذ من الأول كضارب من الضرب ، فهذا ليس بعدل ، ولا من الأسباب المانعة من الصرف ، لأنه اشتق من الأصل بمعنى الفاعل ، وهو غير معنى الأصل الذي هو الضرب ، والعدل هو أن تريد لفظا ثم تعدل عنه إلى لفظ آخر ، فيكون المسموع لفظا ، والمراد غيره ، ولا يكون العدل في المعنى إنما يكون في اللفظ ، فلذلك كان سببا ، لأنه </w:t>
      </w:r>
    </w:p>
    <w:p>
      <w:pPr>
        <w:pStyle w:val="BookText"/>
        <w:rPr/>
      </w:pPr>
      <w:r>
        <w:rPr>
          <w:rFonts w:ascii="Amiri" w:hAnsi="Amiri" w:eastAsia="Amiri" w:cs="Amiri"/>
          <w:color w:val="111111"/>
          <w:sz w:val="28"/>
          <w:sz w:val="28"/>
          <w:szCs w:val="28"/>
          <w:rtl w:val="true"/>
          <w:lang w:bidi="ar-SA"/>
        </w:rPr>
        <w:t>فرع على المعدول عنه ، فعمر علم معدول عن عامر علما أيضا ، وكذلك زفر معدول عن زافر علما أيضا ، وفي الأعلام زافر ، وإليه تنسب الزافرية ، من زفر الحمل يزفره إذا حمله ، وقثم معدول عن قاثم علما ، وهو منقول من القائم وهو اسم الفاعل من قثم إذا أعطى كثيرا ، وزحل معدول عن زاحل سمي بذلك لبعده ، فهذه الأسماء كلها معدولة ، ألا ترى أن ذلك ليس في أصول النكرات</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الهمع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صرفك لفظا أولى بالمسمى إلى آخر وهو فرع عن غيره ، لأن أصل الاسم أن يكون محرّفا عما يستحقه بالوضع لفظا أو تقديرا</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فخروج الاسم عن الأصل الذي وضع له أدى إلى منعه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الارتشاف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العدل صرف لفظ أول بالمسمى إلى آخر فيمنع مع 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وثلاث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سيبويه والخليل وذهب الأعلم إلى أنه لا تدخله التاء فضارع أحمر فلم ينصرف ، فهو معدول عن أصله</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فالعدل انتقال من صورة إلى أخرى لفائدة ، وهذا الانتقال هو انتقال من أصل إلى فرع أدى إلى خروجه من حكمه الإعرابي الأصلي وهو الإعراب المصحوب بالتنوين إلى إعراب فرعي وهو المجرد من التنوين ، وقد وضح الأمر من خلال التعريفات التي أوردناها للنحاة</w:t>
      </w:r>
      <w:r>
        <w:rPr>
          <w:rFonts w:eastAsia="Amiri" w:cs="Amiri" w:ascii="Amiri" w:hAnsi="Amiri"/>
          <w:color w:val="111111"/>
          <w:sz w:val="28"/>
          <w:szCs w:val="28"/>
          <w:rtl w:val="true"/>
          <w:lang w:bidi="ar-SA"/>
        </w:rPr>
        <w:t xml:space="preserve">. </w:t>
      </w:r>
      <w:bookmarkStart w:id="153" w:name="pg6433_49447"/>
    </w:p>
    <w:p>
      <w:pPr>
        <w:pStyle w:val="BookText"/>
        <w:rPr/>
      </w:pPr>
      <w:bookmarkEnd w:id="153"/>
      <w:r>
        <w:rPr>
          <w:rFonts w:ascii="Amiri" w:hAnsi="Amiri" w:eastAsia="Amiri" w:cs="Amiri"/>
          <w:color w:val="111111"/>
          <w:sz w:val="28"/>
          <w:sz w:val="28"/>
          <w:szCs w:val="28"/>
          <w:rtl w:val="true"/>
          <w:lang w:bidi="ar-SA"/>
        </w:rPr>
        <w:t xml:space="preserve">جاء في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بالعدل المحقق ما يتحقق حاله بدليل يدل عليه غير كونه معدولا ، بخلاف العدل المقدر فإنه الذي يصار إليه لضرورة وجدان الاسم غير منصرف وتعذر سبب آخر غير العدل ، فإن عمر ، مثلا لو وجدناه منصرفا لم نحكم قط بعدوله عن عامر بل كان كأدد</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وأما ثلاث ومثلث فقد قام دليل على أنهما معدولان عن ثلاثة ثلاثة وذلك أنا 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785936_653776707"/>
      <w:bookmarkStart w:id="155" w:name="_Toc56"/>
      <w:bookmarkEnd w:id="154"/>
      <w:r>
        <w:rPr>
          <w:rtl w:val="true"/>
        </w:rPr>
        <w:t>فالعدل قسمان</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يدل عليه دليل غير منع الصرف بحيث لو صرف هذا الاسم لم يكن صرفه عائقا عن فهم ما فيه من العدل ، وملاحظة وجوده كالعدل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 وأخر ، ومثنى ، فإن الدليل على العدل فيها ورود كل لفظ منها مسموعا عن العرب بصيغة تخالف الصيغة الممنوعة من الصرف مع اتحاد المعنى في الصيغتين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السحر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آخر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اثنين اثنين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دلّ على أن كل واحد من هذه الألفاظ وأشباهها معدول ، ليس الصرف أو عدمه ، وإنما هو وروده عن العرب بصيغة أخرى تخالف صيغته الممنوعة بعض المخالفة مع اتحاد معناه في الحالتين برغم هذه المخالفة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يمنع فيه العلم من الصرف ، سماعا من العرب من غير أن يكون مع العلمية علة أخرى تنضم إليها في منع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فيقدر </w:t>
      </w:r>
      <w:bookmarkStart w:id="156" w:name="pg6433_49448"/>
    </w:p>
    <w:p>
      <w:pPr>
        <w:pStyle w:val="BookText"/>
        <w:rPr/>
      </w:pPr>
      <w:bookmarkEnd w:id="156"/>
      <w:r>
        <w:rPr>
          <w:rFonts w:ascii="Amiri" w:hAnsi="Amiri" w:eastAsia="Amiri" w:cs="Amiri"/>
          <w:color w:val="111111"/>
          <w:sz w:val="28"/>
          <w:sz w:val="28"/>
          <w:szCs w:val="28"/>
          <w:rtl w:val="true"/>
          <w:lang w:bidi="ar-SA"/>
        </w:rPr>
        <w:t xml:space="preserve">فيه العدل لئلا يكون المنع بالعلمية وحدها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سمع مصروفا لم يحكم بعدله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جد إحدى القبائل العربية وهذا النوع التقديري خاص بالأعلام ومنها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يدل عليه إلا منع العلم من الصرف وعدم وجود علة أخرى تنضم إلى العلمية في منع صرفه</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785938_653776707"/>
      <w:bookmarkStart w:id="158" w:name="_Toc57"/>
      <w:bookmarkEnd w:id="157"/>
      <w:r>
        <w:rPr>
          <w:rtl w:val="true"/>
        </w:rPr>
        <w:t>فائدة العدل</w:t>
      </w:r>
      <w:bookmarkEnd w:id="158"/>
    </w:p>
    <w:p>
      <w:pPr>
        <w:pStyle w:val="BookText"/>
        <w:rPr/>
      </w:pPr>
      <w:r>
        <w:rPr>
          <w:rFonts w:ascii="Amiri" w:hAnsi="Amiri" w:eastAsia="Amiri" w:cs="Amiri"/>
          <w:color w:val="111111"/>
          <w:sz w:val="28"/>
          <w:sz w:val="28"/>
          <w:szCs w:val="28"/>
          <w:rtl w:val="true"/>
          <w:lang w:bidi="ar-SA"/>
        </w:rPr>
        <w:t xml:space="preserve">والحقيقة أن فائدة العدل بين طرفين طرف اللفظ وهي تخفيفه باختصاره ، وطرف المعنى وهي استقرار العلمية فيه فمثلا لما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 لم ينصرف الذهن لغير العلمية ، بينما لما نقول عامر ، فإنه يجوز أن يكون علما لشخص ويجوز أيضا أن يكون صفة من عمر يعمر فهو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ناحية الاختصار أشار في شرح الكافية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وفائدتهما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والضمير هنا عائد إلى ثلاث ومثلث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أمر ذي أجزاء على هذا العدد المعين ، ولفظ المقسوم عليه في غير لفظ العدد مكرر على الاطراد في كلام العرب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الكتاب جزءا جزءا ، وجاءني القوم رجلا رجلا ، وأبصرت العراق بلدا بلدا فكان القياس في باب العدد أيضا التكرير عملا بالاستقرار وإلحاقا للفرد المتنازع فيه بالأعم الأغلب ، فلما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مكرر لفظا حكم بأن أصله لفظ مكرر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لفظ مكرر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إنه أصله</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الصبان على الأشموني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بعضهم لعدله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فائدتين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لفظية وهي التخفيف ، والأخرى معنوية وهي تمحيض العلمية إذ لو قيل عامر لتوهم أنه صفة</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إذن ما ذكر في شرح الكافية هو فائدة راجعة إلى الاختصار الحاصل في نحو مثنى وثلاث ورباع ، وهي فائدة لفظية ، وما ذكر في حاشية الصبان هو فائدة راجعة إلى المعنى وهي استقرار العلمية وتمحيضها في نحو عمر وزفر بعد عدلهما من عامر وزافر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فائدة معنوية إذ لو وردت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لحكمنا عليها بعدم العدل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متمما الكلام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ورد فعل مصروفا وهو علم علمنا أنه ليس بمعدول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سيبويه من الود ، فهمزته عن واو ، وعند غيره من الأد وهو العظيم ، فهمزته أصلية ، فإن وجد في فعل مانع مع العلمية لم يجعل معدولا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منعه للتأنيث والعلمية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أعجمي فالمانع له العجمة والعلمية عند من يرى منع الثلاثي للعجمة ، إذ لا وجه لتكلف تقدير العدل مع إمكان غيره</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 ومعنى هذا الكلام أنه عند ورود صيغة مصروفة حكمنا بعدم العدل ، وأمّا إذا كانت ممنوعة من الصرف ووجد بجانب العلمية علة أخرى غير العدل لم نقل إنها معدولة كما رأينا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ممنوعة للعلمية والتأنيث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ممنوعة للعلمية والعجمة عند من يرى منع الأعجمي الثلاثي ، ولعلّ هذا القول يدلّ على أن العدل علّة ضعيفة لا تقوى على الظهور عند وجود علل أخرى كالتأنيث والعجمة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w:t>
      </w:r>
    </w:p>
    <w:p>
      <w:pPr>
        <w:pStyle w:val="BookText"/>
        <w:rPr/>
      </w:pPr>
      <w:r>
        <w:rPr>
          <w:rFonts w:ascii="Amiri" w:hAnsi="Amiri" w:eastAsia="Amiri" w:cs="Amiri"/>
          <w:color w:val="111111"/>
          <w:sz w:val="28"/>
          <w:sz w:val="28"/>
          <w:szCs w:val="28"/>
          <w:rtl w:val="true"/>
          <w:lang w:bidi="ar-SA"/>
        </w:rPr>
        <w:t>يجعلنا نحكم بأن العدل وما يتعلق به أمور تصورية وفيه شيء من التكلّف ، بينما التأنيث والعجمة أمران من واقع اللغة ولهذا كان تأثيرهما أكبر ، وأقوى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الأستاذ عباس حسن تعليقا على هذا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قيل في العدل وتعريفه وتقسيمه مصنوع متكلف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مرد لشيء فيه إلا السماع وخير ما يقال عند الإعراب في سبب المنع أنه العلمية وصيغة فعال أو مفعل ، أو فعل ، أو غيرها من الصيغ الممنوعة نصّا عن العرب </w:t>
      </w:r>
      <w:r>
        <w:rPr>
          <w:rStyle w:val="FootnoteAnchor"/>
          <w:rtl w:val="true"/>
        </w:rPr>
        <w:footnoteReference w:id="751"/>
      </w:r>
      <w:r>
        <w:rPr>
          <w:rFonts w:ascii="Amiri" w:hAnsi="Amiri" w:eastAsia="Amiri" w:cs="Amiri"/>
          <w:color w:val="111111"/>
          <w:sz w:val="28"/>
          <w:sz w:val="28"/>
          <w:szCs w:val="28"/>
          <w:rtl w:val="true"/>
          <w:lang w:bidi="ar-SA"/>
        </w:rPr>
        <w:t xml:space="preserve">إذن فقد اقترح الأستاذ عباس حسن أن نقول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حذام وقطام أنه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للعلمية 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حكمنا أنه ممنوع من الصرف للعلمية 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إنه ممنوع من الصرف للعلمية 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أن هذا الإعراب فيه نوع من الواقع اللغوي دون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أن ما يمنع من الصرف بسبب العدل قسمان ، قسم خاص بالأعلام كعمر وزفر ، وغيرهما مما كان على وزن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كان مؤنثا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كحذام وقطام ورقاش ورأي العرب في مثل هذه الأعلام المؤنثة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والآراء المتعلقة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التوكيد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كل واحد علم جنس على الإحاطة والشمول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هي الصور التي يمكن ضمها ووضعها تحت عنوان الأعلام المعدولة والتي سنناقشها بشيء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الثاني المتعلق بالعدل في الممنوعات من الصرف هو الأوصاف المتمثلة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bookmarkStart w:id="159" w:name="pg6433_49451"/>
    </w:p>
    <w:p>
      <w:pPr>
        <w:pStyle w:val="BookText"/>
        <w:rPr/>
      </w:pPr>
      <w:bookmarkEnd w:id="159"/>
      <w:r>
        <w:rPr>
          <w:rFonts w:ascii="Amiri" w:hAnsi="Amiri" w:eastAsia="Amiri" w:cs="Amiri"/>
          <w:color w:val="111111"/>
          <w:sz w:val="28"/>
          <w:sz w:val="28"/>
          <w:szCs w:val="28"/>
          <w:rtl w:val="true"/>
          <w:lang w:bidi="ar-SA"/>
        </w:rPr>
        <w:t>ثلاث ومثلث ورباع مربع ، وخماس مخمس ، وغيرها من ألفاظ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والآراء المتعلقة بها</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785940_653776707"/>
      <w:bookmarkStart w:id="161" w:name="_Toc58"/>
      <w:bookmarkEnd w:id="160"/>
      <w:r>
        <w:rPr>
          <w:rtl w:val="true"/>
        </w:rPr>
        <w:t xml:space="preserve">أولا </w:t>
      </w:r>
      <w:r>
        <w:rPr>
          <w:rtl w:val="true"/>
        </w:rPr>
        <w:t xml:space="preserve">: </w:t>
      </w:r>
      <w:r>
        <w:rPr>
          <w:rtl w:val="true"/>
        </w:rPr>
        <w:t>الأعلام المعدولة</w:t>
      </w:r>
      <w:bookmarkEnd w:id="161"/>
    </w:p>
    <w:p>
      <w:pPr>
        <w:pStyle w:val="Heading6"/>
        <w:numPr>
          <w:ilvl w:val="5"/>
          <w:numId w:val="1"/>
        </w:numPr>
        <w:rPr/>
      </w:pPr>
      <w:bookmarkStart w:id="162" w:name="__RefHeading___Toc785942_653776707"/>
      <w:bookmarkStart w:id="163" w:name="_Toc59"/>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 xml:space="preserve">والآن سنتطرق إلى الصور المتعلقة بالأعلام المعدولة بشيء من الإيضاح والتفصيل وهي </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785944_653776707"/>
      <w:bookmarkStart w:id="165" w:name="_Toc60"/>
      <w:bookmarkEnd w:id="164"/>
      <w:r>
        <w:rPr/>
        <w:t>1</w:t>
      </w:r>
      <w:r>
        <w:rPr>
          <w:rtl w:val="true"/>
        </w:rPr>
        <w:t xml:space="preserve">- </w:t>
      </w:r>
      <w:r>
        <w:rPr>
          <w:rtl w:val="true"/>
        </w:rPr>
        <w:t xml:space="preserve">وزن </w:t>
      </w:r>
      <w:r>
        <w:rPr>
          <w:rtl w:val="true"/>
        </w:rPr>
        <w:t>«</w:t>
      </w:r>
      <w:r>
        <w:rPr>
          <w:rtl w:val="true"/>
        </w:rPr>
        <w:t>فُعَل</w:t>
      </w:r>
      <w:r>
        <w:rPr>
          <w:rtl w:val="true"/>
        </w:rPr>
        <w:t>»</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جاء من الأعلام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زفر ، مضر ، زحل ، جمح ، قزح إلخ هذه الأعلام وأمثالها 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عمر وزفر فإنما منعهم من صرفهما وأشباههما أنهما ليسا كشيء مما ذكرنا وإنما هما محدودان عن البناء الذي هو أولى بهما وهو بناؤهما في الأصل فلما خالفا بناءهما في الأصل تركوا صرفهما وذلك نحو عامر وزافر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ويتابع سيبويه كلامه واضعا شرط منعها من الصرف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يجيء عمر وأشباهه محدودا عن البناء الذي هو أولى به إلا وذلك البناء معرفة كذلك جرى في هذا الكلام ،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صرفته لأنه نكرة فتحول عن موضع عامر معرفة ، وإن حقرته صرفته ، لأن فعيلا لا يقع في كلامهم محدودا عن فويعل وأشباهه كما لم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محدودا عن عامر فصار تحقيره كتحقير عمرو كما صارت نكرته كصرد وأشباهه وهذا قول الخليل</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فالأعلام الآتية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من الصرف بشرط أن تكون مفردة ، مذكرة ، معرفة ، مكبرة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السماع عن العرب هو الضابط الحقيقي إذ لو جاء أحد هذه الأعلام مخالفا لهذه الشروط المأخوذة من السماع بأن كان جمعا أو مؤنثا أو نكرة أو مصغرا 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المقتضب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كان منه لم يقع إلا معرفة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 وقثم ، ولكع ، فإنه غير مصرف في المعرفة لأنه الموضع الذي عدل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القثم ، ولا هذا العمر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الجعل ، وهذا النغر</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المبرد في الكامل إلى أصلية الاسم وعدم أصليته في الصيغ الواردة على هذا الوزن وأعنى به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ومدى تأثيره على منع الاسم من الصرف أو صرفه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كل اسم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مصروف في المعرفة والنكرة إذا كان اسما أصليّا أو نعتا ، فالأسماء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صرد ونغر وجعل ، وكذلك إن كان جمعا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وغرف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سميت بشيء من هذا رجلا انصرف في المعرفة والنكرة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ويتابع كلامه في الأعلام المعدولة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الاسم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ينصرف إذا كان اسم رجل في المعرفة ، وينصرف في النكرة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الاسم الجاري على الفعل ، فهذا مما معرفته قبل نكرته</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الخصائص لابن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فعل فدون فعل أيضا ، وذلك أن كثيرا ما يعدل عن أصول كلامهم نحو عمر ، وزفر ، وجشم ، وقثم ، </w:t>
      </w:r>
    </w:p>
    <w:p>
      <w:pPr>
        <w:pStyle w:val="BookText"/>
        <w:rPr/>
      </w:pPr>
      <w:r>
        <w:rPr>
          <w:rFonts w:ascii="Amiri" w:hAnsi="Amiri" w:eastAsia="Amiri" w:cs="Amiri"/>
          <w:color w:val="111111"/>
          <w:sz w:val="28"/>
          <w:sz w:val="28"/>
          <w:szCs w:val="28"/>
          <w:rtl w:val="true"/>
          <w:lang w:bidi="ar-SA"/>
        </w:rPr>
        <w:t>وثعل ، وزحل ، فلما كان كذلك لم يتمكن عندهم تمكّن فعل ، الذي ليس معدولا</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إذا كان الاسم علما في الأصل أما إذا كان 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بالألف واللام فهو مصروف واحدا كان أو جمعا ، فالواحد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صرد وجعل ، ينصرف في المعرفة والنكرة والجمع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ثقب ، وحفر ، وعمر إذا أردت جمع عمرة ، وكذلك إن كان نعتا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سكع ووضع وحطم كما قال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لفّها اللّيل بسوّاق حطم</w:t>
      </w:r>
    </w:p>
    <w:p>
      <w:pPr>
        <w:pStyle w:val="BookText"/>
        <w:rPr/>
      </w:pPr>
      <w:r>
        <w:rPr>
          <w:rFonts w:ascii="Amiri" w:hAnsi="Amiri" w:eastAsia="Amiri" w:cs="Amiri"/>
          <w:color w:val="111111"/>
          <w:sz w:val="28"/>
          <w:sz w:val="28"/>
          <w:szCs w:val="28"/>
          <w:rtl w:val="true"/>
          <w:lang w:bidi="ar-SA"/>
        </w:rPr>
        <w:t xml:space="preserve">ولبد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أَهْلَكْتُ مالاً لُبَداً</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أبو إسحاق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سميت رجلا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بهذا إلى المعدول عن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ينصرف في المعرفة وانصرف في النكرة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قثم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بعمر وعمر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 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تقول في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للمؤنث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الفاسقة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سميت رجلا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العمران صرفته في المعرفة والنكرة</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فشرط منع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أن يكون معدلا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فعمر علم معدول عن عامر علما أيضا وكذلك زفر معدول عن زافر علما أيضا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الأعلام زافر وإليه تنسب الزافرية ، وزافر من زفر الحمل يزفره إذا حمله وقثم عن قاثم علما وهو منقول من القاثم وهو اسم الفاعل من قثم إذا أعطى كثيرا ، وزحل معدول عن زاحل سمى بذلك لبعده ، فهذه الأسماء كلها معدولة ، ألا ترى أن ذلك ليس في أصول النكرات</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فعمر وغيره مما جاء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المنقول أصلا عن الصفة وهي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في علة منعه والقول بعدله أنه سمع عن العرب أنه ممنوع من الصرف ولا ينون فلو لم يقولوا بعدله عن عامر للزم المنع لعلة واحدة وهي العلمية والعلمية وحدها لا تكفي لمنع الاسم من الصرف فبحثوا عن علة أخرى وأطلقوا عليها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أجل أن تكون القاعدة سليمة وأن لا تهدم أقوال النحاة بضرورة وجود علتين للمنع أو علة واحدة قائمة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عمر وأمثاله من الصرف للعلمية 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يستقم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لعل هذا الاعتراض يزول لو علمنا ورود أعلام أخرى على هذه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مصروفة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حكموا على هذا العلم بأنه غير معدول لئلا تنكسر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للأسماء المعدولة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فيها نوع من التكلف كما أشار إليه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شذور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مثال العدل مع العلمية عمر وزفر وزحل وجمح ودلف فإنها معدولة عن عامر وزافر وزاحل وجامح ودالف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معرفة ذلك أن يتلقى من أفواههم ممنوع الصرف وليس فيه مع العلمية علة ظاهرة فيحتاج حينئذ إلى تكلف دعوى العدل فيه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166" w:name="pg6433_49455"/>
    </w:p>
    <w:p>
      <w:pPr>
        <w:pStyle w:val="BookText"/>
        <w:rPr/>
      </w:pPr>
      <w:bookmarkEnd w:id="166"/>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التصريح على التوضيح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وفتح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للمذكر إذا سمع ممنوع الصرف وليس فيه علة ظاهرة غير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كفعلا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ليس بصفة في الأصل والمحفوظ من ذلك عمر ومضر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وقزح وعصم وجحا ودلف وهذل وبلغ وثعل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قدروه معدولا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فاعل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العلمية لا تستقل بمنع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وأمكن العدول دون غيره لأنه الغالب في الأعلام فعمر مثلا معدول عن عامر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في الآحاد النكرات بخلاف عمر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فالعلة المانعة للصرف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النحاة هي العلمية والعدل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معدول عن عامر العدل المنقول من الصفة</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وعرفنا سبب فرضية العدل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قدرة علة واحدة وهي العلمية على إتيان هذا الحكم وهو عدم التنوين مع الجر بالفتحة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الصرف</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785946_653776707"/>
      <w:bookmarkStart w:id="168" w:name="_Toc61"/>
      <w:bookmarkEnd w:id="167"/>
      <w:r>
        <w:rPr/>
        <w:t>2</w:t>
      </w:r>
      <w:r>
        <w:rPr>
          <w:rtl w:val="true"/>
        </w:rPr>
        <w:t xml:space="preserve"> - </w:t>
      </w:r>
      <w:r>
        <w:rPr>
          <w:rtl w:val="true"/>
        </w:rPr>
        <w:t xml:space="preserve">صيغة </w:t>
      </w:r>
      <w:r>
        <w:rPr>
          <w:rtl w:val="true"/>
        </w:rPr>
        <w:t>«</w:t>
      </w:r>
      <w:r>
        <w:rPr>
          <w:rtl w:val="true"/>
        </w:rPr>
        <w:t>فُعَل</w:t>
      </w:r>
      <w:r>
        <w:rPr>
          <w:rtl w:val="true"/>
        </w:rPr>
        <w:t xml:space="preserve">» </w:t>
      </w:r>
      <w:r>
        <w:rPr>
          <w:rtl w:val="true"/>
        </w:rPr>
        <w:t>الخاصة بالنداء</w:t>
      </w:r>
      <w:bookmarkEnd w:id="16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ويتبع العلم المفرد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المعدول في هذا الحكم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المختصة بالنداء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وفسق ولكع المعدولة عن غادر وفاسق وألكع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حين تكلم عن منع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خالفت الأصل رابطا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خالفت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w:t>
      </w:r>
    </w:p>
    <w:p>
      <w:pPr>
        <w:pStyle w:val="BookText"/>
        <w:rPr/>
      </w:pPr>
      <w:r>
        <w:rPr>
          <w:rFonts w:ascii="Amiri" w:hAnsi="Amiri" w:eastAsia="Amiri" w:cs="Amiri"/>
          <w:color w:val="111111"/>
          <w:sz w:val="28"/>
          <w:sz w:val="28"/>
          <w:szCs w:val="28"/>
          <w:rtl w:val="true"/>
          <w:lang w:bidi="ar-SA"/>
        </w:rPr>
        <w:t xml:space="preserve">صفة بغير الألف واللام تركوا صرفها كما تركوا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وفسق حين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وترك الصرف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لأنه لا يتمكن بمنزلة يا رجل للعدل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الاسم على فعل معدولا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ينصرف إذا كان اسم رجل في المعرفة ، وينصرف في النكرة 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وقثم ، لأنه معدول عن عامر وهو الاسم الجاري على الفعل ، فهذا مما معرفته قبل نكرته ، فإذا أريد به مذهب المعرفة جاء أن تبينه في النداء من كل فعل لأن المنادى مشار إليه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فسق ويا خبث ،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ويا خبيث</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شرح الكافية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 بالنداء فرّعوا عليه أنك إذا سميت فيها ففعل لا ينصرف اتفاقا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للعدل والعلمية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أن هذه المسألة فيها خلاف كما ذكر في الارتشاف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بفعل المختص بالنداء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كفسق ، فمذهب سيبويه منع صرفه ، ويصرفه في النكرة ، ومذهب الأخفش وتبعه ابن السيد صرفه في المعرفة والنكرة ، وقال ابن بابشاذ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الأخفش يصرف جميع هذه المعدولات في التسمية إلا أن حدثت علة أخرى</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السيوطي في الهمع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 المختص بالنداء كفسق وغدر وخبث ولكع ، فإنها معدولة عن فاسق وغادر وخبيث وألكع ، فإذا سمي </w:t>
      </w:r>
    </w:p>
    <w:p>
      <w:pPr>
        <w:pStyle w:val="BookText"/>
        <w:rPr/>
      </w:pPr>
      <w:r>
        <w:rPr>
          <w:rFonts w:ascii="Amiri" w:hAnsi="Amiri" w:eastAsia="Amiri" w:cs="Amiri"/>
          <w:color w:val="111111"/>
          <w:sz w:val="28"/>
          <w:sz w:val="28"/>
          <w:szCs w:val="28"/>
          <w:rtl w:val="true"/>
          <w:lang w:bidi="ar-SA"/>
        </w:rPr>
        <w:t>بها امتنع صرفها للعلمية ومراعاة اللفظ المعدول ، فإن نكّرت زال المنع وذهب الأخفش وطائفة إلى صرفها حال التسمية أيضا كما نقلته عنه أخيرا في قولي قال الأخفش ومعرفة ، لأن العدل إنما هو حالة النداء وقد زال بالتسمية</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فالرأي الغالب هو منع هذه الصيغ من الصرف عند التسمية بها ، فإذا نكّرت زال المنع لزوال العلمية ؛ لأن العدل وحدها لا تكفي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ذهب الأخفش إلى صرفها في حال التسمية وسبب ذلك عنده هو أن العدل إنما يكون حال النداء ، أما عند التسمية فإن العدل يزول عنها ومن ثمّ يحكم عليها بالصرف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الأصول أن أبا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التوزي ، وروي 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يقال للفرس الذكر لكع ، والأنثى لكعة ، فهل ينصرف لكع على هذا القول؟ 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تنصرف في المعرفة ؛ لأنه ليس ذلك المعدول الذي يقال للمؤنث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حطم ، وإن كان حطم صفة ، لأنه اسم ذكره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صرد ونغر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يؤخذ من مثال عامر فيعدل في حالة التعريف إلى عمر ونحو</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فلكع هذه التي مؤنثها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لأنها ليست معدولة عن ألكع وإنما هي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هذا النص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نحن بصددها ممنوعة من الصرف للعلمية والعدل مع الاختلاف بين وجهات نظر العلماء التي ذكرناها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يأتي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التوكيل نحو جمع كتع ، بصع ، بتع ، فإنها ممنوعة من الصرف للعلمية والعدل وقد سبق أن قلنا إن هذه</w:t>
      </w:r>
    </w:p>
    <w:p>
      <w:pPr>
        <w:pStyle w:val="BookText"/>
        <w:rPr/>
      </w:pPr>
      <w:r>
        <w:rPr>
          <w:rFonts w:ascii="Amiri" w:hAnsi="Amiri" w:eastAsia="Amiri" w:cs="Amiri"/>
          <w:color w:val="111111"/>
          <w:sz w:val="28"/>
          <w:sz w:val="28"/>
          <w:szCs w:val="28"/>
          <w:rtl w:val="true"/>
          <w:lang w:bidi="ar-SA"/>
        </w:rPr>
        <w:t>الألفاظ المؤكدة أعلام على جهة الإحاطة والشمول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مسألة العدل ففيها نظر وفيها كلام ، فالنحاة يقولون إن الألفاظ التي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كتع بصع بتع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 تكسير مفرداتها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جمعاء ، كتعاء ، بصعاء ، بتعاء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جاء في الارتشاف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 امتنع للعدل وشبه الصفة أو شبه العلمية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قياسها أن تجمع على فعل بسكون العين كما يجمع أحمر حمراء على حمر</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هذا إذا نظرنا إليها من جهة الجمع على التكسير وهو أمر راجع إلى المفرد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نظرنا إلى مفردات هذه الألفاظ من جهة التذكير ، فالأمر مختلف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المفردات المذكرة تجمع بالواو والنون جمع مذكر سالما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 أكتعون أبصعون وأبتعون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القياس إذن فيما يجمع مذكره بالواو والنون أن يجمع مؤنثه بالألف والتاء جمع مؤنث سالما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بصعاوات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بتعاوات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حيث هي اسم لا صفة قياسها أن تجمع على فعالى كصحارى فيقال جماعي وكتاعى إلى آخره</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 على هذه الصور الثلاث التي يفترض ورودها على إحداها أدى بالعلماء إلى القول بأنها معدولة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قالوا إنها منعت للعلمية ووزن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لكفاهم ما عنوه من التكلف لاطراد قاعدة العدل ، ويعلق الأستاذ عباس حسن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صح أن العرب عدلت عن جمع إلى آخر ، فما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حكمة عدولها؟ وما حكمة منع الصرف للدلالة على جمع أهملته وعدلت عنه؟ وهل يعرف العرب الأوائل القياس وغير القياس كما اصطلح النحاة عليه؟ وأن الجمع القياسي لفعلاء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بالألف والتاء ، وغيره مخالف للقياس؟ ولم لا يكون القياس هو ما فعلته العرب في هذه الألفاظ؟ وهل يفكر العربي ، ويطيل التفكير على هذا الوجه قبل أن ينطق بالكلمة وجمعها؟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غير معقول ولا واقعي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بعض النحاة أرادوا أن تكون القاعدة مطردة فتكلفوا وتجاوزوا 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مرد الأمر كله لنطق العربي الفصيح كانت العلة الحقيقية هي السماع عنه ، ومثل هذا يقال في كل ما كان العدل على من علل منع صرفه</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أن تلك الافتراضات والتأويلات المذكورة في هذا الباب والتي رأينا كثيرا منها عند السيوطي ، هي تأويلات فيها كثير من التعنت والتكلف ، وقد تكون تأويلات من علماء مختلفي المذهب نرى أن لكل عالم ومذهب تفسيرا خاصّا به ، ومجموع هذه التفسيرات أدى إلى ظهور الأمر بهذا الشكل من التكلف ، ولكننا لو نظرنا إلى تفسير عالم متقدم كسيبويه مثلا فإننا لا نرى الأمر بهذا التكلف فهو يقول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جمع وكتع فقال هما معرفة بمنزلة كلهم وهما معدولتان عن جمع جمعاء وجمع كتعاء وهما منصرفان في النكرة</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فالمسألة وإن كان فيها شيء من البعد عن الحقيقة إلا أنها ليست كثيرة التكلف ؛ لأن القاعدة الصرفية تقول إن ما كان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الهمزة فيه للتأنيث فإنها تقلب واوا عند الجمع وتجمع بالألف والتاء ، فلعدم جمعها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بعدلها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صاحب الارتشاف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سميت رجلا بجمع وكتع انصرف في المعرفة والنكرة في قول الأخفش لأنه عدل ، وهو تأكيد ، فلما نقل عن موضعه خف وانصرف ، وسيبويه لا يصرفه في المعرفة ، لأنه فيها عدل ، ويصرفه في النكرة لأنه رده إلى حال لم يكن فيها معدولا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المخصص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صرح سيبويه أنه ليس بصفة وقال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سميته بأجمع صرفته في النكرة ، وقد غلط الزجاج في كتابه في باب ما لا ينصرف ، ورد عليه الفارسي بعد أن حكى قوله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أغفل أبو إسحاق فيما ذهب إليه من جمع في كتابه فيما لا ينصرف ، وهذا 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جمع جمعاء جمع مثل حمراء وحمر ، ولكن حمر نكرة فأرادوا أن يعدل إلى لفظة المعرفة فعدل فعل إلى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جمعاء مثل حمراء فليزم أن يجمع على حمر كما أن أجمع ليس مثل أحمر ، وإنما جماء كطرفاء وصحراء كما أن أجمع كأحمد بدلالة جمعهم له على التثنية</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القول إن ألفاظ التوكيد التي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من الصرف للعلمية والعدل ، أو لورودها على هذا الوزن مع الخلاف الذي عرفنا عن الأصل الذي عدلت عنه هذه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علمنا أيضا أن الدليل على علميتها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العلمية من جهة الإحاطة والشمول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مفردها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w:t>
      </w:r>
    </w:p>
    <w:p>
      <w:pPr>
        <w:pStyle w:val="BookText"/>
        <w:rPr/>
      </w:pPr>
      <w:r>
        <w:rPr>
          <w:rFonts w:ascii="Amiri" w:hAnsi="Amiri" w:eastAsia="Amiri" w:cs="Amiri"/>
          <w:color w:val="111111"/>
          <w:sz w:val="28"/>
          <w:sz w:val="28"/>
          <w:szCs w:val="28"/>
          <w:rtl w:val="true"/>
          <w:lang w:bidi="ar-SA"/>
        </w:rPr>
        <w:t>جمع مذكر سالما ، أي بالواو والنون رفعا ، وبالياء والنون نصبا وجرا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أننا نقول في ختام حديثنا عن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النحاة أنها تأتي على ضروب وقد عرفنا منها الأعلام المعدولة كعمر وزفر ، وكذلك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بالنداء كفسق ولكع إذا سمينا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أيضا ألفاظ التوكيد التي كنا بصددها قبل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أن يجيء جنسا نحو صرد ونغر وسبد 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جمعا نحو ثقبة وثقب ، ورطبة ورطب فلو سمي بشيء من ذلك لانصرف ، لأنه منقول من نكرة ، واعتبار العدل من ضروب فعل بامتناع الألف واللام منه ، وعرفنا أنه معدول لوروده في اللغة غير منصرف وليس فيه من موانع الصرف سوى التعريف ، وكان عمر علما معدولا عن عامر وصفا وهو مصروف على أصل ما ينبغي أن يكون عليه الأسماء ، وعمر لفظة من لفظ عامر وهو غير مصروف فعلم أن سببه مع التعريف كونه مغيرا عنه</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ويضيف ابن يعيش كلمة لها أهميتها في هذا الباب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والمعدول بابه السماع ألا ترى أنهم لم يقولوا في مالك ملك ولا في حارث حرث كما قالوا عمر وزفر</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فالمعيار الأساسي الذي يضبط هذا الموضوع هو السماع الذي ينبغي أن يرجع إليه في مثل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السماع عن العرب مغنيا عن كثير من المتاهات والتكلف الذي لا مبرر 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ونختتم قولنا بكلام ذكره الأستاذ عباس 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فوزن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w:t>
      </w:r>
    </w:p>
    <w:p>
      <w:pPr>
        <w:pStyle w:val="BookText"/>
        <w:rPr/>
      </w:pPr>
      <w:r>
        <w:rPr>
          <w:rFonts w:ascii="Amiri" w:hAnsi="Amiri" w:eastAsia="Amiri" w:cs="Amiri"/>
          <w:color w:val="111111"/>
          <w:sz w:val="28"/>
          <w:sz w:val="28"/>
          <w:szCs w:val="28"/>
          <w:rtl w:val="true"/>
          <w:lang w:bidi="ar-SA"/>
        </w:rPr>
        <w:t>يجب منعه من الصرف إذا كان علما مفردا مسموعا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يجب صرفه إذا كان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فيه الأمران ، والأحسن الصرف إذا كان السماع مجهولا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المؤنثة التي على وزن فعال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الحكم النحوي في مثل هذه الأعلام؟ هل هي معربة أم مبنية؟ وإذا كانت معربة ، فهل هي مصروفة أم ممنوعة من الصرف؟ ثم ما هو موقف العرب منها؟ وما العلة التي وصفها النحاة لقول من قال بمنعها من الصرف؟</w:t>
      </w:r>
    </w:p>
    <w:p>
      <w:pPr>
        <w:pStyle w:val="BookText"/>
        <w:rPr/>
      </w:pPr>
      <w:r>
        <w:rPr>
          <w:rFonts w:ascii="Amiri" w:hAnsi="Amiri" w:eastAsia="Amiri" w:cs="Amiri"/>
          <w:color w:val="111111"/>
          <w:sz w:val="28"/>
          <w:sz w:val="28"/>
          <w:szCs w:val="28"/>
          <w:rtl w:val="true"/>
          <w:lang w:bidi="ar-SA"/>
        </w:rPr>
        <w:t xml:space="preserve">ونلاحظ أن هناك رأيين مختلفين في هذه الأعلام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المنع من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لهجة بني تميم بشرط ألا يكون العلم مختوما بالراء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قطام حذام رقاش ، وسبب منعها من الصرف كما يقول النحاة هو العلمية والعدل لأن الأصل فيها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قاطمة وحاذمة ، وراقشة فعدل عنها إلى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أن بني تميم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قطام ، وهذه حذام ، لأن هذه معدولة عن حاذمة ، وقطام معدولة عن قاطمة أو قطمة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وللمبرد تقسيم للأسماء التي ترد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الأسماء التي تكون على هذا الوزن على خمسة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فأربعة منها معدولة ، وضرب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الضرب هو ما كان مذكرا ، أو مؤنثا غير مشتق ، ويجمع ذلك أن تكون مما أصله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المذكر فنحو </w:t>
      </w:r>
    </w:p>
    <w:p>
      <w:pPr>
        <w:pStyle w:val="BookText"/>
        <w:rPr/>
      </w:pPr>
      <w:r>
        <w:rPr>
          <w:rFonts w:ascii="Amiri" w:hAnsi="Amiri" w:eastAsia="Amiri" w:cs="Amiri"/>
          <w:color w:val="111111"/>
          <w:sz w:val="28"/>
          <w:sz w:val="28"/>
          <w:szCs w:val="28"/>
          <w:rtl w:val="true"/>
          <w:lang w:bidi="ar-SA"/>
        </w:rPr>
        <w:t>قولك رباب ، وسحاب ، وجمال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المؤنث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 ، وأتان وصناع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هذا مذكرا فمصروف إذا سميت به رجلا أو غيره من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مؤنثا فغير مصروف في المعرفة ، ومصروف في النكرة لمذكر كان أو لمؤنث ، وأما ما كان معدولا فمجراه واحد في العدل وإن اختلفت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يقع في معنى الفعل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ونظار يا فتى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وانظر ، فهذا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يقع في موضع المصدر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تعدو بداد يا فتى ومعناه بددا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مساس يا فتى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نوع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صفة غالبة حالة محل الاسم ، كتسميتهم المنية حلاق يا فتى فهذا نوع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معدولا للنساء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حذام وقطام ، إلا أن جملة هذا أنه لا يكون شيء من هذه الأنواع الأربعة إلا مؤنثة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لم يكن كذلك فغير داخل في هذا الباب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يهمنا في هذا النص الذي ذكرنا هو النوع الرابع أي الأعلام المؤنثة التي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وصفها النحاة بأنها معدولة وكذلك الأنواع الثلاثة الأولى المذكورة وهي اسم الفعل نحو ، حذار ،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بداد ، والصفة الحالة محل الاسم كتسميتهم المنية بحلاق ، كل هذه الأنواع إذا سمينا بأحد منها مؤنثا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بني تميم ترفعه وتنصبه وتجريه مجرى اسم لا ينصرف وهو القياس ؛ لأن هذا لم يكن اسما علما ، فهو عندهم بمنزلة الفعل الذي يكون فعال محدودا عنه ، وذلك الفعل افعل ، لأن فعال لا يتغير عن الكسر ، كما أن افعل لا </w:t>
      </w:r>
    </w:p>
    <w:p>
      <w:pPr>
        <w:pStyle w:val="BookText"/>
        <w:rPr/>
      </w:pPr>
      <w:r>
        <w:rPr>
          <w:rFonts w:ascii="Amiri" w:hAnsi="Amiri" w:eastAsia="Amiri" w:cs="Amiri"/>
          <w:color w:val="111111"/>
          <w:sz w:val="28"/>
          <w:sz w:val="28"/>
          <w:szCs w:val="28"/>
          <w:rtl w:val="true"/>
          <w:lang w:bidi="ar-SA"/>
        </w:rPr>
        <w:t>يتغير عن حالة واحدة ، فإذا جعلت افعل اسما لرجل أو امرأة ، تغير وصار فى الأسماء ، فينبغى لفعال التى هى معدولة عن افعل أن تكون بمنزلته بل هى أقوى ، وذلك أن فعال اسم للفعل فإذا نقلته إلى الاسم نقلته إلى شيء هو مثله</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فالأنواع الأربعة المعدولة إذا سمينا بها امرأة منعت من الصرف للعلمية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سؤال يطرح نفسه فمثلا ذكر المبرد في النص أن الأسماء الواردة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أنواع أربعة منها معدولة ، وهي التي تكلمنا عنها وضرب على وجهه أي غير معدول ، وهو قسمان مذكر كرباب وسحاب ومؤنث كعناق وأتان وصناع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والمذكر منهما مصروف سواء سمينا به مذكرا أو غيره ، أما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مصروف في المعرفة ومصروف في النكرة لمذكر كان أو لمؤنث</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ولم يذكر العلة في منع هذا النوع الذي قال عنه إنه غير معدول ، وبالتأكيد هو ممنوع للعلمية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المطروح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جعل علة المنع مختلفة في هذا النوع عنه في الأنواع الأربعة الأخرى مع أنها جميعا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ولماذا قلنا عن هذا الضرب أنه على وجهه بينما نظرنا إلى الأضرب الأخرى على أنها معدولة؟ وأرى أننا لو ذهبنا إلى القول إن سبب المنع هو العلمية والتأنيث ، أو العلمية ووزن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أقوى وأقرب عن تكلف تصور العدل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 فإن كانت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مختومة بالراء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 اسم قبيلة </w:t>
      </w:r>
    </w:p>
    <w:p>
      <w:pPr>
        <w:pStyle w:val="BookText"/>
        <w:rPr/>
      </w:pPr>
      <w:r>
        <w:rPr>
          <w:rFonts w:ascii="Amiri" w:hAnsi="Amiri" w:eastAsia="Amiri" w:cs="Amiri"/>
          <w:color w:val="111111"/>
          <w:sz w:val="28"/>
          <w:sz w:val="28"/>
          <w:szCs w:val="28"/>
          <w:rtl w:val="true"/>
          <w:lang w:bidi="ar-SA"/>
        </w:rPr>
        <w:t xml:space="preserve">عربية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بلدة باليمن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على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فالموقف هنا مختلف عن سابقه ، وبينما ذهب التميميون كما رأينا إلى إعراب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قطام وحذام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ما لا ينصرف نرى أكثرهم يبنون الأعلام المختومة بالراء على الكسر في كل الحالات ولذلك 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كان آخره راء ، فإن أهل الحجاز وبني تميم فيه متفقون ، ويختار بنو تميم فيه لغة أهل الحجاز</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وهي البناء على الكسر وقد يجوز فيه أن ترفع وتنصب ما كان في آخره الراء ، قال الأعشى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ومرّ دهر على وبار</w:t>
      </w:r>
    </w:p>
    <w:p>
      <w:pPr>
        <w:pStyle w:val="BookText"/>
        <w:rPr/>
      </w:pPr>
      <w:r>
        <w:rPr>
          <w:rFonts w:ascii="Amiri" w:hAnsi="Amiri" w:eastAsia="Amiri" w:cs="Amiri"/>
          <w:color w:val="111111"/>
          <w:sz w:val="28"/>
          <w:sz w:val="28"/>
          <w:szCs w:val="28"/>
          <w:rtl w:val="true"/>
          <w:lang w:bidi="ar-SA"/>
        </w:rPr>
        <w:t xml:space="preserve">فهلكت جهرة وبار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والقوافي مرفوعة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الشاهد فيه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ورفعها ، والمطرد فيما كان في آخره الراء أن يبنى على الكسر في لغة أهل الحجاز ولغة بني تميم ؛ لأن كسرة الراء توجب إمالة الوقف ، والارتفاع إذا رفعوا ؛ لأن الشاعر إذا اضطر أجرى ما كان في آخره الراء على مقياس غيره مما يبنى على فعال وأعرب في لغة بني تميم ، فاضطر الأعشى فرفع ، لأن القوافي مرفوعة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ويتابع سيبويه كلامه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والحجازية هي اللغة الأولى القدمى فزعم الخليل أن إجناح الألف أخف عليهم ، يعني الإمالة ليكون العمل من وجه واحد فكرهوا ترك الخفة وعلموا أنهم إن كسروا الراء وصلوا إلى ذلك وأنهم إن رفعوا لم يصلوا</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في المقتضب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 آخره راء من هذا الباب فإن بني تميم يتبعون فيه لغة أهل الحجاز ، وذلك أنهم يريدون إجناح الألف ، ولا يكون ذلك إلا والراء مكسورة</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القاعدة السابقة ما يقوله ابن السراج في موجزه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وجميع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صيغة فعال المؤنثة المعدولة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 به امرأة فبنو تميم ترفعه وتنصبه وتجريه مجرى اسم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كان آخره راء ، فإن بني تميم وأهل الحجاز يتفقون على البناء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 اسم ماء ، وحضار اسم كوكب</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وقد ورد نفس المعنى عند الزجاج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ينصرف وما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فيه أن لغة بني تميم تعرب نحو حذام وقطام ورقاش بالضمة رفعا وبالفتحة نصبا وجرّا دون تنوين وذكر أيضا أن ما كان في آخره راء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 ، سفار ، خمار فإن بني تميم وأهل الحجاز يذهبون مذهبا واحدا وهو البناء على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يعربون ما في آخره راء كما رأينا في البيت السابق للأعشى </w:t>
      </w:r>
      <w:r>
        <w:rPr>
          <w:rStyle w:val="FootnoteAnchor"/>
          <w:rtl w:val="true"/>
        </w:rPr>
        <w:footnoteReference w:id="789"/>
      </w:r>
      <w:r>
        <w:rPr>
          <w:rFonts w:ascii="Amiri" w:hAnsi="Amiri" w:eastAsia="Amiri" w:cs="Amiri"/>
          <w:color w:val="111111"/>
          <w:sz w:val="28"/>
          <w:sz w:val="28"/>
          <w:szCs w:val="28"/>
          <w:rtl w:val="true"/>
          <w:lang w:bidi="ar-SA"/>
        </w:rPr>
        <w:t xml:space="preserve">ويقول في شرح الكافية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الأعيان المؤنثة ، فلغة الحجازيين بناؤه كلّه قيل لمشابهتها أيضا لنزال وزنا وعدّا مقدرا ، وبنو تميم افترقوا فرقتين أكثرهم على أن ذات الراء من هذا القسم مبنية على الكسر للوزن والعدل المقدر كخمار وأنهما قدروا العدل فيها تحصيلا للكسر اللازم بسبب البناء إذ كسر الراء مصحح للإمالة المطلوبة المستحسنة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ذات الراء كقطام معربة غير منصرفة للتأنيث والعلمية ، ولم يحتاجوا في ترك الصرف ههنا إلى تقدير العدل كما </w:t>
      </w:r>
    </w:p>
    <w:p>
      <w:pPr>
        <w:pStyle w:val="BookText"/>
        <w:rPr/>
      </w:pPr>
      <w:r>
        <w:rPr>
          <w:rFonts w:ascii="Amiri" w:hAnsi="Amiri" w:eastAsia="Amiri" w:cs="Amiri"/>
          <w:color w:val="111111"/>
          <w:sz w:val="28"/>
          <w:sz w:val="28"/>
          <w:szCs w:val="28"/>
          <w:rtl w:val="true"/>
          <w:lang w:bidi="ar-SA"/>
        </w:rPr>
        <w:t>احتيج إليه في عمر إلا أن بعض النحاة يقدرونه فيه من غير ضرورة لأنه من باب خمار الذي وجب تقدير العدل فيه لغرض البناء الذي هو سبب الإمالة فقدروه فيه أيضا طردا للباب ، وأقلهم على أن جميع هذا القسم غير منصرف من ذوات الراء كان ، أولا</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شرح التصريح على التوضيح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 للمؤنث كحذام وقطام في لغة بني تميم ، وتميم أبو قبيلة وهو تميم بن مرة بن أد بن طابخة بن إلياس بن 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يمنعون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علة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سيبويه للعلمية والعدل عن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ويرجحه أن الغالب على الأعلام أن تكون منقولة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المبرد للعلمية والتأنيث المعنوي كزينب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ويرجحه أنهم لا يدعون العدل في نحو طوى</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تكلم عن المختوم بالراء وبيّن أنّ الحجازيين وبني تميم متفقان على بنائها على الكسر ، وقد أورد بيت الأعشى السابق ذكره والذي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مرة ، ومعربا إعراب ما لا ينصرف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حاشية الشيخ ياسين على التصريح تعليقا على هذا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الدنوشرى قد يقال إن هذا الشاعر لا يخلو من أن يكون من غير بني تميم أو منهم وعلى تقدير كونه منهم ، لا يخلو من أن يكون من الكثير منهم أو من القليل الذين يعربون ما آخره راء ، فإن كان الأول أشكل الحال ، وعلى الأول من الثاني منه يشكل بأن القليل لا يبنون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 شيخنا العلامة الغنيمي بعده أقول على كل تقدير لا إشكال إذ العربي يجوز له أن يتكلم غير لغته وهذا بعد تسليم أنه عربي وأنه يحتج بكلامه والله أعلم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الدنوشري بعد قول هذا المعقب أقول على كل تقدير 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ساقط لا يصدر عن جاهل فضلا عن فاضل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العربي لا يتكلم بغير لغته ولو قطع إربا إربا كما في مسألة الكسائي وسيبويه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الأعشى ميمونا لا ينكر أحد الاحتجاج بكلامه وأنه عربي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العربي يتكلم بغير لغته ولا يتكلم بالخطأ ، وسيبويه ظن أن ما قاله الكسائي في مسألة الزنبور خطأ</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بني تميم تركوا لغتهم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حضار وسفار ، وتبعوا لغة أهل الحجاز بسبب الراء وذلك أن بني تميم يختارون الإمالة ، وإذا ضموا الراء ثقلت عليهم الإمالة وإذا كسروها خفت الإمالة أكثر من خفتها في غير الراء ؛ لأن الراء حرف مكرر ، والكسرة فيها مكررة كأنها كسرتان ، فصار كسر الراء أقوى في الإمالة من كسر غيرها ، وصار ضم الراء في منع الإمالة أشدّ من منع غيرها من الحروف ، فلذلك اختاروا موافقة أهل الحجاز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ما ذكر هو جواز الأمرين البناء والإعراب في الأعلام المختومة بالراء أما البناء فجريا على القاعدة وكلام الحجازيين وأغلب </w:t>
      </w:r>
    </w:p>
    <w:p>
      <w:pPr>
        <w:pStyle w:val="BookText"/>
        <w:rPr/>
      </w:pPr>
      <w:r>
        <w:rPr>
          <w:rFonts w:ascii="Amiri" w:hAnsi="Amiri" w:eastAsia="Amiri" w:cs="Amiri"/>
          <w:color w:val="111111"/>
          <w:sz w:val="28"/>
          <w:sz w:val="28"/>
          <w:szCs w:val="28"/>
          <w:rtl w:val="true"/>
          <w:lang w:bidi="ar-SA"/>
        </w:rPr>
        <w:t>التميميين ، وأما الإعراب فحملا على أصل كلام أكثر بني تميم في مثل هذه الأعلام وهو إعرابها إعراب ما لا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ذكرنا حول هذه الأعلام خاص ببني تميم الذين قالوا بإعرابها إعراب ما لا ينصرف إلا المختوم بالراء فيشاركون فيه الحجازيين البناء ، وقد يرد معربا الإعراب السابق كما رأينا في بيت الأعشى ميمون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مذهب الحجازيين في مثل هذه الأعلام المؤنثة التي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البناء على الكسر مطلقا ، أى سواء كانت مختومة بالراء أو غير مختومة ، ويقول سيبويه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أهل الحجاز فلما رأوه اسما لمؤنث ، ورأوا ذلك البناء على حاله لم يغيروه لأن البناء واحد وهو ههنا اسم للمؤنث كما كان ثمّ اسما للمؤنث وهو ههنا معرفة كما كان 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المقتضب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كان اسما علما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حذام ، قطام ، ورقاش فإن العرب تختلف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أهل الحجاز فيجرونه مجرى ما ذكرنا قبل من البناء لأنه مؤنث معدول وإنما أصله حاذمة ، وراقشة ، وقاطمة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ففعال في المؤنث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المذكر ألا ترى أنك تقول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فسق ، يا لكع ،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المذكر معدولا عما ينصرف عدل إلى 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المؤنث معدولا عما لا ينصرف عدل إلى ما لا يعرب</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سميت امرأة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حذام ، أو قطام ، أو رقاش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فإنها مبنية على الكسر في لغة أهل الحجاز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قطام قد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قالت حذام فصدقوها</w:t>
      </w:r>
    </w:p>
    <w:p>
      <w:pPr>
        <w:pStyle w:val="BookText"/>
        <w:rPr/>
      </w:pPr>
      <w:r>
        <w:rPr>
          <w:rFonts w:ascii="IRNazanin" w:hAnsi="IRNazanin" w:eastAsia="IRNazanin"/>
          <w:color w:val="111111"/>
          <w:sz w:val="28"/>
          <w:sz w:val="28"/>
          <w:szCs w:val="28"/>
          <w:rtl w:val="true"/>
          <w:lang w:bidi="fa-IR"/>
        </w:rPr>
        <w:t>فإن القول ما قالت حذام</w:t>
      </w:r>
    </w:p>
    <w:p>
      <w:pPr>
        <w:pStyle w:val="BookText"/>
        <w:rPr/>
      </w:pPr>
      <w:r>
        <w:rPr>
          <w:rFonts w:ascii="IRNazanin" w:hAnsi="IRNazanin" w:eastAsia="IRNazanin"/>
          <w:color w:val="111111"/>
          <w:sz w:val="28"/>
          <w:sz w:val="28"/>
          <w:szCs w:val="28"/>
          <w:rtl w:val="true"/>
          <w:lang w:bidi="fa-IR"/>
        </w:rPr>
        <w:t>فهذا مذهب أهل الحجاز</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البيت إلى لجيم بن صعب وإلى ويسم بن ظالم الأعصري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سيده في مخصصه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 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قول أهل الحجاز ؛ لأن أهل الحجاز يجرون ذلك مجراه الأول فيكسرون ويقولون في امرأة اسمها حذام ، هذه حذام ، ورأيت حذام ومررت بحذم</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الهمع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الحجازيون فإن باب حذام عندهم مبني على الكسر إجراء له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موقع الأمر كنزال لشبهه به في الوزن والعدل والتعريف ، وقيل لتضمنه معنى الحرف وهو علامة التأنيث في المعدول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المبرد لتوالي علل منع الصرف عليه وهي التعريف والتأنيث والعدل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حاشية الصبان على الأشموني تعليقا على علة منع صرف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التميميين أنها ممنوعة من الصرف للعلمية والعدل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رأي سيبويه كما رأينا ، بينما ذهب المبرد إلى العلمية والتأنيث المعنوي ، وهو 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التأنيث يتحقق فلا حاجة إلى تقدير </w:t>
      </w:r>
    </w:p>
    <w:p>
      <w:pPr>
        <w:pStyle w:val="BookText"/>
        <w:rPr/>
      </w:pPr>
      <w:r>
        <w:rPr>
          <w:rFonts w:ascii="Amiri" w:hAnsi="Amiri" w:eastAsia="Amiri" w:cs="Amiri"/>
          <w:color w:val="111111"/>
          <w:sz w:val="28"/>
          <w:sz w:val="28"/>
          <w:szCs w:val="28"/>
          <w:rtl w:val="true"/>
          <w:lang w:bidi="ar-SA"/>
        </w:rPr>
        <w:t>العدل ، لأنه إنما يقدر إذا لم يتحقق غيره ، وأجاب الدماميني بأن العلمية على الأعلام النقل ، فلذا جعلها سيبويه منقولة عن فاعلة المنقولة كما تقدم في عمر ، وعلى مذهب المبرد تكون مرتجلة</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ينقلنا للحديث عن العلة التي أدت إلى بناء هذه الصيغة على الكسر حسب مذهب الحجازيين ، والعلة كما تظهر من هذا النص لها جوانب عدة فهي إما لشبهها بنزال وأمثاله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اسم فعل أمر مبني على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 بينهما في الوزن والعدل والتعريف ، أو لتضمنه معنى الحرف من حيث إن اسم فعل الأمر يعمل ولا يتأثر بالعامل كما أن الحرف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المبرّد مذهبا آخر حيث بيّن أن علة بنائها هي اجتماع أكثر من سبب مانع للصرف فيها ، والقاعدة أنه إذا اجتمع سببان منع الاسم من الصرف وإذا زادت الأسباب فليس بعد المنع إلا البناء فعلة البناء عنده هي توالي علل منع الصرف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كان المؤنث معدولا عمّا لا ينصرف عدل إلى ما لا يعرب لأنه ليس بعد ما لا ينصرف إذ كان ناقصا منه التنوين إلا ما ينزع منه الإعراب لأن الحركة والتنوين حق الأسماء ، فإذا أذهب العدل التنوين لعلة أذهب الحركة لعلتين</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ابن جني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المبرد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الذي اجتمع فيه سببان من أسباب منع </w:t>
      </w:r>
    </w:p>
    <w:p>
      <w:pPr>
        <w:pStyle w:val="BookText"/>
        <w:rPr/>
      </w:pPr>
      <w:r>
        <w:rPr>
          <w:rFonts w:ascii="Amiri" w:hAnsi="Amiri" w:eastAsia="Amiri" w:cs="Amiri"/>
          <w:color w:val="111111"/>
          <w:sz w:val="28"/>
          <w:sz w:val="28"/>
          <w:szCs w:val="28"/>
          <w:rtl w:val="true"/>
          <w:lang w:bidi="ar-SA"/>
        </w:rPr>
        <w:t xml:space="preserve">الصرف فمعناه إذا انضم إلى ذلك ثالث امتنع من الإعراب ففاسد عندنا من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البناء في الاسم ليس طريقه طريق حديث الصرف وترك الصرف إنما سببه مشابهة الاسم للحرف لا غير ، وأما تمثيله ذلك بمنع إعراب حذام ، وقطام ، وبقوله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معدولا عن حاذمة وقاطمة ، وقد كانتا معروفتين لا ينصرفان ، وليس بعد منع الصرف إلا ترك الإعراب فلاحق في الفساد بما قبله ، لأنه منه وعليه حذام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علة منع هذا الإعراب إنما هو شيء أتاها من باب دراك ونزال ، ثم شبهت حذام ، وقطام ، ورقاش بالمثال ، والتعريف والتأنيث بباب دراك ونزال ، على ما بيناه هناك فأما لأنه ليس بعد منع الصرف إلا رفع الإعراب أصلا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يفسّر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إذا منعه السببان الصرف فإذا اجتماع الثلاثة فيه ترتفع عنه الإعراب أنا نجد في كلامهم من الأسماء ما يجتمع فيه خمسة أسباب من موانع الصرف ، وهو مع ذلك معرب غير مبني ، وذلك كامرأة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اسم قد اجتمعت فيه خمسة 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التعريف والتأنيث والعجمة ، والتركيب ، والألف والنون ، وكذلك إن عنيت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 والمدينة ، لأن البلد فيه الأسباب الخمسة وهو مع ذلك معرب كما ترى ، فإذا كانت الأسباب الخمسة لا ترفع الإعراب فالثلاثة أحجى بألا ترفعه</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كلام صحيح ، لأن اجتماع العلل لا يؤدي إلى البناء بعد منع </w:t>
      </w:r>
    </w:p>
    <w:p>
      <w:pPr>
        <w:pStyle w:val="BookText"/>
        <w:rPr/>
      </w:pPr>
      <w:r>
        <w:rPr>
          <w:rFonts w:ascii="Amiri" w:hAnsi="Amiri" w:eastAsia="Amiri" w:cs="Amiri"/>
          <w:color w:val="111111"/>
          <w:sz w:val="28"/>
          <w:sz w:val="28"/>
          <w:szCs w:val="28"/>
          <w:rtl w:val="true"/>
          <w:lang w:bidi="ar-SA"/>
        </w:rPr>
        <w:t xml:space="preserve">الصرف خاصة إذا علمنا أن الأصل في الأسماء هو الإعراب ويبنى الاسم لشبهه بالحروف كما قال ابن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 منه معرب ومبني</w:t>
      </w:r>
    </w:p>
    <w:p>
      <w:pPr>
        <w:pStyle w:val="BookText"/>
        <w:rPr/>
      </w:pPr>
      <w:r>
        <w:rPr>
          <w:rFonts w:ascii="Amiri" w:hAnsi="Amiri" w:eastAsia="Amiri" w:cs="Amiri"/>
          <w:color w:val="111111"/>
          <w:sz w:val="28"/>
          <w:sz w:val="28"/>
          <w:szCs w:val="28"/>
          <w:rtl w:val="true"/>
          <w:lang w:bidi="ar-SA"/>
        </w:rPr>
        <w:t>لشبه من الحروف مدني</w:t>
      </w:r>
    </w:p>
    <w:p>
      <w:pPr>
        <w:pStyle w:val="BookText"/>
        <w:rPr/>
      </w:pPr>
      <w:r>
        <w:rPr>
          <w:rFonts w:ascii="Amiri" w:hAnsi="Amiri" w:eastAsia="Amiri" w:cs="Amiri"/>
          <w:color w:val="111111"/>
          <w:sz w:val="28"/>
          <w:sz w:val="28"/>
          <w:szCs w:val="28"/>
          <w:rtl w:val="true"/>
          <w:lang w:bidi="ar-SA"/>
        </w:rPr>
        <w:t xml:space="preserve">فيرى علماء النحو أن بناء الاسم يأتي في المرتبة الثانية بعد الإعراب لشبه من الأشباه التي تقربه من الحروف ويقول الزجاج في رده على رأي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مذهب يفسده عندي أني أرى ما لا ينصرف من الأسماء إذا زادت علته على اثنتين لم يبلغ به أكثر من ترك الصرف</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هذا الكلام ما جاء في المخصص لابن سيده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المبرد يحتج بكسر قطام وحذام وما أشبه ذلك إذا كان اسما علما لمؤنث أنها معدولة عن قاطمة وحاذمة علمين وأنها لم تكن تنصرف قبل العدل لاجتماع التأنيث والتعريف فيها فلما عدلت ازدادت بالعدل ثقلا فحطت عن منزلة ما لا ينصرف ولم يكن بعد منع الصرف إلا البناء وهذا القول يفسد لأن العلل المانعة للصرف يستوي فيها أن تكون علتان أو ثلاث لا يزاد ما لا ينصرف بورود علة أخرى على منع الصرف ، ولا يوجب له البناء</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ذكر الآراء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إعرابها إعراب ما لا ينصرف إلى بنائها على الكسر ، ومعرفة أسباب بنائها ننظر إلى نص أورده السهيلي في أماليه ، فحواه أنه يرجح الكسر لهذه الصيغ لأنها صيغ مؤنثة والكسر فيها كما يقول إشارة إلى كونهن محبوبات مقربات إلى النفس فهو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للاسم العلم المؤنث خاصية تمنع من التنوين ، وهي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حذام ورقاش وذلك أنهم يشيرون بهذه الأسماء إلى أنهن محبوبات ، وكل محبوب </w:t>
      </w:r>
      <w:bookmarkStart w:id="169" w:name="pg6433_49474"/>
    </w:p>
    <w:p>
      <w:pPr>
        <w:pStyle w:val="BookText"/>
        <w:rPr/>
      </w:pPr>
      <w:bookmarkEnd w:id="169"/>
      <w:r>
        <w:rPr>
          <w:rFonts w:ascii="Amiri" w:hAnsi="Amiri" w:eastAsia="Amiri" w:cs="Amiri"/>
          <w:color w:val="111111"/>
          <w:sz w:val="28"/>
          <w:sz w:val="28"/>
          <w:szCs w:val="28"/>
          <w:rtl w:val="true"/>
          <w:lang w:bidi="ar-SA"/>
        </w:rPr>
        <w:t>مقرب إلى النفس مضاف إليها ، وترك التنوين يشعر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كيف خصوه بالكسرة التي هي أخت الياء كأن المتكلم يريد إضافتها إلى نفسه</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ولعل في هذا الكلام نوعا من الذوق واتباعا للناحية الجمالية في الأسلوب وهذا معنى جميل خاصة إذا علمنا أن من صور الإضافة إلى ياء المتكلم حذف الياء مع بقاء الكسرة قبلها للدلالة عليها </w:t>
      </w:r>
      <w:r>
        <w:rPr>
          <w:rStyle w:val="FootnoteAnchor"/>
          <w:rtl w:val="true"/>
        </w:rPr>
        <w:footnoteReference w:id="804"/>
      </w:r>
      <w:r>
        <w:rPr>
          <w:rFonts w:ascii="Amiri" w:hAnsi="Amiri" w:eastAsia="Amiri" w:cs="Amiri"/>
          <w:color w:val="111111"/>
          <w:sz w:val="28"/>
          <w:sz w:val="28"/>
          <w:szCs w:val="28"/>
          <w:rtl w:val="true"/>
          <w:lang w:bidi="ar-SA"/>
        </w:rPr>
        <w:t xml:space="preserve">فبدلا من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قلمي ، كتابي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 مكتفين بالكسرة ، وهي صورة قريبة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حذام ورقاش</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785948_653776707"/>
      <w:bookmarkStart w:id="171" w:name="_Toc62"/>
      <w:bookmarkEnd w:id="170"/>
      <w:r>
        <w:rPr>
          <w:rtl w:val="true"/>
        </w:rPr>
        <w:t xml:space="preserve">ثانيا </w:t>
      </w:r>
      <w:r>
        <w:rPr>
          <w:rtl w:val="true"/>
        </w:rPr>
        <w:t xml:space="preserve">: </w:t>
      </w:r>
      <w:r>
        <w:rPr>
          <w:rtl w:val="true"/>
        </w:rPr>
        <w:t xml:space="preserve">تسمية المذكر بصيغة </w:t>
      </w:r>
      <w:r>
        <w:rPr>
          <w:rtl w:val="true"/>
        </w:rPr>
        <w:t>«</w:t>
      </w:r>
      <w:r>
        <w:rPr>
          <w:rtl w:val="true"/>
        </w:rPr>
        <w:t>فَعالِ</w:t>
      </w:r>
      <w:r>
        <w:rPr>
          <w:rtl w:val="true"/>
        </w:rPr>
        <w:t xml:space="preserve">» </w:t>
      </w:r>
      <w:r>
        <w:rPr>
          <w:rtl w:val="true"/>
        </w:rPr>
        <w:t>المؤنثة</w:t>
      </w:r>
      <w:bookmarkEnd w:id="171"/>
    </w:p>
    <w:p>
      <w:pPr>
        <w:pStyle w:val="BookText"/>
        <w:rPr/>
      </w:pPr>
      <w:r>
        <w:rPr>
          <w:rFonts w:ascii="Amiri" w:hAnsi="Amiri" w:eastAsia="Amiri" w:cs="Amiri"/>
          <w:color w:val="111111"/>
          <w:sz w:val="28"/>
          <w:sz w:val="28"/>
          <w:szCs w:val="28"/>
          <w:rtl w:val="true"/>
          <w:lang w:bidi="ar-SA"/>
        </w:rPr>
        <w:t xml:space="preserve">ورد عن النحاة أننا لو سمينا مذكرا بأحد هذه الأسماء المؤنثة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حذام ، رقاش ، قطام ، فأنه لا ينصرف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 لا يصرفون رجلا سموه رقاش وحذام ، ويجعلونه بمنزلة رجل سموه بعناق ، واعلم أن جميع ما ذكرنا في هذا الباب من فعال ما كان منه بالراء وغير ذلك إذا كان شيء منه اسما لمذكر لم ينجر أبدا ، وكان المذكر في هذا بمنزلته إذا سمي بعناق ، لأن هذا البناء لا يجيء معدولا عن مذكر فيشبّه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حذام ، ورأيت حذام قبل ومررت بحذام قبل ، سمعت ذلك من يوثق بعلمه</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المبرد مؤكدا هذه القاعدة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سميت شيئا من هذا أعربته ولم تصرفه ، لأنك لا تصرف المذكر إذا سميته بمؤنث على أربعة فصاعدا ، فإنما بمنزلة رجل سميته عقربا ، وعناقا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هذا حذام </w:t>
      </w:r>
    </w:p>
    <w:p>
      <w:pPr>
        <w:pStyle w:val="BookText"/>
        <w:rPr/>
      </w:pPr>
      <w:r>
        <w:rPr>
          <w:rFonts w:ascii="Amiri" w:hAnsi="Amiri" w:eastAsia="Amiri" w:cs="Amiri"/>
          <w:color w:val="111111"/>
          <w:sz w:val="28"/>
          <w:sz w:val="28"/>
          <w:szCs w:val="28"/>
          <w:rtl w:val="true"/>
          <w:lang w:bidi="ar-SA"/>
        </w:rPr>
        <w:t xml:space="preserve">قد جاء ، وقطام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فعلت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يلزم الكسر بالتأنيث ، ولو كان للتأنيث لكان هذا في عقرب وعناق ، ولكنه للمعنى ، فإذا نقلته إلى المذكر زال المانع منه ، وجرى مجرى مؤنث سميت به مذكرا مما لم يعدل</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المبرد منع الصرف بأن هذه الأعلام رباعية ، المذكر إذا سميته بمؤنث مكون من أربعة أحرف فصاعدا فإنه يمنع من الصرف كما تسمي رجلا بعقرب وعناق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علل عدم لزوم بناء الكسر فيها عند التسمية بأن البناء ليس راجعا للتأنيث وإلا لكان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عقرب وعقاب مبنيين ولكن أرجع سبب البناء إلى المعنى ولهذا يعرب حينما ينقل إلى المذكر لزوال المانع منه ، فيعرب إعراب الممنوع من الصرف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بمنزلة رجل سمي بعناق ، وهو لا ينصرف لاجتماع التأنيث والتعريف</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فالبناء أساسا ليس للتأنيث بل التأنيث باق وهو الذي أدى إلى منع صرفه إذا سمي به مذكر مثل عناق وعقاب ، ومثل حمزة وطلحة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إن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 بها مذكر فإنها تمنع من الصرف وبيّنا الرأي في ذلك ، ومع هذا الوجه فإنه يجوز فيها الصرف أيضا ، جاء في الأصول لابن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ويعني به صيغ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المؤنثة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سمي به المذكر لم ينصرف لأن هذا بناء بني للتأنيث ، وحرك بالكسر ؛ لأن الكسرة من الياء والياء يؤنث بها</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صاحب الارتشاف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سميت مذكرا بحذام وبابه منعته الصرف كانت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 وجاز أيضا صرفه ، ولا يكون فيه البناء كحاله علما للمؤنث في لغة الحجاز</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والجملة الأولى من هذا النص تنقلنا إلى الحالة الثانية الجائزة في صيغ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المؤنثة إذا سمي بها مذكر فقد قلنا فيما مضى إن الغالب فيها عند تسميتها بالمذكر هو منع الصرف للعلمية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فيها كذلك صرفها ،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العرب من يصرف رقاش وغلاب إذا سمي به مذكر لا يضعه على التأنيث بل يجعله اسما مذكرا كأنه سمى رجلا بصباح</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فالصرف على أساس تجاهل جانب التأنيث فيها واعتبارها أسماء مذكرة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الاسم على علة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كافية لمنع الاسم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يصرف رقاش وغلاب إذا سمي به كأنه سمى بصباح</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السيوطي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سمي به مذكر جاز فيه الوجهان المنع إبقاء على ما كان لبقاء لفظ العدل ، والصرف لزوال معناه وزوال التأنيث بزواله لأنه إنما كان مؤنثا لإرادة ما عدل عنه وهو راقشة</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حاشية الصبان على الأشموني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حذام وبابه لو سمي به مذكر لم يبن ، وهو كذلك ، بل يكون معربا ممنوعا من الصرف للعلمية </w:t>
      </w:r>
      <w:bookmarkStart w:id="172" w:name="pg6433_49477"/>
    </w:p>
    <w:p>
      <w:pPr>
        <w:pStyle w:val="BookText"/>
        <w:rPr/>
      </w:pPr>
      <w:bookmarkEnd w:id="172"/>
      <w:r>
        <w:rPr>
          <w:rFonts w:ascii="Amiri" w:hAnsi="Amiri" w:eastAsia="Amiri" w:cs="Amiri"/>
          <w:color w:val="111111"/>
          <w:sz w:val="28"/>
          <w:sz w:val="28"/>
          <w:szCs w:val="28"/>
          <w:rtl w:val="true"/>
          <w:lang w:bidi="ar-SA"/>
        </w:rPr>
        <w:t>والنقل عن مؤنث لغيره ، ويجوز صرفه لأنه إنما كان مؤنثا لإرادتك به ما عدل عنه فلما زال العدل زال التأنيث بزواله</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ويعلق الأستاذ عباس حسن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صارت علما لمذكر جاز إعرابها مع منعها من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إعرابها مع تنوينها ، ولا يصح البناء في الحالتين</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785950_653776707"/>
      <w:bookmarkStart w:id="174" w:name="_Toc63"/>
      <w:bookmarkEnd w:id="173"/>
      <w:r>
        <w:rPr>
          <w:rtl w:val="true"/>
        </w:rPr>
        <w:t xml:space="preserve">ثالثا </w:t>
      </w:r>
      <w:r>
        <w:rPr>
          <w:rtl w:val="true"/>
        </w:rPr>
        <w:t xml:space="preserve">: </w:t>
      </w:r>
      <w:r>
        <w:rPr>
          <w:rtl w:val="true"/>
        </w:rPr>
        <w:t xml:space="preserve">ما كان على صيغة </w:t>
      </w:r>
      <w:r>
        <w:rPr>
          <w:rtl w:val="true"/>
        </w:rPr>
        <w:t>«</w:t>
      </w:r>
      <w:r>
        <w:rPr>
          <w:rtl w:val="true"/>
        </w:rPr>
        <w:t>فعال</w:t>
      </w:r>
      <w:r>
        <w:rPr>
          <w:rtl w:val="true"/>
        </w:rPr>
        <w:t xml:space="preserve">» </w:t>
      </w:r>
      <w:r>
        <w:rPr>
          <w:rtl w:val="true"/>
        </w:rPr>
        <w:t>مجهول الأصل</w:t>
      </w:r>
      <w:bookmarkEnd w:id="174"/>
    </w:p>
    <w:p>
      <w:pPr>
        <w:pStyle w:val="BookText"/>
        <w:rPr/>
      </w:pPr>
      <w:r>
        <w:rPr>
          <w:rFonts w:ascii="Amiri" w:hAnsi="Amiri" w:eastAsia="Amiri" w:cs="Amiri"/>
          <w:color w:val="111111"/>
          <w:sz w:val="28"/>
          <w:sz w:val="28"/>
          <w:szCs w:val="28"/>
          <w:rtl w:val="true"/>
          <w:lang w:bidi="ar-SA"/>
        </w:rPr>
        <w:t xml:space="preserve">وإذا كان الاسم الذي على هذه الصيغة مجهول الأصل ، هل هو معدول أو لا؟ مؤنث أو مذكر؟ فإنه يصرف قياسا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 من هذا البناء مصروف غير معدول مثل الذّهاب والصّلاح والفساد والرّباب</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الموجز لابن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كان اسم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ما أصله فالقياس صرفه</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ابن سيده بهذا الخصوص إلى القول السابق الذي أوردناه لسيبويه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وخلاصته أن مجهول الأصل من هذه الصيغة مصروف لأن الغالب فيهما الصرف وعدم العدل ، خاصة إذا علمنا أن الأصل في السماء هو الصرف ثم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المنع لعلة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إلى الأصل في مثل هذه الحالات أفضل ، حتى لو صرفنا النظر عن مسألة الأصل والفرع فإننا نرجع إلى الأغلب ألا وهو الصرف</w:t>
      </w:r>
      <w:r>
        <w:rPr>
          <w:rFonts w:eastAsia="Amiri" w:cs="Amiri" w:ascii="Amiri" w:hAnsi="Amiri"/>
          <w:color w:val="111111"/>
          <w:sz w:val="28"/>
          <w:szCs w:val="28"/>
          <w:rtl w:val="true"/>
          <w:lang w:bidi="ar-SA"/>
        </w:rPr>
        <w:t xml:space="preserve">. </w:t>
      </w:r>
      <w:bookmarkStart w:id="175" w:name="pg6433_49479"/>
    </w:p>
    <w:p>
      <w:pPr>
        <w:pStyle w:val="Heading5"/>
        <w:numPr>
          <w:ilvl w:val="4"/>
          <w:numId w:val="1"/>
        </w:numPr>
        <w:rPr/>
      </w:pPr>
      <w:bookmarkStart w:id="176" w:name="__RefHeading___Toc785952_653776707"/>
      <w:bookmarkStart w:id="177" w:name="_Toc64"/>
      <w:bookmarkEnd w:id="175"/>
      <w:bookmarkEnd w:id="176"/>
      <w:r>
        <w:rPr>
          <w:rtl w:val="true"/>
        </w:rPr>
        <w:t xml:space="preserve">رابعا </w:t>
      </w:r>
      <w:r>
        <w:rPr>
          <w:rtl w:val="true"/>
        </w:rPr>
        <w:t xml:space="preserve">: </w:t>
      </w:r>
      <w:r>
        <w:rPr>
          <w:rtl w:val="true"/>
        </w:rPr>
        <w:t xml:space="preserve">كلمة </w:t>
      </w:r>
      <w:r>
        <w:rPr>
          <w:rtl w:val="true"/>
        </w:rPr>
        <w:t>«</w:t>
      </w:r>
      <w:r>
        <w:rPr>
          <w:rtl w:val="true"/>
        </w:rPr>
        <w:t>أمس</w:t>
      </w:r>
      <w:r>
        <w:rPr>
          <w:rtl w:val="true"/>
        </w:rPr>
        <w:t>»</w:t>
      </w:r>
      <w:bookmarkEnd w:id="177"/>
    </w:p>
    <w:p>
      <w:pPr>
        <w:pStyle w:val="Heading6"/>
        <w:numPr>
          <w:ilvl w:val="5"/>
          <w:numId w:val="1"/>
        </w:numPr>
        <w:rPr/>
      </w:pPr>
      <w:bookmarkStart w:id="178" w:name="__RefHeading___Toc785954_653776707"/>
      <w:bookmarkStart w:id="179" w:name="_Toc65"/>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ومن الأسماء الواردة في باب الأعلام المعدولة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اليوم الذي قبل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لغات في هذه الكلمة أشهرها لغتان </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785956_653776707"/>
      <w:bookmarkStart w:id="181" w:name="_Toc66"/>
      <w:bookmarkEnd w:id="180"/>
      <w:r>
        <w:rPr>
          <w:rtl w:val="true"/>
        </w:rPr>
        <w:t>لغة بني تميم وهي منقسمة إلى مذهبين</w:t>
      </w:r>
      <w:bookmarkEnd w:id="181"/>
    </w:p>
    <w:p>
      <w:pPr>
        <w:pStyle w:val="Heading6"/>
        <w:numPr>
          <w:ilvl w:val="5"/>
          <w:numId w:val="1"/>
        </w:numPr>
        <w:rPr/>
      </w:pPr>
      <w:bookmarkStart w:id="182" w:name="__RefHeading___Toc785958_653776707"/>
      <w:bookmarkStart w:id="183" w:name="_Toc67"/>
      <w:bookmarkEnd w:id="182"/>
      <w:r>
        <w:rPr>
          <w:rtl w:val="true"/>
        </w:rPr>
        <w:t xml:space="preserve">أ </w:t>
      </w:r>
      <w:r>
        <w:rPr>
          <w:rtl w:val="true"/>
        </w:rPr>
        <w:t xml:space="preserve">- </w:t>
      </w:r>
      <w:r>
        <w:rPr>
          <w:rtl w:val="true"/>
        </w:rPr>
        <w:t>المنع من الصرف مطلقا</w:t>
      </w:r>
      <w:bookmarkEnd w:id="183"/>
    </w:p>
    <w:p>
      <w:pPr>
        <w:pStyle w:val="BookText"/>
        <w:rPr/>
      </w:pPr>
      <w:r>
        <w:rPr>
          <w:rFonts w:ascii="Amiri" w:hAnsi="Amiri" w:eastAsia="Amiri" w:cs="Amiri"/>
          <w:color w:val="111111"/>
          <w:sz w:val="28"/>
          <w:sz w:val="28"/>
          <w:szCs w:val="28"/>
          <w:rtl w:val="true"/>
          <w:lang w:bidi="ar-SA"/>
        </w:rPr>
        <w:t>أي في الرفع والنصب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لغة بعضهم بشرط أن يكون مرادا به اليوم الذي قبل يومك مباشرة وأن يكون خاليا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 وأن يكون غير مصغر ، وغير مجموع جمع تكسير ، وغير ظرف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ممنوع من الصرف للعلمية والعدل ، لأنه معدول عن الأمس المعرّف بالألف واللام ، فهو علم على وقت معيّن بدون أن يكون فيه علامة على التعيين وهي 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وبنو تميم يكسرونه في أكثر المواضع في النصب والجر ، فلما عدلوه عن أصله في الكلام ومجراه تركوا صرفه كما تركوا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فارقت أخواتها في حذف الألف واللام منها</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على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سرده الأعلام المعدولة التي ذكرناها فيما سبق ما يلي 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الخامس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مرادا به اليوم الذي يليه يومك ولم يضف ولم يقرن </w:t>
      </w:r>
    </w:p>
    <w:p>
      <w:pPr>
        <w:pStyle w:val="BookText"/>
        <w:rPr/>
      </w:pPr>
      <w:r>
        <w:rPr>
          <w:rFonts w:ascii="Amiri" w:hAnsi="Amiri" w:eastAsia="Amiri" w:cs="Amiri"/>
          <w:color w:val="111111"/>
          <w:sz w:val="28"/>
          <w:sz w:val="28"/>
          <w:szCs w:val="28"/>
          <w:rtl w:val="true"/>
          <w:lang w:bidi="ar-SA"/>
        </w:rPr>
        <w:t>بالألف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يصغر ولم يكسر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يقع ظرفا فإن بعض بني تميم يمنع صرفه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ونصبا وجرّا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على اليوم الذي يليه يومك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معدول عن 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 بأل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بلا تنوين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زيدا مذ أمس بالفتح فيهما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عجبا مذ أمسا</w:t>
      </w:r>
    </w:p>
    <w:p>
      <w:pPr>
        <w:pStyle w:val="BookText"/>
        <w:rPr/>
      </w:pPr>
      <w:r>
        <w:rPr>
          <w:rFonts w:ascii="Amiri" w:hAnsi="Amiri" w:eastAsia="Amiri" w:cs="Amiri"/>
          <w:color w:val="111111"/>
          <w:sz w:val="28"/>
          <w:sz w:val="28"/>
          <w:szCs w:val="28"/>
          <w:rtl w:val="true"/>
          <w:lang w:bidi="ar-SA"/>
        </w:rPr>
        <w:t>عجائزا مثل السعالي خمسا</w:t>
      </w:r>
    </w:p>
    <w:p>
      <w:pPr>
        <w:pStyle w:val="BookText"/>
        <w:rPr/>
      </w:pPr>
      <w:r>
        <w:rPr>
          <w:rFonts w:ascii="Amiri" w:hAnsi="Amiri" w:eastAsia="Amiri" w:cs="Amiri"/>
          <w:color w:val="111111"/>
          <w:sz w:val="28"/>
          <w:sz w:val="28"/>
          <w:szCs w:val="28"/>
          <w:rtl w:val="true"/>
          <w:lang w:bidi="ar-SA"/>
        </w:rPr>
        <w:t xml:space="preserve">فأمس مجرور بالفتحة ، والألف فيه للإطلاق ، وليس فتحته هنا فتحة بناء خلافا للزجاجي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ورأى الزجاجي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البيت السابق أنه فعل ماض وفتحته فتحة بناء ، وليست فتحة إعراب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عائد على الظرف المفهوم من السياق وهو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التصريح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سحر في امتناعه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بني تميم فإن منهم من يعربه في الرفع غير منصرف ، ويبنيه على الكسر في النصب والجر ، ومنهم من يعربه إعراب ما لا ينصرف في الأحوال الثلاث خلافا لمن أنكر ذلك ، وغير بني تميم يبنونه على الكسر ، وحكى ابن أبي الربيع أن بني تميم يعربونه إعراب ما لا ينصرف إذا رفع أو جرّ بمذ أو منذ فقط</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عرفنا الرأي لبني تميم وهو القائل بمنع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الحالات رفعا ونصبا وجرّا ، وعرفنا شروط منعه من الصرف ومعنى عدله وهو العدل عن الألف واللام حيث إنه معيّن دون أن يكون فيه علامة للتعيين بعد هذا الرأي ننتقل إلى المذهب الثاني لبني تميم وهو </w:t>
      </w:r>
    </w:p>
    <w:p>
      <w:pPr>
        <w:pStyle w:val="BookText"/>
        <w:rPr/>
      </w:pPr>
      <w:r>
        <w:rPr>
          <w:rFonts w:ascii="Amiri" w:hAnsi="Amiri" w:eastAsia="Amiri" w:cs="Amiri"/>
          <w:color w:val="111111"/>
          <w:sz w:val="28"/>
          <w:sz w:val="28"/>
          <w:szCs w:val="28"/>
          <w:rtl w:val="true"/>
          <w:lang w:bidi="ar-SA"/>
        </w:rPr>
        <w:t xml:space="preserve">الغالب عندهم والقائل بمنع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الصرف في حالة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ويبنونه على الكسر في حالتي النصب والجر موافقين مذهب الحجازيين كما سنرى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بني تميم يقولون في موضع الرفع ، لأنهم عدلوه عن الأصل الذي هو عليه في الكلام لا عن ما ينبغي له أن يكون عليه في القياس</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ينصرف وما لا ينصرف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وزعم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تميم يمنعونه الصرف في الرفع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أمس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خرج من باب الظروف ، ويوافقون غيرهم على الكسر في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عجبا مذ أمسا</w:t>
      </w:r>
    </w:p>
    <w:p>
      <w:pPr>
        <w:pStyle w:val="BookText"/>
        <w:rPr/>
      </w:pPr>
      <w:r>
        <w:rPr>
          <w:rFonts w:ascii="Amiri" w:hAnsi="Amiri" w:eastAsia="Amiri" w:cs="Amiri"/>
          <w:color w:val="111111"/>
          <w:sz w:val="28"/>
          <w:sz w:val="28"/>
          <w:szCs w:val="28"/>
          <w:rtl w:val="true"/>
          <w:lang w:bidi="ar-SA"/>
        </w:rPr>
        <w:t>عجائزا مثل الأفاعي خمسا</w:t>
      </w:r>
    </w:p>
    <w:p>
      <w:pPr>
        <w:pStyle w:val="BookText"/>
        <w:rPr/>
      </w:pPr>
      <w:r>
        <w:rPr>
          <w:rFonts w:ascii="Amiri" w:hAnsi="Amiri" w:eastAsia="Amiri" w:cs="Amiri"/>
          <w:color w:val="111111"/>
          <w:sz w:val="28"/>
          <w:sz w:val="28"/>
          <w:szCs w:val="28"/>
          <w:rtl w:val="true"/>
          <w:lang w:bidi="ar-SA"/>
        </w:rPr>
        <w:t>فإنما جر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يرفع بها ، فأجراها في ترك الصرف في الجر في الرفع إذ معنى الرافعة معنى الجارة</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على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الخصوص ما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وجمهورهم يخص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الإعراب الممنوع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بحالة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دون حالتي النصب والجر فيبنيه على الكسر فيهما كقوله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اعتصم بالرجاء إن عنّ بأس</w:t>
      </w:r>
    </w:p>
    <w:p>
      <w:pPr>
        <w:pStyle w:val="BookText"/>
        <w:rPr/>
      </w:pPr>
      <w:r>
        <w:rPr>
          <w:rFonts w:ascii="Amiri" w:hAnsi="Amiri" w:eastAsia="Amiri" w:cs="Amiri"/>
          <w:color w:val="111111"/>
          <w:sz w:val="28"/>
          <w:sz w:val="28"/>
          <w:szCs w:val="28"/>
          <w:rtl w:val="true"/>
          <w:lang w:bidi="ar-SA"/>
        </w:rPr>
        <w:t>وتناس الذين تضمّن أمس</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أمس على الفاعلية بتضمن ولم ينونه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 ،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بمعنى غلب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التناسي وهو أن يرى من نفسه أنه نسيه</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bookmarkStart w:id="184" w:name="pg6433_49482"/>
    </w:p>
    <w:p>
      <w:pPr>
        <w:pStyle w:val="Heading6"/>
        <w:numPr>
          <w:ilvl w:val="5"/>
          <w:numId w:val="1"/>
        </w:numPr>
        <w:rPr/>
      </w:pPr>
      <w:bookmarkStart w:id="185" w:name="__RefHeading___Toc785960_653776707"/>
      <w:bookmarkStart w:id="186" w:name="_Toc68"/>
      <w:bookmarkEnd w:id="184"/>
      <w:bookmarkEnd w:id="185"/>
      <w:r>
        <w:rPr>
          <w:rtl w:val="true"/>
        </w:rPr>
        <w:t xml:space="preserve">ب </w:t>
      </w:r>
      <w:r>
        <w:rPr>
          <w:rtl w:val="true"/>
        </w:rPr>
        <w:t xml:space="preserve">- </w:t>
      </w:r>
      <w:r>
        <w:rPr>
          <w:rtl w:val="true"/>
        </w:rPr>
        <w:t>المنع من الصرف فى حالة الرفع وحدها</w:t>
      </w:r>
      <w:bookmarkEnd w:id="18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أكثر التميميين فيمنعه من التنوين في حالة الرفع وحدها ، ويبنيه على الكسر في حالتي النصب والجر ، فلا يدخله في باب الممنوع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فخلاصة الأمر بالنسبة لأمس أن لبني تميم رأيين أحدهما وهو القليل إعرابه إعراب ما لا ينصرف في جميع الحالات رفعا ونصبا وجرّا ، والآخر هو إعرابه هذا الإعراب في حالة الرفع خاصة وهو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والرأي الآخر بالنسبة لأمس المراد به اليوم الذي قبل يومك هو رأي الحجازيين القائل ببنائه على الكسر في جميع حالاته وبنفس الشروط التي ذكرناها فيما سبق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مرادا به اليوم الذي قبل يومك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كونه خاليا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غير مصغر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غير مجموع جمع تكسير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غير 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اجتمعت فيه هذه الشروط فإنه يبنى على الكسر مطلقا عند الحجازيين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 أهل الحجاز يكسرونه في كل المواضع</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التصريح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والحجازيون يبنونه على الكسر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الرفع والنصب والجر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تقديره متضمنا معنى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أسقف نجران أو تبع بن الأقرن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منع البقاء تقلب الشمس</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وطلوعها من حيث لا تمسي </w:t>
      </w:r>
      <w:bookmarkStart w:id="187" w:name="pg6433_49483"/>
    </w:p>
    <w:p>
      <w:pPr>
        <w:pStyle w:val="BookText"/>
        <w:rPr/>
      </w:pPr>
      <w:bookmarkEnd w:id="187"/>
      <w:r>
        <w:rPr>
          <w:rFonts w:ascii="Amiri" w:hAnsi="Amiri" w:eastAsia="Amiri" w:cs="Amiri"/>
          <w:color w:val="111111"/>
          <w:sz w:val="28"/>
          <w:sz w:val="28"/>
          <w:szCs w:val="28"/>
          <w:rtl w:val="true"/>
          <w:lang w:bidi="ar-SA"/>
        </w:rPr>
        <w:t>وطلوعها حمراء صافية</w:t>
      </w:r>
    </w:p>
    <w:p>
      <w:pPr>
        <w:pStyle w:val="BookText"/>
        <w:rPr/>
      </w:pPr>
      <w:r>
        <w:rPr>
          <w:rFonts w:ascii="Amiri" w:hAnsi="Amiri" w:eastAsia="Amiri" w:cs="Amiri"/>
          <w:color w:val="111111"/>
          <w:sz w:val="28"/>
          <w:sz w:val="28"/>
          <w:szCs w:val="28"/>
          <w:rtl w:val="true"/>
          <w:lang w:bidi="ar-SA"/>
        </w:rPr>
        <w:t>وغروبها صفراء كالورس</w:t>
      </w:r>
    </w:p>
    <w:p>
      <w:pPr>
        <w:pStyle w:val="BookText"/>
        <w:rPr/>
      </w:pPr>
      <w:r>
        <w:rPr>
          <w:rFonts w:ascii="Amiri" w:hAnsi="Amiri" w:eastAsia="Amiri" w:cs="Amiri"/>
          <w:color w:val="111111"/>
          <w:sz w:val="28"/>
          <w:sz w:val="28"/>
          <w:szCs w:val="28"/>
          <w:rtl w:val="true"/>
          <w:lang w:bidi="ar-SA"/>
        </w:rPr>
        <w:t>اليوم أعلم ما يجيء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ومضى بفضل قضائه 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فأمس فاعل مضى وهو مكسور كما ترى</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فالبناء على الكسر إذن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الحجازيين لا يدخلونه في باب الممنوع من الصرف فيقولون مضى أمس بأحداثه ، فهنيئا للغد ، عرفت أمس فما ذا يكون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أهتم بأمس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الكسر في محل رفع أو نصب أو جر على حسب حالته بالجملة</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 w:name="__RefHeading___Toc785962_653776707"/>
      <w:bookmarkStart w:id="189" w:name="_Toc69"/>
      <w:bookmarkEnd w:id="188"/>
      <w:r>
        <w:rPr>
          <w:rtl w:val="true"/>
        </w:rPr>
        <w:t xml:space="preserve">أحكام عامة في </w:t>
      </w:r>
      <w:r>
        <w:rPr>
          <w:rtl w:val="true"/>
        </w:rPr>
        <w:t>«</w:t>
      </w:r>
      <w:r>
        <w:rPr>
          <w:rtl w:val="true"/>
        </w:rPr>
        <w:t>أمس</w:t>
      </w:r>
      <w:r>
        <w:rPr>
          <w:rtl w:val="true"/>
        </w:rPr>
        <w:t>»</w:t>
      </w:r>
      <w:bookmarkEnd w:id="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حالة تسمية الرجل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ينصرف على لغتي الحجازيين وبني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يصرف عند الحجازيين 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ليس على الحد ولكنه لما كثر في كلامهم وكان من الظروف تركوه على حال واحدة كما فعلوا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وكسرت كما كسروا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كانت الحركة تدخله لغير إعراب كما أن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إعراب فإذا صار اسما لرجل انصرف ، لأنك قد نقلته إلى غير ذلك الموضع كما أنك إذا سميت بعناق صرفته ، فهذا يجري مجرى هذا كما جرى ذا مجرى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علق الزجاج على كلام سيبويه الذي سبق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وحقيقة ما قال سيبويه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ألا يعرب لأنه أشبه الحروف التي جاءت لمعنى ، لأن معناه أن كل يوم يلي يومك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معرفة من غير جهة التعريف لأن تعريفه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كذلك </w:t>
      </w:r>
    </w:p>
    <w:p>
      <w:pPr>
        <w:pStyle w:val="BookText"/>
        <w:rPr/>
      </w:pPr>
      <w:r>
        <w:rPr>
          <w:rFonts w:ascii="Amiri" w:hAnsi="Amiri" w:eastAsia="Amiri" w:cs="Amiri"/>
          <w:color w:val="111111"/>
          <w:sz w:val="28"/>
          <w:sz w:val="28"/>
          <w:szCs w:val="28"/>
          <w:rtl w:val="true"/>
          <w:lang w:bidi="ar-SA"/>
        </w:rPr>
        <w:t>وكان ظرفا ، وضمن معنى الألف واللام وجب إسكانه ولكنه كسر لالتقاء الساكنين</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حاشية الشيخ ياسين على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على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الزرقاني فائدة قال الرضي إذا سميت بأمس رجلا على لغة الحجازيين صرفته كما تصرف غاق إذا سميت به وذلك أن كل مفرد مبني تسمى به شخصا فالواجب فيه الإعراب مع الصرف كما يجيء في باب الأعلام</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أنه يعرب مصروفا عند التسمية على لغة بني تميم ؛ فلذلك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لابد لك من أن تصرفه في الجر والنصب ، لأنه في الجر والنصب مكسور في لغتهم فإذا انصرف في هذين الموضعين انصرف في الرفع ، لأنك تدخله في الرفع ، وقد جرى له الصرف في القياس في الجر والنصب لأنك تعدله عن أصله في الكلام مخالفة للقياس ، ولا يكون أبدا في الكلام اسم منصرف في الجر والنصب ولا ينصرف في الرفع</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يقول الشيخ ياسين متابعا كلامه السابق الذي نقله عن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سميت به على لغة بني تميم صرفته أيضا في الأحوال كلها ، لأنه لا بد من صرفه في النصب والجر ؛ لأنه مبني على الكسر عندهم فيهما ، وإذا صرفته في الحالين وجب الصرف أيضا إذ ليس في الكلام اسم منصرف في الجر والنصب غير منصرف في الرفع</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 الكلام عن بني تميم يخص المذهب الغالب عندهم وهو القائل بإعرابه </w:t>
      </w:r>
    </w:p>
    <w:p>
      <w:pPr>
        <w:pStyle w:val="BookText"/>
        <w:rPr/>
      </w:pPr>
      <w:r>
        <w:rPr>
          <w:rFonts w:ascii="Amiri" w:hAnsi="Amiri" w:eastAsia="Amiri" w:cs="Amiri"/>
          <w:color w:val="111111"/>
          <w:sz w:val="28"/>
          <w:sz w:val="28"/>
          <w:szCs w:val="28"/>
          <w:rtl w:val="true"/>
          <w:lang w:bidi="ar-SA"/>
        </w:rPr>
        <w:t>إعراب ما لا ينصرف في حالة الرفع والبناء على الكسر في حالتي النصب والجر ، ولم يتكلم عن المذهب الآخر عندهم وهو القائل بمنعه من الصرف في جميع الحالات وذلك لأن هذا الكلام وهو القائل بصرفه عند تسميته يشمله من باب أولى فهو مفهوم بداهة ، لأنه إذا كان المبني يعرب بالصرف فمن باب أولى المعرب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خالفت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التي ذكرناها فإنها تكون معربة منصرفة عند الحجازيين والتميميين وذلك بأن يراد بها يوم مبهم وذلك نحو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أمس من الأموس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مضافا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أمس العرب خير من حاضرهم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محلّى بأل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الأمس جميلا بهوائه ونقائه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مصغرا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 بأميس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بهذا الخصوص في حاشية الشيخ ياسين على التصريح ما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الدنوشري يفهم منه جواز التصغير وهو مذهب ، ومنعه بعضهم ، فقالوا لا يصغر ، والأول ذهب إليه المبرد والفارسي ، وابن مالك والحريري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عن سيبويه وقوفا منه مع السماع</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والأولون اعتمدوا على التكسير ، فإن التكسير والتصغير 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الصحاح ولا يصغر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نحوه الزرقاني ، وقال إن الرضي اقتصر على كلام سيبويه فقال ولا يصغر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ثني أو جمع فالإعراب ؛ لأن </w:t>
      </w:r>
    </w:p>
    <w:p>
      <w:pPr>
        <w:pStyle w:val="BookText"/>
        <w:rPr/>
      </w:pPr>
      <w:r>
        <w:rPr>
          <w:rFonts w:ascii="Amiri" w:hAnsi="Amiri" w:eastAsia="Amiri" w:cs="Amiri"/>
          <w:color w:val="111111"/>
          <w:sz w:val="28"/>
          <w:sz w:val="28"/>
          <w:szCs w:val="28"/>
          <w:rtl w:val="true"/>
          <w:lang w:bidi="ar-SA"/>
        </w:rPr>
        <w:t>اللام إنما قدّرت لتبادر الذهن إلى واحد من الجنس لشهرته من بين أشباهه فإذا ثنّي أو جمع ، لم يبق ذلك الواحد المعين فتظهر اللام لعدم شهرة ذلك المثنى والجموع من هذا الجنس شهرة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فتظهر اللام إذا أريد بأمس أمسان معينان وبالجمع أموس معينة ، فإن اللام تظهر لتدل على المعين بخلاف ما أريد واحد معين لما ذكر من الاشتهار ، وأما إذا أريد بالمثنى أمسان غير معينين وبالجمع أموس غير معينة ، فذلك كالمفرد المنكر ، فيستعملان كاستعماله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أمس ظرفا مجردا من أل والإضافة فهو مبني على الكسر إجماعا لتضمنه معنى الحرف والظاهر أن الحرف المتضمن معناه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الدنوشري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ومثال الظرف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أمس إلى السوق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الآراء التي وردت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حكى ابن أبي ربيع أن بني تميم يعربونه إعراب ما لا ينصرف إذا رفع أو جرّ بمذ أو منذ فقط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ونلاحظ أن الإعراب حسب هذا الرأي مخصص جدّا ومقيد لدرجة تدعو إلى التساؤل ، لماذا خص الإعراب بهذين الحرفين من دون كل الحروف؟ ولكن ما يزيل استبعاد هذا الرأي هو كثرة لزوم هذين الحرفين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ومنذ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الآراء التي انفرد بها بعض العلماء هو ما زعم الزجاج أن من العرب من يبنيه على الفتح واستشهد بقول الراجز </w:t>
      </w:r>
      <w:r>
        <w:rPr>
          <w:rFonts w:eastAsia="Amiri" w:cs="Amiri" w:ascii="Amiri" w:hAnsi="Amiri"/>
          <w:color w:val="111111"/>
          <w:sz w:val="28"/>
          <w:szCs w:val="28"/>
          <w:rtl w:val="true"/>
          <w:lang w:bidi="ar-SA"/>
        </w:rPr>
        <w:t>:</w:t>
      </w:r>
      <w:bookmarkStart w:id="190" w:name="pg6433_49487"/>
    </w:p>
    <w:p>
      <w:pPr>
        <w:pStyle w:val="Heading6"/>
        <w:numPr>
          <w:ilvl w:val="5"/>
          <w:numId w:val="1"/>
        </w:numPr>
        <w:rPr/>
      </w:pPr>
      <w:bookmarkStart w:id="191" w:name="__RefHeading___Toc785964_653776707"/>
      <w:bookmarkStart w:id="192" w:name="_Toc70"/>
      <w:bookmarkEnd w:id="190"/>
      <w:bookmarkEnd w:id="191"/>
      <w:r>
        <w:rPr>
          <w:rtl w:val="true"/>
        </w:rPr>
        <w:t>«</w:t>
      </w:r>
      <w:r>
        <w:rPr>
          <w:rtl w:val="true"/>
        </w:rPr>
        <w:t>لقد رأيت عجبا منذ أمسا</w:t>
      </w:r>
      <w:r>
        <w:rPr>
          <w:rtl w:val="true"/>
        </w:rPr>
        <w:t>»</w:t>
      </w:r>
      <w:bookmarkEnd w:id="192"/>
    </w:p>
    <w:p>
      <w:pPr>
        <w:pStyle w:val="BookText"/>
        <w:rPr/>
      </w:pPr>
      <w:r>
        <w:rPr>
          <w:rFonts w:ascii="Amiri" w:hAnsi="Amiri" w:eastAsia="Amiri" w:cs="Amiri"/>
          <w:color w:val="111111"/>
          <w:sz w:val="28"/>
          <w:sz w:val="28"/>
          <w:szCs w:val="28"/>
          <w:rtl w:val="true"/>
          <w:lang w:bidi="ar-SA"/>
        </w:rPr>
        <w:t xml:space="preserve">قال في شرح 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ومدعاه غير صحيح ، لامتناع الفتح في موضع الرفع ولأن سيبويه استشهد بالرجز على أن الفتح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إعراب وأبو القاسم لم يأخذ البيت من غير كتاب سيبويه ، فقد غلط فيما ذهب إليه ، واستحق أن لا يعوّل عليه</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أجد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 للزجاج ، ومن الجائز أن يكون قد سمع أو قرئ عنه في كتب أو مخطوطات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حاشية الصبان في معرض الرد على رأي الزجاج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البعض أي لعدم وجدان الفتح في لسانهم في موضع الرفع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أمس بالرفع ولم يفتحوه ولو كان مبنيّا على الفتح في الأحوال كلها ، أي عند بعض العرب لسمع مضى أمس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تصريح بأن منقول الزجاج البناء على الفتح في كل الأحوال ، وحينئذ يتم التعليل ، أما إن كان منقوله البناء على الفتح على الجر فقط فلا</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فالدليل على عدم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الفتح كما سمع عن الزجاج هو عدم نيابة الفتح عن الرفع لأنه لم يسمع أن حل الفتح مكان الرفع عن العرب ، خاصة وأن السماع هو المعول عليه في مثل هذه الأحكام كما قلنا عن مذهبي الحجازيين وبني تميم ، فلو لا السماع لما صحّ لنا ادعاء تلك الأحكام السابقة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عن الزجاج بالبناء على الفتح من الممكن أن يكون قد قصد </w:t>
      </w:r>
    </w:p>
    <w:p>
      <w:pPr>
        <w:pStyle w:val="BookText"/>
        <w:rPr/>
      </w:pPr>
      <w:r>
        <w:rPr>
          <w:rFonts w:ascii="Amiri" w:hAnsi="Amiri" w:eastAsia="Amiri" w:cs="Amiri"/>
          <w:color w:val="111111"/>
          <w:sz w:val="28"/>
          <w:sz w:val="28"/>
          <w:szCs w:val="28"/>
          <w:rtl w:val="true"/>
          <w:lang w:bidi="ar-SA"/>
        </w:rPr>
        <w:t xml:space="preserve">به رأي قلة من العرب لأنه قد أورد أن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البناء وكان الأصل في بنائه هو السكون إلا أنه كسر لالتقاء الساكنين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حاشية الصبان في معرض رده كذلك على رأي الزجاج بيت للدلالة على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يؤخذ على هذا الرد أن الزجاج لم يزعم البناء دوما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معرب عند جماعة ومبني عند آخرين كما رأينا فقد جاء في الأشموني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ويدل للإعراب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اعتصم بالرجاء إن عنّ بأس</w:t>
      </w:r>
    </w:p>
    <w:p>
      <w:pPr>
        <w:pStyle w:val="BookText"/>
        <w:rPr/>
      </w:pPr>
      <w:r>
        <w:rPr>
          <w:rFonts w:ascii="Amiri" w:hAnsi="Amiri" w:eastAsia="Amiri" w:cs="Amiri"/>
          <w:color w:val="111111"/>
          <w:sz w:val="28"/>
          <w:sz w:val="28"/>
          <w:szCs w:val="28"/>
          <w:rtl w:val="true"/>
          <w:lang w:bidi="ar-SA"/>
        </w:rPr>
        <w:t>وتناس الذي تضمّن أمس</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والشاهد في البيت هو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معربا إعراب ما لا ينصرف حالة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وأجاز الخليل في لقيته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التقدير بالأمس ، فحذف الباء وأل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الكسرة كسرة إعراب</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زالت 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دخلها تنوين التنكير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سأزورك في أمس من الأموس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زال العدل بأن استعملت مقرونة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معربة يمتنع تنوينها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بسبب منع الصرف وكذلك عند الإضافة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6433_49489"/>
    </w:p>
    <w:p>
      <w:pPr>
        <w:pStyle w:val="Heading5"/>
        <w:numPr>
          <w:ilvl w:val="4"/>
          <w:numId w:val="1"/>
        </w:numPr>
        <w:rPr/>
      </w:pPr>
      <w:bookmarkStart w:id="194" w:name="__RefHeading___Toc785966_653776707"/>
      <w:bookmarkStart w:id="195" w:name="_Toc71"/>
      <w:bookmarkEnd w:id="193"/>
      <w:bookmarkEnd w:id="194"/>
      <w:r>
        <w:rPr>
          <w:rtl w:val="true"/>
        </w:rPr>
        <w:t xml:space="preserve">خامسا </w:t>
      </w:r>
      <w:r>
        <w:rPr>
          <w:rtl w:val="true"/>
        </w:rPr>
        <w:t>: «</w:t>
      </w:r>
      <w:r>
        <w:rPr>
          <w:rtl w:val="true"/>
        </w:rPr>
        <w:t>سحر</w:t>
      </w:r>
      <w:r>
        <w:rPr>
          <w:rtl w:val="true"/>
        </w:rPr>
        <w:t>»</w:t>
      </w:r>
      <w:bookmarkEnd w:id="195"/>
    </w:p>
    <w:p>
      <w:pPr>
        <w:pStyle w:val="Heading6"/>
        <w:numPr>
          <w:ilvl w:val="5"/>
          <w:numId w:val="1"/>
        </w:numPr>
        <w:rPr/>
      </w:pPr>
      <w:bookmarkStart w:id="196" w:name="__RefHeading___Toc785968_653776707"/>
      <w:bookmarkStart w:id="197" w:name="_Toc72"/>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 xml:space="preserve">جاء في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والسحر آخر الليل ، قبيل الصبح والجمع أسحار والسحرة سحر ، وقيل أعلى السحر ، وقيل هو من ثلث الليل الآخر إلى طلوع الفجر ، يقال لقيته بسحرة ، ولقيته سحرة وسحرة يا هذا ولقيته سحرا وسحر بلا تنوين</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8" w:name="__RefHeading___Toc785970_653776707"/>
      <w:bookmarkStart w:id="199" w:name="_Toc73"/>
      <w:bookmarkEnd w:id="198"/>
      <w:r>
        <w:rPr>
          <w:rtl w:val="true"/>
        </w:rPr>
        <w:t xml:space="preserve">شروط منع </w:t>
      </w:r>
      <w:r>
        <w:rPr>
          <w:rtl w:val="true"/>
        </w:rPr>
        <w:t>«</w:t>
      </w:r>
      <w:r>
        <w:rPr>
          <w:rtl w:val="true"/>
        </w:rPr>
        <w:t>سحر</w:t>
      </w:r>
      <w:r>
        <w:rPr>
          <w:rtl w:val="true"/>
        </w:rPr>
        <w:t xml:space="preserve">» </w:t>
      </w:r>
      <w:r>
        <w:rPr>
          <w:rtl w:val="true"/>
        </w:rPr>
        <w:t>من الصرف</w:t>
      </w:r>
      <w:bookmarkEnd w:id="199"/>
    </w:p>
    <w:p>
      <w:pPr>
        <w:pStyle w:val="BookText"/>
        <w:rPr/>
      </w:pPr>
      <w:r>
        <w:rPr>
          <w:rFonts w:ascii="IRNazanin" w:hAnsi="IRNazanin" w:eastAsia="IRNazanin"/>
          <w:color w:val="111111"/>
          <w:sz w:val="28"/>
          <w:sz w:val="28"/>
          <w:szCs w:val="28"/>
          <w:rtl w:val="true"/>
          <w:lang w:bidi="fa-IR"/>
        </w:rPr>
        <w:t xml:space="preserve">وسحر ممنوع من الصرف بشروط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ظرف 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يراد به سحر يوم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مجردا من 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مجردا من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تحققت فيه هذه الشروط امتنع من الصرف وذلك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 من النوم يوم الجمعة سحر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ممنوع الصرف لتحقق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ظرف يوم معين مجرد من أل والإضافة ، منصوب على الظرفية دون تنوين ، وعلة منعه العلمية والعدل ، أما أنه علم فلأنه يدل على وقت معين خاص وأما أنه معدول ، فلأنه عدل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المقرون بأل التي هي للتعريف ، فكان الأصل فيه دلالته على الوقت المعين مقرونا بأل ، إلا أن العرب عدلت عن ذلك ونطقت به مجردا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تركوا صرف سحر ظرفا ، لأنه إذا كان مجرورا أو مرفوعا أو منصوبا غير ظرف لم يكن معرفة إلا وفيه الألف واللام أو يكون نكرة إذا جرّدتا منه ، فلما صار معرفة في الظرف بغير ألف ولام خالف التعريف في هذه المواضع ، وصار معدولا عندهم كما عدلت أخر عندهم فتركوا صرفه في هذا الموضع ، كما ترك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الرفع</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المقتضب بهذا الخصوص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به يومك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الألف واللام</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اختلاف بين النحويين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ينصرف في المعرفة وينصرف في النكرة ،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 سحر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لليلتنا ، فإن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الأسحار صرفت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آلَ لُوطٍ نَجَّيْناهُمْ بِسَحَرٍ</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وإنما لم يصرف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استعماله في الأصل بالألف واللام ،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في أعلى السحر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فيؤدي عن المعنى الذي كان في الألف واللام بعينه ، وقد حذفنا ، فاجتمع فيه أنه معرفة بغير ألف ولام ، وأنه يراد به عهد الألف واللام</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شرح الكافية للرضي بعد أن تكلم عن الظروف المعربة غير المنصرفة والتي أرود ضمنها سحر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فتعريف هذه الأسماء إذن بكونها </w:t>
      </w:r>
    </w:p>
    <w:p>
      <w:pPr>
        <w:pStyle w:val="BookText"/>
        <w:rPr/>
      </w:pPr>
      <w:r>
        <w:rPr>
          <w:rFonts w:ascii="Amiri" w:hAnsi="Amiri" w:eastAsia="Amiri" w:cs="Amiri"/>
          <w:color w:val="111111"/>
          <w:sz w:val="28"/>
          <w:sz w:val="28"/>
          <w:szCs w:val="28"/>
          <w:rtl w:val="true"/>
          <w:lang w:bidi="ar-SA"/>
        </w:rPr>
        <w:t xml:space="preserve">معدولة عن اللام ، فهي معدولة عن اللام وليست متضمنة لها كما تضمنت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أهل الحجاز أعني البناء إذ لو تضمنتها لبنيت بناء أمس ، والدليل على كونها معدولة عن اللام أن من قاعدتهم الممهدة أن لفظ الجنس لا يطلق على واحد معين منه ، إذا لم يكن مضافا إلا معرفا بلام العهد سواء كانت علما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ويتابع كلامه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هذه الأسماء المعينة ممنوعا من الصرف فاضطررنا إلى تقدير العلمية فيه بعد العدل عن اللام لتحصيل السببين</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فسحر من الظروف المعربة غير المنصرفة للعلمية والعدل عن 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وسحر إذا أردت سحر ليلتك فهو معدول عن الألف واللام فهو لا يصرف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سحر يا هذا فاجتمع فيه التعريف والعدل عن الألف واللام ، فإن أردت سحرا من الأسحار صرفته ، وإن ذكرته بالألف واللام أيضا صرفته</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شرح الأشموني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 إذا أريد به يوم بعينه فالأصل أن يعرف بأل والإضافة فإن تجرد منهما مع قصد التعيين فهو حينئذ ظرف لا ينصرف ولا يتصرف نحو جئت يوم الجمعة سحر ، والمانع له من الصرف العدل والتعريف</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مشكل إعراب القرآن للقيسي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انصرف لأنه نكرة ، ولو كان معرفة لم ينصرف ، لأنه إذا كان معرفة فهو معدول عن الألف واللام ، إذ تعرّف بغيرهما ، وحق هذا الصنف أن يتعرف بهما ، فلما لم يتعرف بهما صار معدولا عنهما ، فنقل مع ثقل التعريف فلم </w:t>
      </w:r>
    </w:p>
    <w:p>
      <w:pPr>
        <w:pStyle w:val="BookText"/>
        <w:rPr/>
      </w:pPr>
      <w:r>
        <w:rPr>
          <w:rFonts w:ascii="Amiri" w:hAnsi="Amiri" w:eastAsia="Amiri" w:cs="Amiri"/>
          <w:color w:val="111111"/>
          <w:sz w:val="28"/>
          <w:sz w:val="28"/>
          <w:szCs w:val="28"/>
          <w:rtl w:val="true"/>
          <w:lang w:bidi="ar-SA"/>
        </w:rPr>
        <w:t>ينصرف فإن نكر انصرف</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وذلك لزوال علله المانعة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معرفة ، فإنه لا ينصرف ولا يتصرف ، ونعني بالانصراف دخول التنوين ونعني بالتصرف نقله عن الظرفية إلى الاسمية ، فإنه لم يستعمل في حالة التعريف إلا 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نكر جاز نقله عن الظرفية إلى الاسمية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شرح المفصل لابن يعيش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الكلمات التي لم تستعمل إلا ظرفا لخروجها عن التمكن بتضمنها ما ليس أصلا ، وبيّن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به سحر يومك فإنه غير متصرف ولا منصرف والذي منعه من الصرف أنه معدول عن الألف واللام معرفة ، ومعنى ذلك أنه إذا أردت به سحر يومك الذي أنت فيه فتزيد فيه الألف واللام للتعريف ثم غيّر عن لفظ ما فيه الألف واللام مع إرادة معناهما كما عدل جمع في قولك جاءت النساء جمع وهو معرفة فاجتمع فيه العدل والتعريف فلم ينصرف لذلك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علمنا فيما سبق أن العدل هو نطقنا ببناء ونحن نريد بناء آخر نحو عمر عن عامر ، وزفر عن زافر ، وهكذا ، فهل هذا المعنى الذي أريد به التوسع في اللغة موجود في نحو سحر المنقول عن السحر إذ لا فرق بين اللفظين إلا وجود الألف واللام وعدم وجودهما؟ ويجيب ابن يعيش عن هذا التساؤل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فالجواب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فعلا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فإنه لما اتصلت به لام التعريف صارت لامتزاجها بما عرفته كأنها </w:t>
      </w:r>
    </w:p>
    <w:p>
      <w:pPr>
        <w:pStyle w:val="BookText"/>
        <w:rPr/>
      </w:pPr>
      <w:r>
        <w:rPr>
          <w:rFonts w:ascii="Amiri" w:hAnsi="Amiri" w:eastAsia="Amiri" w:cs="Amiri"/>
          <w:color w:val="111111"/>
          <w:sz w:val="28"/>
          <w:sz w:val="28"/>
          <w:szCs w:val="28"/>
          <w:rtl w:val="true"/>
          <w:lang w:bidi="ar-SA"/>
        </w:rPr>
        <w:t xml:space="preserve">جزء منه فجرت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همزة أحمر وإجفيل وإخريط وتاء تجفاف وياء يرمع فلما عدلت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كأنك عدلت مثالا من هذه الأمثلة إلى فعل</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نلاحظ مما سبق أن هذا التعليل فيه نوع من التكلف مرده أن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موجودان في اللغة وقد نطقت العرب بهما ، ولكل موضعه وخصائصه البلاغية ، فلماذا لا نرجع إلى المنطوق من العرب بدلا من البحث المتكلف فيه ، كي تسير القاعدة النحوية باطراد؟ وفي ذلك ما فيه من البعد عن الواقع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خلاصة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ممنوع من الصرف للعلمية والعدل بالشروط السالفة الذكر ، بحيث لو زال منها شرط فإنه يصرف فإن نكر انصرف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آلَ لُوطٍ نَجَّيْناهُمْ بِسَحَرٍ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زال السببان معا بالتنكير ، لأنه إنما كان معدولا في حال التعريف ، وكذلك إذا دخلته الألف واللام صرفته نحو السحر ، لأنك قد رددته إلى الأصل فزال العدل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إذا زال أحد تلك الشروط فإنه يصرف وذلك لأنه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بأن كان اسما محضا ، معناه الوقت المعين دون دلالة على ظرفية شيء وقع فيه ، وجب تعريفه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منه أن يدل على التعيين ، ولا تصح العلمية ، نقول السحر أنسب الأوقات للتفكير الهادئ وصفاء الذهن ، وعجيب أن يغفل الناس عن سحرهم وأن يقضوا سحرهم نائمين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وكذلك إن لم يدل على التعيين وذلك بأن تريد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سحرا من الأسحار صرفته لأنه غير معدول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في ليلة سحرا ، وقمت مرة سحرا ، وكل سحر طيب فهذا منصرف</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ظرفا معينا لكنه غير مجرد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صرفه كذلك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سأسافر يوم الخميس من السحر إلى العصر ، أو أعود يوم السبت سحره</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الحالات التي يصرف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سيبويه فهو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تصرفه وهو في الرجل أقوى لأنه لا يقع ظرفا ولو وقع اسم شيء وكان ظرفا ولو وقع اسم شيء وكان ظرفا صرفته وكان كأمس لو كان أمس منصوبا غير مكسور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السيرافي على هذا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وهو في الرجل أقوى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سمينا وقتا من الأوقات أو مكانا من الأمكنة التي تكون ظرفا بسحر وجعلناه لقبا له لانصرف ، لأنه ليس هو بالشيء المعدول ، وكان كأمس لو سميت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الرجل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الصرف في الرجل أقول لأنه لا يقع ظرفا</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المقتضب حول تسمية الرجل بسحر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سميت به رجلا </w:t>
      </w:r>
    </w:p>
    <w:p>
      <w:pPr>
        <w:pStyle w:val="BookText"/>
        <w:rPr/>
      </w:pPr>
      <w:r>
        <w:rPr>
          <w:rFonts w:ascii="Amiri" w:hAnsi="Amiri" w:eastAsia="Amiri" w:cs="Amiri"/>
          <w:color w:val="111111"/>
          <w:sz w:val="28"/>
          <w:sz w:val="28"/>
          <w:szCs w:val="28"/>
          <w:rtl w:val="true"/>
          <w:lang w:bidi="ar-SA"/>
        </w:rPr>
        <w:t xml:space="preserve">فلا اختلاف في صرفه ، فيقال لسيبويه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بالك صرفت هذا اسم رجل ، ولم تفعل مثل ذلك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حجة من يحتج عنه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المعدول ، وعدل في باب النكرة ، فلما امتنع في النكرة كان في المعرفة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أنا فلا أرى الأمر فيها إلا واحدا ، ينصرفان جميعا إذا كانا لمذكر ، وترجع أخر إذا فارقه العدل إلى باب صرد ونغر</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فالمبرد لم يفرق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تسمية الرجل بهما إذ يصرفهما جميعا دونما تفريق بينهما ، بينما فرق سيبويه حيث صرف سحر عند التسمية به ومنع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نظر إليه على أنه أصل الباب وعلى وزن فعل</w:t>
      </w:r>
      <w:r>
        <w:rPr>
          <w:rFonts w:eastAsia="Amiri" w:cs="Amiri" w:ascii="Amiri" w:hAnsi="Amiri"/>
          <w:color w:val="111111"/>
          <w:sz w:val="28"/>
          <w:szCs w:val="28"/>
          <w:rtl w:val="true"/>
          <w:lang w:bidi="ar-SA"/>
        </w:rPr>
        <w:t>.</w:t>
      </w:r>
      <w:bookmarkStart w:id="200" w:name="pg6433_49496"/>
    </w:p>
    <w:p>
      <w:pPr>
        <w:pStyle w:val="Heading6"/>
        <w:numPr>
          <w:ilvl w:val="5"/>
          <w:numId w:val="1"/>
        </w:numPr>
        <w:rPr/>
      </w:pPr>
      <w:bookmarkStart w:id="201" w:name="__RefHeading___Toc785972_653776707"/>
      <w:bookmarkStart w:id="202" w:name="_Toc74"/>
      <w:bookmarkEnd w:id="200"/>
      <w:bookmarkEnd w:id="201"/>
      <w:r>
        <w:rPr>
          <w:rtl w:val="true"/>
        </w:rPr>
        <w:t>«</w:t>
      </w:r>
      <w:r>
        <w:rPr>
          <w:rtl w:val="true"/>
        </w:rPr>
        <w:t xml:space="preserve">الاختلاف في إعراب </w:t>
      </w:r>
      <w:r>
        <w:rPr>
          <w:rtl w:val="true"/>
        </w:rPr>
        <w:t>«</w:t>
      </w:r>
      <w:r>
        <w:rPr>
          <w:rtl w:val="true"/>
        </w:rPr>
        <w:t>سحر</w:t>
      </w:r>
      <w:r>
        <w:rPr>
          <w:rtl w:val="true"/>
        </w:rPr>
        <w:t xml:space="preserve">» </w:t>
      </w:r>
      <w:r>
        <w:rPr>
          <w:rtl w:val="true"/>
        </w:rPr>
        <w:t>وبنائه</w:t>
      </w:r>
      <w:r>
        <w:rPr>
          <w:rtl w:val="true"/>
        </w:rPr>
        <w:t>»</w:t>
      </w:r>
      <w:bookmarkEnd w:id="202"/>
    </w:p>
    <w:p>
      <w:pPr>
        <w:pStyle w:val="Heading6"/>
        <w:numPr>
          <w:ilvl w:val="5"/>
          <w:numId w:val="1"/>
        </w:numPr>
        <w:rPr/>
      </w:pPr>
      <w:bookmarkStart w:id="203" w:name="__RefHeading___Toc785974_653776707"/>
      <w:bookmarkStart w:id="204" w:name="_Toc75"/>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هناك اختلاف بين النحاة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أمعرب هو أم مبني؟ وما علة إعرابه إعراب ما لا ينصرف؟ ولماذا قال بعض النحاة ببنائه؟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أن الرأي السائد هو القائل بأنه معرب إعراب ما لا ينصرف وهو رأي الجمهور ، وعلة بنائه عندهم كما رأينا فيما سبق هو العلمية والعدل ، وعرفنا أن العدل المقصود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عدله عن 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ذهب آخرون إلى أنه ممنوع للعدل وشبه العلمية وهو اختيار ابن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السهيلي على نية الإضافة وذكر الشلوبين الصغير أنه على نية أل ، فعلى هذين القولين ليس من باب ما لا ينصرف </w:t>
      </w:r>
      <w:r>
        <w:rPr>
          <w:rStyle w:val="FootnoteAnchor"/>
          <w:rtl w:val="true"/>
        </w:rPr>
        <w:footnoteReference w:id="857"/>
      </w:r>
      <w:r>
        <w:rPr>
          <w:rFonts w:ascii="Amiri" w:hAnsi="Amiri" w:eastAsia="Amiri" w:cs="Amiri"/>
          <w:color w:val="111111"/>
          <w:sz w:val="28"/>
          <w:sz w:val="28"/>
          <w:szCs w:val="28"/>
          <w:rtl w:val="true"/>
          <w:lang w:bidi="ar-SA"/>
        </w:rPr>
        <w:t>وذلك لفقدان العلمية أو شبهها من الاسم ، والعلمية كما نعلم علة قوية لمنع الاسم من الصرف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رأي الجمهور أنه معرب إعراب ما لا ينصرف للعدل والعلمية أو شبهها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السهيلي والشلوبين الصغير إلى أنه معرب مصروف أما مسألة عدم تنوينه فقد اختلفا فيها فذهب السهيلي إلى أنه على نية الإضافة وذهب الشلوبين الصغير إلى أنه على نية أل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الرأي الثالث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القائل ببنائه وهو رأي أبي الفتح ناصر ابن أبي المكارم المطرزي تلميذ الزمخشري ، وعلل رأيه هذا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bookmarkStart w:id="205" w:name="pg6433_49497"/>
    </w:p>
    <w:p>
      <w:pPr>
        <w:pStyle w:val="BookText"/>
        <w:rPr/>
      </w:pPr>
      <w:bookmarkEnd w:id="205"/>
      <w:r>
        <w:rPr>
          <w:rFonts w:ascii="Amiri" w:hAnsi="Amiri" w:eastAsia="Amiri" w:cs="Amiri"/>
          <w:color w:val="111111"/>
          <w:sz w:val="28"/>
          <w:sz w:val="28"/>
          <w:szCs w:val="28"/>
          <w:rtl w:val="true"/>
          <w:lang w:bidi="ar-SA"/>
        </w:rPr>
        <w:t xml:space="preserve">تضمن معنى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فبني لذلك كما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الحجازيين </w:t>
      </w:r>
      <w:r>
        <w:rPr>
          <w:rStyle w:val="FootnoteAnchor"/>
          <w:rtl w:val="true"/>
        </w:rPr>
        <w:footnoteReference w:id="859"/>
      </w:r>
      <w:r>
        <w:rPr>
          <w:rFonts w:ascii="Amiri" w:hAnsi="Amiri" w:eastAsia="Amiri" w:cs="Amiri"/>
          <w:color w:val="111111"/>
          <w:sz w:val="28"/>
          <w:sz w:val="28"/>
          <w:szCs w:val="28"/>
          <w:rtl w:val="true"/>
          <w:lang w:bidi="ar-SA"/>
        </w:rPr>
        <w:t xml:space="preserve">، وذهب ابن الطراوة هذا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ونصره أبو حيان فقال الفرق بين سحر وأمس عندي يعسر</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6" w:name="__RefHeading___Toc785976_653776707"/>
      <w:bookmarkStart w:id="207" w:name="_Toc76"/>
      <w:bookmarkEnd w:id="206"/>
      <w:r>
        <w:rPr>
          <w:rtl w:val="true"/>
        </w:rPr>
        <w:t>الرد على هذا الرأي</w:t>
      </w:r>
      <w:bookmarkEnd w:id="207"/>
    </w:p>
    <w:p>
      <w:pPr>
        <w:pStyle w:val="BookText"/>
        <w:rPr/>
      </w:pPr>
      <w:r>
        <w:rPr>
          <w:rFonts w:ascii="Amiri" w:hAnsi="Amiri" w:eastAsia="Amiri" w:cs="Amiri"/>
          <w:color w:val="111111"/>
          <w:sz w:val="28"/>
          <w:sz w:val="28"/>
          <w:szCs w:val="28"/>
          <w:rtl w:val="true"/>
          <w:lang w:bidi="ar-SA"/>
        </w:rPr>
        <w:t xml:space="preserve">وقد رد على هذا الرأي القائل ببناء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عدة أوجه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لو كان مبنيّا لكان غير الفتح أولى به لأنه في موضع نصب فيجب اجتناب الفتحة فيه لئلا يتوهم الإعراب كما اجتنبت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 والمنادى المبني</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أنه لو كان مبنيّا لكان جائز الإعراب جواز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عاتبت المشيب على الصبا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الشاهد فيه ههنا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يجوز فيه الإعراب والبناء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لتساويهما في ضعف سبب البناء بكونه عارضا ، وكأن يكون علامة إعرابه تنوينه في بعض المواضع ، وفي عدم ذلك دليل على عدم البناء ، وأن فتحته إعرابية وأن عدم التنوين إنما كان من أجل منع الصرف</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دعوى منع الصرف أسهل من دعوى البناء ؛ لأن البناء أبعد من الإعراب الذي هو الأصل في الأسماء ، ودعوى الأسهل أرجح من دعوى غير الأسهل ، وإذا 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مبني ثبت أنه غير مضمن معنى حرف التعريف ، وإنما هو معدول عما فيه حرف التعريف ، والفرق</w:t>
      </w:r>
    </w:p>
    <w:p>
      <w:pPr>
        <w:pStyle w:val="BookText"/>
        <w:rPr/>
      </w:pPr>
      <w:r>
        <w:rPr>
          <w:rFonts w:ascii="Amiri" w:hAnsi="Amiri" w:eastAsia="Amiri" w:cs="Amiri"/>
          <w:color w:val="111111"/>
          <w:sz w:val="28"/>
          <w:sz w:val="28"/>
          <w:szCs w:val="28"/>
          <w:rtl w:val="true"/>
          <w:lang w:bidi="ar-SA"/>
        </w:rPr>
        <w:t xml:space="preserve">بين التضمين والعدل ، أن التضمين استعمال الكلمة في معناها الأصلي مزيدا عليه معنى آخر ، والعدل تغيير صفة اللفظ مع بقاء معناه ، وعند صدر الأفاضل وارد على صيغته الأصلية ، ومعناها وهو التنكير مزيدا عليه معنى حرف التعريف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هي الردود التي رد بها العلماء على رأي أبي الفتح المطرزي وتتلخص بأنه لو كان مبنيّا لكان بناؤه غير الفتح لئلا يلتبس الأمر بالنصب حيث هو ظرف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كان مبنيّا لكان جائز الإعراب إذ البناء لا يمنع الإعراب في الظروف خاصة كما رأينا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أيضا أن المنع أسهل من البناء لأنّ الأصل في الأسماء هو الإعراب بالتنوين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بعده الإعراب دون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المرتبة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التغييرات التي تحدث في الاسم لتمنعه من الصرف كما يقول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هذين الإعرابين الأصليين يأتي البناء حين يشبه الاسم جانبا من جوانب الحروف التي تستدعي بناء الاسم ، وبما أن المنع أقرب إلى الأصل وأسهل ، فإننا نرجح هذا الأسهل ونقويه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أنه لا معرب ولا مبني ، وهي مفروضة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معين المجعول ظرفا ، فإن نكّر صرف ، وإن أريد به معين ولم يجعل ظرفا قرن بأل أو أضيف وجوبا كما صرح به الدماميني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6433_49499"/>
    </w:p>
    <w:p>
      <w:pPr>
        <w:pStyle w:val="Heading4"/>
        <w:numPr>
          <w:ilvl w:val="3"/>
          <w:numId w:val="1"/>
        </w:numPr>
        <w:rPr/>
      </w:pPr>
      <w:bookmarkStart w:id="209" w:name="__RefHeading___Toc785978_653776707"/>
      <w:bookmarkStart w:id="210" w:name="_Toc77"/>
      <w:bookmarkEnd w:id="208"/>
      <w:bookmarkEnd w:id="209"/>
      <w:r>
        <w:rPr>
          <w:rtl w:val="true"/>
        </w:rPr>
        <w:t>الواقع اللغوي</w:t>
      </w:r>
      <w:bookmarkEnd w:id="210"/>
    </w:p>
    <w:p>
      <w:pPr>
        <w:pStyle w:val="BookText"/>
        <w:rPr/>
      </w:pPr>
      <w:r>
        <w:rPr>
          <w:rFonts w:ascii="Amiri" w:hAnsi="Amiri" w:eastAsia="Amiri" w:cs="Amiri"/>
          <w:color w:val="111111"/>
          <w:sz w:val="28"/>
          <w:sz w:val="28"/>
          <w:szCs w:val="28"/>
          <w:rtl w:val="true"/>
          <w:lang w:bidi="ar-SA"/>
        </w:rPr>
        <w:t xml:space="preserve">علمنا مما ذكر أن الأعلام المعدولة نوعان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كعمر وزفر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تمنع من الصرف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كحذام وقطام وفيه اختلاف بين أهل الحجاز وبني تميم ، فالحجازيون يبنونه على الكسر ، وأما بنو تميم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العلم مختوما بالراء كحذام وقطام فإنهم يعربونه إعراب ما لا ينصرف ، وأما المختوم بالراء كسفار ووبار فإنهم يبنونه على الكسر مثل الحجازيين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أوردت هذه القاعدة ؛ لأنه كما سنرى قد استعمل العلم المختوم بالراء ممنوعا من الصرف كما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ما تذكر من نوار وقد نأت</w:t>
      </w:r>
    </w:p>
    <w:p>
      <w:pPr>
        <w:pStyle w:val="BookText"/>
        <w:rPr/>
      </w:pPr>
      <w:r>
        <w:rPr>
          <w:rFonts w:ascii="IRNazanin" w:hAnsi="IRNazanin" w:eastAsia="IRNazanin"/>
          <w:color w:val="111111"/>
          <w:sz w:val="28"/>
          <w:sz w:val="28"/>
          <w:szCs w:val="28"/>
          <w:rtl w:val="true"/>
          <w:lang w:bidi="fa-IR"/>
        </w:rPr>
        <w:t xml:space="preserve">وتقطعت أسبابها ورمامها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وقال في 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تكن تدري نوار بأنني</w:t>
      </w:r>
    </w:p>
    <w:p>
      <w:pPr>
        <w:pStyle w:val="BookText"/>
        <w:rPr/>
      </w:pPr>
      <w:r>
        <w:rPr>
          <w:rFonts w:ascii="IRNazanin" w:hAnsi="IRNazanin" w:eastAsia="IRNazanin"/>
          <w:color w:val="111111"/>
          <w:sz w:val="28"/>
          <w:sz w:val="28"/>
          <w:szCs w:val="28"/>
          <w:rtl w:val="true"/>
          <w:lang w:bidi="fa-IR"/>
        </w:rPr>
        <w:t xml:space="preserve">وصّال عقد حبائل صرامها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بينما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في البيت التالي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الحنّان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ولو سمعت تدلّلها نوار</w:t>
      </w:r>
    </w:p>
    <w:p>
      <w:pPr>
        <w:pStyle w:val="BookText"/>
        <w:rPr/>
      </w:pPr>
      <w:r>
        <w:rPr>
          <w:rFonts w:ascii="Amiri" w:hAnsi="Amiri" w:eastAsia="Amiri" w:cs="Amiri"/>
          <w:color w:val="111111"/>
          <w:sz w:val="28"/>
          <w:sz w:val="28"/>
          <w:szCs w:val="28"/>
          <w:rtl w:val="true"/>
          <w:lang w:bidi="ar-SA"/>
        </w:rPr>
        <w:t xml:space="preserve">تبيت بمشرف نائي الشّمام </w:t>
      </w:r>
      <w:r>
        <w:rPr>
          <w:rStyle w:val="FootnoteAnchor"/>
          <w:rtl w:val="true"/>
        </w:rPr>
        <w:footnoteReference w:id="86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أعشى 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ذكرها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تأتي على الناس لا يلوى على أحد</w:t>
      </w:r>
    </w:p>
    <w:p>
      <w:pPr>
        <w:pStyle w:val="BookText"/>
        <w:rPr/>
      </w:pPr>
      <w:r>
        <w:rPr>
          <w:rFonts w:ascii="Amiri" w:hAnsi="Amiri" w:eastAsia="Amiri" w:cs="Amiri"/>
          <w:color w:val="111111"/>
          <w:sz w:val="28"/>
          <w:sz w:val="28"/>
          <w:szCs w:val="28"/>
          <w:rtl w:val="true"/>
          <w:lang w:bidi="ar-SA"/>
        </w:rPr>
        <w:t xml:space="preserve">حتى أتتنا وكانت دوننا مضر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وقد ورد هذا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الشاعر ، ولكن مع اختلاف بسيط وهو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الشطر الثاني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الأعلام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شعر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تسائلني بنو جشم بن بكر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أغرّاء العرادة أم بهيم </w:t>
      </w:r>
      <w:r>
        <w:rPr>
          <w:rStyle w:val="FootnoteAnchor"/>
          <w:rtl w:val="true"/>
        </w:rPr>
        <w:footnoteReference w:id="869"/>
      </w:r>
      <w:bookmarkStart w:id="211" w:name="pg6433_49501"/>
    </w:p>
    <w:p>
      <w:pPr>
        <w:pStyle w:val="Heading4"/>
        <w:numPr>
          <w:ilvl w:val="3"/>
          <w:numId w:val="1"/>
        </w:numPr>
        <w:rPr/>
      </w:pPr>
      <w:bookmarkStart w:id="212" w:name="__RefHeading___Toc785980_653776707"/>
      <w:bookmarkStart w:id="213" w:name="_Toc78"/>
      <w:bookmarkEnd w:id="211"/>
      <w:bookmarkEnd w:id="212"/>
      <w:r>
        <w:rPr>
          <w:rtl w:val="true"/>
        </w:rPr>
        <w:t>عدد الأبيات الواردة</w:t>
      </w:r>
      <w:bookmarkEnd w:id="213"/>
    </w:p>
    <w:p>
      <w:pPr>
        <w:pStyle w:val="BookText"/>
        <w:rPr/>
      </w:pPr>
      <w:r>
        <w:rPr>
          <w:rFonts w:ascii="Amiri" w:hAnsi="Amiri" w:eastAsia="Amiri" w:cs="Amiri"/>
          <w:color w:val="111111"/>
          <w:sz w:val="28"/>
          <w:sz w:val="28"/>
          <w:szCs w:val="28"/>
          <w:rtl w:val="true"/>
          <w:lang w:bidi="ar-SA"/>
        </w:rPr>
        <w:t>الأعلام المعدولة</w:t>
      </w:r>
    </w:p>
    <w:p>
      <w:pPr>
        <w:pStyle w:val="BookText"/>
        <w:rPr/>
      </w:pPr>
      <w:r>
        <w:rPr>
          <w:rFonts w:ascii="Amiri" w:hAnsi="Amiri" w:eastAsia="Amiri" w:cs="Amiri"/>
          <w:color w:val="111111"/>
          <w:sz w:val="28"/>
          <w:sz w:val="28"/>
          <w:szCs w:val="28"/>
          <w:rtl w:val="true"/>
          <w:lang w:bidi="ar-SA"/>
        </w:rPr>
        <w:t xml:space="preserve">عدد الأبيات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موزعة على النحو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أبيات من جمهرة أشعار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بيت واحد من المفضليات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بيت واحد من الأصمعيات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بيت واحد من شرح أشعار الهذليين</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785982_653776707"/>
      <w:bookmarkStart w:id="215" w:name="_Toc79"/>
      <w:bookmarkEnd w:id="214"/>
      <w:r>
        <w:rPr>
          <w:rtl w:val="true"/>
        </w:rPr>
        <w:t>جدول الأسماء المصروفة</w:t>
      </w:r>
      <w:bookmarkEnd w:id="215"/>
    </w:p>
    <w:p>
      <w:pPr>
        <w:pStyle w:val="BookText"/>
        <w:rPr/>
      </w:pPr>
      <w:r>
        <w:rPr>
          <w:rFonts w:ascii="IRNazanin" w:hAnsi="IRNazanin" w:eastAsia="IRNazanin"/>
          <w:color w:val="111111"/>
          <w:sz w:val="28"/>
          <w:sz w:val="28"/>
          <w:szCs w:val="28"/>
          <w:rtl w:val="true"/>
          <w:lang w:bidi="fa-IR"/>
        </w:rPr>
        <w:t>الرقم</w:t>
      </w:r>
    </w:p>
    <w:p>
      <w:pPr>
        <w:pStyle w:val="BookText"/>
        <w:rPr/>
      </w:pPr>
      <w:r>
        <w:rPr>
          <w:rFonts w:ascii="Amiri" w:hAnsi="Amiri" w:eastAsia="Amiri" w:cs="Amiri"/>
          <w:color w:val="111111"/>
          <w:sz w:val="28"/>
          <w:sz w:val="28"/>
          <w:szCs w:val="28"/>
          <w:rtl w:val="true"/>
          <w:lang w:bidi="ar-SA"/>
        </w:rPr>
        <w:t>الكلمة المصروفة</w:t>
      </w:r>
    </w:p>
    <w:p>
      <w:pPr>
        <w:pStyle w:val="BookText"/>
        <w:rPr/>
      </w:pPr>
      <w:r>
        <w:rPr>
          <w:rFonts w:ascii="IRNazanin" w:hAnsi="IRNazanin" w:eastAsia="IRNazanin"/>
          <w:color w:val="111111"/>
          <w:sz w:val="28"/>
          <w:sz w:val="28"/>
          <w:szCs w:val="28"/>
          <w:rtl w:val="true"/>
          <w:lang w:bidi="fa-IR"/>
        </w:rPr>
        <w:t>عدد مرات الصرف</w:t>
      </w:r>
    </w:p>
    <w:p>
      <w:pPr>
        <w:pStyle w:val="BookText"/>
        <w:rPr/>
      </w:pPr>
      <w:r>
        <w:rPr>
          <w:rFonts w:ascii="IRNazanin" w:hAnsi="IRNazanin" w:eastAsia="IRNazanin"/>
          <w:color w:val="111111"/>
          <w:sz w:val="28"/>
          <w:sz w:val="28"/>
          <w:szCs w:val="28"/>
          <w:rtl w:val="true"/>
          <w:lang w:bidi="fa-IR"/>
        </w:rPr>
        <w:t>اسم الشاعر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نوادر</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الحنان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6433_49503"/>
      <w:bookmarkStart w:id="217" w:name="pg6433_49503"/>
      <w:bookmarkEnd w:id="217"/>
    </w:p>
    <w:p>
      <w:pPr>
        <w:pStyle w:val="Heading3"/>
        <w:numPr>
          <w:ilvl w:val="2"/>
          <w:numId w:val="1"/>
        </w:numPr>
        <w:rPr/>
      </w:pPr>
      <w:bookmarkStart w:id="218" w:name="pg6433_49503"/>
      <w:bookmarkStart w:id="219" w:name="__RefHeading___Toc785984_653776707"/>
      <w:bookmarkStart w:id="220" w:name="_Toc80"/>
      <w:bookmarkEnd w:id="218"/>
      <w:bookmarkEnd w:id="219"/>
      <w:r>
        <w:rPr>
          <w:rtl w:val="true"/>
        </w:rPr>
        <w:t xml:space="preserve">الفصل الثالث </w:t>
      </w:r>
      <w:r>
        <w:rPr>
          <w:rtl w:val="true"/>
        </w:rPr>
        <w:t xml:space="preserve">: </w:t>
      </w:r>
      <w:r>
        <w:rPr>
          <w:rtl w:val="true"/>
        </w:rPr>
        <w:t>الأعلام الأعجمية</w:t>
      </w:r>
      <w:bookmarkEnd w:id="220"/>
    </w:p>
    <w:p>
      <w:pPr>
        <w:pStyle w:val="Heading4"/>
        <w:numPr>
          <w:ilvl w:val="3"/>
          <w:numId w:val="1"/>
        </w:numPr>
        <w:rPr/>
      </w:pPr>
      <w:bookmarkStart w:id="221" w:name="__RefHeading___Toc785986_653776707"/>
      <w:bookmarkStart w:id="222" w:name="_Toc81"/>
      <w:bookmarkEnd w:id="221"/>
      <w:r>
        <w:rPr>
          <w:rtl w:val="true"/>
        </w:rPr>
        <w:t>آراء النحاة</w:t>
      </w:r>
      <w:bookmarkEnd w:id="222"/>
    </w:p>
    <w:p>
      <w:pPr>
        <w:pStyle w:val="Heading5"/>
        <w:numPr>
          <w:ilvl w:val="4"/>
          <w:numId w:val="1"/>
        </w:numPr>
        <w:rPr/>
      </w:pPr>
      <w:bookmarkStart w:id="223" w:name="__RefHeading___Toc785988_653776707"/>
      <w:bookmarkStart w:id="224" w:name="_Toc82"/>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يقول النحاة إنه من المواضع التي يمنع فيها الاسم من الصرف موضع العلمية والعجمة أي أن يكون الأصل في الاسم العلم أجنبيّا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عربي من أية لغة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كيوسف 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العجمة فرع من العربية</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785990_653776707"/>
      <w:bookmarkStart w:id="226" w:name="_Toc83"/>
      <w:bookmarkEnd w:id="225"/>
      <w:r>
        <w:rPr>
          <w:rtl w:val="true"/>
        </w:rPr>
        <w:t>علامات العجمة</w:t>
      </w:r>
      <w:bookmarkEnd w:id="226"/>
    </w:p>
    <w:p>
      <w:pPr>
        <w:pStyle w:val="BookText"/>
        <w:rPr/>
      </w:pPr>
      <w:r>
        <w:rPr>
          <w:rFonts w:ascii="Amiri" w:hAnsi="Amiri" w:eastAsia="Amiri" w:cs="Amiri"/>
          <w:color w:val="111111"/>
          <w:sz w:val="28"/>
          <w:sz w:val="28"/>
          <w:szCs w:val="28"/>
          <w:rtl w:val="true"/>
          <w:lang w:bidi="ar-SA"/>
        </w:rPr>
        <w:t>ما علامات العجمة؟ وكيف يمكننا أن نفرق بين الاسم العربي والاسم الأعجمي؟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للإجابة عن ذلك نقول إن العلماء قد وضعوا علامات للعجمة يميزونها بها عن الأسماء العربية منها ما جاء في شرح المفصل والأسماء الأعجمية تعرف بعلامات منها خروجها عن أبنية العرب نحو إسماعيل وجبريل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مقاربة ألفاظ العجم لأنها غيرت إلى معربة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إبراهيم على الإخلاص ومنها ترك الصرف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عربيّا لانصرف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يئس فقد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الاشتقاق لا يكون في الأسماء الأعجمية</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كما جاء في شرح </w:t>
      </w:r>
      <w:bookmarkStart w:id="227" w:name="pg6433_49504"/>
    </w:p>
    <w:p>
      <w:pPr>
        <w:pStyle w:val="BookText"/>
        <w:rPr/>
      </w:pPr>
      <w:bookmarkEnd w:id="227"/>
      <w:r>
        <w:rPr>
          <w:rFonts w:ascii="Amiri" w:hAnsi="Amiri" w:eastAsia="Amiri" w:cs="Amiri"/>
          <w:color w:val="111111"/>
          <w:sz w:val="28"/>
          <w:sz w:val="28"/>
          <w:szCs w:val="28"/>
          <w:rtl w:val="true"/>
          <w:lang w:bidi="ar-SA"/>
        </w:rPr>
        <w:t xml:space="preserve">التصريح على التوضيح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وتعرف عجمة الاسم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عن أوزان الأسماء العربية كإبراهيم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يعرّي عن حروف الذلاقة وهو خماسي أو رباعي ، وحروف الذلاقة ستة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والراء والباء الموحدة والنون والفاء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يجتمع فيه من الحروف ما لا يجتمع في كلام العرب كالجيم والقاف بغير فاصل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قج وجق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 والجيم نحو الصولجان والكاف والجيم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السكرجة ، والراء بعد النون أول كلمة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والزاي بعد الدال نحو مهندز</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785992_653776707"/>
      <w:bookmarkStart w:id="229" w:name="_Toc84"/>
      <w:bookmarkEnd w:id="228"/>
      <w:r>
        <w:rPr>
          <w:rtl w:val="true"/>
        </w:rPr>
        <w:t>شروط منع الاسم الأعجمي من الصرف</w:t>
      </w:r>
      <w:bookmarkEnd w:id="229"/>
    </w:p>
    <w:p>
      <w:pPr>
        <w:pStyle w:val="BookText"/>
        <w:rPr/>
      </w:pPr>
      <w:r>
        <w:rPr>
          <w:rFonts w:ascii="Amiri" w:hAnsi="Amiri" w:eastAsia="Amiri" w:cs="Amiri"/>
          <w:color w:val="111111"/>
          <w:sz w:val="28"/>
          <w:sz w:val="28"/>
          <w:szCs w:val="28"/>
          <w:rtl w:val="true"/>
          <w:lang w:bidi="ar-SA"/>
        </w:rPr>
        <w:t xml:space="preserve">هناك شروط لمنع الأعجمي من الصرف لا بد من توافرها فيه لتحقيق هذا الحكم الإعرابي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الاسم علما في اللغة التي كان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زائدا على ثلاثة أحرف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متحرك الوسط في الاسم الثلاثي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والشرط الوحيد الذي لا يكاد يوجد فيه اختلاف بين العلماء هو الشرط الثاني ، أما الأول فقد ذهب بعض العلماء إلى عدم اشتراط علميته في لغته الأصلية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الشرط الثالث فيه خلاف ذهب بعضهم إلى عدم الالتفات </w:t>
      </w:r>
    </w:p>
    <w:p>
      <w:pPr>
        <w:pStyle w:val="BookText"/>
        <w:rPr/>
      </w:pPr>
      <w:r>
        <w:rPr>
          <w:rFonts w:ascii="Amiri" w:hAnsi="Amiri" w:eastAsia="Amiri" w:cs="Amiri"/>
          <w:color w:val="111111"/>
          <w:sz w:val="28"/>
          <w:sz w:val="28"/>
          <w:szCs w:val="28"/>
          <w:rtl w:val="true"/>
          <w:lang w:bidi="ar-SA"/>
        </w:rPr>
        <w:t>إلى الحرف الأوسط وأنه لا يؤثر في منع الاسم من الصرف أو عدم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سنرى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إبراهيم وإسماعيل وإسحاق ويعقوب وهرمز وفيروز وقارون وفرعون ، وأشباه هذه الأسماء فإنها لم تقع في كلامهم إلا معرفة على حد ما كانت في كلام العجم ، ولم تمكّن في كلامهم كما تمكّن الأول ، ولكنها وقعت معرفة ، ولم تكن من أسمائهم العربية فاستنكروها ولم يجعلوها بمنزلة أسمائهم العربية</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شرح الكافية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شرطها أن تكون علمية في العجمية وتحرك الأوسط أو زيادة على الثلاثة ، فنوح منصرف وشتر وإبراهيم ممتنع</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وفصّل المعنى المقصود باشتراط العلمية في العجمية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علمية في العجمية أي كون الاسم علما في اللغة العجمية أي يكون قبل استعمال العرب له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على هذا الشرط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هذا الشرط بلازم بل الواجب أن لا يستعمل في كلام العرب أولا إلا مع العلمية سواء كان قبل استعماله فيه أيضا علما كإبراهيم وإسماعيل أو لا كقالون فإنه الجيّد بلسان الروم سمى نافع به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لجودة قراءته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السبب في إيجاد هذا الشرط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اشترط استعمال العرب له أولا مع العلمية ؛ لأن العجمة في الأعجمي تقتضي أن لا </w:t>
      </w:r>
    </w:p>
    <w:p>
      <w:pPr>
        <w:pStyle w:val="BookText"/>
        <w:rPr/>
      </w:pPr>
      <w:r>
        <w:rPr>
          <w:rFonts w:ascii="Amiri" w:hAnsi="Amiri" w:eastAsia="Amiri" w:cs="Amiri"/>
          <w:color w:val="111111"/>
          <w:sz w:val="28"/>
          <w:sz w:val="28"/>
          <w:szCs w:val="28"/>
          <w:rtl w:val="true"/>
          <w:lang w:bidi="ar-SA"/>
        </w:rPr>
        <w:t>يتصرف فيه تصرف كلام العرب ، ووقوعه في كلامهم يقضي أن يتصرف فيه تصرف كلامهم فإذا وقع أولا فيه مع العلمية ، وهي منافية للام والإضافة فامتنعا معها جاز أن يمتنع ما يعقبهما ، أيضا أعني التنوين رعاية لحق العجمة حين أمكنت فيتبع الكسر التنوين على ما هو عادته وبقي الاسم بعد ذلك قابلا لسائر تصرفات كلامهم على ما يقتضيه وقوعه فيه</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ما تكلم السيوطي عن شروط منع صرف الأعجمي فرّق بين نقطتين وهما مسألة الشخصية في الأعلام والجنسية ، وهذه الإشارة نجدها عند سيبويه كذلك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السيوطي في الهمع العجمة وتمنع مع العلمية بشروط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تكون شخصية بأن ينقل في أول أحواله علما إلى لسان العرب كإبراهيم وإسرائيل ، فأول ما استعملتهما العرب استعملتهما علمين بخلاف الجنسية وهو ما نقل من لسان العجم إلى لسان نكرة كديباج ولجام وفيروز فإنها لنقلها نكرات أشبهت ما هو من كلام العرب فصرفت وتصرف فيها بإدخال الألف واللام عليها والاشتقاق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يشترط أن يكون علما في لسان العجم؟ قولان ،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الجمهور فيها نقله أبو حيان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وعليه أبو الحسن الدباج ، وابن الحاجب ، ونقل عن ظاهر مذهب سيبويه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وينبني على ذلك صرف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قالون وبندار فينصرف على الثاني لأنه لم يكن علما في لغة العجم دون الأول لأنه لم يكن في كلام العرب قبل أن يسمى به</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زائدا على ثلاثة أحرف كإبراهيم وإسحق فإن كان ثلاثيّا صرف ، سواء تحرك الوسط كشتر اسم رجل ، أو لا كنوح ولوط ، وقيل يمنع متحرك الوسط إقامة للحركة مقام الحرف الرابع كما في المؤنث ، وفرّق الأول بأن العجمة سبب ضعيف فلا يؤثر دون الزيادة على الثلاثة ، وذلك لأنها متوهّمة ، والتأنيث ملفوظ به غالبا ، ولذلك لم تعتبر مع علمية متجددة ولا وصفية ، ولا وزن الفعل ، ولا تأنيث ولا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يجوز في الساكن الوسط الوجهان الصرف والمنع ، وهو فاسد إذ لم يحفظ ، نعم إن كان فيه تأنيث تعين المنع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حاشية الصبان على الأشموني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لا ينصرف ما فيه فرعية المعنى ، بالعلمية ، وفرعية اللفظ يكون من الأوضاع العجمية لكن بشرطين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عجمي التعريف أي يكون علما في لغتهم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زائدا على ثلاثة أحرف وذلك نحو إبراهيم وإسماعيل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الاسم عجمي الوضع غير عجميّ التعريف انصرف كلجام إذا سمي به رجل لأنه قد تصرف فيه بنقله عما وضعته العجم فألحق بالأمثلة العربية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الأستاذ عباس حسن في النحو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يمنع الاسم من الصرف للعلمية مع العجمة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أن يكون علما في أصله الأعجمي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رباعيّا فأكثر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 إبراهيم ، إسماعيل</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ويتضح لنا أن الشروط التي وضعت لمنع الأعجمي من الصرف ، قد اختلف فيها كما رأينا في الآراء التي قمنا بسردها فبالنسبة للشرط الأول وهو اشتراط كونه علما في لسان العجم ، رأينا أن هناك رأيين رأيا يقول بوجوب هذا الشرط وعليه أبو الحسن الدباج وابن الحاجب ونقل عن ظاهر مذهب سيبويه كما رأينا في النص الوارد عند السيوطي </w:t>
      </w:r>
      <w:r>
        <w:rPr>
          <w:rStyle w:val="FootnoteAnchor"/>
          <w:rtl w:val="true"/>
        </w:rPr>
        <w:footnoteReference w:id="881"/>
      </w:r>
      <w:r>
        <w:rPr>
          <w:rFonts w:ascii="Amiri" w:hAnsi="Amiri" w:eastAsia="Amiri" w:cs="Amiri"/>
          <w:color w:val="111111"/>
          <w:sz w:val="28"/>
          <w:sz w:val="28"/>
          <w:szCs w:val="28"/>
          <w:rtl w:val="true"/>
          <w:lang w:bidi="ar-SA"/>
        </w:rPr>
        <w:t xml:space="preserve">ورأيا يقول بعدم وجوب هذا الشرط وهو رأي الجمهور كما قال السيوطي نقلا عن أبي حيان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حاشية الصبان على الأشموني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وذهب قوم منهم الشلوبين وابن عصفور إلى منع صرف ما نقلته العرب من ذلك إلى العلمية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لا يشترطون أن يكون الاسم علما في لغة العجم</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ويعلق الأستاذ عباس حسن على هذا الرأي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ويرى بعض النحاة أنه لا داعي لاشتراط علميته في لسان الأعاجم قبل نقله علما إلى لغتنا وهذا أحق بالاتباع والتفضيل ، لأنه عملي ، فيه نفع وتيسير بغير إساءة للغتنا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العسير اليوم بل من المستحيل أن نهتدي إلى </w:t>
      </w:r>
    </w:p>
    <w:p>
      <w:pPr>
        <w:pStyle w:val="BookText"/>
        <w:rPr/>
      </w:pPr>
      <w:r>
        <w:rPr>
          <w:rFonts w:ascii="Amiri" w:hAnsi="Amiri" w:eastAsia="Amiri" w:cs="Amiri"/>
          <w:color w:val="111111"/>
          <w:sz w:val="28"/>
          <w:sz w:val="28"/>
          <w:szCs w:val="28"/>
          <w:rtl w:val="true"/>
          <w:lang w:bidi="ar-SA"/>
        </w:rPr>
        <w:t xml:space="preserve">أصل كل علم أجنبي نريد التسمية به ، ونعرف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علم في اللغة الأجنبية فنمنعه من الصرف أم غير علم فلا نمنعه</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الرأي كما يقول الأستاذ عباس حسن رأي عملي وفيه يسر وسهولة وأنه لا داعي للفحص والتدقيق بأصل الكلمة الأجنبية لأن أصلها لا يؤثر على لغتنا في شيء فلا داعي لهذا الشرط لأن فيه صعوبة تستلزم علما باللغات ، وهذا غير متيسر لكل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يختلف الأمر في الوقت الحاضر حيث الترجمات متوفرة بجانب وجود مختصين في اللغات يمكن الرجوع إليهم للوصول إلى معرفة أصول الكلمات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للشرط الثاني القائل بوجوب زيادة الاسم على أربعة أحرف فهذا الشرط لا يكاد يختلف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يتعلق بالنسبة بتحريك الحرف الأوسط في الثلاثي ، وأن هذه الحركة تؤدى إلى منع الاسم من الصرف بجانب جواز الصرف فهذا أمر مختلف والغالب من العلماء يذهب إلى صرف الثلاثي سواء تحرك وسطه نحو شتر ولمك أم سكن نحو نوح ولوط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لضعف فرعية اللفظ فيه لمجيئه على أصل ما تبني عليه الأسماء العربية</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شرح الكافية قولا واحدا في لغة جميع العرب ، ولا التفات إلى من جعله ذا وجهين من السكون ، ومتحتم المنع مع الحركة ؛ لأن </w:t>
      </w:r>
    </w:p>
    <w:p>
      <w:pPr>
        <w:pStyle w:val="BookText"/>
        <w:rPr/>
      </w:pPr>
      <w:r>
        <w:rPr>
          <w:rFonts w:ascii="Amiri" w:hAnsi="Amiri" w:eastAsia="Amiri" w:cs="Amiri"/>
          <w:color w:val="111111"/>
          <w:sz w:val="28"/>
          <w:sz w:val="28"/>
          <w:szCs w:val="28"/>
          <w:rtl w:val="true"/>
          <w:lang w:bidi="ar-SA"/>
        </w:rPr>
        <w:t>العجمة سبب ضعيف فلم تؤثر بدون زيادة على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وممن صرح بإلغاء عجمة الثلاثي مطلقا السيرافي وابن برهان وابن خروف ، ولا أعلم لهم من المتقدمين مخالفا ، ولو كان منع صرف العجمي الثلاثي جائزا لوجد في بعض الشواذ كما وجد غيره من الوجوه الغريبة</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الحديث في هذا المجال يجرنا إلى الأعجمي الثلاثي والآراء التي قيلت فيه بقسميه ساكن الوسط ومتحركه</w:t>
      </w:r>
      <w:r>
        <w:rPr>
          <w:rFonts w:eastAsia="Amiri" w:cs="Amiri" w:ascii="Amiri" w:hAnsi="Amiri"/>
          <w:color w:val="111111"/>
          <w:sz w:val="28"/>
          <w:szCs w:val="28"/>
          <w:rtl w:val="true"/>
          <w:lang w:bidi="ar-SA"/>
        </w:rPr>
        <w:t>.</w:t>
      </w:r>
      <w:bookmarkStart w:id="230" w:name="pg6433_49511"/>
    </w:p>
    <w:p>
      <w:pPr>
        <w:pStyle w:val="Heading5"/>
        <w:numPr>
          <w:ilvl w:val="4"/>
          <w:numId w:val="1"/>
        </w:numPr>
        <w:rPr/>
      </w:pPr>
      <w:bookmarkStart w:id="231" w:name="__RefHeading___Toc785994_653776707"/>
      <w:bookmarkStart w:id="232" w:name="_Toc85"/>
      <w:bookmarkEnd w:id="230"/>
      <w:bookmarkEnd w:id="231"/>
      <w:r>
        <w:rPr>
          <w:rtl w:val="true"/>
        </w:rPr>
        <w:t>الأعجمي الثلاثي</w:t>
      </w:r>
      <w:bookmarkEnd w:id="232"/>
    </w:p>
    <w:p>
      <w:pPr>
        <w:pStyle w:val="BookText"/>
        <w:rPr/>
      </w:pPr>
      <w:r>
        <w:rPr>
          <w:rFonts w:ascii="Amiri" w:hAnsi="Amiri" w:eastAsia="Amiri" w:cs="Amiri"/>
          <w:color w:val="111111"/>
          <w:sz w:val="28"/>
          <w:sz w:val="28"/>
          <w:szCs w:val="28"/>
          <w:rtl w:val="true"/>
          <w:lang w:bidi="ar-SA"/>
        </w:rPr>
        <w:t xml:space="preserve">هناك أعلام أعجمية الأصل وثلاثية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 ولمك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متحركا الوسط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ولوط وهود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ساكنة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موقف العلماء من هذين النوعين من الأعلام الأعجمية؟ أهي أعلام ممنوعة من الصرف؟ أم مصروفة؟ أم يمنعون نوعا ويصرفون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وللإجابة على مثل هذه الأسئلة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الرأي الغالب عند النحاة هو صرف الأعجمي الثلاثي مطلقا سواء تحرك وسطه أم سكن ولا يلتفتون إلى حركة الوسط ولا يقارنونها بحركة المؤنث الثلاثي التي قلنا عنها إنها تقوم مقام الحرف الرابع كما في 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 وقدم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امرأة ، ولكن الأمر مختلف في الأعجمي الثلاثي ولا ينظر إليه هذه النظرة ، لأن الأعجمية علة ضعيفة وتضعف أكثر إذا قلّ عدد حروف الأعجمي ، لأنها ليست من أصل اللغة بل واردة من لغة أخرى بخلاف المؤنث فهي علة قوية كما يقولون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هود ونوح ولوط فتنصرف على كل حال</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فقد أشار إلى ساكن الوسط دون متحركه ولكن يفهم أن مذهبه هو صرف النوعين كما أشار بذلك الرضي في شرح الكافية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 سيبويه وأكثر النحاة تحرك الأوسط لا تأثير له في العجمة 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منصرف متحتما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كنوح ولوط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يعتبرون الشرطين المعينين كون الأعجمي علما في أول استعمال العرب له والزيادة على الثلاثة وهو </w:t>
      </w:r>
    </w:p>
    <w:p>
      <w:pPr>
        <w:pStyle w:val="BookText"/>
        <w:rPr/>
      </w:pPr>
      <w:r>
        <w:rPr>
          <w:rFonts w:ascii="Amiri" w:hAnsi="Amiri" w:eastAsia="Amiri" w:cs="Amiri"/>
          <w:color w:val="111111"/>
          <w:sz w:val="28"/>
          <w:sz w:val="28"/>
          <w:szCs w:val="28"/>
          <w:rtl w:val="true"/>
          <w:lang w:bidi="ar-SA"/>
        </w:rPr>
        <w:t xml:space="preserve">أولى وذلك أن تحرك الأوسط من المؤنث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أثر لقيامه مقام السادّ مسدّ علامة التأنيث ، أما العجمة ، فلا علامة لها حتى يسد مسدها شيء بل العجمي بمجرد كونه ثلاثيّا سكن وسطه أو تحرك</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صنّف سيبويه ضمن القائلين بصرف الثلاثي سواء تحرك وسطه أو سكن وهذا ما ذهب إليه أبو إسحاق الزجاج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 مما عدته ثلاثة فمصروف</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أعجمي ثلاثي متحرك الوسط وإذا كان يصرف المتحرك فالساكن مصروف من باب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الاسم العلم ثلاثيّا صرفوه لخفته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ولوط ، ينصرفان على كل حال</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ذكر ابن السراج أن الأعجمي الثلاثي مصروف ولم يقيده بساكن الوسط أو متحركه مما يفيد أن النوعين مصروفان ، ولكنه اقتصر في ذكر الأمثلة على الساكن وهما نوح ولوط</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والزمخشري تجاوز ما ذهب إليه المصنف بأن جعل الأعجمي إذا كان ثلاثيّا ساكن الأوسط جائرا صرفه وترك صرفه مع ترجيح الصرف ، فقد جوّز تأثير العجمة مع سكون الوسط أيضا ، فكيف لا يؤثر مع تحركه وليس بشيء لأنه لم يسمع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منصرف في شيء من الكلام ، والقياس المذكور أيضا يمنعه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ويعلق الرضي على مذهب ابن الحاجب صاحب الكافية الذي ذهب إلى منع الأعجمي من الصرف بشرط العلمية في العجمة مع أحد الشرطين وهما إما الزيادة أو تحرك الأوسط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يعلق الرضي على مذهبه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غرّه تحتم منع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وجور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العجمة لكان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 ودعد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صرفه وترك صرفه ، وذهل عن أن تأثير الشيء على ضربين إما لكونه شرطا كالزيادة على الثلاثة في التأنيث المعنوى وإما لكونه سبيا كالعدل في ثلاث والعجمة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وجور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الأول إذ لو كانت سببا في الثلاثي الساكن الأوسط لسمع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منصرف في كلام فصيح أو غير فصيح</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وجور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مما يرجح منع الصرف في ماه وجور ويقويه التأنيث ، وقد سبق أن قلنا إن المؤنث الثلاثي ساكن الوسط إذا وجد بجانب العلمية والتأنيث العجمة فإن ذلك يرجح علة المنع ويقويها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والتأنيث علة قوية ومن أصل اللغة كما قلنا بخلاف العجمة إذ هي علة 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يقول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ويتبين بما تقدم علة وجوب صرف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منع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 واحد منهما ثلاثي ساكن الأوسط وذلك أن خفة الأول ألحقته بالعربي ، وأيضا فالتأنيث له معنى ثبوتي في الأصل ، وله علامة مقدرة تظهر في بعض التصرفات ، وهو التصغير بخلاف العجمة ، فإنه لا معنى لها ثبوتي بل معناها أمر عدمي ، وهو أن الكلمة ليست من أوضاع العرب ولا علامة لها مقدرة ، فالتأنيث أقوى منها</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في الارتشاف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ثلاثيّا بتحرك الوسط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 وتتل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رجلين ففيه خلاف ، وإن كان ساكن الوسط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النحاة على الصرف تحرك الوسط أو سكن ، صرح بذلك الفارسي وابن برهان وابن خروف ، وأجاز عيسى بن عمر ، وتبعه ابن قتيبة وعبد القاهر الجرجاني فيه الصرف والمنع فإذا انضاف إلى ذلك التأنيث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عقيل بهذا الخصوص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تصرف ما كان علما أعجميّا على ثلاثة أحرف ، سواء كان محرك الوسط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ساكنه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 ولوط</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وورد مثل هذا الكلام في التصريح على التوضيح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 نوح ولوط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الثلاثية الساكنة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المعجمة والتاء المثناة فوق اسم قلعة من 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وتشديد الراء إقليم بأذربيجان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ثلاثية والعجمة ملغاة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بذلك السيرافي وابن برهان وابن خروف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الساكن كنوح ولوط ذو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وعدمه كهند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الوسط كشتر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متحتم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كزينب إقامة لحركة الوسط مقام الحرف الرابع وهذا التفصيل قال به عيسى بن عمر الثقفي وابن قتيبة والجرجاني والزمخشري</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حاشية الشيخ ياسين تعليقا على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وشتر </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الدنوشري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مشكل بما تقدم في ماه وجور علمين على بلدين فإنه ذكر هنا أن العجمة لما انضمت إلى العلمية والتأنيث تحتم المنع ، وكذا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أولى لتحرك وسطه منضما إلى العلمية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شيوخنا الملا عيسى الصفوي في شرحه على الكافية بعد أن ذكر ابن الحاجب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مذهب الأكثر ، فصرح ابن هشام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ونقله الشارح عن السيرافي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أن يكون امتناع صرفه لأجل التأويل بالقلعة فهو علم مؤنث ، وعلى هذا لا يتم ظاهر التفريع فتأمله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ودعد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سببان مع سكون الوسط وقد جاز فيهما الصرف ومنعه فينبغي أن يجوز الصرف ومنعه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السببين فيهما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التأنيث سبب محقق قوي فيمكن اعتباره مع سكون الوسط أما العجمة فهي سبب مقدر ضعيف ؛ لأن معناها أن هذا اللفظ كان مستعملا في لغة العجم</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هذا الأمر بصورة أكثر تفصيلا في حاشية الصبان على الأشموني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ينصرف العلم في العجمة إذا لم يزد على الثلاثة بأن يكون على ثلاثة أحرف لضعف فرعية اللفظ فيه لمجيئه على أصل ما تبنى عليه الآحاد العربية ولا فرق في ذلك بين الساكن الوسط نحو نوح ولوط ، والمتحرك نحو شتر ولمك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الكافية قولا واحدا في لغة جميع العرب ، ولا التفات إلى من جعله ذا وجهين مع السكون متحتم المنع مع الحركة ؛ لأن العجمة سبب ضعيف فلم تؤثر بدون زيادة على </w:t>
      </w:r>
    </w:p>
    <w:p>
      <w:pPr>
        <w:pStyle w:val="BookText"/>
        <w:rPr/>
      </w:pPr>
      <w:r>
        <w:rPr>
          <w:rFonts w:ascii="Amiri" w:hAnsi="Amiri" w:eastAsia="Amiri" w:cs="Amiri"/>
          <w:color w:val="111111"/>
          <w:sz w:val="28"/>
          <w:sz w:val="28"/>
          <w:szCs w:val="28"/>
          <w:rtl w:val="true"/>
          <w:lang w:bidi="ar-SA"/>
        </w:rPr>
        <w:t xml:space="preserve">الثلاثة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صرح بإلغاء عجمة الثلاثي مطلقا السيرافي وابن برهان وابن خروف ولا أعلم لهم من المتقدمين مخالفا ، ولو كان منع الصرف العجمي الثلاثي جائزا لوجد في بعض الشواهد كما وجد غيره من الوجوه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الذي جعل ساكن الوسط على وجهين هو عيسى بن عمر وتبعه ابن قتيبة والجرجاني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ويتحصل في الثلاثي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العجمة لا أثر لها فيه مطلقا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تحرك وسطه لا ينصرف وفيما سكن وسطه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تحرك وسطه لا ينصرف وما سكن وسطه ينصرف وبه جزم ابن الحاجب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bookmarkStart w:id="233" w:name="pg6433_49517"/>
    </w:p>
    <w:p>
      <w:pPr>
        <w:pStyle w:val="Heading5"/>
        <w:numPr>
          <w:ilvl w:val="4"/>
          <w:numId w:val="1"/>
        </w:numPr>
        <w:rPr/>
      </w:pPr>
      <w:bookmarkStart w:id="234" w:name="__RefHeading___Toc785996_653776707"/>
      <w:bookmarkStart w:id="235" w:name="_Toc86"/>
      <w:bookmarkEnd w:id="233"/>
      <w:bookmarkEnd w:id="234"/>
      <w:r>
        <w:rPr>
          <w:rtl w:val="true"/>
        </w:rPr>
        <w:t>أقسام الأعجمي</w:t>
      </w:r>
      <w:bookmarkEnd w:id="235"/>
    </w:p>
    <w:p>
      <w:pPr>
        <w:pStyle w:val="Heading6"/>
        <w:numPr>
          <w:ilvl w:val="5"/>
          <w:numId w:val="1"/>
        </w:numPr>
        <w:rPr/>
      </w:pPr>
      <w:bookmarkStart w:id="236" w:name="__RefHeading___Toc785998_653776707"/>
      <w:bookmarkStart w:id="237" w:name="_Toc87"/>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ينقسم الأعجمي المنقول إلى اللغة العربية إلى قسمين</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عرّب من كلامهم من أسماء الأجناس وتمكن في الكلام العربي وصار جنسا شائعا واستعمل استعمال الأجناس وجرى مجرى الاسم العربي ، ولا يكون من أسباب منع الصرف ، واعتباره بدخول الألف واللام عليه وذلك كالإبريسم والديباج والفرند واللجام والإستبرق فهذا النوع من الأعجمي جار مجرى العربي يمنعه من الصرف ما يمنعه ويوجبه له ما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المعرب ما نقل علما نحو إسحاق ويعقوب وفرعون وهامان وختلخ وتكين ، فهذه في لغتها الأعجمية أعلام والأعلام معارف ، والمعرفة أحد الأسباب المانعة من الصرف وقد عربت بالنقل فزادها ذلك ثقلا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8" w:name="__RefHeading___Toc786000_653776707"/>
      <w:bookmarkStart w:id="239" w:name="_Toc88"/>
      <w:bookmarkEnd w:id="238"/>
      <w:r>
        <w:rPr/>
        <w:t>1</w:t>
      </w:r>
      <w:r>
        <w:rPr>
          <w:rtl w:val="true"/>
        </w:rPr>
        <w:t xml:space="preserve"> - </w:t>
      </w:r>
      <w:r>
        <w:rPr>
          <w:rtl w:val="true"/>
        </w:rPr>
        <w:t>أسماء الأجناس</w:t>
      </w:r>
      <w:bookmarkEnd w:id="23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كل اسم أعجمي أعرب وتمكن في الكلام فدخلته الألف واللام صار نكرة ، فإنك إذا سميت به رجلا صرفته إلا أن يمنعه من الصرف ما يمنع العربي وذلك نحو اللجام والديباج واليرندج والنيروز والزنجبيل والأرندج والياسمين فيمن قال ياسمين كما ترى والآجر</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الأعجمية معربا فهذا سبيله ، والمعرب منها ما كان نكرة في بابه ؛ لأنك تعرفه بالألف واللام ، فإذا كان ذلك كان حكمه حكم العربية ، لا يمنعه من الصرف إلا ما يمنعها ،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راقود وجاموس ، وفرند ، لأنك تعرفه بالألف واللام ، فإذا كان معرفة في كلام العجم ، فغير منصرف لامتناعه بالتعريف الذي فيه من إدخال الحروف العربية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 ويعقوب ، وفرعون ، وقارون لأنك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سميته بيعقوب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ذكر القبج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لانصرف لأنه عربي على مثال يربوع ، والزوائد التي في أوله لا تمنعه من الصرف ، لأنها لا تبلغ به مثال الفعل ، لأن الفعل لا يكون على يفعول</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فالرأي الغالب عند النحاة هو صرف العلم الأعجمي الثلاثي سواء تحرك وسطه أم سكن وذلك لضعف علة العجمة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يرى بعض النحاة أن الثلاثي ساكن الوسط يجوز صرفه ومنعه من الصرف ، وأن المتحرك الوسط واجب المنع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 الآراء هو منع متحرك الوسط وصرف ساكنه كما ذهب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هود ونوح ولوط فتنصرف على كل حال لخفتها</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آخر نوح منصرف لأنه خفيف وإن كان فيه العجمة والتعريف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منصرف لأنه عربي من ناح ينوح</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ابن الأنباري رأيا جديدا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فبالإضافة إلى الرأي السائد بأنه أعجمي على ثلاثة أحرف ومصروف لخفته فقد ذكر أنه </w:t>
      </w:r>
    </w:p>
    <w:p>
      <w:pPr>
        <w:pStyle w:val="BookText"/>
        <w:rPr/>
      </w:pPr>
      <w:r>
        <w:rPr>
          <w:rFonts w:ascii="Amiri" w:hAnsi="Amiri" w:eastAsia="Amiri" w:cs="Amiri"/>
          <w:color w:val="111111"/>
          <w:sz w:val="28"/>
          <w:sz w:val="28"/>
          <w:szCs w:val="28"/>
          <w:rtl w:val="true"/>
          <w:lang w:bidi="ar-SA"/>
        </w:rPr>
        <w:t xml:space="preserve">عربي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 ينوح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الرأي نجده كذلك في تفسير القرطبي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w:t>
      </w:r>
      <w:r>
        <w:rPr>
          <w:rFonts w:eastAsia="Amiri" w:cs="Amiri" w:ascii="Amiri" w:hAnsi="Amiri"/>
          <w:color w:val="111111"/>
          <w:sz w:val="28"/>
          <w:szCs w:val="28"/>
          <w:rtl w:val="true"/>
          <w:lang w:bidi="ar-SA"/>
        </w:rPr>
        <w:t>)</w:t>
      </w:r>
      <w:r>
        <w:rPr>
          <w:rStyle w:val="FootnoteAnchor"/>
          <w:rtl w:val="true"/>
        </w:rPr>
        <w:footnoteReference w:id="9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 ينوح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أعجمي إلا أنه انصرف ، لأنه على ثلاثة أحرف</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بالنسبة لهود ونوح ولوط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منصرف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وَعاداً وَثَمُودَ وَأَصْحابَ الرَّسِ</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xml:space="preserve">؛ لأن كل عجمي لا علامة فيه للتأنيث على ثلاثة أحرف فهو مصروف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ثَمُودَ كَفَرُوا رَبَّهُمْ</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ثَمُودَ أَخاهُمْ</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عربي وإنما هو فعول من الثمد ، فمن جعله اسما لأب أو حي صرفه ، ومن جعله اسما لقبيلة ، أو جماعة لم يصرفه </w:t>
      </w:r>
      <w:r>
        <w:rPr>
          <w:rStyle w:val="FootnoteAnchor"/>
          <w:rtl w:val="true"/>
        </w:rPr>
        <w:footnoteReference w:id="911"/>
      </w:r>
      <w:r>
        <w:rPr>
          <w:rFonts w:ascii="Amiri" w:hAnsi="Amiri" w:eastAsia="Amiri" w:cs="Amiri"/>
          <w:color w:val="111111"/>
          <w:sz w:val="28"/>
          <w:sz w:val="28"/>
          <w:szCs w:val="28"/>
          <w:rtl w:val="true"/>
          <w:lang w:bidi="ar-SA"/>
        </w:rPr>
        <w:t xml:space="preserve">هذا إذا كان العلم الثلاثي الأعجمي مذكرا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المؤنث كماه وجور فممنوع من الصرف لتقوّي العجمة بالتأنيث ، وإنما لم يجز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الوجهان كما جاز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ودعد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كلا وجد فيه سببان ؛ لأن التأنيث سبب قوي فيمكن اعتباره مع سكون الوسط بخلاف العجمة</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به المصدر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أسحقه الله إسحاقا وتعرفه هذا من ذاك بأن إسحاق ويعقوب الأعجميين على غير هذه الحروف ، وإنما لاءمت هذه الحروف العرب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ويتابع المبرد كلامه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الأعجمي قد أعرب ، ولم يكن على مثال الأسماء المنصرفة ولا غيرها ، صرف وصار كعربي لا ثاني له ، لأنه إذا عرّب فهو كالعربية الأصلية ، فمن ذلك آجر ، مصروف لدخوله في التعريف ، إذ كان نكرة ، فهو بمنزلة عربي منفرد ببنائه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وإطل وصعفوق</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ونتابع الحديث عن أسماء الأجناس الأعجمية فنورد هذا النص للزجاج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الأعجمية التي هي أسماء الأجناس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كلها مصروفة في بابها أيضا إن سميت بها رجلا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صرفت هذه ، لأنها دخلتها الألف واللام فتمكنت في العربية</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ابن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أعربته العرب من النكرات من كلام العجم فأدخلت عليه الألف واللام فقد أجرته مجرى ما أصل بنائه له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ديباج ، وإبريسم ، ونيروز ، وفرند ، وزنجبيل ، وسهريز ، وآجر ، فجميع هذا قد أعرب ، وأدخل عليه 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سميت بشيء من ذلك مذكرا صرفته ؛ لأن حكمه حكم العرب</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وحين تحدث ابن جني في الخصائص عن أن ما قيس على كلام العرب فهو من كلامهم أكد مذهبه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ويؤكد هذا عندك أن ما أعرب من أجناس الأعجمية قد أجرته العرب مجرى أصول كلامها ، ألا تراهم يصرفون في العلم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 ، وإبريسم ، وفرند ، وفيروز ، وجميع ما تدخله لام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لما دخلته اللام في نحو الديباج والفرند والسهريز والآجر أشبه أصول كلام العرب أعني النكرات فجرى في الصرف ومنعه مجراها</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وتكلم ابن الأنباري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أسماء الأجناس وأنه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نحو إبراهيم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وإستبرق اسم أعجمي ، وهو غليظ الديباج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فأبدلوا من الهاء قافا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 ومهرق وأصله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 ومهره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فأبدلوا من الهاء قافا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 ومهرق ، وألفه ألف قطع وهو منصرف ، لأنه يحسن فيه دخول الألف واللام ، وليس باسم علم كإبراهيم ، ومن لم يصرفه فقدوهم</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فالجنسية ما نقلته العرب إلى لسانها نكرة فتصرفت فيه بإدخال أل تارة وبالاشتقاق تارة</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فالقسم الأول من الأسماء الأعجمية أسماء أجناس كما قلنا وقد نقلتها العرب إلى لغتها نكرة ثم عرفتها بإدخال الألف واللام عليها وأعطتها ما تعطيه الأسماء العربية من أحكام ، فيصرفها ما يصرف الأسماء العربية ، </w:t>
      </w:r>
      <w:bookmarkStart w:id="240" w:name="pg6433_49522"/>
    </w:p>
    <w:p>
      <w:pPr>
        <w:pStyle w:val="BookText"/>
        <w:rPr/>
      </w:pPr>
      <w:bookmarkEnd w:id="240"/>
      <w:r>
        <w:rPr>
          <w:rFonts w:ascii="Amiri" w:hAnsi="Amiri" w:eastAsia="Amiri" w:cs="Amiri"/>
          <w:color w:val="111111"/>
          <w:sz w:val="28"/>
          <w:sz w:val="28"/>
          <w:szCs w:val="28"/>
          <w:rtl w:val="true"/>
          <w:lang w:bidi="ar-SA"/>
        </w:rPr>
        <w:t>ويمنعها من الصرف ما يمنع الأسماء العربية ولذا قلنا بأنها أسماء أجناس عرّبت وأخذت الأسماء العربية</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786002_653776707"/>
      <w:bookmarkStart w:id="242" w:name="_Toc89"/>
      <w:bookmarkEnd w:id="241"/>
      <w:r>
        <w:rPr/>
        <w:t>2</w:t>
      </w:r>
      <w:r>
        <w:rPr>
          <w:rtl w:val="true"/>
        </w:rPr>
        <w:t xml:space="preserve"> - </w:t>
      </w:r>
      <w:r>
        <w:rPr>
          <w:rtl w:val="true"/>
        </w:rPr>
        <w:t>الأعلام الأعجمية</w:t>
      </w:r>
      <w:bookmarkEnd w:id="242"/>
    </w:p>
    <w:p>
      <w:pPr>
        <w:pStyle w:val="Heading6"/>
        <w:numPr>
          <w:ilvl w:val="5"/>
          <w:numId w:val="1"/>
        </w:numPr>
        <w:rPr/>
      </w:pPr>
      <w:bookmarkStart w:id="243" w:name="__RefHeading___Toc786004_653776707"/>
      <w:bookmarkStart w:id="244" w:name="_Toc90"/>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 xml:space="preserve">وهو القسم الثاني من هذا الموضوع ، وهو ما نقل إلى العربية علما وقد كان علما في لغته الأعجمية ، 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ويعقوب وفرعون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الأسماء ممنوعة من الصرف لأنها أعجمية ، ولأنها أعلام والأعلام معارف ، والمعرفة كما مرّت بنا من الأسباب المانعة من الصرف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إبراهيم وإسماعيل وإسحاق ويعقوب وهرمز وفيروز وقارون وفرعون وأشباه هذه الأسماء فإنها لم تقع في كلامهم إلا معرفة على حد ما كانت في كلام العجم ، ولم تمكّن في كلامهم كما تمكن الأول ولكنها وقعت معرفة ، ولم تكن من أسمائهم العربية فاستنكروها ولم يجعلوها بمنزلة أسمائهم العربية</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القسم كما يقول سيبويه يشارك القسم الأول في عدم تمكنه ولكن الفرق بينهما أن هذه الأعلام كانت أصلا أعلاما في لغاتها فاستنكروها ولم يدخلوها ضمن الأسماء العربية بل بقيت متميزة عنها بخلاف القسم الأول الذي عرّف واستعمل استعمال الأسماء العربية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معرفة في كلام العجم فغير منصرف لامتناعه بالتعريف الذي فيه من إدخال الحروف العربية عليه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 ويعقوب ، وفرعون وقارون ، لأنك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الفرعون</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الزجاج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 وإعرابه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وطالوت وجالوت وداود لا تنصرف ، لأنها أسماء أعجمية ، وهي معارف فاجتمع فيها شيئان التعريف والعجمة</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ينصرف وما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الأعلام الأعجمية مبنيا علة منعها وفرعيتها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هذه لا تنصرف في معرفة وتنصرف في النكرة لأنه اجتمع فيها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أصلها أنها أعجمية فهي فرع في كلام العرب وهي معرفة</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منع الأعجمي من الصرف مبنية أساسا على فرعيته بالنسبة للغة العربية ونقل ابن السراج عن المبرد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الأسماء الأعجمية التي أعربتها العرب لا يجيء شيء منها على هيئته ، وأنت إذا تفقدت ذلك وجدته في إبراهيم وإسحاق ويعقوب ، وكذلك فرعون ، وهامان وما أشبهها ، لأنها في كلام العجم بغير هذه الألفاظ</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أنها بغير هذه الألفاظ في كلام العجم فمن ذلك أن إبراهيم بلغة اليهود منقوص الياء ، ذاهب الميم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أعربها نقصت نقصا كبيرا ، وكذلك إسحاق ، والأسماء العربية ليس فيها تغيير</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ويوضح لنا هذا النص نقطة أخرى وهي أن هذه الأعلام يحدث فيها العرب تغييرا بالحذف أو التبديل ، ولكنها على أي حال ليست كالتغيير السابق بإدخال الألف واللام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فالعجمة الشخصية تمنع مع العلمية وزيادة على ثلاثة نحو إبراهيم</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ومن الأسماء الأعجمية هاروت ، لا ينصرف لأنه أعجمي معرفة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هواريت ومواريت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هوارنة وهوار ، وموازنة وموار ، ومثله جالوت وطالوت</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نقطة في هذا الموضع بالنسبة للأعلام الأعجمية وهي أنها يراد بها أحيانا معاني أخرى فتصرف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يعقوب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سميته بيعقوب تعني ذكر القبج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يصرف ، لأنه عربي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يربوع</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السراج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يغير وإنما هو اسم طائر معروف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 يقصر دونه اليعقوب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فإذا سميناه بهذا صرفناه ، وإن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النبي صلّى الله عليه وسلّم لم تصرفه ، لأنه قد غيّر عن جهته فوقع غير معروف المذهب</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الأعلام التي يراد بها معنى آخر غير 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به المصدر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أسحقه الله إسحاقا ، وتعرف من ذلك بأن إسحاق ويعقوب الأعجميين على غير هذه الحروف ، وإنما لاءمت هذه الحروف العرب</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ابن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يصرف إسحاق كنت مشتركا إن كان مصدر أسحق السفر إسحاقا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إبعادا ، فهو مصروف لأنه لم يغير والسحيق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تَهْوِي بِهِ الرِّيحُ فِي مَكانٍ سَحِيقٍ</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وإن سميته إسحاق اسم النبي صلّى الله عليه وسلّم لم تصرفه ، لأنه قد غيّر عن جهته فوقع في كلام العرب غير معروف المذهب</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الكلمات الأجنبية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يَأْجُوجَ وَمَأْجُوجَ</w:t>
      </w:r>
      <w:r>
        <w:rPr>
          <w:rFonts w:eastAsia="Amiri" w:cs="Amiri" w:ascii="Amiri" w:hAnsi="Amiri"/>
          <w:color w:val="111111"/>
          <w:sz w:val="28"/>
          <w:szCs w:val="28"/>
          <w:rtl w:val="true"/>
          <w:lang w:bidi="ar-SA"/>
        </w:rPr>
        <w:t>)</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وامتنع صرفهما ، وهما مشتقان للتأنيث والتعريف لأنهما اسمان لقبيلتين كمجوس اسم للقبيلة ، فإن جعلتهما في القراءتين أعجميين لم تقدر لهما اشتقاقا ، ويكون ممتنع الصرف فيهما للعجمة والتعريف</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السيوطي في الهمع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من الأسماء الأعجمية موافقا في الوزن لما في اللسان العربي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مصدر لأسحق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أسحق الضرع ارتفع لبنه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ذكر الحجل فإن كان شيء منه اسم رجل يتبع فيه قصد المسمى فإن قصد النبي منع الصرف للعلمية والعجمة ، وإن عين مدلوله في اللسان العربي صرف ، وإن جهل قصد المسمى حمل على ما جرت به عادة الناس وهو القصد بكل واحد منهما موافقة اسم النبي فلو سمت العرب باسم مجهول أو باسم ليس مجهولا أو باسم ليس من عادتهم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التسمية به فقيل يجري الأعجمي لشبهه به من جهة أنه غير معهود في أسمائهم كما أن العجمي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الفراء ومثل الأول بسبا الثاني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صعرور فلم يصرف ، لأنه ليس من عادتهم التسمية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وعليه البصريون خلاف ذلك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bookmarkStart w:id="245" w:name="pg6433_49527"/>
    </w:p>
    <w:p>
      <w:pPr>
        <w:pStyle w:val="Heading6"/>
        <w:numPr>
          <w:ilvl w:val="5"/>
          <w:numId w:val="1"/>
        </w:numPr>
        <w:rPr/>
      </w:pPr>
      <w:bookmarkStart w:id="246" w:name="__RefHeading___Toc786006_653776707"/>
      <w:bookmarkStart w:id="247" w:name="_Toc91"/>
      <w:bookmarkEnd w:id="245"/>
      <w:bookmarkEnd w:id="246"/>
      <w:r>
        <w:rPr>
          <w:rtl w:val="true"/>
        </w:rPr>
        <w:t>أسماء الأنبياء</w:t>
      </w:r>
      <w:bookmarkEnd w:id="247"/>
    </w:p>
    <w:p>
      <w:pPr>
        <w:pStyle w:val="BookText"/>
        <w:rPr/>
      </w:pPr>
      <w:r>
        <w:rPr>
          <w:rFonts w:ascii="Amiri" w:hAnsi="Amiri" w:eastAsia="Amiri" w:cs="Amiri"/>
          <w:color w:val="111111"/>
          <w:sz w:val="28"/>
          <w:sz w:val="28"/>
          <w:szCs w:val="28"/>
          <w:rtl w:val="true"/>
          <w:lang w:bidi="ar-SA"/>
        </w:rPr>
        <w:t>ما حكم أسماء الأنبياء بالنسبة للمنع وعدمه حيث فيها أسماء عربية وأخرى أعجمية؟ وقد ورد تقسيم لهذه الأسماء في حاشية الشيخ ياسين على الأشموني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أسماء الأنبياء عليهم الصلاة والسّلام ممنوعة الصرف إلا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وشعيب وصالح وهود ونوح ولوط لخفة الأخيرين وكون الأربعة الأول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هود كنوح ؛ لأن سيبويه قرنه معه فهو أعجمي وصرفه للخفة ، ويؤيده ما يقال من أن العرب من ولد إسماعيل وما كان قبل ذلك فليس بعربي ، وهود قبل إسماعيل فكان كنوح كذا في الجامي قال العصام ، ويرد على الحصر في الستة شيث وعزير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البيضاوي تنوين عزير بناء على أنه عربي وترك تنوينه بناء على أنه أعجمي</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فأسماء الأنبياء تنطبق عليها قاعدة الاسم الأعجمي من حيث كونها زائدة على ثلاثة أحرف ، وكونها علما في اللسان الأجنبي ، ولذا فقد قلنا إن مثل إسحق ويعقوب ويوسف وغيرها من أسماء الأنبياء ممنوعة من الصرف لانطباق الشروط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الأسماء الستة المستثناة من هذه القاعدة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وشعيب 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لأنها عربية الأصل ، فخرجت بذلك عن دائرة الأجنبي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الثلاثة الأخرى فهي هود ونوح ولوط وهذه الأعلام وإن كانت </w:t>
      </w:r>
    </w:p>
    <w:p>
      <w:pPr>
        <w:pStyle w:val="BookText"/>
        <w:rPr/>
      </w:pPr>
      <w:r>
        <w:rPr>
          <w:rFonts w:ascii="Amiri" w:hAnsi="Amiri" w:eastAsia="Amiri" w:cs="Amiri"/>
          <w:color w:val="111111"/>
          <w:sz w:val="28"/>
          <w:sz w:val="28"/>
          <w:szCs w:val="28"/>
          <w:rtl w:val="true"/>
          <w:lang w:bidi="ar-SA"/>
        </w:rPr>
        <w:t>أعجمية إلا أنها مصروفة لخفتها ، لكونها ثلاثية ساكنة الوسط وقد مرّت بنا قاعدة الثلاثي ساكن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أدخل هود ضمن الأسماء العربية ولكنه في الحقيقة أعجمي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الأسماء كما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اللهُ يا عِيسى</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عيسى اسم أعجمي عدل عن لفظ الأعجمية إلى هذا البناء ، وهو غير مصروف في المعرفة لاجتماع العجمة والتعريف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اشتقاقه من كلام العرب أن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فالألف يصلح أن تكون للتأنيث فلا تنصرف في معرفة ولا نكرة ، ويكون اشتقاقه من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العيس ، وهو بياض الإبل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العوس والعياسة إلا أنه قلبت الواو ياء لكسر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عيسى عليه السّلام فمعدول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يقول أهل السريانية </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منعه وعدم منعه إذا لم يكن اسما للنبي وكان اسما للأداة التي للحلق ، فيصرف إن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أوسيت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حلقته زفا لرأس موسى كمعطى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ممنوعا إن كان فعله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ماس يميس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فعلى ، منها قلبت الياء واوا لوقوعها بعد ضمة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قلبت في موقن من أيقن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الصرف لألف التأنيث ، وأما موسى اسم النبي فممنوع من الصرف للعلمية والعجمة على اعتباره أعجمي الأصل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فالمنع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أساسا على العجمة أو شبه العجمة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والصرف على أساس الأصل العربي ومشتقاته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أسماء الأنبياء الأعجمية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يُوسُفُ</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xml:space="preserve">وقرأ طلحة بن مصرف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والهمز ، جعله عربيّا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الأسف لكنه لم يصرفه للتعريف ووزن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والهمز ،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الأسف أيضا ، وهو عربي ، ولم يصرفه أيضا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ضم السين </w:t>
      </w:r>
      <w:r>
        <w:rPr>
          <w:rStyle w:val="FootnoteAnchor"/>
          <w:rtl w:val="true"/>
        </w:rPr>
        <w:footnoteReference w:id="943"/>
      </w:r>
      <w:r>
        <w:rPr>
          <w:rFonts w:ascii="Amiri" w:hAnsi="Amiri" w:eastAsia="Amiri" w:cs="Amiri"/>
          <w:color w:val="111111"/>
          <w:sz w:val="28"/>
          <w:sz w:val="28"/>
          <w:szCs w:val="28"/>
          <w:rtl w:val="true"/>
          <w:lang w:bidi="ar-SA"/>
        </w:rPr>
        <w:t xml:space="preserve">جعله أعجميّا لم ينصرف للتعريف والعجمة وليس في كلام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لم يكن عربيّا على هذا الوزن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قَوْمَ يُونُسَ</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أعجمي معرفة ، ولذلك لم يصرف ومثله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الأعشى وعاصم أنهما قرأا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والسين ، جعلاه فعلا مستقبلا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علم يصرف للتعريف والوزن المختص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يهمز ، وترك الهمز جائز حسن ، وإن كان أصله الهمز</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حكى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السين والنون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أنهما فعلان مستقبلان لم يسمّ فاعلهما ، سمي بهما أيضا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فهذه أربعة آراء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بضم النون وهو اسم أعجمي ممنوع من الصرف للعلمية بجانب العجمة ، وهو رأي الغالب من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 بكسر النون ، على أساس أن أصله فعل مضارع سمي به ، وهو ممنوع من الصرف للعلمية ووزن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فعله الماضي أنس ، يؤنس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سهل الهمزة فلم ينطق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أبو حاتم في هذا الرأي إلى وجوب إظهار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الهمز حسن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من الصرف للعلمية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 بفتح النون على أساس أن أصله فعل مضارع مبني للمجهول سمي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من الصرف للعلمية ووزن الفعل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فالرأي الأول هو القائل بمنعه للعلمية والعجمة ، وعلة منعه في الآراء الثلاثة الأخرى هي العلمية ووزن الفعل المختص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أسماء الأنبياء الأعجمية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وَالْيَسَعَ</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 xml:space="preserve">قرئ بلام واحدة ، وقرئ بلامين ، فمن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بلام واحدة ، جعله اسما أعجميّا ، ولهذا لا ينصرف للعجمة والتعريف</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مضارع سمي به ونكّر وأدخل عليه الألف واللام ، والأصل في يسع يوسع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مما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 يطأ ، وأصله </w:t>
      </w:r>
    </w:p>
    <w:p>
      <w:pPr>
        <w:pStyle w:val="BookText"/>
        <w:rPr/>
      </w:pPr>
      <w:r>
        <w:rPr>
          <w:rFonts w:ascii="Amiri" w:hAnsi="Amiri" w:eastAsia="Amiri" w:cs="Amiri"/>
          <w:color w:val="111111"/>
          <w:sz w:val="28"/>
          <w:sz w:val="28"/>
          <w:szCs w:val="28"/>
          <w:rtl w:val="true"/>
          <w:lang w:bidi="ar-SA"/>
        </w:rPr>
        <w:t xml:space="preserve">يوطئ ، إلا أنه فتحت العين لمكان حرف الحلق وحذفت الواو منه على تقدير الأصل كما حذفت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لوقوعها بين ياء وكسرة وذلك مستثقل ، ومن قرأه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بلامين جعله اسما أعجميّا ونكّره ، وأدخل عليه الألف واللام ، وأصله ، ليسع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ينصرف أيضا للعجمة والتعريف</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الأصل فيه لام واحدة وفي ذلك مذهبان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اسم أعجمي لا ينصرف للعلمية والعجمة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فعل مضارع نكّر فأدخل عليه أداة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به فهو ممنوع من الصرف للعلمية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الرأيان إذا اعتبرنا الأصل لاما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يكون الأصل بلامين ، وعلى هذا الرأي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أعجمية نكرت وأدخل عليها الألف واللام فهي ممنوعة للعلمية والعجمة فالعجمة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بلامين أو بلام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هَدَيْنا وَنُوحاً هَدَيْنا مِنْ قَبْلُ وَمِنْ ذُرِّيَّتِهِ داوُدَ وَسُلَيْمانَ</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xml:space="preserve">وورد في هذه الآية الكريمة اسم ثلاثة أنبياء 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 وداود 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 وقد مرّ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من الصرف ودونه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ممنوعان من الصرف للعلمية والعجمة ومن الممكن اعتبار زيادة الألف والنون علة مانعة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جانب العجمة فيه أقوى لأنها هي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 إِلَّا إِبْلِيسَ</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ينصرف للعجمة والتعريف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ينصرف لوزن الفعل والتعريف ،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بهمزتين إلا أنه قلبت الهمزة الساكنة ألفا لسكونها وانفتاح ما قبلها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وآدر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أأخر ، وأأدر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فقلبوا الهمزة الساكنة الثانية ألفا لسكونها وانفتاح ما قبلها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لنا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من الصرف للعلمية وإحدى العلتين إمّا العجمة ، وإما الوزن</w:t>
      </w:r>
      <w:r>
        <w:rPr>
          <w:rFonts w:eastAsia="Amiri" w:cs="Amiri" w:ascii="Amiri" w:hAnsi="Amiri"/>
          <w:color w:val="111111"/>
          <w:sz w:val="28"/>
          <w:szCs w:val="28"/>
          <w:rtl w:val="true"/>
          <w:lang w:bidi="ar-SA"/>
        </w:rPr>
        <w:t>.</w:t>
      </w:r>
      <w:bookmarkStart w:id="248" w:name="pg6433_49533"/>
    </w:p>
    <w:p>
      <w:pPr>
        <w:pStyle w:val="Heading6"/>
        <w:numPr>
          <w:ilvl w:val="5"/>
          <w:numId w:val="1"/>
        </w:numPr>
        <w:rPr/>
      </w:pPr>
      <w:bookmarkStart w:id="249" w:name="__RefHeading___Toc786008_653776707"/>
      <w:bookmarkStart w:id="250" w:name="_Toc92"/>
      <w:bookmarkEnd w:id="248"/>
      <w:bookmarkEnd w:id="249"/>
      <w:r>
        <w:rPr>
          <w:rtl w:val="true"/>
        </w:rPr>
        <w:t>أسماء الملائكة</w:t>
      </w:r>
      <w:bookmarkEnd w:id="250"/>
    </w:p>
    <w:p>
      <w:pPr>
        <w:pStyle w:val="BookText"/>
        <w:rPr/>
      </w:pPr>
      <w:r>
        <w:rPr>
          <w:rFonts w:ascii="Amiri" w:hAnsi="Amiri" w:eastAsia="Amiri" w:cs="Amiri"/>
          <w:color w:val="111111"/>
          <w:sz w:val="28"/>
          <w:sz w:val="28"/>
          <w:szCs w:val="28"/>
          <w:rtl w:val="true"/>
          <w:lang w:bidi="ar-SA"/>
        </w:rPr>
        <w:t>أسماء الملائكة ممنوعة من الصرف لأنها أسماء أعجمية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ومنكرا ونكيرا فمصروفة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فممنوع من الصرف للعلمية والزيادة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لغتان ، ولا ينصرف للعجمة والتعريف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خلاف هل هي من أسماء الملائكة أم لا؟ ولكنها في حالة المنع فعلتها العلمية والعجمة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 إِلَّا إِبْلِيسَ</w:t>
      </w:r>
      <w:r>
        <w:rPr>
          <w:rFonts w:eastAsia="Amiri" w:cs="Amiri" w:ascii="Amiri" w:hAnsi="Amiri"/>
          <w:color w:val="111111"/>
          <w:sz w:val="28"/>
          <w:szCs w:val="28"/>
          <w:rtl w:val="true"/>
          <w:lang w:bidi="ar-SA"/>
        </w:rPr>
        <w:t>)</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على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من الملائكة ، أو لأنه استثناء من موجب على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الملائكة ولا ينصرف للعجمة والتعريف</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يئس وليس بصحيح ، لأنه لو كان كذلك لوجب أن يكون منصرفا ، لأنه ليس فيه علة منع الصرف إلا التعريف والتعريف وحده لا يكفي فيمنع الصرف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ذهب بعض النحاة إلى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يَبْدَؤُا الْخَلْقَ ثُمَّ يُعِيدُهُ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تَقُومُ السَّاعَةُ يُبْلِسُ الْمُجْرِمُونَ</w:t>
      </w:r>
      <w:r>
        <w:rPr>
          <w:rFonts w:eastAsia="Amiri" w:cs="Amiri" w:ascii="Amiri" w:hAnsi="Amiri"/>
          <w:color w:val="111111"/>
          <w:sz w:val="28"/>
          <w:szCs w:val="28"/>
          <w:rtl w:val="true"/>
          <w:lang w:bidi="ar-SA"/>
        </w:rPr>
        <w:t>)</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فقد ورد في 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 بعض النحويين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هذا ، وأنه أبلس ؛ لأنه انقطعت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كما قال لوجب أن ينصرف ، وهو في القرآن غير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الساكت المنقطع في حجته ، اليائس من أن يهتدى إليها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الأستاذ عباس حسن في النحو الوافي بهذا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إبليس فممنوع من الصرف للعلمية والعجمة على اعتباره أعجمي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اعتباره عربي الأصل مشتق من الإبلاس ، وهو الإبعاد ، فممنوع من الصرف أيضا ، ولكن للعلمية وشبه العجمة ، لأن العرب لم تسمّ به أصلا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فالرأي إذن في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اسم أعجمي ممنوع من الصرف للعلمية والعجمة وذهب البعض إلى أنه مشتق من الإبلاس وهو الإبعاد وإذا كان كذلك فإنه مصروف لأنه ليس فيه إلا التعريف وحده وهو لا يكفي لمنع الاسم من الصرف ، بينما ذكر الأستاذ عباس حسن منعه على هذه الحال وشبه العلمية لأن العرب لم تسم بهذا الاسم فهو وإن كان مشتقّا من الإبلاس إلا أنه يشبه الأعجمي لعدم استعماله في اللغة العربية</w:t>
      </w:r>
      <w:r>
        <w:rPr>
          <w:rFonts w:eastAsia="Amiri" w:cs="Amiri" w:ascii="Amiri" w:hAnsi="Amiri"/>
          <w:color w:val="111111"/>
          <w:sz w:val="28"/>
          <w:szCs w:val="28"/>
          <w:rtl w:val="true"/>
          <w:lang w:bidi="ar-SA"/>
        </w:rPr>
        <w:t xml:space="preserve">. </w:t>
      </w:r>
      <w:bookmarkStart w:id="251" w:name="pg6433_49535"/>
    </w:p>
    <w:p>
      <w:pPr>
        <w:pStyle w:val="Heading4"/>
        <w:numPr>
          <w:ilvl w:val="3"/>
          <w:numId w:val="1"/>
        </w:numPr>
        <w:rPr/>
      </w:pPr>
      <w:bookmarkStart w:id="252" w:name="__RefHeading___Toc786010_653776707"/>
      <w:bookmarkStart w:id="253" w:name="_Toc93"/>
      <w:bookmarkEnd w:id="251"/>
      <w:bookmarkEnd w:id="252"/>
      <w:r>
        <w:rPr>
          <w:rtl w:val="true"/>
        </w:rPr>
        <w:t>الواقع اللغوي</w:t>
      </w:r>
      <w:bookmarkEnd w:id="253"/>
    </w:p>
    <w:p>
      <w:pPr>
        <w:pStyle w:val="BookText"/>
        <w:rPr/>
      </w:pPr>
      <w:r>
        <w:rPr>
          <w:rFonts w:ascii="Amiri" w:hAnsi="Amiri" w:eastAsia="Amiri" w:cs="Amiri"/>
          <w:color w:val="111111"/>
          <w:sz w:val="28"/>
          <w:sz w:val="28"/>
          <w:szCs w:val="28"/>
          <w:rtl w:val="true"/>
          <w:lang w:bidi="ar-SA"/>
        </w:rPr>
        <w:t xml:space="preserve">وهذا النوع من الأعلام قليل الورود كسابقه ، ولكننا سنلاحظ في الأبيات التي سنذكرها ذكر الشعراء الجاهليين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وعيد أبي قابوس في غير كنهه</w:t>
      </w:r>
    </w:p>
    <w:p>
      <w:pPr>
        <w:pStyle w:val="BookText"/>
        <w:rPr/>
      </w:pPr>
      <w:r>
        <w:rPr>
          <w:rFonts w:ascii="Amiri" w:hAnsi="Amiri" w:eastAsia="Amiri" w:cs="Amiri"/>
          <w:color w:val="111111"/>
          <w:sz w:val="28"/>
          <w:sz w:val="28"/>
          <w:szCs w:val="28"/>
          <w:rtl w:val="true"/>
          <w:lang w:bidi="ar-SA"/>
        </w:rPr>
        <w:t xml:space="preserve">أتاني ودوني راكس فالضواجع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يهلك أبو قابوس يهلك</w:t>
      </w:r>
    </w:p>
    <w:p>
      <w:pPr>
        <w:pStyle w:val="BookText"/>
        <w:rPr/>
      </w:pPr>
      <w:r>
        <w:rPr>
          <w:rFonts w:ascii="Amiri" w:hAnsi="Amiri" w:eastAsia="Amiri" w:cs="Amiri"/>
          <w:color w:val="111111"/>
          <w:sz w:val="28"/>
          <w:sz w:val="28"/>
          <w:szCs w:val="28"/>
          <w:rtl w:val="true"/>
          <w:lang w:bidi="ar-SA"/>
        </w:rPr>
        <w:t xml:space="preserve">ربيع الناس ، والشهر الحرام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كما أنه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إن قابوس بن هند</w:t>
      </w:r>
    </w:p>
    <w:p>
      <w:pPr>
        <w:pStyle w:val="BookText"/>
        <w:rPr/>
      </w:pPr>
      <w:r>
        <w:rPr>
          <w:rFonts w:ascii="Amiri" w:hAnsi="Amiri" w:eastAsia="Amiri" w:cs="Amiri"/>
          <w:color w:val="111111"/>
          <w:sz w:val="28"/>
          <w:sz w:val="28"/>
          <w:szCs w:val="28"/>
          <w:rtl w:val="true"/>
          <w:lang w:bidi="ar-SA"/>
        </w:rPr>
        <w:t xml:space="preserve">ليخلط ملكه نوك كثير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ومن هذه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نراها عند شاعرين من شعراء الجاهلية المشهورين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وآخرين ترى الماذي عدتهم</w:t>
      </w:r>
    </w:p>
    <w:p>
      <w:pPr>
        <w:pStyle w:val="BookText"/>
        <w:rPr/>
      </w:pPr>
      <w:r>
        <w:rPr>
          <w:rFonts w:ascii="IRNazanin" w:hAnsi="IRNazanin" w:eastAsia="IRNazanin"/>
          <w:color w:val="111111"/>
          <w:sz w:val="28"/>
          <w:sz w:val="28"/>
          <w:szCs w:val="28"/>
          <w:rtl w:val="true"/>
          <w:lang w:bidi="fa-IR"/>
        </w:rPr>
        <w:t xml:space="preserve">من نسج داود ما قد أورثت إرم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وطرفة بن العبد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ما هم إذا ما لبسوا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نسج داود لبأس محتضر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وقد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وعليها ماذيّتان قضاهما</w:t>
      </w:r>
    </w:p>
    <w:p>
      <w:pPr>
        <w:pStyle w:val="BookText"/>
        <w:rPr/>
      </w:pPr>
      <w:r>
        <w:rPr>
          <w:rFonts w:ascii="IRNazanin" w:hAnsi="IRNazanin" w:eastAsia="IRNazanin"/>
          <w:color w:val="111111"/>
          <w:sz w:val="28"/>
          <w:sz w:val="28"/>
          <w:szCs w:val="28"/>
          <w:rtl w:val="true"/>
          <w:lang w:bidi="fa-IR"/>
        </w:rPr>
        <w:t xml:space="preserve">داوود أو صنع السوابغ تبّع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ووردت ثلاث مرات عند أبي صخر الهذلي 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هاجني طيف لداود بعد ما</w:t>
      </w:r>
    </w:p>
    <w:p>
      <w:pPr>
        <w:pStyle w:val="BookText"/>
        <w:rPr/>
      </w:pPr>
      <w:r>
        <w:rPr>
          <w:rFonts w:ascii="Amiri" w:hAnsi="Amiri" w:eastAsia="Amiri" w:cs="Amiri"/>
          <w:color w:val="111111"/>
          <w:sz w:val="28"/>
          <w:sz w:val="28"/>
          <w:szCs w:val="28"/>
          <w:rtl w:val="true"/>
          <w:lang w:bidi="ar-SA"/>
        </w:rPr>
        <w:t xml:space="preserve">دنت فاستقلّت تاليات الكواكب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فأسقى صدى داود دان غمامه</w:t>
      </w:r>
    </w:p>
    <w:p>
      <w:pPr>
        <w:pStyle w:val="BookText"/>
        <w:rPr/>
      </w:pPr>
      <w:r>
        <w:rPr>
          <w:rFonts w:ascii="Amiri" w:hAnsi="Amiri" w:eastAsia="Amiri" w:cs="Amiri"/>
          <w:color w:val="111111"/>
          <w:sz w:val="28"/>
          <w:sz w:val="28"/>
          <w:szCs w:val="28"/>
          <w:rtl w:val="true"/>
          <w:lang w:bidi="ar-SA"/>
        </w:rPr>
        <w:t xml:space="preserve">هزيم يسحّ الماء من كل جانب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ليروى صدى داود واللحد دونه</w:t>
      </w:r>
    </w:p>
    <w:p>
      <w:pPr>
        <w:pStyle w:val="BookText"/>
        <w:rPr/>
      </w:pPr>
      <w:r>
        <w:rPr>
          <w:rFonts w:ascii="Amiri" w:hAnsi="Amiri" w:eastAsia="Amiri" w:cs="Amiri"/>
          <w:color w:val="111111"/>
          <w:sz w:val="28"/>
          <w:sz w:val="28"/>
          <w:szCs w:val="28"/>
          <w:rtl w:val="true"/>
          <w:lang w:bidi="ar-SA"/>
        </w:rPr>
        <w:t xml:space="preserve">وليس صدى تحت العداء بشارب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وبجانب ذلك وردت أربعة أعلام أعجمية عند ثلاثة شعراء من الجاهلية فقد ورد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البيتين التاليين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تستبيك بجيد آدم عاقد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يقرو طلوع الأنعمين فثمهد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ذا القرنين من قبل ما ترى</w:t>
      </w:r>
    </w:p>
    <w:p>
      <w:pPr>
        <w:pStyle w:val="BookText"/>
        <w:rPr/>
      </w:pPr>
      <w:r>
        <w:rPr>
          <w:rFonts w:ascii="Amiri" w:hAnsi="Amiri" w:eastAsia="Amiri" w:cs="Amiri"/>
          <w:color w:val="111111"/>
          <w:sz w:val="28"/>
          <w:sz w:val="28"/>
          <w:szCs w:val="28"/>
          <w:rtl w:val="true"/>
          <w:lang w:bidi="ar-SA"/>
        </w:rPr>
        <w:t xml:space="preserve">وفرعون أردى جنده والنجاشيا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وأما الكلمتان الأخريان 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أعالج ملك قيصر كلّ يوم</w:t>
      </w:r>
    </w:p>
    <w:p>
      <w:pPr>
        <w:pStyle w:val="BookText"/>
        <w:rPr/>
      </w:pPr>
      <w:r>
        <w:rPr>
          <w:rFonts w:ascii="Amiri" w:hAnsi="Amiri" w:eastAsia="Amiri" w:cs="Amiri"/>
          <w:color w:val="111111"/>
          <w:sz w:val="28"/>
          <w:sz w:val="28"/>
          <w:szCs w:val="28"/>
          <w:rtl w:val="true"/>
          <w:lang w:bidi="ar-SA"/>
        </w:rPr>
        <w:t xml:space="preserve">وأجدر بالمنية أن تعودا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وأما الكلمة الأخرى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الحياة بذلة كجهنم</w:t>
      </w:r>
    </w:p>
    <w:p>
      <w:pPr>
        <w:pStyle w:val="BookText"/>
        <w:rPr/>
      </w:pPr>
      <w:r>
        <w:rPr>
          <w:rFonts w:ascii="Amiri" w:hAnsi="Amiri" w:eastAsia="Amiri" w:cs="Amiri"/>
          <w:color w:val="111111"/>
          <w:sz w:val="28"/>
          <w:sz w:val="28"/>
          <w:szCs w:val="28"/>
          <w:rtl w:val="true"/>
          <w:lang w:bidi="ar-SA"/>
        </w:rPr>
        <w:t xml:space="preserve">وجهنّم بالعزّ أطيب منزل </w:t>
      </w:r>
      <w:r>
        <w:rPr>
          <w:rStyle w:val="FootnoteAnchor"/>
          <w:rtl w:val="true"/>
        </w:rPr>
        <w:footnoteReference w:id="97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ونلاحظ بأنه قد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فنونه</w:t>
      </w:r>
      <w:r>
        <w:rPr>
          <w:rFonts w:eastAsia="IRNazanin" w:cs="IRNazanin"/>
          <w:color w:val="111111"/>
          <w:sz w:val="28"/>
          <w:szCs w:val="28"/>
          <w:rtl w:val="true"/>
          <w:lang w:bidi="fa-IR"/>
        </w:rPr>
        <w:t>.</w:t>
      </w:r>
      <w:bookmarkStart w:id="254" w:name="pg6433_49538"/>
    </w:p>
    <w:p>
      <w:pPr>
        <w:pStyle w:val="Heading4"/>
        <w:numPr>
          <w:ilvl w:val="3"/>
          <w:numId w:val="1"/>
        </w:numPr>
        <w:rPr/>
      </w:pPr>
      <w:bookmarkStart w:id="255" w:name="__RefHeading___Toc786012_653776707"/>
      <w:bookmarkStart w:id="256" w:name="_Toc94"/>
      <w:bookmarkEnd w:id="254"/>
      <w:bookmarkEnd w:id="255"/>
      <w:r>
        <w:rPr>
          <w:rtl w:val="true"/>
        </w:rPr>
        <w:t>عدد الأبيات الواردة</w:t>
      </w:r>
      <w:bookmarkEnd w:id="256"/>
    </w:p>
    <w:p>
      <w:pPr>
        <w:pStyle w:val="BookText"/>
        <w:rPr/>
      </w:pPr>
      <w:r>
        <w:rPr>
          <w:rFonts w:ascii="Amiri" w:hAnsi="Amiri" w:eastAsia="Amiri" w:cs="Amiri"/>
          <w:color w:val="111111"/>
          <w:sz w:val="28"/>
          <w:sz w:val="28"/>
          <w:szCs w:val="28"/>
          <w:rtl w:val="true"/>
          <w:lang w:bidi="ar-SA"/>
        </w:rPr>
        <w:t>الأعلام الأعجمية</w:t>
      </w:r>
    </w:p>
    <w:p>
      <w:pPr>
        <w:pStyle w:val="BookText"/>
        <w:rPr/>
      </w:pPr>
      <w:r>
        <w:rPr>
          <w:rFonts w:ascii="Amiri" w:hAnsi="Amiri" w:eastAsia="Amiri" w:cs="Amiri"/>
          <w:color w:val="111111"/>
          <w:sz w:val="28"/>
          <w:sz w:val="28"/>
          <w:szCs w:val="28"/>
          <w:rtl w:val="true"/>
          <w:lang w:bidi="ar-SA"/>
        </w:rPr>
        <w:t xml:space="preserve">عدد الأبيات الواردة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موزعة على النحو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أبيات من شرح أشعار الهذليين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أبيات من ديوان زهير بن أبي سلمى</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بيتان من ديوان عنترة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بيتان من ديوان النابغة الذبياني</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بيتان من ديوان طرفة بن العبد</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بيت واحد من ديوان امرئ القيس</w:t>
      </w:r>
    </w:p>
    <w:p>
      <w:pPr>
        <w:pStyle w:val="Heading4"/>
        <w:numPr>
          <w:ilvl w:val="3"/>
          <w:numId w:val="1"/>
        </w:numPr>
        <w:rPr/>
      </w:pPr>
      <w:bookmarkStart w:id="257" w:name="__RefHeading___Toc786014_653776707"/>
      <w:bookmarkStart w:id="258" w:name="_Toc95"/>
      <w:bookmarkEnd w:id="257"/>
      <w:r>
        <w:rPr>
          <w:rtl w:val="true"/>
        </w:rPr>
        <w:t>جدول الأسماء المصروفة</w:t>
      </w:r>
      <w:bookmarkEnd w:id="258"/>
    </w:p>
    <w:p>
      <w:pPr>
        <w:pStyle w:val="BookText"/>
        <w:rPr/>
      </w:pPr>
      <w:r>
        <w:rPr>
          <w:rFonts w:ascii="IRNazanin" w:hAnsi="IRNazanin" w:eastAsia="IRNazanin"/>
          <w:color w:val="111111"/>
          <w:sz w:val="28"/>
          <w:sz w:val="28"/>
          <w:szCs w:val="28"/>
          <w:rtl w:val="true"/>
          <w:lang w:bidi="fa-IR"/>
        </w:rPr>
        <w:t>الرقم</w:t>
      </w:r>
    </w:p>
    <w:p>
      <w:pPr>
        <w:pStyle w:val="BookText"/>
        <w:rPr/>
      </w:pPr>
      <w:r>
        <w:rPr>
          <w:rFonts w:ascii="Amiri" w:hAnsi="Amiri" w:eastAsia="Amiri" w:cs="Amiri"/>
          <w:color w:val="111111"/>
          <w:sz w:val="28"/>
          <w:sz w:val="28"/>
          <w:szCs w:val="28"/>
          <w:rtl w:val="true"/>
          <w:lang w:bidi="ar-SA"/>
        </w:rPr>
        <w:t>الكلمة المصروفة</w:t>
      </w:r>
    </w:p>
    <w:p>
      <w:pPr>
        <w:pStyle w:val="BookText"/>
        <w:rPr/>
      </w:pPr>
      <w:r>
        <w:rPr>
          <w:rFonts w:ascii="IRNazanin" w:hAnsi="IRNazanin" w:eastAsia="IRNazanin"/>
          <w:color w:val="111111"/>
          <w:sz w:val="28"/>
          <w:sz w:val="28"/>
          <w:szCs w:val="28"/>
          <w:rtl w:val="true"/>
          <w:lang w:bidi="fa-IR"/>
        </w:rPr>
        <w:t>عدد مرات الصرف</w:t>
      </w:r>
    </w:p>
    <w:p>
      <w:pPr>
        <w:pStyle w:val="BookText"/>
        <w:rPr/>
      </w:pPr>
      <w:r>
        <w:rPr>
          <w:rFonts w:ascii="IRNazanin" w:hAnsi="IRNazanin" w:eastAsia="IRNazanin"/>
          <w:color w:val="111111"/>
          <w:sz w:val="28"/>
          <w:sz w:val="28"/>
          <w:szCs w:val="28"/>
          <w:rtl w:val="true"/>
          <w:lang w:bidi="fa-IR"/>
        </w:rPr>
        <w:t>اسم الشاعر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جهنم</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عنترة وفي بيت واحد</w:t>
      </w:r>
      <w:bookmarkStart w:id="259" w:name="pg6433_49539"/>
    </w:p>
    <w:p>
      <w:pPr>
        <w:pStyle w:val="Heading3"/>
        <w:numPr>
          <w:ilvl w:val="2"/>
          <w:numId w:val="1"/>
        </w:numPr>
        <w:rPr/>
      </w:pPr>
      <w:bookmarkStart w:id="260" w:name="__RefHeading___Toc786016_653776707"/>
      <w:bookmarkStart w:id="261" w:name="_Toc96"/>
      <w:bookmarkEnd w:id="259"/>
      <w:bookmarkEnd w:id="260"/>
      <w:r>
        <w:rPr>
          <w:rtl w:val="true"/>
        </w:rPr>
        <w:t xml:space="preserve">الفصل الرابع </w:t>
      </w:r>
      <w:r>
        <w:rPr>
          <w:rtl w:val="true"/>
        </w:rPr>
        <w:t xml:space="preserve">: </w:t>
      </w:r>
      <w:r>
        <w:rPr>
          <w:rtl w:val="true"/>
        </w:rPr>
        <w:t>الأعلام المزيدة بالألف والنون</w:t>
      </w:r>
      <w:bookmarkEnd w:id="261"/>
    </w:p>
    <w:p>
      <w:pPr>
        <w:pStyle w:val="Heading4"/>
        <w:numPr>
          <w:ilvl w:val="3"/>
          <w:numId w:val="1"/>
        </w:numPr>
        <w:rPr/>
      </w:pPr>
      <w:bookmarkStart w:id="262" w:name="__RefHeading___Toc786018_653776707"/>
      <w:bookmarkStart w:id="263" w:name="_Toc97"/>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 رمضان ، عفان ،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الأعلام المزيدة بالألف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وشرط منعها من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وزيادة الألف والنون في آخرها وهذه الأعلام سواء كانت للأشخاص كما مرّ في الأسماء السابقة ، أو للأشهر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أسماء بلدان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 ، وعمان ، ورغدان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الأسماء تنصرف في النكرة ، وتمنع من الصرف في المعرفة إذا سمينا بها إنسانا</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786020_653776707"/>
      <w:bookmarkStart w:id="265" w:name="_Toc98"/>
      <w:bookmarkEnd w:id="264"/>
      <w:r>
        <w:rPr>
          <w:rtl w:val="true"/>
        </w:rPr>
        <w:t>آراء النحاة</w:t>
      </w:r>
      <w:bookmarkEnd w:id="265"/>
    </w:p>
    <w:p>
      <w:pPr>
        <w:pStyle w:val="Heading5"/>
        <w:numPr>
          <w:ilvl w:val="4"/>
          <w:numId w:val="1"/>
        </w:numPr>
        <w:rPr/>
      </w:pPr>
      <w:bookmarkStart w:id="266" w:name="__RefHeading___Toc786022_653776707"/>
      <w:bookmarkStart w:id="267" w:name="_Toc99"/>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كل نون لا يكون في مؤنثها فعلى وهي زائدة وذلك نحو عريان وسرحان وإنسان يدلك على زيادته سراح ، فإنما أرادوا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سرحان أن يبلغوا به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أرادوا أن يبلغوا بمعزى باب هجرع ومن ذلك ضبعان يدلك على زيادته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والضباع وأشباه هذا كثير</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على غير </w:t>
      </w:r>
    </w:p>
    <w:p>
      <w:pPr>
        <w:pStyle w:val="BookText"/>
        <w:rPr/>
      </w:pPr>
      <w:r>
        <w:rPr>
          <w:rFonts w:ascii="Amiri" w:hAnsi="Amiri" w:eastAsia="Amiri" w:cs="Amiri"/>
          <w:color w:val="111111"/>
          <w:sz w:val="28"/>
          <w:sz w:val="28"/>
          <w:szCs w:val="28"/>
          <w:rtl w:val="true"/>
          <w:lang w:bidi="ar-SA"/>
        </w:rPr>
        <w:t xml:space="preserve">هذا الوزن مما الألف والنون فيه زائدتان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في النكرة ، ولم ينصرف في المعرفة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وعريان وسرحان</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ينصرف ولا ما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إسحاق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سميت به رجلا لم تصرفه في المعرفة وصرفته في النكرة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تصرفه في المعرفة وصرفته في النكرة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 به رجلا لم تصرفه في المعرفة وصرفته في النكرة</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شرح ابن يعيش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الأعلام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وعدنان وغيلان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تنصرف للتعريف وزيادة الألف والنون</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شرح التصريح على التوضيح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ذو الزيادتين الألف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أوله مفتوحا أو مكسورا أم مضموما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كمروان وعمران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أعلام الأناس كما تقدم وغيرها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المعجمة والطاء المهملة وبالفاء اسم قبيلة من قبائل العرب سمّيت باسم أبيها وهو غطفان بن قيس بن عيلان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وفتح الباء الموحدة علم بلد سميت بذلك ، لأن أول من نزلها أصبهان بن فلوح بن لمطي بن يافث</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الأسماء ممنوعة الصرف اتفاقا ، لأن الألف والنون فيها زيدتا معا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bookmarkStart w:id="268" w:name="pg6433_49541"/>
    </w:p>
    <w:p>
      <w:pPr>
        <w:pStyle w:val="Heading5"/>
        <w:numPr>
          <w:ilvl w:val="4"/>
          <w:numId w:val="1"/>
        </w:numPr>
        <w:rPr/>
      </w:pPr>
      <w:bookmarkStart w:id="269" w:name="__RefHeading___Toc786024_653776707"/>
      <w:bookmarkStart w:id="270" w:name="_Toc100"/>
      <w:bookmarkEnd w:id="268"/>
      <w:bookmarkEnd w:id="269"/>
      <w:r>
        <w:rPr>
          <w:rtl w:val="true"/>
        </w:rPr>
        <w:t>علة المنع من الصرف</w:t>
      </w:r>
      <w:bookmarkEnd w:id="270"/>
    </w:p>
    <w:p>
      <w:pPr>
        <w:pStyle w:val="BookText"/>
        <w:rPr/>
      </w:pPr>
      <w:r>
        <w:rPr>
          <w:rFonts w:ascii="Amiri" w:hAnsi="Amiri" w:eastAsia="Amiri" w:cs="Amiri"/>
          <w:color w:val="111111"/>
          <w:sz w:val="28"/>
          <w:sz w:val="28"/>
          <w:szCs w:val="28"/>
          <w:rtl w:val="true"/>
          <w:lang w:bidi="ar-SA"/>
        </w:rPr>
        <w:t xml:space="preserve">يمنع العلم المختوم بألف ونون زائدتين للعلمية ولوجود شيء في آخره يشبه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الألف والنون الزائدتان ، وهذان النوعان المختومان بالألف والنون وأعني بهما العلمية والوصفية يشبهان المختوم بألف التأنيث الممدودة من جهة عدم دخول تاء التأنيث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دعاهم إلى أن لا يصرفوا هذا في المعرفة أن آخره كآخر ما لا ينصرف في معرفة ولا نكرة ، فجعلوه بمنزلته في المعرفة كما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ما لا يدخله التنوين في معرفة ولا نكرة ،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لأنه بمنزلة الفعل وكان هذه النون بعد الألف في الأصل 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كان بناء أفعل في الأصل للأفعال فلما صار هذا الذي ينصرف في النكرة في موضع يستثقل فيه التنوين جعلوه بمنزلة ما هذه الزيادة في الأصل ، فإذا حقّرت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 ، لأن آخره الآن لا يشبه آخر غضبان</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ورمضان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آخر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دخول التأنيث عليهما منع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لما زال الشبه بينهما بتصغير سرحان على سريحين صرف لأن تصغير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غضيبان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 المبرد عن سبب المنع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وعريان وسرحان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على غير هذا الوزن مما الألف والنون فيه زائدتان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في النكرة ولم ينصرف في المعرفة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وعريان وسرحان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امتنع من الصرف في المعرفة للزيادة التي في آخره كالزيادة التي في آخر سكران ، وانصرف في النكرة ؛ لأنه ليست مؤنثه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لأنك تقول في مؤنثه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عريانة وخمصانة ، فقد وجبت فيه حقيقة التذكير ، فمنزلة هذا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أحمر وكمنزلة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حبلى وسكرى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عرفنا أن وجه الشبه بين عثمان وغضبان مثلا ليس كاملا ؛ لأن مؤنث غضبان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ومؤنث ، عثمان ليس كذلك ولذا يصرف نحو عثمان وسرحان في التنكير ، ونزّل عثمان من غضبان منزلة أفكل من أحمر ؛ لأن مؤنث أحمر حمراء وليس أفكل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أبو إسحاق الزجاج علة منعه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امتنع من الصرف في المعرفة أن آخره يشبه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معرفة ، فإذا نكرته حططته عن المعرفة درجة فانصرف في النكرة</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ويبين علة الصرف في النكرة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انصرف في النكرة لأنه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الزيادتين ، وانحط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مثله في الحركة والسكون ، وأنه ليس له مؤنث على حدثه</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كل اسم معرفته في آخره ألف ونون زائدتان ، زيدا معا ، فهو غير مصروف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لا تصرفه ، لأنه معرفة ، وفي آخره ألف ونون ، </w:t>
      </w:r>
    </w:p>
    <w:p>
      <w:pPr>
        <w:pStyle w:val="BookText"/>
        <w:rPr/>
      </w:pPr>
      <w:r>
        <w:rPr>
          <w:rFonts w:ascii="Amiri" w:hAnsi="Amiri" w:eastAsia="Amiri" w:cs="Amiri"/>
          <w:color w:val="111111"/>
          <w:sz w:val="28"/>
          <w:sz w:val="28"/>
          <w:szCs w:val="28"/>
          <w:rtl w:val="true"/>
          <w:lang w:bidi="ar-SA"/>
        </w:rPr>
        <w:t xml:space="preserve">وهما في موضع لا يدخل عليهما التأنيث ، لأن التسمية قد حظرت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مصروف في المعرفة ، فإن نكرته صرفته ؛ لأنه في نكرته كعطشان الذي له عطشى ، وكذلك إن سميته بعريان وسرحان وضبعان لم تصرفه فإن نكرته صرفته</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عرفنا أن السبب في اعتبار الألف والنون الزائدتين مانعين من الصرف هو تشبيههما بالألف والنون في آخر سكران وغضبان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واللتين يشبهان بدورهما ألف التأنيث الممدودة في عدم دخول التأنيث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التشابه يوجد سؤالا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وجود الألف والنون الزائدتين يكفى لمنع الاسم من الصرف؟ أم لا بد من علة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المسألة فيها خلاف فقد ذهب بعض النحاة إلى أن هذه العلة تقوم وحدها مقام السببين مثل ألف التأنيث الممدودة والمقصورة بينما ذهب الجمهور إلى أن هذه العلة وحدها لا تكفى بل لا بد من وجود علة أخرى إما العلمية كما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وعدنان وعفان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الوصفية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 وشبعان وعطشان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تطرق الرضي لهذه النقطة في شرحه للكافية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إنهم بعد اتفاقهم على أن تأثير الألف والنون لأجل مشابهة ألف التأنيث اختلفوا ، وقال الأكثرون تحتاج إلى سبب آخر ، ولا تقوم بنفسها مقام سببين كالألف لنقصان المشبه عن المشبه به ، وذلك الآخر إما العلمية كعمران ، وإما الصفة كما في سكران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بعضهم إلى أنها كالألف غير محتاجة إلى 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فالعلمية </w:t>
      </w:r>
      <w:bookmarkStart w:id="271" w:name="pg6433_49544"/>
    </w:p>
    <w:p>
      <w:pPr>
        <w:pStyle w:val="BookText"/>
        <w:rPr/>
      </w:pPr>
      <w:bookmarkEnd w:id="271"/>
      <w:r>
        <w:rPr>
          <w:rFonts w:ascii="Amiri" w:hAnsi="Amiri" w:eastAsia="Amiri" w:cs="Amiri"/>
          <w:color w:val="111111"/>
          <w:sz w:val="28"/>
          <w:sz w:val="28"/>
          <w:szCs w:val="28"/>
          <w:rtl w:val="true"/>
          <w:lang w:bidi="ar-SA"/>
        </w:rPr>
        <w:t xml:space="preserve">عنده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سببا بل شرط الألف والنون إذ بها يمتنع عن زيادة التاء ، وهذا الانتفاء هو شرطها سواء كانت مع العلمية أو الوصف والوصف عنده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سبب ولا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أولى لضعفها فلا تقوم مقام علتيه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786026_653776707"/>
      <w:bookmarkStart w:id="273" w:name="_Toc101"/>
      <w:bookmarkEnd w:id="272"/>
      <w:r>
        <w:rPr>
          <w:rtl w:val="true"/>
        </w:rPr>
        <w:t>علامة زيادة الألف والنون</w:t>
      </w:r>
      <w:bookmarkEnd w:id="273"/>
    </w:p>
    <w:p>
      <w:pPr>
        <w:pStyle w:val="BookText"/>
        <w:rPr/>
      </w:pPr>
      <w:r>
        <w:rPr>
          <w:rFonts w:ascii="Amiri" w:hAnsi="Amiri" w:eastAsia="Amiri" w:cs="Amiri"/>
          <w:color w:val="111111"/>
          <w:sz w:val="28"/>
          <w:sz w:val="28"/>
          <w:szCs w:val="28"/>
          <w:rtl w:val="true"/>
          <w:lang w:bidi="ar-SA"/>
        </w:rPr>
        <w:t xml:space="preserve">يعرف أصالة هذين الحرفين من زيادتهما عن طريق سقوطهما من بعض التصريفات والاشتقاقات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وفرحان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ردهما إلى حمد وفرح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قبلهما أكثر من حرفين أصليين بغير تضعيف الثاني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 مروان ، رشدان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قبلهما حرفان أصليان ثانيهما مضعف جاز أمران ، إما اعتبار الحرف الذي حصل به التضعيف أصيلا فيؤدى هذا إلى الحكم بزيادة الألف والنون ولوقوعها بعد ثلاثة أحرف أصلية ، وإما عدم اعتباره أصيلا فيؤدي إلى الحكم بأصالة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 عفان ، حيان</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وسنتكلم عن هذا الموضوع بشيء من التفصيل فيما بعد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سيبويه بهذا الخصوص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تعتبر أزائدة هي أم غير زائدة بالفعل أو الجمع ، أو مصدر أو مؤنث نحو الضبع وأشباه ذلك</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السيوطي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وعلامة زيادتهما أن يكون قبلهما أكثر من حرفين</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وهذه العلامة في الأعلام التي لا تنصرف وذلك نحو شعبان </w:t>
      </w:r>
      <w:bookmarkStart w:id="274" w:name="pg6433_49545"/>
    </w:p>
    <w:p>
      <w:pPr>
        <w:pStyle w:val="BookText"/>
        <w:rPr/>
      </w:pPr>
      <w:bookmarkEnd w:id="274"/>
      <w:r>
        <w:rPr>
          <w:rFonts w:ascii="Amiri" w:hAnsi="Amiri" w:eastAsia="Amiri" w:cs="Amiri"/>
          <w:color w:val="111111"/>
          <w:sz w:val="28"/>
          <w:sz w:val="28"/>
          <w:szCs w:val="28"/>
          <w:rtl w:val="true"/>
          <w:lang w:bidi="ar-SA"/>
        </w:rPr>
        <w:t xml:space="preserve">رمضان ولهذا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الصبان على الأشموني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زيادة الألف والنون سقوطهما في بعض التصاريف كسقوطهما في رد نسيان وكفران إلى نسي وكفر ، فإن كانا فيما لا ينصرف فعلامة الزيادة أن يكون قبلهما أكثر من حرفين أصولا</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فعلامة زيادة الألف والنون هي سقوطهما من بعض التصريفات والاشتقاقات وهذا الأمر راجع إلى الأسماء المنصرفة التي لها تصريفات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الأسماء الجامدة التي لا تنصرف مثل شعبان ورمضان وغطفان مسمى بها ، فطريق معرفة الزيادة هي أن يكون قبلهما أكثر من حرفين أصول</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786028_653776707"/>
      <w:bookmarkStart w:id="276" w:name="_Toc102"/>
      <w:bookmarkEnd w:id="275"/>
      <w:r>
        <w:rPr>
          <w:rtl w:val="true"/>
        </w:rPr>
        <w:t>الأصالة والزيادة</w:t>
      </w:r>
      <w:bookmarkEnd w:id="276"/>
    </w:p>
    <w:p>
      <w:pPr>
        <w:pStyle w:val="BookText"/>
        <w:rPr/>
      </w:pPr>
      <w:r>
        <w:rPr>
          <w:rFonts w:ascii="Amiri" w:hAnsi="Amiri" w:eastAsia="Amiri" w:cs="Amiri"/>
          <w:color w:val="111111"/>
          <w:sz w:val="28"/>
          <w:sz w:val="28"/>
          <w:szCs w:val="28"/>
          <w:rtl w:val="true"/>
          <w:lang w:bidi="ar-SA"/>
        </w:rPr>
        <w:t xml:space="preserve">فإن كان قبلهما حرفان ثانيهما مضعف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 حسّان ، مرّان فما الحكم؟ هل يعتبر التضعيف زيادة أم لا؟ لأن المنع والصرف مبني على هذا الاعتبار ، ولذا فإنه يجوز في أمثال هذه الأسماء المنع إذا نظرنا إلى الحرف الذي حصل به التضعيف أصيلا ، فتكون الألف والنون زائدتين ، ويكون وزنه والحالة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الشرط بوقوعهما بعد ثلاثة أحرف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فيها الصرف كذلك إذا اعتبرنا التضعيف زيادة فتكون النون والحالة هذه أصلية الوزن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ويصرف الاسم لعدم تحقق شرط المنع وهو وقوع الألف والنون بعد ثلاثة أصول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سميت رجلا طحّان أو سمّان من السي أو تبّان من التبن صرفته في المعرفة والنكرة لأنها نون من نفس الحرف وهي بمنزلة </w:t>
      </w:r>
    </w:p>
    <w:p>
      <w:pPr>
        <w:pStyle w:val="BookText"/>
        <w:rPr/>
      </w:pPr>
      <w:r>
        <w:rPr>
          <w:rFonts w:ascii="Amiri" w:hAnsi="Amiri" w:eastAsia="Amiri" w:cs="Amiri"/>
          <w:color w:val="111111"/>
          <w:sz w:val="28"/>
          <w:sz w:val="28"/>
          <w:szCs w:val="28"/>
          <w:rtl w:val="true"/>
          <w:lang w:bidi="ar-SA"/>
        </w:rPr>
        <w:t xml:space="preserve">دال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الخليل عن رجل يسمى مرّانا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أصرفه ، لأن المران إنما سمي للينه فهو فعّال كما يسمى الحماض لحموضته ، وإنما المرانة اللين</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فمذهب الخليل وسيبويه هو أن النون أصلية في الأسماء السالفة الذكر وأن التضعيف زيادة وليس أصالة ، ولذا هي مصروفة على مذهبهما وبمناسبة أصالة النون فقد أورد مجموعة من الأسماء لكنها ليست مضعفة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دهقان وشيطان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أنهما إن كان من التدهقن والتشيطن فهما مصروفان لأصالة النون فيهما وإن جعلتهما من الدهن وشيط لم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فينان وديوان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أن في آخرهما ألفا ونونا زائدتين ، إلا أنه بيّن أن النون فيهما أصلية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وديوان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بيطار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أردت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 من السم وأردت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 من الحسّ ، وأردت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من التب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 الخسران لن تصرف هذا الضرب في المعرفة وصرفته في النكرة</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الكلمات التي أوردها نقلا عن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المرّان ، فقال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من المرونة وهو اللين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فالنون فيه من نفس الكلمة ومن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الشيء المر لم يصرفه في المعرفة وصرفه في النكرة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ويتبع هذه الكلمة في الحكم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مصروفة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الرأي الأجود عند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فعّال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مصروفة لأصالة النون وجاء في شرح الكافية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جاءت ألفاظ تحتمل نونها الأصالة فتكون مصروفة إذا سميت بها ، وتحتمل الزيادة فلا تصرف نحو حسان وقبان ، فهما إما من الحسن والقبن فيصرفان وإما من الحسّ والقب فلا يصرفان وكذا شيطان ورمان</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وسنرجع إلى شيطان ورمّان بشيء من التفصيل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السيوطي في مسألة الأصالة والزيادة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قبلهما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الألف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حرفان ثانيهما مضعف فلك اعتباران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 أصالة التضعيف فهما زائدتان ، أو زيادته فالنون أصلية كحسان إن جعلته من الحسن فوزنه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ينصرف ،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فوزنه فعّال فينصرف وكذا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الحياة أو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ويدل للأول ما روي أن قوما قالوا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غيان فقال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بنو رشدان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فقضى باشتقاقه من الغي مع احتمال أن يكون مشتقّا من الغين</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حاشية الصبان على الأشموني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قبلهما حرفان ثانيهما مضعف فلك اعتباران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أصالة التضعيف فالألف والنون زائدتان وإن قدرت زيادة التضعيف فالنون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من الحس فوزنه فعلان وحكمه أن لا ينصرف وهو الأكثر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هاج حسان رسوم المدام</w:t>
      </w:r>
    </w:p>
    <w:p>
      <w:pPr>
        <w:pStyle w:val="BookText"/>
        <w:rPr/>
      </w:pPr>
      <w:r>
        <w:rPr>
          <w:rFonts w:ascii="Amiri" w:hAnsi="Amiri" w:eastAsia="Amiri" w:cs="Amiri"/>
          <w:color w:val="111111"/>
          <w:sz w:val="28"/>
          <w:sz w:val="28"/>
          <w:szCs w:val="28"/>
          <w:rtl w:val="true"/>
          <w:lang w:bidi="ar-SA"/>
        </w:rPr>
        <w:t>ومظعن الحيّ ومبنى الخيام</w:t>
      </w:r>
    </w:p>
    <w:p>
      <w:pPr>
        <w:pStyle w:val="BookText"/>
        <w:rPr/>
      </w:pPr>
      <w:r>
        <w:rPr>
          <w:rFonts w:ascii="Amiri" w:hAnsi="Amiri" w:eastAsia="Amiri" w:cs="Amiri"/>
          <w:color w:val="111111"/>
          <w:sz w:val="28"/>
          <w:sz w:val="28"/>
          <w:szCs w:val="28"/>
          <w:rtl w:val="true"/>
          <w:lang w:bidi="ar-SA"/>
        </w:rPr>
        <w:t>وإن جعل من الحسن فوزنه فعال ، وحكمه أن ينصرف</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هذا الرأي ورد في شرح التصريح على التوضيح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من الأسماء في آخره ألف ونون واحتملت النون فيه الأصالة والزيادة ففيه وجهان الصرف ، وعدمه اعتبارا بأصالتها وزيادتها ،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 وحسان ودهقان وشيطان أعلاما ، فإن اعتقدت أنها من الرم والحسّ والدهق والشيط ، لم تصرفها ، وإن اعتقدت أنها من الرمن والحسن بالنون والدهقنة والشيطنة صرفتها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تمحضت لجهة الأصالة 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سميت بطحان من الطحن أو بتبان من التبن أو سمان من السمن</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الكلمات التي تحتمل الوجهين الصرف والمنع نظرا للاعتبارين السابقين اعتبار الأصالة واعتبار كلمة 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وشيطان وأخرتهما نظرا للاختلاف بين العلماء في حكمهما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فبالنسبة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أصرفه وأحمله على الأكثر إذا لم يكن له معنى يعرف</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أي لأنه لم يعرف اشتقاق رمان وجهل أصله فقد بناه على الأكثر وهو اعتبار الألف والنون زائدتين وهذا القول فسره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رمان إن سميت به رجلا لم تصرفه في المعرفة ؛ لأن هذا الباب ما لم يعرف منه اشتقاقه ، فبابه أن يحمل على أن الألف والنون زائدتان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فعّالا ، وليس اشتقاقه بالمعروف ، إلا أنه قد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الرم وهي الكثرة </w:t>
      </w:r>
      <w:r>
        <w:rPr>
          <w:rStyle w:val="FootnoteAnchor"/>
          <w:rtl w:val="true"/>
        </w:rPr>
        <w:footnoteReference w:id="997"/>
      </w:r>
      <w:r>
        <w:rPr>
          <w:rFonts w:ascii="Amiri" w:hAnsi="Amiri" w:eastAsia="Amiri" w:cs="Amiri"/>
          <w:color w:val="111111"/>
          <w:sz w:val="28"/>
          <w:sz w:val="28"/>
          <w:szCs w:val="28"/>
          <w:rtl w:val="true"/>
          <w:lang w:bidi="ar-SA"/>
        </w:rPr>
        <w:t xml:space="preserve">وجاء في شرح المفصل لابن يعيش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سميت برمان فسيبويه والخليل لا يصرفان ويحكمان على الألف والنون بالزيادة حملا على الأكثر وأبو الحسن يصرفه ، ويحملها على أنها أصل ، وحجته أنه قد كثر في النبات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سمّاق وحمّاض وعنّاب وجمّار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ارتشاف الضرب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سميت برمان فمذهب الخليل وسيبويه ، منع صرفه لاعتقادهما زيادة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الأخفش صرفه لاعتقاده أصالة النون</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الصبان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ولو سميت برمان فمذهب سيبويه والخليل إلى المنع لكثرة زيادة النون في نحو ذلك ، فذهب الأخفش إلى صرفه لأن فعّالا في النبات أكثر ، ولا يؤيده قول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مرمّنة</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حاشية الشيخ ياسين على التصريح 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الدنوشري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 فإن 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فعلال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فقليل كما قال علماء الرف فإن سمي به وجب منعه من الصرف لوجوب الحكم بزيادة ألفه ونونه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سيبويه والخليل ممنوع من الصرف لكثرة زيادة الألف والنون في ذلك </w:t>
      </w:r>
    </w:p>
    <w:p>
      <w:pPr>
        <w:pStyle w:val="BookText"/>
        <w:rPr/>
      </w:pPr>
      <w:r>
        <w:rPr>
          <w:rFonts w:ascii="Amiri" w:hAnsi="Amiri" w:eastAsia="Amiri" w:cs="Amiri"/>
          <w:color w:val="111111"/>
          <w:sz w:val="28"/>
          <w:sz w:val="28"/>
          <w:szCs w:val="28"/>
          <w:rtl w:val="true"/>
          <w:lang w:bidi="ar-SA"/>
        </w:rPr>
        <w:t xml:space="preserve">ومصروف عند الأخفش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النبات أكثر ، ويؤيده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مرمنة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فيها ، فقد ذهب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وسيبويه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منعها من الصرف ، وحملا الألف والنون على الأكثر وهو الزيادة بينما ذهب آخرون ومنهم الأخفش إلى الصرف واعتبروا النون أصلية ؛ لأن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سمّاق وحمّاض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ودهقان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 أن أشرنا إلى أن الخليل وسيبويه يريان أنهما إن كانتا من التدهقن والتشيطن فهما مصروفتان لأصالة النون أما إن كانتا من الدهق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ممنوعتان من الصرف لزيادة الألف والنون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سميته بدهقان من الدهق لم تصرفه ، وإن سميته من التدهقن صرفته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التشيطن صرفته ، وإن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تصرفه</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w:t>
      </w:r>
      <w:r>
        <w:rPr>
          <w:rFonts w:eastAsia="Amiri" w:cs="Amiri" w:ascii="Amiri" w:hAnsi="Amiri"/>
          <w:color w:val="111111"/>
          <w:sz w:val="28"/>
          <w:szCs w:val="28"/>
          <w:rtl w:val="true"/>
          <w:lang w:bidi="ar-SA"/>
        </w:rPr>
        <w:t>)</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فيعال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 وشاط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سيبويه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شيطنته فتشيطن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الكلام في كلام العرب ، فهو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كبيطرته ، فالنون أصلية والياء زائدة ، فلا بد أن </w:t>
      </w:r>
    </w:p>
    <w:p>
      <w:pPr>
        <w:pStyle w:val="BookText"/>
        <w:rPr/>
      </w:pPr>
      <w:r>
        <w:rPr>
          <w:rFonts w:ascii="Amiri" w:hAnsi="Amiri" w:eastAsia="Amiri" w:cs="Amiri"/>
          <w:color w:val="111111"/>
          <w:sz w:val="28"/>
          <w:sz w:val="28"/>
          <w:szCs w:val="28"/>
          <w:rtl w:val="true"/>
          <w:lang w:bidi="ar-SA"/>
        </w:rPr>
        <w:t xml:space="preserve">تكون النون لاما ، وأن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فيعلا من شيطن إذا بعد ، كأنه لما بعد من رحمة الله تعالى سمّي بذلك</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ذهب القيسي في هذا النص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يصرفه لأصالة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خالف سيبويه رأيه القائل بجواز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 وشاط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البناء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منعه من الصرف على هذا الافتراض ، وجاء في الارتشاف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وحسان ، شيطان ، ودهقان ، يبنى على أصالة النون فيصرف ، أو زيادتها فيمنع يسمى بها وقد منعت العرب شيطان وإنسانا اسمي قبيلتين</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ونخلص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فيها الصرف على 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فيها المنع إذا قلنا إنها من شاط يشيط أي احترق لزيادة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رأي الجمهور القائل بجواز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رأينا القيسي يخالف هذا الرأي حيث يذهب إلى وجوب الصرف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شطن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الكلمات المختومة بالألف والنون التي تأخذ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المنع من الصرف إن سمي بها ، فهي تمنع في المعرفة وتصرف في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عريان ، سرحان ، إنسان ، 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نحو عريان وسرحان وإنسان يدلك على زيادته سراح فإنما أرادوا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سرحان أن يبلغوا باب سرداح</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على غير هذا الوزن مما الألف والنون فيه زائدتان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في النكرة ولم ينصرف في المعرفة نحو عثمان وعريان وسرحان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امتنع من الصرف في المعرفة للزيادة التي في آخره ، لأنها كالزيادة التي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في النكرة ، لأنه ليست مؤنثة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تقول في مؤنثة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عريانة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أبو إسحاق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إن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تصرفه في المعرفة ، وصرفته في النكرة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 به رجلا لم تصرفه في المعرفة وصرفته في النكرة</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ثم يستدل على زيادة الألف والنون فيها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فيستدل على زيادته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وبقولهم في عريان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أناسيّ</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فطريقة معرفة الزيادة هي المصدر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فقد قال سيبويه كما رأينا فيما سبق أن طريقة معرفة الزيادة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أو الجمع أو المصدر</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أمالي السيوطي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 الأول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 الأول كانت مضارعته للواحد الذي آخره ألف بعدها حرف أولى من مضارعته للاثنين ، لأنه قد صار على وزنه بانضمام أوله </w:t>
      </w:r>
    </w:p>
    <w:p>
      <w:pPr>
        <w:pStyle w:val="BookText"/>
        <w:rPr/>
      </w:pPr>
      <w:r>
        <w:rPr>
          <w:rFonts w:ascii="Amiri" w:hAnsi="Amiri" w:eastAsia="Amiri" w:cs="Amiri"/>
          <w:color w:val="111111"/>
          <w:sz w:val="28"/>
          <w:sz w:val="28"/>
          <w:szCs w:val="28"/>
          <w:rtl w:val="true"/>
          <w:lang w:bidi="ar-SA"/>
        </w:rPr>
        <w:t xml:space="preserve">أو بانكسار أوله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ثعبان فإنهم ألحقوه بفسطاط ، ومثل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ألحقوه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على عدة حركاته وسكناته وكسراته وضماته ، فكان إلحاقه بما هو واحد مثله أولى من إلحاقه وتشبيهه بالتثنية ، ولم يجدوا في الأسماء ما هو على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فيلحقوا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 وعمران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مثله ، وألحقوا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سرحان وثعبان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وزنه شبيه بوزنه ، وهو واحد مثله ، ومعنى التضعيف فيه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فجمعوه كما 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فسطاطا وقرطاسا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وصغروه كذلك ، فإن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بثعبان وسرحان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تنوين فيه ، لأنه قد خرج عن الأجناس التي تلحق بعضها ببعض وتشبه بعضها ببعض ، ألا ترى أن العلم لا يجمع ولا يثنى وهو علم ، فكيف يشبه بفسطاط وفساطيط ، وقرطاس وقراطيس وهو لا يجمع</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علل السهيلي بهذا النص منع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سرحان وثعبان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التسمية بهما بأنهما قد خرجا عن الأجناس التي تلحق بعضها بعضا وتشبه بعضها بعضا لأنهما لا يصيران علمين فإنهما لا يجمعان ولا يثنيان بخلاف المشبه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قرطاس وفسطاط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يجمعان ويثنيان ومن هنا فقد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سرحان وثعبان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نظيريهما عند التسمية بهما فمنعا من الصرف لذلك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ابن يعيش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الصدد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امرأة منعته الصرف ، لأنه صار حكمه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 وذبيان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نكرته انصرف لا محالة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الأعلام المختومة بالألف والنون والزائدتين ولكن ذهب بعض النحاة إلى أن علة المنع هي العلمية والعجمة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لُقْمانُ لِابْنِهِ</w:t>
      </w:r>
      <w:r>
        <w:rPr>
          <w:rFonts w:eastAsia="Amiri" w:cs="Amiri" w:ascii="Amiri" w:hAnsi="Amiri"/>
          <w:color w:val="111111"/>
          <w:sz w:val="28"/>
          <w:szCs w:val="28"/>
          <w:rtl w:val="true"/>
          <w:lang w:bidi="ar-SA"/>
        </w:rPr>
        <w:t>)</w:t>
      </w:r>
      <w:r>
        <w:rPr>
          <w:rStyle w:val="FootnoteAnchor"/>
          <w:rtl w:val="true"/>
        </w:rPr>
        <w:footnoteReference w:id="10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معرفة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كعثمان ، فلذلك لم ينصرف ، وقد يجوز أن يكون أعجميّا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الكلمات التي أوردها سيبويه في الكتاب وذهب إلى صرفها لأصالة النون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جاء شيء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النون عندنا بمنزلة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يجيء أمر مبين أو يكثر في كلامهم فيدعوا صرفه فسيعلم أنهم جعلوها زائدة 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يريدوا ذلك ، أرادوا أن لا يجعلوا النون زائدة صرفوا</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أصلية كأصالة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فقد ذهب إلى صرفها لأنهم كما قال لم يريدوا أن يجعلوا النون زائدة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ابن السراج نصّا للمبرد بهذا الخصوص 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المضاعف من نفس الحرف بمنزلة خضخاض ونحوه ، فأما غوغاء يختلف فيها ، فمنهم من يجعلها كخضخاض فيصرف ، ومنهم من يجعلها بمنزلة عوراء فلا يصرف</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المضاعف من نفس الحرف كما هو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سيبويه إلى هذه النقطة</w:t>
      </w:r>
      <w:r>
        <w:rPr>
          <w:rFonts w:eastAsia="Amiri" w:cs="Amiri" w:ascii="Amiri" w:hAnsi="Amiri"/>
          <w:color w:val="111111"/>
          <w:sz w:val="28"/>
          <w:szCs w:val="28"/>
          <w:rtl w:val="true"/>
          <w:lang w:bidi="ar-SA"/>
        </w:rPr>
        <w:t xml:space="preserve">. </w:t>
      </w:r>
      <w:bookmarkStart w:id="277" w:name="pg6433_49555"/>
    </w:p>
    <w:p>
      <w:pPr>
        <w:pStyle w:val="BookText"/>
        <w:rPr/>
      </w:pPr>
      <w:bookmarkEnd w:id="277"/>
      <w:r>
        <w:rPr>
          <w:rFonts w:ascii="Amiri" w:hAnsi="Amiri" w:eastAsia="Amiri" w:cs="Amiri"/>
          <w:color w:val="111111"/>
          <w:sz w:val="28"/>
          <w:sz w:val="28"/>
          <w:szCs w:val="28"/>
          <w:rtl w:val="true"/>
          <w:lang w:bidi="ar-SA"/>
        </w:rPr>
        <w:t xml:space="preserve">وأورد أبو إسحاق الزجاج مجموعة من الكلمات بهذا الخصوص من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ظربان وكروان ، وورشان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تمنع في المعرفة وتصرف في النكرة لزيادة الألف والنون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فمصروف في النكرة لأن واحدته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سعدانة</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Heading5"/>
        <w:numPr>
          <w:ilvl w:val="4"/>
          <w:numId w:val="1"/>
        </w:numPr>
        <w:rPr/>
      </w:pPr>
      <w:bookmarkStart w:id="278" w:name="__RefHeading___Toc786030_653776707"/>
      <w:bookmarkStart w:id="279" w:name="_Toc103"/>
      <w:bookmarkEnd w:id="278"/>
      <w:r>
        <w:rPr>
          <w:rtl w:val="true"/>
        </w:rPr>
        <w:t>ثلاثة أمور جديرة بالذكر</w:t>
      </w:r>
      <w:bookmarkEnd w:id="279"/>
    </w:p>
    <w:p>
      <w:pPr>
        <w:pStyle w:val="Heading6"/>
        <w:numPr>
          <w:ilvl w:val="5"/>
          <w:numId w:val="1"/>
        </w:numPr>
        <w:rPr/>
      </w:pPr>
      <w:bookmarkStart w:id="280" w:name="__RefHeading___Toc786032_653776707"/>
      <w:bookmarkStart w:id="281" w:name="_Toc104"/>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 xml:space="preserve">وفي ختام موضوع العلمية والزيادة هناك ثلاثة أمور جديرة بالذكر وهي </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786034_653776707"/>
      <w:bookmarkStart w:id="283" w:name="_Toc105"/>
      <w:bookmarkEnd w:id="282"/>
      <w:r>
        <w:rPr/>
        <w:t>1</w:t>
      </w:r>
      <w:r>
        <w:rPr>
          <w:rtl w:val="true"/>
        </w:rPr>
        <w:t xml:space="preserve">- </w:t>
      </w:r>
      <w:r>
        <w:rPr>
          <w:rtl w:val="true"/>
        </w:rPr>
        <w:t>مسألة فقدان إحدى علتى المنع</w:t>
      </w:r>
      <w:bookmarkEnd w:id="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فقدان إحدى علتي منع الصرف العلمية أو الزيادة ، والحقيقة أن فقدان أية علة يؤدي إلى صرف الاسم لعدم تمكن علة واحدة من القيام بهذا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الأستاذ عباس 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الاسم ممنوعا من الصرف للعلمية مع الزيادة وفقدهما أو أحدهما وجب تنوينه إن لم يوجد داع آخر للمنع ، فمثال ما فقد العلمية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بدرانا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 بين أصحاب هذا الاسم ، والتنوين هنا للتنكير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ما فقد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رجل</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4" w:name="__RefHeading___Toc786036_653776707"/>
      <w:bookmarkStart w:id="285" w:name="_Toc106"/>
      <w:bookmarkEnd w:id="284"/>
      <w:r>
        <w:rPr/>
        <w:t>2</w:t>
      </w:r>
      <w:r>
        <w:rPr>
          <w:rtl w:val="true"/>
        </w:rPr>
        <w:t xml:space="preserve">- </w:t>
      </w:r>
      <w:r>
        <w:rPr>
          <w:rtl w:val="true"/>
        </w:rPr>
        <w:t>مسألة إبدال النون الزائدة</w:t>
      </w:r>
      <w:bookmarkEnd w:id="2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الثانية هي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 النون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أن الحكم يختلف من إبدال النون لاما ، وإبدال الحرف الأصلي 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أبدل النون الزائدة لاما فإن الاسم يمنع من الصرف ويعطى البدل حكم المبدل منه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بين العصر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 به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أبدل الحرف نونا فإنه يصرف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النون مبدلة عن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الدنوشري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التصريح </w:t>
      </w:r>
    </w:p>
    <w:p>
      <w:pPr>
        <w:pStyle w:val="BookText"/>
        <w:rPr/>
      </w:pPr>
      <w:r>
        <w:rPr>
          <w:rFonts w:ascii="Amiri" w:hAnsi="Amiri" w:eastAsia="Amiri" w:cs="Amiri"/>
          <w:color w:val="111111"/>
          <w:sz w:val="28"/>
          <w:sz w:val="28"/>
          <w:szCs w:val="28"/>
          <w:rtl w:val="true"/>
          <w:lang w:bidi="ar-SA"/>
        </w:rPr>
        <w:t>على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 بكسر الحاء وتشديد النون وإبدال الهمزة نونا ، ولكن الهمزة ليست حرفا أصليّا بل بدل من الأصل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على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الإبدال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أبدل من النون الزائدة لام منع من الصرف إعطاء للبدل حكم المبدل منه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مسمى به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قياس ، ولو أبدل من حرف أصلي نون صرف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به ،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 همزته نونا</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 بأصيلال منعت الصرف ، لأن اللام بدل من النون</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حاشية الصبان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أبدل من النون الزائدة لام منع الصرف إعطاء للبدل حكم المبدل مثال ذلك أصيلال فإن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سمي به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أبدل من حرف 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بعكس أصيلال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 همزته نونا</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الأستاذ عباس 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الوافي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أبدلت النون الزائدة لاما كما يجري في بعض اللهجات القديمة منع الاسم من الصرف إذا كان مستوفيا شروط المنع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أصيلال في أصيلان </w:t>
      </w:r>
      <w:bookmarkStart w:id="286" w:name="pg6433_49557"/>
    </w:p>
    <w:p>
      <w:pPr>
        <w:pStyle w:val="BookText"/>
        <w:rPr/>
      </w:pPr>
      <w:bookmarkEnd w:id="286"/>
      <w:r>
        <w:rPr>
          <w:rFonts w:ascii="Amiri" w:hAnsi="Amiri" w:eastAsia="Amiri" w:cs="Amiri"/>
          <w:color w:val="111111"/>
          <w:sz w:val="28"/>
          <w:sz w:val="28"/>
          <w:szCs w:val="28"/>
          <w:rtl w:val="true"/>
          <w:lang w:bidi="ar-SA"/>
        </w:rPr>
        <w:t xml:space="preserve">التي هي تصغير شاذ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سمي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أصيلال منع الصرف إعطاء لحرف المبدل حكم الحرف المبدل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أبدل الحرف الأصلي نونا ، لم يمنع من الصرف كقول بعض العرب حنّان وهي الحناء فأبدلوا الهمزة الأصلية نونا ، فلو سمي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 من الصرف</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بل يصرف ، والسبب في منع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شرط المنع هو زيادة الألف والنون أنّ أصل اللام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ننظر في مثل هذه الأحكام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قلنا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 ولم يمنعه أن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ألف زائدة ، والسبب أن أصل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هو الأصل</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786038_653776707"/>
      <w:bookmarkStart w:id="288" w:name="_Toc107"/>
      <w:bookmarkEnd w:id="287"/>
      <w:r>
        <w:rPr/>
        <w:t>3</w:t>
      </w:r>
      <w:r>
        <w:rPr>
          <w:rtl w:val="true"/>
        </w:rPr>
        <w:t xml:space="preserve">- </w:t>
      </w:r>
      <w:r>
        <w:rPr>
          <w:rtl w:val="true"/>
        </w:rPr>
        <w:t>مسألة التصغير وتأثيره على المنع والصرف</w:t>
      </w:r>
      <w:bookmarkEnd w:id="2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والمسألة الثالثة المتعلقة بموضوع العلمية وزيادة الألف والنون هي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ومدى تأثيره في حكمه الإعرابي ، هل يبقى الاسم ممنوعا من الصرف بعد التصغير؟ أم يصرف؟ وما ضابط الصرف والمنع في هذه الحالة؟ والملاحظ أن تأثير التصغير ليس مقصورا على هذا الموضوع بل هو يشمل كل أنواع الممنوع من الصرف ، لأن التصغير يحدث تغييرات في الكلمة ، فإن كانت هذه التغييرات تؤدي إلى زوال علل المنع من الصرف صرف الاسم ،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وأحمد وجنادل وتصغيرها يزيل علل المنع فيها فتصرف فمثلا يزول العدل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وصيغة منتهى الجموع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لم يزل التصغير الأسباب المانعة فإن الاسم يبقى على منعه الصرف لبقاء علل المنع حيث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حميزة ، صفيراء ، غضيبان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فالعلمية والتأنيث ، وألف التأنيث الممدودة والوصفية مع زيادة الألف والنون ، كلها علل باقية مع التصغير ، فضابط المنع مع التصغير هو بقاء العلل وزوالها وهذه القاعدة تنطبق على موضوعنا الذي نحن بصدده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 المزيدة بالألف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فنرى التصغير يؤثر في بعض الكلمات فيزيل عللها فتصرف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سرحان وسلطان وضبعان </w:t>
      </w:r>
      <w:r>
        <w:rPr>
          <w:rFonts w:eastAsia="Times New Roman" w:cs="Times New Roman" w:ascii="Times New Roman" w:hAnsi="Times New Roman"/>
          <w:color w:val="111111"/>
          <w:sz w:val="28"/>
          <w:szCs w:val="28"/>
          <w:lang w:val="en-US" w:bidi="en-US"/>
        </w:rPr>
        <w:t>û</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وتقول في تصغيرها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سريحين ، سليطين ، ضبيعين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وبتأملها نرى أن إحدى العلتين المانعتين قد زالت وهي الألف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لا نرى هذا التأثير في تصغير كلمات أخرى من نفس الصنف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 شعبان ،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في تصغيرها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عثيمان ، شعيبان ، رميضان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مع تصغيرها ما زالت ممنوعة من الصرف لبقاء العلمية مع الألف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فالتصغير لم يؤثر فيها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سيبويه بهذا الخصوص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حقرت سرحان اسم رجل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سريحين صرفته لأن آخره الآن لا يشبه آخر غضبان ، لأنك تقول 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غضبان غضيبان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ويصير بمنزلة غسلين وسنين</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المقتضب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سرحان لو صغرته فقلت سريحين لصرفت سريحينا في المعرفة والنكرة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مثله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سلطانا وضبعانا إذا قلت سليطين وضبيعين</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أسماء تمنع من الصرف مكبرة </w:t>
      </w:r>
    </w:p>
    <w:p>
      <w:pPr>
        <w:pStyle w:val="BookText"/>
        <w:rPr/>
      </w:pPr>
      <w:r>
        <w:rPr>
          <w:rFonts w:ascii="Amiri" w:hAnsi="Amiri" w:eastAsia="Amiri" w:cs="Amiri"/>
          <w:color w:val="111111"/>
          <w:sz w:val="28"/>
          <w:sz w:val="28"/>
          <w:szCs w:val="28"/>
          <w:rtl w:val="true"/>
          <w:lang w:bidi="ar-SA"/>
        </w:rPr>
        <w:t xml:space="preserve">وتصرف وهي مصغرة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أرطى جنادل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أعلاما فإن تصغيرها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يزيل سببا لازما لمنعها من الصرف هو العدل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وجود الألف الزائدة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وجود ألف الإلحاق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وجود صيغة منتهى الجموع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جنيدل</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فخلاصة الأمر في هذا الموضوع هو أن صرف هذه الأسماء أو منعها من الصرف عند التصغير ، مرتبط ببقاء العلل أو زوالها ، فبقاؤها بقاء للمنع ، وزوالها زوال للمنع</w:t>
      </w:r>
      <w:r>
        <w:rPr>
          <w:rFonts w:eastAsia="Amiri" w:cs="Amiri" w:ascii="Amiri" w:hAnsi="Amiri"/>
          <w:color w:val="111111"/>
          <w:sz w:val="28"/>
          <w:szCs w:val="28"/>
          <w:rtl w:val="true"/>
          <w:lang w:bidi="ar-SA"/>
        </w:rPr>
        <w:t>.</w:t>
      </w:r>
      <w:bookmarkStart w:id="289" w:name="pg6433_49560"/>
    </w:p>
    <w:p>
      <w:pPr>
        <w:pStyle w:val="Heading4"/>
        <w:numPr>
          <w:ilvl w:val="3"/>
          <w:numId w:val="1"/>
        </w:numPr>
        <w:rPr/>
      </w:pPr>
      <w:bookmarkStart w:id="290" w:name="__RefHeading___Toc786040_653776707"/>
      <w:bookmarkStart w:id="291" w:name="_Toc108"/>
      <w:bookmarkEnd w:id="289"/>
      <w:bookmarkEnd w:id="290"/>
      <w:r>
        <w:rPr>
          <w:rtl w:val="true"/>
        </w:rPr>
        <w:t>الواقع اللغوي</w:t>
      </w:r>
      <w:bookmarkEnd w:id="291"/>
    </w:p>
    <w:p>
      <w:pPr>
        <w:pStyle w:val="BookText"/>
        <w:rPr/>
      </w:pPr>
      <w:r>
        <w:rPr>
          <w:rFonts w:ascii="Amiri" w:hAnsi="Amiri" w:eastAsia="Amiri" w:cs="Amiri"/>
          <w:color w:val="111111"/>
          <w:sz w:val="28"/>
          <w:sz w:val="28"/>
          <w:szCs w:val="28"/>
          <w:rtl w:val="true"/>
          <w:lang w:bidi="ar-SA"/>
        </w:rPr>
        <w:t>نعلم أن العلمية وزيادة الألف والنون علتان تمنعان الاسم من الصرف وهذا ما قاله علماء النحو ، وحين ننظر إلى ما جاء في الشعر العربي من أعلام ينطبق عليها هذان الشرطان نجدها مطابقة لهذه القاعدة ، ويجري عليها أحكام الاسم الممنوع من الصرف ، حيث الجر بالفتحة وعدم 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عند الشعراء أعلام كثيرة من هذا النوع 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إنه جاء عند النابغة أكثر من غيره وهذا أمر طبيعي لأنها قبيلته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عنده أربع مرات ، وممنوع من الصرف في هذه الحالات كلها كما هو واضح في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ذبيان حتى صبحتهم</w:t>
      </w:r>
    </w:p>
    <w:p>
      <w:pPr>
        <w:pStyle w:val="BookText"/>
        <w:rPr/>
      </w:pPr>
      <w:r>
        <w:rPr>
          <w:rFonts w:ascii="Amiri" w:hAnsi="Amiri" w:eastAsia="Amiri" w:cs="Amiri"/>
          <w:color w:val="111111"/>
          <w:sz w:val="28"/>
          <w:sz w:val="28"/>
          <w:szCs w:val="28"/>
          <w:rtl w:val="true"/>
          <w:lang w:bidi="ar-SA"/>
        </w:rPr>
        <w:t xml:space="preserve">ودونهم الربائع والخبيت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أبلغا ذبيان عني رسالة</w:t>
      </w:r>
    </w:p>
    <w:p>
      <w:pPr>
        <w:pStyle w:val="BookText"/>
        <w:rPr/>
      </w:pPr>
      <w:r>
        <w:rPr>
          <w:rFonts w:ascii="IRNazanin" w:hAnsi="IRNazanin" w:eastAsia="IRNazanin"/>
          <w:color w:val="111111"/>
          <w:sz w:val="28"/>
          <w:sz w:val="28"/>
          <w:szCs w:val="28"/>
          <w:rtl w:val="true"/>
          <w:lang w:bidi="fa-IR"/>
        </w:rPr>
        <w:t xml:space="preserve">فقد أصبحت عن منهج الحق جائره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ليهنئ بني ذبيان أنّ بلادهم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خلت لهم من كلّ مولى وتابع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 سألت بني ذبيان ما حسبي</w:t>
      </w:r>
    </w:p>
    <w:p>
      <w:pPr>
        <w:pStyle w:val="BookText"/>
        <w:rPr/>
      </w:pPr>
      <w:r>
        <w:rPr>
          <w:rFonts w:ascii="IRNazanin" w:hAnsi="IRNazanin" w:eastAsia="IRNazanin"/>
          <w:color w:val="111111"/>
          <w:sz w:val="28"/>
          <w:sz w:val="28"/>
          <w:szCs w:val="28"/>
          <w:rtl w:val="true"/>
          <w:lang w:bidi="fa-IR"/>
        </w:rPr>
        <w:t xml:space="preserve">إذا الدخان نعشى الأشمط البربا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كما أنها وردت مرة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معلقته المشهورة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تداركتما عبسا وذبيان بعد ما</w:t>
      </w:r>
    </w:p>
    <w:p>
      <w:pPr>
        <w:pStyle w:val="BookText"/>
        <w:rPr/>
      </w:pPr>
      <w:r>
        <w:rPr>
          <w:rFonts w:ascii="Amiri" w:hAnsi="Amiri" w:eastAsia="Amiri" w:cs="Amiri"/>
          <w:color w:val="111111"/>
          <w:sz w:val="28"/>
          <w:sz w:val="28"/>
          <w:szCs w:val="28"/>
          <w:rtl w:val="true"/>
          <w:lang w:bidi="ar-SA"/>
        </w:rPr>
        <w:t xml:space="preserve">تفانوا ودقوا بينهم عطر منشم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وقد سبق الاستشهاد بهذا البيت في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الشعراء الجاهليين الذين وردت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في معلقته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نواصي دودان إذ حضر البأ</w:t>
      </w:r>
    </w:p>
    <w:p>
      <w:pPr>
        <w:pStyle w:val="BookText"/>
        <w:rPr/>
      </w:pPr>
      <w:r>
        <w:rPr>
          <w:rFonts w:ascii="Amiri" w:hAnsi="Amiri" w:eastAsia="Amiri" w:cs="Amiri"/>
          <w:color w:val="111111"/>
          <w:sz w:val="28"/>
          <w:sz w:val="28"/>
          <w:szCs w:val="28"/>
          <w:rtl w:val="true"/>
          <w:lang w:bidi="ar-SA"/>
        </w:rPr>
        <w:t xml:space="preserve">س وذبيان والهجان العوالي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وفيه شاهد آخر على العلمية وزيادة الألف والنون ،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أسد بن خزيمة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ست مرات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للخصفي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فريقي بين ذبيان إذ زاغ رأيهم</w:t>
      </w:r>
    </w:p>
    <w:p>
      <w:pPr>
        <w:pStyle w:val="BookText"/>
        <w:rPr/>
      </w:pPr>
      <w:r>
        <w:rPr>
          <w:rFonts w:ascii="Amiri" w:hAnsi="Amiri" w:eastAsia="Amiri" w:cs="Amiri"/>
          <w:color w:val="111111"/>
          <w:sz w:val="28"/>
          <w:sz w:val="28"/>
          <w:szCs w:val="28"/>
          <w:rtl w:val="true"/>
          <w:lang w:bidi="ar-SA"/>
        </w:rPr>
        <w:t xml:space="preserve">وإذ سعطوا صابا علينا وشبرما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سعد بن نعمان مألكا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وسعد بن ذبيان قد تختّما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شاهد آخر على المنع للعلمية وزيادة الألف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أيضا بيتان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للحصين بن الحمام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ذبيان مالكم</w:t>
      </w:r>
    </w:p>
    <w:p>
      <w:pPr>
        <w:pStyle w:val="BookText"/>
        <w:rPr/>
      </w:pPr>
      <w:r>
        <w:rPr>
          <w:rFonts w:ascii="IRNazanin" w:hAnsi="IRNazanin" w:eastAsia="IRNazanin"/>
          <w:color w:val="111111"/>
          <w:sz w:val="28"/>
          <w:sz w:val="28"/>
          <w:szCs w:val="28"/>
          <w:rtl w:val="true"/>
          <w:lang w:bidi="fa-IR"/>
        </w:rPr>
        <w:t xml:space="preserve">تفاقدتم لم تذهبوا العام مذهبا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وهناك بيتان آخران ، أولهما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لسلمة بن الخرشب الأغاري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 ذبيان حيث عهدتم</w:t>
      </w:r>
    </w:p>
    <w:p>
      <w:pPr>
        <w:pStyle w:val="BookText"/>
        <w:rPr/>
      </w:pPr>
      <w:r>
        <w:rPr>
          <w:rFonts w:ascii="Amiri" w:hAnsi="Amiri" w:eastAsia="Amiri" w:cs="Amiri"/>
          <w:color w:val="111111"/>
          <w:sz w:val="28"/>
          <w:sz w:val="28"/>
          <w:szCs w:val="28"/>
          <w:rtl w:val="true"/>
          <w:lang w:bidi="ar-SA"/>
        </w:rPr>
        <w:t xml:space="preserve">بجزع البتيل بين باد وحاضر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للمزرد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علمت فتيان ذبيان أنني</w:t>
      </w:r>
    </w:p>
    <w:p>
      <w:pPr>
        <w:pStyle w:val="BookText"/>
        <w:rPr/>
      </w:pPr>
      <w:r>
        <w:rPr>
          <w:rFonts w:ascii="Amiri" w:hAnsi="Amiri" w:eastAsia="Amiri" w:cs="Amiri"/>
          <w:color w:val="111111"/>
          <w:sz w:val="28"/>
          <w:sz w:val="28"/>
          <w:szCs w:val="28"/>
          <w:rtl w:val="true"/>
          <w:lang w:bidi="ar-SA"/>
        </w:rPr>
        <w:t xml:space="preserve">أنا الفارس الحامي الذّمار المقاتل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ووردت 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ذؤيب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أكثر الواشون بيني وبينه</w:t>
      </w:r>
    </w:p>
    <w:p>
      <w:pPr>
        <w:pStyle w:val="BookText"/>
        <w:rPr/>
      </w:pPr>
      <w:r>
        <w:rPr>
          <w:rFonts w:ascii="Amiri" w:hAnsi="Amiri" w:eastAsia="Amiri" w:cs="Amiri"/>
          <w:color w:val="111111"/>
          <w:sz w:val="28"/>
          <w:sz w:val="28"/>
          <w:szCs w:val="28"/>
          <w:rtl w:val="true"/>
          <w:lang w:bidi="ar-SA"/>
        </w:rPr>
        <w:t xml:space="preserve">كما لم يغب عن غي ذبيان داحس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ومن الأعلام المزيدة بالألف 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وأتى على غطفان فاختلفوا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يجيء وهارب مجلي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كما أنها ذكرت ثلاث مرات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لأسامة ابن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 من غطفان قد نزلوا</w:t>
      </w:r>
    </w:p>
    <w:p>
      <w:pPr>
        <w:pStyle w:val="BookText"/>
        <w:rPr/>
      </w:pPr>
      <w:r>
        <w:rPr>
          <w:rFonts w:ascii="Amiri" w:hAnsi="Amiri" w:eastAsia="Amiri" w:cs="Amiri"/>
          <w:color w:val="111111"/>
          <w:sz w:val="28"/>
          <w:sz w:val="28"/>
          <w:szCs w:val="28"/>
          <w:rtl w:val="true"/>
          <w:lang w:bidi="ar-SA"/>
        </w:rPr>
        <w:t xml:space="preserve">من عزّة في شامخ صعب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وفي بيت آخر للجميح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تسقني إن لم أزر سمرا</w:t>
      </w:r>
    </w:p>
    <w:p>
      <w:pPr>
        <w:pStyle w:val="BookText"/>
        <w:rPr/>
      </w:pPr>
      <w:r>
        <w:rPr>
          <w:rFonts w:ascii="Amiri" w:hAnsi="Amiri" w:eastAsia="Amiri" w:cs="Amiri"/>
          <w:color w:val="111111"/>
          <w:sz w:val="28"/>
          <w:sz w:val="28"/>
          <w:szCs w:val="28"/>
          <w:rtl w:val="true"/>
          <w:lang w:bidi="ar-SA"/>
        </w:rPr>
        <w:t xml:space="preserve">غطفان موكب جحفل دهم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وفي بيت ثالث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تكونن كمجرى داحس لكم</w:t>
      </w:r>
    </w:p>
    <w:p>
      <w:pPr>
        <w:pStyle w:val="BookText"/>
        <w:rPr/>
      </w:pPr>
      <w:r>
        <w:rPr>
          <w:rFonts w:ascii="Amiri" w:hAnsi="Amiri" w:eastAsia="Amiri" w:cs="Amiri"/>
          <w:color w:val="111111"/>
          <w:sz w:val="28"/>
          <w:sz w:val="28"/>
          <w:szCs w:val="28"/>
          <w:rtl w:val="true"/>
          <w:lang w:bidi="ar-SA"/>
        </w:rPr>
        <w:t xml:space="preserve">في غطفان غداة الشعب عرقوب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ووردت ثلاث مرات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هو واضح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ابن ظالم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غطفان لي بأب ولكن</w:t>
      </w:r>
    </w:p>
    <w:p>
      <w:pPr>
        <w:pStyle w:val="BookText"/>
        <w:rPr/>
      </w:pPr>
      <w:r>
        <w:rPr>
          <w:rFonts w:ascii="Amiri" w:hAnsi="Amiri" w:eastAsia="Amiri" w:cs="Amiri"/>
          <w:color w:val="111111"/>
          <w:sz w:val="28"/>
          <w:sz w:val="28"/>
          <w:szCs w:val="28"/>
          <w:rtl w:val="true"/>
          <w:lang w:bidi="ar-SA"/>
        </w:rPr>
        <w:t xml:space="preserve">لؤيّ والدي قولا صوابا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وفي بيت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للجميح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يبدأ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تسقني إن لم أزر سمرا</w:t>
      </w:r>
      <w:r>
        <w:rPr>
          <w:rFonts w:eastAsia="Amiri" w:cs="Amiri" w:ascii="Amiri" w:hAnsi="Amiri"/>
          <w:color w:val="111111"/>
          <w:sz w:val="28"/>
          <w:szCs w:val="28"/>
          <w:rtl w:val="true"/>
          <w:lang w:bidi="ar-SA"/>
        </w:rPr>
        <w:t xml:space="preserve">» </w:t>
      </w:r>
      <w:r>
        <w:rPr>
          <w:rStyle w:val="FootnoteAnchor"/>
          <w:rtl w:val="true"/>
        </w:rPr>
        <w:footnoteReference w:id="104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البيت الثالث الذي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البيت الذي نسب في الأصمعيات لعبد الله بن عنمة والذي يقول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يكونن كمجرى داحس لكم</w:t>
      </w:r>
    </w:p>
    <w:p>
      <w:pPr>
        <w:pStyle w:val="BookText"/>
        <w:rPr/>
      </w:pPr>
      <w:r>
        <w:rPr>
          <w:rFonts w:ascii="Amiri" w:hAnsi="Amiri" w:eastAsia="Amiri" w:cs="Amiri"/>
          <w:color w:val="111111"/>
          <w:sz w:val="28"/>
          <w:sz w:val="28"/>
          <w:szCs w:val="28"/>
          <w:rtl w:val="true"/>
          <w:lang w:bidi="ar-SA"/>
        </w:rPr>
        <w:t xml:space="preserve">في غطفان غداة الشّعب عرقوب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وقد 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لشاعر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قيس بن 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نلاحظ وروده في مصدر واحد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الشعراء الهذليين ، كما لا يزيد مرات مجيئها على الثماني ، وذلك في الأبيات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بني لحيان إما ذكرتهم</w:t>
      </w:r>
    </w:p>
    <w:p>
      <w:pPr>
        <w:pStyle w:val="BookText"/>
        <w:rPr/>
      </w:pPr>
      <w:r>
        <w:rPr>
          <w:rFonts w:ascii="Amiri" w:hAnsi="Amiri" w:eastAsia="Amiri" w:cs="Amiri"/>
          <w:color w:val="111111"/>
          <w:sz w:val="28"/>
          <w:sz w:val="28"/>
          <w:szCs w:val="28"/>
          <w:rtl w:val="true"/>
          <w:lang w:bidi="ar-SA"/>
        </w:rPr>
        <w:t xml:space="preserve">نثاهم إذا أخنى اللئام ظهير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جندب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نعوا من قتّلت لحيان منهم</w:t>
      </w:r>
    </w:p>
    <w:p>
      <w:pPr>
        <w:pStyle w:val="BookText"/>
        <w:rPr/>
      </w:pPr>
      <w:r>
        <w:rPr>
          <w:rFonts w:ascii="Amiri" w:hAnsi="Amiri" w:eastAsia="Amiri" w:cs="Amiri"/>
          <w:color w:val="111111"/>
          <w:sz w:val="28"/>
          <w:sz w:val="28"/>
          <w:szCs w:val="28"/>
          <w:rtl w:val="true"/>
          <w:lang w:bidi="ar-SA"/>
        </w:rPr>
        <w:t xml:space="preserve">ومن يغترّ بالحرب العذوم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الخناعي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فدّى لبني لحيان أمي وخالتي</w:t>
      </w:r>
    </w:p>
    <w:p>
      <w:pPr>
        <w:pStyle w:val="BookText"/>
        <w:rPr/>
      </w:pPr>
      <w:r>
        <w:rPr>
          <w:rFonts w:ascii="Amiri" w:hAnsi="Amiri" w:eastAsia="Amiri" w:cs="Amiri"/>
          <w:color w:val="111111"/>
          <w:sz w:val="28"/>
          <w:sz w:val="28"/>
          <w:szCs w:val="28"/>
          <w:rtl w:val="true"/>
          <w:lang w:bidi="ar-SA"/>
        </w:rPr>
        <w:t xml:space="preserve">بما ما صعوا بالجزع رجل بني كعب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شهاب المازني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دعتنا بنو لحيان والقوم وسطهم</w:t>
      </w:r>
    </w:p>
    <w:p>
      <w:pPr>
        <w:pStyle w:val="BookText"/>
        <w:rPr/>
      </w:pPr>
      <w:r>
        <w:rPr>
          <w:rFonts w:ascii="Amiri" w:hAnsi="Amiri" w:eastAsia="Amiri" w:cs="Amiri"/>
          <w:color w:val="111111"/>
          <w:sz w:val="28"/>
          <w:sz w:val="28"/>
          <w:szCs w:val="28"/>
          <w:rtl w:val="true"/>
          <w:lang w:bidi="ar-SA"/>
        </w:rPr>
        <w:t xml:space="preserve">كأنهم بالمشرفيّة سامر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البريق بن عياض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جزتني بنو لحيان حقن دمائهم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جزاء سنمّار بما كان يفعل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مرداس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أجلّلتها لحيان ثم تركتها</w:t>
      </w:r>
    </w:p>
    <w:p>
      <w:pPr>
        <w:pStyle w:val="BookText"/>
        <w:rPr/>
      </w:pPr>
      <w:r>
        <w:rPr>
          <w:rFonts w:ascii="Amiri" w:hAnsi="Amiri" w:eastAsia="Amiri" w:cs="Amiri"/>
          <w:color w:val="111111"/>
          <w:sz w:val="28"/>
          <w:sz w:val="28"/>
          <w:szCs w:val="28"/>
          <w:rtl w:val="true"/>
          <w:lang w:bidi="ar-SA"/>
        </w:rPr>
        <w:t xml:space="preserve">بمرّ وأملاح تضيء الظواهرا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عمير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أبلغا أفناء لحيان آية</w:t>
      </w:r>
    </w:p>
    <w:p>
      <w:pPr>
        <w:pStyle w:val="BookText"/>
        <w:rPr/>
      </w:pPr>
      <w:r>
        <w:rPr>
          <w:rFonts w:ascii="Amiri" w:hAnsi="Amiri" w:eastAsia="Amiri" w:cs="Amiri"/>
          <w:color w:val="111111"/>
          <w:sz w:val="28"/>
          <w:sz w:val="28"/>
          <w:szCs w:val="28"/>
          <w:rtl w:val="true"/>
          <w:lang w:bidi="ar-SA"/>
        </w:rPr>
        <w:t xml:space="preserve">وكنت متى تجهل خصيمك يجهل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جنادة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والله لا أكسو غلاما</w:t>
      </w:r>
    </w:p>
    <w:p>
      <w:pPr>
        <w:pStyle w:val="BookText"/>
        <w:rPr/>
      </w:pPr>
      <w:r>
        <w:rPr>
          <w:rFonts w:ascii="Amiri" w:hAnsi="Amiri" w:eastAsia="Amiri" w:cs="Amiri"/>
          <w:color w:val="111111"/>
          <w:sz w:val="28"/>
          <w:sz w:val="28"/>
          <w:szCs w:val="28"/>
          <w:rtl w:val="true"/>
          <w:lang w:bidi="ar-SA"/>
        </w:rPr>
        <w:t xml:space="preserve">دعا لحيان يوما ما حييت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في ثلاثة أبيات للفرزدق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دعون بقضبان الأراك التي جنى</w:t>
      </w:r>
    </w:p>
    <w:p>
      <w:pPr>
        <w:pStyle w:val="BookText"/>
        <w:rPr/>
      </w:pPr>
      <w:r>
        <w:rPr>
          <w:rFonts w:ascii="Amiri" w:hAnsi="Amiri" w:eastAsia="Amiri" w:cs="Amiri"/>
          <w:color w:val="111111"/>
          <w:sz w:val="28"/>
          <w:sz w:val="28"/>
          <w:szCs w:val="28"/>
          <w:rtl w:val="true"/>
          <w:lang w:bidi="ar-SA"/>
        </w:rPr>
        <w:t xml:space="preserve">لها الركب من نعمان أيام عرّفوا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بأخضر من نعمان ثم جلت به</w:t>
      </w:r>
    </w:p>
    <w:p>
      <w:pPr>
        <w:pStyle w:val="BookText"/>
        <w:rPr/>
      </w:pPr>
      <w:r>
        <w:rPr>
          <w:rFonts w:ascii="Amiri" w:hAnsi="Amiri" w:eastAsia="Amiri" w:cs="Amiri"/>
          <w:color w:val="111111"/>
          <w:sz w:val="28"/>
          <w:sz w:val="28"/>
          <w:szCs w:val="28"/>
          <w:rtl w:val="true"/>
          <w:lang w:bidi="ar-SA"/>
        </w:rPr>
        <w:t xml:space="preserve">عذاب الثنايا طيّبا يترشّف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ما تمنّينا من العيش ما دعا</w:t>
      </w:r>
    </w:p>
    <w:p>
      <w:pPr>
        <w:pStyle w:val="BookText"/>
        <w:rPr/>
      </w:pPr>
      <w:r>
        <w:rPr>
          <w:rFonts w:ascii="Amiri" w:hAnsi="Amiri" w:eastAsia="Amiri" w:cs="Amiri"/>
          <w:color w:val="111111"/>
          <w:sz w:val="28"/>
          <w:sz w:val="28"/>
          <w:szCs w:val="28"/>
          <w:rtl w:val="true"/>
          <w:lang w:bidi="ar-SA"/>
        </w:rPr>
        <w:t xml:space="preserve">هديلا حمامات بنعمان وقّف </w:t>
      </w:r>
      <w:r>
        <w:rPr>
          <w:rStyle w:val="FootnoteAnchor"/>
          <w:rtl w:val="true"/>
        </w:rPr>
        <w:footnoteReference w:id="105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الخصفي المحاربي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مبلغ سعد بن نعمان مألكا</w:t>
      </w:r>
    </w:p>
    <w:p>
      <w:pPr>
        <w:pStyle w:val="BookText"/>
        <w:rPr/>
      </w:pPr>
      <w:r>
        <w:rPr>
          <w:rFonts w:ascii="Amiri" w:hAnsi="Amiri" w:eastAsia="Amiri" w:cs="Amiri"/>
          <w:color w:val="111111"/>
          <w:sz w:val="28"/>
          <w:sz w:val="28"/>
          <w:szCs w:val="28"/>
          <w:rtl w:val="true"/>
          <w:lang w:bidi="ar-SA"/>
        </w:rPr>
        <w:t xml:space="preserve">وسعد بن ذبيان قد تختّما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وقد مر ذكر هذا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وردت في شرح أشعار الهذليين إذ ذكرت فيه ست مرات وذلك في الأبيات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تصيّفت نعمان واصّيّفت</w:t>
      </w:r>
    </w:p>
    <w:p>
      <w:pPr>
        <w:pStyle w:val="BookText"/>
        <w:rPr/>
      </w:pPr>
      <w:r>
        <w:rPr>
          <w:rFonts w:ascii="IRNazanin" w:hAnsi="IRNazanin" w:eastAsia="IRNazanin"/>
          <w:color w:val="111111"/>
          <w:sz w:val="28"/>
          <w:sz w:val="28"/>
          <w:szCs w:val="28"/>
          <w:rtl w:val="true"/>
          <w:lang w:bidi="fa-IR"/>
        </w:rPr>
        <w:t xml:space="preserve">جنوب سهام إلى سردد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متى رجل آساد نعمان دونه</w:t>
      </w:r>
    </w:p>
    <w:p>
      <w:pPr>
        <w:pStyle w:val="BookText"/>
        <w:rPr/>
      </w:pPr>
      <w:r>
        <w:rPr>
          <w:rFonts w:ascii="Amiri" w:hAnsi="Amiri" w:eastAsia="Amiri" w:cs="Amiri"/>
          <w:color w:val="111111"/>
          <w:sz w:val="28"/>
          <w:sz w:val="28"/>
          <w:szCs w:val="28"/>
          <w:rtl w:val="true"/>
          <w:lang w:bidi="ar-SA"/>
        </w:rPr>
        <w:t xml:space="preserve">خثيم ومطرود وريشة مبسل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جذيمة بن أنس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وهل نحن إلا أهل دار مقيمة</w:t>
      </w:r>
    </w:p>
    <w:p>
      <w:pPr>
        <w:pStyle w:val="BookText"/>
        <w:rPr/>
      </w:pPr>
      <w:r>
        <w:rPr>
          <w:rFonts w:ascii="IRNazanin" w:hAnsi="IRNazanin" w:eastAsia="IRNazanin"/>
          <w:color w:val="111111"/>
          <w:sz w:val="28"/>
          <w:sz w:val="28"/>
          <w:szCs w:val="28"/>
          <w:rtl w:val="true"/>
          <w:lang w:bidi="fa-IR"/>
        </w:rPr>
        <w:t xml:space="preserve">بنعمان من عادت من الناس ضرّت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غاسل بن غزية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سرت من الفرط أو من نخلتين فلم</w:t>
      </w:r>
    </w:p>
    <w:p>
      <w:pPr>
        <w:pStyle w:val="BookText"/>
        <w:rPr/>
      </w:pPr>
      <w:r>
        <w:rPr>
          <w:rFonts w:ascii="Amiri" w:hAnsi="Amiri" w:eastAsia="Amiri" w:cs="Amiri"/>
          <w:color w:val="111111"/>
          <w:sz w:val="28"/>
          <w:sz w:val="28"/>
          <w:szCs w:val="28"/>
          <w:rtl w:val="true"/>
          <w:lang w:bidi="ar-SA"/>
        </w:rPr>
        <w:t xml:space="preserve">ينشب بها جانبا نعمان فالنّجد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 بن الحكم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بنعمان أسياف أقمن عليهم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نوائح شؤبوب من الموت مصعق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بن جؤية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 رأى نعمان حلّ بكرفئ</w:t>
      </w:r>
    </w:p>
    <w:p>
      <w:pPr>
        <w:pStyle w:val="BookText"/>
        <w:rPr/>
      </w:pPr>
      <w:r>
        <w:rPr>
          <w:rFonts w:ascii="Amiri" w:hAnsi="Amiri" w:eastAsia="Amiri" w:cs="Amiri"/>
          <w:color w:val="111111"/>
          <w:sz w:val="28"/>
          <w:sz w:val="28"/>
          <w:szCs w:val="28"/>
          <w:rtl w:val="true"/>
          <w:lang w:bidi="ar-SA"/>
        </w:rPr>
        <w:t xml:space="preserve">عكر كما لبج النّزول الأركب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ضمن أربعة أبيات ، اثنان منهما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للفرزدق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وعضّ زمان يابن مروان لم يدع</w:t>
      </w:r>
    </w:p>
    <w:p>
      <w:pPr>
        <w:pStyle w:val="BookText"/>
        <w:rPr/>
      </w:pPr>
      <w:r>
        <w:rPr>
          <w:rFonts w:ascii="IRNazanin" w:hAnsi="IRNazanin" w:eastAsia="IRNazanin"/>
          <w:color w:val="111111"/>
          <w:sz w:val="28"/>
          <w:sz w:val="28"/>
          <w:szCs w:val="28"/>
          <w:rtl w:val="true"/>
          <w:lang w:bidi="fa-IR"/>
        </w:rPr>
        <w:t xml:space="preserve">من المال إلا مسحتا أو مجلّف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لعبيد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أحزمهم إذا حلّت به</w:t>
      </w:r>
    </w:p>
    <w:p>
      <w:pPr>
        <w:pStyle w:val="BookText"/>
        <w:rPr/>
      </w:pPr>
      <w:r>
        <w:rPr>
          <w:rFonts w:ascii="Amiri" w:hAnsi="Amiri" w:eastAsia="Amiri" w:cs="Amiri"/>
          <w:color w:val="111111"/>
          <w:sz w:val="28"/>
          <w:sz w:val="28"/>
          <w:szCs w:val="28"/>
          <w:rtl w:val="true"/>
          <w:lang w:bidi="ar-SA"/>
        </w:rPr>
        <w:t xml:space="preserve">حدب الأمور وخيرها مسؤولا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وبيتان وردا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لأمية بن أبي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ما يجوّزها ابن مروان تعترف</w:t>
      </w:r>
    </w:p>
    <w:p>
      <w:pPr>
        <w:pStyle w:val="BookText"/>
        <w:rPr/>
      </w:pPr>
      <w:r>
        <w:rPr>
          <w:rFonts w:ascii="Amiri" w:hAnsi="Amiri" w:eastAsia="Amiri" w:cs="Amiri"/>
          <w:color w:val="111111"/>
          <w:sz w:val="28"/>
          <w:sz w:val="28"/>
          <w:szCs w:val="28"/>
          <w:rtl w:val="true"/>
          <w:lang w:bidi="ar-SA"/>
        </w:rPr>
        <w:t xml:space="preserve">بلاد سليم وهي خوصاء ظالع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ما الدّأب حتى استرحن</w:t>
      </w:r>
    </w:p>
    <w:p>
      <w:pPr>
        <w:pStyle w:val="BookText"/>
        <w:rPr/>
      </w:pPr>
      <w:r>
        <w:rPr>
          <w:rFonts w:ascii="Amiri" w:hAnsi="Amiri" w:eastAsia="Amiri" w:cs="Amiri"/>
          <w:color w:val="111111"/>
          <w:sz w:val="28"/>
          <w:sz w:val="28"/>
          <w:szCs w:val="28"/>
          <w:rtl w:val="true"/>
          <w:lang w:bidi="ar-SA"/>
        </w:rPr>
        <w:t xml:space="preserve">عند ابن مروان ممّا لقينا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ومن هذه الأعلام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ذكره في مصدر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 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أمّ سفيان طيف سرى</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فهيّج قلبا قريحا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والبيت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والبيت الآخر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وصمّم وسطهم سفيان لمّا</w:t>
      </w:r>
    </w:p>
    <w:p>
      <w:pPr>
        <w:pStyle w:val="BookText"/>
        <w:rPr/>
      </w:pPr>
      <w:r>
        <w:rPr>
          <w:rFonts w:ascii="Amiri" w:hAnsi="Amiri" w:eastAsia="Amiri" w:cs="Amiri"/>
          <w:color w:val="111111"/>
          <w:sz w:val="28"/>
          <w:sz w:val="28"/>
          <w:szCs w:val="28"/>
          <w:rtl w:val="true"/>
          <w:lang w:bidi="ar-SA"/>
        </w:rPr>
        <w:t xml:space="preserve">ألمّ به عن الورد الشّياح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وجاء في بيت أبي جندب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سفيان عنّي بمقصر</w:t>
      </w:r>
    </w:p>
    <w:p>
      <w:pPr>
        <w:pStyle w:val="BookText"/>
        <w:rPr/>
      </w:pPr>
      <w:r>
        <w:rPr>
          <w:rFonts w:ascii="Amiri" w:hAnsi="Amiri" w:eastAsia="Amiri" w:cs="Amiri"/>
          <w:color w:val="111111"/>
          <w:sz w:val="28"/>
          <w:sz w:val="28"/>
          <w:szCs w:val="28"/>
          <w:rtl w:val="true"/>
          <w:lang w:bidi="ar-SA"/>
        </w:rPr>
        <w:t xml:space="preserve">ولو كان دوني زاخران من البحر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كما جاء في بيت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لقيس بن عيزارة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أبا سفيان لست بجاهل</w:t>
      </w:r>
    </w:p>
    <w:p>
      <w:pPr>
        <w:pStyle w:val="BookText"/>
        <w:rPr/>
      </w:pPr>
      <w:r>
        <w:rPr>
          <w:rFonts w:ascii="Amiri" w:hAnsi="Amiri" w:eastAsia="Amiri" w:cs="Amiri"/>
          <w:color w:val="111111"/>
          <w:sz w:val="28"/>
          <w:sz w:val="28"/>
          <w:szCs w:val="28"/>
          <w:rtl w:val="true"/>
          <w:lang w:bidi="ar-SA"/>
        </w:rPr>
        <w:t xml:space="preserve">فلا تبعثنّ حربا أراك تؤدمها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ومن الأعلام المزيدة بالألف 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ذكره 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خطرت أبناء قرّان دونه</w:t>
      </w:r>
    </w:p>
    <w:p>
      <w:pPr>
        <w:pStyle w:val="BookText"/>
        <w:rPr/>
      </w:pPr>
      <w:r>
        <w:rPr>
          <w:rFonts w:ascii="Amiri" w:hAnsi="Amiri" w:eastAsia="Amiri" w:cs="Amiri"/>
          <w:color w:val="111111"/>
          <w:sz w:val="28"/>
          <w:sz w:val="28"/>
          <w:szCs w:val="28"/>
          <w:rtl w:val="true"/>
          <w:lang w:bidi="ar-SA"/>
        </w:rPr>
        <w:t xml:space="preserve">لأضحى عليه بالصعيد الشراشرا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كما أنها ذكرت مرتين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جندب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وحيّ بالمناقب قد حموها</w:t>
      </w:r>
    </w:p>
    <w:p>
      <w:pPr>
        <w:pStyle w:val="BookText"/>
        <w:rPr/>
      </w:pPr>
      <w:r>
        <w:rPr>
          <w:rFonts w:ascii="Amiri" w:hAnsi="Amiri" w:eastAsia="Amiri" w:cs="Amiri"/>
          <w:color w:val="111111"/>
          <w:sz w:val="28"/>
          <w:sz w:val="28"/>
          <w:szCs w:val="28"/>
          <w:rtl w:val="true"/>
          <w:lang w:bidi="ar-SA"/>
        </w:rPr>
        <w:t xml:space="preserve">لدى قرّان حتى بطن ضيم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رأتني صريع الخمر يوما فسؤتها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بقرّان إنّ الخمر شعث صحابها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وذكرت أيضا ضمن بيتين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هلك ابن قرّان الحميد</w:t>
      </w:r>
    </w:p>
    <w:p>
      <w:pPr>
        <w:pStyle w:val="BookText"/>
        <w:rPr/>
      </w:pPr>
      <w:r>
        <w:rPr>
          <w:rFonts w:ascii="Amiri" w:hAnsi="Amiri" w:eastAsia="Amiri" w:cs="Amiri"/>
          <w:color w:val="111111"/>
          <w:sz w:val="28"/>
          <w:sz w:val="28"/>
          <w:szCs w:val="28"/>
          <w:rtl w:val="true"/>
          <w:lang w:bidi="ar-SA"/>
        </w:rPr>
        <w:t xml:space="preserve">أخو الجلّى أبو عمرو يزيد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والبيت لامرأة من بني ضعيقة ترثي يزيد بن عبد الله بن عمرو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البيت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لعلقمة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سلّاءة كعصا النّهديّ غلّ لها</w:t>
      </w:r>
    </w:p>
    <w:p>
      <w:pPr>
        <w:pStyle w:val="BookText"/>
        <w:rPr/>
      </w:pPr>
      <w:r>
        <w:rPr>
          <w:rFonts w:ascii="Amiri" w:hAnsi="Amiri" w:eastAsia="Amiri" w:cs="Amiri"/>
          <w:color w:val="111111"/>
          <w:sz w:val="28"/>
          <w:sz w:val="28"/>
          <w:szCs w:val="28"/>
          <w:rtl w:val="true"/>
          <w:lang w:bidi="ar-SA"/>
        </w:rPr>
        <w:t xml:space="preserve">ذو فيئة من نوى قرّان معجوم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ذكره مرتين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المثقب العبدي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تك منّا في عمان قبيلة</w:t>
      </w:r>
    </w:p>
    <w:p>
      <w:pPr>
        <w:pStyle w:val="BookText"/>
        <w:rPr/>
      </w:pPr>
      <w:r>
        <w:rPr>
          <w:rFonts w:ascii="IRNazanin" w:hAnsi="IRNazanin" w:eastAsia="IRNazanin"/>
          <w:color w:val="111111"/>
          <w:sz w:val="28"/>
          <w:sz w:val="28"/>
          <w:szCs w:val="28"/>
          <w:rtl w:val="true"/>
          <w:lang w:bidi="fa-IR"/>
        </w:rPr>
        <w:t xml:space="preserve">تواصت بأجناب وطال عنودها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بن حبيب الأسدي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 يردن ورود القطا</w:t>
      </w:r>
    </w:p>
    <w:p>
      <w:pPr>
        <w:pStyle w:val="BookText"/>
        <w:rPr/>
      </w:pPr>
      <w:r>
        <w:rPr>
          <w:rFonts w:ascii="Amiri" w:hAnsi="Amiri" w:eastAsia="Amiri" w:cs="Amiri"/>
          <w:color w:val="111111"/>
          <w:sz w:val="28"/>
          <w:sz w:val="28"/>
          <w:szCs w:val="28"/>
          <w:rtl w:val="true"/>
          <w:lang w:bidi="ar-SA"/>
        </w:rPr>
        <w:t xml:space="preserve">عمان وقد سدّ مرّانها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بينما ورد 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لمليح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ذكراها التي خطرت لنا</w:t>
      </w:r>
    </w:p>
    <w:p>
      <w:pPr>
        <w:pStyle w:val="BookText"/>
        <w:rPr/>
      </w:pPr>
      <w:r>
        <w:rPr>
          <w:rFonts w:ascii="Amiri" w:hAnsi="Amiri" w:eastAsia="Amiri" w:cs="Amiri"/>
          <w:color w:val="111111"/>
          <w:sz w:val="28"/>
          <w:sz w:val="28"/>
          <w:szCs w:val="28"/>
          <w:rtl w:val="true"/>
          <w:lang w:bidi="ar-SA"/>
        </w:rPr>
        <w:t xml:space="preserve">بشرقيّ عمان الشّرا فالمعرّف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ومرة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 يسمعون بأكلة أو شربة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بعمان أصبح جمعهم بعمان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من الأعلام المزيدة بالألف والنون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وروده عند شعراء الجاهلية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الورد والنابغة الجعدي وطرفة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ذريني ونفسي أمّ حسان إنني</w:t>
      </w:r>
    </w:p>
    <w:p>
      <w:pPr>
        <w:pStyle w:val="BookText"/>
        <w:rPr/>
      </w:pPr>
      <w:r>
        <w:rPr>
          <w:rFonts w:ascii="Amiri" w:hAnsi="Amiri" w:eastAsia="Amiri" w:cs="Amiri"/>
          <w:color w:val="111111"/>
          <w:sz w:val="28"/>
          <w:sz w:val="28"/>
          <w:szCs w:val="28"/>
          <w:rtl w:val="true"/>
          <w:lang w:bidi="ar-SA"/>
        </w:rPr>
        <w:t xml:space="preserve">لما قيل إن لم أملك الأمر مشتري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وقد ذكر هذا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مع تغيير بسيط في الشطر الثاني وهو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الجعدي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ضربنا بالصفا آل دارم</w:t>
      </w:r>
    </w:p>
    <w:p>
      <w:pPr>
        <w:pStyle w:val="BookText"/>
        <w:rPr/>
      </w:pPr>
      <w:r>
        <w:rPr>
          <w:rFonts w:ascii="Amiri" w:hAnsi="Amiri" w:eastAsia="Amiri" w:cs="Amiri"/>
          <w:color w:val="111111"/>
          <w:sz w:val="28"/>
          <w:sz w:val="28"/>
          <w:szCs w:val="28"/>
          <w:rtl w:val="true"/>
          <w:lang w:bidi="ar-SA"/>
        </w:rPr>
        <w:t xml:space="preserve">وحسان وابن الجون ضربا مذكرا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وأما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أعمرو بن هند ما ترى رأي معشر</w:t>
      </w:r>
    </w:p>
    <w:p>
      <w:pPr>
        <w:pStyle w:val="BookText"/>
        <w:rPr/>
      </w:pPr>
      <w:r>
        <w:rPr>
          <w:rFonts w:ascii="IRNazanin" w:hAnsi="IRNazanin" w:eastAsia="IRNazanin"/>
          <w:color w:val="111111"/>
          <w:sz w:val="28"/>
          <w:sz w:val="28"/>
          <w:szCs w:val="28"/>
          <w:rtl w:val="true"/>
          <w:lang w:bidi="fa-IR"/>
        </w:rPr>
        <w:t xml:space="preserve">أماتوا أبا حسان جارا مجاورا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كما أنه ذكر 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صخر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حسان أنّى والسّرى تعب</w:t>
      </w:r>
    </w:p>
    <w:p>
      <w:pPr>
        <w:pStyle w:val="BookText"/>
        <w:rPr/>
      </w:pPr>
      <w:r>
        <w:rPr>
          <w:rFonts w:ascii="Amiri" w:hAnsi="Amiri" w:eastAsia="Amiri" w:cs="Amiri"/>
          <w:color w:val="111111"/>
          <w:sz w:val="28"/>
          <w:sz w:val="28"/>
          <w:szCs w:val="28"/>
          <w:rtl w:val="true"/>
          <w:lang w:bidi="ar-SA"/>
        </w:rPr>
        <w:t xml:space="preserve">جبت الفلاة بلا نعت ولا هادي </w:t>
      </w:r>
      <w:r>
        <w:rPr>
          <w:rStyle w:val="FootnoteAnchor"/>
          <w:rtl w:val="true"/>
        </w:rPr>
        <w:footnoteReference w:id="108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أربع مرات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إحداها مصروفا وذلك في البيت التالي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 لشيبان إذا صبحتها</w:t>
      </w:r>
    </w:p>
    <w:p>
      <w:pPr>
        <w:pStyle w:val="BookText"/>
        <w:rPr/>
      </w:pPr>
      <w:r>
        <w:rPr>
          <w:rFonts w:ascii="Amiri" w:hAnsi="Amiri" w:eastAsia="Amiri" w:cs="Amiri"/>
          <w:color w:val="111111"/>
          <w:sz w:val="28"/>
          <w:sz w:val="28"/>
          <w:szCs w:val="28"/>
          <w:rtl w:val="true"/>
          <w:lang w:bidi="ar-SA"/>
        </w:rPr>
        <w:t xml:space="preserve">وأرسلت بيض الظبي شعاعها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وأما الأبيات الثلاثة الأخرى التي منع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ظننتم يا بني شيبان ظنا</w:t>
      </w:r>
    </w:p>
    <w:p>
      <w:pPr>
        <w:pStyle w:val="BookText"/>
        <w:rPr/>
      </w:pPr>
      <w:r>
        <w:rPr>
          <w:rFonts w:ascii="Amiri" w:hAnsi="Amiri" w:eastAsia="Amiri" w:cs="Amiri"/>
          <w:color w:val="111111"/>
          <w:sz w:val="28"/>
          <w:sz w:val="28"/>
          <w:szCs w:val="28"/>
          <w:rtl w:val="true"/>
          <w:lang w:bidi="ar-SA"/>
        </w:rPr>
        <w:t xml:space="preserve">فأخلف ظنّكم جلدي وصبري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شيبان عمي ظالم</w:t>
      </w:r>
    </w:p>
    <w:p>
      <w:pPr>
        <w:pStyle w:val="BookText"/>
        <w:rPr/>
      </w:pPr>
      <w:r>
        <w:rPr>
          <w:rFonts w:ascii="Amiri" w:hAnsi="Amiri" w:eastAsia="Amiri" w:cs="Amiri"/>
          <w:color w:val="111111"/>
          <w:sz w:val="28"/>
          <w:sz w:val="28"/>
          <w:szCs w:val="28"/>
          <w:rtl w:val="true"/>
          <w:lang w:bidi="ar-SA"/>
        </w:rPr>
        <w:t xml:space="preserve">وعليكم ظلمه اليوم رجّع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عجلت بنو شيبان مدّتهم</w:t>
      </w:r>
    </w:p>
    <w:p>
      <w:pPr>
        <w:pStyle w:val="BookText"/>
        <w:rPr/>
      </w:pPr>
      <w:r>
        <w:rPr>
          <w:rFonts w:ascii="IRNazanin" w:hAnsi="IRNazanin" w:eastAsia="IRNazanin"/>
          <w:color w:val="111111"/>
          <w:sz w:val="28"/>
          <w:sz w:val="28"/>
          <w:szCs w:val="28"/>
          <w:rtl w:val="true"/>
          <w:lang w:bidi="fa-IR"/>
        </w:rPr>
        <w:t xml:space="preserve">والبقع أستاها بتولاء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كما ذكره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بني شيبان عنّا فقد</w:t>
      </w:r>
    </w:p>
    <w:p>
      <w:pPr>
        <w:pStyle w:val="BookText"/>
        <w:rPr/>
      </w:pPr>
      <w:r>
        <w:rPr>
          <w:rFonts w:ascii="Amiri" w:hAnsi="Amiri" w:eastAsia="Amiri" w:cs="Amiri"/>
          <w:color w:val="111111"/>
          <w:sz w:val="28"/>
          <w:sz w:val="28"/>
          <w:szCs w:val="28"/>
          <w:rtl w:val="true"/>
          <w:lang w:bidi="ar-SA"/>
        </w:rPr>
        <w:t xml:space="preserve">أضرمتهم نيران حرب علوق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الجعدي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ضربنا بطون الخيل حتى تناولت</w:t>
      </w:r>
    </w:p>
    <w:p>
      <w:pPr>
        <w:pStyle w:val="BookText"/>
        <w:rPr/>
      </w:pPr>
      <w:r>
        <w:rPr>
          <w:rFonts w:ascii="Amiri" w:hAnsi="Amiri" w:eastAsia="Amiri" w:cs="Amiri"/>
          <w:color w:val="111111"/>
          <w:sz w:val="28"/>
          <w:sz w:val="28"/>
          <w:szCs w:val="28"/>
          <w:rtl w:val="true"/>
          <w:lang w:bidi="ar-SA"/>
        </w:rPr>
        <w:t xml:space="preserve">عميدي بني شيبان عمرا ومنذرا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مقاس العائذي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أبلغ بني شيبان عنّي</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يك من لقائكم الوداعا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الأعلام المزيدة بالألف والنون ، وهي علم على مدينة بالشام وقد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بدت حوران في الآل دونها</w:t>
      </w:r>
    </w:p>
    <w:p>
      <w:pPr>
        <w:pStyle w:val="BookText"/>
        <w:rPr/>
      </w:pPr>
      <w:r>
        <w:rPr>
          <w:rFonts w:ascii="Amiri" w:hAnsi="Amiri" w:eastAsia="Amiri" w:cs="Amiri"/>
          <w:color w:val="111111"/>
          <w:sz w:val="28"/>
          <w:sz w:val="28"/>
          <w:szCs w:val="28"/>
          <w:rtl w:val="true"/>
          <w:lang w:bidi="ar-SA"/>
        </w:rPr>
        <w:t xml:space="preserve">نظرت لم تنظر بعينيك منظرا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بكى حارث الجولان من فقد ربّه</w:t>
      </w:r>
    </w:p>
    <w:p>
      <w:pPr>
        <w:pStyle w:val="BookText"/>
        <w:rPr/>
      </w:pPr>
      <w:r>
        <w:rPr>
          <w:rFonts w:ascii="IRNazanin" w:hAnsi="IRNazanin" w:eastAsia="IRNazanin"/>
          <w:color w:val="111111"/>
          <w:sz w:val="28"/>
          <w:sz w:val="28"/>
          <w:szCs w:val="28"/>
          <w:rtl w:val="true"/>
          <w:lang w:bidi="fa-IR"/>
        </w:rPr>
        <w:t xml:space="preserve">وحوران منه موحش متضائل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البرصاء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وأعرض من حوران والقنّ دونها</w:t>
      </w:r>
    </w:p>
    <w:p>
      <w:pPr>
        <w:pStyle w:val="BookText"/>
        <w:rPr/>
      </w:pPr>
      <w:r>
        <w:rPr>
          <w:rFonts w:ascii="Amiri" w:hAnsi="Amiri" w:eastAsia="Amiri" w:cs="Amiri"/>
          <w:color w:val="111111"/>
          <w:sz w:val="28"/>
          <w:sz w:val="28"/>
          <w:szCs w:val="28"/>
          <w:rtl w:val="true"/>
          <w:lang w:bidi="ar-SA"/>
        </w:rPr>
        <w:t xml:space="preserve">تلال وخلّات لهنّ أجيج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بن حبيب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ينتاب ماء قطيّات فأخلفه</w:t>
      </w:r>
    </w:p>
    <w:p>
      <w:pPr>
        <w:pStyle w:val="BookText"/>
        <w:rPr/>
      </w:pPr>
      <w:r>
        <w:rPr>
          <w:rFonts w:ascii="Amiri" w:hAnsi="Amiri" w:eastAsia="Amiri" w:cs="Amiri"/>
          <w:color w:val="111111"/>
          <w:sz w:val="28"/>
          <w:sz w:val="28"/>
          <w:szCs w:val="28"/>
          <w:rtl w:val="true"/>
          <w:lang w:bidi="ar-SA"/>
        </w:rPr>
        <w:t xml:space="preserve">وكان مورده ماء بحوران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ومن الأعلام المزيدة بالألف 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ثلاث مرات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وثقت له بالنصر إذ قيل قد غزت</w:t>
      </w:r>
    </w:p>
    <w:p>
      <w:pPr>
        <w:pStyle w:val="BookText"/>
        <w:rPr/>
      </w:pPr>
      <w:r>
        <w:rPr>
          <w:rFonts w:ascii="Amiri" w:hAnsi="Amiri" w:eastAsia="Amiri" w:cs="Amiri"/>
          <w:color w:val="111111"/>
          <w:sz w:val="28"/>
          <w:sz w:val="28"/>
          <w:szCs w:val="28"/>
          <w:rtl w:val="true"/>
          <w:lang w:bidi="ar-SA"/>
        </w:rPr>
        <w:t xml:space="preserve">كتائب من غسان غير أشائب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وفيه شاهد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منع لصيغة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حبوت بها غسان إذ كنت لاحقا</w:t>
      </w:r>
    </w:p>
    <w:p>
      <w:pPr>
        <w:pStyle w:val="BookText"/>
        <w:rPr/>
      </w:pPr>
      <w:r>
        <w:rPr>
          <w:rFonts w:ascii="Amiri" w:hAnsi="Amiri" w:eastAsia="Amiri" w:cs="Amiri"/>
          <w:color w:val="111111"/>
          <w:sz w:val="28"/>
          <w:sz w:val="28"/>
          <w:szCs w:val="28"/>
          <w:rtl w:val="true"/>
          <w:lang w:bidi="ar-SA"/>
        </w:rPr>
        <w:t xml:space="preserve">بقومي وإذ أعيت عليّ مذاهبي </w:t>
      </w:r>
      <w:r>
        <w:rPr>
          <w:rStyle w:val="FootnoteAnchor"/>
          <w:rtl w:val="true"/>
        </w:rPr>
        <w:footnoteReference w:id="110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في موضع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ويرجع إلى غسان ملك وسؤدد</w:t>
      </w:r>
    </w:p>
    <w:p>
      <w:pPr>
        <w:pStyle w:val="BookText"/>
        <w:rPr/>
      </w:pPr>
      <w:r>
        <w:rPr>
          <w:rFonts w:ascii="Amiri" w:hAnsi="Amiri" w:eastAsia="Amiri" w:cs="Amiri"/>
          <w:color w:val="111111"/>
          <w:sz w:val="28"/>
          <w:sz w:val="28"/>
          <w:szCs w:val="28"/>
          <w:rtl w:val="true"/>
          <w:lang w:bidi="ar-SA"/>
        </w:rPr>
        <w:t xml:space="preserve">وتلك المنى لو أننا نستطيعها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عبدة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وقاتل من غسّان أهل حفاظها</w:t>
      </w:r>
    </w:p>
    <w:p>
      <w:pPr>
        <w:pStyle w:val="BookText"/>
        <w:rPr/>
      </w:pPr>
      <w:r>
        <w:rPr>
          <w:rFonts w:ascii="Amiri" w:hAnsi="Amiri" w:eastAsia="Amiri" w:cs="Amiri"/>
          <w:color w:val="111111"/>
          <w:sz w:val="28"/>
          <w:sz w:val="28"/>
          <w:szCs w:val="28"/>
          <w:rtl w:val="true"/>
          <w:lang w:bidi="ar-SA"/>
        </w:rPr>
        <w:t xml:space="preserve">وهنب وقاس جالدت وشبيب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وجاء أيضا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الأخنس بن شهاب التغلبي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وغسان حيّ عزّهم في سواهم</w:t>
      </w:r>
    </w:p>
    <w:p>
      <w:pPr>
        <w:pStyle w:val="BookText"/>
        <w:rPr/>
      </w:pPr>
      <w:r>
        <w:rPr>
          <w:rFonts w:ascii="Amiri" w:hAnsi="Amiri" w:eastAsia="Amiri" w:cs="Amiri"/>
          <w:color w:val="111111"/>
          <w:sz w:val="28"/>
          <w:sz w:val="28"/>
          <w:szCs w:val="28"/>
          <w:rtl w:val="true"/>
          <w:lang w:bidi="ar-SA"/>
        </w:rPr>
        <w:t xml:space="preserve">يجالد عنهم مقنب وكتائب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وفي البيت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ممنوعة لصيغة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ذكرها ثلاث مرات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 مرات 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الأبيات التي جاءت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للمرقش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بنت عجلان الخيال المطرّح</w:t>
      </w:r>
    </w:p>
    <w:p>
      <w:pPr>
        <w:pStyle w:val="BookText"/>
        <w:rPr/>
      </w:pPr>
      <w:r>
        <w:rPr>
          <w:rFonts w:ascii="Amiri" w:hAnsi="Amiri" w:eastAsia="Amiri" w:cs="Amiri"/>
          <w:color w:val="111111"/>
          <w:sz w:val="28"/>
          <w:sz w:val="28"/>
          <w:szCs w:val="28"/>
          <w:rtl w:val="true"/>
          <w:lang w:bidi="ar-SA"/>
        </w:rPr>
        <w:t xml:space="preserve">ألمّ ورحلي ساقط متزحزح </w:t>
      </w:r>
      <w:r>
        <w:rPr>
          <w:rStyle w:val="FootnoteAnchor"/>
          <w:rtl w:val="true"/>
        </w:rPr>
        <w:footnoteReference w:id="1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هند بنت عجلان جارية بنت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البيت الآخر فهو 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لابنة عجلان بالجوّ رسوم</w:t>
      </w:r>
    </w:p>
    <w:p>
      <w:pPr>
        <w:pStyle w:val="BookText"/>
        <w:rPr/>
      </w:pPr>
      <w:r>
        <w:rPr>
          <w:rFonts w:ascii="Amiri" w:hAnsi="Amiri" w:eastAsia="Amiri" w:cs="Amiri"/>
          <w:color w:val="111111"/>
          <w:sz w:val="28"/>
          <w:sz w:val="28"/>
          <w:szCs w:val="28"/>
          <w:rtl w:val="true"/>
          <w:lang w:bidi="ar-SA"/>
        </w:rPr>
        <w:t xml:space="preserve">لم يتعفّين والعهد قديم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وأما البيت الثالث الذي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عبدة بن الظبيب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يسعى به منصف عجلان منتطق</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 الخوان وفي الصّاع التوابيل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وقد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فثار من مربض عجلان مقتحما</w:t>
      </w:r>
    </w:p>
    <w:p>
      <w:pPr>
        <w:pStyle w:val="BookText"/>
        <w:rPr/>
      </w:pPr>
      <w:r>
        <w:rPr>
          <w:rFonts w:ascii="Amiri" w:hAnsi="Amiri" w:eastAsia="Amiri" w:cs="Amiri"/>
          <w:color w:val="111111"/>
          <w:sz w:val="28"/>
          <w:sz w:val="28"/>
          <w:szCs w:val="28"/>
          <w:rtl w:val="true"/>
          <w:lang w:bidi="ar-SA"/>
        </w:rPr>
        <w:t xml:space="preserve">ورابه ريبة منه وإيجاس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وقد نسب هذا البيت في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إلى شاعر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الخناعي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أيضا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المثلم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أعام بن عجلان مقصورة</w:t>
      </w:r>
    </w:p>
    <w:p>
      <w:pPr>
        <w:pStyle w:val="BookText"/>
        <w:rPr/>
      </w:pPr>
      <w:r>
        <w:rPr>
          <w:rFonts w:ascii="Amiri" w:hAnsi="Amiri" w:eastAsia="Amiri" w:cs="Amiri"/>
          <w:color w:val="111111"/>
          <w:sz w:val="28"/>
          <w:sz w:val="28"/>
          <w:szCs w:val="28"/>
          <w:rtl w:val="true"/>
          <w:lang w:bidi="ar-SA"/>
        </w:rPr>
        <w:t xml:space="preserve">بغيري من شبع عرّض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واقتصر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في ثلاثة أبيات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ورهط دهمان ورهط عاديه</w:t>
      </w:r>
    </w:p>
    <w:p>
      <w:pPr>
        <w:pStyle w:val="BookText"/>
        <w:rPr/>
      </w:pPr>
      <w:r>
        <w:rPr>
          <w:rFonts w:ascii="Amiri" w:hAnsi="Amiri" w:eastAsia="Amiri" w:cs="Amiri"/>
          <w:color w:val="111111"/>
          <w:sz w:val="28"/>
          <w:sz w:val="28"/>
          <w:szCs w:val="28"/>
          <w:rtl w:val="true"/>
          <w:lang w:bidi="ar-SA"/>
        </w:rPr>
        <w:t xml:space="preserve">ومن كبير نفر زبانيه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جندب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تلاقوا مثل ما لقيت ثقيف</w:t>
      </w:r>
    </w:p>
    <w:p>
      <w:pPr>
        <w:pStyle w:val="BookText"/>
        <w:rPr/>
      </w:pPr>
      <w:r>
        <w:rPr>
          <w:rFonts w:ascii="Amiri" w:hAnsi="Amiri" w:eastAsia="Amiri" w:cs="Amiri"/>
          <w:color w:val="111111"/>
          <w:sz w:val="28"/>
          <w:sz w:val="28"/>
          <w:szCs w:val="28"/>
          <w:rtl w:val="true"/>
          <w:lang w:bidi="ar-SA"/>
        </w:rPr>
        <w:t xml:space="preserve">ووائلة بن دهمان بن نصر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بن خويلد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أبلغ أبا عمرو وعمرا كليهما</w:t>
      </w:r>
    </w:p>
    <w:p>
      <w:pPr>
        <w:pStyle w:val="BookText"/>
        <w:rPr/>
      </w:pPr>
      <w:r>
        <w:rPr>
          <w:rFonts w:ascii="Amiri" w:hAnsi="Amiri" w:eastAsia="Amiri" w:cs="Amiri"/>
          <w:color w:val="111111"/>
          <w:sz w:val="28"/>
          <w:sz w:val="28"/>
          <w:szCs w:val="28"/>
          <w:rtl w:val="true"/>
          <w:lang w:bidi="ar-SA"/>
        </w:rPr>
        <w:t xml:space="preserve">وجلّ بني دهمان عني المراسلا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ومن الكلمات التي وردت قليلا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موضع ، وقد جاءت أربع مرات منها ثلاث مرات عند شعراء جاهليين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الجعدي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والأبيات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بتثليث أو نجران أو حيث تلتقي</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النجد في قيعان جأش مسائله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وقال المرقش الأصغر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سفها تذكرّه خويلة بعد ما</w:t>
      </w:r>
    </w:p>
    <w:p>
      <w:pPr>
        <w:pStyle w:val="BookText"/>
        <w:rPr/>
      </w:pPr>
      <w:r>
        <w:rPr>
          <w:rFonts w:ascii="IRNazanin" w:hAnsi="IRNazanin" w:eastAsia="IRNazanin"/>
          <w:color w:val="111111"/>
          <w:sz w:val="28"/>
          <w:sz w:val="28"/>
          <w:szCs w:val="28"/>
          <w:rtl w:val="true"/>
          <w:lang w:bidi="fa-IR"/>
        </w:rPr>
        <w:t xml:space="preserve">حالت قرى نجران دون لقائها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وفي البيت شاهد آخر على المنع من الصرف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ذكره في الأعلام المؤنثة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الجعدي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زلت أسعى بين باب ودارة</w:t>
      </w:r>
    </w:p>
    <w:p>
      <w:pPr>
        <w:pStyle w:val="BookText"/>
        <w:rPr/>
      </w:pPr>
      <w:r>
        <w:rPr>
          <w:rFonts w:ascii="IRNazanin" w:hAnsi="IRNazanin" w:eastAsia="IRNazanin"/>
          <w:color w:val="111111"/>
          <w:sz w:val="28"/>
          <w:sz w:val="28"/>
          <w:szCs w:val="28"/>
          <w:rtl w:val="true"/>
          <w:lang w:bidi="fa-IR"/>
        </w:rPr>
        <w:t xml:space="preserve">بنجران حتى خفت أن أتنصّرا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وأما البيت الذي جاء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لخفاف بن 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طرقت أسماء في غير مطرق</w:t>
      </w:r>
    </w:p>
    <w:p>
      <w:pPr>
        <w:pStyle w:val="BookText"/>
        <w:rPr/>
      </w:pPr>
      <w:r>
        <w:rPr>
          <w:rFonts w:ascii="IRNazanin" w:hAnsi="IRNazanin" w:eastAsia="IRNazanin"/>
          <w:color w:val="111111"/>
          <w:sz w:val="28"/>
          <w:sz w:val="28"/>
          <w:szCs w:val="28"/>
          <w:rtl w:val="true"/>
          <w:lang w:bidi="fa-IR"/>
        </w:rPr>
        <w:t xml:space="preserve">وأنّى إذا حلّت بنجران نلتقى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ومما ورد ذكره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أيسار لقمان إذا</w:t>
      </w:r>
    </w:p>
    <w:p>
      <w:pPr>
        <w:pStyle w:val="BookText"/>
        <w:rPr/>
      </w:pPr>
      <w:r>
        <w:rPr>
          <w:rFonts w:ascii="Amiri" w:hAnsi="Amiri" w:eastAsia="Amiri" w:cs="Amiri"/>
          <w:color w:val="111111"/>
          <w:sz w:val="28"/>
          <w:sz w:val="28"/>
          <w:szCs w:val="28"/>
          <w:rtl w:val="true"/>
          <w:lang w:bidi="ar-SA"/>
        </w:rPr>
        <w:t xml:space="preserve">أغلت الشتوة أبداء الجزر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ألم تر أن الله أهلك تبّعا</w:t>
      </w:r>
    </w:p>
    <w:p>
      <w:pPr>
        <w:pStyle w:val="BookText"/>
        <w:rPr/>
      </w:pPr>
      <w:r>
        <w:rPr>
          <w:rFonts w:ascii="Amiri" w:hAnsi="Amiri" w:eastAsia="Amiri" w:cs="Amiri"/>
          <w:color w:val="111111"/>
          <w:sz w:val="28"/>
          <w:sz w:val="28"/>
          <w:szCs w:val="28"/>
          <w:rtl w:val="true"/>
          <w:lang w:bidi="ar-SA"/>
        </w:rPr>
        <w:t xml:space="preserve">وأهلك لقمان بن عاد وعاديا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أفنون التغلبي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 أنني كنت من عاد ومن إرم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ربيت فيهم ولقمان ومن جدن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 xml:space="preserve">ونلاحظ أن الشاعر هنا قد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 بيتين من الشعر ، أحدهما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الكناني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فنهنهت عنه القوم حتّى كأنما</w:t>
      </w:r>
    </w:p>
    <w:p>
      <w:pPr>
        <w:pStyle w:val="BookText"/>
        <w:rPr/>
      </w:pPr>
      <w:r>
        <w:rPr>
          <w:rFonts w:ascii="Amiri" w:hAnsi="Amiri" w:eastAsia="Amiri" w:cs="Amiri"/>
          <w:color w:val="111111"/>
          <w:sz w:val="28"/>
          <w:sz w:val="28"/>
          <w:szCs w:val="28"/>
          <w:rtl w:val="true"/>
          <w:lang w:bidi="ar-SA"/>
        </w:rPr>
        <w:t xml:space="preserve">حبا دونه ليث بخفّان خادر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خفان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الخناعي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أتى مالك يمشي إليه كما مشى</w:t>
      </w:r>
    </w:p>
    <w:p>
      <w:pPr>
        <w:pStyle w:val="BookText"/>
        <w:rPr/>
      </w:pPr>
      <w:r>
        <w:rPr>
          <w:rFonts w:ascii="Amiri" w:hAnsi="Amiri" w:eastAsia="Amiri" w:cs="Amiri"/>
          <w:color w:val="111111"/>
          <w:sz w:val="28"/>
          <w:sz w:val="28"/>
          <w:szCs w:val="28"/>
          <w:rtl w:val="true"/>
          <w:lang w:bidi="ar-SA"/>
        </w:rPr>
        <w:t xml:space="preserve">إلى خيسه سيد بخفّان قاطب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الجميح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حاشى أبا ثوبان إنّ أبا</w:t>
      </w:r>
    </w:p>
    <w:p>
      <w:pPr>
        <w:pStyle w:val="BookText"/>
        <w:rPr/>
      </w:pPr>
      <w:r>
        <w:rPr>
          <w:rFonts w:ascii="Amiri" w:hAnsi="Amiri" w:eastAsia="Amiri" w:cs="Amiri"/>
          <w:color w:val="111111"/>
          <w:sz w:val="28"/>
          <w:sz w:val="28"/>
          <w:szCs w:val="28"/>
          <w:rtl w:val="true"/>
          <w:lang w:bidi="ar-SA"/>
        </w:rPr>
        <w:t xml:space="preserve">ثوبان ليس ببكمة فدم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ومن الأعلام التي وردت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جبل قريب من عكاظ وقد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عزّ في قضاعة ثابت</w:t>
      </w:r>
    </w:p>
    <w:p>
      <w:pPr>
        <w:pStyle w:val="BookText"/>
        <w:rPr/>
      </w:pPr>
      <w:r>
        <w:rPr>
          <w:rFonts w:ascii="IRNazanin" w:hAnsi="IRNazanin" w:eastAsia="IRNazanin"/>
          <w:color w:val="111111"/>
          <w:sz w:val="28"/>
          <w:sz w:val="28"/>
          <w:szCs w:val="28"/>
          <w:rtl w:val="true"/>
          <w:lang w:bidi="fa-IR"/>
        </w:rPr>
        <w:t xml:space="preserve">فإنّ لنا برحرحان وأسقف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وجاء أيضا في بيت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لعمرو 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تلك لما أن أصلا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رحرحان وفي أعطافها زور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ومن الأعلام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ذكره 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جاوزن من غمدان دارا</w:t>
      </w:r>
    </w:p>
    <w:p>
      <w:pPr>
        <w:pStyle w:val="BookText"/>
        <w:rPr/>
      </w:pPr>
      <w:r>
        <w:rPr>
          <w:rFonts w:ascii="Amiri" w:hAnsi="Amiri" w:eastAsia="Amiri" w:cs="Amiri"/>
          <w:color w:val="111111"/>
          <w:sz w:val="28"/>
          <w:sz w:val="28"/>
          <w:szCs w:val="28"/>
          <w:rtl w:val="true"/>
          <w:lang w:bidi="ar-SA"/>
        </w:rPr>
        <w:t xml:space="preserve">لأبوال البغال بها وقيع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غمدان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مشهور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حصن منيع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عمرو العبدي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 كنت في غمدان يحرس بابه</w:t>
      </w:r>
    </w:p>
    <w:p>
      <w:pPr>
        <w:pStyle w:val="BookText"/>
        <w:rPr/>
      </w:pPr>
      <w:r>
        <w:rPr>
          <w:rFonts w:ascii="Amiri" w:hAnsi="Amiri" w:eastAsia="Amiri" w:cs="Amiri"/>
          <w:color w:val="111111"/>
          <w:sz w:val="28"/>
          <w:sz w:val="28"/>
          <w:szCs w:val="28"/>
          <w:rtl w:val="true"/>
          <w:lang w:bidi="ar-SA"/>
        </w:rPr>
        <w:t xml:space="preserve">أراجيل أحبوش وأسود آلف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مقروم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أمن آل هند عرفت الرّسوما</w:t>
      </w:r>
    </w:p>
    <w:p>
      <w:pPr>
        <w:pStyle w:val="BookText"/>
        <w:rPr/>
      </w:pPr>
      <w:r>
        <w:rPr>
          <w:rFonts w:ascii="Amiri" w:hAnsi="Amiri" w:eastAsia="Amiri" w:cs="Amiri"/>
          <w:color w:val="111111"/>
          <w:sz w:val="28"/>
          <w:sz w:val="28"/>
          <w:szCs w:val="28"/>
          <w:rtl w:val="true"/>
          <w:lang w:bidi="ar-SA"/>
        </w:rPr>
        <w:t xml:space="preserve">بجمران قفرا أبت أن تريما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وفيه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مر ذكرها في العلمية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أيضا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عطية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بجمران أو بقفا ناعتين</w:t>
      </w:r>
    </w:p>
    <w:p>
      <w:pPr>
        <w:pStyle w:val="BookText"/>
        <w:rPr/>
      </w:pPr>
      <w:r>
        <w:rPr>
          <w:rFonts w:ascii="IRNazanin" w:hAnsi="IRNazanin" w:eastAsia="IRNazanin"/>
          <w:color w:val="111111"/>
          <w:sz w:val="28"/>
          <w:sz w:val="28"/>
          <w:szCs w:val="28"/>
          <w:rtl w:val="true"/>
          <w:lang w:bidi="fa-IR"/>
        </w:rPr>
        <w:t xml:space="preserve">أو المستوى إذ علون النّسارا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وجمران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على موضع ، وقد ورد في بيت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حاجب بن حبيب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واضح الأقراب حلأه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ماء ماوان رام بعد إمكان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وماوان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على 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أيضا وقد ذكر 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ورحلي فوق أحقب قارح</w:t>
      </w:r>
    </w:p>
    <w:p>
      <w:pPr>
        <w:pStyle w:val="BookText"/>
        <w:rPr/>
      </w:pPr>
      <w:r>
        <w:rPr>
          <w:rFonts w:ascii="Amiri" w:hAnsi="Amiri" w:eastAsia="Amiri" w:cs="Amiri"/>
          <w:color w:val="111111"/>
          <w:sz w:val="28"/>
          <w:sz w:val="28"/>
          <w:szCs w:val="28"/>
          <w:rtl w:val="true"/>
          <w:lang w:bidi="ar-SA"/>
        </w:rPr>
        <w:t xml:space="preserve">بشربة أو طاو بعرنان موجس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وفيه شاهد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منعت للعلمية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رمل عرنان أو من رمل أسنمة</w:t>
      </w:r>
    </w:p>
    <w:p>
      <w:pPr>
        <w:pStyle w:val="BookText"/>
        <w:rPr/>
      </w:pPr>
      <w:r>
        <w:rPr>
          <w:rFonts w:ascii="Amiri" w:hAnsi="Amiri" w:eastAsia="Amiri" w:cs="Amiri"/>
          <w:color w:val="111111"/>
          <w:sz w:val="28"/>
          <w:sz w:val="28"/>
          <w:szCs w:val="28"/>
          <w:rtl w:val="true"/>
          <w:lang w:bidi="ar-SA"/>
        </w:rPr>
        <w:t xml:space="preserve">جعد الثرى بات في الأمطار مدجونا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وجاء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أحد الشعراء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ينه أولاد اللقيطة علمهم</w:t>
      </w:r>
    </w:p>
    <w:p>
      <w:pPr>
        <w:pStyle w:val="BookText"/>
        <w:rPr/>
      </w:pPr>
      <w:r>
        <w:rPr>
          <w:rFonts w:ascii="Amiri" w:hAnsi="Amiri" w:eastAsia="Amiri" w:cs="Amiri"/>
          <w:color w:val="111111"/>
          <w:sz w:val="28"/>
          <w:sz w:val="28"/>
          <w:szCs w:val="28"/>
          <w:rtl w:val="true"/>
          <w:lang w:bidi="ar-SA"/>
        </w:rPr>
        <w:t xml:space="preserve">بزبّان إذ يهجونه وهو نائم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ومن الأعلام المزيدة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ذكره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بحران ما قضى الملوك أمورهم</w:t>
      </w:r>
    </w:p>
    <w:p>
      <w:pPr>
        <w:pStyle w:val="BookText"/>
        <w:rPr/>
      </w:pPr>
      <w:r>
        <w:rPr>
          <w:rFonts w:ascii="Amiri" w:hAnsi="Amiri" w:eastAsia="Amiri" w:cs="Amiri"/>
          <w:color w:val="111111"/>
          <w:sz w:val="28"/>
          <w:sz w:val="28"/>
          <w:szCs w:val="28"/>
          <w:rtl w:val="true"/>
          <w:lang w:bidi="ar-SA"/>
        </w:rPr>
        <w:t xml:space="preserve">فلا أسمعك ما أقمت بواديكا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كما جاء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أبي ابن مقبل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فاستبهل الحرب من حرّان مطّرد</w:t>
      </w:r>
    </w:p>
    <w:p>
      <w:pPr>
        <w:pStyle w:val="BookText"/>
        <w:rPr/>
      </w:pPr>
      <w:r>
        <w:rPr>
          <w:rFonts w:ascii="Amiri" w:hAnsi="Amiri" w:eastAsia="Amiri" w:cs="Amiri"/>
          <w:color w:val="111111"/>
          <w:sz w:val="28"/>
          <w:sz w:val="28"/>
          <w:szCs w:val="28"/>
          <w:rtl w:val="true"/>
          <w:lang w:bidi="ar-SA"/>
        </w:rPr>
        <w:t xml:space="preserve">حتى يظلّ على الكفّين مرهونا </w:t>
      </w:r>
      <w:r>
        <w:rPr>
          <w:rStyle w:val="FootnoteAnchor"/>
          <w:rtl w:val="true"/>
        </w:rPr>
        <w:footnoteReference w:id="113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المتنخل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فبتّ أنهنه السّرحان عني</w:t>
      </w:r>
    </w:p>
    <w:p>
      <w:pPr>
        <w:pStyle w:val="BookText"/>
        <w:rPr/>
      </w:pPr>
      <w:r>
        <w:rPr>
          <w:rFonts w:ascii="Amiri" w:hAnsi="Amiri" w:eastAsia="Amiri" w:cs="Amiri"/>
          <w:color w:val="111111"/>
          <w:sz w:val="28"/>
          <w:sz w:val="28"/>
          <w:szCs w:val="28"/>
          <w:rtl w:val="true"/>
          <w:lang w:bidi="ar-SA"/>
        </w:rPr>
        <w:t xml:space="preserve">كلانا وارد حران ساطي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عند شاعرين من الجاهليين امرئ القيس والنابغة الذبياني ، أما امرؤ القيس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قولا لدودان عبيد العصا</w:t>
      </w:r>
    </w:p>
    <w:p>
      <w:pPr>
        <w:pStyle w:val="BookText"/>
        <w:rPr/>
      </w:pPr>
      <w:r>
        <w:rPr>
          <w:rFonts w:ascii="Amiri" w:hAnsi="Amiri" w:eastAsia="Amiri" w:cs="Amiri"/>
          <w:color w:val="111111"/>
          <w:sz w:val="28"/>
          <w:sz w:val="28"/>
          <w:szCs w:val="28"/>
          <w:rtl w:val="true"/>
          <w:lang w:bidi="ar-SA"/>
        </w:rPr>
        <w:t xml:space="preserve">ما غرّكم بالأسد الباسل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ودودان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حولي بنو دودان ألا يعصونني</w:t>
      </w:r>
    </w:p>
    <w:p>
      <w:pPr>
        <w:pStyle w:val="BookText"/>
        <w:rPr/>
      </w:pPr>
      <w:r>
        <w:rPr>
          <w:rFonts w:ascii="Amiri" w:hAnsi="Amiri" w:eastAsia="Amiri" w:cs="Amiri"/>
          <w:color w:val="111111"/>
          <w:sz w:val="28"/>
          <w:sz w:val="28"/>
          <w:szCs w:val="28"/>
          <w:rtl w:val="true"/>
          <w:lang w:bidi="ar-SA"/>
        </w:rPr>
        <w:t xml:space="preserve">وبنو بغيض كلّهم أنصاري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سليمان إذ قال الإله له</w:t>
      </w:r>
    </w:p>
    <w:p>
      <w:pPr>
        <w:pStyle w:val="BookText"/>
        <w:rPr/>
      </w:pPr>
      <w:r>
        <w:rPr>
          <w:rFonts w:ascii="Amiri" w:hAnsi="Amiri" w:eastAsia="Amiri" w:cs="Amiri"/>
          <w:color w:val="111111"/>
          <w:sz w:val="28"/>
          <w:sz w:val="28"/>
          <w:szCs w:val="28"/>
          <w:rtl w:val="true"/>
          <w:lang w:bidi="ar-SA"/>
        </w:rPr>
        <w:t xml:space="preserve">قم في البرية فاحددها عن الفند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وقد ذكر هذا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 xml:space="preserve">منسوبا للنابغة أيضا مع تغيير بسيط وهو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الشطر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عطية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وحصنا ظؤورا جونة خلّت استها</w:t>
      </w:r>
    </w:p>
    <w:p>
      <w:pPr>
        <w:pStyle w:val="BookText"/>
        <w:rPr/>
      </w:pPr>
      <w:r>
        <w:rPr>
          <w:rFonts w:ascii="IRNazanin" w:hAnsi="IRNazanin" w:eastAsia="IRNazanin"/>
          <w:color w:val="111111"/>
          <w:sz w:val="28"/>
          <w:sz w:val="28"/>
          <w:szCs w:val="28"/>
          <w:rtl w:val="true"/>
          <w:lang w:bidi="fa-IR"/>
        </w:rPr>
        <w:t xml:space="preserve">وصفوان زلقا فوقه الماء دائما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البريق بن عياض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ووالله لو لا نعمتي وازدريتها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للاقيت ما لاقى ابن صفوان بالنجد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بن نويرة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لاقى على جنب الشريعة لاطئا</w:t>
      </w:r>
    </w:p>
    <w:p>
      <w:pPr>
        <w:pStyle w:val="BookText"/>
        <w:rPr/>
      </w:pPr>
      <w:r>
        <w:rPr>
          <w:rFonts w:ascii="Amiri" w:hAnsi="Amiri" w:eastAsia="Amiri" w:cs="Amiri"/>
          <w:color w:val="111111"/>
          <w:sz w:val="28"/>
          <w:sz w:val="28"/>
          <w:szCs w:val="28"/>
          <w:rtl w:val="true"/>
          <w:lang w:bidi="ar-SA"/>
        </w:rPr>
        <w:t xml:space="preserve">صفوان في ناموسه يتطلّع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الورد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وجمع همدان لهم لجبة</w:t>
      </w:r>
    </w:p>
    <w:p>
      <w:pPr>
        <w:pStyle w:val="BookText"/>
        <w:rPr/>
      </w:pPr>
      <w:r>
        <w:rPr>
          <w:rFonts w:ascii="Amiri" w:hAnsi="Amiri" w:eastAsia="Amiri" w:cs="Amiri"/>
          <w:color w:val="111111"/>
          <w:sz w:val="28"/>
          <w:sz w:val="28"/>
          <w:szCs w:val="28"/>
          <w:rtl w:val="true"/>
          <w:lang w:bidi="ar-SA"/>
        </w:rPr>
        <w:t xml:space="preserve">وراية تهوي هويّ الأبوق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كما ورد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مولد في قرى همدا</w:t>
      </w:r>
    </w:p>
    <w:p>
      <w:pPr>
        <w:pStyle w:val="BookText"/>
        <w:rPr/>
      </w:pPr>
      <w:r>
        <w:rPr>
          <w:rFonts w:ascii="Amiri" w:hAnsi="Amiri" w:eastAsia="Amiri" w:cs="Amiri"/>
          <w:color w:val="111111"/>
          <w:sz w:val="28"/>
          <w:sz w:val="28"/>
          <w:szCs w:val="28"/>
          <w:rtl w:val="true"/>
          <w:lang w:bidi="ar-SA"/>
        </w:rPr>
        <w:t xml:space="preserve">ن بها لك التي اسمها خمر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ومنه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حريم الهمداني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فأصبحن لم يتركن وترا علمنه</w:t>
      </w:r>
    </w:p>
    <w:p>
      <w:pPr>
        <w:pStyle w:val="BookText"/>
        <w:rPr/>
      </w:pPr>
      <w:r>
        <w:rPr>
          <w:rFonts w:ascii="Amiri" w:hAnsi="Amiri" w:eastAsia="Amiri" w:cs="Amiri"/>
          <w:color w:val="111111"/>
          <w:sz w:val="28"/>
          <w:sz w:val="28"/>
          <w:szCs w:val="28"/>
          <w:rtl w:val="true"/>
          <w:lang w:bidi="ar-SA"/>
        </w:rPr>
        <w:t xml:space="preserve">لهمدان في سعد وأصبحن طلّعا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علم على موضع قرب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هذا العلم مرتين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ولشاعر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 بن 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تجاوزت الأعراض حتى توسّنت</w:t>
      </w:r>
    </w:p>
    <w:p>
      <w:pPr>
        <w:pStyle w:val="BookText"/>
        <w:rPr/>
      </w:pPr>
      <w:r>
        <w:rPr>
          <w:rFonts w:ascii="Amiri" w:hAnsi="Amiri" w:eastAsia="Amiri" w:cs="Amiri"/>
          <w:color w:val="111111"/>
          <w:sz w:val="28"/>
          <w:sz w:val="28"/>
          <w:szCs w:val="28"/>
          <w:rtl w:val="true"/>
          <w:lang w:bidi="ar-SA"/>
        </w:rPr>
        <w:t xml:space="preserve">وسادي بباب دون جلذان مغلق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سرت كلّ واد دون رهوة دافع</w:t>
      </w:r>
    </w:p>
    <w:p>
      <w:pPr>
        <w:pStyle w:val="BookText"/>
        <w:rPr/>
      </w:pPr>
      <w:r>
        <w:rPr>
          <w:rFonts w:ascii="Amiri" w:hAnsi="Amiri" w:eastAsia="Amiri" w:cs="Amiri"/>
          <w:color w:val="111111"/>
          <w:sz w:val="28"/>
          <w:sz w:val="28"/>
          <w:szCs w:val="28"/>
          <w:rtl w:val="true"/>
          <w:lang w:bidi="ar-SA"/>
        </w:rPr>
        <w:t xml:space="preserve">وجلذان أو كرم بليّة محدق </w:t>
      </w:r>
      <w:r>
        <w:rPr>
          <w:rStyle w:val="FootnoteAnchor"/>
          <w:rtl w:val="true"/>
        </w:rPr>
        <w:footnoteReference w:id="114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ووردت مجموعة كبيرة من الأعلام المزيدة بالألف والنون ، ولكنها قليلة الورود إذ لم يتجاوز عدد مرات ورودها على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وسأبدأ بالكلمات التي </w:t>
      </w:r>
    </w:p>
    <w:p>
      <w:pPr>
        <w:pStyle w:val="BookText"/>
        <w:rPr/>
      </w:pPr>
      <w:r>
        <w:rPr>
          <w:rFonts w:ascii="Amiri" w:hAnsi="Amiri" w:eastAsia="Amiri" w:cs="Amiri"/>
          <w:color w:val="111111"/>
          <w:sz w:val="28"/>
          <w:sz w:val="28"/>
          <w:szCs w:val="28"/>
          <w:rtl w:val="true"/>
          <w:lang w:bidi="ar-SA"/>
        </w:rPr>
        <w:t xml:space="preserve">وردت عند الشعراء الجاهليين ، فنلاحظ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لاقيت جمع بني أبان</w:t>
      </w:r>
    </w:p>
    <w:p>
      <w:pPr>
        <w:pStyle w:val="BookText"/>
        <w:rPr/>
      </w:pPr>
      <w:r>
        <w:rPr>
          <w:rFonts w:ascii="Amiri" w:hAnsi="Amiri" w:eastAsia="Amiri" w:cs="Amiri"/>
          <w:color w:val="111111"/>
          <w:sz w:val="28"/>
          <w:sz w:val="28"/>
          <w:szCs w:val="28"/>
          <w:rtl w:val="true"/>
          <w:lang w:bidi="ar-SA"/>
        </w:rPr>
        <w:t xml:space="preserve">فإني لائم للجعد لاحى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زيدان أمسى قرقرا جلدا</w:t>
      </w:r>
    </w:p>
    <w:p>
      <w:pPr>
        <w:pStyle w:val="BookText"/>
        <w:rPr/>
      </w:pPr>
      <w:r>
        <w:rPr>
          <w:rFonts w:ascii="Amiri" w:hAnsi="Amiri" w:eastAsia="Amiri" w:cs="Amiri"/>
          <w:color w:val="111111"/>
          <w:sz w:val="28"/>
          <w:sz w:val="28"/>
          <w:szCs w:val="28"/>
          <w:rtl w:val="true"/>
          <w:lang w:bidi="ar-SA"/>
        </w:rPr>
        <w:t xml:space="preserve">وكان من جندل أصمّ منضودا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وفيه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ومنعت للوصفية ووزن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البيتين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ابتدرت قيس بن عيلان غاية</w:t>
      </w:r>
    </w:p>
    <w:p>
      <w:pPr>
        <w:pStyle w:val="BookText"/>
        <w:rPr/>
      </w:pPr>
      <w:r>
        <w:rPr>
          <w:rFonts w:ascii="Amiri" w:hAnsi="Amiri" w:eastAsia="Amiri" w:cs="Amiri"/>
          <w:color w:val="111111"/>
          <w:sz w:val="28"/>
          <w:sz w:val="28"/>
          <w:szCs w:val="28"/>
          <w:rtl w:val="true"/>
          <w:lang w:bidi="ar-SA"/>
        </w:rPr>
        <w:t xml:space="preserve">من المجد من يسبق إليها يسوّد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من قطا مرّان جانئة</w:t>
      </w:r>
    </w:p>
    <w:p>
      <w:pPr>
        <w:pStyle w:val="BookText"/>
        <w:rPr/>
      </w:pPr>
      <w:r>
        <w:rPr>
          <w:rFonts w:ascii="IRNazanin" w:hAnsi="IRNazanin" w:eastAsia="IRNazanin"/>
          <w:color w:val="111111"/>
          <w:sz w:val="28"/>
          <w:sz w:val="28"/>
          <w:szCs w:val="28"/>
          <w:rtl w:val="true"/>
          <w:lang w:bidi="fa-IR"/>
        </w:rPr>
        <w:t xml:space="preserve">فالجد منها أمام البربر السّرع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وجاء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عيلان وذلك 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دعي من قيس عيلان عصبة</w:t>
      </w:r>
    </w:p>
    <w:p>
      <w:pPr>
        <w:pStyle w:val="BookText"/>
        <w:rPr/>
      </w:pPr>
      <w:r>
        <w:rPr>
          <w:rFonts w:ascii="Amiri" w:hAnsi="Amiri" w:eastAsia="Amiri" w:cs="Amiri"/>
          <w:color w:val="111111"/>
          <w:sz w:val="28"/>
          <w:sz w:val="28"/>
          <w:szCs w:val="28"/>
          <w:rtl w:val="true"/>
          <w:lang w:bidi="ar-SA"/>
        </w:rPr>
        <w:t xml:space="preserve">يسوفون في أعلى الحجاز البرائرا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وورد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نفوا عن أرضهم عدنان طرّا</w:t>
      </w:r>
    </w:p>
    <w:p>
      <w:pPr>
        <w:pStyle w:val="BookText"/>
        <w:rPr/>
      </w:pPr>
      <w:r>
        <w:rPr>
          <w:rFonts w:ascii="Amiri" w:hAnsi="Amiri" w:eastAsia="Amiri" w:cs="Amiri"/>
          <w:color w:val="111111"/>
          <w:sz w:val="28"/>
          <w:sz w:val="28"/>
          <w:szCs w:val="28"/>
          <w:rtl w:val="true"/>
          <w:lang w:bidi="ar-SA"/>
        </w:rPr>
        <w:t xml:space="preserve">وكانوا بالرّبابة قاطنينا </w:t>
      </w:r>
      <w:r>
        <w:rPr>
          <w:rStyle w:val="FootnoteAnchor"/>
          <w:rtl w:val="true"/>
        </w:rPr>
        <w:footnoteReference w:id="115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الكلمات التي وردت </w:t>
      </w:r>
    </w:p>
    <w:p>
      <w:pPr>
        <w:pStyle w:val="BookText"/>
        <w:rPr/>
      </w:pPr>
      <w:r>
        <w:rPr>
          <w:rFonts w:ascii="Amiri" w:hAnsi="Amiri" w:eastAsia="Amiri" w:cs="Amiri"/>
          <w:color w:val="111111"/>
          <w:sz w:val="28"/>
          <w:sz w:val="28"/>
          <w:szCs w:val="28"/>
          <w:rtl w:val="true"/>
          <w:lang w:bidi="ar-SA"/>
        </w:rPr>
        <w:t xml:space="preserve">بصورة مفردة وذلك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ألم ترني بعت الضلالة بالهدى</w:t>
      </w:r>
    </w:p>
    <w:p>
      <w:pPr>
        <w:pStyle w:val="BookText"/>
        <w:rPr/>
      </w:pPr>
      <w:r>
        <w:rPr>
          <w:rFonts w:ascii="Amiri" w:hAnsi="Amiri" w:eastAsia="Amiri" w:cs="Amiri"/>
          <w:color w:val="111111"/>
          <w:sz w:val="28"/>
          <w:sz w:val="28"/>
          <w:szCs w:val="28"/>
          <w:rtl w:val="true"/>
          <w:lang w:bidi="ar-SA"/>
        </w:rPr>
        <w:t xml:space="preserve">وأصبحت في جيش ابن عفان غازيا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كما ورد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لئن غالت خراسان هامتي</w:t>
      </w:r>
    </w:p>
    <w:p>
      <w:pPr>
        <w:pStyle w:val="BookText"/>
        <w:rPr/>
      </w:pPr>
      <w:r>
        <w:rPr>
          <w:rFonts w:ascii="Amiri" w:hAnsi="Amiri" w:eastAsia="Amiri" w:cs="Amiri"/>
          <w:color w:val="111111"/>
          <w:sz w:val="28"/>
          <w:sz w:val="28"/>
          <w:szCs w:val="28"/>
          <w:rtl w:val="true"/>
          <w:lang w:bidi="ar-SA"/>
        </w:rPr>
        <w:t xml:space="preserve">لقد كنت عن بابي خراسان نائيا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أخي عمران بردي ومئزري</w:t>
      </w:r>
    </w:p>
    <w:p>
      <w:pPr>
        <w:pStyle w:val="BookText"/>
        <w:rPr/>
      </w:pPr>
      <w:r>
        <w:rPr>
          <w:rFonts w:ascii="Amiri" w:hAnsi="Amiri" w:eastAsia="Amiri" w:cs="Amiri"/>
          <w:color w:val="111111"/>
          <w:sz w:val="28"/>
          <w:sz w:val="28"/>
          <w:szCs w:val="28"/>
          <w:rtl w:val="true"/>
          <w:lang w:bidi="ar-SA"/>
        </w:rPr>
        <w:t xml:space="preserve">وبلّغ عجوزي اليوم ألّا تدانيا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كما جاء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استمرّت كبرق الليل وانحسرت</w:t>
      </w:r>
    </w:p>
    <w:p>
      <w:pPr>
        <w:pStyle w:val="BookText"/>
        <w:rPr/>
      </w:pPr>
      <w:r>
        <w:rPr>
          <w:rFonts w:ascii="Amiri" w:hAnsi="Amiri" w:eastAsia="Amiri" w:cs="Amiri"/>
          <w:color w:val="111111"/>
          <w:sz w:val="28"/>
          <w:sz w:val="28"/>
          <w:szCs w:val="28"/>
          <w:rtl w:val="true"/>
          <w:lang w:bidi="ar-SA"/>
        </w:rPr>
        <w:t xml:space="preserve">عنها الشقائق من تيهان والظّفر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ومن الأعلام التي وردت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خبّى فليس إلى عثمان مرتجع</w:t>
      </w:r>
    </w:p>
    <w:p>
      <w:pPr>
        <w:pStyle w:val="BookText"/>
        <w:rPr/>
      </w:pPr>
      <w:r>
        <w:rPr>
          <w:rFonts w:ascii="Amiri" w:hAnsi="Amiri" w:eastAsia="Amiri" w:cs="Amiri"/>
          <w:color w:val="111111"/>
          <w:sz w:val="28"/>
          <w:sz w:val="28"/>
          <w:szCs w:val="28"/>
          <w:rtl w:val="true"/>
          <w:lang w:bidi="ar-SA"/>
        </w:rPr>
        <w:t xml:space="preserve">إلا العداء والا مكنع ضرر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وهناك ثلاث كلمات أخرى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ريمان وميسان ونهران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تسر ليلى ولم تطرق لحاجتها</w:t>
      </w:r>
    </w:p>
    <w:p>
      <w:pPr>
        <w:pStyle w:val="BookText"/>
        <w:rPr/>
      </w:pPr>
      <w:r>
        <w:rPr>
          <w:rFonts w:ascii="Amiri" w:hAnsi="Amiri" w:eastAsia="Amiri" w:cs="Amiri"/>
          <w:color w:val="111111"/>
          <w:sz w:val="28"/>
          <w:sz w:val="28"/>
          <w:szCs w:val="28"/>
          <w:rtl w:val="true"/>
          <w:lang w:bidi="ar-SA"/>
        </w:rPr>
        <w:t xml:space="preserve">من أهل ريمان إلا حاجة فينا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لتميم بن أبي بن مقبل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الفرزدق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ريح عبد ما أتى مثل ما أتى</w:t>
      </w:r>
    </w:p>
    <w:p>
      <w:pPr>
        <w:pStyle w:val="BookText"/>
        <w:rPr/>
      </w:pPr>
      <w:r>
        <w:rPr>
          <w:rFonts w:ascii="Amiri" w:hAnsi="Amiri" w:eastAsia="Amiri" w:cs="Amiri"/>
          <w:color w:val="111111"/>
          <w:sz w:val="28"/>
          <w:sz w:val="28"/>
          <w:szCs w:val="28"/>
          <w:rtl w:val="true"/>
          <w:lang w:bidi="ar-SA"/>
        </w:rPr>
        <w:t xml:space="preserve">مصلّ ولا من أهل ميسان أقلف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وكقول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 بن حكيم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 في شطّ نهروان اغتماضي</w:t>
      </w:r>
    </w:p>
    <w:p>
      <w:pPr>
        <w:pStyle w:val="BookText"/>
        <w:rPr/>
      </w:pPr>
      <w:r>
        <w:rPr>
          <w:rFonts w:ascii="Amiri" w:hAnsi="Amiri" w:eastAsia="Amiri" w:cs="Amiri"/>
          <w:color w:val="111111"/>
          <w:sz w:val="28"/>
          <w:sz w:val="28"/>
          <w:szCs w:val="28"/>
          <w:rtl w:val="true"/>
          <w:lang w:bidi="ar-SA"/>
        </w:rPr>
        <w:t xml:space="preserve">ودعاني هوى العيون المراض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أخرى من الأعلام المزيدة بالألف والنون 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ورد ذكره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الصخر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مآبه الروم أو تنوخ أو الآطام من صوّران أو زيد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وصوران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في طرف البرية مما يلي الريف ببلاد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الكودن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أصحابي بريعان موهنا</w:t>
      </w:r>
    </w:p>
    <w:p>
      <w:pPr>
        <w:pStyle w:val="BookText"/>
        <w:rPr/>
      </w:pPr>
      <w:r>
        <w:rPr>
          <w:rFonts w:ascii="Amiri" w:hAnsi="Amiri" w:eastAsia="Amiri" w:cs="Amiri"/>
          <w:color w:val="111111"/>
          <w:sz w:val="28"/>
          <w:sz w:val="28"/>
          <w:szCs w:val="28"/>
          <w:rtl w:val="true"/>
          <w:lang w:bidi="ar-SA"/>
        </w:rPr>
        <w:t xml:space="preserve">تلألؤ برق في سنا متألّق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 بن 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على حيّان أول صولة</w:t>
      </w:r>
    </w:p>
    <w:p>
      <w:pPr>
        <w:pStyle w:val="BookText"/>
        <w:rPr/>
      </w:pPr>
      <w:r>
        <w:rPr>
          <w:rFonts w:ascii="Amiri" w:hAnsi="Amiri" w:eastAsia="Amiri" w:cs="Amiri"/>
          <w:color w:val="111111"/>
          <w:sz w:val="28"/>
          <w:sz w:val="28"/>
          <w:szCs w:val="28"/>
          <w:rtl w:val="true"/>
          <w:lang w:bidi="ar-SA"/>
        </w:rPr>
        <w:t xml:space="preserve">مني فأخضب صفحتيه بالدّم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ليت أهبان بن لعط</w:t>
      </w:r>
    </w:p>
    <w:p>
      <w:pPr>
        <w:pStyle w:val="BookText"/>
        <w:rPr/>
      </w:pPr>
      <w:r>
        <w:rPr>
          <w:rFonts w:ascii="Amiri" w:hAnsi="Amiri" w:eastAsia="Amiri" w:cs="Amiri"/>
          <w:color w:val="111111"/>
          <w:sz w:val="28"/>
          <w:sz w:val="28"/>
          <w:szCs w:val="28"/>
          <w:rtl w:val="true"/>
          <w:lang w:bidi="ar-SA"/>
        </w:rPr>
        <w:t xml:space="preserve">تلفّت نحوهم حين استثيروا </w:t>
      </w:r>
      <w:r>
        <w:rPr>
          <w:rStyle w:val="FootnoteAnchor"/>
          <w:rtl w:val="true"/>
        </w:rPr>
        <w:footnoteReference w:id="116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فألحقن محبوكا كأن نشاطه</w:t>
      </w:r>
    </w:p>
    <w:p>
      <w:pPr>
        <w:pStyle w:val="BookText"/>
        <w:rPr/>
      </w:pPr>
      <w:r>
        <w:rPr>
          <w:rFonts w:ascii="Amiri" w:hAnsi="Amiri" w:eastAsia="Amiri" w:cs="Amiri"/>
          <w:color w:val="111111"/>
          <w:sz w:val="28"/>
          <w:sz w:val="28"/>
          <w:szCs w:val="28"/>
          <w:rtl w:val="true"/>
          <w:lang w:bidi="ar-SA"/>
        </w:rPr>
        <w:t xml:space="preserve">مناكب من عروان بيض الأهاضب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وفيه شاهد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منع من الصرف لصيغة منتهى 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الكلمات التي ذكرت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صبحنا جمع كعب ولفّهم</w:t>
      </w:r>
    </w:p>
    <w:p>
      <w:pPr>
        <w:pStyle w:val="BookText"/>
        <w:rPr/>
      </w:pPr>
      <w:r>
        <w:rPr>
          <w:rFonts w:ascii="Amiri" w:hAnsi="Amiri" w:eastAsia="Amiri" w:cs="Amiri"/>
          <w:color w:val="111111"/>
          <w:sz w:val="28"/>
          <w:sz w:val="28"/>
          <w:szCs w:val="28"/>
          <w:rtl w:val="true"/>
          <w:lang w:bidi="ar-SA"/>
        </w:rPr>
        <w:t xml:space="preserve">بعسفان منّا سلّة لم تبرّق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 بن الحكم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وريّا يلنجوح تطلّل موهنا</w:t>
      </w:r>
    </w:p>
    <w:p>
      <w:pPr>
        <w:pStyle w:val="BookText"/>
        <w:rPr/>
      </w:pPr>
      <w:r>
        <w:rPr>
          <w:rFonts w:ascii="Amiri" w:hAnsi="Amiri" w:eastAsia="Amiri" w:cs="Amiri"/>
          <w:color w:val="111111"/>
          <w:sz w:val="28"/>
          <w:sz w:val="28"/>
          <w:szCs w:val="28"/>
          <w:rtl w:val="true"/>
          <w:lang w:bidi="ar-SA"/>
        </w:rPr>
        <w:t xml:space="preserve">ونشوة ريحان غذته الجداول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وقد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المفضليات مجموعة أخرى من الكلمات المزيدة بالألف والنون وذلك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مكران بفتح الميم موضع ، أما الضم فبلدة بفارس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هذا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واعينا يحدو بها حمرا</w:t>
      </w:r>
    </w:p>
    <w:p>
      <w:pPr>
        <w:pStyle w:val="BookText"/>
        <w:rPr/>
      </w:pPr>
      <w:r>
        <w:rPr>
          <w:rFonts w:ascii="Amiri" w:hAnsi="Amiri" w:eastAsia="Amiri" w:cs="Amiri"/>
          <w:color w:val="111111"/>
          <w:sz w:val="28"/>
          <w:sz w:val="28"/>
          <w:szCs w:val="28"/>
          <w:rtl w:val="true"/>
          <w:lang w:bidi="ar-SA"/>
        </w:rPr>
        <w:t xml:space="preserve">بيت الأبارق من مكران فاللوب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بسيف أبي رغوان سيف مجاشع</w:t>
      </w:r>
    </w:p>
    <w:p>
      <w:pPr>
        <w:pStyle w:val="BookText"/>
        <w:rPr/>
      </w:pPr>
      <w:r>
        <w:rPr>
          <w:rFonts w:ascii="Amiri" w:hAnsi="Amiri" w:eastAsia="Amiri" w:cs="Amiri"/>
          <w:color w:val="111111"/>
          <w:sz w:val="28"/>
          <w:sz w:val="28"/>
          <w:szCs w:val="28"/>
          <w:rtl w:val="true"/>
          <w:lang w:bidi="ar-SA"/>
        </w:rPr>
        <w:t xml:space="preserve">ضربت ولم تضرب بسيف ابن ظالم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مقروم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فصبّح من بني جلّان صلّا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عطيفته وأسهمه المتاع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وبنو 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عنزة وهم يوصفون بالرمي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سباها رجال من يهود تباعدوا</w:t>
      </w:r>
    </w:p>
    <w:p>
      <w:pPr>
        <w:pStyle w:val="BookText"/>
        <w:rPr/>
      </w:pPr>
      <w:r>
        <w:rPr>
          <w:rFonts w:ascii="Amiri" w:hAnsi="Amiri" w:eastAsia="Amiri" w:cs="Amiri"/>
          <w:color w:val="111111"/>
          <w:sz w:val="28"/>
          <w:sz w:val="28"/>
          <w:szCs w:val="28"/>
          <w:rtl w:val="true"/>
          <w:lang w:bidi="ar-SA"/>
        </w:rPr>
        <w:t xml:space="preserve">لجيلان يدنيها من السوق مربح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وجيلان بالكسر بلد من بلاد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بين غني وطيء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ليالي إذ أنتم لرهطي أعبد</w:t>
      </w:r>
    </w:p>
    <w:p>
      <w:pPr>
        <w:pStyle w:val="BookText"/>
        <w:rPr/>
      </w:pPr>
      <w:r>
        <w:rPr>
          <w:rFonts w:ascii="IRNazanin" w:hAnsi="IRNazanin" w:eastAsia="IRNazanin"/>
          <w:color w:val="111111"/>
          <w:sz w:val="28"/>
          <w:sz w:val="28"/>
          <w:szCs w:val="28"/>
          <w:rtl w:val="true"/>
          <w:lang w:bidi="fa-IR"/>
        </w:rPr>
        <w:t xml:space="preserve">برمّان لّما أجدب الحرمان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الأخنس بن شهاب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لابنة حطان بن عوف منازل</w:t>
      </w:r>
    </w:p>
    <w:p>
      <w:pPr>
        <w:pStyle w:val="BookText"/>
        <w:rPr/>
      </w:pPr>
      <w:r>
        <w:rPr>
          <w:rFonts w:ascii="Amiri" w:hAnsi="Amiri" w:eastAsia="Amiri" w:cs="Amiri"/>
          <w:color w:val="111111"/>
          <w:sz w:val="28"/>
          <w:sz w:val="28"/>
          <w:szCs w:val="28"/>
          <w:rtl w:val="true"/>
          <w:lang w:bidi="ar-SA"/>
        </w:rPr>
        <w:t xml:space="preserve">كما رقش العنوان في الرق كاتب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ثم أخيرا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حرثان بن السموأل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عذير الحيّ من عدوا</w:t>
      </w:r>
    </w:p>
    <w:p>
      <w:pPr>
        <w:pStyle w:val="BookText"/>
        <w:rPr/>
      </w:pPr>
      <w:r>
        <w:rPr>
          <w:rFonts w:ascii="Amiri" w:hAnsi="Amiri" w:eastAsia="Amiri" w:cs="Amiri"/>
          <w:color w:val="111111"/>
          <w:sz w:val="28"/>
          <w:sz w:val="28"/>
          <w:szCs w:val="28"/>
          <w:rtl w:val="true"/>
          <w:lang w:bidi="ar-SA"/>
        </w:rPr>
        <w:t xml:space="preserve">ن كانوا حيّة الأرض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الأسعر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أبا حمران أن عشيرتي</w:t>
      </w:r>
    </w:p>
    <w:p>
      <w:pPr>
        <w:pStyle w:val="BookText"/>
        <w:rPr/>
      </w:pPr>
      <w:r>
        <w:rPr>
          <w:rFonts w:ascii="Amiri" w:hAnsi="Amiri" w:eastAsia="Amiri" w:cs="Amiri"/>
          <w:color w:val="111111"/>
          <w:sz w:val="28"/>
          <w:sz w:val="28"/>
          <w:szCs w:val="28"/>
          <w:rtl w:val="true"/>
          <w:lang w:bidi="ar-SA"/>
        </w:rPr>
        <w:t xml:space="preserve">ناجوا وللقوم المناجين التّوى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دوسر بن ذهيل القريعي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وحنّت قلوصي من عدان إلى نجد</w:t>
      </w:r>
    </w:p>
    <w:p>
      <w:pPr>
        <w:pStyle w:val="BookText"/>
        <w:rPr/>
      </w:pPr>
      <w:r>
        <w:rPr>
          <w:rFonts w:ascii="Amiri" w:hAnsi="Amiri" w:eastAsia="Amiri" w:cs="Amiri"/>
          <w:color w:val="111111"/>
          <w:sz w:val="28"/>
          <w:sz w:val="28"/>
          <w:szCs w:val="28"/>
          <w:rtl w:val="true"/>
          <w:lang w:bidi="ar-SA"/>
        </w:rPr>
        <w:t xml:space="preserve">ولم ينسها أوطانها قدم العهد </w:t>
      </w:r>
      <w:r>
        <w:rPr>
          <w:rStyle w:val="FootnoteAnchor"/>
          <w:rtl w:val="true"/>
        </w:rPr>
        <w:footnoteReference w:id="117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bookmarkStart w:id="292" w:name="pg6433_49586"/>
    </w:p>
    <w:p>
      <w:pPr>
        <w:pStyle w:val="Heading4"/>
        <w:numPr>
          <w:ilvl w:val="3"/>
          <w:numId w:val="1"/>
        </w:numPr>
        <w:rPr/>
      </w:pPr>
      <w:bookmarkStart w:id="293" w:name="__RefHeading___Toc786042_653776707"/>
      <w:bookmarkStart w:id="294" w:name="_Toc109"/>
      <w:bookmarkEnd w:id="292"/>
      <w:bookmarkEnd w:id="293"/>
      <w:r>
        <w:rPr>
          <w:rtl w:val="true"/>
        </w:rPr>
        <w:t>عدد الأبيات الواردة</w:t>
      </w:r>
      <w:bookmarkEnd w:id="294"/>
    </w:p>
    <w:p>
      <w:pPr>
        <w:pStyle w:val="BookText"/>
        <w:rPr/>
      </w:pPr>
      <w:r>
        <w:rPr>
          <w:rFonts w:ascii="Amiri" w:hAnsi="Amiri" w:eastAsia="Amiri" w:cs="Amiri"/>
          <w:color w:val="111111"/>
          <w:sz w:val="28"/>
          <w:sz w:val="28"/>
          <w:szCs w:val="28"/>
          <w:rtl w:val="true"/>
          <w:lang w:bidi="ar-SA"/>
        </w:rPr>
        <w:t>الأعلام المزيدة بالألف والنون</w:t>
      </w:r>
    </w:p>
    <w:p>
      <w:pPr>
        <w:pStyle w:val="BookText"/>
        <w:rPr/>
      </w:pPr>
      <w:r>
        <w:rPr>
          <w:rFonts w:ascii="Amiri" w:hAnsi="Amiri" w:eastAsia="Amiri" w:cs="Amiri"/>
          <w:color w:val="111111"/>
          <w:sz w:val="28"/>
          <w:sz w:val="28"/>
          <w:szCs w:val="28"/>
          <w:rtl w:val="true"/>
          <w:lang w:bidi="ar-SA"/>
        </w:rPr>
        <w:t xml:space="preserve">عدد الأبيات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موزعة على النحو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بيتا من شرح أشعار الهذليين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بيتا من المفضليات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بيتا من جمهرة أشعار العرب</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بيتا من الأصمعيات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بيتا من ديوان امرئ القيس</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أبيات من النابغة الذبياني</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أبيات من ديوان طرفة بن العبد</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أبيات من ديوان زهير بن أبي سلمى</w:t>
      </w:r>
    </w:p>
    <w:p>
      <w:pPr>
        <w:pStyle w:val="Heading4"/>
        <w:numPr>
          <w:ilvl w:val="3"/>
          <w:numId w:val="1"/>
        </w:numPr>
        <w:rPr/>
      </w:pPr>
      <w:bookmarkStart w:id="295" w:name="__RefHeading___Toc786044_653776707"/>
      <w:bookmarkStart w:id="296" w:name="_Toc110"/>
      <w:bookmarkEnd w:id="295"/>
      <w:r>
        <w:rPr>
          <w:rtl w:val="true"/>
        </w:rPr>
        <w:t>جدول بالأسماء التي وردت مصروفة</w:t>
      </w:r>
      <w:bookmarkEnd w:id="296"/>
    </w:p>
    <w:p>
      <w:pPr>
        <w:pStyle w:val="BookText"/>
        <w:rPr/>
      </w:pPr>
      <w:r>
        <w:rPr>
          <w:rFonts w:ascii="IRNazanin" w:hAnsi="IRNazanin" w:eastAsia="IRNazanin"/>
          <w:color w:val="111111"/>
          <w:sz w:val="28"/>
          <w:sz w:val="28"/>
          <w:szCs w:val="28"/>
          <w:rtl w:val="true"/>
          <w:lang w:bidi="fa-IR"/>
        </w:rPr>
        <w:t>الرقم</w:t>
      </w:r>
    </w:p>
    <w:p>
      <w:pPr>
        <w:pStyle w:val="BookText"/>
        <w:rPr/>
      </w:pPr>
      <w:r>
        <w:rPr>
          <w:rFonts w:ascii="Amiri" w:hAnsi="Amiri" w:eastAsia="Amiri" w:cs="Amiri"/>
          <w:color w:val="111111"/>
          <w:sz w:val="28"/>
          <w:sz w:val="28"/>
          <w:szCs w:val="28"/>
          <w:rtl w:val="true"/>
          <w:lang w:bidi="ar-SA"/>
        </w:rPr>
        <w:t>الكلمة المصروفة</w:t>
      </w:r>
    </w:p>
    <w:p>
      <w:pPr>
        <w:pStyle w:val="BookText"/>
        <w:rPr/>
      </w:pPr>
      <w:r>
        <w:rPr>
          <w:rFonts w:ascii="IRNazanin" w:hAnsi="IRNazanin" w:eastAsia="IRNazanin"/>
          <w:color w:val="111111"/>
          <w:sz w:val="28"/>
          <w:sz w:val="28"/>
          <w:szCs w:val="28"/>
          <w:rtl w:val="true"/>
          <w:lang w:bidi="fa-IR"/>
        </w:rPr>
        <w:t>عدد مرات الصرف</w:t>
      </w:r>
    </w:p>
    <w:p>
      <w:pPr>
        <w:pStyle w:val="BookText"/>
        <w:rPr/>
      </w:pPr>
      <w:r>
        <w:rPr>
          <w:rFonts w:ascii="IRNazanin" w:hAnsi="IRNazanin" w:eastAsia="IRNazanin"/>
          <w:color w:val="111111"/>
          <w:sz w:val="28"/>
          <w:sz w:val="28"/>
          <w:szCs w:val="28"/>
          <w:rtl w:val="true"/>
          <w:lang w:bidi="fa-IR"/>
        </w:rPr>
        <w:t>اسم الشاعر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لقمان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أفنون التغلبي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شيبان</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عنترة</w:t>
      </w:r>
      <w:bookmarkStart w:id="297" w:name="pg6433_49587"/>
    </w:p>
    <w:p>
      <w:pPr>
        <w:pStyle w:val="Heading3"/>
        <w:numPr>
          <w:ilvl w:val="2"/>
          <w:numId w:val="1"/>
        </w:numPr>
        <w:rPr/>
      </w:pPr>
      <w:bookmarkStart w:id="298" w:name="__RefHeading___Toc786046_653776707"/>
      <w:bookmarkStart w:id="299" w:name="_Toc111"/>
      <w:bookmarkEnd w:id="297"/>
      <w:bookmarkEnd w:id="298"/>
      <w:r>
        <w:rPr>
          <w:rtl w:val="true"/>
        </w:rPr>
        <w:t xml:space="preserve">الفصل الخامس </w:t>
      </w:r>
      <w:r>
        <w:rPr>
          <w:rtl w:val="true"/>
        </w:rPr>
        <w:t xml:space="preserve">: </w:t>
      </w:r>
      <w:r>
        <w:rPr>
          <w:rtl w:val="true"/>
        </w:rPr>
        <w:t>الأعلام التي على وزن الفعل</w:t>
      </w:r>
      <w:bookmarkEnd w:id="299"/>
    </w:p>
    <w:p>
      <w:pPr>
        <w:pStyle w:val="Heading4"/>
        <w:numPr>
          <w:ilvl w:val="3"/>
          <w:numId w:val="1"/>
        </w:numPr>
        <w:rPr/>
      </w:pPr>
      <w:bookmarkStart w:id="300" w:name="__RefHeading___Toc786048_653776707"/>
      <w:bookmarkStart w:id="301" w:name="_Toc112"/>
      <w:bookmarkEnd w:id="300"/>
      <w:r>
        <w:rPr>
          <w:rtl w:val="true"/>
        </w:rPr>
        <w:t>آراء النحاة</w:t>
      </w:r>
      <w:bookmarkEnd w:id="301"/>
    </w:p>
    <w:p>
      <w:pPr>
        <w:pStyle w:val="Heading5"/>
        <w:numPr>
          <w:ilvl w:val="4"/>
          <w:numId w:val="1"/>
        </w:numPr>
        <w:rPr/>
      </w:pPr>
      <w:bookmarkStart w:id="302" w:name="__RefHeading___Toc786050_653776707"/>
      <w:bookmarkStart w:id="303" w:name="_Toc113"/>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 xml:space="preserve">إن الاسم الذي على وزن الفعل يمنع من الصرف بشروط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خاصّا بالفعل بأن لا يوجد في الاسم إلا في علم منقول من الفعل أو في أعجمي معرّب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يكون الوزن غالبا في الفعل ، أو مشتركا بينهما ، وسنتكلم عن كل قسم بالتفصيل فيما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لازما ليخرج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 وابنم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علمين ، فإنهما على لغة الاتباع رفعا ونصبا وجرّا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لا يخرجه إلى شبه الاسم سكون تخفيف ليخرج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 بهما ، فإنهما يصرفان ، لأن الإسكان أخرجهما إلى شبه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مع الوزن 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لعنبر بن عمرو بن تميم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بئر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واد بالعقيق ، وأحمد وزيد ويشكر وأجمع وأخواته في التوكيد ، أو وصفية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وسنتكلم عنها بالتفصيل</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786052_653776707"/>
      <w:bookmarkStart w:id="305" w:name="_Toc114"/>
      <w:bookmarkEnd w:id="304"/>
      <w:r>
        <w:rPr>
          <w:rtl w:val="true"/>
        </w:rPr>
        <w:t>صور أوزان الفعل التي ترد عليها الأسماء</w:t>
      </w:r>
      <w:bookmarkEnd w:id="305"/>
    </w:p>
    <w:p>
      <w:pPr>
        <w:pStyle w:val="Heading6"/>
        <w:numPr>
          <w:ilvl w:val="5"/>
          <w:numId w:val="1"/>
        </w:numPr>
        <w:rPr/>
      </w:pPr>
      <w:bookmarkStart w:id="306" w:name="__RefHeading___Toc786054_653776707"/>
      <w:bookmarkStart w:id="307" w:name="_Toc115"/>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يمنع الاسم للعلمية ووزن الفعل إذا كان على صورة من صور ثلاث وهي </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786056_653776707"/>
      <w:bookmarkStart w:id="309" w:name="_Toc116"/>
      <w:bookmarkEnd w:id="308"/>
      <w:r>
        <w:rPr/>
        <w:t>1</w:t>
      </w:r>
      <w:r>
        <w:rPr>
          <w:rtl w:val="true"/>
        </w:rPr>
        <w:t xml:space="preserve">- </w:t>
      </w:r>
      <w:r>
        <w:rPr>
          <w:rtl w:val="true"/>
        </w:rPr>
        <w:t>وزن خاص بالفعل</w:t>
      </w:r>
      <w:bookmarkEnd w:id="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الاسم العلم على وزن خاص بالفعل ، سواء كان هذا</w:t>
      </w:r>
    </w:p>
    <w:p>
      <w:pPr>
        <w:pStyle w:val="BookText"/>
        <w:rPr/>
      </w:pPr>
      <w:r>
        <w:rPr>
          <w:rFonts w:ascii="Amiri" w:hAnsi="Amiri" w:eastAsia="Amiri" w:cs="Amiri"/>
          <w:color w:val="111111"/>
          <w:sz w:val="28"/>
          <w:sz w:val="28"/>
          <w:szCs w:val="28"/>
          <w:rtl w:val="true"/>
          <w:lang w:bidi="ar-SA"/>
        </w:rPr>
        <w:t xml:space="preserve">الوزن للفعل الماضي ، كالماضي الذي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 وكالماضي المجهول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ضورب ، عوفي ،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الماضي المبدوء بهمزة وصل ، أو بتاء زائدة للمطاوعة أو غير المطاوعة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فهذه الأفعال إذا صارت أعلاما منقولة دون فاعلها فإنها تمنع من الصرف وجوبا للعلمية ووزن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 همزة الوصل أن نقطعها وننطق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يكون الاسم على وزن خاص بالمضارع ، أو بالأمر إذا كان من غير الثلاثي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يدحرج ، ينطلق ، يستخرج ،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 ، انطلق ، استخرج إلا أن الأمر من الفعل الدال على المفاعلة ، فإنه ليس خاصّا بالفعل ولا غالبا فيه نحو ، قاوم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فنظائره من الأسماء كثرة على هذا الوزن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يخرج الصيغة عن اختصاصها بالفعل أن يكون العرب قد استعملوها قليلا في غيره كاستعمالهم صيغة الماضي الذي على وزن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رجل تميمي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استعملوها نادرا بصيغة المبني للمجهول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قبيلة أو بصيغة المضارع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لخرزة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لمدينة في اليمن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 يخرجها عن اختصاصها أن يكون لها نظير في لغة الأعاجم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فتاة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ثبات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صبغ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رجل رسام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سميت رجلا بأضرب أو أقتل أو إذهب لم تصرفها وقطعت الألفات حتى يصير بمنزلة الأسماء لأنه قد غيرّتها عن تلك الحال ألا ترى أنك ترفعها وتنصبها إلا أنك استثقلت فيها التنوين كما استثقلته في الأسماء التي تشبّهها بها نحو ، إثمد وإصبع وأبلم</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سيبويه إلى أنه إذا سمي بفعل ثلاثي مضعف مثل ضرّب ، وضرّب فإنه لا يصرف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سميت رجلا ضرّب أو ضرّب لم تصرف ، فأما فعّل فهو مصروف ، ودحرج ودحرج لا تصرفه ؛ لأنه لا يشبه الأسماء</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الأمور التي أشار إليها سيبويه التسمية بامرئ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شيء من هذه الحروف بمنزلة امرئ ؛ لأن ألف امرئ كأنك أدخلتها حين أسكنت الميم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مرء ومرا ومرء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أدخلت الألف على هذا الاسم حين أسكنت الميم تركت الألف وصلا كما تركت ألف ابن وكما تركت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 xml:space="preserve">ولكنه أشار إلى التسمية دحرج ودحرج وأنهما لا ينصرفان لأنهما لا يشبهان الأسماء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أشرنا إلى هذه النقطة ضمن شروط منع العلم الذي على وزن الفعل في مسألة لزوم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 أن هذا الاسم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ممنوعين لأن وزنهما يتغير إذ يتغير الحرف الأخير وما قبله رفعا ونصبا وجرّا لأنهما على لغة الاتباع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المقتضب بهذا الخصوص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سميت بفعل لم تسم فاعله لم تصرفه ، لأنه على مثال ليست عليه الأسماء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 ودحرج ، وبوطر ، إلا أن يكون معتلا أو مدغما ، فإن كان كذلك خرج إلى باب الأسماء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 وبيع ، وردّ ، وما كان مثلها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وبرد ، ونحوهما ، وقيل بمنزلة ، فيل ، وديك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سميت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ينصرف في المعرفة ، لأن الأسماء لا تكون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إلى أن ورود اسمين أو ثلاثة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يناقض هذه القاعدة بل أرجع مثل هذه الأسماء إلى أصولها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قد جاء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الأسماء الأعجمية بأصول إنما داخلة على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للعنبر بن عمرو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لقب لكثرة أكلهم وخضم بعد إنما هو فعل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أبو إسحاق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سميت رجلا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تصرفه في المعرفة لأنه اجتمع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الفعل ، وأنه معرفة ، وهذا المثال للأفعال خاصة فهو أجدر ألا ينصرف</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في موضع آخر إلى التسمية بفعل الأمر المبدوء بهمزة الوصل والماضي الزائد على ثلاثة أحرف المبدوء بهمزة الوصل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 فإنك تقطع الألف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إضرب 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وتمنع من الصرف ، لأنه على وزن الفعل وهو معرفة</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وتطرق إلى مسألة التسمية بامرئ فبيّن بأنه يصرف وإن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انصرف ، لأن الفعل لا يكون ما قبل آخره متغيرا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من الأسماء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وانضم معه سبب من الأسباب التي ذكرنا لم ينصرف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سميت باضرب أو اقبل قطعت الألف ولم تصرفه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إضرب قد جاء ، وإذهب وإقبل قد جاء ؛ لأن ألف الوصل إنما حقها الدخول على الأفعال ، وعلى الأسماء الجارية على تلك الأفعال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استضرب استضرابا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انطلاقا</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شرح الكافية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الأوزان الخاصة بالفعل كثيرة نحو استفعل واستفعل ، واستبرق أعجمي ، ومنا تفاعل وتفوعل ومنها وتفاعل ودحرج ودحرج ، وافتعل وافتعل وافتعل ، وكذلك انفعل وانفعل وانفعل وغير ذلك</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bookmarkStart w:id="310" w:name="pg6433_49592"/>
    </w:p>
    <w:p>
      <w:pPr>
        <w:pStyle w:val="BookText"/>
        <w:rPr/>
      </w:pPr>
      <w:bookmarkEnd w:id="310"/>
      <w:r>
        <w:rPr>
          <w:rFonts w:ascii="Amiri" w:hAnsi="Amiri" w:eastAsia="Amiri" w:cs="Amiri"/>
          <w:color w:val="111111"/>
          <w:sz w:val="28"/>
          <w:sz w:val="28"/>
          <w:szCs w:val="28"/>
          <w:rtl w:val="true"/>
          <w:lang w:bidi="ar-SA"/>
        </w:rPr>
        <w:t>والقواعد التي أوردناها من حيث الوزن الخاص بالفعل سواء كان ماضيا أم مضارعا أم فعل أمر نجد أن هناك شبه اتفاق عليها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وعلمنا مما مضى أن الوزن الخاص بالماضي هو المبدوء بهمزة الوصل أو تاء المطاوعة نحو استخرج وانطلق تقاتل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المبني للمجهول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حوكم ، ضورب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والخاص بالمضارع أو بالأمر إذا كان من غير الثلاثي مثل يدحرج ينطلق ويستغفر ، والأمر منها ادحرج ، انطلق ، استغفر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وعلمنا أن هناك أسماء قليلة وردت على بعض هذه الأوزان ولكن هذا الأمر لا يغير من القاعدة شيئا لأنها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علم أو أعجمي أو ندور ، فالعلم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وتشديد الضاد المعجمتين علما لمكان 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لعنبر بن عمرو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غلب على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الإله ما سكنا خضما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خضم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 وتشديد الميم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والأعجمي كبقّم لصبغ وبذر 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النادر ما كان على صيغة الماضي المبني للمفعول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يمنع وجدان هذه الأمثلة اختصاص أوزانها بالفعل لأن النادر والأعجمي لا حكم لهما ، ولأن العلم منقول من فعل فالاختصاص فيه باق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1" w:name="__RefHeading___Toc786058_653776707"/>
      <w:bookmarkStart w:id="312" w:name="_Toc117"/>
      <w:bookmarkEnd w:id="311"/>
      <w:r>
        <w:rPr/>
        <w:t>2</w:t>
      </w:r>
      <w:r>
        <w:rPr>
          <w:rtl w:val="true"/>
        </w:rPr>
        <w:t xml:space="preserve">- </w:t>
      </w:r>
      <w:r>
        <w:rPr>
          <w:rtl w:val="true"/>
        </w:rPr>
        <w:t>الوزن المشترك بين الفعل والاسم وفى الفعل أكثر</w:t>
      </w:r>
      <w:bookmarkEnd w:id="31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الوزن المشترك بين الفعل والاسم ولكنه في الفعل أكثر كصيغة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وكصيغة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 فإذا سمي شخص بإحدى هذه الصيغ وجعل علما عليه منع من الصرف لعلم ووزن الفعل ؛ لأن هذه الصيغ أكثر استعمالا في الفعل عنه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الكتاب لسيبويه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سميت رجلا باثمد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تصرفه ؛ لأنه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تصرفه ، لأنه يشبه اصنع ، وإن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تصرفه ، لأنه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أبو إسحاق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الاسم على مثال الفعل لم تصرفه وحكمت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خوص المقل واحدته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يحكم عليه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ينصرف في المعرفة وينصرف في النكرة ، وإن لم يعلم بالاشتقاق أنه 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تصرفه في المعرفة وصرفته في النكرة </w:t>
      </w:r>
      <w:r>
        <w:rPr>
          <w:rStyle w:val="FootnoteAnchor"/>
          <w:rtl w:val="true"/>
        </w:rPr>
        <w:footnoteReference w:id="1192"/>
      </w:r>
      <w:r>
        <w:rPr>
          <w:rFonts w:ascii="Amiri" w:hAnsi="Amiri" w:eastAsia="Amiri" w:cs="Amiri"/>
          <w:color w:val="111111"/>
          <w:sz w:val="28"/>
          <w:sz w:val="28"/>
          <w:szCs w:val="28"/>
          <w:rtl w:val="true"/>
          <w:lang w:bidi="ar-SA"/>
        </w:rPr>
        <w:t xml:space="preserve">فالوزن الغالب هو ما أوله زيادة من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منقول من 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المنقول من 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شرح المفصل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الضرب الثاني وهو ما يغلب وجوده في الأفعال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للرعدة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صبغ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أرمل وأكلب وإصبع ، ويرمع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حجارة دقاق تلمع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يعملة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الناقة السريعة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أسماء القباء ، فهذه الأبنية في الأسماء وإن كانت صالحة العدة ، فهي في الأفعال أعم وأغلب لأن في أولها هذه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تكثر في أوائل الأفعال المضارعة ، فكان البناء للفعل لذلك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فأفكل وأبدع وأرمل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وأشرب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 واصبع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واسمع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 وفي المضارع فيمن بكر حرف المضارعة ما عدا الياء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ويربع ويعمل ويلمق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ويركب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سمي بشيء من ذلك لم ينصرف في المعرفة للتعريف ووزن الفعل ؛ لأنه لما غلب في الفعل كان البناء له ، والأسماء دخيلة عليه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ويشكر ونرجس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لعدم هذه الأوزان في أجناس أسماء العربية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فيزيد ويشكر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الأسماء منقولان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أعجمي 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تنضب ويرمع وأعصر واصبع وتدرأ وأثمد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الغالبة في الفعل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حاشية الصبان على الأشموني حدد الوزن الغالب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بالغالب ما كان الفعل به أولى إما لكثرته فيه كأثمد ، وإصبع وأبلم ، فإن أوزانها تقل في الاسم وتكثر في الأمر من الثلاثي ، وإما لأن أوله زيادة تدل على معنى في الفعل دون الاسم كأفعل وأكلب ، فإن نظائرهما تكثر في الأسماء والأفعال ، لكن الهمزة من أفعل وأفعل تدل على معنى في الفعل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وأكتب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تدل على معنى في الاسم فكان المفتتح </w:t>
      </w:r>
    </w:p>
    <w:p>
      <w:pPr>
        <w:pStyle w:val="BookText"/>
        <w:rPr/>
      </w:pPr>
      <w:r>
        <w:rPr>
          <w:rFonts w:ascii="Amiri" w:hAnsi="Amiri" w:eastAsia="Amiri" w:cs="Amiri"/>
          <w:color w:val="111111"/>
          <w:sz w:val="28"/>
          <w:sz w:val="28"/>
          <w:szCs w:val="28"/>
          <w:rtl w:val="true"/>
          <w:lang w:bidi="ar-SA"/>
        </w:rPr>
        <w:t xml:space="preserve">بأحدهما من الأفعال أصلا ، للمفتتح بأحدهما من الأسماء ، وقد يجتمع الأمران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يرمغ وتنضب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على وزن يكثر في الأفعال ، ويقل في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مفتتحا بما يدل على معنى في الفعل دون الاسم</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أن الوزن المشترك غير الغالب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بيّن في شرح الصبان أن التعبير بالوزن الأولى بالفعل أجود من الغالب</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 xml:space="preserve">هذا الوزن حدد معالمه وبيّن ضوابطه بما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 أن يكثر في الفعل دون الاسم كأثمد وإصبع وأبلم صيغ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وافعل وأفعل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الأوزان موجودة في الأفعال والأسماء ولكنها في الأفعال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أن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كضارب وقاتل أكثر في الأفعال مع أن ما على وزنه من الأسماء كخاتم بالفتح مصروف إلا أن يكون أطلق بناء على أن الغالب أن أكثرية الوزن في الفعل تقتضي المنع ، ومن غير الغالب قد لا تقتضيه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والميزة الثانية التي تميز الوزن الغالب هي أن يكون في أول الصيغة زيادة تدل على معنى في الفعل دون الاسم كالهمزة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أفكل وأكلب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وجودها في هاتين الصيغتين يدل على معنى في الفعل دون الاسم</w:t>
      </w:r>
      <w:r>
        <w:rPr>
          <w:rFonts w:eastAsia="Amiri" w:cs="Amiri" w:ascii="Amiri" w:hAnsi="Amiri"/>
          <w:color w:val="111111"/>
          <w:sz w:val="28"/>
          <w:szCs w:val="28"/>
          <w:rtl w:val="true"/>
          <w:lang w:bidi="ar-SA"/>
        </w:rPr>
        <w:t>.</w:t>
      </w:r>
      <w:bookmarkStart w:id="313" w:name="pg6433_49596"/>
    </w:p>
    <w:p>
      <w:pPr>
        <w:pStyle w:val="BookText"/>
        <w:rPr/>
      </w:pPr>
      <w:bookmarkEnd w:id="313"/>
      <w:r>
        <w:rPr>
          <w:rFonts w:ascii="Amiri" w:hAnsi="Amiri" w:eastAsia="Amiri" w:cs="Amiri"/>
          <w:color w:val="111111"/>
          <w:sz w:val="28"/>
          <w:sz w:val="28"/>
          <w:szCs w:val="28"/>
          <w:rtl w:val="true"/>
          <w:lang w:bidi="ar-SA"/>
        </w:rPr>
        <w:t xml:space="preserve">وقد اجتمع هاتان الميزتان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ورود الوزن في الفعل ووجود زيادة خاصة به في أول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يرمغ وتنضب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على وزن يكثر في الفعل ويقل في الاسم كما أن في أولهما زيادة تدل على معنى في الفعل دون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ووزن الفعل الغالب والمختص بالفعل بشروطه يمنع الصرف هذا مذهب سيبويه والخليل والجمهور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4" w:name="__RefHeading___Toc786060_653776707"/>
      <w:bookmarkStart w:id="315" w:name="_Toc118"/>
      <w:bookmarkEnd w:id="314"/>
      <w:r>
        <w:rPr/>
        <w:t>3</w:t>
      </w:r>
      <w:r>
        <w:rPr>
          <w:rtl w:val="true"/>
        </w:rPr>
        <w:t xml:space="preserve">- </w:t>
      </w:r>
      <w:r>
        <w:rPr>
          <w:rtl w:val="true"/>
        </w:rPr>
        <w:t>الوزن المشترك بين الفعل والاسم وفى الاسم أكثر</w:t>
      </w:r>
      <w:bookmarkEnd w:id="31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 المشترك بين الاسم والفعل دون ترجيح أحدهما على الآخر فإن الرأي الذي عليه الجمهور هو صرف هذا النوع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ودحرج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بهما الرجل ، فإنهما مصروفان لأنهما على صيغة مشتركة وليس فيهما ما يرجح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يونس أنك إذا سميت رجلا بضارب من قولك ضارب وأنت تأمر فهو مصروف ، وكذلك إن سميته ضارب وكذلك ضرب وهو قول الخليل وأبي عمرو ، وذلك لأنها حيث صارت اسما وصارت في موضع الاسم المجرور والمنصوب والمرفوع ولم تجئ في أوائلها الزوائد التي ليس في الأصل عندهم أن تكون في أوائل الأسماء التي هي في الأصل للأسماء فصارت بمنزلة ضارب الذي هو اسم وبمنزلة حجر وتابل كما أن يزيد وتغلب يصيران بمنزلة تنضب ويعمل إذا صارت اسما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عيسى فكان لا يصرف ذلك وهو خلاف قول العرب ، سمعناهم </w:t>
      </w:r>
    </w:p>
    <w:p>
      <w:pPr>
        <w:pStyle w:val="BookText"/>
        <w:rPr/>
      </w:pPr>
      <w:r>
        <w:rPr>
          <w:rFonts w:ascii="Amiri" w:hAnsi="Amiri" w:eastAsia="Amiri" w:cs="Amiri"/>
          <w:color w:val="111111"/>
          <w:sz w:val="28"/>
          <w:sz w:val="28"/>
          <w:szCs w:val="28"/>
          <w:rtl w:val="true"/>
          <w:lang w:bidi="ar-SA"/>
        </w:rPr>
        <w:t xml:space="preserve">يصرفون الرجل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العدو الشديد مع تداني الخطا ، والعرب تنشد هذا البيت لسحيم بن وثيل من يربوع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جلا وطلاع الثنايا</w:t>
      </w:r>
    </w:p>
    <w:p>
      <w:pPr>
        <w:pStyle w:val="BookText"/>
        <w:rPr/>
      </w:pPr>
      <w:r>
        <w:rPr>
          <w:rFonts w:ascii="Amiri" w:hAnsi="Amiri" w:eastAsia="Amiri" w:cs="Amiri"/>
          <w:color w:val="111111"/>
          <w:sz w:val="28"/>
          <w:sz w:val="28"/>
          <w:szCs w:val="28"/>
          <w:rtl w:val="true"/>
          <w:lang w:bidi="ar-SA"/>
        </w:rPr>
        <w:t>متى أضع العمامة تعرفوني</w:t>
      </w:r>
    </w:p>
    <w:p>
      <w:pPr>
        <w:pStyle w:val="BookText"/>
        <w:rPr/>
      </w:pPr>
      <w:r>
        <w:rPr>
          <w:rFonts w:ascii="Amiri" w:hAnsi="Amiri" w:eastAsia="Amiri" w:cs="Amiri"/>
          <w:color w:val="111111"/>
          <w:sz w:val="28"/>
          <w:sz w:val="28"/>
          <w:szCs w:val="28"/>
          <w:rtl w:val="true"/>
          <w:lang w:bidi="ar-SA"/>
        </w:rPr>
        <w:t>ولا نراه على قول عيسى ، ولكنه على الحكاية</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أنك إذا سميت رجلا بشيء من الفعل ليست في أوله زيادة ، وله مثال في الأسماء فهو منصرف في المعرفة والنكرة ، فمن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وما كان مثله ، وكذلك علم وكرم ، وما بهما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 وحجر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كثر عدته وكان في هذا الشرط الذي ذكرناه ، فمن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دحرج لأن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وحوقل ، لأن مثاله كوثر ، والملحق بالأصل بمنزله الأصلي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ينصرف وما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الوزن المشترك بين الاسم والفعل دون ترجيح بأن أكثر قول البصريين أنه منصرف في المعرفة والنكرة ، وذلك إذا سميت بها ولا ضمير فيها ، وذلك نحو رجل 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ضارب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هذا المثال بأحقّ بالأفعال منه بالأسماء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عيسى بن عمر كان لا ينصرف شيئا من هذا اسم رجل ، ويحتج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جلا وطلاع الثناينا</w:t>
      </w:r>
    </w:p>
    <w:p>
      <w:pPr>
        <w:pStyle w:val="BookText"/>
        <w:rPr/>
      </w:pPr>
      <w:r>
        <w:rPr>
          <w:rFonts w:ascii="Amiri" w:hAnsi="Amiri" w:eastAsia="Amiri" w:cs="Amiri"/>
          <w:color w:val="111111"/>
          <w:sz w:val="28"/>
          <w:sz w:val="28"/>
          <w:szCs w:val="28"/>
          <w:rtl w:val="true"/>
          <w:lang w:bidi="ar-SA"/>
        </w:rPr>
        <w:t xml:space="preserve">متى أضع العمامة تعرفوني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وقد عرفنا فيما مضى أن سيبويه خطّأ هذا الرأي عن طريق السماع من العرب بصرف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السراج في أصوله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سميته بضرب صرفته ، لأنه مثل حجر وجمل وليس بناؤه بناء يخص الأفعال ، ولا هي أولى به من الأسماء ، بل الأسماء والأفعال فيه مشتركة ، وهو كثير فيها جميعا</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وقسّم هذه الأوزان إلى أضربها الثلاثة الخاص والغالب والمشترك ونجد هذا التقسيم كذلك في شرح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يكون فيهما من غير غلبة لأحدهما على الآخر</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البناء الذي يشترك فيه الأسماء والأفعال وذلك بأن يسمى بمثل ضرب وعلم وظرّف فإنه منصرف كان أو نكرة لأنه يكثر في الأسماء كثرته في الأفعال من غير غلبة فنظير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الأفعال من الأسماء جبل وقلم ونظير علم كتف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ظرف عضد ويقظ وليس ذلك في أحدهما أغلب منه في الآخر فلم يكن الفعل أولى به فلم يكن سببا</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فالوزن المشترك فيه بين الاسم والفعل الذي لا اختصاص له </w:t>
      </w:r>
    </w:p>
    <w:p>
      <w:pPr>
        <w:pStyle w:val="BookText"/>
        <w:rPr/>
      </w:pPr>
      <w:r>
        <w:rPr>
          <w:rFonts w:ascii="Amiri" w:hAnsi="Amiri" w:eastAsia="Amiri" w:cs="Amiri"/>
          <w:color w:val="111111"/>
          <w:sz w:val="28"/>
          <w:sz w:val="28"/>
          <w:szCs w:val="28"/>
          <w:rtl w:val="true"/>
          <w:lang w:bidi="ar-SA"/>
        </w:rPr>
        <w:t xml:space="preserve">بالفعل بوجه لا يؤثر مطلقا خلافا ليونس فإنه اعتبر وزن الفعل مطلقا سواء غلب على الفعل أو لم يغلب فمنع الصرف في نحو جبل وعضد وكتف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فالوزن المشترك غير الغالب لا يمنع الصرف نحو ضرب ودحرج خلافا لعيسى بن عمر فيما نقل من فعل فإنه لا يصرف تمسكا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جلا وطلّاع الثنايا</w:t>
      </w:r>
    </w:p>
    <w:p>
      <w:pPr>
        <w:pStyle w:val="BookText"/>
        <w:rPr/>
      </w:pPr>
      <w:r>
        <w:rPr>
          <w:rFonts w:ascii="Amiri" w:hAnsi="Amiri" w:eastAsia="Amiri" w:cs="Amiri"/>
          <w:color w:val="111111"/>
          <w:sz w:val="28"/>
          <w:sz w:val="28"/>
          <w:szCs w:val="28"/>
          <w:rtl w:val="true"/>
          <w:lang w:bidi="ar-SA"/>
        </w:rPr>
        <w:t xml:space="preserve">ولا حجة فيه لأنه محمول على إرادة أنا ابن رجل جلا الأمور وجربها ، فجلا جملة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محكيّ لا ممنوع من الصرف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نبئت أخوالي بني يزيد</w:t>
      </w:r>
    </w:p>
    <w:p>
      <w:pPr>
        <w:pStyle w:val="BookText"/>
        <w:rPr/>
      </w:pPr>
      <w:r>
        <w:rPr>
          <w:rFonts w:ascii="Amiri" w:hAnsi="Amiri" w:eastAsia="Amiri" w:cs="Amiri"/>
          <w:color w:val="111111"/>
          <w:sz w:val="28"/>
          <w:sz w:val="28"/>
          <w:szCs w:val="28"/>
          <w:rtl w:val="true"/>
          <w:lang w:bidi="ar-SA"/>
        </w:rPr>
        <w:t xml:space="preserve">والذي يدلّ على ذلك إجماع العرب على صرف كعسب اسم رجل مع أنه منقول من كعسب إذا أسرع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رد على عيسى بن عمر بردين وجدنا أحدهما عند سيبويه وهو إجماع العرب على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مع أنه منقول من كعسب بمعنى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والرد الآخر هو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فعلية من فعل وفاعل وقعت نعتا لمنعوت 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يعتبره اسما مسمى به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الصبان على الأشموني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للفراء قريب من رأي </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الأمثلة التي تكون للأسماء والأفعال إن غلبت للأفعال فلا تجره في المعرفة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اللفظ وإن كان اسما للعسل الأبيض هو أشهر في الفعل ، وإن غلب في الاسم فأجره في المعرفة والنكرة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مسمى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فعلا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عليه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أشهر في الاسم</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الوزن مشتركا ، ونقل من فعل صرف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مسمى به خلافا لعيسى بن عمر والفراء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سأل سائل ما الفرق بين مذهب عيسى بن عمر ومذهب الفراء؟</w:t>
      </w:r>
    </w:p>
    <w:p>
      <w:pPr>
        <w:pStyle w:val="BookText"/>
        <w:rPr/>
      </w:pPr>
      <w:r>
        <w:rPr>
          <w:rFonts w:ascii="Amiri" w:hAnsi="Amiri" w:eastAsia="Amiri" w:cs="Amiri"/>
          <w:color w:val="111111"/>
          <w:sz w:val="28"/>
          <w:sz w:val="28"/>
          <w:szCs w:val="28"/>
          <w:rtl w:val="true"/>
          <w:lang w:bidi="ar-SA"/>
        </w:rPr>
        <w:t xml:space="preserve">أجاب في الحاشية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 يقرب لمخالفته مذهب عيسى فيما غلب استعماله اسما وإن وافقه فيما غلب استعماله فعلا ، ولأن نظر عيسى إلى الوزن بقطع النظر عن المادة ، ونظر الفراء إلى المادة ذات الوزن</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أننا قد تكلمنا عن الشرط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كون الوزن خاصّا بالفعل أو غالبا فيه أو مشتركا مع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بشيء من التفصيل ، فإنه يجدر بنا أن نذكر شيئا عن 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الوزن لازما وإن كنا قد تطرقنا من خلال حديثنا عن الأوزان إلى الكلام عن بعض هذه الكلمات التي يتطرق إليها هذا الشرط من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 وابنم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والتسمية بواحدة من هذه الكلمات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إن الشرط هو أن يكون الوزن لازما أصليّا ، ولا تتغير صورة </w:t>
      </w:r>
    </w:p>
    <w:p>
      <w:pPr>
        <w:pStyle w:val="BookText"/>
        <w:rPr/>
      </w:pPr>
      <w:r>
        <w:rPr>
          <w:rFonts w:ascii="Amiri" w:hAnsi="Amiri" w:eastAsia="Amiri" w:cs="Amiri"/>
          <w:color w:val="111111"/>
          <w:sz w:val="28"/>
          <w:sz w:val="28"/>
          <w:szCs w:val="28"/>
          <w:rtl w:val="true"/>
          <w:lang w:bidi="ar-SA"/>
        </w:rPr>
        <w:t xml:space="preserve">الكلمة المسمى بها تبعا لتغير الحالة الإعرابية ، فمثلا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تمنع من الصرف عند التسمية بها لأنها لا تلزم صورة واحدة بل تتغير صورة الحرف قبل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لتغير الحرف الأخير الهمزة رفعا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امرأ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إلى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أخذت الراء حركة الحرف الأخير فتغيرت حركتها تبعا لتغير حركة الحرف الأخير ، وهذا ما جعل العلماء يذهبون إلى صرفه كما رأينا في النصوص التي أوردناها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الأسماء التي تصرف كذلك بالرغم من أنها على وزن فعل من الأفعال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تصرفان مع موازنتها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هو أن وزن الفعل الذي نزّل منزلته ليس وزنا أصليّا بل هو وزن متغير عن وزن آخر سابق له ، 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 فك الإدغام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يدغم الحرفان لأنهما من جنس واحد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إذن ليس أصليّا بل تابعا للأصل ، ولذلك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نزّل منزلة تابع وليس منزلة أصل وهو ضعيف لا يستدعي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 لأنه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وصيغة هذين الفعلين ليست أصلية إذ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غيرنا الضمة كسرة لتناسب ما بعدها فقبلت الواو 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فصورتها الحالية جاءت بعد سابقتها مع أننا في الميزان الصرفي نرجع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لتنزيله منزلة صيغة تابعة وليست صيغة أصلية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مسمى بها وهي علم مخالف للطريقة العائدة في الفعل والتي تستوجب الإدغام في مثل هذه الصيغ التي فيها حرفان من جنس واحد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وأرد وأصد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المدعمة والأصل فيها الفك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أعدد </w:t>
      </w:r>
    </w:p>
    <w:p>
      <w:pPr>
        <w:pStyle w:val="BookText"/>
        <w:rPr/>
      </w:pPr>
      <w:r>
        <w:rPr>
          <w:rFonts w:ascii="Amiri" w:hAnsi="Amiri" w:eastAsia="Amiri" w:cs="Amiri"/>
          <w:color w:val="111111"/>
          <w:sz w:val="28"/>
          <w:sz w:val="28"/>
          <w:szCs w:val="28"/>
          <w:rtl w:val="true"/>
          <w:lang w:bidi="ar-SA"/>
        </w:rPr>
        <w:t>وأردد وأصدد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خلاف بالنسبة للصرف وعدمه ، فبعض النحاة ذهب إلى الصرف على أساس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لصيغ مثل هذه الأفعال التي يجب فيها 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ذهب سيبويه إلى المنع ؛ لأن فك الإدغام ليس غريبا عن الفعل بل يدخل فيه وجوبا كما في التعجب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اشدد بهذا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الإدغام هنا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جوازا كما في فعل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اردد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مضارعة المنفي بلم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يردد ولم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فإن سيبويه وأتباعه ذهبوا إلى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فك الإدغام ليس غريبا عن الفعل بل موجودا فيه كما جاء في شرح الكافية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فممنوع من الصرف لكونه منقولا من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والفك شاذ ولم يأت في الكلام فعل حتى يكون ملحقا به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السيوطي في الهمع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ويجريان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عدما فعن الأخفش صرفه لمباينة الفعل بالفك ، والأصح وعليه سيبويه منعه ، ولا مبالاة بفكه لأنه رجوع إلى أصل متروك فهو كتصحيح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يمنع اعتبار الوزن إجماعا ، فكذا الفك ، ولأن وقوع الفك في الأفعال معهود كأشدد في التعجب ولم يردد ، وألبب السقاء فلم يباينه</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الصبان على الأشموني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بألبب</w:t>
      </w:r>
      <w:r>
        <w:rPr>
          <w:rFonts w:eastAsia="Amiri" w:cs="Amiri" w:ascii="Amiri" w:hAnsi="Amiri"/>
          <w:color w:val="111111"/>
          <w:sz w:val="28"/>
          <w:szCs w:val="28"/>
          <w:rtl w:val="true"/>
          <w:lang w:bidi="ar-SA"/>
        </w:rPr>
        <w:t xml:space="preserve">» </w:t>
      </w:r>
      <w:bookmarkStart w:id="316" w:name="pg6433_49603"/>
    </w:p>
    <w:p>
      <w:pPr>
        <w:pStyle w:val="BookText"/>
        <w:rPr/>
      </w:pPr>
      <w:bookmarkEnd w:id="316"/>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سميت رجلا بألبب بالضم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تصرفه ؛ لأنه لم يخرج بفك الإدغام إلى وزن ليس للفعل ، وحكى أبو عثمان عن أبي الحسن صرفه لأنه باين الفعل بالفك</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786062_653776707"/>
      <w:bookmarkStart w:id="318" w:name="_Toc119"/>
      <w:bookmarkEnd w:id="317"/>
      <w:r>
        <w:rPr>
          <w:rtl w:val="true"/>
        </w:rPr>
        <w:t>حكم ما أوله التاء أو النون</w:t>
      </w:r>
      <w:bookmarkEnd w:id="318"/>
    </w:p>
    <w:p>
      <w:pPr>
        <w:pStyle w:val="BookText"/>
        <w:rPr/>
      </w:pPr>
      <w:r>
        <w:rPr>
          <w:rFonts w:ascii="Amiri" w:hAnsi="Amiri" w:eastAsia="Amiri" w:cs="Amiri"/>
          <w:color w:val="111111"/>
          <w:sz w:val="28"/>
          <w:sz w:val="28"/>
          <w:szCs w:val="28"/>
          <w:rtl w:val="true"/>
          <w:lang w:bidi="ar-SA"/>
        </w:rPr>
        <w:t>هناك كلمات رباعية مبدوءة بالتاء أو بالنون ، فإذا كانت هذه الكلمات على أوزان الفعل وأوزان الاسم ، فهل هذه التاء أو النون زائدة أم أنها أصلية؟ وهل هذه الكلمات مصروفة؟ أم ممنوعة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أن الخليل وسيبويه ذهبا إلى أننا لا نستطيع أن نحكم على زيادتها أو أصليتها إلا بدليل ، والدليل غالبا يكون بالاشتقاق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الكلمات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للحمار الصغير ، فالتاء أصلية ووزنها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جاء مثل تولب ونهشل ، فهو عندنا من نفس الحرف مصروف حتى يجيء أمر يبينه ، وكذلك فعلت به العرب لأنّ حال التاء والنون في الزيادة ليس كحال الألف والياء ، لأنهما لم تكثرا في الكلام زائدتين لكثرتهما</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ويوضح هذا الكلام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يقوي أن النون كالتاء فيما ذكرت لك أنك لو سميت رجلا نهشلا أو نهضلا أو نهسرا صرفته ، ولم تجعله زائدا كالألف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لم تمكّن في الأبنية والأفعال كالهمزة أولا ولا كالياء وأختها في الكلام لأنهن أمهات الزوائد ، </w:t>
      </w:r>
    </w:p>
    <w:p>
      <w:pPr>
        <w:pStyle w:val="BookText"/>
        <w:rPr/>
      </w:pPr>
      <w:r>
        <w:rPr>
          <w:rFonts w:ascii="Amiri" w:hAnsi="Amiri" w:eastAsia="Amiri" w:cs="Amiri"/>
          <w:color w:val="111111"/>
          <w:sz w:val="28"/>
          <w:sz w:val="28"/>
          <w:szCs w:val="28"/>
          <w:rtl w:val="true"/>
          <w:lang w:bidi="ar-SA"/>
        </w:rPr>
        <w:t xml:space="preserve">ولو جعلت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لجعلت نون جعثن زائدة ، ونون عنتر زائدة وزرنب ، فهؤلاء من نفس الحرف</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المبرد هذا الكلام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النون والتاء فيحكم بأن كل واحد منهما أصل حتى يجيء أمر يبين زيادتها ، فمن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نهشل ونهسر الذئب يدلك على أصليهما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نهشلت المرأة ، ونهشل الرجل </w:t>
      </w:r>
      <w:r>
        <w:rPr>
          <w:rStyle w:val="FootnoteAnchor"/>
          <w:rtl w:val="true"/>
        </w:rPr>
        <w:footnoteReference w:id="1216"/>
      </w:r>
      <w:r>
        <w:rPr>
          <w:rFonts w:ascii="Amiri" w:hAnsi="Amiri" w:eastAsia="Amiri" w:cs="Amiri"/>
          <w:color w:val="111111"/>
          <w:sz w:val="28"/>
          <w:sz w:val="28"/>
          <w:szCs w:val="28"/>
          <w:rtl w:val="true"/>
          <w:lang w:bidi="ar-SA"/>
        </w:rPr>
        <w:t xml:space="preserve">، وأنه ليس في الكلاك كجعفر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مصروفة ، لأنها وإن كان في أولها زيادة إلا أنها خرجت من شبه الأفعال كما يقول سيبويه </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نصرفها إذا سمينا بها رجلا لأن صياغتها صيغة الفعل ، والترتب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العيش ، المقيم ، فاشتقاقه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أقام ، لو لا الاشتقاق لكان حكمه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تدرأ</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الكلمات المبدوءة بالنون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سمينا بها رجلا لامتنعت من الصرف للعلمية والوزن لأنها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الأسماء شيء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سمينا به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كسر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لا يصرفه في المعرفة ؛ لأن الكسر يقع تابعا للكسر ، وقد ثبت أولا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المضمون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 الأول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بالنسبة للأسماء المبدوءة بالتاء أو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أول الاسم زيادة ولكن لم يكن هذا الاسم على وزن الفعل فإنه مصروف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إصليت وأسلوب وينبوت وتغضوض وكذلك هذا المثال إذا اشتققته من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يضروب أو إضريب وتضريب ، لأن ذا ليس بفعل وليس باسم على مثال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كان يضروب بمنزلة يضرب لم تصرفه </w:t>
      </w:r>
      <w:r>
        <w:rPr>
          <w:rStyle w:val="FootnoteAnchor"/>
          <w:rtl w:val="true"/>
        </w:rPr>
        <w:footnoteReference w:id="1222"/>
      </w:r>
      <w:r>
        <w:rPr>
          <w:rFonts w:ascii="Amiri" w:hAnsi="Amiri" w:eastAsia="Amiri" w:cs="Amiri"/>
          <w:color w:val="111111"/>
          <w:sz w:val="28"/>
          <w:sz w:val="28"/>
          <w:szCs w:val="28"/>
          <w:rtl w:val="true"/>
          <w:lang w:bidi="ar-SA"/>
        </w:rPr>
        <w:t xml:space="preserve">أما التسمية بهراق فإنها تمنعها من الصرف ؛ لأن الهاء بمنزلة الألف زائدة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أقم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ينصرف وما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الكتاب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 سيبويه والخليل أن الاسم إذا كان على أربعة أحرف ، وكانت في أوله التاء وكان ذلك الوزن يشبه وزن الفعل ووزن الاسم لم تحكم بأنها زائدة إلا وكذلك حكم النون ، فمن ذلك قولهم للحمار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فيه أصل ،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فيوما على بقع دقاق صدورها</w:t>
      </w:r>
    </w:p>
    <w:p>
      <w:pPr>
        <w:pStyle w:val="BookText"/>
        <w:rPr/>
      </w:pPr>
      <w:r>
        <w:rPr>
          <w:rFonts w:ascii="Amiri" w:hAnsi="Amiri" w:eastAsia="Amiri" w:cs="Amiri"/>
          <w:color w:val="111111"/>
          <w:sz w:val="28"/>
          <w:sz w:val="28"/>
          <w:szCs w:val="28"/>
          <w:rtl w:val="true"/>
          <w:lang w:bidi="ar-SA"/>
        </w:rPr>
        <w:t>ويوما على بيدانة أم تولب</w:t>
      </w:r>
    </w:p>
    <w:p>
      <w:pPr>
        <w:pStyle w:val="BookText"/>
        <w:rPr/>
      </w:pPr>
      <w:r>
        <w:rPr>
          <w:rFonts w:ascii="Amiri" w:hAnsi="Amiri" w:eastAsia="Amiri" w:cs="Amiri"/>
          <w:color w:val="111111"/>
          <w:sz w:val="28"/>
          <w:sz w:val="28"/>
          <w:szCs w:val="28"/>
          <w:rtl w:val="true"/>
          <w:lang w:bidi="ar-SA"/>
        </w:rPr>
        <w:t>فإذا سميت به رجلا انصرف في المعرفة والنكرة</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السراج في أصوله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تولب ، إذا سميت به فمصروف لأنه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الكلمات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سميت بها رجلا لم تصرفه في </w:t>
      </w:r>
      <w:bookmarkStart w:id="319" w:name="pg6433_49606"/>
    </w:p>
    <w:p>
      <w:pPr>
        <w:pStyle w:val="BookText"/>
        <w:rPr/>
      </w:pPr>
      <w:bookmarkEnd w:id="319"/>
      <w:r>
        <w:rPr>
          <w:rFonts w:ascii="Amiri" w:hAnsi="Amiri" w:eastAsia="Amiri" w:cs="Amiri"/>
          <w:color w:val="111111"/>
          <w:sz w:val="28"/>
          <w:sz w:val="28"/>
          <w:szCs w:val="28"/>
          <w:rtl w:val="true"/>
          <w:lang w:bidi="ar-SA"/>
        </w:rPr>
        <w:t xml:space="preserve">المعرفة وصرفته في النكرة ، وهي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فالتاء فيها زائدة بدليل قولهم للحمار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 يألب ، وهو طرده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تدرأ والتّدرأ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الشديد الدفع في الخصوبة وغيرها ، فإذا سمينا رجلا بهذا الاسم منع من الصرف في المعرفة ، وانصرف في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 التاء زائدة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درأت</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الكلمات المبدوءة 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سميت بها رجلا منعتها في المعرفة وصرفتها في النكرة ، وحكمت بأن التاء زائدة لأنه ليس في الكلام اسم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ويدلك على ذلك قول بعض العرب التّتفل</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786064_653776707"/>
      <w:bookmarkStart w:id="321" w:name="_Toc120"/>
      <w:bookmarkEnd w:id="320"/>
      <w:r>
        <w:rPr>
          <w:rtl w:val="true"/>
        </w:rPr>
        <w:t>مسائل متعلقة بالباب</w:t>
      </w:r>
      <w:bookmarkEnd w:id="321"/>
    </w:p>
    <w:p>
      <w:pPr>
        <w:pStyle w:val="BookText"/>
        <w:rPr/>
      </w:pPr>
      <w:r>
        <w:rPr>
          <w:rFonts w:ascii="Amiri" w:hAnsi="Amiri" w:eastAsia="Amiri" w:cs="Amiri"/>
          <w:color w:val="111111"/>
          <w:sz w:val="28"/>
          <w:sz w:val="28"/>
          <w:szCs w:val="28"/>
          <w:rtl w:val="true"/>
          <w:lang w:bidi="ar-SA"/>
        </w:rPr>
        <w:t xml:space="preserve">وهناك عدة مسائل متعلقة بهذا الفصل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العلم الموازن لأحد أوزان الفعل يصرف إذا زالت علميته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بأحمد وأحمد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النقطة ليست جديدة في الموضوع بل تذكر في كل الأسباب التي تمنع من الصرف فلو زالت العلمية من أحدها صرف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سكون عارض يرد بعض الأفعال التي سمي بها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 فيه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الموقف بالنسبة لصرفه أو منعه من الصرف؟ لأن السكون يؤدى بالتأكيد إلى تغيير في الوزن فتختل إحدى العلتين تبعا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هذه المسألة فيها خلاف بين العلماء ، والخلاف ناشئ من لزوم السكون أو عدم لزومه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فمذهب سيبويه أنه رأى السكون كالسكون اللازم فينصرف ، وهو اختيار المصنف ، وذهب المازني والمبرّد ومن وافقهما إلى أنه ممتنع الصرف ، فلو خفف قبل التسمية انصرف قولا واحدا</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ذهب إلى الصرف ؛ لأن الوزن قد زال بالسكون ولا يهم بعد ذلك إن كان لازما أو عارضا والأصل في الأسماء هو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إليه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شرح المفصل تعليقا على رأي المازني والمبرّد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ولأبي العباس فيه تفصيل ما أحسنه ، وهو إن كان من التخفيف قبل النقل والتسمية انصرف للزوم الإسكان له ، ومصيره إلى زنة الاسم نحو قفل وبرد ، وإن كان الإسكان بعد النقل والتسمية لم ينصرف إذ الإسكان عارض بدليل جواز استعمال الأصل ، فالحركة وإن كانت محذوفة من اللفظ فهي في حكم المنطوق بها</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 الثالثة هي مسألة التصغير وتأثيره على الاسم الموازن للفعل هل يبقى على منعه؟ أم يصرف؟</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أن المسألة مرتبطة بنقطة أساسية وهي ، هل يبقى الاسم مع </w:t>
      </w:r>
    </w:p>
    <w:p>
      <w:pPr>
        <w:pStyle w:val="BookText"/>
        <w:rPr/>
      </w:pPr>
      <w:r>
        <w:rPr>
          <w:rFonts w:ascii="Amiri" w:hAnsi="Amiri" w:eastAsia="Amiri" w:cs="Amiri"/>
          <w:color w:val="111111"/>
          <w:sz w:val="28"/>
          <w:sz w:val="28"/>
          <w:szCs w:val="28"/>
          <w:rtl w:val="true"/>
          <w:lang w:bidi="ar-SA"/>
        </w:rPr>
        <w:t>تصغيره على وزن الفعل؟ أم أن الوزن يختلف حيث يصير الاسم على وزن لا يخص الفعل ولا يغلب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فمحور الحكم إذن مرتبط بالصورة التي سيصير عليها الاسم بعد التصغير فأحيانا يبعد التصغير الاسم عن وزن الفعل فيصرف تبعا لذلك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صغرناها تصغير ترخيم 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التصغير جعل الاسم على صورة لا يصح منعها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صغرناها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صرفناها لأنها تصير على وزن لا يخص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بها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يصرفون خضّم وهو اسم العنبر بن عمرو بن تميم ، فإن حقرت هذه الأسماء صرفناها ، لأنها تشبه الأسماء</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سيبويه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سميت رجلا ببقّم أو شلّم وهو بيت المقدس لم تصرفه ألبتة ، لأنه ليس في العربية اسم على هذا البناء ، ولأنه أشبه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حقرته صرفته</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وأحيانا يكون للتصغير تأثير عكسي بأن يجعل الاسم المنصرف ممنوعا من الصرف لأنه يصير على وزن الفعل فيجتمع فيه علتان العلمية ووزن الفعل فمثلا إذا سميت رجلا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مصروف ؛ لأنه على وزن مشترك بين الاسم والفعل دون ترجيح لأحدهما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صغرناه وقلنا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نصرفه لأنه صار على وزن يخص الفعل فخرج بذلك من دائرة </w:t>
      </w:r>
    </w:p>
    <w:p>
      <w:pPr>
        <w:pStyle w:val="BookText"/>
        <w:rPr/>
      </w:pPr>
      <w:r>
        <w:rPr>
          <w:rFonts w:ascii="Amiri" w:hAnsi="Amiri" w:eastAsia="Amiri" w:cs="Amiri"/>
          <w:color w:val="111111"/>
          <w:sz w:val="28"/>
          <w:sz w:val="28"/>
          <w:szCs w:val="28"/>
          <w:rtl w:val="true"/>
          <w:lang w:bidi="ar-SA"/>
        </w:rPr>
        <w:t>الأسماء المصروفة إلى دائرة الأسماء الممنوعة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سميت رجلا بتفاعل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حقرته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تصرفه ، لأنه يصير بمنزلة قولك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إلى ما لا ينصرف كما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التحقير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لا ينصرف ألبتة في جميع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إذا حقرته ، لأنه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أميلح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صغرته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معرفة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تصرفه ، لأنه قد ساوى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لو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صغرته وأنت تريد المعرفة لم تصرفه</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 xml:space="preserve">فقد علل بأنه سبب منع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التصغير هو تساويه مع 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التصغير مسمى به يمنع فكذلك ما يساويه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لنا أن التصغير له تأثير في الأسماء بالنسبة لصرفها أو لمنعها ، فتارة يؤدي التغير الناشئ عن التصغير إلى صرف الممنوع ، وتارة أخرى يؤدي تغييره إلى منع المصروف كما رأينا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والضابط في كلتا الحالتين هو الوزن الجديد الذي يؤول إليه الاسم بعد التصغير فإن كان من أوزان الفعل منع ، وإن كان وزنا مشتركا صرف</w:t>
      </w:r>
      <w:r>
        <w:rPr>
          <w:rFonts w:eastAsia="Amiri" w:cs="Amiri" w:ascii="Amiri" w:hAnsi="Amiri"/>
          <w:color w:val="111111"/>
          <w:sz w:val="28"/>
          <w:szCs w:val="28"/>
          <w:rtl w:val="true"/>
          <w:lang w:bidi="ar-SA"/>
        </w:rPr>
        <w:t xml:space="preserve">. </w:t>
      </w:r>
      <w:bookmarkStart w:id="322" w:name="pg6433_49610"/>
    </w:p>
    <w:p>
      <w:pPr>
        <w:pStyle w:val="Heading4"/>
        <w:numPr>
          <w:ilvl w:val="3"/>
          <w:numId w:val="1"/>
        </w:numPr>
        <w:rPr/>
      </w:pPr>
      <w:bookmarkStart w:id="323" w:name="__RefHeading___Toc786066_653776707"/>
      <w:bookmarkStart w:id="324" w:name="_Toc121"/>
      <w:bookmarkEnd w:id="322"/>
      <w:bookmarkEnd w:id="323"/>
      <w:r>
        <w:rPr>
          <w:rtl w:val="true"/>
        </w:rPr>
        <w:t>الواقع اللغوي</w:t>
      </w:r>
      <w:bookmarkEnd w:id="324"/>
    </w:p>
    <w:p>
      <w:pPr>
        <w:pStyle w:val="BookText"/>
        <w:rPr/>
      </w:pPr>
      <w:r>
        <w:rPr>
          <w:rFonts w:ascii="Amiri" w:hAnsi="Amiri" w:eastAsia="Amiri" w:cs="Amiri"/>
          <w:color w:val="111111"/>
          <w:sz w:val="28"/>
          <w:sz w:val="28"/>
          <w:szCs w:val="28"/>
          <w:rtl w:val="true"/>
          <w:lang w:bidi="ar-SA"/>
        </w:rPr>
        <w:t>وقد قلّ مجيء هذا النوع من الأعلام في الشعر بخلاف الوصيفة ووزن الفعل التي وردت كثيرا كما سيأتي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الأصل صفة إلا أنه استعمل علما وذلك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عمرو بن أسود فا زبّاء قاربة</w:t>
      </w:r>
    </w:p>
    <w:p>
      <w:pPr>
        <w:pStyle w:val="BookText"/>
        <w:rPr/>
      </w:pPr>
      <w:r>
        <w:rPr>
          <w:rFonts w:ascii="Amiri" w:hAnsi="Amiri" w:eastAsia="Amiri" w:cs="Amiri"/>
          <w:color w:val="111111"/>
          <w:sz w:val="28"/>
          <w:sz w:val="28"/>
          <w:szCs w:val="28"/>
          <w:rtl w:val="true"/>
          <w:lang w:bidi="ar-SA"/>
        </w:rPr>
        <w:t xml:space="preserve">ما الكلاب عليها الظّبي معناق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ومنها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امرؤ القيس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تنوّرتها من أذرعات وأهلها</w:t>
      </w:r>
    </w:p>
    <w:p>
      <w:pPr>
        <w:pStyle w:val="BookText"/>
        <w:rPr/>
      </w:pPr>
      <w:r>
        <w:rPr>
          <w:rFonts w:ascii="Amiri" w:hAnsi="Amiri" w:eastAsia="Amiri" w:cs="Amiri"/>
          <w:color w:val="111111"/>
          <w:sz w:val="28"/>
          <w:sz w:val="28"/>
          <w:szCs w:val="28"/>
          <w:rtl w:val="true"/>
          <w:lang w:bidi="ar-SA"/>
        </w:rPr>
        <w:t xml:space="preserve">بيثرب أدنى دارها نظر عال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وجاء عنده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الويل إن أمسى ولا أمّ هاشم</w:t>
      </w:r>
    </w:p>
    <w:p>
      <w:pPr>
        <w:pStyle w:val="BookText"/>
        <w:rPr/>
      </w:pPr>
      <w:r>
        <w:rPr>
          <w:rFonts w:ascii="Amiri" w:hAnsi="Amiri" w:eastAsia="Amiri" w:cs="Amiri"/>
          <w:color w:val="111111"/>
          <w:sz w:val="28"/>
          <w:sz w:val="28"/>
          <w:szCs w:val="28"/>
          <w:rtl w:val="true"/>
          <w:lang w:bidi="ar-SA"/>
        </w:rPr>
        <w:t xml:space="preserve">قريب ولا البسباسة آبنة يشكرا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خالي ابن كبشة قد علمت مكانه</w:t>
      </w:r>
    </w:p>
    <w:p>
      <w:pPr>
        <w:pStyle w:val="BookText"/>
        <w:rPr/>
      </w:pPr>
      <w:r>
        <w:rPr>
          <w:rFonts w:ascii="Amiri" w:hAnsi="Amiri" w:eastAsia="Amiri" w:cs="Amiri"/>
          <w:color w:val="111111"/>
          <w:sz w:val="28"/>
          <w:sz w:val="28"/>
          <w:szCs w:val="28"/>
          <w:rtl w:val="true"/>
          <w:lang w:bidi="ar-SA"/>
        </w:rPr>
        <w:t xml:space="preserve">وأبو يزيد ورهطه أعمامي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من الصرف للعلمية والتأنيث</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جاء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الرعاس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يزيد قائم كالمؤتمة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على شجر تصبغ به الثياب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فنما لها بمذلّقين كأنما</w:t>
      </w:r>
    </w:p>
    <w:p>
      <w:pPr>
        <w:pStyle w:val="BookText"/>
        <w:rPr/>
      </w:pPr>
      <w:r>
        <w:rPr>
          <w:rFonts w:ascii="Amiri" w:hAnsi="Amiri" w:eastAsia="Amiri" w:cs="Amiri"/>
          <w:color w:val="111111"/>
          <w:sz w:val="28"/>
          <w:sz w:val="28"/>
          <w:szCs w:val="28"/>
          <w:rtl w:val="true"/>
          <w:lang w:bidi="ar-SA"/>
        </w:rPr>
        <w:t xml:space="preserve">بهما من النّضج المجدّح أيدع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ومن هذه الأعلام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علم على حاضري حلب ،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مآبه الروم أو تنوخ أو الآ</w:t>
      </w:r>
    </w:p>
    <w:p>
      <w:pPr>
        <w:pStyle w:val="BookText"/>
        <w:rPr/>
      </w:pPr>
      <w:r>
        <w:rPr>
          <w:rFonts w:ascii="IRNazanin" w:hAnsi="IRNazanin" w:eastAsia="IRNazanin"/>
          <w:color w:val="111111"/>
          <w:sz w:val="28"/>
          <w:sz w:val="28"/>
          <w:szCs w:val="28"/>
          <w:rtl w:val="true"/>
          <w:lang w:bidi="fa-IR"/>
        </w:rPr>
        <w:t xml:space="preserve">طام من صوّران أو زبد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وفيه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منع للعلمية وزيادة الألف والنون كما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على الأسد ،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عامر بن أبي الأخنس الفهمي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أقائد هذا الجيش بطرفة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علينا جلد أخنس قرثع </w:t>
      </w:r>
      <w:r>
        <w:rPr>
          <w:rStyle w:val="FootnoteAnchor"/>
          <w:rtl w:val="true"/>
        </w:rPr>
        <w:footnoteReference w:id="1241"/>
      </w:r>
      <w:bookmarkStart w:id="325" w:name="pg6433_49612"/>
    </w:p>
    <w:p>
      <w:pPr>
        <w:pStyle w:val="Heading4"/>
        <w:numPr>
          <w:ilvl w:val="3"/>
          <w:numId w:val="1"/>
        </w:numPr>
        <w:rPr/>
      </w:pPr>
      <w:bookmarkStart w:id="326" w:name="__RefHeading___Toc786068_653776707"/>
      <w:bookmarkStart w:id="327" w:name="_Toc122"/>
      <w:bookmarkEnd w:id="325"/>
      <w:bookmarkEnd w:id="326"/>
      <w:r>
        <w:rPr>
          <w:rtl w:val="true"/>
        </w:rPr>
        <w:t>عدد الأبيات الواردة</w:t>
      </w:r>
      <w:bookmarkEnd w:id="327"/>
    </w:p>
    <w:p>
      <w:pPr>
        <w:pStyle w:val="BookText"/>
        <w:rPr/>
      </w:pPr>
      <w:r>
        <w:rPr>
          <w:rFonts w:ascii="Amiri" w:hAnsi="Amiri" w:eastAsia="Amiri" w:cs="Amiri"/>
          <w:color w:val="111111"/>
          <w:sz w:val="28"/>
          <w:sz w:val="28"/>
          <w:szCs w:val="28"/>
          <w:rtl w:val="true"/>
          <w:lang w:bidi="ar-SA"/>
        </w:rPr>
        <w:t>الأعلام التي على وزن الفعل</w:t>
      </w:r>
    </w:p>
    <w:p>
      <w:pPr>
        <w:pStyle w:val="BookText"/>
        <w:rPr/>
      </w:pPr>
      <w:r>
        <w:rPr>
          <w:rFonts w:ascii="Amiri" w:hAnsi="Amiri" w:eastAsia="Amiri" w:cs="Amiri"/>
          <w:color w:val="111111"/>
          <w:sz w:val="28"/>
          <w:sz w:val="28"/>
          <w:szCs w:val="28"/>
          <w:rtl w:val="true"/>
          <w:lang w:bidi="ar-SA"/>
        </w:rPr>
        <w:t xml:space="preserve">عدد الأبيات موزعة على النحو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أبيات</w:t>
      </w:r>
    </w:p>
    <w:p>
      <w:pPr>
        <w:pStyle w:val="BookText"/>
        <w:rPr/>
      </w:pPr>
      <w:r>
        <w:rPr>
          <w:rFonts w:ascii="Amiri" w:hAnsi="Amiri" w:eastAsia="Amiri" w:cs="Amiri"/>
          <w:color w:val="111111"/>
          <w:sz w:val="28"/>
          <w:sz w:val="28"/>
          <w:szCs w:val="28"/>
          <w:rtl w:val="true"/>
          <w:lang w:bidi="ar-SA"/>
        </w:rPr>
        <w:t>من شرح أشعار الهذليين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أبيات</w:t>
      </w:r>
    </w:p>
    <w:p>
      <w:pPr>
        <w:pStyle w:val="BookText"/>
        <w:rPr/>
      </w:pPr>
      <w:r>
        <w:rPr>
          <w:rFonts w:ascii="Amiri" w:hAnsi="Amiri" w:eastAsia="Amiri" w:cs="Amiri"/>
          <w:color w:val="111111"/>
          <w:sz w:val="28"/>
          <w:sz w:val="28"/>
          <w:szCs w:val="28"/>
          <w:rtl w:val="true"/>
          <w:lang w:bidi="ar-SA"/>
        </w:rPr>
        <w:t>من ديوان امرئ القيس</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بيت واحد</w:t>
      </w:r>
    </w:p>
    <w:p>
      <w:pPr>
        <w:pStyle w:val="BookText"/>
        <w:rPr/>
      </w:pPr>
      <w:r>
        <w:rPr>
          <w:rFonts w:ascii="Amiri" w:hAnsi="Amiri" w:eastAsia="Amiri" w:cs="Amiri"/>
          <w:color w:val="111111"/>
          <w:sz w:val="28"/>
          <w:sz w:val="28"/>
          <w:szCs w:val="28"/>
          <w:rtl w:val="true"/>
          <w:lang w:bidi="ar-SA"/>
        </w:rPr>
        <w:t>من ديوان عنترة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جاءت كلها ممنوعة من الصرف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صرف</w:t>
      </w:r>
      <w:r>
        <w:rPr>
          <w:rFonts w:eastAsia="Amiri" w:cs="Amiri" w:ascii="Amiri" w:hAnsi="Amiri"/>
          <w:color w:val="111111"/>
          <w:sz w:val="28"/>
          <w:szCs w:val="28"/>
          <w:rtl w:val="true"/>
          <w:lang w:bidi="ar-SA"/>
        </w:rPr>
        <w:t>.</w:t>
      </w:r>
      <w:bookmarkStart w:id="328" w:name="pg6433_49613"/>
    </w:p>
    <w:p>
      <w:pPr>
        <w:pStyle w:val="Heading3"/>
        <w:numPr>
          <w:ilvl w:val="2"/>
          <w:numId w:val="1"/>
        </w:numPr>
        <w:rPr/>
      </w:pPr>
      <w:bookmarkStart w:id="329" w:name="__RefHeading___Toc786070_653776707"/>
      <w:bookmarkStart w:id="330" w:name="_Toc123"/>
      <w:bookmarkEnd w:id="328"/>
      <w:bookmarkEnd w:id="329"/>
      <w:r>
        <w:rPr>
          <w:rtl w:val="true"/>
        </w:rPr>
        <w:t xml:space="preserve">الفصل السادس </w:t>
      </w:r>
      <w:r>
        <w:rPr>
          <w:rtl w:val="true"/>
        </w:rPr>
        <w:t xml:space="preserve">: </w:t>
      </w:r>
      <w:r>
        <w:rPr>
          <w:rtl w:val="true"/>
        </w:rPr>
        <w:t>الأعلام المركبة تركيبا مزجيّا</w:t>
      </w:r>
      <w:bookmarkEnd w:id="330"/>
    </w:p>
    <w:p>
      <w:pPr>
        <w:pStyle w:val="Heading4"/>
        <w:numPr>
          <w:ilvl w:val="3"/>
          <w:numId w:val="1"/>
        </w:numPr>
        <w:rPr/>
      </w:pPr>
      <w:bookmarkStart w:id="331" w:name="__RefHeading___Toc786072_653776707"/>
      <w:bookmarkStart w:id="332" w:name="_Toc124"/>
      <w:bookmarkEnd w:id="331"/>
      <w:r>
        <w:rPr>
          <w:rtl w:val="true"/>
        </w:rPr>
        <w:t>آراء النحاة</w:t>
      </w:r>
      <w:bookmarkEnd w:id="332"/>
    </w:p>
    <w:p>
      <w:pPr>
        <w:pStyle w:val="Heading5"/>
        <w:numPr>
          <w:ilvl w:val="4"/>
          <w:numId w:val="1"/>
        </w:numPr>
        <w:rPr/>
      </w:pPr>
      <w:bookmarkStart w:id="333" w:name="__RefHeading___Toc786074_653776707"/>
      <w:bookmarkStart w:id="334" w:name="_Toc125"/>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ضابط المركب المزجي هو كل اسمين ضم أولهما إلى الثاني وجعلا اسما واحدا لا عن طريق الإضافة ولا الإسناد وذلك نحو حضرموت ومعد يكرب ، وبور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ذلك أن شرطه العلمية ، وأن لا يكون تركيبه عن طريق الإضافة ولا عن طريق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فبدون هذين الشرطين يصرف الاسم ما لم توجد علة أخرى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سماه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الشيئين اللذين ضمّ أحدهما إلى الآخر فجعلا بمنزلة اسم واحد كعيضموز وعنتريس</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وسماه المبرد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الاسمين اللذين يجعلان اسما واحدا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حضرموت ، وبعلبك ، ومعد يكرب</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كل اسمين جعلا اسما واحدا على غير جهة الإضافة فإن حكمهما أن يكون آخر الاسم الأول منهما مفتوحا ، وأن </w:t>
      </w:r>
      <w:bookmarkStart w:id="335" w:name="pg6433_49614"/>
    </w:p>
    <w:p>
      <w:pPr>
        <w:pStyle w:val="BookText"/>
        <w:rPr/>
      </w:pPr>
      <w:bookmarkEnd w:id="335"/>
      <w:r>
        <w:rPr>
          <w:rFonts w:ascii="Amiri" w:hAnsi="Amiri" w:eastAsia="Amiri" w:cs="Amiri"/>
          <w:color w:val="111111"/>
          <w:sz w:val="28"/>
          <w:sz w:val="28"/>
          <w:szCs w:val="28"/>
          <w:rtl w:val="true"/>
          <w:lang w:bidi="ar-SA"/>
        </w:rPr>
        <w:t>يكون الإعراب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حضرموت يا فتى ، وبعلبك فاعلم وكذلك رامهرمز</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وضابطه كما قلنا كل اسمين جعلا اسما واحدا لا بالإضافة ولا بالإسناد بتنزيل ثانيهما من الأول منزلة هاء التأنيث كبعلبك ومعد يكرب </w:t>
      </w:r>
      <w:r>
        <w:rPr>
          <w:rStyle w:val="FootnoteAnchor"/>
          <w:rtl w:val="true"/>
        </w:rPr>
        <w:footnoteReference w:id="1245"/>
      </w:r>
      <w:r>
        <w:rPr>
          <w:rFonts w:ascii="Amiri" w:hAnsi="Amiri" w:eastAsia="Amiri" w:cs="Amiri"/>
          <w:color w:val="111111"/>
          <w:sz w:val="28"/>
          <w:sz w:val="28"/>
          <w:szCs w:val="28"/>
          <w:rtl w:val="true"/>
          <w:lang w:bidi="ar-SA"/>
        </w:rPr>
        <w:t>وحكمه كما قلنا هو المنع من الصرف للعلمية والتركيب المزجي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الاسمان اسما واحدا وأعطيا حكم الاسم الواحد على الرأي المشهور</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786076_653776707"/>
      <w:bookmarkStart w:id="337" w:name="_Toc126"/>
      <w:bookmarkEnd w:id="336"/>
      <w:r>
        <w:rPr>
          <w:rtl w:val="true"/>
        </w:rPr>
        <w:t>علّة المنع</w:t>
      </w:r>
      <w:bookmarkEnd w:id="33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سيبويه في علة منعه من الصرف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استثقلوا صرف هذا ؛ لأنه ليس أصل بناء الأسماء ، يدلك على هذا قلّته في كلامهم في الشيء الذي يلزم كل من كان من أمته ما لزمه ، فلما لم يكن هذا البناء أصلا ولا متمكنا كرهوا أن يجعلوه بمنزلة المتمكن الجاري على الأصل فتركوا صرفه كما تركوا صرف الأعجمي</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فسبب المنع عنده هو جعل الاسمين اسما واحدا بالمزج وهذا يعدّ خروجا عن الأصل ، والاسم الحاصل من مزج الاسمين يعدّ فرعا بالنسبة للأصل وهو الاسمان قبل مزجهما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في بداية الكلام عن أسباب منع الاسم ، إن الاسم لا يمنع إلا إذا كان على حال يعد فرعا بالنسبة لغيره فمثلا التأنيث فرع التذكير ، والعجمة فرع العربي ، والتركيب فرع الاسم غير المركب والاسم المزيد بالألف والنون فرع للخالي منهما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هذا الرأي نجده عند أبي إسحاق الزجاج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منع الصرف لأنه معرفة وأنهما اسمان جعلا اسما واحدا وليس ذلك في الأسماء التي تدلّ على النوع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عن بنية أصول الأسماء وجعل معرفة منع الصرف كما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وطلحة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لأنك ضممت الهاء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 وحمز</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نرى جماعة أخرى من العلماء يذهبون إلى أن علة المنع في المركب المزجي أن الاسمين جعلا بمنزلة الاسم الذي فيه هاء التأنيث كما ذهب إليه المبرد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المركب المزجي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لأنهما جعلا بمنزلة الاسم الذي فيه هاء التأنيث ؛ لأن الهاء ضمت على اسم كان مذكرا قبل لحاقها ، فترك آخره مفتوحا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وطلحة</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السراج في موجزه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الاسمان اللذان يجعلان اسما واحدا الأول منها مفتوح والثاني بمنزلة ما لا ينصرف في المعرفة ، وينصرف في النكرة شبّه بما فيه الهاء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حضرموت وبعلبك ورامهرمز ومارسرجس</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في الأصول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شبّه بما فيه الهاء ؛ لأن ما قبله مفتوح كما أن قبل الهاء مفتوح ، وهو مضموم إلى ما قبله كما ضمت الهاء إلى ما قبلها</w:t>
      </w:r>
      <w:r>
        <w:rPr>
          <w:rFonts w:eastAsia="Amiri" w:cs="Amiri" w:ascii="Amiri" w:hAnsi="Amiri"/>
          <w:color w:val="111111"/>
          <w:sz w:val="28"/>
          <w:szCs w:val="28"/>
          <w:rtl w:val="true"/>
          <w:lang w:bidi="ar-SA"/>
        </w:rPr>
        <w:t xml:space="preserve">» </w:t>
      </w:r>
      <w:r>
        <w:rPr>
          <w:rStyle w:val="FootnoteAnchor"/>
          <w:rtl w:val="true"/>
        </w:rPr>
        <w:footnoteReference w:id="1250"/>
      </w:r>
      <w:r>
        <w:rPr>
          <w:rFonts w:ascii="IRNazanin" w:hAnsi="IRNazanin" w:eastAsia="IRNazanin"/>
          <w:color w:val="111111"/>
          <w:sz w:val="28"/>
          <w:sz w:val="28"/>
          <w:szCs w:val="28"/>
          <w:rtl w:val="true"/>
          <w:lang w:bidi="fa-IR"/>
        </w:rPr>
        <w:t xml:space="preserve">فسبب المنع عندهم هو أنهم شبهوا ضم الاسم الأول إلى الاسم </w:t>
      </w:r>
      <w:bookmarkStart w:id="338" w:name="pg6433_49616"/>
    </w:p>
    <w:p>
      <w:pPr>
        <w:pStyle w:val="BookText"/>
        <w:rPr/>
      </w:pPr>
      <w:bookmarkEnd w:id="338"/>
      <w:r>
        <w:rPr>
          <w:rFonts w:ascii="Amiri" w:hAnsi="Amiri" w:eastAsia="Amiri" w:cs="Amiri"/>
          <w:color w:val="111111"/>
          <w:sz w:val="28"/>
          <w:sz w:val="28"/>
          <w:szCs w:val="28"/>
          <w:rtl w:val="true"/>
          <w:lang w:bidi="ar-SA"/>
        </w:rPr>
        <w:t xml:space="preserve">الثاني ، بضم تاء التأنيث إلى الاسم المجرد منها فكما أن التاء بجانب العلمية تمنع الاسم من الصرف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وطلحة 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الاسم المركب تركيبا مزجيّا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وتبعهم السيوطي وبيّن أوجه الشبه بين التاء وعجز المركب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ويمنع مع العلمية لشبهه بهاء التأنيث في أن عجزه يحذف في الترخيم كما تحذف ، وأن صدره يصغّر كما يصغّر ما هي فيه ويفتح آخره كما يفتح ما قبلها</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786078_653776707"/>
      <w:bookmarkStart w:id="340" w:name="_Toc127"/>
      <w:bookmarkEnd w:id="339"/>
      <w:r>
        <w:rPr>
          <w:rtl w:val="true"/>
        </w:rPr>
        <w:t>أوجه الشبه بين تاء التأنيث وعجز المركب</w:t>
      </w:r>
      <w:bookmarkEnd w:id="340"/>
    </w:p>
    <w:p>
      <w:pPr>
        <w:pStyle w:val="BookText"/>
        <w:rPr/>
      </w:pPr>
      <w:r>
        <w:rPr>
          <w:rFonts w:ascii="Amiri" w:hAnsi="Amiri" w:eastAsia="Amiri" w:cs="Amiri"/>
          <w:color w:val="111111"/>
          <w:sz w:val="28"/>
          <w:sz w:val="28"/>
          <w:szCs w:val="28"/>
          <w:rtl w:val="true"/>
          <w:lang w:bidi="ar-SA"/>
        </w:rPr>
        <w:t xml:space="preserve">فوجه الشبه بينهما من ثلاثة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الترخيم تحذف تاء التأنيث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 على لغة من ينتظر ، ويا فاطم على لغة من لا ينتظر كما يحذف عجز المركب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التصغير في المؤنث بالتاء يشمل ما قبل التاء فنقول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وطلحة حميزة وطليحة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التصغير في المركب يشمل الصدر فنقول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حضيرموت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الحرف الذي قبل تاء التأنيث مفتوح ، كما أن آخر الصدر مفتوح على الرأس المشهور فنقول رامهرمز وحضرموت وبعلبك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ولأبي القاسم عبد الرحمن السهيلي رأي في هذا الموضوع فبيّن أنّ المركّب امتنع للعلمية والتركيب ، وأنه امتنع عن التنوين للاستغناء عنه </w:t>
      </w:r>
      <w:bookmarkStart w:id="341" w:name="pg6433_49617"/>
    </w:p>
    <w:p>
      <w:pPr>
        <w:pStyle w:val="BookText"/>
        <w:rPr/>
      </w:pPr>
      <w:bookmarkEnd w:id="3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قلّما يضاف اسم مركّب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بعلبك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 ذلك استغنى عن التنوين ، وما لا ينون لا يخفض أبدا مع أنه غير منقول من شيء كان منونا قبل التّسمية فهو كالأعجمي والمرتجل</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بيّن أنه أعطى المركّب حكم الممنوع من الصرف لاستغنائه عن التنوين لأنه قليل الإضافة ، ومتى امتنع عن الإضافة امتنع عن التنوين ، فقد ربط بين الإضافة والتنوين وأنّ ما لا يضاف ولا ينون ، والتنوين والإضافة هما محورا باب الممنوع من الصرف</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786080_653776707"/>
      <w:bookmarkStart w:id="343" w:name="_Toc128"/>
      <w:bookmarkEnd w:id="342"/>
      <w:r>
        <w:rPr>
          <w:rtl w:val="true"/>
        </w:rPr>
        <w:t>القول في الأسماء المركّبة</w:t>
      </w:r>
      <w:bookmarkEnd w:id="343"/>
    </w:p>
    <w:p>
      <w:pPr>
        <w:pStyle w:val="BookText"/>
        <w:rPr/>
      </w:pPr>
      <w:r>
        <w:rPr>
          <w:rFonts w:ascii="Amiri" w:hAnsi="Amiri" w:eastAsia="Amiri" w:cs="Amiri"/>
          <w:color w:val="111111"/>
          <w:sz w:val="28"/>
          <w:sz w:val="28"/>
          <w:szCs w:val="28"/>
          <w:rtl w:val="true"/>
          <w:lang w:bidi="ar-SA"/>
        </w:rPr>
        <w:t>الرأي المشهور هو أن يجعل الاسمان اسما واحدا ويترك الاسم الأول على حاله من الحركة أو السكون ولا ينظر إليه على أنه اسم على حدة بل ينظر إليه على أنه جزء من كلمة غير مستقل عن الجزء الآخر ، ويجري الإعراب على الجزء الثاني فيعرب إعراب الممنوع من الصرف فيرفع بالضمة وينصب بالفتحة نيابة عن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هناك رأي بإضافة الجزء الأول إلى الثاني ، فيكون الأول معربا مضافا غير ممنوع لإضافته ، ويكون الجزء الثاني مضافا إليه ثم ينظر إليه فإن كان مما يستحق الصرف صرف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مما يستحق المنع منع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اسم أعجمي فهو ممنوع للعلمية والعجمة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نحو حضرموت وبعلبك ، ومن العرب من </w:t>
      </w:r>
    </w:p>
    <w:p>
      <w:p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 إلى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اختلفوا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بعضهم اسما واحدا وأضاف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مارسرجس لا قتالا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يقول في بيت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لقيتم بالجزيرة خيل قيس</w:t>
      </w:r>
    </w:p>
    <w:p>
      <w:pPr>
        <w:pStyle w:val="BookText"/>
        <w:rPr/>
      </w:pPr>
      <w:r>
        <w:rPr>
          <w:rFonts w:ascii="IRNazanin" w:hAnsi="IRNazanin" w:eastAsia="IRNazanin"/>
          <w:color w:val="111111"/>
          <w:sz w:val="28"/>
          <w:sz w:val="28"/>
          <w:szCs w:val="28"/>
          <w:rtl w:val="true"/>
          <w:lang w:bidi="fa-IR"/>
        </w:rPr>
        <w:t xml:space="preserve">فقلتم مارسرجس لا قتالا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فالشاهد أن الشاعر نظر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كلمة واحدة وجعل الإعراب على آخر الجزء الثاني ممنوعا من الصرف للعلمية والتركيب ، أما في الرأي الآخر فقد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سرجس للعجمة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لغات منهم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فيضيف ويصرف ومنهم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فيضيف ولا يصرف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مؤنثا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فيجعله اسما واحدا </w:t>
      </w:r>
      <w:r>
        <w:rPr>
          <w:rStyle w:val="FootnoteAnchor"/>
          <w:rtl w:val="true"/>
        </w:rPr>
        <w:footnoteReference w:id="1254"/>
      </w:r>
      <w:r>
        <w:rPr>
          <w:rFonts w:ascii="Amiri" w:hAnsi="Amiri" w:eastAsia="Amiri" w:cs="Amiri"/>
          <w:color w:val="111111"/>
          <w:sz w:val="28"/>
          <w:sz w:val="28"/>
          <w:szCs w:val="28"/>
          <w:rtl w:val="true"/>
          <w:lang w:bidi="ar-SA"/>
        </w:rPr>
        <w:t xml:space="preserve">وجاء في شرح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معد يكرب ففيه الوجهان التركيب والإضافة فإن ركّبتهما جعلتهما اسما واحدا وأعربتهما إعراب ما لا ينصرف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معد يكرب ورأيت معد يكرب ومررت بمعد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طلحة ورأيت طلحة ومررت بطلحة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أضفت كان لك في الثاني منع الصرف وصرفه ، فإذا صرفته اعتقدت فيه التذكير ، وإذا منعته الصرف اعتقدت فيه التأنيث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لغات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 جعلهما اسما واحدا ممنوعا من الصرف للعلمية والتركيب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الصرف إذا اعتقدنا فيه التأنيث فيكون ممنوعا للعلمية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المبرد أن النظر إليهما على أنهما اسم واحد أجود من الإضافة ؛ لأن الإضافة إنما حقها التمليك ،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غلام زيد ، ومولى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موصولا بزيد ببعض ما ذكرنا ، أو تضيف بعضا إلى كل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 خزّ وخاتم حديد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تضيفه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من هذه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صلحت فيه الإضافة على بعد ؛ لأنه على وزن المضاف ؛ لأنك ضممت اسما إلى اسم كما تفعل ذلك في الإضافة</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 هذه الأسماء أن نعتبرها اسما واحدا ونجري عليها الأحكام لأنها وجدت هكذا فإن العربي لم يجمع كلمتين ومزجهما ليخرج منهما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التركيب المزجي أمر تصوره علماء النحو لاطراد القاعدة ومهما يكن فالتركيب أجود وأقرب إلى الواقع من الإضافة ؛ لأن الإضافة كما قال المبرد قائمة على معنى التمليك ، أو إضافة الجزء إلى الكل ، وليس شيء من هذه الأسماء فيه هذا المعنى والخلاصة أن الرأي المشهور في مثل هذه الأسماء هو أنها اسم واحد ولا يلتفت إلى </w:t>
      </w:r>
    </w:p>
    <w:p>
      <w:pPr>
        <w:pStyle w:val="BookText"/>
        <w:rPr/>
      </w:pPr>
      <w:r>
        <w:rPr>
          <w:rFonts w:ascii="Amiri" w:hAnsi="Amiri" w:eastAsia="Amiri" w:cs="Amiri"/>
          <w:color w:val="111111"/>
          <w:sz w:val="28"/>
          <w:sz w:val="28"/>
          <w:szCs w:val="28"/>
          <w:rtl w:val="true"/>
          <w:lang w:bidi="ar-SA"/>
        </w:rPr>
        <w:t xml:space="preserve">الجزء الأول على أنه جزء من الثاني الذي يكمله فهو على حاله من السكون أو الحركة وتجري الأحكام الإعرابية من رفع ونصب وجرّ على الجزء الثاني الذي ينزّل منزلة تاء التأنيث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إنه يجوز أن يضاف الجزء الأول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فالأول معرب غير ممنوع لأنه مضاف أما الجزء الثاني فينظر إليه إن كان فيه علة مانعة منع الاسم من الصرف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 فيه إنه يمنع للعلمية والتأنيث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وكالعجمة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رام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فالعجمة تمنعهما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جهة ، ومن جهة أخرى ينظر إلى الحرف الأخير من الاسم الأول فإن كان صحيحا فإنه تظهر عليه الحركات الإعرابية من رفع ونصب وجر بالفتحة حسب موقعه من الإعراب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ورام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فالراء والميم حرفان صحيحان من الممكن أن تظهر عليهما الحركات الإعرابية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كان الحرف الأخير من الجزء الأول معتلا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الحركات تقدر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نقطة جديرة بالوقوف ، وهي أن المنقوص يقدر على يائه الضمة والكسرة أما الفتحة فتظهر لخفتها فلم لم يعامل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المعاملة في حالة النصب كأن نقول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معدي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شأنها في ذلك شأن القاضي والداعي والرامي في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القاضي والداعي والرامي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ظهور الفتحة؟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سيبويه إلى هذه النقطة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الخليل عن الياآت لم لم </w:t>
      </w:r>
    </w:p>
    <w:p>
      <w:pPr>
        <w:pStyle w:val="BookText"/>
        <w:rPr/>
      </w:pPr>
      <w:r>
        <w:rPr>
          <w:rFonts w:ascii="Amiri" w:hAnsi="Amiri" w:eastAsia="Amiri" w:cs="Amiri"/>
          <w:color w:val="111111"/>
          <w:sz w:val="28"/>
          <w:sz w:val="28"/>
          <w:szCs w:val="28"/>
          <w:rtl w:val="true"/>
          <w:lang w:bidi="ar-SA"/>
        </w:rPr>
        <w:t xml:space="preserve">تنصب في موضع النصب إذا كان الأول مضافا 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واحتملوا أيادي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شبهوا هذه الياآت بألف مثنّى حيث عرّوها من الرفع والجر ، فكما عرّوا الألف منهما عرّوها من النصب أيضا فقالت الشعراء حيث اضطروا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رؤبة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سوّى مساحيهنّ تقطيط الحقق</w:t>
      </w:r>
    </w:p>
    <w:p>
      <w:pPr>
        <w:pStyle w:val="BookText"/>
        <w:rPr/>
      </w:pPr>
      <w:r>
        <w:rPr>
          <w:rFonts w:ascii="Amiri" w:hAnsi="Amiri" w:eastAsia="Amiri" w:cs="Amiri"/>
          <w:color w:val="111111"/>
          <w:sz w:val="28"/>
          <w:sz w:val="28"/>
          <w:szCs w:val="28"/>
          <w:rtl w:val="true"/>
          <w:lang w:bidi="ar-SA"/>
        </w:rPr>
        <w:t xml:space="preserve">وقال بعض السعدييّن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هند عفت إلّا أثافيها</w:t>
      </w:r>
    </w:p>
    <w:p>
      <w:pPr>
        <w:pStyle w:val="BookText"/>
        <w:rPr/>
      </w:pP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اختصّت هذه الياآت في هذا الموضوع بذلك لأنهم يجعلون الشيئين ههنا اسما واحدا فتكون الياء غير حرف الإعراب فيسكّنونها ويشبهونها بياء زائدة ساكنة نحو يا دردبيس ومفاتيح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والشاهد في البيتين هو إسكان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مساحيهن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الضرورة مع أن الأصل ظهور الفتحة لخفتها وإنما جاز ذلك عند الضرورة حملا لها على أختها ألف المثنى وحيث إن الفتحة لا تظهر على الألف لسكونها فكذلك الياء</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نرى في شرح المفصل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شذوذين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البنية لأنهم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على زنة مفعل والقياس مفعل بالفتح نحو المرمى والمغزى وما اعتلت فاؤه يجيء المكان منه على مفعل بالكسر نحو المورد والموضع فهذا وجه من الشذوذ</w:t>
      </w:r>
      <w:r>
        <w:rPr>
          <w:rFonts w:eastAsia="Amiri" w:cs="Amiri" w:ascii="Amiri" w:hAnsi="Amiri"/>
          <w:color w:val="111111"/>
          <w:sz w:val="28"/>
          <w:szCs w:val="28"/>
          <w:rtl w:val="true"/>
          <w:lang w:bidi="ar-SA"/>
        </w:rPr>
        <w:t xml:space="preserve">. </w:t>
      </w:r>
      <w:bookmarkStart w:id="344" w:name="pg6433_49622"/>
    </w:p>
    <w:p>
      <w:pPr>
        <w:pStyle w:val="BookText"/>
        <w:rPr/>
      </w:pPr>
      <w:bookmarkEnd w:id="344"/>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سكون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موضع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ركّبت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الياء بإزاء الراء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أضفت كان ينبغي أن تسكن في موضع الرفع والجر ، وتفتح في موضع النصب كما في سائر المنقوصة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قاضي زيد ومررت بقاضي زيد ، ورأيت قاضي زيد ، ولم يجز الأمر في معد يكرب كذلك بل سكنت في حال النصب كما سكنت في حال الرفع والجر ؛ وذلك لأنهم شبهوها في حال التركيب وحصولها حشوا بما هو من نفس الكلمة نحو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عيضموز</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786082_653776707"/>
      <w:bookmarkStart w:id="346" w:name="_Toc129"/>
      <w:bookmarkEnd w:id="345"/>
      <w:r>
        <w:rPr>
          <w:rtl w:val="true"/>
        </w:rPr>
        <w:t>الأعلام المختومة ب</w:t>
      </w:r>
      <w:r>
        <w:rPr>
          <w:rtl w:val="true"/>
        </w:rPr>
        <w:t>- «</w:t>
      </w:r>
      <w:r>
        <w:rPr>
          <w:rtl w:val="true"/>
        </w:rPr>
        <w:t>ويه</w:t>
      </w:r>
      <w:r>
        <w:rPr>
          <w:rtl w:val="true"/>
        </w:rPr>
        <w:t>»</w:t>
      </w:r>
      <w:bookmarkEnd w:id="346"/>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 ، عمرويه ،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فالغالب أنها أسماء مبنية على الكسر رفعا ونصبا وجرّا وتلزم حالة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ذهب جماعة من العلماء إلى أنها ممنوعة من الصرف ولذا أدخلتها في هذا الباب ، وإلا فحقها البناء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عمرويه فإنه زعم أنه أعجميّ وأنه ضرب من الأسماء الأعجمية وألزموه آخره شيئا لم يلزم الأعجمية ، فكما تركوا صرف الأعجمية جعلوا ذا بمنزلة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وعمرويه عندهم بمنزلة </w:t>
      </w:r>
      <w:bookmarkStart w:id="347" w:name="pg6433_49623"/>
    </w:p>
    <w:p>
      <w:pPr>
        <w:pStyle w:val="BookText"/>
        <w:rPr/>
      </w:pPr>
      <w:bookmarkEnd w:id="3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ضمّ الآخر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وعمرويه في المعرفة مكسور في حال الجر والرفع والنصب غير منوّن</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المقتضب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مثله فهو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البناء إلا أن آخره مكسور ، فأما فتحة أوله فكالفتحة هناك</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فالمشهور في هذه الأسماء هو البناء على الكسر وقد جوّز بعض النحاة إعرابه إعراب ما لا ينصرف أما البناء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الكسر فعلى أصل 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سيبويه لا يجوز فيه إلا البناء على الكسر ، وأما الجرمي فجوّز إعرابه إعراب ما لا ينصرف قال أبو حيان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مشكل إلا أن يستند إلى سماع وإلا لم يقبل لأن القياس البناء لاختلاط الاسم بالصوت وصيرورتهما اسما واحدا</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فمذهب الجمهور في هذه الأسماء هو بقاؤها على حالها مبنية </w:t>
      </w:r>
      <w:r>
        <w:rPr>
          <w:rStyle w:val="FootnoteAnchor"/>
          <w:rtl w:val="true"/>
        </w:rPr>
        <w:footnoteReference w:id="1262"/>
      </w:r>
      <w:r>
        <w:rPr>
          <w:rFonts w:ascii="Amiri" w:hAnsi="Amiri" w:eastAsia="Amiri" w:cs="Amiri"/>
          <w:color w:val="111111"/>
          <w:sz w:val="28"/>
          <w:sz w:val="28"/>
          <w:szCs w:val="28"/>
          <w:rtl w:val="true"/>
          <w:lang w:bidi="ar-SA"/>
        </w:rPr>
        <w:t xml:space="preserve">على الكسر ، وهو الصحيح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لا تظهر فيه الحركات الإعرابية</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786084_653776707"/>
      <w:bookmarkStart w:id="349" w:name="_Toc130"/>
      <w:bookmarkEnd w:id="348"/>
      <w:r>
        <w:rPr>
          <w:rtl w:val="true"/>
        </w:rPr>
        <w:t>المركّب المزجي وحالتا التنكير والتصغير</w:t>
      </w:r>
      <w:bookmarkEnd w:id="34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الحقيقة أن للتنكير تأثيرا في ظاهرة المنع من الصرف ؛ لأن العلمية تدخل جزءا أساسيّا في الأعلام الممنوعة من الصرف بجانب ست علل تكلمنا عنها فإذا فقدت العلمية من أحدها صرف الاسم ، ومن هذه </w:t>
      </w:r>
    </w:p>
    <w:p>
      <w:pPr>
        <w:pStyle w:val="BookText"/>
        <w:rPr/>
      </w:pPr>
      <w:r>
        <w:rPr>
          <w:rFonts w:ascii="Amiri" w:hAnsi="Amiri" w:eastAsia="Amiri" w:cs="Amiri"/>
          <w:color w:val="111111"/>
          <w:sz w:val="28"/>
          <w:sz w:val="28"/>
          <w:szCs w:val="28"/>
          <w:rtl w:val="true"/>
          <w:lang w:bidi="ar-SA"/>
        </w:rPr>
        <w:t xml:space="preserve">الأعلام التي يؤثر التنكير في منعها المركب المزجي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مصروف في النكرة كما تركوا صرف إسماعيل وإبراهيم ، لأنهما لم يجيئا على مثال ما لا يصرف في النكرة كأحمر ، وليس بمثال يخرج إليه الواحد للجميع نحو مساجد ومفاتيح وليس بزيادة لحقت لمعنى كألف حبلى ، وإنما هي كلمة كهاء التأنيث فثقلت في المعرفة إذ لم يكن أصل بناء الواحد ؛ لأن المعرفة أثقل من النكرة</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فالمركب من الأقسام التي تلعب المعرفة دورا أساسيّا في منعها من الصرف وبزوالها يزول المنع لبقاء الاسم على علة واحدة خاصة باللفظ وهي التركيب المزجي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تكفي وذلك بخلاف بعض الأقسام التي تمنع من الصرف ولا تؤثر المعرفة أو النكرة فيها مثل فيها مثل الوصفية والوزن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أحمر وأصفر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 ، مفاتيح ، 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هذه الأصناف تمنع سواء كانت معرفة أو نكرة ، إذ إنّ التعريف لا يدخل طرفا في منعها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شرح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نكرته صرفته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حضرموت ، وحضرموت آخر منعت الأول الصرف ؛ لأنه معرفة ، وصرفت الثاني لأنه لما زال التعريف بقيت علة واحدة وهو التركيب فانصرف</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التصريح جاء فصل ذكر فيه الأشياء التي تجعل غير المصروف مصروفا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أحد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المانعين له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 ثم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فتزول منه العلمية ويبقى السبب الثاني وهو إما التأنيث أو الزيادة أو العدل أو الوزن أو العجمة أو التركيب أو ألف الإلحاق المقصورة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للتنكير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التصغير فإنه لا يزيل علة منعه ولذلك يظل المركّب ممنوعا من الصرف للعلمية والتركيب المزجي ؛ لأن التركيب لا يزول بالتصغير بل يظل باقيا ؛ ولأن المركّب من الأسماء التي تمنع من الصرف مصغرة أو مكّبرة فنقول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 وبعلبك ومعد يكرب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حضيرموت وبعيلبك ومعيديكرب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المركب ممنوع من الصرف مع وجود التصغير لبقاء علتي المنع وهما العلمية والتركيب المزجي</w:t>
      </w:r>
      <w:r>
        <w:rPr>
          <w:rFonts w:eastAsia="Amiri" w:cs="Amiri" w:ascii="Amiri" w:hAnsi="Amiri"/>
          <w:color w:val="111111"/>
          <w:sz w:val="28"/>
          <w:szCs w:val="28"/>
          <w:rtl w:val="true"/>
          <w:lang w:bidi="ar-SA"/>
        </w:rPr>
        <w:t>.</w:t>
      </w:r>
      <w:bookmarkStart w:id="350" w:name="pg6433_49626"/>
    </w:p>
    <w:p>
      <w:pPr>
        <w:pStyle w:val="Heading4"/>
        <w:numPr>
          <w:ilvl w:val="3"/>
          <w:numId w:val="1"/>
        </w:numPr>
        <w:rPr/>
      </w:pPr>
      <w:bookmarkStart w:id="351" w:name="__RefHeading___Toc786086_653776707"/>
      <w:bookmarkStart w:id="352" w:name="_Toc131"/>
      <w:bookmarkEnd w:id="350"/>
      <w:bookmarkEnd w:id="351"/>
      <w:r>
        <w:rPr>
          <w:rtl w:val="true"/>
        </w:rPr>
        <w:t>الواقع اللغوي</w:t>
      </w:r>
      <w:bookmarkEnd w:id="352"/>
    </w:p>
    <w:p>
      <w:pPr>
        <w:pStyle w:val="BookText"/>
        <w:rPr/>
      </w:pPr>
      <w:r>
        <w:rPr>
          <w:rFonts w:ascii="Amiri" w:hAnsi="Amiri" w:eastAsia="Amiri" w:cs="Amiri"/>
          <w:color w:val="111111"/>
          <w:sz w:val="28"/>
          <w:sz w:val="28"/>
          <w:szCs w:val="28"/>
          <w:rtl w:val="true"/>
          <w:lang w:bidi="ar-SA"/>
        </w:rPr>
        <w:t xml:space="preserve">هذا النوع من الأعلام قليل الورود في الشعر العربي فمن خلال رجوعي إلى المصادر الشعرية التي اعتمدت عليها وقفت على سبعة أبيات ، كل بيت فيه كلمة من هذا النوع ، خمسة منها جاءت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وبيتان لشاعرين من الجاهلية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التالي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أنكرتني بعلبكّ وأهلها</w:t>
      </w:r>
    </w:p>
    <w:p>
      <w:pPr>
        <w:pStyle w:val="BookText"/>
        <w:rPr/>
      </w:pPr>
      <w:r>
        <w:rPr>
          <w:rFonts w:ascii="Amiri" w:hAnsi="Amiri" w:eastAsia="Amiri" w:cs="Amiri"/>
          <w:color w:val="111111"/>
          <w:sz w:val="28"/>
          <w:sz w:val="28"/>
          <w:szCs w:val="28"/>
          <w:rtl w:val="true"/>
          <w:lang w:bidi="ar-SA"/>
        </w:rPr>
        <w:t xml:space="preserve">ولابن جريح في قرى حمص أنكر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وفيه كلمة أخرى ممنوعة من الصرف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الأعلام المؤنثة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تطوف عليهم خندريس مدامة</w:t>
      </w:r>
    </w:p>
    <w:p>
      <w:pPr>
        <w:pStyle w:val="BookText"/>
        <w:rPr/>
      </w:pPr>
      <w:r>
        <w:rPr>
          <w:rFonts w:ascii="Amiri" w:hAnsi="Amiri" w:eastAsia="Amiri" w:cs="Amiri"/>
          <w:color w:val="111111"/>
          <w:sz w:val="28"/>
          <w:sz w:val="28"/>
          <w:szCs w:val="28"/>
          <w:rtl w:val="true"/>
          <w:lang w:bidi="ar-SA"/>
        </w:rPr>
        <w:t xml:space="preserve">ترى حببا من فوقها حين تمزج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خندريس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الكلمات التي وردت في شرح أشعار الهذليين ، فهي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قسطنطين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العيال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أقام لدى مدينة آل قسطنطين وانقلبوا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 أخو بني عمرو بن الحارث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ولقد نظرت ودون قومي منظر</w:t>
      </w:r>
    </w:p>
    <w:p>
      <w:pPr>
        <w:pStyle w:val="BookText"/>
        <w:rPr/>
      </w:pPr>
      <w:r>
        <w:rPr>
          <w:rFonts w:ascii="Amiri" w:hAnsi="Amiri" w:eastAsia="Amiri" w:cs="Amiri"/>
          <w:color w:val="111111"/>
          <w:sz w:val="28"/>
          <w:sz w:val="28"/>
          <w:szCs w:val="28"/>
          <w:rtl w:val="true"/>
          <w:lang w:bidi="ar-SA"/>
        </w:rPr>
        <w:t xml:space="preserve">من قيسرون فبلقع فسلاب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حدت مزنه من حضرموت</w:t>
      </w:r>
    </w:p>
    <w:p>
      <w:pPr>
        <w:pStyle w:val="BookText"/>
        <w:rPr/>
      </w:pPr>
      <w:r>
        <w:rPr>
          <w:rFonts w:ascii="IRNazanin" w:hAnsi="IRNazanin" w:eastAsia="IRNazanin"/>
          <w:color w:val="111111"/>
          <w:sz w:val="28"/>
          <w:sz w:val="28"/>
          <w:szCs w:val="28"/>
          <w:rtl w:val="true"/>
          <w:lang w:bidi="fa-IR"/>
        </w:rPr>
        <w:t xml:space="preserve">ضجوع له منها مدرّ وحالب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بن جؤية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مستأرضا بين بطن الليت أيمنه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شمنصير غيثا مرسلا معجا </w:t>
      </w:r>
      <w:r>
        <w:rPr>
          <w:rStyle w:val="FootnoteAnchor"/>
          <w:rtl w:val="true"/>
        </w:rPr>
        <w:footnoteReference w:id="1271"/>
      </w:r>
      <w:bookmarkStart w:id="353" w:name="pg6433_49628"/>
    </w:p>
    <w:p>
      <w:pPr>
        <w:pStyle w:val="Heading4"/>
        <w:numPr>
          <w:ilvl w:val="3"/>
          <w:numId w:val="1"/>
        </w:numPr>
        <w:rPr/>
      </w:pPr>
      <w:bookmarkStart w:id="354" w:name="__RefHeading___Toc786088_653776707"/>
      <w:bookmarkStart w:id="355" w:name="_Toc132"/>
      <w:bookmarkEnd w:id="353"/>
      <w:bookmarkEnd w:id="354"/>
      <w:r>
        <w:rPr>
          <w:rtl w:val="true"/>
        </w:rPr>
        <w:t>عدد الأبيات الواردة</w:t>
      </w:r>
      <w:bookmarkEnd w:id="355"/>
    </w:p>
    <w:p>
      <w:pPr>
        <w:pStyle w:val="BookText"/>
        <w:rPr/>
      </w:pPr>
      <w:r>
        <w:rPr>
          <w:rFonts w:ascii="Amiri" w:hAnsi="Amiri" w:eastAsia="Amiri" w:cs="Amiri"/>
          <w:color w:val="111111"/>
          <w:sz w:val="28"/>
          <w:sz w:val="28"/>
          <w:szCs w:val="28"/>
          <w:rtl w:val="true"/>
          <w:lang w:bidi="ar-SA"/>
        </w:rPr>
        <w:t>الأعلام المركّبة تركيبا مزجيّا</w:t>
      </w:r>
    </w:p>
    <w:p>
      <w:pPr>
        <w:pStyle w:val="BookText"/>
        <w:rPr/>
      </w:pPr>
      <w:r>
        <w:rPr>
          <w:rFonts w:ascii="Amiri" w:hAnsi="Amiri" w:eastAsia="Amiri" w:cs="Amiri"/>
          <w:color w:val="111111"/>
          <w:sz w:val="28"/>
          <w:sz w:val="28"/>
          <w:szCs w:val="28"/>
          <w:rtl w:val="true"/>
          <w:lang w:bidi="ar-SA"/>
        </w:rPr>
        <w:t xml:space="preserve">عدد الأبيات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موزعة على النحو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أبيات</w:t>
      </w:r>
    </w:p>
    <w:p>
      <w:pPr>
        <w:pStyle w:val="BookText"/>
        <w:rPr/>
      </w:pPr>
      <w:r>
        <w:rPr>
          <w:rFonts w:ascii="Amiri" w:hAnsi="Amiri" w:eastAsia="Amiri" w:cs="Amiri"/>
          <w:color w:val="111111"/>
          <w:sz w:val="28"/>
          <w:sz w:val="28"/>
          <w:szCs w:val="28"/>
          <w:rtl w:val="true"/>
          <w:lang w:bidi="ar-SA"/>
        </w:rPr>
        <w:t>من شرح أشعار الهذليين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بيت</w:t>
      </w:r>
    </w:p>
    <w:p>
      <w:pPr>
        <w:pStyle w:val="BookText"/>
        <w:rPr/>
      </w:pPr>
      <w:r>
        <w:rPr>
          <w:rFonts w:ascii="Amiri" w:hAnsi="Amiri" w:eastAsia="Amiri" w:cs="Amiri"/>
          <w:color w:val="111111"/>
          <w:sz w:val="28"/>
          <w:sz w:val="28"/>
          <w:szCs w:val="28"/>
          <w:rtl w:val="true"/>
          <w:lang w:bidi="ar-SA"/>
        </w:rPr>
        <w:t>واحد من ديوان امرئ القيس</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بيت</w:t>
      </w:r>
    </w:p>
    <w:p>
      <w:pPr>
        <w:pStyle w:val="BookText"/>
        <w:rPr/>
      </w:pPr>
      <w:r>
        <w:rPr>
          <w:rFonts w:ascii="Amiri" w:hAnsi="Amiri" w:eastAsia="Amiri" w:cs="Amiri"/>
          <w:color w:val="111111"/>
          <w:sz w:val="28"/>
          <w:sz w:val="28"/>
          <w:szCs w:val="28"/>
          <w:rtl w:val="true"/>
          <w:lang w:bidi="ar-SA"/>
        </w:rPr>
        <w:t>واحد من ديوان عنترة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جاءت كلها ممنوعة من الصرف</w:t>
      </w:r>
      <w:r>
        <w:rPr>
          <w:rFonts w:eastAsia="Amiri" w:cs="Amiri" w:ascii="Amiri" w:hAnsi="Amiri"/>
          <w:color w:val="111111"/>
          <w:sz w:val="28"/>
          <w:szCs w:val="28"/>
          <w:rtl w:val="true"/>
          <w:lang w:bidi="ar-SA"/>
        </w:rPr>
        <w:t>.</w:t>
      </w:r>
      <w:bookmarkStart w:id="356" w:name="pg6433_49629"/>
    </w:p>
    <w:p>
      <w:pPr>
        <w:pStyle w:val="Heading2"/>
        <w:numPr>
          <w:ilvl w:val="1"/>
          <w:numId w:val="1"/>
        </w:numPr>
        <w:rPr/>
      </w:pPr>
      <w:bookmarkStart w:id="357" w:name="__RefHeading___Toc786090_653776707"/>
      <w:bookmarkStart w:id="358" w:name="_Toc133"/>
      <w:bookmarkEnd w:id="356"/>
      <w:bookmarkEnd w:id="357"/>
      <w:r>
        <w:rPr>
          <w:rtl w:val="true"/>
        </w:rPr>
        <w:t xml:space="preserve">الباب الثاني </w:t>
      </w:r>
      <w:r>
        <w:rPr>
          <w:rtl w:val="true"/>
        </w:rPr>
        <w:t xml:space="preserve">: </w:t>
      </w:r>
      <w:r>
        <w:rPr>
          <w:rtl w:val="true"/>
        </w:rPr>
        <w:t>الصفات</w:t>
      </w:r>
      <w:bookmarkEnd w:id="358"/>
    </w:p>
    <w:p>
      <w:pPr>
        <w:pStyle w:val="Heading3"/>
        <w:numPr>
          <w:ilvl w:val="2"/>
          <w:numId w:val="1"/>
        </w:numPr>
        <w:rPr/>
      </w:pPr>
      <w:bookmarkStart w:id="359" w:name="__RefHeading___Toc786092_653776707"/>
      <w:bookmarkStart w:id="360" w:name="_Toc134"/>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المعدولة</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المزيدة بالألف والنون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التي على وزن الفعل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6433_49631"/>
      <w:bookmarkStart w:id="362" w:name="pg6433_49631"/>
      <w:bookmarkEnd w:id="362"/>
    </w:p>
    <w:p>
      <w:pPr>
        <w:pStyle w:val="Heading3"/>
        <w:numPr>
          <w:ilvl w:val="2"/>
          <w:numId w:val="1"/>
        </w:numPr>
        <w:rPr/>
      </w:pPr>
      <w:bookmarkStart w:id="363" w:name="pg6433_49631"/>
      <w:bookmarkStart w:id="364" w:name="__RefHeading___Toc786094_653776707"/>
      <w:bookmarkStart w:id="365" w:name="_Toc135"/>
      <w:bookmarkEnd w:id="363"/>
      <w:bookmarkEnd w:id="364"/>
      <w:r>
        <w:rPr>
          <w:rtl w:val="true"/>
        </w:rPr>
        <w:t xml:space="preserve">الفصل الأول </w:t>
      </w:r>
      <w:r>
        <w:rPr>
          <w:rtl w:val="true"/>
        </w:rPr>
        <w:t xml:space="preserve">: </w:t>
      </w:r>
      <w:r>
        <w:rPr>
          <w:rtl w:val="true"/>
        </w:rPr>
        <w:t>الصفات المعدولة</w:t>
      </w:r>
      <w:bookmarkEnd w:id="365"/>
    </w:p>
    <w:p>
      <w:pPr>
        <w:pStyle w:val="Heading4"/>
        <w:numPr>
          <w:ilvl w:val="3"/>
          <w:numId w:val="1"/>
        </w:numPr>
        <w:rPr/>
      </w:pPr>
      <w:bookmarkStart w:id="366" w:name="__RefHeading___Toc786096_653776707"/>
      <w:bookmarkStart w:id="367" w:name="_Toc136"/>
      <w:bookmarkEnd w:id="366"/>
      <w:r>
        <w:rPr>
          <w:rtl w:val="true"/>
        </w:rPr>
        <w:t>آراء النحاة</w:t>
      </w:r>
      <w:bookmarkEnd w:id="367"/>
    </w:p>
    <w:p>
      <w:pPr>
        <w:pStyle w:val="Heading5"/>
        <w:numPr>
          <w:ilvl w:val="4"/>
          <w:numId w:val="1"/>
        </w:numPr>
        <w:rPr/>
      </w:pPr>
      <w:bookmarkStart w:id="368" w:name="__RefHeading___Toc786098_653776707"/>
      <w:bookmarkStart w:id="369" w:name="_Toc137"/>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 xml:space="preserve">وبعد أن تكلمنا عن الأعلام المعدولة وعرفنا جوانب كثيرة منها يجدر بنا أن ننظر إلى الصور الواردة في الأوصاف المعدولة وهي </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786100_653776707"/>
      <w:bookmarkStart w:id="371" w:name="_Toc138"/>
      <w:bookmarkEnd w:id="370"/>
      <w:r>
        <w:rPr>
          <w:rtl w:val="true"/>
        </w:rPr>
        <w:t xml:space="preserve">أولا </w:t>
      </w:r>
      <w:r>
        <w:rPr>
          <w:rtl w:val="true"/>
        </w:rPr>
        <w:t xml:space="preserve">: </w:t>
      </w:r>
      <w:r>
        <w:rPr>
          <w:rtl w:val="true"/>
        </w:rPr>
        <w:t>ألفاظ الأعداد المعدولة</w:t>
      </w:r>
      <w:bookmarkEnd w:id="371"/>
    </w:p>
    <w:p>
      <w:pPr>
        <w:pStyle w:val="Heading6"/>
        <w:numPr>
          <w:ilvl w:val="5"/>
          <w:numId w:val="1"/>
        </w:numPr>
        <w:rPr/>
      </w:pPr>
      <w:bookmarkStart w:id="372" w:name="__RefHeading___Toc786102_653776707"/>
      <w:bookmarkStart w:id="373" w:name="_Toc139"/>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ألفاظ الأعداد شرط أن تكون أحد أعداد العشرة الأولى ، ولها صيغتان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 وموحد ، وثناء ومثنى وثلاث ومثلث إلى عشار ومعشر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ممنوعة من الصرف لدلالتها على الوصف ؛ ولكونها معدولة عن تكرار العدد فمثلا الأصل في أحاد واحد واحد ، وأصل ثناء اثنين اثنين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أحاد وثناء وثلاث ورباع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أخر إنما حدّه واحدا واحدا واثنين اثنين فجاء محدودا عن وجهه ، فترك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أفتصرفه في النكرة؟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نكرة يوصف به نكرة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أَجْنِحَةٍ مَثْنى وَثُلاثَ 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كأنك قلت أولي قلت أولي اثنين اثنين وثلاثة ثلاثة وتصديق قول أبي عمرو قول ساعدة بن جؤيّة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وعاودني ديني فبتّ كأنّما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خلال ضلوع الصدر شرع ممدّد </w:t>
      </w:r>
      <w:bookmarkStart w:id="374" w:name="pg6433_49632"/>
    </w:p>
    <w:p>
      <w:pPr>
        <w:pStyle w:val="BookText"/>
        <w:rPr/>
      </w:pPr>
      <w:bookmarkEnd w:id="374"/>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ولكنّما أهلي بواد أنيسه</w:t>
      </w:r>
    </w:p>
    <w:p>
      <w:pPr>
        <w:pStyle w:val="BookText"/>
        <w:rPr/>
      </w:pPr>
      <w:r>
        <w:rPr>
          <w:rFonts w:ascii="Amiri" w:hAnsi="Amiri" w:eastAsia="Amiri" w:cs="Amiri"/>
          <w:color w:val="111111"/>
          <w:sz w:val="28"/>
          <w:sz w:val="28"/>
          <w:szCs w:val="28"/>
          <w:rtl w:val="true"/>
          <w:lang w:bidi="ar-SA"/>
        </w:rPr>
        <w:t xml:space="preserve">ذئاب تبغّي الناس مثنى وموحد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والشاهد في البيت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وموحد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صفتان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ممنوعان من الصرف للوصفية والعدل عن اثنين اثنين وواحد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المبرد بهذا الخصوص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المعدول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وثلاث ورباع ، وكذلك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جعلت مكان مثني ثناء يا فتى حتى يكون على وزن رباع وثلاث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أحاد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موحد </w:t>
      </w:r>
      <w:r>
        <w:rPr>
          <w:rStyle w:val="FootnoteAnchor"/>
          <w:rtl w:val="true"/>
        </w:rPr>
        <w:footnoteReference w:id="1273"/>
      </w:r>
      <w:r>
        <w:rPr>
          <w:rFonts w:ascii="Amiri" w:hAnsi="Amiri" w:eastAsia="Amiri" w:cs="Amiri"/>
          <w:color w:val="111111"/>
          <w:sz w:val="28"/>
          <w:sz w:val="28"/>
          <w:szCs w:val="28"/>
          <w:rtl w:val="true"/>
          <w:lang w:bidi="ar-SA"/>
        </w:rPr>
        <w:t>، كما قلت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أَجْنِحَةٍ مَثْنى وَثُلاثَ وَرُباعَ</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w:t>
      </w:r>
      <w:r>
        <w:rPr>
          <w:rFonts w:eastAsia="Amiri" w:cs="Amiri" w:ascii="Amiri" w:hAnsi="Amiri"/>
          <w:color w:val="111111"/>
          <w:sz w:val="28"/>
          <w:szCs w:val="28"/>
          <w:rtl w:val="true"/>
          <w:lang w:bidi="ar-SA"/>
        </w:rPr>
        <w:t>)</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 لك أن تلاقيني المنايا</w:t>
      </w:r>
    </w:p>
    <w:p>
      <w:pPr>
        <w:pStyle w:val="BookText"/>
        <w:rPr/>
      </w:pPr>
      <w:r>
        <w:rPr>
          <w:rFonts w:ascii="Amiri" w:hAnsi="Amiri" w:eastAsia="Amiri" w:cs="Amiri"/>
          <w:color w:val="111111"/>
          <w:sz w:val="28"/>
          <w:sz w:val="28"/>
          <w:szCs w:val="28"/>
          <w:rtl w:val="true"/>
          <w:lang w:bidi="ar-SA"/>
        </w:rPr>
        <w:t>أحاد أحاد في شهر حلال</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ولكنما أهلي بواد أنيسه</w:t>
      </w:r>
    </w:p>
    <w:p>
      <w:pPr>
        <w:pStyle w:val="BookText"/>
        <w:rPr/>
      </w:pPr>
      <w:r>
        <w:rPr>
          <w:rFonts w:ascii="Amiri" w:hAnsi="Amiri" w:eastAsia="Amiri" w:cs="Amiri"/>
          <w:color w:val="111111"/>
          <w:sz w:val="28"/>
          <w:sz w:val="28"/>
          <w:szCs w:val="28"/>
          <w:rtl w:val="true"/>
          <w:lang w:bidi="ar-SA"/>
        </w:rPr>
        <w:t xml:space="preserve">ذئاب تبغيّ الناس مثنى وموحد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والشاهد في الآيتين والبيتين هو ورود أحاد ومثنى وثلاث ورباع أعدادا ممنوعة من الصرف لعدولها ولكونها صفات</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786104_653776707"/>
      <w:bookmarkStart w:id="376" w:name="_Toc140"/>
      <w:bookmarkEnd w:id="375"/>
      <w:r>
        <w:rPr>
          <w:rtl w:val="true"/>
        </w:rPr>
        <w:t>السماع والقياس في مَفعَل و فُعال</w:t>
      </w:r>
      <w:bookmarkEnd w:id="37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هل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ومفعل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الأعداد من واحد إلى عشرة ، وهل </w:t>
      </w:r>
    </w:p>
    <w:p>
      <w:pPr>
        <w:pStyle w:val="BookText"/>
        <w:rPr/>
      </w:pPr>
      <w:r>
        <w:rPr>
          <w:rFonts w:ascii="Amiri" w:hAnsi="Amiri" w:eastAsia="Amiri" w:cs="Amiri"/>
          <w:color w:val="111111"/>
          <w:sz w:val="28"/>
          <w:sz w:val="28"/>
          <w:szCs w:val="28"/>
          <w:rtl w:val="true"/>
          <w:lang w:bidi="ar-SA"/>
        </w:rPr>
        <w:t xml:space="preserve">هناك خلاف في ذلك؟ هذا ما سنعرفه حين نعرض آراء النحاة ، فلو نظرنا إلي ما جاء عند سيبويه مثلا لرأينا أنه اقتصر على ذكرها من واحد إلى أربعة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أحاد وثناء ومثنى وثلاث ورباع</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 xml:space="preserve">ولم يتطرق إلى الأعداد الباقية مما يدل على أنه غير مقتنع بها لعدم ورودها عن العرب ، وإن كان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الكميت كما سنرى بينما ذهب المبرد إلى جواز مجيء بقية الأعداد على هذين الوزنين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المعدول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وثلاث ورباع وكذلك ما بعد ، وإن شئت جعلت مكان مثنى وثناء يا فتى حتى يكون على وزن رباع وثلاث ، وكذلك أحاد</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فعبارته واضحة ، وتفيد أنه يجوز قياس فعال ومفعل إلى العدد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الزجاج مذهبا آخر حيث رأى أن القياس هو مجيء الأعداد من واحد إلى عشرة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مجيئها على صيغة مفعل يكون قياسا إلى العدد ثمانية حيث لم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 ومعشر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عدلت أسماء العدد إلى العشرة كلها على هذا قياسا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يجئ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استعمل من هذا ما استعملت العرب</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ابن جني في خصائصه إلى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ومجيء الأعداد </w:t>
      </w:r>
    </w:p>
    <w:p>
      <w:pPr>
        <w:pStyle w:val="BookText"/>
        <w:rPr/>
      </w:pPr>
      <w:r>
        <w:rPr>
          <w:rFonts w:ascii="Amiri" w:hAnsi="Amiri" w:eastAsia="Amiri" w:cs="Amiri"/>
          <w:color w:val="111111"/>
          <w:sz w:val="28"/>
          <w:sz w:val="28"/>
          <w:szCs w:val="28"/>
          <w:rtl w:val="true"/>
          <w:lang w:bidi="ar-SA"/>
        </w:rPr>
        <w:t xml:space="preserve">عليها إلى العدد عشرة ، لكنه لم يشر إلى الصيغة الثانية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أن فعالا أيضا مثال قد يؤلف العدد ، نحو أحاد وثناء وثلاث ورباع ، وكذلك إلى عشار قال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يستريثوك حتى علو</w:t>
      </w:r>
    </w:p>
    <w:p>
      <w:pPr>
        <w:pStyle w:val="BookText"/>
        <w:rPr/>
      </w:pPr>
      <w:r>
        <w:rPr>
          <w:rFonts w:ascii="IRNazanin" w:hAnsi="IRNazanin" w:eastAsia="IRNazanin"/>
          <w:color w:val="111111"/>
          <w:sz w:val="28"/>
          <w:sz w:val="28"/>
          <w:szCs w:val="28"/>
          <w:rtl w:val="true"/>
          <w:lang w:bidi="fa-IR"/>
        </w:rPr>
        <w:t xml:space="preserve">ت فوق الرجال خصالا عشارا </w:t>
      </w:r>
      <w:r>
        <w:rPr>
          <w:rStyle w:val="FootnoteAnchor"/>
          <w:rtl w:val="true"/>
        </w:rPr>
        <w:footnoteReference w:id="1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موحد كمثنى ومثلث ، فأما مثلث ومربع إلى العقد فقياس ولم يسمع ونظر ثلاث ورباع في الصفة والوزن أحاد وثناء ، وقد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 لك أن تلاقيني المنايا</w:t>
      </w:r>
    </w:p>
    <w:p>
      <w:pPr>
        <w:pStyle w:val="BookText"/>
        <w:rPr/>
      </w:pPr>
      <w:r>
        <w:rPr>
          <w:rFonts w:ascii="Amiri" w:hAnsi="Amiri" w:eastAsia="Amiri" w:cs="Amiri"/>
          <w:color w:val="111111"/>
          <w:sz w:val="28"/>
          <w:sz w:val="28"/>
          <w:szCs w:val="28"/>
          <w:rtl w:val="true"/>
          <w:lang w:bidi="ar-SA"/>
        </w:rPr>
        <w:t>أحاد أحاد في شهر حلال</w:t>
      </w:r>
    </w:p>
    <w:p>
      <w:pPr>
        <w:pStyle w:val="BookText"/>
        <w:rPr/>
      </w:pPr>
      <w:r>
        <w:rPr>
          <w:rFonts w:ascii="Amiri" w:hAnsi="Amiri" w:eastAsia="Amiri" w:cs="Amiri"/>
          <w:color w:val="111111"/>
          <w:sz w:val="28"/>
          <w:sz w:val="28"/>
          <w:szCs w:val="28"/>
          <w:rtl w:val="true"/>
          <w:lang w:bidi="ar-SA"/>
        </w:rPr>
        <w:t>وأما ما وراء ذلك إلى عشار فغير مسموع ، والقياس لا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قد جاء في شعر الكميت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خصالا وعشارا</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فالمسموع هو إلى رباع أما ما بعد هذا العدد فلم يسمع به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الكميت مع أن القياس يجيزه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شرح الكافية للرضي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جاء فعال ومفعل في باب العدد من واحد إلى أربعة اتفاقا ، وجاء من عشرة في قول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يستريثوك حتى علو</w:t>
      </w:r>
    </w:p>
    <w:p>
      <w:pPr>
        <w:pStyle w:val="BookText"/>
        <w:rPr/>
      </w:pPr>
      <w:r>
        <w:rPr>
          <w:rFonts w:ascii="IRNazanin" w:hAnsi="IRNazanin" w:eastAsia="IRNazanin"/>
          <w:color w:val="111111"/>
          <w:sz w:val="28"/>
          <w:sz w:val="28"/>
          <w:szCs w:val="28"/>
          <w:rtl w:val="true"/>
          <w:lang w:bidi="fa-IR"/>
        </w:rPr>
        <w:t>ت فوق الرجال خصالا عشارا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والمبرد والكوفيون يقيسون عليها إلى التسعة نحو خماس ومخمس وسداس ، والسماع مفقود ، بل يستعمل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واحد إلى </w:t>
      </w:r>
    </w:p>
    <w:p>
      <w:pPr>
        <w:pStyle w:val="BookText"/>
        <w:rPr/>
      </w:pPr>
      <w:r>
        <w:rPr>
          <w:rFonts w:ascii="Amiri" w:hAnsi="Amiri" w:eastAsia="Amiri" w:cs="Amiri"/>
          <w:color w:val="111111"/>
          <w:sz w:val="28"/>
          <w:sz w:val="28"/>
          <w:szCs w:val="28"/>
          <w:rtl w:val="true"/>
          <w:lang w:bidi="ar-SA"/>
        </w:rPr>
        <w:t xml:space="preserve">عشرة مع يائي النسب نحو الخماسي والسداسي والسباعي والثماني والتساعي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ذلك أن السماع مقصور على رباع ومربع ، ولم يسمع بالبقية في حين ذهب المبرد كما رأينا وكذلك الكوفيون إلى جواز القياس في الأعداد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جزءا لا يخص المنع من الصرف ، وهي إلحاق ياء النسب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الأعداد مثل الخماسي والسداسي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ويقول ابن سيده في مخصصه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 الزجاج أن القياس لا يمنع أن يبنى منه إلى العشرة على هذين البناءين فيقال خماس ومخمس وسداس ومسدس ، وسباع ومسبع ، وثمان ومثمن وتساع ومتسع وعشار ومعشر وقد صرح به كثير من اللغويين منهم ابن السكيت والفراء وبعض النحويين</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ذكر في موضع آخر أن الفراء يرى أنه لا قياس فيما بعد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الفراء العرب لا تجاوز رباع غير أن الكميت قد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يستريثوك حتى رمي</w:t>
      </w:r>
    </w:p>
    <w:p>
      <w:pPr>
        <w:pStyle w:val="BookText"/>
        <w:rPr/>
      </w:pPr>
      <w:r>
        <w:rPr>
          <w:rFonts w:ascii="IRNazanin" w:hAnsi="IRNazanin" w:eastAsia="IRNazanin"/>
          <w:color w:val="111111"/>
          <w:sz w:val="28"/>
          <w:sz w:val="28"/>
          <w:szCs w:val="28"/>
          <w:rtl w:val="true"/>
          <w:lang w:bidi="fa-IR"/>
        </w:rPr>
        <w:t>ت فوق الرجال خصالا عشارا</w:t>
      </w:r>
    </w:p>
    <w:p>
      <w:pPr>
        <w:pStyle w:val="BookText"/>
        <w:rPr/>
      </w:pP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مثلث ومثنى ومربع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به مذهب المصدر لا مذهب الصرف جرى كقولك ثنيتهم مثنى ، وثلثتهم مثلثا وربعتهم مربعا</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أن المتفق على سماعه من هذه الأعداد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أحاد وموحد وثناء ومثنى وثلاث ومثلث ورباع ومربع وخماس ومخمس وعشار </w:t>
      </w:r>
      <w:bookmarkStart w:id="377" w:name="pg6433_49636"/>
    </w:p>
    <w:p>
      <w:pPr>
        <w:pStyle w:val="BookText"/>
        <w:rPr/>
      </w:pPr>
      <w:bookmarkEnd w:id="377"/>
      <w:r>
        <w:rPr>
          <w:rFonts w:ascii="IRNazanin" w:hAnsi="IRNazanin" w:eastAsia="IRNazanin"/>
          <w:color w:val="111111"/>
          <w:sz w:val="28"/>
          <w:sz w:val="28"/>
          <w:szCs w:val="28"/>
          <w:rtl w:val="true"/>
          <w:lang w:bidi="fa-IR"/>
        </w:rPr>
        <w:t>ومعشر</w:t>
      </w:r>
      <w:r>
        <w:rPr>
          <w:rFonts w:eastAsia="IRNazanin" w:cs="IRNazanin"/>
          <w:color w:val="111111"/>
          <w:sz w:val="28"/>
          <w:szCs w:val="28"/>
          <w:rtl w:val="true"/>
          <w:lang w:bidi="fa-IR"/>
        </w:rPr>
        <w:t xml:space="preserve">» </w:t>
      </w:r>
      <w:r>
        <w:rPr>
          <w:rStyle w:val="FootnoteAnchor"/>
          <w:rtl w:val="true"/>
        </w:rPr>
        <w:footnoteReference w:id="1286"/>
      </w:r>
      <w:r>
        <w:rPr>
          <w:rFonts w:ascii="Amiri" w:hAnsi="Amiri" w:eastAsia="Amiri" w:cs="Amiri"/>
          <w:color w:val="111111"/>
          <w:sz w:val="28"/>
          <w:sz w:val="28"/>
          <w:szCs w:val="28"/>
          <w:rtl w:val="true"/>
          <w:lang w:bidi="ar-SA"/>
        </w:rPr>
        <w:t xml:space="preserve">فهي اثنا عشر لفظا ، قال السيوطي إنها مسموعة عن العرب لكننا نرى أن الأمر يختلف عند ابن يعيش في الأشموني حيث يبين أن المسموع المتفق عليه ثمانية ألفاظ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موحد وأحاد ومثنى وثناء ، ومثلث وثلاث ، ومربع ورباع ، وهذه الألفاظ الثمانية متفق عليها ولهذا اقتصر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شرح الكافية وروي عن بعض العرب مخمس ، وعشار ومعشر ولم يرد غير ذلك</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بالنسبة للمسموع من العرب سواء باتفاق أو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الموقف بالنسبة لغير المسموع؟ هل يجوز أن نقيسها على المسموع أم لا؟</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786106_653776707"/>
      <w:bookmarkStart w:id="379" w:name="_Toc141"/>
      <w:bookmarkEnd w:id="378"/>
      <w:r>
        <w:rPr>
          <w:rtl w:val="true"/>
        </w:rPr>
        <w:t>موقف النحاة من غير المسموع</w:t>
      </w:r>
      <w:bookmarkEnd w:id="379"/>
    </w:p>
    <w:p>
      <w:pPr>
        <w:pStyle w:val="BookText"/>
        <w:rPr/>
      </w:pPr>
      <w:r>
        <w:rPr>
          <w:rFonts w:ascii="Amiri" w:hAnsi="Amiri" w:eastAsia="Amiri" w:cs="Amiri"/>
          <w:color w:val="111111"/>
          <w:sz w:val="28"/>
          <w:sz w:val="28"/>
          <w:szCs w:val="28"/>
          <w:rtl w:val="true"/>
          <w:lang w:bidi="ar-SA"/>
        </w:rPr>
        <w:t xml:space="preserve">وللرد على هذه الأسئلة فقد بيّن السيوطي وابن يعيش اختلاف المدارس النحوية فيها ، حيث قسّماها إلى ثلاثة مذاهب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البصريين القائل بمنع القياس عليها والاقتصار على المسموع من العرب إذ لو أرادوها لنطقوا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فالقياس هنا يؤدى إلى إيجاد لفظ لم تتكلم به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 الكوفيين ومعهم الزجاج ، وهو مذهب يدعو إلى جواز القياس لسهولة الأمر ، وعدم حاجته إلى تكلف أو بعد عن الواقع اللغوي ، وأرى في هذا الرأي ليونة ومرونة يقتضيها تطور اللغة ، وحاجته إلى مثل هذه الألفاظ ، خاصة أن القياس هنا لا يؤدي إلى مخالفة لغوية ، بل يدعو إلى توسعة اللغة مع مراعاة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ووافقهم الناظم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نسخ التسهيل وخالفهم في بعضها</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bookmarkStart w:id="380" w:name="pg6433_49637"/>
    </w:p>
    <w:p>
      <w:pPr>
        <w:pStyle w:val="BookText"/>
        <w:rPr/>
      </w:pPr>
      <w:bookmarkEnd w:id="38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المذهب الثالث فقد فرّق في القياس بين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إلى القياس عليها لكثرتها ، وبيّن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يجز أن يقاس عليها لقلتها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السيوطي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ذكرته من أن المسموع اثنا عشر بناء هو المذكور في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شرح الكافية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 وذكر أبو حيان أن سداس وما بعده ، مسموع أيضا فقال في شرح 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 البناءين مسموعان من واحد إلى عشرة حكى أبو عمرو وإسحاق بن مرار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موحدا إلى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أبو حاتم في كتاب الإبل ، ويعقوب ابن السكيت أحاد إلى 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التفات إلى قول أبي عبيدة في المجاز لا نعلمهم قالوا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 حجة عليه</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فخلاصة الأمر أن المسموع من هذه الألفاظ ثمانية ألفاظ اتّفاقا وهي من واحد إلى أربعة بالصيغتين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لفظان اختلف فيهما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خماس ، 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بالصيغتين فمجموعها اثنا عشر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فيما لم يسمع به عن العرب فقد علمنا موقف المدارس والعلماء منها من المنع والجواز بالتخصيص أي جواز القياس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لكثرته ، ومنعه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لقلته</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786108_653776707"/>
      <w:bookmarkStart w:id="382" w:name="_Toc142"/>
      <w:bookmarkEnd w:id="381"/>
      <w:r>
        <w:rPr>
          <w:rtl w:val="true"/>
        </w:rPr>
        <w:t>الآراء في علّة منعها من الصرف</w:t>
      </w:r>
      <w:bookmarkEnd w:id="38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في علة منع الأعداد من الصرف فيقول الزجاج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جميع ما جاء معدولا من هذا الباب لا ينصرف في النكرة ، وإنما ترك </w:t>
      </w:r>
    </w:p>
    <w:p>
      <w:pPr>
        <w:pStyle w:val="BookText"/>
        <w:rPr/>
      </w:pPr>
      <w:r>
        <w:rPr>
          <w:rFonts w:ascii="Amiri" w:hAnsi="Amiri" w:eastAsia="Amiri" w:cs="Amiri"/>
          <w:color w:val="111111"/>
          <w:sz w:val="28"/>
          <w:sz w:val="28"/>
          <w:szCs w:val="28"/>
          <w:rtl w:val="true"/>
          <w:lang w:bidi="ar-SA"/>
        </w:rPr>
        <w:t>صرفه ، لأنه عدل به عن ثلاثة ثلاثة ، وأربعة أربعة ، فاجتمع فيه أنه معدول عن هذا المعنى ، وأنه صفة لا يستعمل معدولا إلا صفة</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مشكل إعراب القرآن للقيسي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الفراء ، لم ينصرف لأنه معدول عن معنى الإضافة ، وفيه تقدير دخول الألف واللام ، وأجاز صرفه في العدد على أنه نكرة</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سميت به صرفته في المعرفة والنكرة ، لأنه قد زال عنه العدل وقيل لم ينصرف ، لأنه معدول عن لفظه وعن معناه</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امتنع من الصرف لأنه معدول ولأنه صفة</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امتنع من الصرف لأنه معدول ولأنه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امتنع لأنه معدول ولأنه عدل على غير أصل العدل ؛ لأن الأصل العدل إنما هو للمعارف ، وهذه نكرة بعد العدل</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وَثُلاثَ 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أعداد معدولة في حالة تنكيرها ، فتعرفت بالعدل ، فمنعت من الصرف للعدل والتعريف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الكشّاف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وَثُلاثَ 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معدولة عن صيغها وعدلها عن تكررها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في 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وَثُلاثَ 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وموضعها من الإعراب نصب على العدل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نكرة لا تنصرف لأنها معدولة وصفة ، كذا قال أبو علي</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المنع للتعريف والعدل إلى الكوفيين وابن كيسان كما في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على هذا الرأي أنه لو كان معرفة لما وقع حالا نحو جاءني القوم مثنى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العلل الواردة في منعها من الصرف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السيوطي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الأعلم إلى أنها لم تنصرف ، للعدل ولأنها لا تدخلها التاء ، لا يقال ثلاثة ولا مثلثة فضارعت أحمر</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العلل الكثيرة التي لا تخلو في غالبها من الجدل وشيء من التكلف ولو اكتفوا بالسماع لجنبوا أنفسهم كثرة النقاش الذي لا يجدي في مثل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النص الوارد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إعراب القرآن للقيسي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آراء كل منها تدور حول العلة التي منعت الأعداد من الصرف ، من ذلك رأي الفراء القائل بعدله عن معنى الإضافة مع تقدير دخول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الأخفش إلى صرفه عند التسمية به سواء كان معرفة أو نكرة ؛ لأن التسمية أذهبت عنه صفة العدل فصرف</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الذي عليه سيبويه والجمهور هو أنه ممنوع للوصفية حيث تدل </w:t>
      </w:r>
    </w:p>
    <w:p>
      <w:pPr>
        <w:pStyle w:val="BookText"/>
        <w:rPr/>
      </w:pPr>
      <w:r>
        <w:rPr>
          <w:rFonts w:ascii="Amiri" w:hAnsi="Amiri" w:eastAsia="Amiri" w:cs="Amiri"/>
          <w:color w:val="111111"/>
          <w:sz w:val="28"/>
          <w:sz w:val="28"/>
          <w:szCs w:val="28"/>
          <w:rtl w:val="true"/>
          <w:lang w:bidi="ar-SA"/>
        </w:rPr>
        <w:t>على صفة العدد ، وللعدل لأنها معدولة عن اللفظ المكرر ، وهذا التعليل أقرب للواقع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بأنها منعت للعدل ، ولأنها عدلت على غير أصل العدد فإنه يطرح سؤالا في هذا المجال ، وهو أنه ما دام الضابط في باب العدل هو السماع ، فلماذا نجعل الأصل في العدل هو المعارف مع أنه ورد عن العرب العدل في النكرات وهي هذه الأعداد المعدولة؟ ولماذا لا نقول بأنه قد ورد العدل في القسمين المعرفة والنكرة ، إلا أن دائرة المعارف في العدل أوسع من دائرة النكرات ، ولا داعي إلى مسألة الأصل والفرع لكي نتجنب مثل هذه المسائل الجدلية التي لا تجدي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تسمية الرّجل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حكم هذه الأعداد عند تسمية الرّجل بها؟ هل تبقى ممنوعة من الصرف؟ أم تصرف؟</w:t>
      </w:r>
    </w:p>
    <w:p>
      <w:pPr>
        <w:pStyle w:val="BookText"/>
        <w:rPr/>
      </w:pPr>
      <w:r>
        <w:rPr>
          <w:rFonts w:ascii="Amiri" w:hAnsi="Amiri" w:eastAsia="Amiri" w:cs="Amiri"/>
          <w:color w:val="111111"/>
          <w:sz w:val="28"/>
          <w:sz w:val="28"/>
          <w:szCs w:val="28"/>
          <w:rtl w:val="true"/>
          <w:lang w:bidi="ar-SA"/>
        </w:rPr>
        <w:t>ونلاحظ أن هذه المسألة فيها خلاف شأنها شأن بقية المسائل التي لا تخلو من جدال ونقاش يدل على عمق الفكر والتأمل والبحث ولكنه أحيانا يجر إلى التكلف والجدل العقيم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ننظر إلى رأي سيبويه نجد أنه أشار ضمنا إلى الصرف في قوله حين سأل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أفتصرفه في النكرة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لأنه نكرة يوصف به نكرة</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فحصر السؤال في النكرة ، وأنه يبقى على منعه من الصرف فيها وعدم </w:t>
      </w:r>
    </w:p>
    <w:p>
      <w:pPr>
        <w:pStyle w:val="BookText"/>
        <w:rPr/>
      </w:pPr>
      <w:r>
        <w:rPr>
          <w:rFonts w:ascii="Amiri" w:hAnsi="Amiri" w:eastAsia="Amiri" w:cs="Amiri"/>
          <w:color w:val="111111"/>
          <w:sz w:val="28"/>
          <w:sz w:val="28"/>
          <w:szCs w:val="28"/>
          <w:rtl w:val="true"/>
          <w:lang w:bidi="ar-SA"/>
        </w:rPr>
        <w:t>ذكر الحكم في المعرفة دليل صرفه حين سمي به رجل لأنه يصير معرفة بالعلمية ، فكأنه أشار ضمنا إلى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الإشارة الضمنية نجدها عند أبي إسحاق الزجاج 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جميع ما جاء معدولا من هذا الباب لا ينصرف في النكرة</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ينصرف في المعرفة ، والإشارة الصريحة بالصرف عند تسمية الرجل بهذه الأعداد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 لابن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سمي رجل بمثنى وثلاث ورباع ، ونظائرها انصرف في المعرفة فنقول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مثنى وثلاث ، بالتنوين ؛ لأن الصفة قد زالت وزال العدل أيضا لزوال معنى العدل بالتسمية ، وحدث فيه سبب آخر غيرهما ، وهو التعريف فانصرف لبقائه على سبب واحد</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الأستاذ عباس 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زالت الوصفية وحل محلها العلمية بقي على منع الصرف كتسمية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نحوهما مما كان في أصله وصفا معدولا ثم صار علما باقيا على حاله</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المذهب الذي يدعو إلى الصرف حال تسمية المذكر بهذه الأعداد هو المذهب البصري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الكوفيون فقد ذهبوا إلى بقاء العدد ممنوعا والحالة هذه ،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وحكى ابن كيسان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وموحد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عمر ، وأن هذا الاسم معرفة ، فإذا سميت به رجلا لم ينصرف كما لم ينصرف عمر اسم رجل</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وحكمهم هذا راجع إلى علة منعه من الصرف ، فقد رأينا كما ورد في شرح الكافية </w:t>
      </w:r>
      <w:r>
        <w:rPr>
          <w:rStyle w:val="FootnoteAnchor"/>
          <w:rtl w:val="true"/>
        </w:rPr>
        <w:footnoteReference w:id="1305"/>
      </w:r>
      <w:r>
        <w:rPr>
          <w:rFonts w:ascii="Amiri" w:hAnsi="Amiri" w:eastAsia="Amiri" w:cs="Amiri"/>
          <w:color w:val="111111"/>
          <w:sz w:val="28"/>
          <w:sz w:val="28"/>
          <w:szCs w:val="28"/>
          <w:rtl w:val="true"/>
          <w:lang w:bidi="ar-SA"/>
        </w:rPr>
        <w:t>أن الكوفيين يرون أن هذه الأعداد المعدولة منعت من الصرف للعدل والتعريف فعند تسمية الرجل بها تبقى العلتان كما هما دون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سيبويه والبصريين بصرفها حال التسمية فهذا راجع أيضا إلى علة المنع حيث ذهبوا إلى أنها منعت للوصفية والعدل ، فعند التسمية تزول الوصفية فيصرف الاسم فمرد الحكم هنا هو علة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مسألة أخرى مبنية على هذه المسألة وهي أنه إذا نكّر الاسم بعد التسمية فما الحكم؟ هل يرجع إلى حكمه السابق قبل النقل؟ أم يبقى على حكمه الجديد؟</w:t>
      </w:r>
    </w:p>
    <w:p>
      <w:pPr>
        <w:pStyle w:val="BookText"/>
        <w:rPr/>
      </w:pPr>
      <w:r>
        <w:rPr>
          <w:rFonts w:ascii="Amiri" w:hAnsi="Amiri" w:eastAsia="Amiri" w:cs="Amiri"/>
          <w:color w:val="111111"/>
          <w:sz w:val="28"/>
          <w:sz w:val="28"/>
          <w:szCs w:val="28"/>
          <w:rtl w:val="true"/>
          <w:lang w:bidi="ar-SA"/>
        </w:rPr>
        <w:t>والجواب على ذلك هو أن الجمهور لا يصرفه إذا نكّر بعد التسمية لأنه يرجع إلى الحالة التي كان عليها قبل النقل وهي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ذهب الأخفش إلى صرفه مشبها إياه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النقطة التي قال في علة 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العدل قد زال لكونه مخصوصا بحمل الوصف فلا يؤثر في غيره</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الأسيوطي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معدول العدد إذا سمي به ثم نكر بعد التسمية ذهب الأخفش أيضا إلى صرفه وخالفه الجمهور</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bookmarkStart w:id="383" w:name="pg6433_49643"/>
    </w:p>
    <w:p>
      <w:pPr>
        <w:pStyle w:val="BookText"/>
        <w:rPr/>
      </w:pPr>
      <w:bookmarkEnd w:id="383"/>
      <w:r>
        <w:rPr>
          <w:rFonts w:ascii="Amiri" w:hAnsi="Amiri" w:eastAsia="Amiri" w:cs="Amiri"/>
          <w:color w:val="111111"/>
          <w:sz w:val="28"/>
          <w:sz w:val="28"/>
          <w:szCs w:val="28"/>
          <w:rtl w:val="true"/>
          <w:lang w:bidi="ar-SA"/>
        </w:rPr>
        <w:t xml:space="preserve">وجاء في شرح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مثنى وثلاث 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التسمية لم ينصرف على قياس قول سيبويه ، لأنه أشبه حاله قبل النقل ، وينصرف على قياس أبي الحسن لخلوه من سبب ألبتة</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786110_653776707"/>
      <w:bookmarkStart w:id="385" w:name="_Toc143"/>
      <w:bookmarkEnd w:id="384"/>
      <w:r>
        <w:rPr>
          <w:rtl w:val="true"/>
        </w:rPr>
        <w:t xml:space="preserve">ثانيا </w:t>
      </w:r>
      <w:r>
        <w:rPr>
          <w:rtl w:val="true"/>
        </w:rPr>
        <w:t xml:space="preserve">: </w:t>
      </w:r>
      <w:r>
        <w:rPr>
          <w:rtl w:val="true"/>
        </w:rPr>
        <w:t xml:space="preserve">كلمة </w:t>
      </w:r>
      <w:r>
        <w:rPr>
          <w:rtl w:val="true"/>
        </w:rPr>
        <w:t>«</w:t>
      </w:r>
      <w:r>
        <w:rPr>
          <w:rtl w:val="true"/>
        </w:rPr>
        <w:t>أخر</w:t>
      </w:r>
      <w:r>
        <w:rPr>
          <w:rtl w:val="true"/>
        </w:rPr>
        <w:t xml:space="preserve">» </w:t>
      </w:r>
      <w:r>
        <w:rPr>
          <w:rtl w:val="true"/>
        </w:rPr>
        <w:t>وما فيها من آراء</w:t>
      </w:r>
      <w:bookmarkEnd w:id="385"/>
    </w:p>
    <w:p>
      <w:pPr>
        <w:pStyle w:val="Heading6"/>
        <w:numPr>
          <w:ilvl w:val="5"/>
          <w:numId w:val="1"/>
        </w:numPr>
        <w:rPr/>
      </w:pPr>
      <w:bookmarkStart w:id="386" w:name="__RefHeading___Toc786112_653776707"/>
      <w:bookmarkStart w:id="387" w:name="_Toc144"/>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 وأخرى مؤنث مذكره آخر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المغايرة ، كما جاء على لسان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والآخر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آخر ، وثوب آخر ،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التأخر فلما اجتمعت همزتان في حرف واحد استثقلتا فأبدلت الثانية ألفا لسكونها وانفتاح الأولى قبلها</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ويقول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 جمع أخرى وأخرى تأنيث آخر ، وهو غير مصروف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معدولا وهو صفة منع الصرف</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ربط النحاة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أفعل التفضيل مجردا من أل والإضافة ، فإنه يجب فيه الإفراد والتذكير وإذا كان الأمر كذلك ، فلماذا تأتي العرب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لهذه القاعدة بأن تكون جمعا ومؤنثا؟ إذ هي جمع مفرده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أأخر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السيوطي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مقتضى جعله من باب أفعل التفضيل أن </w:t>
      </w:r>
    </w:p>
    <w:p>
      <w:pPr>
        <w:pStyle w:val="BookText"/>
        <w:rPr/>
      </w:pPr>
      <w:r>
        <w:rPr>
          <w:rFonts w:ascii="Amiri" w:hAnsi="Amiri" w:eastAsia="Amiri" w:cs="Amiri"/>
          <w:color w:val="111111"/>
          <w:sz w:val="28"/>
          <w:sz w:val="28"/>
          <w:szCs w:val="28"/>
          <w:rtl w:val="true"/>
          <w:lang w:bidi="ar-SA"/>
        </w:rPr>
        <w:t>يلازمه في التنكير لفظ الإفراد ، والتذكير ، وأن لا يؤنث ولا يثنى ولا يجمع إلا معرفا كما كان أفعل التفضيل فمنع هذا المقتضى وكان بذلك معدولا عما هو به أولى فلذلك منع من الصرف</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الكتاب أن سيبويه سأل الخليل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ينصرف في معرفة ولا نكرة ، لأن أخر خالفت أخواتها وأصلها وإنما هي بمنزلة الطول والوسط والكبر لا يكون صفة إلا وفيهن ألف ولام فيوصف بهن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خالفت الأصل وجاءت صفة بغير الألف واللام تركوا صرفها كما تركوا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لكع</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فسبب المنع عند سيبويه هو العدل عن الألف واللام ، وهذا ما صرح به كما هو واضح من النص السابق ، ولم يشر إلى الوصفية بشكل صريح ، ولكن يفهم من مضمون الكلام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يكن صفة إلا وفيهن ألف ولام فيوصف بهذه المعرفة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أبو إسحاق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الباب إنما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أفضل 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ومررت بامرأة أفضل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بالرجل الأفضل والمرأة الفضلى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نسوة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أصغار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بغير منك جاز أن يستعمل جمعه بغير ألف ولام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معدولة عن الألف واللام ، وأنها صفة</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وكأن هذا الكلام تفسير للكلام الوارد عند سيبويه لأن أفعل التفضيل ، لا يكون جمعا إلا بشرط تحليته بالألف واللام ، والأصل في هذا كله هو وجود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وجوده ، فإذا وجد هذا الحرف مع صيغة أفعل التفضيل فإنه يجب فيه الإفراد والتذكير ، وإذا حذف فإنه تجب فيه المطابقة من حيث الإفراد والتثنية والجمع مذكرا كان أو مؤنثا ،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كونها جمعا تأتي مجردة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ويعقب الزجاج على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أذهب إليه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استعملت بغير ألف ولام ، وأدت عن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فأدت عن معنى الصفة وهذا كأنه شرح لمذهب سيبويه</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العدل انصرفت ؛ لأنها جمع أخرى فإنما هي بمنزلة الظلم ، والنقب ، والحذر ، ومثلها مما هو على وزنها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والكبر ، والصغرى والصغر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معه من كذا وكذا ، لا يكون إلا موصولا بمن ، أو تلحقه الألف واللام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أفضل منك ، وهذا الأفضل وهذه الفضلى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ورجل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جمعناها فقلنا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معدولة عن الألف واللام فذلك الذي منعها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 وإعرابه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للزجاج أن الخليل وسيبويه </w:t>
      </w:r>
    </w:p>
    <w:p>
      <w:pPr>
        <w:pStyle w:val="BookText"/>
        <w:rPr/>
      </w:pPr>
      <w:r>
        <w:rPr>
          <w:rFonts w:ascii="Amiri" w:hAnsi="Amiri" w:eastAsia="Amiri" w:cs="Amiri"/>
          <w:color w:val="111111"/>
          <w:sz w:val="28"/>
          <w:sz w:val="28"/>
          <w:szCs w:val="28"/>
          <w:rtl w:val="true"/>
          <w:lang w:bidi="ar-SA"/>
        </w:rPr>
        <w:t xml:space="preserve">زعما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 أخواتها والأصل الذي عليه بناء أخواتها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أن تكون صفة بالألف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الصغرى والصغر والكبرى والكبر ، فلما عدلت عن مجرى الألف واللام ،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فمخالفتها لأخواتها أنها جردت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لم تجر مجرى الصفة فتتبع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منعت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في إعراب غريب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 جمع أخرى وهي فعلى أفعل التي للتفضيل وهي صفة أيام ، ولا ينصرف للوصف والعدل عن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للوصف والعدل عن الألف واللام فاجتمع فيها العدل والوصف فلم ينصرف</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في موضع آخر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 xml:space="preserve">، لا ينصرف للوصف والعدل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معدول عن آخر من كذا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معدول عن الألف واللام لأنه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صفة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فالأصل ألا يستعمل إلا بالألف واللام ، أو ما يجري مجراها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 والكبر في جمع الصغرى والكبرى ، فلما لم يستعملوا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واللام ، والأصل فيها ذلك ، فقد عدلت عن 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الأول في العدل أقوى القولين</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 xml:space="preserve">وأرى أنه لا داعي للقول برأيين في علة المنع لأن ذلك يوحي أن الرأيين يدوران حول نقطة واحدة وحالة واحدة ، مع أن الأمر يختلف وكل رأي من الاثنين خاص بحالة من حالات أفعل التفضيل وقد علمنا أنه إذا كان </w:t>
      </w:r>
    </w:p>
    <w:p>
      <w:pPr>
        <w:pStyle w:val="BookText"/>
        <w:rPr/>
      </w:pPr>
      <w:r>
        <w:rPr>
          <w:rFonts w:ascii="Amiri" w:hAnsi="Amiri" w:eastAsia="Amiri" w:cs="Amiri"/>
          <w:color w:val="111111"/>
          <w:sz w:val="28"/>
          <w:sz w:val="28"/>
          <w:szCs w:val="28"/>
          <w:rtl w:val="true"/>
          <w:lang w:bidi="ar-SA"/>
        </w:rPr>
        <w:t xml:space="preserve">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يجب أن يجر بمن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لا بد من الإفراد والتذكير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نقول إنها معدولة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الصفة جمعا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تحليتها بأل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مجردة منها ، ولذلك نقول إنها معدولة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فالحالتان مختلفتان ، وكل تعليل من التعليلين السابقين خاص بصورة من الصورتين السابقتين الخاصتين بأفعل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داعي لترجيح أحد القولين على الآخر كما رأينا عند ابن الأنباري لأنهما لا يخصان شيئا واحدا حتى تكون بينهما المفاضلة بل شيئين مختلفين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شرح الكافية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أخر فإنه جمع أخرى التي هي مؤنث آخر وهو أفعل التفضيل بشهادة الصرف نحو آخر آخران ، آخرون وأواخر ، وأخرى أخريات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الأفضل الأفضلان الأفضلون والأفاضل والفضلى والفضليان والفضليات والفضل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أشد تأخرا وكان في الأصل معنى جاءني زيد ورجل آخر أشد تأخرا من زيد ، في معنى من المعاني ثم نقل إلى معنى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ويتابع كلامه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عدل آخر أنه لو كان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 أن يقال بنسوة آخر على وزن أفعل ؛ لأن أفعل التفضيل 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أو مقدرة ، لا يجوز مطابقته لمن هو بل يجب إفراده ، ولا يجوز أن يكون بتقدير الإضافة ؛ لأن المضاف إليه لا يحذف إلا مع بناء المضاف كما في الغايات أو مع ساد مسد المضاف إليه وهو التنوين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مع دلالة ما أضيف إليه </w:t>
      </w:r>
    </w:p>
    <w:p>
      <w:pPr>
        <w:pStyle w:val="BookText"/>
        <w:rPr/>
      </w:pPr>
      <w:r>
        <w:rPr>
          <w:rFonts w:ascii="Amiri" w:hAnsi="Amiri" w:eastAsia="Amiri" w:cs="Amiri"/>
          <w:color w:val="111111"/>
          <w:sz w:val="28"/>
          <w:sz w:val="28"/>
          <w:szCs w:val="28"/>
          <w:rtl w:val="true"/>
          <w:lang w:bidi="ar-SA"/>
        </w:rPr>
        <w:t xml:space="preserve">تابع ذلك المضاف عليه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الإعلالة أو بداهة 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من استقراء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أن يكون أصله اللام</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أبو حيان في الارتشاف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والعدل يمنع مع الصفة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تأنيث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وتحرير القول أنها منعت الصرف للوصف والعدل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كلام النحاة ،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للأخفش إذ يزعم أنه ليس من بابه</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ونعود إلى كلام السيوطي الذي يقول 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آخر بالفتح المجموع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صفة فلكونه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ورجل آخر ، أي أحق بالتأخير من زيد في الذكر ، لأن الأول قد اعتنى به في التقدم في الذكر وأما عدله فقال أكثر النحويين إنه معدول عن الألف واللام ؛ لأن الأصل في أفعل التفضيل أن لا يجمع إلا مقرونا بهما كالكبر والصغر ، فعدل عن أصله وأعطى من الجمعية مجردا ما لا يعطى غيره إلا مقرونا ، فهذا عدل عن الألف واللام لفظا ثم عدل عن معناهما ، لأن الموصوف به لا يكون إلا نكرة وكان حقه إذا عدل لفظهما أن ينوي معناهما مع زيادة كما نرى معنى اثنين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التضعيف ، فلما عدل آخر ولم يكن في عدله زيادة كغيره من المعدولات كان بذلك معدولا عدلا ثانيا</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فالسيوطي يرى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عدلين عدلا لفظيّا وهو العدل عن الألف واللام ، وهذا ما رأينا عند العلماء ، وعدلا معنويّا وهو كما يرى </w:t>
      </w:r>
    </w:p>
    <w:p>
      <w:pPr>
        <w:pStyle w:val="BookText"/>
        <w:rPr/>
      </w:pPr>
      <w:r>
        <w:rPr>
          <w:rFonts w:ascii="Amiri" w:hAnsi="Amiri" w:eastAsia="Amiri" w:cs="Amiri"/>
          <w:color w:val="111111"/>
          <w:sz w:val="28"/>
          <w:sz w:val="28"/>
          <w:szCs w:val="28"/>
          <w:rtl w:val="true"/>
          <w:lang w:bidi="ar-SA"/>
        </w:rPr>
        <w:t xml:space="preserve">أنه لما كان يوصف به نكرة ، وكان حقه إذا عدل عن لفظهما أن ينوي معناهما مع زيادة كما رأينا الزيادة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اثنين اثنين فلما لم تكن فيه زيادة فكأن هذا كان عدلا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هذا تكلف لا داعي له ، فمتى كان يعرف العربي الفصيح مثل هذه الأمور في اللغة التي نشأ عليها؟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أنه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 جمع المؤنث لأن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يستغني فيه بأفعل عن فعل لتجرده عن الألف واللام والإضافة ، كما يستغني بأكبر عن كبر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رأيتها مع نسوة أكبر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يثنى ولا يجمع لكونهم أوقعوا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عدلا من مثال إلى مثال وتابعه أبو حيان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معدول عن اللفظ الذي كان المسمى به أحق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لاطراد الإفراد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المفاضلة في حال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 وهذا العدل بهذا الاعتبار صحيح ؛ لأنه عدل عن نكرة إلى نكرة</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 xml:space="preserve">فالعدل في نظر ابن مالك وأبي حيان هو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أن يستغنى بأفعل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وأيد أبو حيان قولهما هذا بأنه عدل عن نكرة إلى نكرة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جني هو معدول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صحبته صلح لفظه للمذكر والمؤنث والتثنية والجمع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بنسوة أخر ،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عن هذا اللفظ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وصفا بالنكرة ، لأن المعدول عنه نكرة</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في حاشية الصبان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جمع أخرى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فالمانع له أيضا العدل والوصف أما الوصف فظاهر ، وأما العدل فقال أكثر النحويين أنه معدول عن الألف واللام لأنه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فحقه ألا يجمع إلا مقرونا 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أنه معدول عما كان يستحقه من استعماله بلفظ ما للواحد المذكر بدون تغير معناهن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التفضيل ، فحقه أن لا يثنى ولا يجمع ولا بلفظ يؤنث إلا مع الألف واللام أو الإضافة ، فعدل في تجرده منهما واستعماله لغير الواحد المذكر عن لفظ التثنية والجمع والتأنيث وبحسب ما يراد به من المعنى ، فقيل عندي رجلان آخران ورجال آخرون وامرأة أخرى ونساء أخر ، فكل من هذه الأمثلة صفة معدولة عن آخر إلا أنه لم يظهر الوصفية والعدل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معرب بالحركات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ما يمنع من الصرف غيرهما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فيها أيضا ألف التأنيث فلذلك 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اجتماع الوصفية إليه ، وإحالة منع الصرف عليه ، فظهر أن المانع من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صفة معدولة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 جمع المؤنث ؛ لأن حقه أن يستغنى فيه بأفعل عن فعل لتجرده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يستغنى بأكبر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 رأيتها مع نساء أكبر منها</w:t>
      </w:r>
      <w:r>
        <w:rPr>
          <w:rFonts w:eastAsia="Amiri" w:cs="Amiri" w:ascii="Amiri" w:hAnsi="Amiri"/>
          <w:color w:val="111111"/>
          <w:sz w:val="28"/>
          <w:szCs w:val="28"/>
          <w:rtl w:val="true"/>
          <w:lang w:bidi="ar-SA"/>
        </w:rPr>
        <w:t xml:space="preserve">» </w:t>
      </w:r>
      <w:r>
        <w:rPr>
          <w:rStyle w:val="FootnoteAnchor"/>
          <w:rtl w:val="true"/>
        </w:rPr>
        <w:footnoteReference w:id="1324"/>
      </w:r>
      <w:r>
        <w:rPr>
          <w:rFonts w:ascii="IRNazanin" w:hAnsi="IRNazanin" w:eastAsia="IRNazanin"/>
          <w:color w:val="111111"/>
          <w:sz w:val="28"/>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نرى أن الآراء المتعلقة بمنع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الصرف تدور حول الوصفية وهذه لا خلاف فيها ، والعدل ، وقد عرفنا كيف ذهب </w:t>
      </w:r>
      <w:bookmarkStart w:id="388" w:name="pg6433_49651"/>
    </w:p>
    <w:p>
      <w:pPr>
        <w:pStyle w:val="BookText"/>
        <w:rPr/>
      </w:pPr>
      <w:bookmarkEnd w:id="388"/>
      <w:r>
        <w:rPr>
          <w:rFonts w:ascii="Amiri" w:hAnsi="Amiri" w:eastAsia="Amiri" w:cs="Amiri"/>
          <w:color w:val="111111"/>
          <w:sz w:val="28"/>
          <w:sz w:val="28"/>
          <w:szCs w:val="28"/>
          <w:rtl w:val="true"/>
          <w:lang w:bidi="ar-SA"/>
        </w:rPr>
        <w:t>بعضهم إلى العدل عن آخر ، وبعضهم ذهب إلى العدل عن الألف واللام ، ثم رأينا الخلافات القائمة حول هذا الموضوع جاءت نتيجة قول النحاة بمسألة الوصفية والتفضيل ، وكيف أنهم أتوا بكل تلك التعليلات حتى يسايروا القاعدة ويجعلوها مطردة والحقيقة أننا لو أبعدنا مسألة التفضيل ، واكتفينا بالسماع لكانت المسألة أسهل من هذه التعقيدات</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786114_653776707"/>
      <w:bookmarkStart w:id="390" w:name="_Toc145"/>
      <w:bookmarkEnd w:id="389"/>
      <w:r>
        <w:rPr>
          <w:rtl w:val="true"/>
        </w:rPr>
        <w:t>مسألتان تتعلقان بأخر</w:t>
      </w:r>
      <w:bookmarkEnd w:id="390"/>
    </w:p>
    <w:p>
      <w:pPr>
        <w:pStyle w:val="Heading6"/>
        <w:numPr>
          <w:ilvl w:val="5"/>
          <w:numId w:val="1"/>
        </w:numPr>
        <w:rPr/>
      </w:pPr>
      <w:bookmarkStart w:id="391" w:name="__RefHeading___Toc786116_653776707"/>
      <w:bookmarkStart w:id="392" w:name="_Toc146"/>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 xml:space="preserve">وهناك مسألتان تتعلقان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بأخر</w:t>
      </w:r>
      <w:r>
        <w:rPr>
          <w:rFonts w:eastAsia="Amiri" w:cs="Amiri" w:ascii="Amiri" w:hAnsi="Amiri"/>
          <w:color w:val="111111"/>
          <w:sz w:val="28"/>
          <w:szCs w:val="28"/>
          <w:rtl w:val="true"/>
          <w:lang w:bidi="ar-SA"/>
        </w:rPr>
        <w:t>» :</w:t>
      </w:r>
    </w:p>
    <w:p>
      <w:pPr>
        <w:pStyle w:val="Heading6"/>
        <w:numPr>
          <w:ilvl w:val="5"/>
          <w:numId w:val="1"/>
        </w:numPr>
        <w:rPr/>
      </w:pPr>
      <w:bookmarkStart w:id="393" w:name="__RefHeading___Toc786118_653776707"/>
      <w:bookmarkStart w:id="394" w:name="_Toc147"/>
      <w:bookmarkEnd w:id="393"/>
      <w:r>
        <w:rPr/>
        <w:t>1</w:t>
      </w:r>
      <w:r>
        <w:rPr>
          <w:rtl w:val="true"/>
        </w:rPr>
        <w:t xml:space="preserve">- </w:t>
      </w:r>
      <w:r>
        <w:rPr>
          <w:rtl w:val="true"/>
        </w:rPr>
        <w:t>مسألة تسمية رجل به</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تسمية رجل به، هل يبقى على حاله ممنوعا من الصرف؟ أم أنه يصرف نظرا للحالة الطارئة؟</w:t>
      </w:r>
    </w:p>
    <w:p>
      <w:pPr>
        <w:pStyle w:val="BookText"/>
        <w:rPr/>
      </w:pPr>
      <w:r>
        <w:rPr>
          <w:rFonts w:ascii="Amiri" w:hAnsi="Amiri" w:eastAsia="Amiri" w:cs="Amiri"/>
          <w:color w:val="111111"/>
          <w:sz w:val="28"/>
          <w:sz w:val="28"/>
          <w:szCs w:val="28"/>
          <w:rtl w:val="true"/>
          <w:lang w:bidi="ar-SA"/>
        </w:rPr>
        <w:t>والواقع أن هذه المسألة كغيرها لم تسلم من الخلاف بين العلماء فمنهم من ذهب إلى بقائه ممنوعا من الصرف ، ويرى أن العلمية قد حلت محل الوصفية فمنعه من الصرف بالاشتراك مع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ذهب إلى صرفه لأنه يرى أن العدل يزول بزوال الوصفية ولكل دليل وحجة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فيذهب سيبويه مثلا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على عدله كما حكى عنه المبرد </w:t>
      </w:r>
      <w:r>
        <w:rPr>
          <w:rStyle w:val="FootnoteAnchor"/>
          <w:rtl w:val="true"/>
        </w:rPr>
        <w:footnoteReference w:id="1325"/>
      </w:r>
      <w:r>
        <w:rPr>
          <w:rFonts w:ascii="Amiri" w:hAnsi="Amiri" w:eastAsia="Amiri" w:cs="Amiri"/>
          <w:color w:val="111111"/>
          <w:sz w:val="28"/>
          <w:sz w:val="28"/>
          <w:szCs w:val="28"/>
          <w:rtl w:val="true"/>
          <w:lang w:bidi="ar-SA"/>
        </w:rPr>
        <w:t xml:space="preserve">وأنه يتغير بالتصغير لا بالتسمية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صرفته ، لأن فعيلا لا يكون بناء لمحدود عن وجهه فلما حقرت غيرت البناء الذي جاء محدودا عن وجهه</w:t>
      </w:r>
      <w:r>
        <w:rPr>
          <w:rFonts w:eastAsia="Amiri" w:cs="Amiri" w:ascii="Amiri" w:hAnsi="Amiri"/>
          <w:color w:val="111111"/>
          <w:sz w:val="28"/>
          <w:szCs w:val="28"/>
          <w:rtl w:val="true"/>
          <w:lang w:bidi="ar-SA"/>
        </w:rPr>
        <w:t xml:space="preserve">» </w:t>
      </w:r>
      <w:r>
        <w:rPr>
          <w:rStyle w:val="FootnoteAnchor"/>
          <w:rtl w:val="true"/>
        </w:rPr>
        <w:footnoteReference w:id="1326"/>
      </w:r>
      <w:r>
        <w:rPr>
          <w:rFonts w:ascii="Amiri" w:hAnsi="Amiri" w:eastAsia="Amiri" w:cs="Amiri"/>
          <w:color w:val="111111"/>
          <w:sz w:val="28"/>
          <w:sz w:val="28"/>
          <w:szCs w:val="28"/>
          <w:rtl w:val="true"/>
          <w:lang w:bidi="ar-SA"/>
        </w:rPr>
        <w:t xml:space="preserve">ويفهم من هذا أن التسمية لا تزيل العدل بل التصغير يزيله ،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منعه عند التسمية به إذ تحل العلمية محل الوصفية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المقتضب للمبرد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سميت به رجلا فهي منصرفة في قول الأخفش ومن 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يصرف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نكرة اسم رجل لأنه قد زال عنه الوصف ، وكذلك هذا قد زال عنه العدل وصار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يسمى به رجلا</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فالمبرد بيّن رأيي البقاء على المنع والصرف ، دون إشارة إلى موقفه من هذه النقطة ، لكن قد يكون رأيه الصرف بدليل تقديمه رأي الأخفش على رأي سيبويه وكما أشار أبو حيان في الارتشاف أن المبرّد يذهب إلى الصرف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سمي بأخر الممنوع الصرف فمذهب أبي الحسن والمبرد والكوفيين أنه يصرف ، وإنما سيبويه على منع صرفه لا في معرفة ولا نكرة</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فقد وضع المبرد ضمن القائلين بالصرف</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نرى أن السيوطي لم يذكره ضمنهم بل اقتصر على ذكر الأخفش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 به ثم نكر بعد التسمية ، ذهب الأخفش أيضا إلى صرفه ؛ لأن العدل قد زال لكونه مخصوصا بحمل الوصف فلا يؤثر في غيره والجمهور على المنع لشبهه بأصله</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ونرى أن السيوطي قد زاد نقطة أخرى وهي التنكير بعد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نر إشارة إلى هذه النقطة عند المبرد ولا عند أبي حيان في الارتشاف ، مع أنها مسألة جديرة بالإشارة ؛ لأنها تؤدي إلى تغيير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علق الشيخ ياسين في حاشيته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خلفتها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نكر بعد أن سمي به فذهب الخليل </w:t>
      </w:r>
      <w:bookmarkStart w:id="395" w:name="pg6433_49653"/>
    </w:p>
    <w:p>
      <w:pPr>
        <w:pStyle w:val="BookText"/>
        <w:rPr/>
      </w:pPr>
      <w:bookmarkEnd w:id="395"/>
      <w:r>
        <w:rPr>
          <w:rFonts w:ascii="Amiri" w:hAnsi="Amiri" w:eastAsia="Amiri" w:cs="Amiri"/>
          <w:color w:val="111111"/>
          <w:sz w:val="28"/>
          <w:sz w:val="28"/>
          <w:szCs w:val="28"/>
          <w:rtl w:val="true"/>
          <w:lang w:bidi="ar-SA"/>
        </w:rPr>
        <w:t>وسيبويه إلى أنه لا ينصرف ؛ لأنك رددته إلى حال كان لا ينصرف فيها ، وذهب الأخفش إلى أنه لا ينصرف لأن الوصفية قد انتقلت عنه بالعلمية</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والخلاصة أن في هذه المسألة رأيين مختلفين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حاله ممنوعا من الصرف وهو رأي البصريين الذين يمثلهم الخليل وسيبويه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الكوفيين والأخفش والمبرد كما أشار أبو حيان في الارتشاف ، وهو الرأي القائل بالصرف لتغير العدل وزواله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بزوال الوصفية ، ويسري هذان الرأيان عند التنكير بعد التسمية حيث ذهب الخليل وسيبويه إلى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حال كان لا ينصرف فيها ، وحجة الكوفيين والأخفش أن الوصفية قد زالت عنه بإحلال العلمية محلها</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786120_653776707"/>
      <w:bookmarkStart w:id="397" w:name="_Toc148"/>
      <w:bookmarkEnd w:id="396"/>
      <w:r>
        <w:rPr/>
        <w:t>2</w:t>
      </w:r>
      <w:r>
        <w:rPr>
          <w:rtl w:val="true"/>
        </w:rPr>
        <w:t xml:space="preserve">- </w:t>
      </w:r>
      <w:r>
        <w:rPr>
          <w:rtl w:val="true"/>
        </w:rPr>
        <w:t xml:space="preserve">المسألة الثانية هى وجوب التفريق بين </w:t>
      </w:r>
      <w:r>
        <w:rPr>
          <w:rtl w:val="true"/>
        </w:rPr>
        <w:t>«</w:t>
      </w:r>
      <w:r>
        <w:rPr>
          <w:rtl w:val="true"/>
        </w:rPr>
        <w:t>أخر</w:t>
      </w:r>
      <w:r>
        <w:rPr>
          <w:rtl w:val="true"/>
        </w:rPr>
        <w:t xml:space="preserve">» </w:t>
      </w:r>
      <w:r>
        <w:rPr>
          <w:rtl w:val="true"/>
        </w:rPr>
        <w:t xml:space="preserve">جمع </w:t>
      </w:r>
      <w:r>
        <w:rPr>
          <w:rtl w:val="true"/>
        </w:rPr>
        <w:t>«</w:t>
      </w:r>
      <w:r>
        <w:rPr>
          <w:rtl w:val="true"/>
        </w:rPr>
        <w:t>أخرى</w:t>
      </w:r>
      <w:r>
        <w:rPr>
          <w:rtl w:val="true"/>
        </w:rPr>
        <w:t xml:space="preserve">» </w:t>
      </w:r>
      <w:r>
        <w:rPr>
          <w:rtl w:val="true"/>
        </w:rPr>
        <w:t xml:space="preserve">مؤنث </w:t>
      </w:r>
      <w:r>
        <w:rPr>
          <w:rtl w:val="true"/>
        </w:rPr>
        <w:t>«</w:t>
      </w:r>
      <w:r>
        <w:rPr>
          <w:rtl w:val="true"/>
        </w:rPr>
        <w:t>آخر</w:t>
      </w:r>
      <w:r>
        <w:rPr>
          <w:rtl w:val="true"/>
        </w:rPr>
        <w:t xml:space="preserve">» </w:t>
      </w:r>
      <w:r>
        <w:rPr>
          <w:rtl w:val="true"/>
        </w:rPr>
        <w:t xml:space="preserve">، و </w:t>
      </w:r>
      <w:r>
        <w:rPr>
          <w:rtl w:val="true"/>
        </w:rPr>
        <w:t>«</w:t>
      </w:r>
      <w:r>
        <w:rPr>
          <w:rtl w:val="true"/>
        </w:rPr>
        <w:t>أخر</w:t>
      </w:r>
      <w:r>
        <w:rPr>
          <w:rtl w:val="true"/>
        </w:rPr>
        <w:t xml:space="preserve">» </w:t>
      </w:r>
      <w:r>
        <w:rPr>
          <w:rtl w:val="true"/>
        </w:rPr>
        <w:t xml:space="preserve">جمع </w:t>
      </w:r>
      <w:r>
        <w:rPr>
          <w:rtl w:val="true"/>
        </w:rPr>
        <w:t>«</w:t>
      </w:r>
      <w:r>
        <w:rPr>
          <w:rtl w:val="true"/>
        </w:rPr>
        <w:t>أخرى</w:t>
      </w:r>
      <w:r>
        <w:rPr>
          <w:rtl w:val="true"/>
        </w:rPr>
        <w:t xml:space="preserve">» </w:t>
      </w:r>
      <w:r>
        <w:rPr>
          <w:rtl w:val="true"/>
        </w:rPr>
        <w:t xml:space="preserve">بمعنى </w:t>
      </w:r>
      <w:r>
        <w:rPr>
          <w:rtl w:val="true"/>
        </w:rPr>
        <w:t>«</w:t>
      </w:r>
      <w:r>
        <w:rPr>
          <w:rtl w:val="true"/>
        </w:rPr>
        <w:t>آخرة</w:t>
      </w:r>
      <w:r>
        <w:rPr>
          <w:rtl w:val="true"/>
        </w:rPr>
        <w:t>»</w:t>
      </w:r>
      <w:bookmarkEnd w:id="39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المتعلقة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وجوب التفريق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نحن بصددها والتي 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آخرة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ممنوعة الصرف لوجود العدل بجانب ، العلمية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فهي مصروفة لانتفاء العدل عنها لأنها ليست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آخرة فمصروف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التصريح على التوضيح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كانت أخرى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وهي المقابلة للأولى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أخراهم لأولاهم 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أولاهم لأخراهم جمعت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غير معدول ، ذكر ذلك </w:t>
      </w:r>
    </w:p>
    <w:p>
      <w:pPr>
        <w:pStyle w:val="BookText"/>
        <w:rPr/>
      </w:pPr>
      <w:r>
        <w:rPr>
          <w:rFonts w:ascii="Amiri" w:hAnsi="Amiri" w:eastAsia="Amiri" w:cs="Amiri"/>
          <w:color w:val="111111"/>
          <w:sz w:val="28"/>
          <w:sz w:val="28"/>
          <w:szCs w:val="28"/>
          <w:rtl w:val="true"/>
          <w:lang w:bidi="ar-SA"/>
        </w:rPr>
        <w:t xml:space="preserve">الفراء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مذكرها آخر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عليه النشأة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الآخرة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ينشئ النشأة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بمعنى 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اسم التفضيل</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أن أنثى المفتوح لا تدل على انتهاء كما لا يدل عليه مذكرها فلذلك يعطف عليها مثلها من جنس واحد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رجل وآخر وآخر ، وعندي امرأة وأخرى وأخرى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وأنثى المكسور تدل على الانتهاء ولا يعطف عليها مثلها من جنس واحد كما أن مذكرها كذلك</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bookmarkStart w:id="398" w:name="pg6433_49655"/>
    </w:p>
    <w:p>
      <w:pPr>
        <w:pStyle w:val="Heading3"/>
        <w:numPr>
          <w:ilvl w:val="2"/>
          <w:numId w:val="1"/>
        </w:numPr>
        <w:rPr/>
      </w:pPr>
      <w:bookmarkStart w:id="399" w:name="__RefHeading___Toc786122_653776707"/>
      <w:bookmarkStart w:id="400" w:name="_Toc149"/>
      <w:bookmarkEnd w:id="398"/>
      <w:bookmarkEnd w:id="399"/>
      <w:r>
        <w:rPr>
          <w:rtl w:val="true"/>
        </w:rPr>
        <w:t xml:space="preserve">الفصل الثاني </w:t>
      </w:r>
      <w:r>
        <w:rPr>
          <w:rtl w:val="true"/>
        </w:rPr>
        <w:t xml:space="preserve">: </w:t>
      </w:r>
      <w:r>
        <w:rPr>
          <w:rtl w:val="true"/>
        </w:rPr>
        <w:t>الصفات المزيدة بالألف والنون</w:t>
      </w:r>
      <w:bookmarkEnd w:id="400"/>
    </w:p>
    <w:p>
      <w:pPr>
        <w:pStyle w:val="Heading4"/>
        <w:numPr>
          <w:ilvl w:val="3"/>
          <w:numId w:val="1"/>
        </w:numPr>
        <w:rPr/>
      </w:pPr>
      <w:bookmarkStart w:id="401" w:name="__RefHeading___Toc786124_653776707"/>
      <w:bookmarkStart w:id="402" w:name="_Toc150"/>
      <w:bookmarkEnd w:id="401"/>
      <w:r>
        <w:rPr>
          <w:rtl w:val="true"/>
        </w:rPr>
        <w:t>آراء النحاة</w:t>
      </w:r>
      <w:bookmarkEnd w:id="402"/>
    </w:p>
    <w:p>
      <w:pPr>
        <w:pStyle w:val="Heading5"/>
        <w:numPr>
          <w:ilvl w:val="4"/>
          <w:numId w:val="1"/>
        </w:numPr>
        <w:rPr/>
      </w:pPr>
      <w:bookmarkStart w:id="403" w:name="__RefHeading___Toc786126_653776707"/>
      <w:bookmarkStart w:id="404" w:name="_Toc151"/>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يقول النحاة إنه من المواضع التي يمنع فيها الاسم من الصرف هو الأوصاف المزيدة بالألف والنون</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786128_653776707"/>
      <w:bookmarkStart w:id="406" w:name="_Toc152"/>
      <w:bookmarkEnd w:id="405"/>
      <w:r>
        <w:rPr>
          <w:rtl w:val="true"/>
        </w:rPr>
        <w:t>شروط المنع</w:t>
      </w:r>
      <w:bookmarkEnd w:id="406"/>
    </w:p>
    <w:p>
      <w:pPr>
        <w:pStyle w:val="BookText"/>
        <w:rPr/>
      </w:pPr>
      <w:r>
        <w:rPr>
          <w:rFonts w:ascii="Amiri" w:hAnsi="Amiri" w:eastAsia="Amiri" w:cs="Amiri"/>
          <w:color w:val="111111"/>
          <w:sz w:val="28"/>
          <w:sz w:val="28"/>
          <w:szCs w:val="28"/>
          <w:rtl w:val="true"/>
          <w:lang w:bidi="ar-SA"/>
        </w:rPr>
        <w:t xml:space="preserve">وورد عن النحاة كذلك أنه يمنع الاسم من الصرف للوصفية مع زيادة الألف والنون إذا كان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الفاء وسكون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تكون وصفيته 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يكون تأنيثه بغير التاء إما لأن لا مؤنث له ، لاختصاصه بالذكور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لأن علامة تأنيثه الشائعة تاء 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 بألف 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 ما ليس له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لطويل اللحية ، مثال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أشهر مؤنثاتها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الأمثلة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بكر لحيان ، تزيده لحيته وقارا وهيبة ، كثير الصمت ، واقر الحلم ما رآه الناس غضبان إلا حين يحمد الغضب</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الغالب على مؤنثه وجود تاء التأنيث في آخره لم يمنع من الصرف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سيفان ، للرجل الطويل الممشوق القامة ، ومصّان ، للرجل </w:t>
      </w:r>
    </w:p>
    <w:p>
      <w:pPr>
        <w:pStyle w:val="BookText"/>
        <w:rPr/>
      </w:pPr>
      <w:r>
        <w:rPr>
          <w:rFonts w:ascii="Amiri" w:hAnsi="Amiri" w:eastAsia="Amiri" w:cs="Amiri"/>
          <w:color w:val="111111"/>
          <w:sz w:val="28"/>
          <w:sz w:val="28"/>
          <w:szCs w:val="28"/>
          <w:rtl w:val="true"/>
          <w:lang w:bidi="ar-SA"/>
        </w:rPr>
        <w:t xml:space="preserve">اللئيم فإن مؤنثهما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سيفانة ومصانة ، وكذلك إن كانت وصفيته غير أصلية فإنه لا يمنع من الصرف ككلمة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 رجل صفوان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الصفوان الحجر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باب ما لحقته نون بعد ألف فلم ينصرف في معرفة ولا 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عطشان وسكران وعجلان وأشباهها ، وذلك أنهم جعلوا النون حيث جاءت بعد ألف كألف حمراء ، لأنها على مثالها في عدة الحروف والتحرك والسكون ، وهاتان الزائدتان قد اختص بهما المذكر ولا تلحقه علامة التأنيث كما أن حمراء لم تؤنث على بناء المذكر ، والمؤنث 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حدة كما كان لمذكر حمراء بناء على حدة فلما 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المضارعة وأشبهها فيما ذكرت لك أجرى مجراها</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فعلان الذي له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النون اللاحقة بعد الألف بمنزلة الألف اللاحقة بعد الألف لتأنيث في قولك حمراء ، وصفراء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أن الوزن واحد في السكون والحركة وعدد الحروف والزيادة</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الموجز لابن السراج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لأنهما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الألف والنون الزائدتين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تشابها في ألفي التأنيث إذا كانتا زائدتين معا ، كما زيدت ألفا </w:t>
      </w:r>
    </w:p>
    <w:p>
      <w:pPr>
        <w:pStyle w:val="BookText"/>
        <w:rPr/>
      </w:pPr>
      <w:r>
        <w:rPr>
          <w:rFonts w:ascii="Amiri" w:hAnsi="Amiri" w:eastAsia="Amiri" w:cs="Amiri"/>
          <w:color w:val="111111"/>
          <w:sz w:val="28"/>
          <w:sz w:val="28"/>
          <w:szCs w:val="28"/>
          <w:rtl w:val="true"/>
          <w:lang w:bidi="ar-SA"/>
        </w:rPr>
        <w:t xml:space="preserve">التأنيث معا ، وإن كانتا لا يدخل عليهما حرف ثالث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سكران وغضبان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سكرانة ولا غضبانة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سكرى وغضبى فلما امتنع دخول حرف التأنيث عليهما ضارعا التأنيث</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واعتباره أن يكون فعلان ومؤنثه فعلى نحو قولك في المذكر عطشان ، وفي المؤنث عطشى ، وسكران وفي المؤنث سكرى ، وغرثان وفي المؤنث غرثى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تقول سكرانة ولا عطشانة ولا غرثانة في اللغة الفصحى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فعلان ومؤنثه فعلى احترازا من فعلان آخر لا فعلى له في الصفات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سيفان ، للطويل الممشوق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سيفانة ، ولم يقولوا سيفى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ندمان وامرأة ندمانة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ونحوه مصروف لا محالة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ونخلص إلى أن الشرط في امتناع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سكران وعطشان وشبعان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الصفات التي تأتي على هذا الوزن شرط امتناعها من الصرف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عرفنا أن شرطها أن تكون صفة أصلية لا طارئة لنخرج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في الأصل حجر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تأنيثه بغير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فيه هذا الشرط لتخرج الصفات التي تأتي مؤنثاتها مختومة بالتاء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مؤنثها سيفانة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مؤنثها ندمانة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صرف هذان الاسمان وإن كانا 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أن صيغة هذا الشرط مختلف فيها ، فبعضهم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بشرط أن يكون مؤنثه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كسكران سكرى وريان 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أن لا يكون مؤنثه على فعلانة سواء وجد له مؤنث على فعلى أم لا</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اختلف في صياغة هذا الشرط لأنه يبنى عليه مسألتان كما يقول السيوطي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التذكير كرحمن ولحيان لكبير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يصرف لفقد فعلى فيه ، إذ لا مؤنث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يمنع لفقد فعلانة منه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الصحيح فيه الصرف لأنا جهلنا النقل فيه عن العرب ، والأصل في الاسم الصرف فوجب العمل به ووجه مقابله أن الغالب فيما وجد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الحمل عليه أولى</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منع الألف والنون على الأولى لشبهها بألف التأنيث في عدم قبول هاء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كون النون التي بعد الألف مبدلة من الهمزة المبدلة من ألف التأنيث بدليل قول العرب في النسب إلى صنعاء وبهراء ، صنعاني وبهراني ، وعلى الثاني كونهما زائدتين لا تلحقهما الهاء من غير ملاحظة الشبه بألفي التأنيث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في حاشية الصبان على الأشموني تعليقا على مسألة الخلاف في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لحيان ورحمان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ومنعهما من الصرف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ذاكرا سبب منع هذه الصفات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كسكران وغضبان وندمان من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متفق على منع صرفه ، وإما لأنه لا مؤنث له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لكبير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فيه خلاف ، والصحيح منع صرفه أيضا ، لأنه وإن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تقديرا ، لأنا لو فرضنا له مؤنثا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 فعلانة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في حكم الوجود بدليل الإجماع على منع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مؤنث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له مؤنث لأمكن أن يكون كمؤنث أرمل وأن يكون كمؤنث أحمر ، ولكن 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لكثرة نظائره</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يرجح منع صرف نحو هذين الاسمين لأنه وإن لم يكن لهما فعلى حقيقة ولكن في التقدير حملا على الأكثر لأن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 فعلانة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 ولحيان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ومنعهما من الصرف مبنيان على صيغة الشرط الثاني هل هي الاشتراط بوجود مؤنث على فعلى فيصرفان؟ أم هي الاشتراط بعدم وجود مؤنث على فعلانة فيمنعان؟</w:t>
      </w:r>
    </w:p>
    <w:p>
      <w:pPr>
        <w:pStyle w:val="BookText"/>
        <w:rPr/>
      </w:pPr>
      <w:r>
        <w:rPr>
          <w:rFonts w:ascii="Amiri" w:hAnsi="Amiri" w:eastAsia="Amiri" w:cs="Amiri"/>
          <w:color w:val="111111"/>
          <w:sz w:val="28"/>
          <w:sz w:val="28"/>
          <w:szCs w:val="28"/>
          <w:rtl w:val="true"/>
          <w:lang w:bidi="ar-SA"/>
        </w:rPr>
        <w:t xml:space="preserve">وأورد السيوطي الكلمات التي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تصرف لأن مؤنثاتها بالتاء وبيّن أن عددها أربع عشرة كلمة لا غير هي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ندمان وسيفان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الطويل</w:t>
      </w:r>
      <w:r>
        <w:rPr>
          <w:rFonts w:eastAsia="Amiri" w:cs="Amiri" w:ascii="Amiri" w:hAnsi="Amiri"/>
          <w:color w:val="111111"/>
          <w:sz w:val="28"/>
          <w:szCs w:val="28"/>
          <w:rtl w:val="true"/>
          <w:lang w:bidi="ar-SA"/>
        </w:rPr>
        <w:t xml:space="preserve">. </w:t>
      </w:r>
      <w:bookmarkStart w:id="407" w:name="pg6433_49660"/>
    </w:p>
    <w:p>
      <w:pPr>
        <w:pStyle w:val="BookText"/>
        <w:rPr/>
      </w:pPr>
      <w:bookmarkEnd w:id="40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للممتلئ غضبا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كدرة في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يابس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الساقين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موتان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لغة في خمصان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أليان</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الكلمات الأربع عشرة مصروفة وإن كانت صفات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مؤنثها بالتاء</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786130_653776707"/>
      <w:bookmarkStart w:id="409" w:name="_Toc153"/>
      <w:bookmarkEnd w:id="408"/>
      <w:r>
        <w:rPr>
          <w:rtl w:val="true"/>
        </w:rPr>
        <w:t>سبب المنع</w:t>
      </w:r>
      <w:bookmarkEnd w:id="40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إن سبب منع الصفات التي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الوصفية وزيادة الألف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زيادة الألف والنون سببا لمنع الصفات من الصرف لشبهها بألف التأنيث كما يقول النحاة ، وسنبين أوجه الشبه بينهما التي منها عدم دخول تأنيث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نصّا لسيبويه نعيده لنبين رأيه في سبب المنع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نحو عطشان وسكران </w:t>
      </w:r>
    </w:p>
    <w:p>
      <w:pPr>
        <w:pStyle w:val="BookText"/>
        <w:rPr/>
      </w:pPr>
      <w:r>
        <w:rPr>
          <w:rFonts w:ascii="Amiri" w:hAnsi="Amiri" w:eastAsia="Amiri" w:cs="Amiri"/>
          <w:color w:val="111111"/>
          <w:sz w:val="28"/>
          <w:sz w:val="28"/>
          <w:szCs w:val="28"/>
          <w:rtl w:val="true"/>
          <w:lang w:bidi="ar-SA"/>
        </w:rPr>
        <w:t>وعجلان وأشباهها وذلك أنهم جعلوا النون حيث جاءت بعد ألف كألف حمراء ، لأنها على مثالها في عدة الحروف والتحرك والسكون وهاتان الزائدتان قد اختص بهما المذكّر ولا تلحقه علامة التأنيث كما أن حمراء لم تؤنث على بناء المذكر ، والمؤنث سكران بناء على حدة كما كان لمذكر حمراء بناء على حدة ، فلما ضارع فعلاء هذه المضارعة وأشبهها فيما ذكرت ذلك أجرى مجراها</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امتنع ، لأن النون اللاحقة بعد الألف بمنزلة الألف اللاحقة بعد الألف للتأنيث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وصفراء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أن الوزن واحد في السكون ، والحركة ، وعدد الحروف والزيادة وأن النون والألف تبدل كل واحدة منهما من 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بدل النون من الألف فقولك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صنعاء ، وبهراء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صنعاني ، بهراني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بدل الألف منها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ضربت زيدا ، فوقفت قلت ضرب زيدا</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النص نجد أن المبرد شبه النون بالهمزة في 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الألف اللاحقة بعد ألف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نجد للمبرد نصّا آخر في الجزء الأول من المقتضب بيّن فيه أن سبب المنع هو أنه شبهّ الألف والنون بألفي حمراء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والنون تكون بدلا من ألف التأنيث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غضبان وعطشان إنما النون والألف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ولذلك لم تقل غضبانة ولا سكرانة ؛ لأن حرف تأنيث لا يدخل على حرف تأنيث ، فكذلك لا تدخل على ما تكون بدلا منه</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ذكر في شرح الكافية أن المبرّد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الشبه أن النون كانت في الأصل همزة بدليل قلبها إليه في صنعاني بهراني في النسب إلى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وبهراء ورد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بوجه إلا مناسبة بين الهمزة والنون </w:t>
      </w:r>
      <w:r>
        <w:rPr>
          <w:rStyle w:val="FootnoteAnchor"/>
          <w:rtl w:val="true"/>
        </w:rPr>
        <w:footnoteReference w:id="1345"/>
      </w:r>
      <w:r>
        <w:rPr>
          <w:rFonts w:ascii="Amiri" w:hAnsi="Amiri" w:eastAsia="Amiri" w:cs="Amiri"/>
          <w:color w:val="111111"/>
          <w:sz w:val="28"/>
          <w:sz w:val="28"/>
          <w:szCs w:val="28"/>
          <w:rtl w:val="true"/>
          <w:lang w:bidi="ar-SA"/>
        </w:rPr>
        <w:t>فهنا قد شبّه الألف والنون الزائدتين بألفي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الاختلاف في التشبه ، وهذا الاضطراب ليس مهمّا ولا يترتب عليه مخالفة في القاعدة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الأصول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أنهما لا يضارعان ألفي التأنيث إلا إذا كانتا زائدتين معا ، كما زيدت ألف التأنيث معا ، وإذا كانت لا يدخل عليهما حرف تأنيث كما لا يدخل على ألفي التأنيث تأنيث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سكران وغضبان ؛ لأنك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سكرانة ولا غضبانة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تقول غضبى وسكرى</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شرح الكافية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الألف والنون إنما تؤثران لمشابهتهما ألف التأنيث الممدودة من جهة امتناع دخول تاء التأنيث عليهما معا</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حاشية الصبان على الأشموني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منع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الصرف لتحقق الفرعيتين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فرعية المعنى فلأن فيه الوصفية وهي فرع عن الجمود ، وأما فرعية اللفظ ، فلأن فيه الزيادتين المضارعتين لألفي التأنيث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أنهما في بناء يخص المذكر ، كما أن ألفي حمراء في بناء يخص المؤنث ، وأن لا تلحقهما التاء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حمراءة مع أن الأول من كلّ ألف ، والثاني حرف يعبّر به عن المتكلم في أفعل ونفعل ، فلما اجتمع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سكران المذكور الفرعيتان امتنع عن الصرف</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ومما تقدّم نستنتج أن سبب المنع في مثل هذه الصفات هو الوصفية وزيادة الألف والنون ولكون الزائدتين يشبهان ألفي التأنيث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المذهب هو مذهب سيبويه والجمهور ، بينما ذهب المبرّد إلى أنه امتنع لكون النون بعد الألف مبدلة من ألف التأنيث ، ومذهب الكوفيين أنهما منعا لكونهما زائدتين لا يقبلان الهاء لا للتشبيه بألفي التأنيث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وللسهيلي رأي مخالف في هذا الموضع حيث يقول في أماليه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سكران وغضبان فلا ينصرف ، قال النحويون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مضارع لباب حمراء وصفراء ، وإذا نظرت هذه المضارعة لم تجد بينهما في المعنى من المضارعة شيئا ، وأما اللفظ فبعيد أيضا لأن آخر هذا ألف ونون ، وآخر هذا ألف وهمزة ، والهمزة بعيدة المخرج من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والمانع عندنا من صرفه مضارعته للتثنية من جهة اللفظ ومن جهة المعنى ، أما اللفظ فبيّن ، لأنها ألف ونون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الزيدان بألف ونون ، وأما المعنى ، فالتثنية إنما هي تثنية الواحد فنقول في زيد وزيد زيدان ، لأن أصل العدد قد تضاعف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غاضب وعاطش فإذا تضاعف الغضب والعطش وزاد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غضبان وعطشان فلا شك أن هذه المضارعة أصح من جهة اللفظ ومن جهة المعنى من مضارعته لحمراء ، وإذا ثبت هذا فنون الاثنين لا تنوّن لأنها كالعوض من التنوين فكما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زيدان ، فلا تقول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غضبان لوجود المضارعة فيه لفظا ومعنى </w:t>
      </w:r>
      <w:r>
        <w:rPr>
          <w:rFonts w:eastAsia="Amiri" w:cs="Amiri" w:ascii="Amiri" w:hAnsi="Amiri"/>
          <w:color w:val="111111"/>
          <w:sz w:val="28"/>
          <w:szCs w:val="28"/>
          <w:rtl w:val="true"/>
          <w:lang w:bidi="ar-SA"/>
        </w:rPr>
        <w:t xml:space="preserve">.. </w:t>
      </w:r>
      <w:r>
        <w:rPr>
          <w:rStyle w:val="FootnoteAnchor"/>
          <w:rtl w:val="true"/>
        </w:rPr>
        <w:footnoteReference w:id="1350"/>
      </w:r>
      <w:bookmarkStart w:id="410" w:name="pg6433_49664"/>
    </w:p>
    <w:p>
      <w:pPr>
        <w:pStyle w:val="BookText"/>
        <w:rPr/>
      </w:pPr>
      <w:bookmarkEnd w:id="410"/>
      <w:r>
        <w:rPr>
          <w:rFonts w:ascii="Amiri" w:hAnsi="Amiri" w:eastAsia="Amiri" w:cs="Amiri"/>
          <w:color w:val="111111"/>
          <w:sz w:val="28"/>
          <w:sz w:val="28"/>
          <w:szCs w:val="28"/>
          <w:rtl w:val="true"/>
          <w:lang w:bidi="ar-SA"/>
        </w:rPr>
        <w:t>فقد بيّن السهيلي أن السبب في تأثير الألف والنون على الصرف والمنع ليس للشبه بألفي حمراء كما رأينا عند النحاة ، وذكر أن الشبه بين الطرفين بعيد من ناحية اللفظ ومن ناحية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عنده هو شبههما بالتثنية ، لأن اللفظ في الكلمتين متشابهان كما أن المعنى في رأيه قريب لأن التثنية تضاعف في المعنى كما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تضاعف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حال فإن هذه الأمور الجدلية لا تقدم شيئا ولا تؤخره في الموضوع والمهم في ذلك هو أن الغالب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الصرف ، وقليل منها مصروف لوجود التاء مؤنثها وقد عرفنا الألفاظ الأربعة عشر التي ذكرها السيوطي ، أما مسألة الشبه وفرضيتها فهذه أمور ثانوية ، وحتى الشبه الذي ذكره السهيلي فإني أراه ناقصا شيئا مهمّا وذلك أن الشبه بين الطرفين يفتقد شيئا أساسيّا وهو أن المشبه به وهو المثنى لا يدخل في باب الممنوع من الصرف وهو أساس البحث فكيف نشبه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نريد الوصول إلى علة المنع؟ بينما المشبّه به عند النحاة وهو المختوم بألف التأنيث الممدودة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باب الممنوع من الصرف فالتشبيه بينهما على افتراضه قوي ويجمعهما شيء أساسي وهو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ويجدر بنا ونحن نتكلم عن الشبه بين الألف والنون الزائدتين</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786132_653776707"/>
      <w:bookmarkStart w:id="412" w:name="_Toc154"/>
      <w:bookmarkEnd w:id="411"/>
      <w:r>
        <w:rPr>
          <w:rtl w:val="true"/>
        </w:rPr>
        <w:t>أوجه الشبه بين ألف التأنيث وبين الألف والنون الزائدتين</w:t>
      </w:r>
      <w:bookmarkEnd w:id="412"/>
    </w:p>
    <w:p>
      <w:pPr>
        <w:pStyle w:val="BookText"/>
        <w:rPr/>
      </w:pPr>
      <w:r>
        <w:rPr>
          <w:rFonts w:ascii="Amiri" w:hAnsi="Amiri" w:eastAsia="Amiri" w:cs="Amiri"/>
          <w:color w:val="111111"/>
          <w:sz w:val="28"/>
          <w:sz w:val="28"/>
          <w:szCs w:val="28"/>
          <w:rtl w:val="true"/>
          <w:lang w:bidi="ar-SA"/>
        </w:rPr>
        <w:t>أن نبيّن أوجه الشبه بينهما وبين ألف التأنيث</w:t>
      </w:r>
    </w:p>
    <w:p>
      <w:pPr>
        <w:pStyle w:val="BookText"/>
        <w:rPr/>
      </w:pPr>
      <w:r>
        <w:rPr>
          <w:rFonts w:ascii="Amiri" w:hAnsi="Amiri" w:eastAsia="Amiri" w:cs="Amiri"/>
          <w:color w:val="111111"/>
          <w:sz w:val="28"/>
          <w:sz w:val="28"/>
          <w:szCs w:val="28"/>
          <w:rtl w:val="true"/>
          <w:lang w:bidi="ar-SA"/>
        </w:rPr>
        <w:t xml:space="preserve">هناك أوجه شبه ذكرها النحاة بين الألف والنون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ألف التأنيث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ولنعد للنص السابق لسيبويه حيث يقول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نحو عطشان وسكران وعجلان وأشباهها وذلك أنهم </w:t>
      </w:r>
    </w:p>
    <w:p>
      <w:pPr>
        <w:pStyle w:val="BookText"/>
        <w:rPr/>
      </w:pPr>
      <w:r>
        <w:rPr>
          <w:rFonts w:ascii="Amiri" w:hAnsi="Amiri" w:eastAsia="Amiri" w:cs="Amiri"/>
          <w:color w:val="111111"/>
          <w:sz w:val="28"/>
          <w:sz w:val="28"/>
          <w:szCs w:val="28"/>
          <w:rtl w:val="true"/>
          <w:lang w:bidi="ar-SA"/>
        </w:rPr>
        <w:t xml:space="preserve">جعلوا النون حيث جاءت بعد ألف كألف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على مثالها في عدة الحروف والتحرك والسكون ، وهاتان الزائدتان قد اختص بهما المذكر ولا تلحقه علامة التأنيث ، كما أن حمراء لم تؤنث على بناء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ولمؤنث سكران بناء على حدة كما كان لمذكر حمراء بناء على حدة</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فهما متشابهان في عدد الحروف وفي الحركات والسكون ، وهناك نقطة أساسية وهي أن المؤنث عنده هو لفظ المذكر مع إضافة تاء التأنيث عليه ، وهذا هو الأصل ، بينما الأمر مختلف فللمؤنث في صيغة فعلان صيغة خاصة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خاصة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الشبه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المبرد نقطة شبه أخرى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النون والألف تبدل كل واحدة منهما من صاحبتها ، فأما بدل النون من الألف فقولك في صنعاء وبهراء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صنعاني ، وبراني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بدل الألف منها فقولك إذا أردت ضربت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الخصوص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ووجه المضارعة بين الألف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 وبابه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وقصباء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زيدتا زيدا معا ، كما أنهما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الأول من الزائدين في كل واحد منهما ألف وأن صيغة المذكر منهما مخالفة لصيغة المؤنث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الآخر من كل واحد منهما يمتنع من إلحاق تاء التأنيث فكما لا </w:t>
      </w:r>
    </w:p>
    <w:p>
      <w:pPr>
        <w:pStyle w:val="BookText"/>
        <w:rPr/>
      </w:pPr>
      <w:r>
        <w:rPr>
          <w:rFonts w:ascii="Amiri" w:hAnsi="Amiri" w:eastAsia="Amiri" w:cs="Amiri"/>
          <w:color w:val="111111"/>
          <w:sz w:val="28"/>
          <w:sz w:val="28"/>
          <w:szCs w:val="28"/>
          <w:rtl w:val="true"/>
          <w:lang w:bidi="ar-SA"/>
        </w:rPr>
        <w:t xml:space="preserve">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وصفراء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حمراءة وصفراءة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عطشان عطشانة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غضبان وغضبانة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تقول في المؤنث غضبى وعطشى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الفصحى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عما روي عن بعض بني أسد غضبانة وعطشانة فألحق النون تاء التأنيث ، وفرّق بين المذكّر والمؤّنث بالعلامة لا بالصيغة ، وقياس هذه اللغة الصرف في النكرة كندمان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عطشان ، ورأيت عطشانا ، ومررت بعطشان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أربعة أوجه للمشابهة بينهما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الزائدتين في كل منهما زيدتا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أول الزائدتين في كلا الطرفين 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المذكّر في كل منهما مخالف للمؤنّث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يمتنع دخول تاء التأنيث على مؤنثيهما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شرح الكافية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الألف والنون إنما تؤثران لمشابهتهما ألف التأنيث الممدودة من جهة امتناع دخول تاء التأنيث عليهما معا وبفوات هذه الجهة يسقط الألف والنون عن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وتشابهها أيضا بوجوه أخر لا يضر فواتها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الصدرين وزنا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سكران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حمراء</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الزائدين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مختصين بالذكر ، كما أن المزيدين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مختصان بالمؤنث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المؤنث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صيغة أخرى مخالفة للمذكر ، كما أن المذكر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وتشابهها أيضا بوجهين آخرين لا يفيدان من دون الامتناع من التاء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الألف والنون معا ، كزيادة زايدي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الزايد الأول في الموضعين ألفا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أضاف هذا النص وجهين آخرين من أوجه الشبه وهما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تساوي الصدرين في الوزن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 الزائدين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مختصين بالمذكر ، كما أن الزائدين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مختصين بالمؤنث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رأي الجمهور ، والقائل بمنع الصفات التي تأتي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توفرت فيها الشروط التي ذكرنا سابقا عرفنا أوجه الشبه بين الألف والنون الزائدتين وبين ألفي التأنيث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إن هذا هو رأي الجمهور في حين ذهب السهيلي إلى تشبيههما بصيغة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وبصفة عامة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من الصرف عند الطرفين سواء لشبهها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شبهها بصيغة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نرى أن جماعة من العرب وهم بنو أسد يصرفون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يلحقون تاء التأنيث بمؤنثها فيقولون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للمذكر مصروفا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وسكرانة للمؤنث بإلحاق التاء فيها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bookmarkStart w:id="413" w:name="pg6433_49668"/>
    </w:p>
    <w:p>
      <w:pPr>
        <w:pStyle w:val="Heading4"/>
        <w:numPr>
          <w:ilvl w:val="3"/>
          <w:numId w:val="1"/>
        </w:numPr>
        <w:rPr/>
      </w:pPr>
      <w:bookmarkStart w:id="414" w:name="__RefHeading___Toc786134_653776707"/>
      <w:bookmarkStart w:id="415" w:name="_Toc155"/>
      <w:bookmarkEnd w:id="413"/>
      <w:bookmarkEnd w:id="414"/>
      <w:r>
        <w:rPr>
          <w:rtl w:val="true"/>
        </w:rPr>
        <w:t>الواقع اللغوي</w:t>
      </w:r>
      <w:bookmarkEnd w:id="415"/>
    </w:p>
    <w:p>
      <w:pPr>
        <w:pStyle w:val="BookText"/>
        <w:rPr/>
      </w:pPr>
      <w:r>
        <w:rPr>
          <w:rFonts w:ascii="Amiri" w:hAnsi="Amiri" w:eastAsia="Amiri" w:cs="Amiri"/>
          <w:color w:val="111111"/>
          <w:sz w:val="28"/>
          <w:sz w:val="28"/>
          <w:szCs w:val="28"/>
          <w:rtl w:val="true"/>
          <w:lang w:bidi="ar-SA"/>
        </w:rPr>
        <w:t xml:space="preserve">وهذا النوع الثاني من الصفات الممنوعة من الصرف وقد جاءت أبيات كثيرة وردت فيها صفات من هذا النوع وذلك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فظللت في دمن الديار كأنني</w:t>
      </w:r>
    </w:p>
    <w:p>
      <w:pPr>
        <w:pStyle w:val="BookText"/>
        <w:rPr/>
      </w:pPr>
      <w:r>
        <w:rPr>
          <w:rFonts w:ascii="Amiri" w:hAnsi="Amiri" w:eastAsia="Amiri" w:cs="Amiri"/>
          <w:color w:val="111111"/>
          <w:sz w:val="28"/>
          <w:sz w:val="28"/>
          <w:szCs w:val="28"/>
          <w:rtl w:val="true"/>
          <w:lang w:bidi="ar-SA"/>
        </w:rPr>
        <w:t xml:space="preserve">نشوان باكره صبوح مدام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زار الخيال خيال عبلة في الكرى</w:t>
      </w:r>
    </w:p>
    <w:p>
      <w:pPr>
        <w:pStyle w:val="BookText"/>
        <w:rPr/>
      </w:pPr>
      <w:r>
        <w:rPr>
          <w:rFonts w:ascii="Amiri" w:hAnsi="Amiri" w:eastAsia="Amiri" w:cs="Amiri"/>
          <w:color w:val="111111"/>
          <w:sz w:val="28"/>
          <w:sz w:val="28"/>
          <w:szCs w:val="28"/>
          <w:rtl w:val="true"/>
          <w:lang w:bidi="ar-SA"/>
        </w:rPr>
        <w:t xml:space="preserve">لثيم نشوان محلول العرى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وفي البيت أيضا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الممنوعة للعلمية والتأنيث كما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التالي ،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عامر بن سدوس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يعظلّ بها الداعي الهديل كأنّه</w:t>
      </w:r>
    </w:p>
    <w:p>
      <w:pPr>
        <w:pStyle w:val="BookText"/>
        <w:rPr/>
      </w:pPr>
      <w:r>
        <w:rPr>
          <w:rFonts w:ascii="Amiri" w:hAnsi="Amiri" w:eastAsia="Amiri" w:cs="Amiri"/>
          <w:color w:val="111111"/>
          <w:sz w:val="28"/>
          <w:sz w:val="28"/>
          <w:szCs w:val="28"/>
          <w:rtl w:val="true"/>
          <w:lang w:bidi="ar-SA"/>
        </w:rPr>
        <w:t xml:space="preserve">على الساق نشوان تميل به الخمر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وفيه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نونه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جاء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في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فدونك يا عمرو بن ودّ ولا تحل</w:t>
      </w:r>
    </w:p>
    <w:p>
      <w:pPr>
        <w:pStyle w:val="BookText"/>
        <w:rPr/>
      </w:pPr>
      <w:r>
        <w:rPr>
          <w:rFonts w:ascii="Amiri" w:hAnsi="Amiri" w:eastAsia="Amiri" w:cs="Amiri"/>
          <w:color w:val="111111"/>
          <w:sz w:val="28"/>
          <w:sz w:val="28"/>
          <w:szCs w:val="28"/>
          <w:rtl w:val="true"/>
          <w:lang w:bidi="ar-SA"/>
        </w:rPr>
        <w:t xml:space="preserve">فرمحي ظمآن لدم الأشاوش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وذكرها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وتريك وجها كالصحيفة لا</w:t>
      </w:r>
    </w:p>
    <w:p>
      <w:pPr>
        <w:pStyle w:val="BookText"/>
        <w:rPr/>
      </w:pPr>
      <w:r>
        <w:rPr>
          <w:rFonts w:ascii="IRNazanin" w:hAnsi="IRNazanin" w:eastAsia="IRNazanin"/>
          <w:color w:val="111111"/>
          <w:sz w:val="28"/>
          <w:sz w:val="28"/>
          <w:szCs w:val="28"/>
          <w:rtl w:val="true"/>
          <w:lang w:bidi="fa-IR"/>
        </w:rPr>
        <w:t xml:space="preserve">ظمآن مختلج ولا جهم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الجميح أخو بني ظفر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فيا لوليع لو هداك محرّث</w:t>
      </w:r>
    </w:p>
    <w:p>
      <w:pPr>
        <w:pStyle w:val="BookText"/>
        <w:rPr/>
      </w:pPr>
      <w:r>
        <w:rPr>
          <w:rFonts w:ascii="IRNazanin" w:hAnsi="IRNazanin" w:eastAsia="IRNazanin"/>
          <w:color w:val="111111"/>
          <w:sz w:val="28"/>
          <w:sz w:val="28"/>
          <w:szCs w:val="28"/>
          <w:rtl w:val="true"/>
          <w:lang w:bidi="fa-IR"/>
        </w:rPr>
        <w:t xml:space="preserve">إلى قومه لم تمس ظمآن جائعا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ساغ فيه لها وجه النهار كما</w:t>
      </w:r>
    </w:p>
    <w:p>
      <w:pPr>
        <w:pStyle w:val="BookText"/>
        <w:rPr/>
      </w:pPr>
      <w:r>
        <w:rPr>
          <w:rFonts w:ascii="IRNazanin" w:hAnsi="IRNazanin" w:eastAsia="IRNazanin"/>
          <w:color w:val="111111"/>
          <w:sz w:val="28"/>
          <w:sz w:val="28"/>
          <w:szCs w:val="28"/>
          <w:rtl w:val="true"/>
          <w:lang w:bidi="fa-IR"/>
        </w:rPr>
        <w:t xml:space="preserve">ساغ الشراب لعطشان إذا شربا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ضافي السبيب كأنّ غصن أباءة</w:t>
      </w:r>
    </w:p>
    <w:p>
      <w:pPr>
        <w:pStyle w:val="BookText"/>
        <w:rPr/>
      </w:pPr>
      <w:r>
        <w:rPr>
          <w:rFonts w:ascii="Amiri" w:hAnsi="Amiri" w:eastAsia="Amiri" w:cs="Amiri"/>
          <w:color w:val="111111"/>
          <w:sz w:val="28"/>
          <w:sz w:val="28"/>
          <w:szCs w:val="28"/>
          <w:rtl w:val="true"/>
          <w:lang w:bidi="ar-SA"/>
        </w:rPr>
        <w:t xml:space="preserve">ريّان ينفضها إذا ما يقدع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المزرد الشيباني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وأنّي أردّ الكبش والكبش جامح</w:t>
      </w:r>
    </w:p>
    <w:p>
      <w:pPr>
        <w:pStyle w:val="BookText"/>
        <w:rPr/>
      </w:pPr>
      <w:r>
        <w:rPr>
          <w:rFonts w:ascii="Amiri" w:hAnsi="Amiri" w:eastAsia="Amiri" w:cs="Amiri"/>
          <w:color w:val="111111"/>
          <w:sz w:val="28"/>
          <w:sz w:val="28"/>
          <w:szCs w:val="28"/>
          <w:rtl w:val="true"/>
          <w:lang w:bidi="ar-SA"/>
        </w:rPr>
        <w:t xml:space="preserve">وأرجع رمحي وهو ريّان ناهل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 xml:space="preserve">وقال المتنخل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أنّه جاءني جوعان مهتك</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بؤّس الناس عنه الخير محجوز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وهو شاهد على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للوصفية وزيادة الألف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يحظل في مشيه أي يكف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أوردها المرار ابن منقذ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وحشوت الغيظ في أضلاعه</w:t>
      </w:r>
    </w:p>
    <w:p>
      <w:pPr>
        <w:pStyle w:val="BookText"/>
        <w:rPr/>
      </w:pPr>
      <w:r>
        <w:rPr>
          <w:rFonts w:ascii="Amiri" w:hAnsi="Amiri" w:eastAsia="Amiri" w:cs="Amiri"/>
          <w:color w:val="111111"/>
          <w:sz w:val="28"/>
          <w:sz w:val="28"/>
          <w:szCs w:val="28"/>
          <w:rtl w:val="true"/>
          <w:lang w:bidi="ar-SA"/>
        </w:rPr>
        <w:t xml:space="preserve">فهو يمشي حظلانا كالنّقر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وقد صرفها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قفا فاسمعا أخبركما إذ سألتما</w:t>
      </w:r>
    </w:p>
    <w:p>
      <w:pPr>
        <w:pStyle w:val="BookText"/>
        <w:rPr/>
      </w:pPr>
      <w:r>
        <w:rPr>
          <w:rFonts w:ascii="Amiri" w:hAnsi="Amiri" w:eastAsia="Amiri" w:cs="Amiri"/>
          <w:color w:val="111111"/>
          <w:sz w:val="28"/>
          <w:sz w:val="28"/>
          <w:szCs w:val="28"/>
          <w:rtl w:val="true"/>
          <w:lang w:bidi="ar-SA"/>
        </w:rPr>
        <w:t xml:space="preserve">محارب مولاه وثكلان نادم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 xml:space="preserve">ومن هذه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الأخطل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فانصاع كالكوكب الدّرّيّ مبعثه</w:t>
      </w:r>
    </w:p>
    <w:p>
      <w:pPr>
        <w:pStyle w:val="BookText"/>
        <w:rPr/>
      </w:pPr>
      <w:r>
        <w:rPr>
          <w:rFonts w:ascii="Amiri" w:hAnsi="Amiri" w:eastAsia="Amiri" w:cs="Amiri"/>
          <w:color w:val="111111"/>
          <w:sz w:val="28"/>
          <w:sz w:val="28"/>
          <w:szCs w:val="28"/>
          <w:rtl w:val="true"/>
          <w:lang w:bidi="ar-SA"/>
        </w:rPr>
        <w:t xml:space="preserve">غضبان يخلط من معج وإحضار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بن عمرو الحنفي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غضبان ممتلئا علىّ إهابه</w:t>
      </w:r>
    </w:p>
    <w:p>
      <w:pPr>
        <w:pStyle w:val="BookText"/>
        <w:rPr/>
      </w:pPr>
      <w:r>
        <w:rPr>
          <w:rFonts w:ascii="Amiri" w:hAnsi="Amiri" w:eastAsia="Amiri" w:cs="Amiri"/>
          <w:color w:val="111111"/>
          <w:sz w:val="28"/>
          <w:sz w:val="28"/>
          <w:szCs w:val="28"/>
          <w:rtl w:val="true"/>
          <w:lang w:bidi="ar-SA"/>
        </w:rPr>
        <w:t xml:space="preserve">إني وربّك سخطه يرضيني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 والمصدر الجذل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ولّي يهذّ انهزاما وسطها زعلا</w:t>
      </w:r>
    </w:p>
    <w:p>
      <w:pPr>
        <w:pStyle w:val="BookText"/>
        <w:rPr/>
      </w:pPr>
      <w:r>
        <w:rPr>
          <w:rFonts w:ascii="Amiri" w:hAnsi="Amiri" w:eastAsia="Amiri" w:cs="Amiri"/>
          <w:color w:val="111111"/>
          <w:sz w:val="28"/>
          <w:sz w:val="28"/>
          <w:szCs w:val="28"/>
          <w:rtl w:val="true"/>
          <w:lang w:bidi="ar-SA"/>
        </w:rPr>
        <w:t xml:space="preserve">جذلان قد أفرخت عن روعه الكرب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أبي بن مقبل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انصرفت به جذلان مبتهجا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 وقف عاج بات مكنونا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ويقول أمية بن أبي عائذ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وأضحى شفيقا بقرن الفلا</w:t>
      </w:r>
    </w:p>
    <w:p>
      <w:pPr>
        <w:pStyle w:val="BookText"/>
        <w:rPr/>
      </w:pPr>
      <w:r>
        <w:rPr>
          <w:rFonts w:ascii="Amiri" w:hAnsi="Amiri" w:eastAsia="Amiri" w:cs="Amiri"/>
          <w:color w:val="111111"/>
          <w:sz w:val="28"/>
          <w:sz w:val="28"/>
          <w:szCs w:val="28"/>
          <w:rtl w:val="true"/>
          <w:lang w:bidi="ar-SA"/>
        </w:rPr>
        <w:t xml:space="preserve">ة جذلان يأمن أهل النّبال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بن الحذاق الشني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وأردت خطة حازم بطل</w:t>
      </w:r>
    </w:p>
    <w:p>
      <w:pPr>
        <w:pStyle w:val="BookText"/>
        <w:rPr/>
      </w:pPr>
      <w:r>
        <w:rPr>
          <w:rFonts w:ascii="Amiri" w:hAnsi="Amiri" w:eastAsia="Amiri" w:cs="Amiri"/>
          <w:color w:val="111111"/>
          <w:sz w:val="28"/>
          <w:sz w:val="28"/>
          <w:szCs w:val="28"/>
          <w:rtl w:val="true"/>
          <w:lang w:bidi="ar-SA"/>
        </w:rPr>
        <w:t xml:space="preserve">حيران أوبقه الذي يسدي </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وأوردها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أخو بني عمرو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سريت اللّيل في متهالك</w:t>
      </w:r>
    </w:p>
    <w:p>
      <w:pPr>
        <w:pStyle w:val="BookText"/>
        <w:rPr/>
      </w:pPr>
      <w:r>
        <w:rPr>
          <w:rFonts w:ascii="Amiri" w:hAnsi="Amiri" w:eastAsia="Amiri" w:cs="Amiri"/>
          <w:color w:val="111111"/>
          <w:sz w:val="28"/>
          <w:sz w:val="28"/>
          <w:szCs w:val="28"/>
          <w:rtl w:val="true"/>
          <w:lang w:bidi="ar-SA"/>
        </w:rPr>
        <w:t xml:space="preserve">حيران لا تسري به الأتباب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 بن الصمة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وأنت امرؤ جعد القفا متعكّس</w:t>
      </w:r>
    </w:p>
    <w:p>
      <w:pPr>
        <w:pStyle w:val="BookText"/>
        <w:rPr/>
      </w:pPr>
      <w:r>
        <w:rPr>
          <w:rFonts w:ascii="Amiri" w:hAnsi="Amiri" w:eastAsia="Amiri" w:cs="Amiri"/>
          <w:color w:val="111111"/>
          <w:sz w:val="28"/>
          <w:sz w:val="28"/>
          <w:szCs w:val="28"/>
          <w:rtl w:val="true"/>
          <w:lang w:bidi="ar-SA"/>
        </w:rPr>
        <w:t xml:space="preserve">من الأقط الحولي شبعان كانب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وفيه شاهد على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الصرف للعلة ذاتها وهي الوصفية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من الصرف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آل ميّة رائح أو مغتدي</w:t>
      </w:r>
    </w:p>
    <w:p>
      <w:pPr>
        <w:pStyle w:val="BookText"/>
        <w:rPr/>
      </w:pPr>
      <w:r>
        <w:rPr>
          <w:rFonts w:ascii="Amiri" w:hAnsi="Amiri" w:eastAsia="Amiri" w:cs="Amiri"/>
          <w:color w:val="111111"/>
          <w:sz w:val="28"/>
          <w:sz w:val="28"/>
          <w:szCs w:val="28"/>
          <w:rtl w:val="true"/>
          <w:lang w:bidi="ar-SA"/>
        </w:rPr>
        <w:t xml:space="preserve">عجلان ذا زاد وغير مزوّد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وفيه شاهد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منع للعلمية والتأنيث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القفول إلى حيّ وإن بعدوا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أمسوا ، ودونهم ثهلان فالنّير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 xml:space="preserve">وهو شاهد على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كدخان مرتجل بأعلى تلعة</w:t>
      </w:r>
    </w:p>
    <w:p>
      <w:pPr>
        <w:pStyle w:val="BookText"/>
        <w:rPr/>
      </w:pPr>
      <w:r>
        <w:rPr>
          <w:rFonts w:ascii="IRNazanin" w:hAnsi="IRNazanin" w:eastAsia="IRNazanin"/>
          <w:color w:val="111111"/>
          <w:sz w:val="28"/>
          <w:sz w:val="28"/>
          <w:szCs w:val="28"/>
          <w:rtl w:val="true"/>
          <w:lang w:bidi="fa-IR"/>
        </w:rPr>
        <w:t xml:space="preserve">غرثان صرّم عرفجا مبلولا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وفيه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للوصفية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بن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الشديد التلهب ، يغلي جوفه من حرارة الغيظ ، والأنثى حرى وذلك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حرّان لا يشفي غليل فؤاده</w:t>
      </w:r>
    </w:p>
    <w:p>
      <w:pPr>
        <w:pStyle w:val="BookText"/>
        <w:rPr/>
      </w:pPr>
      <w:r>
        <w:rPr>
          <w:rFonts w:ascii="Amiri" w:hAnsi="Amiri" w:eastAsia="Amiri" w:cs="Amiri"/>
          <w:color w:val="111111"/>
          <w:sz w:val="28"/>
          <w:sz w:val="28"/>
          <w:szCs w:val="28"/>
          <w:rtl w:val="true"/>
          <w:lang w:bidi="ar-SA"/>
        </w:rPr>
        <w:t xml:space="preserve">عسل بماء في الإناء مشعشع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الأبيات التي ذكر في كل بيت منها شاهد على الوصفية وزيادة الألف والنون ، والأبيات 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فوافى بها عسفان ثم أتى بها</w:t>
      </w:r>
    </w:p>
    <w:p>
      <w:pPr>
        <w:pStyle w:val="BookText"/>
        <w:rPr/>
      </w:pPr>
      <w:r>
        <w:rPr>
          <w:rFonts w:ascii="Amiri" w:hAnsi="Amiri" w:eastAsia="Amiri" w:cs="Amiri"/>
          <w:color w:val="111111"/>
          <w:sz w:val="28"/>
          <w:sz w:val="28"/>
          <w:szCs w:val="28"/>
          <w:rtl w:val="true"/>
          <w:lang w:bidi="ar-SA"/>
        </w:rPr>
        <w:t xml:space="preserve">مجنّة تعصفو في القلال ولا تغلي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والبيت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فيه هو عسفان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البيت الآخر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إذ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ونهنهت أولى القوم عنكم بضربة</w:t>
      </w:r>
    </w:p>
    <w:p>
      <w:pPr>
        <w:pStyle w:val="BookText"/>
        <w:rPr/>
      </w:pPr>
      <w:r>
        <w:rPr>
          <w:rFonts w:ascii="Amiri" w:hAnsi="Amiri" w:eastAsia="Amiri" w:cs="Amiri"/>
          <w:color w:val="111111"/>
          <w:sz w:val="28"/>
          <w:sz w:val="28"/>
          <w:szCs w:val="28"/>
          <w:rtl w:val="true"/>
          <w:lang w:bidi="ar-SA"/>
        </w:rPr>
        <w:t xml:space="preserve">تنفّس منها كلّ حشيان مجحر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وشاهده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امتلأ جوفه حشيا نفسا من العدو والكرب</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الخناعي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كأنّ بذي دوران والجزع حوله</w:t>
      </w:r>
    </w:p>
    <w:p>
      <w:pPr>
        <w:pStyle w:val="BookText"/>
        <w:rPr/>
      </w:pPr>
      <w:r>
        <w:rPr>
          <w:rFonts w:ascii="Amiri" w:hAnsi="Amiri" w:eastAsia="Amiri" w:cs="Amiri"/>
          <w:color w:val="111111"/>
          <w:sz w:val="28"/>
          <w:sz w:val="28"/>
          <w:szCs w:val="28"/>
          <w:rtl w:val="true"/>
          <w:lang w:bidi="ar-SA"/>
        </w:rPr>
        <w:t xml:space="preserve">إلى ظرف المقراة راغية السّقب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فقد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شهاب المازني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وإنّا لنبغي كاهلا وعصيّنا ال</w:t>
      </w:r>
    </w:p>
    <w:p>
      <w:pPr>
        <w:pStyle w:val="BookText"/>
        <w:rPr/>
      </w:pPr>
      <w:r>
        <w:rPr>
          <w:rFonts w:ascii="Amiri" w:hAnsi="Amiri" w:eastAsia="Amiri" w:cs="Amiri"/>
          <w:color w:val="111111"/>
          <w:sz w:val="28"/>
          <w:sz w:val="28"/>
          <w:szCs w:val="28"/>
          <w:rtl w:val="true"/>
          <w:lang w:bidi="ar-SA"/>
        </w:rPr>
        <w:t xml:space="preserve">سّيوف وكلّ القوم حرّان ثائر </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وهو شاهد على منع حزان من الصرف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جندب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أهذي بها ولهان متّلها</w:t>
      </w:r>
    </w:p>
    <w:p>
      <w:pPr>
        <w:pStyle w:val="BookText"/>
        <w:rPr/>
      </w:pPr>
      <w:r>
        <w:rPr>
          <w:rFonts w:ascii="Amiri" w:hAnsi="Amiri" w:eastAsia="Amiri" w:cs="Amiri"/>
          <w:color w:val="111111"/>
          <w:sz w:val="28"/>
          <w:sz w:val="28"/>
          <w:szCs w:val="28"/>
          <w:rtl w:val="true"/>
          <w:lang w:bidi="ar-SA"/>
        </w:rPr>
        <w:t xml:space="preserve">في النّوم واليقظات والشّعر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وفي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الصفات التي نحن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كلّتها تدنو إذا قصرت</w:t>
      </w:r>
    </w:p>
    <w:p>
      <w:pPr>
        <w:pStyle w:val="BookText"/>
        <w:rPr/>
      </w:pPr>
      <w:r>
        <w:rPr>
          <w:rFonts w:ascii="Amiri" w:hAnsi="Amiri" w:eastAsia="Amiri" w:cs="Amiri"/>
          <w:color w:val="111111"/>
          <w:sz w:val="28"/>
          <w:sz w:val="28"/>
          <w:szCs w:val="28"/>
          <w:rtl w:val="true"/>
          <w:lang w:bidi="ar-SA"/>
        </w:rPr>
        <w:t xml:space="preserve">على مهاة حمى ثريان معهود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بن جؤية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وصفين ممنوعين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مسترخ ، كأنه نائم من الضعف وليس بنائم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حزين من 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البيت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وسنان ليس بقاض نومه أبدا</w:t>
      </w:r>
    </w:p>
    <w:p>
      <w:pPr>
        <w:pStyle w:val="BookText"/>
        <w:rPr/>
      </w:pPr>
      <w:r>
        <w:rPr>
          <w:rFonts w:ascii="Amiri" w:hAnsi="Amiri" w:eastAsia="Amiri" w:cs="Amiri"/>
          <w:color w:val="111111"/>
          <w:sz w:val="28"/>
          <w:sz w:val="28"/>
          <w:szCs w:val="28"/>
          <w:rtl w:val="true"/>
          <w:lang w:bidi="ar-SA"/>
        </w:rPr>
        <w:t xml:space="preserve">لو لا غداة يسير الناس لم يقم </w:t>
      </w:r>
      <w:r>
        <w:rPr>
          <w:rStyle w:val="FootnoteAnchor"/>
          <w:rtl w:val="true"/>
        </w:rPr>
        <w:footnoteReference w:id="1386"/>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ماذا هنالك من أسوان مكتئب</w:t>
      </w:r>
    </w:p>
    <w:p>
      <w:pPr>
        <w:pStyle w:val="BookText"/>
        <w:rPr/>
      </w:pPr>
      <w:r>
        <w:rPr>
          <w:rFonts w:ascii="Amiri" w:hAnsi="Amiri" w:eastAsia="Amiri" w:cs="Amiri"/>
          <w:color w:val="111111"/>
          <w:sz w:val="28"/>
          <w:sz w:val="28"/>
          <w:szCs w:val="28"/>
          <w:rtl w:val="true"/>
          <w:lang w:bidi="ar-SA"/>
        </w:rPr>
        <w:t xml:space="preserve">وساهف ثمل في صعدة حطم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ومن الصفات الواردة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سمح من القوم عريان أشاجعه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 النواشر منه والظنابيب </w:t>
      </w:r>
      <w:r>
        <w:rPr>
          <w:rStyle w:val="FootnoteAnchor"/>
          <w:rtl w:val="true"/>
        </w:rPr>
        <w:footnoteReference w:id="1388"/>
      </w:r>
      <w:bookmarkStart w:id="416" w:name="pg6433_49675"/>
    </w:p>
    <w:p>
      <w:pPr>
        <w:pStyle w:val="Heading4"/>
        <w:numPr>
          <w:ilvl w:val="3"/>
          <w:numId w:val="1"/>
        </w:numPr>
        <w:rPr/>
      </w:pPr>
      <w:bookmarkStart w:id="417" w:name="__RefHeading___Toc786136_653776707"/>
      <w:bookmarkStart w:id="418" w:name="_Toc156"/>
      <w:bookmarkEnd w:id="416"/>
      <w:bookmarkEnd w:id="417"/>
      <w:r>
        <w:rPr>
          <w:rtl w:val="true"/>
        </w:rPr>
        <w:t>عدد الأبيات الواردة</w:t>
      </w:r>
      <w:bookmarkEnd w:id="418"/>
    </w:p>
    <w:p>
      <w:pPr>
        <w:pStyle w:val="BookText"/>
        <w:rPr/>
      </w:pPr>
      <w:r>
        <w:rPr>
          <w:rFonts w:ascii="Amiri" w:hAnsi="Amiri" w:eastAsia="Amiri" w:cs="Amiri"/>
          <w:color w:val="111111"/>
          <w:sz w:val="28"/>
          <w:sz w:val="28"/>
          <w:szCs w:val="28"/>
          <w:rtl w:val="true"/>
          <w:lang w:bidi="ar-SA"/>
        </w:rPr>
        <w:t>الصفات المزيدة بالألف والنون</w:t>
      </w:r>
    </w:p>
    <w:p>
      <w:pPr>
        <w:pStyle w:val="BookText"/>
        <w:rPr/>
      </w:pPr>
      <w:r>
        <w:rPr>
          <w:rFonts w:ascii="Amiri" w:hAnsi="Amiri" w:eastAsia="Amiri" w:cs="Amiri"/>
          <w:color w:val="111111"/>
          <w:sz w:val="28"/>
          <w:sz w:val="28"/>
          <w:szCs w:val="28"/>
          <w:rtl w:val="true"/>
          <w:lang w:bidi="ar-SA"/>
        </w:rPr>
        <w:t xml:space="preserve">عدد الأبيات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موزعة على النحو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شرح أشعار الهذليين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أبيات</w:t>
      </w:r>
    </w:p>
    <w:p>
      <w:pPr>
        <w:pStyle w:val="BookText"/>
        <w:rPr/>
      </w:pPr>
      <w:r>
        <w:rPr>
          <w:rFonts w:ascii="Amiri" w:hAnsi="Amiri" w:eastAsia="Amiri" w:cs="Amiri"/>
          <w:color w:val="111111"/>
          <w:sz w:val="28"/>
          <w:sz w:val="28"/>
          <w:szCs w:val="28"/>
          <w:rtl w:val="true"/>
          <w:lang w:bidi="ar-SA"/>
        </w:rPr>
        <w:t>من المفضليات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أبيات</w:t>
      </w:r>
    </w:p>
    <w:p>
      <w:pPr>
        <w:pStyle w:val="BookText"/>
        <w:rPr/>
      </w:pPr>
      <w:r>
        <w:rPr>
          <w:rFonts w:ascii="Amiri" w:hAnsi="Amiri" w:eastAsia="Amiri" w:cs="Amiri"/>
          <w:color w:val="111111"/>
          <w:sz w:val="28"/>
          <w:sz w:val="28"/>
          <w:szCs w:val="28"/>
          <w:rtl w:val="true"/>
          <w:lang w:bidi="ar-SA"/>
        </w:rPr>
        <w:t>من جمهرة أشعار العرب</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بيتان</w:t>
      </w:r>
    </w:p>
    <w:p>
      <w:pPr>
        <w:pStyle w:val="BookText"/>
        <w:rPr/>
      </w:pPr>
      <w:r>
        <w:rPr>
          <w:rFonts w:ascii="Amiri" w:hAnsi="Amiri" w:eastAsia="Amiri" w:cs="Amiri"/>
          <w:color w:val="111111"/>
          <w:sz w:val="28"/>
          <w:sz w:val="28"/>
          <w:szCs w:val="28"/>
          <w:rtl w:val="true"/>
          <w:lang w:bidi="ar-SA"/>
        </w:rPr>
        <w:t>من الأصمعيات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بيت واحد</w:t>
      </w:r>
    </w:p>
    <w:p>
      <w:pPr>
        <w:pStyle w:val="BookText"/>
        <w:rPr/>
      </w:pPr>
      <w:r>
        <w:rPr>
          <w:rFonts w:ascii="Amiri" w:hAnsi="Amiri" w:eastAsia="Amiri" w:cs="Amiri"/>
          <w:color w:val="111111"/>
          <w:sz w:val="28"/>
          <w:sz w:val="28"/>
          <w:szCs w:val="28"/>
          <w:rtl w:val="true"/>
          <w:lang w:bidi="ar-SA"/>
        </w:rPr>
        <w:t>من ديوان عنترة</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بيت واحد</w:t>
      </w:r>
    </w:p>
    <w:p>
      <w:pPr>
        <w:pStyle w:val="BookText"/>
        <w:rPr/>
      </w:pPr>
      <w:r>
        <w:rPr>
          <w:rFonts w:ascii="Amiri" w:hAnsi="Amiri" w:eastAsia="Amiri" w:cs="Amiri"/>
          <w:color w:val="111111"/>
          <w:sz w:val="28"/>
          <w:sz w:val="28"/>
          <w:szCs w:val="28"/>
          <w:rtl w:val="true"/>
          <w:lang w:bidi="ar-SA"/>
        </w:rPr>
        <w:t>من ديوان النابغة الذبياني</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بيت واحد</w:t>
      </w:r>
    </w:p>
    <w:p>
      <w:pPr>
        <w:pStyle w:val="BookText"/>
        <w:rPr/>
      </w:pPr>
      <w:r>
        <w:rPr>
          <w:rFonts w:ascii="Amiri" w:hAnsi="Amiri" w:eastAsia="Amiri" w:cs="Amiri"/>
          <w:color w:val="111111"/>
          <w:sz w:val="28"/>
          <w:sz w:val="28"/>
          <w:szCs w:val="28"/>
          <w:rtl w:val="true"/>
          <w:lang w:bidi="ar-SA"/>
        </w:rPr>
        <w:t>من ديوان امرئ القيس</w:t>
      </w:r>
    </w:p>
    <w:p>
      <w:pPr>
        <w:pStyle w:val="Heading4"/>
        <w:numPr>
          <w:ilvl w:val="3"/>
          <w:numId w:val="1"/>
        </w:numPr>
        <w:rPr/>
      </w:pPr>
      <w:bookmarkStart w:id="419" w:name="__RefHeading___Toc786138_653776707"/>
      <w:bookmarkStart w:id="420" w:name="_Toc157"/>
      <w:bookmarkEnd w:id="419"/>
      <w:r>
        <w:rPr>
          <w:rtl w:val="true"/>
        </w:rPr>
        <w:t>جدول الأسماء المصروفة</w:t>
      </w:r>
      <w:bookmarkEnd w:id="420"/>
    </w:p>
    <w:p>
      <w:pPr>
        <w:pStyle w:val="BookText"/>
        <w:rPr/>
      </w:pPr>
      <w:r>
        <w:rPr>
          <w:rFonts w:ascii="IRNazanin" w:hAnsi="IRNazanin" w:eastAsia="IRNazanin"/>
          <w:color w:val="111111"/>
          <w:sz w:val="28"/>
          <w:sz w:val="28"/>
          <w:szCs w:val="28"/>
          <w:rtl w:val="true"/>
          <w:lang w:bidi="fa-IR"/>
        </w:rPr>
        <w:t>الرقم</w:t>
      </w:r>
    </w:p>
    <w:p>
      <w:pPr>
        <w:pStyle w:val="BookText"/>
        <w:rPr/>
      </w:pPr>
      <w:r>
        <w:rPr>
          <w:rFonts w:ascii="Amiri" w:hAnsi="Amiri" w:eastAsia="Amiri" w:cs="Amiri"/>
          <w:color w:val="111111"/>
          <w:sz w:val="28"/>
          <w:sz w:val="28"/>
          <w:szCs w:val="28"/>
          <w:rtl w:val="true"/>
          <w:lang w:bidi="ar-SA"/>
        </w:rPr>
        <w:t>الكلمة المصروفة</w:t>
      </w:r>
    </w:p>
    <w:p>
      <w:pPr>
        <w:pStyle w:val="BookText"/>
        <w:rPr/>
      </w:pPr>
      <w:r>
        <w:rPr>
          <w:rFonts w:ascii="IRNazanin" w:hAnsi="IRNazanin" w:eastAsia="IRNazanin"/>
          <w:color w:val="111111"/>
          <w:sz w:val="28"/>
          <w:sz w:val="28"/>
          <w:szCs w:val="28"/>
          <w:rtl w:val="true"/>
          <w:lang w:bidi="fa-IR"/>
        </w:rPr>
        <w:t>عدد مرات الصرف</w:t>
      </w:r>
    </w:p>
    <w:p>
      <w:pPr>
        <w:pStyle w:val="BookText"/>
        <w:rPr/>
      </w:pPr>
      <w:r>
        <w:rPr>
          <w:rFonts w:ascii="IRNazanin" w:hAnsi="IRNazanin" w:eastAsia="IRNazanin"/>
          <w:color w:val="111111"/>
          <w:sz w:val="28"/>
          <w:sz w:val="28"/>
          <w:szCs w:val="28"/>
          <w:rtl w:val="true"/>
          <w:lang w:bidi="fa-IR"/>
        </w:rPr>
        <w:t>اسم الشاعر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نشوان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سدوس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البريق بن عياض</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ظمآن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عطشان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عبد الله بن جندب</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خطلان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المرار بن منقذ</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عريان</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خراس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6433_49677"/>
      <w:bookmarkStart w:id="422" w:name="pg6433_49677"/>
      <w:bookmarkEnd w:id="422"/>
    </w:p>
    <w:p>
      <w:pPr>
        <w:pStyle w:val="Heading3"/>
        <w:numPr>
          <w:ilvl w:val="2"/>
          <w:numId w:val="1"/>
        </w:numPr>
        <w:rPr/>
      </w:pPr>
      <w:bookmarkStart w:id="423" w:name="pg6433_49677"/>
      <w:bookmarkStart w:id="424" w:name="__RefHeading___Toc786140_653776707"/>
      <w:bookmarkStart w:id="425" w:name="_Toc158"/>
      <w:bookmarkEnd w:id="423"/>
      <w:bookmarkEnd w:id="424"/>
      <w:r>
        <w:rPr>
          <w:rtl w:val="true"/>
        </w:rPr>
        <w:t xml:space="preserve">الفصل الثالث </w:t>
      </w:r>
      <w:r>
        <w:rPr>
          <w:rtl w:val="true"/>
        </w:rPr>
        <w:t xml:space="preserve">: </w:t>
      </w:r>
      <w:r>
        <w:rPr>
          <w:rtl w:val="true"/>
        </w:rPr>
        <w:t>الصفات التي على وزن الفعل</w:t>
      </w:r>
      <w:bookmarkEnd w:id="425"/>
    </w:p>
    <w:p>
      <w:pPr>
        <w:pStyle w:val="Heading4"/>
        <w:numPr>
          <w:ilvl w:val="3"/>
          <w:numId w:val="1"/>
        </w:numPr>
        <w:rPr/>
      </w:pPr>
      <w:bookmarkStart w:id="426" w:name="__RefHeading___Toc786142_653776707"/>
      <w:bookmarkStart w:id="427" w:name="_Toc159"/>
      <w:bookmarkEnd w:id="426"/>
      <w:r>
        <w:rPr>
          <w:rtl w:val="true"/>
        </w:rPr>
        <w:t>آراء النحاة</w:t>
      </w:r>
      <w:bookmarkEnd w:id="427"/>
    </w:p>
    <w:p>
      <w:pPr>
        <w:pStyle w:val="Heading5"/>
        <w:numPr>
          <w:ilvl w:val="4"/>
          <w:numId w:val="1"/>
        </w:numPr>
        <w:rPr/>
      </w:pPr>
      <w:bookmarkStart w:id="428" w:name="__RefHeading___Toc786144_653776707"/>
      <w:bookmarkStart w:id="429" w:name="_Toc160"/>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والوصفية تحل هنا محل العلمية ، وباجتماعها مع الوزن تمنع من الصرف</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786146_653776707"/>
      <w:bookmarkStart w:id="431" w:name="_Toc161"/>
      <w:bookmarkEnd w:id="430"/>
      <w:r>
        <w:rPr>
          <w:rtl w:val="true"/>
        </w:rPr>
        <w:t>شروط المنع</w:t>
      </w:r>
      <w:bookmarkEnd w:id="431"/>
    </w:p>
    <w:p>
      <w:pPr>
        <w:pStyle w:val="BookText"/>
        <w:rPr/>
      </w:pPr>
      <w:r>
        <w:rPr>
          <w:rFonts w:ascii="Amiri" w:hAnsi="Amiri" w:eastAsia="Amiri" w:cs="Amiri"/>
          <w:color w:val="111111"/>
          <w:sz w:val="28"/>
          <w:sz w:val="28"/>
          <w:szCs w:val="28"/>
          <w:rtl w:val="true"/>
          <w:lang w:bidi="ar-SA"/>
        </w:rPr>
        <w:t xml:space="preserve">ولكن بشرطين ذكرهما العلماء وهما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مؤنثها مجردا من تاء التأنيث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وصفيتها أصلية غير 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هذين الشرطين يشترط كذلك تصدير هذه الصفات بالزيادة التى تخص الأفعال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سبب اشتراط عدم وجود التاء في المؤنث موضحا في شرح الكافية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اشترط مع هذا الشرط أن لا يكون الوزن مما يلحقه تاء التأنيث ، ولا يكون عرضه له ؛ لأن الوزن بهذه التاء يخرج من أوزان الفعل ، إذ الفعل لا تلحقه هذه التاء فكما تجر الزيادة المصدرة الوزن إلى جانب الفعل تجره التاء إلى جانب الاسم لاختصاصه بالاسم وتترجح التاء في الجر إذ الوزن في الاسم الزيادة لجواز إلحاق التاء نحو أرملة ويعملة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إلحاق التاء بأسودة في الحية فلا يضر ؛ لأن هذا اللحاق عارض بسبب غلبة هذا اللفظ في الأسماء ، والأصل أن يقال في مؤنثه سوداء</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الصبان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ويمنع الصرف أيضا اجتماع </w:t>
      </w:r>
    </w:p>
    <w:p>
      <w:pPr>
        <w:pStyle w:val="BookText"/>
        <w:rPr/>
      </w:pPr>
      <w:r>
        <w:rPr>
          <w:rFonts w:ascii="Amiri" w:hAnsi="Amiri" w:eastAsia="Amiri" w:cs="Amiri"/>
          <w:color w:val="111111"/>
          <w:sz w:val="28"/>
          <w:sz w:val="28"/>
          <w:szCs w:val="28"/>
          <w:rtl w:val="true"/>
          <w:lang w:bidi="ar-SA"/>
        </w:rPr>
        <w:t xml:space="preserve">الوصف الأصلي ووزن أفعل بشرط أن لا يقبل التأنيث بالتاء ، إمّا لأن مؤنثه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كأشهل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كأفضل ، أو لأنه لا مؤنث له كأكمر وآدر ، فهذه الثلاثة ممنوعة من الصرف للوصف الأصلي ووزن أفعل ، فإن وزن الفعل به أولى ، لأن في أوله زيادة تدل على معنى في الفعل دون الاسم ، فكان ذلك أصلا في الفعل ، لأن ما زيادته لمعنى أصل لما زيادته لغير معنى</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المبرّد بخصوص وجود التاء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أرمل فإنه اسم نعت به والدليل على ذلك أن مؤنثه على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أرملة ولو كان نعتا في الأصل لكان مؤنثه فعلاء ، كما تقول أحمر وحمراء</w:t>
      </w:r>
      <w:r>
        <w:rPr>
          <w:rFonts w:eastAsia="Amiri" w:cs="Amiri" w:ascii="Amiri" w:hAnsi="Amiri"/>
          <w:color w:val="111111"/>
          <w:sz w:val="28"/>
          <w:szCs w:val="28"/>
          <w:rtl w:val="true"/>
          <w:lang w:bidi="ar-SA"/>
        </w:rPr>
        <w:t xml:space="preserve">» </w:t>
      </w:r>
      <w:r>
        <w:rPr>
          <w:rStyle w:val="FootnoteAnchor"/>
          <w:rtl w:val="true"/>
        </w:rPr>
        <w:footnoteReference w:id="1391"/>
      </w:r>
      <w:r>
        <w:rPr>
          <w:rFonts w:ascii="Amiri" w:hAnsi="Amiri" w:eastAsia="Amiri" w:cs="Amiri"/>
          <w:color w:val="111111"/>
          <w:sz w:val="28"/>
          <w:sz w:val="28"/>
          <w:szCs w:val="28"/>
          <w:rtl w:val="true"/>
          <w:lang w:bidi="ar-SA"/>
        </w:rPr>
        <w:t xml:space="preserve">فينظر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اسم يذكّر ويؤنّث ودلّل على اسميتها بتأنيثها على لفظها بدخول تاء التأنيث ، ومن هنا فإنه يصرفها لا لوجود التاء في مؤنثها بل لاسميتها ، ثم يقول وكان الأخفش لا يصرف أرمل ويزعم أنه نعت في الأصل</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الارتشاف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عرض فيه الوصفية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ونسوة أربع ، وبرجل أرمل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لأن مؤنثه أرملة ، خلافا للأخفش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يمنعه الصرف لجريه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صفة وعلى وزن أفعل</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وورد في الارتشاف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 أرمل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مصروف ؛ لأن يعقوب حكى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كأحمر حمراء</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التصريح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اشترط أن لا تلحقه تاء التأنيث ؛ لأن ما تلحقه من الصفات كأرمل وهو الفقير ضعيف الشبه بلفظ المضارع ، لأن تاء التأنيث لا تلحقه</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فالسبب في عدم وجود التاء في المؤنث هو أن وجودها يبعد الشبه بين الصفة وبين الفعل من أجل هذا التشبيه امتنعت من الصرف وعدم التاء يقربها إلى الأفعال فيقوّى الشبه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فقد شرط من هذين الشرطين صرف وذلك نحو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مصروفة لوجود التاء في مؤنثها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في حاشية الصبان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أنّث بالتاء انصرف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فقير فإن مؤنثه أرملة لضعف شبهه بلفظ المضارع ؛ لأن تاء التأنيث لا تلحقه وأجاز الأخفش منعه لجريه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صفة وعلى وزنه</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 xml:space="preserve">والمسألة فيها خلاف من جهة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التاء في مؤنثها أو منعها على اعتبار الوصفية والوزن دون النظر إلى وجود التاء في مؤنثها أو عدم وجودها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الهمع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يقبل تاء التأنيث احترازا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برجل أباتر وأدابر ، فإنهما مصروفان ، وإن كان فيهما الوزن والوصفية الأصلية لدخول التاء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أباترة </w:t>
      </w:r>
      <w:bookmarkStart w:id="432" w:name="pg6433_49680"/>
    </w:p>
    <w:p>
      <w:pPr>
        <w:pStyle w:val="BookText"/>
        <w:rPr/>
      </w:pPr>
      <w:bookmarkEnd w:id="432"/>
      <w:r>
        <w:rPr>
          <w:rFonts w:ascii="Amiri" w:hAnsi="Amiri" w:eastAsia="Amiri" w:cs="Amiri"/>
          <w:color w:val="111111"/>
          <w:sz w:val="28"/>
          <w:sz w:val="28"/>
          <w:szCs w:val="28"/>
          <w:rtl w:val="true"/>
          <w:lang w:bidi="ar-SA"/>
        </w:rPr>
        <w:t>وأدابرة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الخلاف في قسم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ما تلحقه تاء التأنيث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أرمل وأرملة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الجمهور صرفه ، ومنعه الأخفش كأحمر</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إذا فقد الشرط الثاني وهو كون الصفة أصيلة غير طارئة فإن الاسم يصرف مثال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الكلمة بالرغم من كونها صفة ومؤنثها غير مختوم بالتاء إلا أنها تصرف لأن وصفيتها ليست أصيلة إذ كانت في الأصل اسما للحيوان المعروف ، ثم استخدمت استخدام الصفات ولهذا نرجع إلى الأصل فنصرفها</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786148_653776707"/>
      <w:bookmarkStart w:id="434" w:name="_Toc162"/>
      <w:bookmarkEnd w:id="433"/>
      <w:r>
        <w:rPr>
          <w:rtl w:val="true"/>
        </w:rPr>
        <w:t xml:space="preserve">كلمة </w:t>
      </w:r>
      <w:r>
        <w:rPr>
          <w:rtl w:val="true"/>
        </w:rPr>
        <w:t>«</w:t>
      </w:r>
      <w:r>
        <w:rPr>
          <w:rtl w:val="true"/>
        </w:rPr>
        <w:t>أربع</w:t>
      </w:r>
      <w:r>
        <w:rPr>
          <w:rtl w:val="true"/>
        </w:rPr>
        <w:t>»</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فقد الشرطين معا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في النزهة ساعات أربعا ، لأن مؤنثها يكون بالتاء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أياما أربعة ؛ ولأن وصفيتها طارئة عارضة ، إذ الأصل فيها أن تستعمل اسما للعدد المخصوص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الراشدون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العرب استعملتها بعد ذلك وصفا ، فوصفيتها ليست أصيلة ، وبسبب هذين الشرطين وجب صرف الكلمة</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المبرد في المقتضب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اسم للعدد وإن نعت به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نسوة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اختلاف في ذلك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جاز أن يقع نعتا وأصله الاسم ، لأن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معدودات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أسر ، لأن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أبو إسحاق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بنسوة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فمصروف ؛ لأن أربعا ليس بصفة إنما هو اسم للعدد ، فإن وصفت به فإنما وضعته في موضع الصفة ، لأنك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بنسوة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تقصد بالعدد إلى تقليل أو تكثير ، فلهذا جاز أن تصف به ، وأصله التسمية ، ألا ترى 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أربع نسوة وخمس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بعض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اسم كما وصفنا</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السيوطي مشيرا إلى اشتراط أصلية الصفة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العارضة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كمررت برجل أرنب أي ذليل ، وبنسوة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مصروفان </w:t>
      </w:r>
      <w:r>
        <w:rPr>
          <w:rStyle w:val="FootnoteAnchor"/>
          <w:rtl w:val="true"/>
        </w:rPr>
        <w:footnoteReference w:id="1401"/>
      </w:r>
      <w:r>
        <w:rPr>
          <w:rFonts w:ascii="Amiri" w:hAnsi="Amiri" w:eastAsia="Amiri" w:cs="Amiri"/>
          <w:color w:val="111111"/>
          <w:sz w:val="28"/>
          <w:sz w:val="28"/>
          <w:szCs w:val="28"/>
          <w:rtl w:val="true"/>
          <w:lang w:bidi="ar-SA"/>
        </w:rPr>
        <w:t xml:space="preserve">وبعرض هذه الآراء التي أوردناها لمجموعة من النحاة نجد أنهم اشتركوا جميعا فى الرأي القائل بصرف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وصفيتها الحالية لأن الأصل فيها هو الاسم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اسما من الناحية النحوية بمعنى يصح استعمالها مبتدأ أو خبرا فتعطيها صفة الأسماء ، لكن لو نظرنا إلى المعنى الحقيقي لها لشممنا فيها رائحة الصفة لأننا لما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أربع نسوة وخمس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مع استعمالها اسما إلا أنها لا شك أدت معنى الصفة ووصفت النساء وصفا معنويّا بكونهن أربعا فدلالتها على العدد فيها صفة ،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فكلمة كريم استعملت خبرا ، وتحمل معنى الوصف ألا وهو صفة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نقطة أخرى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w:t>
      </w:r>
    </w:p>
    <w:p>
      <w:pPr>
        <w:pStyle w:val="BookText"/>
        <w:rPr/>
      </w:pPr>
      <w:r>
        <w:rPr>
          <w:rFonts w:ascii="Amiri" w:hAnsi="Amiri" w:eastAsia="Amiri" w:cs="Amiri"/>
          <w:color w:val="111111"/>
          <w:sz w:val="28"/>
          <w:sz w:val="28"/>
          <w:szCs w:val="28"/>
          <w:rtl w:val="true"/>
          <w:lang w:bidi="ar-SA"/>
        </w:rPr>
        <w:t xml:space="preserve">إليها العلماء الذين أوردنا رأيهم فيها ، ألا وهي كون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مختوما بالتاء فإننا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التاء في مؤنثها وهذا ما يخالف أحد الشرطين السابقين في منع هذه الصفات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فقد اجتمع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انعدام الشرطين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أصلية الصفة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التاء في المؤنث منها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وأرى أن وجود التاء في المؤنث هو الذي أدى إلى صرف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أصلية الصفة ؛ لأن الصفة موجودة فيها أصلا ، وهناك إشارة في حاشية الصبان إلى فقدان الشرط الثاني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نحو مررت بنسوة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اسم من أسماء العدد ، لكن العرب وصفت به فهو منصرف نظرا للأصل ، ولا نظر لما عرض له من الوصفية ، وأيضا فهو يقبل التاء فهو أحق بالصرف من أرمل ؛ لأن فيه مع قبول التاء كونه عارض الوصفية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bookmarkStart w:id="435" w:name="pg6433_49683"/>
    </w:p>
    <w:p>
      <w:pPr>
        <w:pStyle w:val="Heading5"/>
        <w:numPr>
          <w:ilvl w:val="4"/>
          <w:numId w:val="1"/>
        </w:numPr>
        <w:rPr/>
      </w:pPr>
      <w:bookmarkStart w:id="436" w:name="__RefHeading___Toc786150_653776707"/>
      <w:bookmarkStart w:id="437" w:name="_Toc163"/>
      <w:bookmarkEnd w:id="435"/>
      <w:bookmarkEnd w:id="436"/>
      <w:r>
        <w:rPr>
          <w:rtl w:val="true"/>
        </w:rPr>
        <w:t>كلمات الأصل فيها الاسمية وقد تستعمل صفات</w:t>
      </w:r>
      <w:bookmarkEnd w:id="437"/>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الكلمات الثلاث الأصل فيها الاسمية ولهذا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طرأت عليها الوصفية فمنعت من الصرف لهذه الوصفية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سيبويه باب هذه الكلمات بأنه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أفعل صفة في بعض اللغات واسما في أكثر الكلام</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 xml:space="preserve">واختلفت العرب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أجدل وأخيل وأفعى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أكثرهم أسماء فصرفها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فأفكل وأيدع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لوحظ فيها معنى الصفة في بعض اللغات فمنعت الصرف ، لوحظ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شديد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أخيل الخيلان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خبيث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الكلمات ينظر إليها على أنها أسماء وهو الأساس كما يقول سيبويه وذلك لأن أجدل اسم للصقر ، وأخيل اسم لطائر ذي خيلان وهي النقط المخالفة في لونها سائر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وأفعى اسم 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تصرف ، ويمكن منعها من الصرف على اعتبار تصور الوصفية فيها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عباس 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يلحظ فيه القوة ، لأنه مشتق من الجدل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فيه التلون ، لأنه من الخيلان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والأفعى يلحظ فيها الإيذاء الذي اشتهرت به ، واقترن باسمها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التخيل والملاحظة المعنوية يجوز منع </w:t>
      </w:r>
    </w:p>
    <w:p>
      <w:pPr>
        <w:pStyle w:val="BookText"/>
        <w:rPr/>
      </w:pPr>
      <w:r>
        <w:rPr>
          <w:rFonts w:ascii="Amiri" w:hAnsi="Amiri" w:eastAsia="Amiri" w:cs="Amiri"/>
          <w:color w:val="111111"/>
          <w:sz w:val="28"/>
          <w:sz w:val="28"/>
          <w:szCs w:val="28"/>
          <w:rtl w:val="true"/>
          <w:lang w:bidi="ar-SA"/>
        </w:rPr>
        <w:t xml:space="preserve">الصرف ولكن الأنسب الاقتصار على صرف هذه الأسماء لغلبة الاسمية عليها </w:t>
      </w:r>
      <w:r>
        <w:rPr>
          <w:rStyle w:val="FootnoteAnchor"/>
          <w:rtl w:val="true"/>
        </w:rPr>
        <w:footnoteReference w:id="1405"/>
      </w:r>
      <w:r>
        <w:rPr>
          <w:rFonts w:ascii="Amiri" w:hAnsi="Amiri" w:eastAsia="Amiri" w:cs="Amiri"/>
          <w:color w:val="111111"/>
          <w:sz w:val="28"/>
          <w:sz w:val="28"/>
          <w:szCs w:val="28"/>
          <w:rtl w:val="true"/>
          <w:lang w:bidi="ar-SA"/>
        </w:rPr>
        <w:t xml:space="preserve">، وجاء في المقتضب أن هذه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أجدل ، أخيل ، 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فيها هل هي أسماء تصرف؟ أم أنها صفات فتمنع؟ فمن ذهب إلى أنها أسماء صرفها ، ومن ذهب إلى كونها صفات منعها الصرف ، والأجود على رأي المبرد كونها أسماء منصرفة في النكرة ، لأنها وإن كان أصلها ما ذكرنا ، فإنما تدل على ذات شيء بعينه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السيوطي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أجدل للصقر ، وأخيل لطائر ذي خيلان وأفعى للحية أسماء لا أوصاف فأكثر العرب تصرفها ، وبعضهم يمنعها ملاحظة للوصفية فلحظ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شديد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من الخيلان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خبيث منكر ، وقيل إنه مشتق من فوعة السم وهي حرارته وأصله أفوع ثم قلب فصار أفعى</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نظر إليها على أنها أسماء أصلا ، وقد يلاحظ فيها جانب الوصفية ولهذا الأصل فيها الصرف ، وقد تمنع إذا لوحظ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الوصفية المتخيّلة ، وفي حاشية الصبان على الأشموني ما يفيد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في الأصل والحال كما في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وتبعه البعض وبهذا فارقته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في الأصل وصف في الحال ، وهذه أسماء لم تعرض لها الوصفية ولكن يتخيل فيها الوصفية وكان منع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منع صرفها إلا أنه لم يرد فيه وورد فيها فقبل</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وبين كذلك أن هذه الأسماء يتخيل فيها الوصفية لا تعرض لها وفرّق بين التخيل والعروض</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 هذا الكلام لا يخلو من الجدل العقلي المحض ، لأننا ما دمنا قد بيّنا معاني وصفية في هذه الأسماء فلماذا لا نقول بوجود الوصفية فيها بجانب الاسمية بدلا من التخيل لأن التخيل أمر تصوري وذلك واقع والواقع في اللغة أفضل من التصور</w:t>
      </w:r>
      <w:r>
        <w:rPr>
          <w:rFonts w:eastAsia="Amiri" w:cs="Amiri" w:ascii="Amiri" w:hAnsi="Amiri"/>
          <w:color w:val="111111"/>
          <w:sz w:val="28"/>
          <w:szCs w:val="28"/>
          <w:rtl w:val="true"/>
          <w:lang w:bidi="ar-SA"/>
        </w:rPr>
        <w:t>.</w:t>
      </w:r>
      <w:bookmarkStart w:id="438" w:name="pg6433_49686"/>
    </w:p>
    <w:p>
      <w:pPr>
        <w:pStyle w:val="Heading5"/>
        <w:numPr>
          <w:ilvl w:val="4"/>
          <w:numId w:val="1"/>
        </w:numPr>
        <w:rPr/>
      </w:pPr>
      <w:bookmarkStart w:id="439" w:name="__RefHeading___Toc786152_653776707"/>
      <w:bookmarkStart w:id="440" w:name="_Toc164"/>
      <w:bookmarkEnd w:id="438"/>
      <w:bookmarkEnd w:id="439"/>
      <w:r>
        <w:rPr>
          <w:rtl w:val="true"/>
        </w:rPr>
        <w:t>كلمات الأصل فيها الوصفية وقد تستعمل أسماء</w:t>
      </w:r>
      <w:bookmarkEnd w:id="440"/>
    </w:p>
    <w:p>
      <w:pPr>
        <w:pStyle w:val="Heading6"/>
        <w:numPr>
          <w:ilvl w:val="5"/>
          <w:numId w:val="1"/>
        </w:numPr>
        <w:rPr/>
      </w:pPr>
      <w:bookmarkStart w:id="441" w:name="__RefHeading___Toc786154_653776707"/>
      <w:bookmarkStart w:id="442" w:name="_Toc165"/>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سنذكره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خلاف الكلمات التي ذكرناها سباقا ، فقد كانت الاسمية هي الأصل ثم جاءتها الوصفية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يقول بعضهم الوصفية المتخيلة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هنا فالوصفية هي الأصل ثم تأتيها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فالأساس منعها من الصرف لوصفيتها وقد تصرف للاسمية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عنيت القيد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عنيت الحية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عنيت الحية فإنك لا تصرفه في معرفة ولا نكرة ولم تختلف في ذلك العرب</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ويتابع كلامه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الصفة ربما كثرت في كلامهم واستعملت وأوقعت مواقع السماء حتى يستغنوا بها عن الأسماء</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المقتضب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الأسود إذا عنيت الحية ، والأدهم إذا أردت القيد ، والأرقم إذا عنيت الحية فنعوت غير منصرفة في معرفة ولا نكرة لأنها تحلية لكل ما نعت بها غير دالة على لون بعينه</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أبو إسحاق الزجاج بهذا الخصوص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سماه باب أفعل </w:t>
      </w:r>
    </w:p>
    <w:p>
      <w:pPr>
        <w:pStyle w:val="BookText"/>
        <w:rPr/>
      </w:pPr>
      <w:r>
        <w:rPr>
          <w:rFonts w:ascii="Amiri" w:hAnsi="Amiri" w:eastAsia="Amiri" w:cs="Amiri"/>
          <w:color w:val="111111"/>
          <w:sz w:val="28"/>
          <w:sz w:val="28"/>
          <w:szCs w:val="28"/>
          <w:rtl w:val="true"/>
          <w:lang w:bidi="ar-SA"/>
        </w:rPr>
        <w:t>الذي استعمل صفة لا غير وإن كانوا أجروه في الجمع مجرى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قولهم للقيد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فالعرب لا تصرف هذا ألبتة ،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 أسود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في رجله أدهم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مصروف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به الحية ، غير مصروف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بأرقم يا هذا</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الارتشاف نفس القول لا سابق لسيبويه من أن العرب لا تصرفها كما لا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أبطح وأبرق وأجرع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كل العرب لم تختلف في منع هذه الأبنية من الصرف </w:t>
      </w:r>
      <w:r>
        <w:rPr>
          <w:rStyle w:val="FootnoteAnchor"/>
          <w:rtl w:val="true"/>
        </w:rPr>
        <w:footnoteReference w:id="1413"/>
      </w:r>
      <w:r>
        <w:rPr>
          <w:rFonts w:ascii="Amiri" w:hAnsi="Amiri" w:eastAsia="Amiri" w:cs="Amiri"/>
          <w:color w:val="111111"/>
          <w:sz w:val="28"/>
          <w:sz w:val="28"/>
          <w:szCs w:val="28"/>
          <w:rtl w:val="true"/>
          <w:lang w:bidi="ar-SA"/>
        </w:rPr>
        <w:t xml:space="preserve">لما فيها من الوصفية ، ويكاد الرأي يتفق فى مثل هذه الأسماء التي هي صفات أصلا مما يؤهلها للمنع من الصرف </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عباس 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وصف للشيء المرتمي على وجهه ثم صار اسما للمكان الواسع الذي يجري فيه الماء بين الحصى الدقيق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أبرق ، وأصله وصف لكل شيء لامع برّاق ، ثم صار اسما للأرض الخشنة التي تختلط فيها الحجارة والرمل والطين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تستعمل استعمال الأسماء إذا جرت مجراها فتصرف ، شأنها في ذلك شأن بقية الأسماء ما لم يوجد فيها أسباب أخرى تمنعها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نعرف أن هذه الكلمات خلاف ما قبلها من حيث الاسمية والوصفية ، فبينما نرى أن المنع هنا هو الأساس لما فيها من الوصفية </w:t>
      </w:r>
      <w:bookmarkStart w:id="443" w:name="pg6433_49688"/>
    </w:p>
    <w:p>
      <w:pPr>
        <w:pStyle w:val="BookText"/>
        <w:rPr/>
      </w:pPr>
      <w:bookmarkEnd w:id="443"/>
      <w:r>
        <w:rPr>
          <w:rFonts w:ascii="Amiri" w:hAnsi="Amiri" w:eastAsia="Amiri" w:cs="Amiri"/>
          <w:color w:val="111111"/>
          <w:sz w:val="28"/>
          <w:sz w:val="28"/>
          <w:szCs w:val="28"/>
          <w:rtl w:val="true"/>
          <w:lang w:bidi="ar-SA"/>
        </w:rPr>
        <w:t xml:space="preserve">الأصلية ، نجد أن الصرف هو الأساس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أجدل وأخيل وأفعى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أسماء أصلا</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786156_653776707"/>
      <w:bookmarkStart w:id="445" w:name="_Toc166"/>
      <w:bookmarkEnd w:id="444"/>
      <w:r>
        <w:rPr>
          <w:rtl w:val="true"/>
        </w:rPr>
        <w:t xml:space="preserve">كلام حول </w:t>
      </w:r>
      <w:r>
        <w:rPr>
          <w:rtl w:val="true"/>
        </w:rPr>
        <w:t>«</w:t>
      </w:r>
      <w:r>
        <w:rPr>
          <w:rtl w:val="true"/>
        </w:rPr>
        <w:t>أجمع وأكتع وأخواتهما</w:t>
      </w:r>
      <w:r>
        <w:rPr>
          <w:rtl w:val="true"/>
        </w:rPr>
        <w:t>»</w:t>
      </w:r>
      <w:bookmarkEnd w:id="445"/>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 وأبتع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ألفاظ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التوكيد ويوصف بها المعارف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الفصل كله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ترتيب خاص حيث يبدأ بأجمع ويثنى بأكتع ويثلث بأبصع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ممنوعة من الصرف للوصفية ووزن الفعل ، كما أن نحو أحمر وأبيض ممنوع للوصفية والوزن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الفرق بينهما أن أحمر يوصف بها النكرة إذا سميت بها ازداد ثقلا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نكرة إنما هو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أجمع وأكتع فإذا سميت رجلا بواحد منهما لم تصرفه في المعرفة وصرفته في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واحد منهما في قولك مررت به أجمع أكتع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أحمر صفة للنكرة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وأكتع إنما وصفت به معرفة فلم ينصرفا ؛ لأنهما معرفة فأجمع ههنا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أجمع وأكتع فمعرفة ولا يكون إلا نعتا ، فإن سميت بواحد منهما رجلا صرفته في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والفصل بينه وبين أحمر وجميع بابه ،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نعتا وهو نكرة ، فلما سميت به ازداد </w:t>
      </w:r>
      <w:bookmarkStart w:id="446" w:name="pg6433_49689"/>
    </w:p>
    <w:p>
      <w:pPr>
        <w:pStyle w:val="BookText"/>
        <w:rPr/>
      </w:pPr>
      <w:bookmarkEnd w:id="446"/>
      <w:r>
        <w:rPr>
          <w:rFonts w:ascii="Amiri" w:hAnsi="Amiri" w:eastAsia="Amiri" w:cs="Amiri"/>
          <w:color w:val="111111"/>
          <w:sz w:val="28"/>
          <w:sz w:val="28"/>
          <w:szCs w:val="28"/>
          <w:rtl w:val="true"/>
          <w:lang w:bidi="ar-SA"/>
        </w:rPr>
        <w:t xml:space="preserve">ثقلا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نكرة ، إنما هو معرفة ونعت ، فإذا سميت به صرفته في النكرة لأنك لست ترده إلى حال كان فيها لا ينصرف</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شرح الكافية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سميت رجلا بأجمع الذي يؤكد به ثم نكرته صرفته ألبتة إجماعا لكونه في معنى الوصف أخفى من أفعل التفضيل لأنه 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العلمية وأنحى عنه معنى الوصف</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7" w:name="__RefHeading___Toc786158_653776707"/>
      <w:bookmarkStart w:id="448" w:name="_Toc167"/>
      <w:bookmarkEnd w:id="447"/>
      <w:r>
        <w:rPr>
          <w:rtl w:val="true"/>
        </w:rPr>
        <w:t xml:space="preserve">الفرق بين </w:t>
      </w:r>
      <w:r>
        <w:rPr>
          <w:rtl w:val="true"/>
        </w:rPr>
        <w:t>«</w:t>
      </w:r>
      <w:r>
        <w:rPr>
          <w:rtl w:val="true"/>
        </w:rPr>
        <w:t>أجمع وأخواتها</w:t>
      </w:r>
      <w:r>
        <w:rPr>
          <w:rtl w:val="true"/>
        </w:rPr>
        <w:t xml:space="preserve">» </w:t>
      </w:r>
      <w:r>
        <w:rPr>
          <w:rtl w:val="true"/>
        </w:rPr>
        <w:t xml:space="preserve">وبين بقية الصفات التى على وزن </w:t>
      </w:r>
      <w:r>
        <w:rPr>
          <w:rtl w:val="true"/>
        </w:rPr>
        <w:t>«</w:t>
      </w:r>
      <w:r>
        <w:rPr>
          <w:rtl w:val="true"/>
        </w:rPr>
        <w:t>أفعل</w:t>
      </w:r>
      <w:r>
        <w:rPr>
          <w:rtl w:val="true"/>
        </w:rPr>
        <w:t>»</w:t>
      </w:r>
      <w:bookmarkEnd w:id="448"/>
    </w:p>
    <w:p>
      <w:pPr>
        <w:pStyle w:val="BookText"/>
        <w:rPr/>
      </w:pPr>
      <w:r>
        <w:rPr>
          <w:rFonts w:ascii="Amiri" w:hAnsi="Amiri" w:eastAsia="Amiri" w:cs="Amiri"/>
          <w:color w:val="111111"/>
          <w:sz w:val="28"/>
          <w:sz w:val="28"/>
          <w:szCs w:val="28"/>
          <w:rtl w:val="true"/>
          <w:lang w:bidi="ar-SA"/>
        </w:rPr>
        <w:t xml:space="preserve">فالفرق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بقية الصفات التي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بها المعرفة ، وتلك يوصف بها النكرة ، ولذا فإننا إذا سمينا رجلا بأجمع ، أو أكتع أو أبصع ، ثم نكرناها فإنها تصرف ؛ لأن أصل وصفها حال المنع هو كونها نعتا لمعرفة ، فإذا خرجت عن هذا الأصل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بقية الصفات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وأبيض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في الأصل كانت صفات لنكرات ومنعت من الصرف في حالها هذه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الجهة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فتتلخص في أن الوصفية ظاهرة واضحة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وأبيض وأخواتهما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ومتنوعة كذلك إذ إن كل صيغة تدل على معنى وصفي مغاير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الوصفية خافية فيها ومحصورة في معنى وصفي واحد وهو التوكيد ، ولهذا فإنها ليست </w:t>
      </w:r>
    </w:p>
    <w:p>
      <w:pPr>
        <w:pStyle w:val="BookText"/>
        <w:rPr/>
      </w:pPr>
      <w:r>
        <w:rPr>
          <w:rFonts w:ascii="Amiri" w:hAnsi="Amiri" w:eastAsia="Amiri" w:cs="Amiri"/>
          <w:color w:val="111111"/>
          <w:sz w:val="28"/>
          <w:sz w:val="28"/>
          <w:szCs w:val="28"/>
          <w:rtl w:val="true"/>
          <w:lang w:bidi="ar-SA"/>
        </w:rPr>
        <w:t xml:space="preserve">أصلا في هذا الباب بل محمولة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وأبيض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المنع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ناحية التسمية بالصفات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وأسود وأصفر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 الخليل وسيبويه وجماعة من أصحابها أن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أحمر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 بها رجلا لم ينصرف في معرفة ولا نكرة</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 الأخفش وجماعة من البصريين والكوفيين أن الصفة إذا سميت بها رجلا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ينصرف في المعرفة وانصرف في النكرة</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التي فيها خلاف هنا هي هل المنع ساري المفعول معرفة وتنكيرا؟ أم أن الأمر مقصور على التعريف دون التنكير؟ وقد رأينا الرأي في ذلك وخلاف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المسائل التي تلحق بموضوع الوصفية والوزن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لأنها صفات ، ومنها صور تأتي على وزن الفعل ولهذا تمنع من الصرف ، ولكن لما كان لهذه الصيغة وأعني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متعددة وليست صورة واحدة ، وبالتأكيد فليس كل صورها على هذه الزنة ، لذا فقد أفردت لها الكلام ، وكما نعلم فإن لأفعل التفضيل صورا أربع هي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المحلى بأل ، والمضاف إلى نكرة ، والمضاف إلى معرفة أو أن يكون المفضل عليه مجرورا بمن ، وما يهمنا من هذه الأنواع هو ما تلحقه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الجارة للمفضل عليه أما بقية الأنواع فخارجة عن دائرة المنع من الصرف لوجود الإضافة أو التحلية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وكلاهما يخرج الاسم إلى دائرة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أنك إنما تركت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صفة فإن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صرفته في النكرة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وأصفر وأكبر ، لأنك لا تقول هذا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أفضل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هذا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تصرفه على حال</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السراج بهذا الخصوص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سميت رجلا بأفضل وأعلم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 في المعرفة وصرفته في النكرة ، فإن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بأفعل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لم تصرفه على حال ، لأنك تحتاج إلى أن تحكي ما كان عليه</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منك وأظرف منك ؛ لأنه على وزن الفعل وهو صفة ، فإن زال ونوّن الفعل انصرف ، ألا ترى أن العرب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 منك وشر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زال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صرفوه</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مصروف في المعرفة سواء كان بمن أو مجردا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حالة التنكير فإنه يشترط لمنعه من الصرف وجود </w:t>
      </w:r>
      <w:bookmarkStart w:id="449" w:name="pg6433_49692"/>
    </w:p>
    <w:p>
      <w:pPr>
        <w:pStyle w:val="BookText"/>
        <w:rPr/>
      </w:pPr>
      <w:bookmarkEnd w:id="4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جارة المفضل عليه والسبب في ذلك أن أفعل التفضيل لم يمنع من الصرف إلا لوجود الوصفية فيه ، وهو لم يستعمل صفة إلا بمن ظاهرة أو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يشترط ذلك في المعرفة عند التسمية لأن وجود المعرفة كفيل بالمنع بجانب وزن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جاء في شرح الكافية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أفعل التفضيل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إذا سميت به ثم نكرته فإن كان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التفضيلية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إجماعا ولا يعتبر فيه سيبويه الوصف الأصلي كما اعتبر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يصرف إجماعا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وتكلم السيوطي عن التنكير بعد العلمية فبّين أنه لا ينصرف كذلك بعد التنكير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واستثنى من ذلك ما كان أفعل تفضيل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سمي به ثم نكّر انصرف بإجماع لأنه لم يبق فيه صفة الوصف إذ لم يستعمل صفة إلا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أو مقدرة</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 xml:space="preserve">فبيّن أن السبب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صفة إلا مقترنا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786160_653776707"/>
      <w:bookmarkStart w:id="451" w:name="_Toc168"/>
      <w:bookmarkEnd w:id="450"/>
      <w:r>
        <w:rPr>
          <w:rtl w:val="true"/>
        </w:rPr>
        <w:t xml:space="preserve">كلمة </w:t>
      </w:r>
      <w:r>
        <w:rPr>
          <w:rtl w:val="true"/>
        </w:rPr>
        <w:t>«</w:t>
      </w:r>
      <w:r>
        <w:rPr>
          <w:rtl w:val="true"/>
        </w:rPr>
        <w:t>أول</w:t>
      </w:r>
      <w:r>
        <w:rPr>
          <w:rtl w:val="true"/>
        </w:rPr>
        <w:t xml:space="preserve">» </w:t>
      </w:r>
      <w:r>
        <w:rPr>
          <w:rtl w:val="true"/>
        </w:rPr>
        <w:t>وموقعها من الوصفية والوزن</w:t>
      </w:r>
      <w:bookmarkEnd w:id="451"/>
    </w:p>
    <w:p>
      <w:pPr>
        <w:pStyle w:val="BookText"/>
        <w:rPr/>
      </w:pPr>
      <w:r>
        <w:rPr>
          <w:rFonts w:ascii="Amiri" w:hAnsi="Amiri" w:eastAsia="Amiri" w:cs="Amiri"/>
          <w:color w:val="111111"/>
          <w:sz w:val="28"/>
          <w:sz w:val="28"/>
          <w:szCs w:val="28"/>
          <w:rtl w:val="true"/>
          <w:lang w:bidi="ar-SA"/>
        </w:rPr>
        <w:t xml:space="preserve">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استعمالات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ذكرت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تكون اسما منصوبا وذلك عن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تقديرها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ظرفا منصوبا أو مبنيّا على الضم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يهمنا هو القسم الأول منها لأنه داخل في الممنوع من الصرف ولا </w:t>
      </w:r>
    </w:p>
    <w:p>
      <w:pPr>
        <w:pStyle w:val="BookText"/>
        <w:rPr/>
      </w:pPr>
      <w:r>
        <w:rPr>
          <w:rFonts w:ascii="Amiri" w:hAnsi="Amiri" w:eastAsia="Amiri" w:cs="Amiri"/>
          <w:color w:val="111111"/>
          <w:sz w:val="28"/>
          <w:sz w:val="28"/>
          <w:szCs w:val="28"/>
          <w:rtl w:val="true"/>
          <w:lang w:bidi="ar-SA"/>
        </w:rPr>
        <w:t xml:space="preserve">ينصرف لكونه صفة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أول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يدلك على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منه ومررت بأول منه</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تقديرها عند الحذف شرط لمنعها من الصرف ؛ لأن وصفيتها إنما كانت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موضع آخر من الكتاب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 الخليل عن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عام أول ومذ عام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ألزموه هنا الحذف استخفافا فجعلوا هذا الحرف بمنزلة أفضل منك</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 في المنع كشرط 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إلا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أو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أن أفعل التفضيل كما عرفنا يمنع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المعرفة فقط دون النكرة ، أما أول فوجود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لمنعه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جاز هذا الكلام لأنك تعلم به أنك تعني العام الذي يليه عامك كما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أمس أو بعد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يليه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يليه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أبدأ به أول وأبدأ بها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تريد أيضا أول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الحذف جائز جيد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الحذف لزم صفة عام لكثرة استعمالهم إياه حتى استغنوا عنه</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المقتضب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يكون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نعتا موصولا به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 نعتا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أول </w:t>
      </w:r>
    </w:p>
    <w:p>
      <w:pPr>
        <w:pStyle w:val="BookText"/>
        <w:rPr/>
      </w:pPr>
      <w:r>
        <w:rPr>
          <w:rFonts w:ascii="Amiri" w:hAnsi="Amiri" w:eastAsia="Amiri" w:cs="Amiri"/>
          <w:color w:val="111111"/>
          <w:sz w:val="28"/>
          <w:sz w:val="28"/>
          <w:szCs w:val="28"/>
          <w:rtl w:val="true"/>
          <w:lang w:bidi="ar-SA"/>
        </w:rPr>
        <w:t>منك ، وجاءني هذا أول من مجيئك ، وجئتك أول من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 اسما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له أولا ولا آخرا ، 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له قديما ولا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الوجهين سميت به رجلا انصرف في النكرة لأنه على باب الأسماء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باب النعوت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الخزانة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صاحب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ونقول عام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جعلته صفة لم تصرفه لوزن الفعل والصفة ، وإن لم تجعله صفة صرفته</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التفضيلية محذوفة ، أي من عام أول من 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الحسن علي بن سليمان الأخفش فيما كتبه على نوادر أبي زيد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عام أولا يريد من عام زمان أول أو دهر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الصفة مقام الموصوف</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تظهر وصفية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تأويله بالمشتق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برجل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تعتبر وصفيته إلا مع ذكر الموصوف قبله ظاهرا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أول ، أو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التفضيلية بعده ظاهرة إذ هي دليل على أن أفعل ليس اسما صريحا كأفكل وأيدع ، فإن خلا منهما معا ولم يكن مع اللام والإضافة دخل فيه التنوين مع الجر لخفاء وصفيته كما مرّ ، وذلك كقول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أولا ياديا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له أولا ولا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حذف المضاف إليه وبناؤه على الضم إذا كان مؤولا بظرف الزمان نحو قوله </w:t>
      </w:r>
      <w:r>
        <w:rPr>
          <w:rFonts w:eastAsia="Amiri" w:cs="Amiri" w:ascii="Amiri" w:hAnsi="Amiri"/>
          <w:color w:val="111111"/>
          <w:sz w:val="28"/>
          <w:szCs w:val="28"/>
          <w:rtl w:val="true"/>
          <w:lang w:bidi="ar-SA"/>
        </w:rPr>
        <w:t xml:space="preserve">: </w:t>
      </w:r>
      <w:bookmarkStart w:id="452" w:name="pg6433_49695"/>
    </w:p>
    <w:p>
      <w:pPr>
        <w:pStyle w:val="BookText"/>
        <w:rPr/>
      </w:pPr>
      <w:bookmarkEnd w:id="452"/>
      <w:r>
        <w:rPr>
          <w:rFonts w:ascii="Amiri" w:hAnsi="Amiri" w:eastAsia="Amiri" w:cs="Amiri"/>
          <w:color w:val="111111"/>
          <w:sz w:val="28"/>
          <w:sz w:val="28"/>
          <w:szCs w:val="28"/>
          <w:rtl w:val="true"/>
          <w:lang w:bidi="ar-SA"/>
        </w:rPr>
        <w:t>لعمرك لا أدري وإني لأوجل</w:t>
      </w:r>
    </w:p>
    <w:p>
      <w:pPr>
        <w:pStyle w:val="BookText"/>
        <w:rPr/>
      </w:pPr>
      <w:r>
        <w:rPr>
          <w:rFonts w:ascii="Amiri" w:hAnsi="Amiri" w:eastAsia="Amiri" w:cs="Amiri"/>
          <w:color w:val="111111"/>
          <w:sz w:val="28"/>
          <w:sz w:val="28"/>
          <w:szCs w:val="28"/>
          <w:rtl w:val="true"/>
          <w:lang w:bidi="ar-SA"/>
        </w:rPr>
        <w:t>على أينا تغدو المنية أول</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أوقات غدوها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لقيته مذ عام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عام أول من 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عام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سيبويه عن الخليل أنهم جعلوه ظرفا كأنه قيل مذ عام قبل عامك</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3" w:name="__RefHeading___Toc786162_653776707"/>
      <w:bookmarkStart w:id="454" w:name="_Toc169"/>
      <w:bookmarkEnd w:id="453"/>
      <w:r>
        <w:rPr>
          <w:rtl w:val="true"/>
        </w:rPr>
        <w:t xml:space="preserve">استعمالات </w:t>
      </w:r>
      <w:r>
        <w:rPr>
          <w:rtl w:val="true"/>
        </w:rPr>
        <w:t>«</w:t>
      </w:r>
      <w:r>
        <w:rPr>
          <w:rtl w:val="true"/>
        </w:rPr>
        <w:t>أول</w:t>
      </w:r>
      <w:r>
        <w:rPr>
          <w:rtl w:val="true"/>
        </w:rPr>
        <w:t>»</w:t>
      </w:r>
      <w:bookmarkEnd w:id="454"/>
    </w:p>
    <w:p>
      <w:pPr>
        <w:pStyle w:val="BookText"/>
        <w:rPr/>
      </w:pPr>
      <w:r>
        <w:rPr>
          <w:rFonts w:ascii="Amiri" w:hAnsi="Amiri" w:eastAsia="Amiri" w:cs="Amiri"/>
          <w:color w:val="111111"/>
          <w:sz w:val="28"/>
          <w:sz w:val="28"/>
          <w:szCs w:val="28"/>
          <w:rtl w:val="true"/>
          <w:lang w:bidi="ar-SA"/>
        </w:rPr>
        <w:t xml:space="preserve">وبعد ذكر آراء النحاة يتلخص لنا أن 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استعمالات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الوصفية تأويله بالمشتق وهو أسبق وشرط وصفيته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التفضيلية ظاهرة أو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يشترط في وصفيته ذكر الموصوف قبله ظاهرا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اسما منصرفا عند فقدان الشرطين السابقين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ظرفا منصوبا ، أو مبنيّا على الضم</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786164_653776707"/>
      <w:bookmarkStart w:id="456" w:name="_Toc170"/>
      <w:bookmarkEnd w:id="455"/>
      <w:r>
        <w:rPr>
          <w:rtl w:val="true"/>
        </w:rPr>
        <w:t>التصغير وتأثيره</w:t>
      </w:r>
      <w:bookmarkEnd w:id="456"/>
    </w:p>
    <w:p>
      <w:pPr>
        <w:pStyle w:val="BookText"/>
        <w:rPr/>
      </w:pPr>
      <w:r>
        <w:rPr>
          <w:rFonts w:ascii="Amiri" w:hAnsi="Amiri" w:eastAsia="Amiri" w:cs="Amiri"/>
          <w:color w:val="111111"/>
          <w:sz w:val="28"/>
          <w:sz w:val="28"/>
          <w:szCs w:val="28"/>
          <w:rtl w:val="true"/>
          <w:lang w:bidi="ar-SA"/>
        </w:rPr>
        <w:t>سبق أن قلنا إن للتصغير تأثيرا في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يؤدي التصغير إلى المنع وتارة أخرى إلى الصرف ، وتارة ثالثة لا يكون له تأثير في هذه الظاهرة لأن الضابط كما قلنا هو بقاء علة المنع أو ذهابها مع 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التصغير لا يؤثر في الأوصاف الموزونة إذ إن علة المنع ؛ لا تزال قائمة مع التصغير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حقرت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أخيضر وأحيمر ، فهو على حاله قبل </w:t>
      </w:r>
    </w:p>
    <w:p>
      <w:pPr>
        <w:pStyle w:val="BookText"/>
        <w:rPr/>
      </w:pPr>
      <w:r>
        <w:rPr>
          <w:rFonts w:ascii="Amiri" w:hAnsi="Amiri" w:eastAsia="Amiri" w:cs="Amiri"/>
          <w:color w:val="111111"/>
          <w:sz w:val="28"/>
          <w:sz w:val="28"/>
          <w:szCs w:val="28"/>
          <w:rtl w:val="true"/>
          <w:lang w:bidi="ar-SA"/>
        </w:rPr>
        <w:t xml:space="preserve">أن تحقره ، من قبل أن الزيادة التي أشبه بها الفعل مع البقاء ثابتة وأشبه هذا من الفعل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أميلح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أشبه أحمر أذهب</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فالتصغير لم يزل علة المنع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وأخضر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التصغير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فعليته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التصغير ظاهرة خاصة بالأسماء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الصرف ، لأنه على مثال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 وأعلم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أحيمر ، وأحيمد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زال عنه شبه الفعل ، فما بالك لا ترده إلى الصرف ، كما تصرف تتفلا ، لأن زوائد الفعل المضارع لا تكون مضمومة ، وكما تصرف يربوعا ؛ لأن زيادته لا تبلغ به مثال الأفعال؟</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صرف العلم مصغرا ، فكما أشبه أحمر أذهب ، أشبه أحيمر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أميلح هذا وما أحيسنه والمانع قائم بعد معه فجعله هذا ، أنه كل ما صغر ، فخرج تصغيره من المانع فهو مصروف وما كانت العلة قائمة فيه فترك الصرف له لازم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ابن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صغرت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لم ينصرف</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فالصفة التي على وزن الفعل من الكلمات تمنع من الصرف مصغرة ومكبرة إذ إن الضابط هو وجود العلة المانعة ، والعلة موجودة هنا سواء كانت الصفة مصغرة أم مكبرة</w:t>
      </w:r>
      <w:r>
        <w:rPr>
          <w:rFonts w:eastAsia="Amiri" w:cs="Amiri" w:ascii="Amiri" w:hAnsi="Amiri"/>
          <w:color w:val="111111"/>
          <w:sz w:val="28"/>
          <w:szCs w:val="28"/>
          <w:rtl w:val="true"/>
          <w:lang w:bidi="ar-SA"/>
        </w:rPr>
        <w:t>.</w:t>
      </w:r>
      <w:bookmarkStart w:id="457" w:name="pg6433_49697"/>
    </w:p>
    <w:p>
      <w:pPr>
        <w:pStyle w:val="Heading4"/>
        <w:numPr>
          <w:ilvl w:val="3"/>
          <w:numId w:val="1"/>
        </w:numPr>
        <w:rPr/>
      </w:pPr>
      <w:bookmarkStart w:id="458" w:name="__RefHeading___Toc786166_653776707"/>
      <w:bookmarkStart w:id="459" w:name="_Toc171"/>
      <w:bookmarkEnd w:id="457"/>
      <w:bookmarkEnd w:id="458"/>
      <w:r>
        <w:rPr>
          <w:rtl w:val="true"/>
        </w:rPr>
        <w:t>الواقع اللغوي</w:t>
      </w:r>
      <w:bookmarkEnd w:id="459"/>
    </w:p>
    <w:p>
      <w:pPr>
        <w:pStyle w:val="Heading5"/>
        <w:numPr>
          <w:ilvl w:val="4"/>
          <w:numId w:val="1"/>
        </w:numPr>
        <w:rPr/>
      </w:pPr>
      <w:bookmarkStart w:id="460" w:name="__RefHeading___Toc786168_653776707"/>
      <w:bookmarkStart w:id="461" w:name="_Toc172"/>
      <w:bookmarkEnd w:id="460"/>
      <w:r>
        <w:rPr>
          <w:rtl w:val="true"/>
        </w:rPr>
        <w:t>الأوصاف التي على وزن الفعل</w:t>
      </w:r>
      <w:bookmarkEnd w:id="461"/>
    </w:p>
    <w:p>
      <w:pPr>
        <w:pStyle w:val="BookText"/>
        <w:rPr/>
      </w:pPr>
      <w:r>
        <w:rPr>
          <w:rFonts w:ascii="Amiri" w:hAnsi="Amiri" w:eastAsia="Amiri" w:cs="Amiri"/>
          <w:color w:val="111111"/>
          <w:sz w:val="28"/>
          <w:sz w:val="28"/>
          <w:szCs w:val="28"/>
          <w:rtl w:val="true"/>
          <w:lang w:bidi="ar-SA"/>
        </w:rPr>
        <w:t>وبعد أن انتهينا من عرض الأبيات التى كانت شواهد على الصفات التى تمنع من الصرف ، سننظر الآن فى الأبيات التى وردت فيها الصفات الممنوعة من الصرف ، ومعلوم أن الصفة تمنع إذا كانت على وزن الفعل أو فيها ألف ونون زائدتان أو كانت صفة معدولة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وسنبدأ بالوصفية ووزن الفعل لكثرة الشواهد الواردة فيها ، وسنبدؤها بصفات الألوان ، وذلك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هذه الصفات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فطاعنت عنه الخيل حتى</w:t>
      </w:r>
    </w:p>
    <w:p>
      <w:pPr>
        <w:pStyle w:val="BookText"/>
        <w:rPr/>
      </w:pPr>
      <w:r>
        <w:rPr>
          <w:rFonts w:ascii="Amiri" w:hAnsi="Amiri" w:eastAsia="Amiri" w:cs="Amiri"/>
          <w:color w:val="111111"/>
          <w:sz w:val="28"/>
          <w:sz w:val="28"/>
          <w:szCs w:val="28"/>
          <w:rtl w:val="true"/>
          <w:lang w:bidi="ar-SA"/>
        </w:rPr>
        <w:t xml:space="preserve">وحتى علاني حالك اللون أسود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وجاء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راجع لسواد لونه وما كان يعانيه من قومه وعشيرته نتيجة لذلك ، قد صرفها في الأبيات التي وردت فيه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أك أسودا فالمسك لوني</w:t>
      </w:r>
    </w:p>
    <w:p>
      <w:pPr>
        <w:pStyle w:val="BookText"/>
        <w:rPr/>
      </w:pPr>
      <w:r>
        <w:rPr>
          <w:rFonts w:ascii="Amiri" w:hAnsi="Amiri" w:eastAsia="Amiri" w:cs="Amiri"/>
          <w:color w:val="111111"/>
          <w:sz w:val="28"/>
          <w:sz w:val="28"/>
          <w:szCs w:val="28"/>
          <w:rtl w:val="true"/>
          <w:lang w:bidi="ar-SA"/>
        </w:rPr>
        <w:t xml:space="preserve">وما لسواد لوني من دواء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جلدي يرى أسودا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 في المكارم عزّ ورتبه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لوني أسودا فخصائلي</w:t>
      </w:r>
    </w:p>
    <w:p>
      <w:pPr>
        <w:pStyle w:val="BookText"/>
        <w:rPr/>
      </w:pPr>
      <w:r>
        <w:rPr>
          <w:rFonts w:ascii="Amiri" w:hAnsi="Amiri" w:eastAsia="Amiri" w:cs="Amiri"/>
          <w:color w:val="111111"/>
          <w:sz w:val="28"/>
          <w:sz w:val="28"/>
          <w:szCs w:val="28"/>
          <w:rtl w:val="true"/>
          <w:lang w:bidi="ar-SA"/>
        </w:rPr>
        <w:t xml:space="preserve">بياض ومن كفي يستنزل القطر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إني أسود ليعيبني</w:t>
      </w:r>
    </w:p>
    <w:p>
      <w:pPr>
        <w:pStyle w:val="BookText"/>
        <w:rPr/>
      </w:pPr>
      <w:r>
        <w:rPr>
          <w:rFonts w:ascii="Amiri" w:hAnsi="Amiri" w:eastAsia="Amiri" w:cs="Amiri"/>
          <w:color w:val="111111"/>
          <w:sz w:val="28"/>
          <w:sz w:val="28"/>
          <w:szCs w:val="28"/>
          <w:rtl w:val="true"/>
          <w:lang w:bidi="ar-SA"/>
        </w:rPr>
        <w:t xml:space="preserve">أريه بفعل أنه أكذب الناس </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طفاها أسود من آل عبس</w:t>
      </w:r>
    </w:p>
    <w:p>
      <w:pPr>
        <w:pStyle w:val="BookText"/>
        <w:rPr/>
      </w:pPr>
      <w:r>
        <w:rPr>
          <w:rFonts w:ascii="Amiri" w:hAnsi="Amiri" w:eastAsia="Amiri" w:cs="Amiri"/>
          <w:color w:val="111111"/>
          <w:sz w:val="28"/>
          <w:sz w:val="28"/>
          <w:szCs w:val="28"/>
          <w:rtl w:val="true"/>
          <w:lang w:bidi="ar-SA"/>
        </w:rPr>
        <w:t xml:space="preserve">بأبيض صارم حسن الصقال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وفي هذا البيت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بنواظر زرق ووجه أسود</w:t>
      </w:r>
    </w:p>
    <w:p>
      <w:pPr>
        <w:pStyle w:val="BookText"/>
        <w:rPr/>
      </w:pPr>
      <w:r>
        <w:rPr>
          <w:rFonts w:ascii="Amiri" w:hAnsi="Amiri" w:eastAsia="Amiri" w:cs="Amiri"/>
          <w:color w:val="111111"/>
          <w:sz w:val="28"/>
          <w:sz w:val="28"/>
          <w:szCs w:val="28"/>
          <w:rtl w:val="true"/>
          <w:lang w:bidi="ar-SA"/>
        </w:rPr>
        <w:t xml:space="preserve">وأظافر يشبهن حدّ المنجل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فبينما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أنه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نواظر وأظافر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لصيغة منتهى 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 يغشّى المتن أسود فاحم</w:t>
      </w:r>
    </w:p>
    <w:p>
      <w:pPr>
        <w:pStyle w:val="BookText"/>
        <w:rPr/>
      </w:pPr>
      <w:r>
        <w:rPr>
          <w:rFonts w:ascii="Amiri" w:hAnsi="Amiri" w:eastAsia="Amiri" w:cs="Amiri"/>
          <w:color w:val="111111"/>
          <w:sz w:val="28"/>
          <w:sz w:val="28"/>
          <w:szCs w:val="28"/>
          <w:rtl w:val="true"/>
          <w:lang w:bidi="ar-SA"/>
        </w:rPr>
        <w:t xml:space="preserve">أثبت كقنو النخلة المتعثكل </w:t>
      </w:r>
      <w:r>
        <w:rPr>
          <w:rStyle w:val="FootnoteAnchor"/>
          <w:rtl w:val="true"/>
        </w:rPr>
        <w:footnoteReference w:id="144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ذكر هذا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Style w:val="FootnoteAnchor"/>
          <w:rtl w:val="true"/>
        </w:rPr>
        <w:footnoteReference w:id="14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القصائد السبع الطوال</w:t>
      </w:r>
      <w:r>
        <w:rPr>
          <w:rFonts w:eastAsia="IRNazanin" w:cs="IRNazanin"/>
          <w:color w:val="111111"/>
          <w:sz w:val="28"/>
          <w:szCs w:val="28"/>
          <w:rtl w:val="true"/>
          <w:lang w:bidi="fa-IR"/>
        </w:rPr>
        <w:t xml:space="preserve">» </w:t>
      </w:r>
      <w:r>
        <w:rPr>
          <w:rStyle w:val="FootnoteAnchor"/>
          <w:rtl w:val="true"/>
        </w:rPr>
        <w:footnoteReference w:id="1445"/>
      </w:r>
      <w:r>
        <w:rPr>
          <w:rFonts w:ascii="Amiri" w:hAnsi="Amiri" w:eastAsia="Amiri" w:cs="Amiri"/>
          <w:color w:val="111111"/>
          <w:sz w:val="28"/>
          <w:sz w:val="28"/>
          <w:szCs w:val="28"/>
          <w:rtl w:val="true"/>
          <w:lang w:bidi="ar-SA"/>
        </w:rPr>
        <w:t xml:space="preserve">وجاء قوله أيضا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بأسود ملتف الغدائر وارد</w:t>
      </w:r>
    </w:p>
    <w:p>
      <w:pPr>
        <w:pStyle w:val="BookText"/>
        <w:rPr/>
      </w:pPr>
      <w:r>
        <w:rPr>
          <w:rFonts w:ascii="Amiri" w:hAnsi="Amiri" w:eastAsia="Amiri" w:cs="Amiri"/>
          <w:color w:val="111111"/>
          <w:sz w:val="28"/>
          <w:sz w:val="28"/>
          <w:szCs w:val="28"/>
          <w:rtl w:val="true"/>
          <w:lang w:bidi="ar-SA"/>
        </w:rPr>
        <w:t xml:space="preserve">وذي أشر تصوغه وتغوص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إنني شربت أسود حالكا</w:t>
      </w:r>
    </w:p>
    <w:p>
      <w:pPr>
        <w:pStyle w:val="BookText"/>
        <w:rPr/>
      </w:pPr>
      <w:r>
        <w:rPr>
          <w:rFonts w:ascii="IRNazanin" w:hAnsi="IRNazanin" w:eastAsia="IRNazanin"/>
          <w:color w:val="111111"/>
          <w:sz w:val="28"/>
          <w:sz w:val="28"/>
          <w:szCs w:val="28"/>
          <w:rtl w:val="true"/>
          <w:lang w:bidi="fa-IR"/>
        </w:rPr>
        <w:t xml:space="preserve">ألا بجلى من الشراب ألا بجل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الإصبع العدواني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كساها أحمّ أسود في</w:t>
      </w:r>
    </w:p>
    <w:p>
      <w:pPr>
        <w:pStyle w:val="BookText"/>
        <w:rPr/>
      </w:pPr>
      <w:r>
        <w:rPr>
          <w:rFonts w:ascii="Amiri" w:hAnsi="Amiri" w:eastAsia="Amiri" w:cs="Amiri"/>
          <w:color w:val="111111"/>
          <w:sz w:val="28"/>
          <w:sz w:val="28"/>
          <w:szCs w:val="28"/>
          <w:rtl w:val="true"/>
          <w:lang w:bidi="ar-SA"/>
        </w:rPr>
        <w:t xml:space="preserve">نانا وكان الثلاث والتّبعا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ومعنى أحم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ريشا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أيضا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عمرو العبدي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 كنت في غمدان يحرس بابه</w:t>
      </w:r>
    </w:p>
    <w:p>
      <w:pPr>
        <w:pStyle w:val="BookText"/>
        <w:rPr/>
      </w:pPr>
      <w:r>
        <w:rPr>
          <w:rFonts w:ascii="Amiri" w:hAnsi="Amiri" w:eastAsia="Amiri" w:cs="Amiri"/>
          <w:color w:val="111111"/>
          <w:sz w:val="28"/>
          <w:sz w:val="28"/>
          <w:szCs w:val="28"/>
          <w:rtl w:val="true"/>
          <w:lang w:bidi="ar-SA"/>
        </w:rPr>
        <w:t xml:space="preserve">أراجيل أخبوش وأسود آلف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أنها قالت رأيت خولدا</w:t>
      </w:r>
    </w:p>
    <w:p>
      <w:pPr>
        <w:pStyle w:val="BookText"/>
        <w:rPr/>
      </w:pPr>
      <w:r>
        <w:rPr>
          <w:rFonts w:ascii="Amiri" w:hAnsi="Amiri" w:eastAsia="Amiri" w:cs="Amiri"/>
          <w:color w:val="111111"/>
          <w:sz w:val="28"/>
          <w:sz w:val="28"/>
          <w:szCs w:val="28"/>
          <w:rtl w:val="true"/>
          <w:lang w:bidi="ar-SA"/>
        </w:rPr>
        <w:t xml:space="preserve">تنكّر حتى عاد أسود كالجذل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ضب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فتركت مسعودا على أحشائه</w:t>
      </w:r>
    </w:p>
    <w:p>
      <w:pPr>
        <w:pStyle w:val="BookText"/>
        <w:rPr/>
      </w:pPr>
      <w:r>
        <w:rPr>
          <w:rFonts w:ascii="Amiri" w:hAnsi="Amiri" w:eastAsia="Amiri" w:cs="Amiri"/>
          <w:color w:val="111111"/>
          <w:sz w:val="28"/>
          <w:sz w:val="28"/>
          <w:szCs w:val="28"/>
          <w:rtl w:val="true"/>
          <w:lang w:bidi="ar-SA"/>
        </w:rPr>
        <w:t xml:space="preserve">حريّ يعاندها بخيع أسود </w:t>
      </w:r>
      <w:r>
        <w:rPr>
          <w:rStyle w:val="FootnoteAnchor"/>
          <w:rtl w:val="true"/>
        </w:rPr>
        <w:footnoteReference w:id="145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الصفات التي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أسحم ويعني بها السحاب الأسود أو اللون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ديار لسلمى غافيات بذي</w:t>
      </w:r>
    </w:p>
    <w:p>
      <w:pPr>
        <w:pStyle w:val="BookText"/>
        <w:rPr/>
      </w:pPr>
      <w:r>
        <w:rPr>
          <w:rFonts w:ascii="Amiri" w:hAnsi="Amiri" w:eastAsia="Amiri" w:cs="Amiri"/>
          <w:color w:val="111111"/>
          <w:sz w:val="28"/>
          <w:sz w:val="28"/>
          <w:szCs w:val="28"/>
          <w:rtl w:val="true"/>
          <w:lang w:bidi="ar-SA"/>
        </w:rPr>
        <w:t xml:space="preserve">ألحّ عليها كلّ أسحم هطّال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تحاماه أطراف الرماح تحاميا</w:t>
      </w:r>
    </w:p>
    <w:p>
      <w:pPr>
        <w:pStyle w:val="BookText"/>
        <w:rPr/>
      </w:pPr>
      <w:r>
        <w:rPr>
          <w:rFonts w:ascii="Amiri" w:hAnsi="Amiri" w:eastAsia="Amiri" w:cs="Amiri"/>
          <w:color w:val="111111"/>
          <w:sz w:val="28"/>
          <w:sz w:val="28"/>
          <w:szCs w:val="28"/>
          <w:rtl w:val="true"/>
          <w:lang w:bidi="ar-SA"/>
        </w:rPr>
        <w:t xml:space="preserve">وجاد عليه كلّ أسحم هطّال </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وأسحم ريان العسيب كأنه</w:t>
      </w:r>
    </w:p>
    <w:p>
      <w:pPr>
        <w:pStyle w:val="BookText"/>
        <w:rPr/>
      </w:pPr>
      <w:r>
        <w:rPr>
          <w:rFonts w:ascii="Amiri" w:hAnsi="Amiri" w:eastAsia="Amiri" w:cs="Amiri"/>
          <w:color w:val="111111"/>
          <w:sz w:val="28"/>
          <w:sz w:val="28"/>
          <w:szCs w:val="28"/>
          <w:rtl w:val="true"/>
          <w:lang w:bidi="ar-SA"/>
        </w:rPr>
        <w:t xml:space="preserve">عثاكيل قنو من سميحة مرطب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كما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نجاء مجدّ ليس فيه وتيرة</w:t>
      </w:r>
    </w:p>
    <w:p>
      <w:pPr>
        <w:pStyle w:val="BookText"/>
        <w:rPr/>
      </w:pPr>
      <w:r>
        <w:rPr>
          <w:rFonts w:ascii="Amiri" w:hAnsi="Amiri" w:eastAsia="Amiri" w:cs="Amiri"/>
          <w:color w:val="111111"/>
          <w:sz w:val="28"/>
          <w:sz w:val="28"/>
          <w:szCs w:val="28"/>
          <w:rtl w:val="true"/>
          <w:lang w:bidi="ar-SA"/>
        </w:rPr>
        <w:t xml:space="preserve">وتذبيبها عنها بأسحم مذود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أربّت بها نآجة تزدهي الحص</w:t>
      </w:r>
    </w:p>
    <w:p>
      <w:pPr>
        <w:pStyle w:val="BookText"/>
        <w:rPr/>
      </w:pPr>
      <w:r>
        <w:rPr>
          <w:rFonts w:ascii="Amiri" w:hAnsi="Amiri" w:eastAsia="Amiri" w:cs="Amiri"/>
          <w:color w:val="111111"/>
          <w:sz w:val="28"/>
          <w:sz w:val="28"/>
          <w:szCs w:val="28"/>
          <w:rtl w:val="true"/>
          <w:lang w:bidi="ar-SA"/>
        </w:rPr>
        <w:t xml:space="preserve">وأسحم وكاف العفي هطول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وذكرها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صعير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لعدات ذي أرب ولا لمواعد</w:t>
      </w:r>
    </w:p>
    <w:p>
      <w:pPr>
        <w:pStyle w:val="BookText"/>
        <w:rPr/>
      </w:pPr>
      <w:r>
        <w:rPr>
          <w:rFonts w:ascii="IRNazanin" w:hAnsi="IRNazanin" w:eastAsia="IRNazanin"/>
          <w:color w:val="111111"/>
          <w:sz w:val="28"/>
          <w:sz w:val="28"/>
          <w:szCs w:val="28"/>
          <w:rtl w:val="true"/>
          <w:lang w:bidi="fa-IR"/>
        </w:rPr>
        <w:t xml:space="preserve">خلف ولو خلفت بأسحم مائر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وعلى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الخصفي المحاربي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لقيت شول بجنبي بوانة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نصبّا كأعراف الكوادن أسحما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كما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بن جؤية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وافت بأسحم فاحم لا ضرّه</w:t>
      </w:r>
    </w:p>
    <w:p>
      <w:pPr>
        <w:pStyle w:val="BookText"/>
        <w:rPr/>
      </w:pPr>
      <w:r>
        <w:rPr>
          <w:rFonts w:ascii="Amiri" w:hAnsi="Amiri" w:eastAsia="Amiri" w:cs="Amiri"/>
          <w:color w:val="111111"/>
          <w:sz w:val="28"/>
          <w:sz w:val="28"/>
          <w:szCs w:val="28"/>
          <w:rtl w:val="true"/>
          <w:lang w:bidi="ar-SA"/>
        </w:rPr>
        <w:t xml:space="preserve">قصر ولا حرق المفارق أشيب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ومن الصفات التي تدلّ على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معلقته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أغلي السّباء بكل أدكن عاتق</w:t>
      </w:r>
    </w:p>
    <w:p>
      <w:pPr>
        <w:pStyle w:val="BookText"/>
        <w:rPr/>
      </w:pPr>
      <w:r>
        <w:rPr>
          <w:rFonts w:ascii="Amiri" w:hAnsi="Amiri" w:eastAsia="Amiri" w:cs="Amiri"/>
          <w:color w:val="111111"/>
          <w:sz w:val="28"/>
          <w:sz w:val="28"/>
          <w:szCs w:val="28"/>
          <w:rtl w:val="true"/>
          <w:lang w:bidi="ar-SA"/>
        </w:rPr>
        <w:t xml:space="preserve">أو جونة قدحت وفض ختامها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كما جاء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فسمّي ما يدريك أن رب فتية</w:t>
      </w:r>
    </w:p>
    <w:p>
      <w:pPr>
        <w:pStyle w:val="BookText"/>
        <w:rPr/>
      </w:pPr>
      <w:r>
        <w:rPr>
          <w:rFonts w:ascii="Amiri" w:hAnsi="Amiri" w:eastAsia="Amiri" w:cs="Amiri"/>
          <w:color w:val="111111"/>
          <w:sz w:val="28"/>
          <w:sz w:val="28"/>
          <w:szCs w:val="28"/>
          <w:rtl w:val="true"/>
          <w:lang w:bidi="ar-SA"/>
        </w:rPr>
        <w:t xml:space="preserve">باكرت لذّتهم بأدكن مترع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الأسود أو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حميت عليه حتى وجهه</w:t>
      </w:r>
    </w:p>
    <w:p>
      <w:pPr>
        <w:pStyle w:val="BookText"/>
        <w:rPr/>
      </w:pPr>
      <w:r>
        <w:rPr>
          <w:rFonts w:ascii="Amiri" w:hAnsi="Amiri" w:eastAsia="Amiri" w:cs="Amiri"/>
          <w:color w:val="111111"/>
          <w:sz w:val="28"/>
          <w:sz w:val="28"/>
          <w:szCs w:val="28"/>
          <w:rtl w:val="true"/>
          <w:lang w:bidi="ar-SA"/>
        </w:rPr>
        <w:t xml:space="preserve">من حرّها يوم الكريهة أسفع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وذكرها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زبيد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 طول الأسى إذا سألتني</w:t>
      </w:r>
    </w:p>
    <w:p>
      <w:pPr>
        <w:pStyle w:val="BookText"/>
        <w:rPr/>
      </w:pPr>
      <w:r>
        <w:rPr>
          <w:rFonts w:ascii="Amiri" w:hAnsi="Amiri" w:eastAsia="Amiri" w:cs="Amiri"/>
          <w:color w:val="111111"/>
          <w:sz w:val="28"/>
          <w:sz w:val="28"/>
          <w:szCs w:val="28"/>
          <w:rtl w:val="true"/>
          <w:lang w:bidi="ar-SA"/>
        </w:rPr>
        <w:t xml:space="preserve">ولوعة حزن تترك الوجه أسفعا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الأسود ، وقد جاء ذكرها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حريم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وأقبل إخوان الصّفاء فأوضعوا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كلّ أحوى في المقامة أفرعا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في البيت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عند الشاعر نفسه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ما فيه بياض وسواد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وعدوه عقبة فمشى لها</w:t>
      </w:r>
    </w:p>
    <w:p>
      <w:pPr>
        <w:pStyle w:val="BookText"/>
        <w:rPr/>
      </w:pPr>
      <w:r>
        <w:rPr>
          <w:rFonts w:ascii="IRNazanin" w:hAnsi="IRNazanin" w:eastAsia="IRNazanin"/>
          <w:color w:val="111111"/>
          <w:sz w:val="28"/>
          <w:sz w:val="28"/>
          <w:szCs w:val="28"/>
          <w:rtl w:val="true"/>
          <w:lang w:bidi="fa-IR"/>
        </w:rPr>
        <w:t xml:space="preserve">فما نالها حتى رأى الصّبح أدرعا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ومن الصفات الواردة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شموس إذا ما عزّ صاحبه</w:t>
      </w:r>
    </w:p>
    <w:p>
      <w:pPr>
        <w:pStyle w:val="BookText"/>
        <w:rPr/>
      </w:pPr>
      <w:r>
        <w:rPr>
          <w:rFonts w:ascii="Amiri" w:hAnsi="Amiri" w:eastAsia="Amiri" w:cs="Amiri"/>
          <w:color w:val="111111"/>
          <w:sz w:val="28"/>
          <w:sz w:val="28"/>
          <w:szCs w:val="28"/>
          <w:rtl w:val="true"/>
          <w:lang w:bidi="ar-SA"/>
        </w:rPr>
        <w:t xml:space="preserve">شهم وأسمر محبوك له عذر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وذكرها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قيس بن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حسام وادق حدّه</w:t>
      </w:r>
    </w:p>
    <w:p>
      <w:pPr>
        <w:pStyle w:val="BookText"/>
        <w:rPr/>
      </w:pPr>
      <w:r>
        <w:rPr>
          <w:rFonts w:ascii="IRNazanin" w:hAnsi="IRNazanin" w:eastAsia="IRNazanin"/>
          <w:color w:val="111111"/>
          <w:sz w:val="28"/>
          <w:sz w:val="28"/>
          <w:szCs w:val="28"/>
          <w:rtl w:val="true"/>
          <w:lang w:bidi="fa-IR"/>
        </w:rPr>
        <w:t xml:space="preserve">ومجنأ أسمر قرّاع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ووردت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حجلة بن نضلة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ومقارب الكعبين أسمر عاتر</w:t>
      </w:r>
    </w:p>
    <w:p>
      <w:pPr>
        <w:pStyle w:val="BookText"/>
        <w:rPr/>
      </w:pPr>
      <w:r>
        <w:rPr>
          <w:rFonts w:ascii="Amiri" w:hAnsi="Amiri" w:eastAsia="Amiri" w:cs="Amiri"/>
          <w:color w:val="111111"/>
          <w:sz w:val="28"/>
          <w:sz w:val="28"/>
          <w:szCs w:val="28"/>
          <w:rtl w:val="true"/>
          <w:lang w:bidi="ar-SA"/>
        </w:rPr>
        <w:t xml:space="preserve">فيه سنان كالقدامى منجل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الطفيل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بكل أحم نهد سابح</w:t>
      </w:r>
    </w:p>
    <w:p>
      <w:pPr>
        <w:pStyle w:val="BookText"/>
        <w:rPr/>
      </w:pPr>
      <w:r>
        <w:rPr>
          <w:rFonts w:ascii="Amiri" w:hAnsi="Amiri" w:eastAsia="Amiri" w:cs="Amiri"/>
          <w:color w:val="111111"/>
          <w:sz w:val="28"/>
          <w:sz w:val="28"/>
          <w:szCs w:val="28"/>
          <w:rtl w:val="true"/>
          <w:lang w:bidi="ar-SA"/>
        </w:rPr>
        <w:t xml:space="preserve">وعلالة من كل أسمر مذود </w:t>
      </w:r>
      <w:r>
        <w:rPr>
          <w:rStyle w:val="FootnoteAnchor"/>
          <w:rtl w:val="true"/>
        </w:rPr>
        <w:footnoteReference w:id="1469"/>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البيت جاء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إلى شاعر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الأحوص</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وجاء في المفضليات أيضا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شهاب اليشكري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ومطّرد الكعبين أسمر عاتر</w:t>
      </w:r>
    </w:p>
    <w:p>
      <w:pPr>
        <w:pStyle w:val="BookText"/>
        <w:rPr/>
      </w:pPr>
      <w:r>
        <w:rPr>
          <w:rFonts w:ascii="Amiri" w:hAnsi="Amiri" w:eastAsia="Amiri" w:cs="Amiri"/>
          <w:color w:val="111111"/>
          <w:sz w:val="28"/>
          <w:sz w:val="28"/>
          <w:szCs w:val="28"/>
          <w:rtl w:val="true"/>
          <w:lang w:bidi="ar-SA"/>
        </w:rPr>
        <w:t xml:space="preserve">وذات قتير في مواصلها درم </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الحمام المري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بكل رقاق الشفرتين مهنّد</w:t>
      </w:r>
    </w:p>
    <w:p>
      <w:pPr>
        <w:pStyle w:val="BookText"/>
        <w:rPr/>
      </w:pPr>
      <w:r>
        <w:rPr>
          <w:rFonts w:ascii="Amiri" w:hAnsi="Amiri" w:eastAsia="Amiri" w:cs="Amiri"/>
          <w:color w:val="111111"/>
          <w:sz w:val="28"/>
          <w:sz w:val="28"/>
          <w:szCs w:val="28"/>
          <w:rtl w:val="true"/>
          <w:lang w:bidi="ar-SA"/>
        </w:rPr>
        <w:t xml:space="preserve">وأسمر عرّاض المهزّة أرقبا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مقروم الضبي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وأسمر خطي كأنّ سنانه</w:t>
      </w:r>
    </w:p>
    <w:p>
      <w:pPr>
        <w:pStyle w:val="BookText"/>
        <w:rPr/>
      </w:pPr>
      <w:r>
        <w:rPr>
          <w:rFonts w:ascii="Amiri" w:hAnsi="Amiri" w:eastAsia="Amiri" w:cs="Amiri"/>
          <w:color w:val="111111"/>
          <w:sz w:val="28"/>
          <w:sz w:val="28"/>
          <w:szCs w:val="28"/>
          <w:rtl w:val="true"/>
          <w:lang w:bidi="ar-SA"/>
        </w:rPr>
        <w:t xml:space="preserve">شهاب غصا شيّعته فتلهّبا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الغي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أحاط به حتّى رماه وقد دنا</w:t>
      </w:r>
    </w:p>
    <w:p>
      <w:pPr>
        <w:pStyle w:val="BookText"/>
        <w:rPr/>
      </w:pPr>
      <w:r>
        <w:rPr>
          <w:rFonts w:ascii="IRNazanin" w:hAnsi="IRNazanin" w:eastAsia="IRNazanin"/>
          <w:color w:val="111111"/>
          <w:sz w:val="28"/>
          <w:sz w:val="28"/>
          <w:szCs w:val="28"/>
          <w:rtl w:val="true"/>
          <w:lang w:bidi="fa-IR"/>
        </w:rPr>
        <w:t xml:space="preserve">بأسمر مفتوق من النّبل صائب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ومن الصفات التى تدل على الألوان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كثيرا فى الشعر العربي ، ومن الشعراء الذين أوردوها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كالمخراق بلّيت حدّه</w:t>
      </w:r>
    </w:p>
    <w:p>
      <w:pPr>
        <w:pStyle w:val="BookText"/>
        <w:rPr/>
      </w:pPr>
      <w:r>
        <w:rPr>
          <w:rFonts w:ascii="Amiri" w:hAnsi="Amiri" w:eastAsia="Amiri" w:cs="Amiri"/>
          <w:color w:val="111111"/>
          <w:sz w:val="28"/>
          <w:sz w:val="28"/>
          <w:szCs w:val="28"/>
          <w:rtl w:val="true"/>
          <w:lang w:bidi="ar-SA"/>
        </w:rPr>
        <w:t xml:space="preserve">وهبّته في الساق والقصرات </w:t>
      </w:r>
      <w:r>
        <w:rPr>
          <w:rStyle w:val="FootnoteAnchor"/>
          <w:rtl w:val="true"/>
        </w:rPr>
        <w:footnoteReference w:id="1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وطرقة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بدلته الشمس من منبته</w:t>
      </w:r>
    </w:p>
    <w:p>
      <w:pPr>
        <w:pStyle w:val="BookText"/>
        <w:rPr/>
      </w:pPr>
      <w:r>
        <w:rPr>
          <w:rFonts w:ascii="Amiri" w:hAnsi="Amiri" w:eastAsia="Amiri" w:cs="Amiri"/>
          <w:color w:val="111111"/>
          <w:sz w:val="28"/>
          <w:sz w:val="28"/>
          <w:szCs w:val="28"/>
          <w:rtl w:val="true"/>
          <w:lang w:bidi="ar-SA"/>
        </w:rPr>
        <w:t xml:space="preserve">بردا أبيض مصقول الأشر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وفي 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وأهوى بأبيض ذي علّة</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حشيت يريد به مفرقي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وقد وردت في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تتابع لا يبتغي غيرها</w:t>
      </w:r>
    </w:p>
    <w:p>
      <w:pPr>
        <w:pStyle w:val="BookText"/>
        <w:rPr/>
      </w:pPr>
      <w:r>
        <w:rPr>
          <w:rFonts w:ascii="Amiri" w:hAnsi="Amiri" w:eastAsia="Amiri" w:cs="Amiri"/>
          <w:color w:val="111111"/>
          <w:sz w:val="28"/>
          <w:sz w:val="28"/>
          <w:szCs w:val="28"/>
          <w:rtl w:val="true"/>
          <w:lang w:bidi="ar-SA"/>
        </w:rPr>
        <w:t xml:space="preserve">بأبيض كالقبس الملتهب </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ناديت عبسا فاستجابوا بالقنا</w:t>
      </w:r>
    </w:p>
    <w:p>
      <w:pPr>
        <w:pStyle w:val="BookText"/>
        <w:rPr/>
      </w:pPr>
      <w:r>
        <w:rPr>
          <w:rFonts w:ascii="Amiri" w:hAnsi="Amiri" w:eastAsia="Amiri" w:cs="Amiri"/>
          <w:color w:val="111111"/>
          <w:sz w:val="28"/>
          <w:sz w:val="28"/>
          <w:szCs w:val="28"/>
          <w:rtl w:val="true"/>
          <w:lang w:bidi="ar-SA"/>
        </w:rPr>
        <w:t xml:space="preserve">وبكل أبيض صارم لم ينجل </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فرأيتنا ما بيننا من حاجز</w:t>
      </w:r>
    </w:p>
    <w:p>
      <w:pPr>
        <w:pStyle w:val="BookText"/>
        <w:rPr/>
      </w:pPr>
      <w:r>
        <w:rPr>
          <w:rFonts w:ascii="Amiri" w:hAnsi="Amiri" w:eastAsia="Amiri" w:cs="Amiri"/>
          <w:color w:val="111111"/>
          <w:sz w:val="28"/>
          <w:sz w:val="28"/>
          <w:szCs w:val="28"/>
          <w:rtl w:val="true"/>
          <w:lang w:bidi="ar-SA"/>
        </w:rPr>
        <w:t xml:space="preserve">إلا المجنّ ونصل أبيض مقصل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وقد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التالية شواهد على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أحيحة بن الجلاح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طويل الرأس أبيض مشمخرّا</w:t>
      </w:r>
    </w:p>
    <w:p>
      <w:pPr>
        <w:pStyle w:val="BookText"/>
        <w:rPr/>
      </w:pPr>
      <w:r>
        <w:rPr>
          <w:rFonts w:ascii="Amiri" w:hAnsi="Amiri" w:eastAsia="Amiri" w:cs="Amiri"/>
          <w:color w:val="111111"/>
          <w:sz w:val="28"/>
          <w:sz w:val="28"/>
          <w:szCs w:val="28"/>
          <w:rtl w:val="true"/>
          <w:lang w:bidi="ar-SA"/>
        </w:rPr>
        <w:t xml:space="preserve">يلوح كأنه سيف صقيل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قيس بن الأسلت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أحفزها عنّي بذي رونق</w:t>
      </w:r>
    </w:p>
    <w:p>
      <w:pPr>
        <w:pStyle w:val="BookText"/>
        <w:rPr/>
      </w:pPr>
      <w:r>
        <w:rPr>
          <w:rFonts w:ascii="Amiri" w:hAnsi="Amiri" w:eastAsia="Amiri" w:cs="Amiri"/>
          <w:color w:val="111111"/>
          <w:sz w:val="28"/>
          <w:sz w:val="28"/>
          <w:szCs w:val="28"/>
          <w:rtl w:val="true"/>
          <w:lang w:bidi="ar-SA"/>
        </w:rPr>
        <w:t xml:space="preserve">أبيض مثل الملح قطّاع </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ولا زاد إلا فضلتان سلافة</w:t>
      </w:r>
    </w:p>
    <w:p>
      <w:pPr>
        <w:pStyle w:val="BookText"/>
        <w:rPr/>
      </w:pPr>
      <w:r>
        <w:rPr>
          <w:rFonts w:ascii="Amiri" w:hAnsi="Amiri" w:eastAsia="Amiri" w:cs="Amiri"/>
          <w:color w:val="111111"/>
          <w:sz w:val="28"/>
          <w:sz w:val="28"/>
          <w:szCs w:val="28"/>
          <w:rtl w:val="true"/>
          <w:lang w:bidi="ar-SA"/>
        </w:rPr>
        <w:t xml:space="preserve">وأبيض من ماء الغمامة قرقف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دفع المطيّ بكل أبيض شاحب</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القميص تخاله مختالا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البيتان التاليان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وصفراء من نبع سلاح أعدّها</w:t>
      </w:r>
    </w:p>
    <w:p>
      <w:pPr>
        <w:pStyle w:val="BookText"/>
        <w:rPr/>
      </w:pPr>
      <w:r>
        <w:rPr>
          <w:rFonts w:ascii="Amiri" w:hAnsi="Amiri" w:eastAsia="Amiri" w:cs="Amiri"/>
          <w:color w:val="111111"/>
          <w:sz w:val="28"/>
          <w:sz w:val="28"/>
          <w:szCs w:val="28"/>
          <w:rtl w:val="true"/>
          <w:lang w:bidi="ar-SA"/>
        </w:rPr>
        <w:t xml:space="preserve">وأبيض قصّال الضريبة جائف </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وفيه شاهد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ألف التأنيث الممدودة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لثعلبة بن عمرو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البيت الآخر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لعلقمة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أبيض أبرزه للضّحّ راقبه</w:t>
      </w:r>
    </w:p>
    <w:p>
      <w:pPr>
        <w:pStyle w:val="BookText"/>
        <w:rPr/>
      </w:pPr>
      <w:r>
        <w:rPr>
          <w:rFonts w:ascii="Amiri" w:hAnsi="Amiri" w:eastAsia="Amiri" w:cs="Amiri"/>
          <w:color w:val="111111"/>
          <w:sz w:val="28"/>
          <w:sz w:val="28"/>
          <w:szCs w:val="28"/>
          <w:rtl w:val="true"/>
          <w:lang w:bidi="ar-SA"/>
        </w:rPr>
        <w:t xml:space="preserve">مقلّد قضب الرّيحان مفغوم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كما ذكرت هذه الصفة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وصارم أخلصت خشيبته</w:t>
      </w:r>
    </w:p>
    <w:p>
      <w:pPr>
        <w:pStyle w:val="BookText"/>
        <w:rPr/>
      </w:pPr>
      <w:r>
        <w:rPr>
          <w:rFonts w:ascii="Amiri" w:hAnsi="Amiri" w:eastAsia="Amiri" w:cs="Amiri"/>
          <w:color w:val="111111"/>
          <w:sz w:val="28"/>
          <w:sz w:val="28"/>
          <w:szCs w:val="28"/>
          <w:rtl w:val="true"/>
          <w:lang w:bidi="ar-SA"/>
        </w:rPr>
        <w:t xml:space="preserve">أبيض مهو في متنه ربد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بن العجلان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فلقد بكيتك يوم رجل شواحط</w:t>
      </w:r>
    </w:p>
    <w:p>
      <w:pPr>
        <w:pStyle w:val="BookText"/>
        <w:rPr/>
      </w:pPr>
      <w:r>
        <w:rPr>
          <w:rFonts w:ascii="Amiri" w:hAnsi="Amiri" w:eastAsia="Amiri" w:cs="Amiri"/>
          <w:color w:val="111111"/>
          <w:sz w:val="28"/>
          <w:sz w:val="28"/>
          <w:szCs w:val="28"/>
          <w:rtl w:val="true"/>
          <w:lang w:bidi="ar-SA"/>
        </w:rPr>
        <w:t xml:space="preserve">بمعابل صلع وأبيض مقطع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الكودن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وأبيض يهديني وإن لم أناده</w:t>
      </w:r>
    </w:p>
    <w:p>
      <w:pPr>
        <w:pStyle w:val="BookText"/>
        <w:rPr/>
      </w:pPr>
      <w:r>
        <w:rPr>
          <w:rFonts w:ascii="Amiri" w:hAnsi="Amiri" w:eastAsia="Amiri" w:cs="Amiri"/>
          <w:color w:val="111111"/>
          <w:sz w:val="28"/>
          <w:sz w:val="28"/>
          <w:szCs w:val="28"/>
          <w:rtl w:val="true"/>
          <w:lang w:bidi="ar-SA"/>
        </w:rPr>
        <w:t xml:space="preserve">كفرق العروس طوله غير مخرق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أبي ثعلب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وأبيض منتجع خيره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الجبال كسين القتاما </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المتنخل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أبيض كالرّجع رسوب إذا</w:t>
      </w:r>
    </w:p>
    <w:p>
      <w:pPr>
        <w:pStyle w:val="BookText"/>
        <w:rPr/>
      </w:pPr>
      <w:r>
        <w:rPr>
          <w:rFonts w:ascii="Amiri" w:hAnsi="Amiri" w:eastAsia="Amiri" w:cs="Amiri"/>
          <w:color w:val="111111"/>
          <w:sz w:val="28"/>
          <w:sz w:val="28"/>
          <w:szCs w:val="28"/>
          <w:rtl w:val="true"/>
          <w:lang w:bidi="ar-SA"/>
        </w:rPr>
        <w:t xml:space="preserve">ما ثاخ في محتفل يختلي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ومما يدل على اللون الأبيض من الصفات التي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بزجاجة صفراء ذات أسرّة</w:t>
      </w:r>
    </w:p>
    <w:p>
      <w:pPr>
        <w:pStyle w:val="BookText"/>
        <w:rPr/>
      </w:pPr>
      <w:r>
        <w:rPr>
          <w:rFonts w:ascii="Amiri" w:hAnsi="Amiri" w:eastAsia="Amiri" w:cs="Amiri"/>
          <w:color w:val="111111"/>
          <w:sz w:val="28"/>
          <w:sz w:val="28"/>
          <w:szCs w:val="28"/>
          <w:rtl w:val="true"/>
          <w:lang w:bidi="ar-SA"/>
        </w:rPr>
        <w:t xml:space="preserve">قرنت بأزهر في الشمال مفدّم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كما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ولاح أزهر معروف بنقبته</w:t>
      </w:r>
    </w:p>
    <w:p>
      <w:pPr>
        <w:pStyle w:val="BookText"/>
        <w:rPr/>
      </w:pPr>
      <w:r>
        <w:rPr>
          <w:rFonts w:ascii="Amiri" w:hAnsi="Amiri" w:eastAsia="Amiri" w:cs="Amiri"/>
          <w:color w:val="111111"/>
          <w:sz w:val="28"/>
          <w:sz w:val="28"/>
          <w:szCs w:val="28"/>
          <w:rtl w:val="true"/>
          <w:lang w:bidi="ar-SA"/>
        </w:rPr>
        <w:t xml:space="preserve">كأنه حين يعلو عاقرا لهب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الثور الأبيض ، وقد صرفها كما هو واضح من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ذكرها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 بن علس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صوب غادية أدرّته الصبا</w:t>
      </w:r>
    </w:p>
    <w:p>
      <w:pPr>
        <w:pStyle w:val="BookText"/>
        <w:rPr/>
      </w:pPr>
      <w:r>
        <w:rPr>
          <w:rFonts w:ascii="Amiri" w:hAnsi="Amiri" w:eastAsia="Amiri" w:cs="Amiri"/>
          <w:color w:val="111111"/>
          <w:sz w:val="28"/>
          <w:sz w:val="28"/>
          <w:szCs w:val="28"/>
          <w:rtl w:val="true"/>
          <w:lang w:bidi="ar-SA"/>
        </w:rPr>
        <w:t xml:space="preserve">ببزيل أزهر مدمج بسياع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الأهتم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فجرّ إلينا ضرعها وسنامها</w:t>
      </w:r>
    </w:p>
    <w:p>
      <w:pPr>
        <w:pStyle w:val="BookText"/>
        <w:rPr/>
      </w:pPr>
      <w:r>
        <w:rPr>
          <w:rFonts w:ascii="Amiri" w:hAnsi="Amiri" w:eastAsia="Amiri" w:cs="Amiri"/>
          <w:color w:val="111111"/>
          <w:sz w:val="28"/>
          <w:sz w:val="28"/>
          <w:szCs w:val="28"/>
          <w:rtl w:val="true"/>
          <w:lang w:bidi="ar-SA"/>
        </w:rPr>
        <w:t xml:space="preserve">وأزهر يحبو للقيام عتيق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بن الطبيب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والكوب أزهر معصوب بقلّته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 السّياع من الريعان إكليل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ومن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وتخضب لحية غدرت وخانت</w:t>
      </w:r>
    </w:p>
    <w:p>
      <w:pPr>
        <w:pStyle w:val="BookText"/>
        <w:rPr/>
      </w:pPr>
      <w:r>
        <w:rPr>
          <w:rFonts w:ascii="Amiri" w:hAnsi="Amiri" w:eastAsia="Amiri" w:cs="Amiri"/>
          <w:color w:val="111111"/>
          <w:sz w:val="28"/>
          <w:sz w:val="28"/>
          <w:szCs w:val="28"/>
          <w:rtl w:val="true"/>
          <w:lang w:bidi="ar-SA"/>
        </w:rPr>
        <w:t xml:space="preserve">بأحمر من نجيع الجوف آني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وذكرها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الجعدي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تمرّن فيه المضرحية بعد ما</w:t>
      </w:r>
    </w:p>
    <w:p>
      <w:pPr>
        <w:pStyle w:val="BookText"/>
        <w:rPr/>
      </w:pPr>
      <w:r>
        <w:rPr>
          <w:rFonts w:ascii="Amiri" w:hAnsi="Amiri" w:eastAsia="Amiri" w:cs="Amiri"/>
          <w:color w:val="111111"/>
          <w:sz w:val="28"/>
          <w:sz w:val="28"/>
          <w:szCs w:val="28"/>
          <w:rtl w:val="true"/>
          <w:lang w:bidi="ar-SA"/>
        </w:rPr>
        <w:t xml:space="preserve">روين نجيعا من دم الجوف أحمرا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البيت التالي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فرفعت عنه وهو أحمر فاتر</w:t>
      </w:r>
    </w:p>
    <w:p>
      <w:pPr>
        <w:pStyle w:val="BookText"/>
        <w:rPr/>
      </w:pPr>
      <w:r>
        <w:rPr>
          <w:rFonts w:ascii="Amiri" w:hAnsi="Amiri" w:eastAsia="Amiri" w:cs="Amiri"/>
          <w:color w:val="111111"/>
          <w:sz w:val="28"/>
          <w:sz w:val="28"/>
          <w:szCs w:val="28"/>
          <w:rtl w:val="true"/>
          <w:lang w:bidi="ar-SA"/>
        </w:rPr>
        <w:t xml:space="preserve">قد بان عني غير أن لم يقطع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مناف بن ربع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ولقد أتاكم ما تصوب سيوفنا</w:t>
      </w:r>
    </w:p>
    <w:p>
      <w:pPr>
        <w:pStyle w:val="BookText"/>
        <w:rPr/>
      </w:pPr>
      <w:r>
        <w:rPr>
          <w:rFonts w:ascii="Amiri" w:hAnsi="Amiri" w:eastAsia="Amiri" w:cs="Amiri"/>
          <w:color w:val="111111"/>
          <w:sz w:val="28"/>
          <w:sz w:val="28"/>
          <w:szCs w:val="28"/>
          <w:rtl w:val="true"/>
          <w:lang w:bidi="ar-SA"/>
        </w:rPr>
        <w:t xml:space="preserve">بعد الهوادة كلّ أحمر صمصم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وجاءت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صفات الألوان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الجعدي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أشقّ مساميا رباعي جانب</w:t>
      </w:r>
    </w:p>
    <w:p>
      <w:pPr>
        <w:pStyle w:val="BookText"/>
        <w:rPr/>
      </w:pPr>
      <w:r>
        <w:rPr>
          <w:rFonts w:ascii="IRNazanin" w:hAnsi="IRNazanin" w:eastAsia="IRNazanin"/>
          <w:color w:val="111111"/>
          <w:sz w:val="28"/>
          <w:sz w:val="28"/>
          <w:szCs w:val="28"/>
          <w:rtl w:val="true"/>
          <w:lang w:bidi="fa-IR"/>
        </w:rPr>
        <w:t xml:space="preserve">وقارح جنب سل أقرح أشقرا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وننكر يوم الروع ألوان خيلنا</w:t>
      </w:r>
    </w:p>
    <w:p>
      <w:pPr>
        <w:pStyle w:val="BookText"/>
        <w:rPr/>
      </w:pPr>
      <w:r>
        <w:rPr>
          <w:rFonts w:ascii="IRNazanin" w:hAnsi="IRNazanin" w:eastAsia="IRNazanin"/>
          <w:color w:val="111111"/>
          <w:sz w:val="28"/>
          <w:sz w:val="28"/>
          <w:szCs w:val="28"/>
          <w:rtl w:val="true"/>
          <w:lang w:bidi="fa-IR"/>
        </w:rPr>
        <w:t xml:space="preserve">من الطعن حتى تحسب الجون أشقرا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وأشقر خنذيذ يجرّ عنانه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الماء لم يترك له الدّهر ساقيا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وذكر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وردا وأشقر لم ينهئه طابخه</w:t>
      </w:r>
    </w:p>
    <w:p>
      <w:pPr>
        <w:pStyle w:val="BookText"/>
        <w:rPr/>
      </w:pPr>
      <w:r>
        <w:rPr>
          <w:rFonts w:ascii="Amiri" w:hAnsi="Amiri" w:eastAsia="Amiri" w:cs="Amiri"/>
          <w:color w:val="111111"/>
          <w:sz w:val="28"/>
          <w:sz w:val="28"/>
          <w:szCs w:val="28"/>
          <w:rtl w:val="true"/>
          <w:lang w:bidi="ar-SA"/>
        </w:rPr>
        <w:t xml:space="preserve">ما غيّر الغلي منه فهو مأكول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وأما اللون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فيه البيتان التاليان وهما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للنابغة الجعدي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معدّ قد أحلّت سيوفنا</w:t>
      </w:r>
    </w:p>
    <w:p>
      <w:pPr>
        <w:pStyle w:val="BookText"/>
        <w:rPr/>
      </w:pPr>
      <w:r>
        <w:rPr>
          <w:rFonts w:ascii="Amiri" w:hAnsi="Amiri" w:eastAsia="Amiri" w:cs="Amiri"/>
          <w:color w:val="111111"/>
          <w:sz w:val="28"/>
          <w:sz w:val="28"/>
          <w:szCs w:val="28"/>
          <w:rtl w:val="true"/>
          <w:lang w:bidi="ar-SA"/>
        </w:rPr>
        <w:t xml:space="preserve">جوانب بحر ذي عوارب أخضرا </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 xml:space="preserve">وفيه شاهد آخر على المنع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لصيغة منتهى الجموع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بأخضر من نعمان ثم جلت به</w:t>
      </w:r>
    </w:p>
    <w:p>
      <w:pPr>
        <w:pStyle w:val="BookText"/>
        <w:rPr/>
      </w:pPr>
      <w:r>
        <w:rPr>
          <w:rFonts w:ascii="Amiri" w:hAnsi="Amiri" w:eastAsia="Amiri" w:cs="Amiri"/>
          <w:color w:val="111111"/>
          <w:sz w:val="28"/>
          <w:sz w:val="28"/>
          <w:szCs w:val="28"/>
          <w:rtl w:val="true"/>
          <w:lang w:bidi="ar-SA"/>
        </w:rPr>
        <w:t xml:space="preserve">عذاب الثنايا طيبا يترشّف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وفي البيت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ذكره في الأعلام الممنوعة من الصرف للعلمية وزيادة الألف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شاهدا على اللون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وأصفر مضبوح نظرت حواره</w:t>
      </w:r>
    </w:p>
    <w:p>
      <w:pPr>
        <w:pStyle w:val="BookText"/>
        <w:rPr/>
      </w:pPr>
      <w:r>
        <w:rPr>
          <w:rFonts w:ascii="Amiri" w:hAnsi="Amiri" w:eastAsia="Amiri" w:cs="Amiri"/>
          <w:color w:val="111111"/>
          <w:sz w:val="28"/>
          <w:sz w:val="28"/>
          <w:szCs w:val="28"/>
          <w:rtl w:val="true"/>
          <w:lang w:bidi="ar-SA"/>
        </w:rPr>
        <w:t xml:space="preserve">على النار واستودعته كفّ مجمد </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ومن الصفات التي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الجعدي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وولّت به روح خفاف كأنها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خذاريف تزجي ساطع اللون أغبرا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 xml:space="preserve">وفيه شاهد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المنتخل الهذلي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وخرق تعزف الجنان فيه</w:t>
      </w:r>
    </w:p>
    <w:p>
      <w:pPr>
        <w:pStyle w:val="BookText"/>
        <w:rPr/>
      </w:pPr>
      <w:r>
        <w:rPr>
          <w:rFonts w:ascii="Amiri" w:hAnsi="Amiri" w:eastAsia="Amiri" w:cs="Amiri"/>
          <w:color w:val="111111"/>
          <w:sz w:val="28"/>
          <w:sz w:val="28"/>
          <w:szCs w:val="28"/>
          <w:rtl w:val="true"/>
          <w:lang w:bidi="ar-SA"/>
        </w:rPr>
        <w:t xml:space="preserve">بعيد الجوف أغبر ذي انخراط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مقروم الضبي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وواردة كأنها عصب القطا</w:t>
      </w:r>
    </w:p>
    <w:p>
      <w:pPr>
        <w:pStyle w:val="BookText"/>
        <w:rPr/>
      </w:pPr>
      <w:r>
        <w:rPr>
          <w:rFonts w:ascii="Amiri" w:hAnsi="Amiri" w:eastAsia="Amiri" w:cs="Amiri"/>
          <w:color w:val="111111"/>
          <w:sz w:val="28"/>
          <w:sz w:val="28"/>
          <w:szCs w:val="28"/>
          <w:rtl w:val="true"/>
          <w:lang w:bidi="ar-SA"/>
        </w:rPr>
        <w:t xml:space="preserve">تثير عجاجا بالسنابك أصهبا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وأصهب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الغبار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الصفات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ذكرها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تمسي وتصبح فوق ظهر حشيّة</w:t>
      </w:r>
    </w:p>
    <w:p>
      <w:pPr>
        <w:pStyle w:val="BookText"/>
        <w:rPr/>
      </w:pPr>
      <w:r>
        <w:rPr>
          <w:rFonts w:ascii="Amiri" w:hAnsi="Amiri" w:eastAsia="Amiri" w:cs="Amiri"/>
          <w:color w:val="111111"/>
          <w:sz w:val="28"/>
          <w:sz w:val="28"/>
          <w:szCs w:val="28"/>
          <w:rtl w:val="true"/>
          <w:lang w:bidi="ar-SA"/>
        </w:rPr>
        <w:t xml:space="preserve">وأبيت فوق سراة أدهم ملجم </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أدهم يصدع الدّجى بسواد</w:t>
      </w:r>
    </w:p>
    <w:p>
      <w:pPr>
        <w:pStyle w:val="BookText"/>
        <w:rPr/>
      </w:pPr>
      <w:r>
        <w:rPr>
          <w:rFonts w:ascii="Amiri" w:hAnsi="Amiri" w:eastAsia="Amiri" w:cs="Amiri"/>
          <w:color w:val="111111"/>
          <w:sz w:val="28"/>
          <w:sz w:val="28"/>
          <w:szCs w:val="28"/>
          <w:rtl w:val="true"/>
          <w:lang w:bidi="ar-SA"/>
        </w:rPr>
        <w:t xml:space="preserve">بين عينيه غرّة كالهلال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ونلاحظ أنه قد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صرف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تأبط شرّا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عاري الظنابيب ممتد نواشره</w:t>
      </w:r>
    </w:p>
    <w:p>
      <w:pPr>
        <w:pStyle w:val="BookText"/>
        <w:rPr/>
      </w:pPr>
      <w:r>
        <w:rPr>
          <w:rFonts w:ascii="Amiri" w:hAnsi="Amiri" w:eastAsia="Amiri" w:cs="Amiri"/>
          <w:color w:val="111111"/>
          <w:sz w:val="28"/>
          <w:sz w:val="28"/>
          <w:szCs w:val="28"/>
          <w:rtl w:val="true"/>
          <w:lang w:bidi="ar-SA"/>
        </w:rPr>
        <w:t xml:space="preserve">مدلاج أدهم واهي الماء غساق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فجرّ على سيف العراق ففرشه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فأعلام ذي قوس بأدهم ساكب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ومن الصفات التي جاءت مصروفة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أدهم كالرياح إذا جرى</w:t>
      </w:r>
    </w:p>
    <w:p>
      <w:pPr>
        <w:pStyle w:val="BookText"/>
        <w:rPr/>
      </w:pPr>
      <w:r>
        <w:rPr>
          <w:rFonts w:ascii="Amiri" w:hAnsi="Amiri" w:eastAsia="Amiri" w:cs="Amiri"/>
          <w:color w:val="111111"/>
          <w:sz w:val="28"/>
          <w:sz w:val="28"/>
          <w:szCs w:val="28"/>
          <w:rtl w:val="true"/>
          <w:lang w:bidi="ar-SA"/>
        </w:rPr>
        <w:t xml:space="preserve">أو أشهب عالي المطار وأشقر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الحمام المري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رأيت الصبر ليس بنافعي</w:t>
      </w:r>
    </w:p>
    <w:p>
      <w:pPr>
        <w:pStyle w:val="BookText"/>
        <w:rPr/>
      </w:pPr>
      <w:r>
        <w:rPr>
          <w:rFonts w:ascii="Amiri" w:hAnsi="Amiri" w:eastAsia="Amiri" w:cs="Amiri"/>
          <w:color w:val="111111"/>
          <w:sz w:val="28"/>
          <w:sz w:val="28"/>
          <w:szCs w:val="28"/>
          <w:rtl w:val="true"/>
          <w:lang w:bidi="ar-SA"/>
        </w:rPr>
        <w:t xml:space="preserve">وأن كان يوما ذا كواكب أشهبا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الممنوعة من الصرف لصيغة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أبي طرفة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ورأسه أشهب مثل اللّيف</w:t>
      </w:r>
    </w:p>
    <w:p>
      <w:pPr>
        <w:pStyle w:val="BookText"/>
        <w:rPr/>
      </w:pPr>
      <w:r>
        <w:rPr>
          <w:rFonts w:ascii="Amiri" w:hAnsi="Amiri" w:eastAsia="Amiri" w:cs="Amiri"/>
          <w:color w:val="111111"/>
          <w:sz w:val="28"/>
          <w:sz w:val="28"/>
          <w:szCs w:val="28"/>
          <w:rtl w:val="true"/>
          <w:lang w:bidi="ar-SA"/>
        </w:rPr>
        <w:t xml:space="preserve">أنت تجيب دعوة المضوف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ومن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يخالط بياضه سواد عنى به الفارس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يخرجن من خلل الغبار عوابسا</w:t>
      </w:r>
    </w:p>
    <w:p>
      <w:pPr>
        <w:pStyle w:val="BookText"/>
        <w:rPr/>
      </w:pPr>
      <w:r>
        <w:rPr>
          <w:rFonts w:ascii="Amiri" w:hAnsi="Amiri" w:eastAsia="Amiri" w:cs="Amiri"/>
          <w:color w:val="111111"/>
          <w:sz w:val="28"/>
          <w:sz w:val="28"/>
          <w:szCs w:val="28"/>
          <w:rtl w:val="true"/>
          <w:lang w:bidi="ar-SA"/>
        </w:rPr>
        <w:t xml:space="preserve">خبب السباع بكل أكلف ضيغم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وفيه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ممنوع من الصرف لصيغة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ورأوا عقابهم المدلّة أصبحت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نبذت بأفضح ذي مخالب جهضم </w:t>
      </w:r>
      <w:r>
        <w:rPr>
          <w:rStyle w:val="FootnoteAnchor"/>
          <w:rtl w:val="true"/>
        </w:rPr>
        <w:footnoteReference w:id="1519"/>
      </w:r>
      <w:bookmarkStart w:id="462" w:name="pg6433_49711"/>
    </w:p>
    <w:p>
      <w:pPr>
        <w:pStyle w:val="Heading5"/>
        <w:numPr>
          <w:ilvl w:val="4"/>
          <w:numId w:val="1"/>
        </w:numPr>
        <w:rPr/>
      </w:pPr>
      <w:bookmarkStart w:id="463" w:name="__RefHeading___Toc786170_653776707"/>
      <w:bookmarkStart w:id="464" w:name="_Toc173"/>
      <w:bookmarkEnd w:id="462"/>
      <w:bookmarkEnd w:id="463"/>
      <w:r>
        <w:rPr>
          <w:rtl w:val="true"/>
        </w:rPr>
        <w:t>الصفات الدالة على سمة في الإنسان</w:t>
      </w:r>
      <w:bookmarkEnd w:id="464"/>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الصوت الخشن ، وقد جاءت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ذؤيب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وهما هما من قانص متلبّب</w:t>
      </w:r>
    </w:p>
    <w:p>
      <w:pPr>
        <w:pStyle w:val="BookText"/>
        <w:rPr/>
      </w:pPr>
      <w:r>
        <w:rPr>
          <w:rFonts w:ascii="Amiri" w:hAnsi="Amiri" w:eastAsia="Amiri" w:cs="Amiri"/>
          <w:color w:val="111111"/>
          <w:sz w:val="28"/>
          <w:sz w:val="28"/>
          <w:szCs w:val="28"/>
          <w:rtl w:val="true"/>
          <w:lang w:bidi="ar-SA"/>
        </w:rPr>
        <w:t xml:space="preserve">في كفّه جشء أجشّ وأقطع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أيضا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بركت على ماء الرّداع كأنما</w:t>
      </w:r>
    </w:p>
    <w:p>
      <w:pPr>
        <w:pStyle w:val="BookText"/>
        <w:rPr/>
      </w:pPr>
      <w:r>
        <w:rPr>
          <w:rFonts w:ascii="Amiri" w:hAnsi="Amiri" w:eastAsia="Amiri" w:cs="Amiri"/>
          <w:color w:val="111111"/>
          <w:sz w:val="28"/>
          <w:sz w:val="28"/>
          <w:szCs w:val="28"/>
          <w:rtl w:val="true"/>
          <w:lang w:bidi="ar-SA"/>
        </w:rPr>
        <w:t xml:space="preserve">بركت على قصب أجش مهضّم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يعدو به قارح أجشّ يسو</w:t>
      </w:r>
    </w:p>
    <w:p>
      <w:pPr>
        <w:pStyle w:val="BookText"/>
        <w:rPr/>
      </w:pPr>
      <w:r>
        <w:rPr>
          <w:rFonts w:ascii="Amiri" w:hAnsi="Amiri" w:eastAsia="Amiri" w:cs="Amiri"/>
          <w:color w:val="111111"/>
          <w:sz w:val="28"/>
          <w:sz w:val="28"/>
          <w:szCs w:val="28"/>
          <w:rtl w:val="true"/>
          <w:lang w:bidi="ar-SA"/>
        </w:rPr>
        <w:t xml:space="preserve">د الخيل نهد هشاشه زهم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المزرد الشيباني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أجشّ صريحيّ كأن صهيله</w:t>
      </w:r>
    </w:p>
    <w:p>
      <w:pPr>
        <w:pStyle w:val="BookText"/>
        <w:rPr/>
      </w:pPr>
      <w:r>
        <w:rPr>
          <w:rFonts w:ascii="Amiri" w:hAnsi="Amiri" w:eastAsia="Amiri" w:cs="Amiri"/>
          <w:color w:val="111111"/>
          <w:sz w:val="28"/>
          <w:sz w:val="28"/>
          <w:szCs w:val="28"/>
          <w:rtl w:val="true"/>
          <w:lang w:bidi="ar-SA"/>
        </w:rPr>
        <w:t xml:space="preserve">مزامير شرب جاوبتها جلاجل </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 xml:space="preserve">وفى البيت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وتميمة من قانص متلبّب</w:t>
      </w:r>
    </w:p>
    <w:p>
      <w:pPr>
        <w:pStyle w:val="BookText"/>
        <w:rPr/>
      </w:pPr>
      <w:r>
        <w:rPr>
          <w:rFonts w:ascii="Amiri" w:hAnsi="Amiri" w:eastAsia="Amiri" w:cs="Amiri"/>
          <w:color w:val="111111"/>
          <w:sz w:val="28"/>
          <w:sz w:val="28"/>
          <w:szCs w:val="28"/>
          <w:rtl w:val="true"/>
          <w:lang w:bidi="ar-SA"/>
        </w:rPr>
        <w:t xml:space="preserve">في كفه جشء أجشّ وأقطع </w:t>
      </w:r>
      <w:r>
        <w:rPr>
          <w:rStyle w:val="FootnoteAnchor"/>
          <w:rtl w:val="true"/>
        </w:rPr>
        <w:footnoteReference w:id="1524"/>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البيت الذي ذكر قبل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وللشاعر نفسه مع تغيير بسيط </w:t>
      </w:r>
    </w:p>
    <w:p>
      <w:pPr>
        <w:pStyle w:val="BookText"/>
        <w:rPr/>
      </w:pPr>
      <w:r>
        <w:rPr>
          <w:rFonts w:ascii="Amiri" w:hAnsi="Amiri" w:eastAsia="Amiri" w:cs="Amiri"/>
          <w:color w:val="111111"/>
          <w:sz w:val="28"/>
          <w:sz w:val="28"/>
          <w:szCs w:val="28"/>
          <w:rtl w:val="true"/>
          <w:lang w:bidi="ar-SA"/>
        </w:rPr>
        <w:t xml:space="preserve">فى أوله وهو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هذا البيت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الهذلين</w:t>
      </w:r>
      <w:r>
        <w:rPr>
          <w:rFonts w:eastAsia="Amiri" w:cs="Amiri" w:ascii="Amiri" w:hAnsi="Amiri"/>
          <w:color w:val="111111"/>
          <w:sz w:val="28"/>
          <w:szCs w:val="28"/>
          <w:rtl w:val="true"/>
          <w:lang w:bidi="ar-SA"/>
        </w:rPr>
        <w:t xml:space="preserve">» </w:t>
      </w:r>
      <w:r>
        <w:rPr>
          <w:rStyle w:val="FootnoteAnchor"/>
          <w:rtl w:val="true"/>
        </w:rPr>
        <w:footnoteReference w:id="1525"/>
      </w:r>
      <w:r>
        <w:rPr>
          <w:rFonts w:ascii="Amiri" w:hAnsi="Amiri" w:eastAsia="Amiri" w:cs="Amiri"/>
          <w:color w:val="111111"/>
          <w:sz w:val="28"/>
          <w:sz w:val="28"/>
          <w:szCs w:val="28"/>
          <w:rtl w:val="true"/>
          <w:lang w:bidi="ar-SA"/>
        </w:rPr>
        <w:t xml:space="preserve">، وجاء فيه أيضا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الغي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أجشّ ربحلا له هيدب</w:t>
      </w:r>
    </w:p>
    <w:p>
      <w:pPr>
        <w:pStyle w:val="BookText"/>
        <w:rPr/>
      </w:pPr>
      <w:r>
        <w:rPr>
          <w:rFonts w:ascii="Amiri" w:hAnsi="Amiri" w:eastAsia="Amiri" w:cs="Amiri"/>
          <w:color w:val="111111"/>
          <w:sz w:val="28"/>
          <w:sz w:val="28"/>
          <w:szCs w:val="28"/>
          <w:rtl w:val="true"/>
          <w:lang w:bidi="ar-SA"/>
        </w:rPr>
        <w:t xml:space="preserve">يكشّف للخال ربطا كشيفا </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العيال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أجش مقلّص الطرفين في أحشائه قبب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عائذ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منيف مسانيف الرباب أمامه</w:t>
      </w:r>
    </w:p>
    <w:p>
      <w:pPr>
        <w:pStyle w:val="BookText"/>
        <w:rPr/>
      </w:pPr>
      <w:r>
        <w:rPr>
          <w:rFonts w:ascii="Amiri" w:hAnsi="Amiri" w:eastAsia="Amiri" w:cs="Amiri"/>
          <w:color w:val="111111"/>
          <w:sz w:val="28"/>
          <w:sz w:val="28"/>
          <w:szCs w:val="28"/>
          <w:rtl w:val="true"/>
          <w:lang w:bidi="ar-SA"/>
        </w:rPr>
        <w:t xml:space="preserve">لواقح يحبوها أجشّ مجلجل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الصفات الممنوعة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البائس الفقير ، وقد جاءت 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وأرملة تسعى بأشعث ممثل</w:t>
      </w:r>
    </w:p>
    <w:p>
      <w:pPr>
        <w:pStyle w:val="BookText"/>
        <w:rPr/>
      </w:pPr>
      <w:r>
        <w:rPr>
          <w:rFonts w:ascii="Amiri" w:hAnsi="Amiri" w:eastAsia="Amiri" w:cs="Amiri"/>
          <w:color w:val="111111"/>
          <w:sz w:val="28"/>
          <w:sz w:val="28"/>
          <w:szCs w:val="28"/>
          <w:rtl w:val="true"/>
          <w:lang w:bidi="ar-SA"/>
        </w:rPr>
        <w:t xml:space="preserve">كفرخ الحبارى رأسه قد تصدّعا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وذكرها الحادرة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ولدى أشعث باسط ليمينه</w:t>
      </w:r>
    </w:p>
    <w:p>
      <w:pPr>
        <w:pStyle w:val="BookText"/>
        <w:rPr/>
      </w:pPr>
      <w:r>
        <w:rPr>
          <w:rFonts w:ascii="Amiri" w:hAnsi="Amiri" w:eastAsia="Amiri" w:cs="Amiri"/>
          <w:color w:val="111111"/>
          <w:sz w:val="28"/>
          <w:sz w:val="28"/>
          <w:szCs w:val="28"/>
          <w:rtl w:val="true"/>
          <w:lang w:bidi="ar-SA"/>
        </w:rPr>
        <w:t xml:space="preserve">قسما لقد أنضجت لم يتورع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الجميح الأسدي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لأشعث بعل أرملة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البلية سملة الهدم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وقد ذكر هذا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تغيير بسيط في الشطر الأول إذ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لأشعث لا ينام وأرمل</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الأهتم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يؤوب إليك أشعث جرفته</w:t>
      </w:r>
    </w:p>
    <w:p>
      <w:pPr>
        <w:pStyle w:val="BookText"/>
        <w:rPr/>
      </w:pPr>
      <w:r>
        <w:rPr>
          <w:rFonts w:ascii="Amiri" w:hAnsi="Amiri" w:eastAsia="Amiri" w:cs="Amiri"/>
          <w:color w:val="111111"/>
          <w:sz w:val="28"/>
          <w:sz w:val="28"/>
          <w:szCs w:val="28"/>
          <w:rtl w:val="true"/>
          <w:lang w:bidi="ar-SA"/>
        </w:rPr>
        <w:t xml:space="preserve">عوان لا ينهنهها الفتور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البيتان التاليان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وأشعث بوئس شفينا أحاحه</w:t>
      </w:r>
    </w:p>
    <w:p>
      <w:pPr>
        <w:pStyle w:val="BookText"/>
        <w:rPr/>
      </w:pPr>
      <w:r>
        <w:rPr>
          <w:rFonts w:ascii="Amiri" w:hAnsi="Amiri" w:eastAsia="Amiri" w:cs="Amiri"/>
          <w:color w:val="111111"/>
          <w:sz w:val="28"/>
          <w:sz w:val="28"/>
          <w:szCs w:val="28"/>
          <w:rtl w:val="true"/>
          <w:lang w:bidi="ar-SA"/>
        </w:rPr>
        <w:t xml:space="preserve">غداةئذ ذي جردة متماحل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وغير أشعث قد بلّ الزمان به</w:t>
      </w:r>
    </w:p>
    <w:p>
      <w:pPr>
        <w:pStyle w:val="BookText"/>
        <w:rPr/>
      </w:pPr>
      <w:r>
        <w:rPr>
          <w:rFonts w:ascii="Amiri" w:hAnsi="Amiri" w:eastAsia="Amiri" w:cs="Amiri"/>
          <w:color w:val="111111"/>
          <w:sz w:val="28"/>
          <w:sz w:val="28"/>
          <w:szCs w:val="28"/>
          <w:rtl w:val="true"/>
          <w:lang w:bidi="ar-SA"/>
        </w:rPr>
        <w:t xml:space="preserve">مقلّد في حديد اللّبّ موقود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الرجل الكريم ذو الجسم والجهارة والفضل والسؤدد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شعره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حاجة الأضياف حتى يريحها</w:t>
      </w:r>
    </w:p>
    <w:p>
      <w:pPr>
        <w:pStyle w:val="BookText"/>
        <w:rPr/>
      </w:pPr>
      <w:r>
        <w:rPr>
          <w:rFonts w:ascii="Amiri" w:hAnsi="Amiri" w:eastAsia="Amiri" w:cs="Amiri"/>
          <w:color w:val="111111"/>
          <w:sz w:val="28"/>
          <w:sz w:val="28"/>
          <w:szCs w:val="28"/>
          <w:rtl w:val="true"/>
          <w:lang w:bidi="ar-SA"/>
        </w:rPr>
        <w:t xml:space="preserve">على الحي مناكل أروع ماجد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أروع للكماة منازل</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ناج من الغمرات كالرئبال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وذكرها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وأروع بناض أخذ ململم</w:t>
      </w:r>
    </w:p>
    <w:p>
      <w:pPr>
        <w:pStyle w:val="BookText"/>
        <w:rPr/>
      </w:pPr>
      <w:r>
        <w:rPr>
          <w:rFonts w:ascii="Amiri" w:hAnsi="Amiri" w:eastAsia="Amiri" w:cs="Amiri"/>
          <w:color w:val="111111"/>
          <w:sz w:val="28"/>
          <w:sz w:val="28"/>
          <w:szCs w:val="28"/>
          <w:rtl w:val="true"/>
          <w:lang w:bidi="ar-SA"/>
        </w:rPr>
        <w:t xml:space="preserve">كمرداة صخر من صفيح مصمّد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ويقصد بالأروع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الحديد المرتاع لحدثه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مرتين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السعدى بنت الشمردل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ويلمّه رجلا يليذ بظهره</w:t>
      </w:r>
    </w:p>
    <w:p>
      <w:pPr>
        <w:pStyle w:val="BookText"/>
        <w:rPr/>
      </w:pPr>
      <w:r>
        <w:rPr>
          <w:rFonts w:ascii="Amiri" w:hAnsi="Amiri" w:eastAsia="Amiri" w:cs="Amiri"/>
          <w:color w:val="111111"/>
          <w:sz w:val="28"/>
          <w:sz w:val="28"/>
          <w:szCs w:val="28"/>
          <w:rtl w:val="true"/>
          <w:lang w:bidi="ar-SA"/>
        </w:rPr>
        <w:t xml:space="preserve">إبلا ونسّال الفيافي أروع </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تأته بعد الهد ولحاجة</w:t>
      </w:r>
    </w:p>
    <w:p>
      <w:pPr>
        <w:pStyle w:val="BookText"/>
        <w:rPr/>
      </w:pPr>
      <w:r>
        <w:rPr>
          <w:rFonts w:ascii="Amiri" w:hAnsi="Amiri" w:eastAsia="Amiri" w:cs="Amiri"/>
          <w:color w:val="111111"/>
          <w:sz w:val="28"/>
          <w:sz w:val="28"/>
          <w:szCs w:val="28"/>
          <w:rtl w:val="true"/>
          <w:lang w:bidi="ar-SA"/>
        </w:rPr>
        <w:t xml:space="preserve">تدعو بحبك لها نجيب أروع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ومن الصفات الممنوعة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المرار بن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وهوى القلب الذي أعجبه</w:t>
      </w:r>
    </w:p>
    <w:p>
      <w:pPr>
        <w:pStyle w:val="BookText"/>
        <w:rPr/>
      </w:pPr>
      <w:r>
        <w:rPr>
          <w:rFonts w:ascii="Amiri" w:hAnsi="Amiri" w:eastAsia="Amiri" w:cs="Amiri"/>
          <w:color w:val="111111"/>
          <w:sz w:val="28"/>
          <w:sz w:val="28"/>
          <w:szCs w:val="28"/>
          <w:rtl w:val="true"/>
          <w:lang w:bidi="ar-SA"/>
        </w:rPr>
        <w:t xml:space="preserve">صورة أحسن من لاث الخمر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بأحسن منها حيث قامت فأعرضت</w:t>
      </w:r>
    </w:p>
    <w:p>
      <w:pPr>
        <w:pStyle w:val="BookText"/>
        <w:rPr/>
      </w:pPr>
      <w:r>
        <w:rPr>
          <w:rFonts w:ascii="Amiri" w:hAnsi="Amiri" w:eastAsia="Amiri" w:cs="Amiri"/>
          <w:color w:val="111111"/>
          <w:sz w:val="28"/>
          <w:sz w:val="28"/>
          <w:szCs w:val="28"/>
          <w:rtl w:val="true"/>
          <w:lang w:bidi="ar-SA"/>
        </w:rPr>
        <w:t xml:space="preserve">تواري الدموع حين جدّا انحدارها </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بأحسن منها يوم قالت تدللا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أتصرم حبلى أم تدوم على وصلي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 بن حرام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بأحسن مضحكا منها وجيدا</w:t>
      </w:r>
    </w:p>
    <w:p>
      <w:pPr>
        <w:pStyle w:val="BookText"/>
        <w:rPr/>
      </w:pPr>
      <w:r>
        <w:rPr>
          <w:rFonts w:ascii="Amiri" w:hAnsi="Amiri" w:eastAsia="Amiri" w:cs="Amiri"/>
          <w:color w:val="111111"/>
          <w:sz w:val="28"/>
          <w:sz w:val="28"/>
          <w:szCs w:val="28"/>
          <w:rtl w:val="true"/>
          <w:lang w:bidi="ar-SA"/>
        </w:rPr>
        <w:t xml:space="preserve">غداة الحجر مضحكها بليج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 الصبح أخرى الليل شقا</w:t>
      </w:r>
    </w:p>
    <w:p>
      <w:pPr>
        <w:pStyle w:val="BookText"/>
        <w:rPr/>
      </w:pPr>
      <w:r>
        <w:rPr>
          <w:rFonts w:ascii="IRNazanin" w:hAnsi="IRNazanin" w:eastAsia="IRNazanin"/>
          <w:color w:val="111111"/>
          <w:sz w:val="28"/>
          <w:sz w:val="28"/>
          <w:szCs w:val="28"/>
          <w:rtl w:val="true"/>
          <w:lang w:bidi="fa-IR"/>
        </w:rPr>
        <w:t xml:space="preserve">جماح أغرّ منقطع العنان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يضيء سناه راتق متكفف</w:t>
      </w:r>
    </w:p>
    <w:p>
      <w:pPr>
        <w:pStyle w:val="BookText"/>
        <w:rPr/>
      </w:pPr>
      <w:r>
        <w:rPr>
          <w:rFonts w:ascii="Amiri" w:hAnsi="Amiri" w:eastAsia="Amiri" w:cs="Amiri"/>
          <w:color w:val="111111"/>
          <w:sz w:val="28"/>
          <w:sz w:val="28"/>
          <w:szCs w:val="28"/>
          <w:rtl w:val="true"/>
          <w:lang w:bidi="ar-SA"/>
        </w:rPr>
        <w:t xml:space="preserve">أغرّ كمصباح اليهود دلوج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عائذ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فتصطنع القوم الذين تنويهم</w:t>
      </w:r>
    </w:p>
    <w:p>
      <w:pPr>
        <w:pStyle w:val="BookText"/>
        <w:rPr/>
      </w:pPr>
      <w:r>
        <w:rPr>
          <w:rFonts w:ascii="Amiri" w:hAnsi="Amiri" w:eastAsia="Amiri" w:cs="Amiri"/>
          <w:color w:val="111111"/>
          <w:sz w:val="28"/>
          <w:sz w:val="28"/>
          <w:szCs w:val="28"/>
          <w:rtl w:val="true"/>
          <w:lang w:bidi="ar-SA"/>
        </w:rPr>
        <w:t xml:space="preserve">إذا راعكم يوم أغرّ محجّل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ومن هذه الصفات التي تدل على خصلة في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 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شعره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وأشجع قد أدركنهم فتركنهم</w:t>
      </w:r>
    </w:p>
    <w:p>
      <w:pPr>
        <w:pStyle w:val="BookText"/>
        <w:rPr/>
      </w:pPr>
      <w:r>
        <w:rPr>
          <w:rFonts w:ascii="Amiri" w:hAnsi="Amiri" w:eastAsia="Amiri" w:cs="Amiri"/>
          <w:color w:val="111111"/>
          <w:sz w:val="28"/>
          <w:sz w:val="28"/>
          <w:szCs w:val="28"/>
          <w:rtl w:val="true"/>
          <w:lang w:bidi="ar-SA"/>
        </w:rPr>
        <w:t xml:space="preserve">يخافون خطف الطير من كل جانب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معلقته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وشجاع فأنت أشجع من لي</w:t>
      </w:r>
    </w:p>
    <w:p>
      <w:pPr>
        <w:pStyle w:val="BookText"/>
        <w:rPr/>
      </w:pPr>
      <w:r>
        <w:rPr>
          <w:rFonts w:ascii="Amiri" w:hAnsi="Amiri" w:eastAsia="Amiri" w:cs="Amiri"/>
          <w:color w:val="111111"/>
          <w:sz w:val="28"/>
          <w:sz w:val="28"/>
          <w:szCs w:val="28"/>
          <w:rtl w:val="true"/>
          <w:lang w:bidi="ar-SA"/>
        </w:rPr>
        <w:t xml:space="preserve">ث عرين ذي لبدة وصيال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 الطائي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فتّى كان أحيى من فتاة حيية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وأشجع من ليث إذا ما تمنّعا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 بن علس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ولأنت أشجع في الأعادي كلّها</w:t>
      </w:r>
    </w:p>
    <w:p>
      <w:pPr>
        <w:pStyle w:val="BookText"/>
        <w:rPr/>
      </w:pPr>
      <w:r>
        <w:rPr>
          <w:rFonts w:ascii="Amiri" w:hAnsi="Amiri" w:eastAsia="Amiri" w:cs="Amiri"/>
          <w:color w:val="111111"/>
          <w:sz w:val="28"/>
          <w:sz w:val="28"/>
          <w:szCs w:val="28"/>
          <w:rtl w:val="true"/>
          <w:lang w:bidi="ar-SA"/>
        </w:rPr>
        <w:t xml:space="preserve">من مخدر ليث معبد وقاع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تفضيل قصد به الوصف أي شنيع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سعدى بنت الشمردل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جاد ابن مجدعة الكمي بنفسه</w:t>
      </w:r>
    </w:p>
    <w:p>
      <w:pPr>
        <w:pStyle w:val="BookText"/>
        <w:rPr/>
      </w:pPr>
      <w:r>
        <w:rPr>
          <w:rFonts w:ascii="Amiri" w:hAnsi="Amiri" w:eastAsia="Amiri" w:cs="Amiri"/>
          <w:color w:val="111111"/>
          <w:sz w:val="28"/>
          <w:sz w:val="28"/>
          <w:szCs w:val="28"/>
          <w:rtl w:val="true"/>
          <w:lang w:bidi="ar-SA"/>
        </w:rPr>
        <w:t xml:space="preserve">ولقد يرى أن المكرّ لأشنع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وتقول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غادرته يوم الرصاف مجدّلا</w:t>
      </w:r>
    </w:p>
    <w:p>
      <w:pPr>
        <w:pStyle w:val="BookText"/>
        <w:rPr/>
      </w:pPr>
      <w:r>
        <w:rPr>
          <w:rFonts w:ascii="Amiri" w:hAnsi="Amiri" w:eastAsia="Amiri" w:cs="Amiri"/>
          <w:color w:val="111111"/>
          <w:sz w:val="28"/>
          <w:sz w:val="28"/>
          <w:szCs w:val="28"/>
          <w:rtl w:val="true"/>
          <w:lang w:bidi="ar-SA"/>
        </w:rPr>
        <w:t xml:space="preserve">خبر بعمرك يوم ذلك أشنع </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 xml:space="preserve">وجاء في بيت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بثلاث روايات مختلفة ، فقد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يتحاسبان المجدّ كل واثق</w:t>
      </w:r>
    </w:p>
    <w:p>
      <w:pPr>
        <w:pStyle w:val="BookText"/>
        <w:rPr/>
      </w:pPr>
      <w:r>
        <w:rPr>
          <w:rFonts w:ascii="Amiri" w:hAnsi="Amiri" w:eastAsia="Amiri" w:cs="Amiri"/>
          <w:color w:val="111111"/>
          <w:sz w:val="28"/>
          <w:sz w:val="28"/>
          <w:szCs w:val="28"/>
          <w:rtl w:val="true"/>
          <w:lang w:bidi="ar-SA"/>
        </w:rPr>
        <w:t xml:space="preserve">ببلائه فاليوم يوم أشنع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ويقصد بأشنع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تغير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يبدأ البيت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يتحاميان</w:t>
      </w:r>
      <w:r>
        <w:rPr>
          <w:rFonts w:eastAsia="Amiri" w:cs="Amiri" w:ascii="Amiri" w:hAnsi="Amiri"/>
          <w:color w:val="111111"/>
          <w:sz w:val="28"/>
          <w:szCs w:val="28"/>
          <w:rtl w:val="true"/>
          <w:lang w:bidi="ar-SA"/>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فيبدأ البيت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يتحاميان</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 xml:space="preserve">وجاء في المفضليات أيضا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بن الطبيب</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ومقام خصم قائم ظلفاته</w:t>
      </w:r>
    </w:p>
    <w:p>
      <w:pPr>
        <w:pStyle w:val="BookText"/>
        <w:rPr/>
      </w:pPr>
      <w:r>
        <w:rPr>
          <w:rFonts w:ascii="IRNazanin" w:hAnsi="IRNazanin" w:eastAsia="IRNazanin"/>
          <w:color w:val="111111"/>
          <w:sz w:val="28"/>
          <w:sz w:val="28"/>
          <w:szCs w:val="28"/>
          <w:rtl w:val="true"/>
          <w:lang w:bidi="fa-IR"/>
        </w:rPr>
        <w:t xml:space="preserve">من زل طار له ثناء أشنع </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ومن هذه الصفات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بوجه أبلح ، والأبلج الواضح الحسن 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فدونكم يا آل عبس قصيدة</w:t>
      </w:r>
    </w:p>
    <w:p>
      <w:pPr>
        <w:pStyle w:val="BookText"/>
        <w:rPr/>
      </w:pPr>
      <w:r>
        <w:rPr>
          <w:rFonts w:ascii="Amiri" w:hAnsi="Amiri" w:eastAsia="Amiri" w:cs="Amiri"/>
          <w:color w:val="111111"/>
          <w:sz w:val="28"/>
          <w:sz w:val="28"/>
          <w:szCs w:val="28"/>
          <w:rtl w:val="true"/>
          <w:lang w:bidi="ar-SA"/>
        </w:rPr>
        <w:t xml:space="preserve">يلوح لها ضوء من الصبح أبلج </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فلهب أبلج مثل بعلك بادن</w:t>
      </w:r>
    </w:p>
    <w:p>
      <w:pPr>
        <w:pStyle w:val="BookText"/>
        <w:rPr/>
      </w:pPr>
      <w:r>
        <w:rPr>
          <w:rFonts w:ascii="IRNazanin" w:hAnsi="IRNazanin" w:eastAsia="IRNazanin"/>
          <w:color w:val="111111"/>
          <w:sz w:val="28"/>
          <w:sz w:val="28"/>
          <w:szCs w:val="28"/>
          <w:rtl w:val="true"/>
          <w:lang w:bidi="fa-IR"/>
        </w:rPr>
        <w:t xml:space="preserve">ضخم على ظهر الجواد مهبّل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أغنّ مليح الدل أحور أكحل</w:t>
      </w:r>
    </w:p>
    <w:p>
      <w:pPr>
        <w:pStyle w:val="BookText"/>
        <w:rPr/>
      </w:pPr>
      <w:r>
        <w:rPr>
          <w:rFonts w:ascii="Amiri" w:hAnsi="Amiri" w:eastAsia="Amiri" w:cs="Amiri"/>
          <w:color w:val="111111"/>
          <w:sz w:val="28"/>
          <w:sz w:val="28"/>
          <w:szCs w:val="28"/>
          <w:rtl w:val="true"/>
          <w:lang w:bidi="ar-SA"/>
        </w:rPr>
        <w:t xml:space="preserve">أزجّ بقي الخد أبلج أدعج </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وفي البيت أكثر من صفة ممنوعة من الصرف لوزن الفعل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 ، أحور ، أكحل ، أزج ، أبلج ، أدعج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وأبلج مشرق الخدين فخر</w:t>
      </w:r>
    </w:p>
    <w:p>
      <w:pPr>
        <w:pStyle w:val="BookText"/>
        <w:rPr/>
      </w:pPr>
      <w:r>
        <w:rPr>
          <w:rFonts w:ascii="Amiri" w:hAnsi="Amiri" w:eastAsia="Amiri" w:cs="Amiri"/>
          <w:color w:val="111111"/>
          <w:sz w:val="28"/>
          <w:sz w:val="28"/>
          <w:szCs w:val="28"/>
          <w:rtl w:val="true"/>
          <w:lang w:bidi="ar-SA"/>
        </w:rPr>
        <w:t xml:space="preserve">يسنّ على مراميه القسام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ببيت آخر وردت فيه هذه الصفة وهو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ضابئ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شديد سواد الحاجبين كأنما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أسف صلى نارا فأصبح أكحلا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أكمل وأتم ،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فكبا كما يكبو فتيق تارز</w:t>
      </w:r>
    </w:p>
    <w:p>
      <w:pPr>
        <w:pStyle w:val="BookText"/>
        <w:rPr/>
      </w:pPr>
      <w:r>
        <w:rPr>
          <w:rFonts w:ascii="IRNazanin" w:hAnsi="IRNazanin" w:eastAsia="IRNazanin"/>
          <w:color w:val="111111"/>
          <w:sz w:val="28"/>
          <w:sz w:val="28"/>
          <w:szCs w:val="28"/>
          <w:rtl w:val="true"/>
          <w:lang w:bidi="fa-IR"/>
        </w:rPr>
        <w:t xml:space="preserve">بالخبت إلا أنه هو أبرع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وللبيت روايتان أخريان لم تختلفا عن هذه إلا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في الجمهرة </w:t>
      </w:r>
      <w:r>
        <w:rPr>
          <w:rStyle w:val="FootnoteAnchor"/>
          <w:rtl w:val="true"/>
        </w:rPr>
        <w:footnoteReference w:id="1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الهذليين</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بأطيب من فيها إذا جئت طارقا</w:t>
      </w:r>
    </w:p>
    <w:p>
      <w:pPr>
        <w:pStyle w:val="BookText"/>
        <w:rPr/>
      </w:pPr>
      <w:r>
        <w:rPr>
          <w:rFonts w:ascii="Amiri" w:hAnsi="Amiri" w:eastAsia="Amiri" w:cs="Amiri"/>
          <w:color w:val="111111"/>
          <w:sz w:val="28"/>
          <w:sz w:val="28"/>
          <w:szCs w:val="28"/>
          <w:rtl w:val="true"/>
          <w:lang w:bidi="ar-SA"/>
        </w:rPr>
        <w:t xml:space="preserve">من الليل فوها ألذّ وأنضح </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 ، وأنضح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شبيهان ببيت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الشطر الأول ، ولكنهما مختلفان في الشطر الثاني ، والبيتان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بأطيب من فيها إذا جئت طارقا</w:t>
      </w:r>
    </w:p>
    <w:p>
      <w:pPr>
        <w:pStyle w:val="BookText"/>
        <w:rPr/>
      </w:pPr>
      <w:r>
        <w:rPr>
          <w:rFonts w:ascii="Amiri" w:hAnsi="Amiri" w:eastAsia="Amiri" w:cs="Amiri"/>
          <w:color w:val="111111"/>
          <w:sz w:val="28"/>
          <w:sz w:val="28"/>
          <w:szCs w:val="28"/>
          <w:rtl w:val="true"/>
          <w:lang w:bidi="ar-SA"/>
        </w:rPr>
        <w:t xml:space="preserve">من الليل والتفّت عليّ ثيابها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ويقول في البيت الثانى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بأطيب من فيها إذا جئت طارقا</w:t>
      </w:r>
    </w:p>
    <w:p>
      <w:pPr>
        <w:pStyle w:val="BookText"/>
        <w:rPr/>
      </w:pPr>
      <w:r>
        <w:rPr>
          <w:rFonts w:ascii="Amiri" w:hAnsi="Amiri" w:eastAsia="Amiri" w:cs="Amiri"/>
          <w:color w:val="111111"/>
          <w:sz w:val="28"/>
          <w:sz w:val="28"/>
          <w:szCs w:val="28"/>
          <w:rtl w:val="true"/>
          <w:lang w:bidi="ar-SA"/>
        </w:rPr>
        <w:t xml:space="preserve">ولم يتبين ساطع الأفق المجلى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أقوى وأغلظ ، وقد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وكأنما هو مدوس متقلب</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الكف إلا أنه هو أضلع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ومن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بأجوف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شعره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كاد يقتلني أصم مرقّش</w:t>
      </w:r>
    </w:p>
    <w:p>
      <w:pPr>
        <w:pStyle w:val="BookText"/>
        <w:rPr/>
      </w:pPr>
      <w:r>
        <w:rPr>
          <w:rFonts w:ascii="Amiri" w:hAnsi="Amiri" w:eastAsia="Amiri" w:cs="Amiri"/>
          <w:color w:val="111111"/>
          <w:sz w:val="28"/>
          <w:sz w:val="28"/>
          <w:szCs w:val="28"/>
          <w:rtl w:val="true"/>
          <w:lang w:bidi="ar-SA"/>
        </w:rPr>
        <w:t xml:space="preserve">من جب كلثم والخطوب كثير </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المزرد الشيباني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أصمّ إذا ما هزّ مارت سراته</w:t>
      </w:r>
    </w:p>
    <w:p>
      <w:pPr>
        <w:pStyle w:val="BookText"/>
        <w:rPr/>
      </w:pPr>
      <w:r>
        <w:rPr>
          <w:rFonts w:ascii="Amiri" w:hAnsi="Amiri" w:eastAsia="Amiri" w:cs="Amiri"/>
          <w:color w:val="111111"/>
          <w:sz w:val="28"/>
          <w:sz w:val="28"/>
          <w:szCs w:val="28"/>
          <w:rtl w:val="true"/>
          <w:lang w:bidi="ar-SA"/>
        </w:rPr>
        <w:t xml:space="preserve">كما مار ثعبان الرمال الموائل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جاءت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الجعدي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وجدت من فرقة عربية</w:t>
      </w:r>
    </w:p>
    <w:p>
      <w:pPr>
        <w:pStyle w:val="BookText"/>
        <w:rPr/>
      </w:pPr>
      <w:r>
        <w:rPr>
          <w:rFonts w:ascii="Amiri" w:hAnsi="Amiri" w:eastAsia="Amiri" w:cs="Amiri"/>
          <w:color w:val="111111"/>
          <w:sz w:val="28"/>
          <w:sz w:val="28"/>
          <w:szCs w:val="28"/>
          <w:rtl w:val="true"/>
          <w:lang w:bidi="ar-SA"/>
        </w:rPr>
        <w:t xml:space="preserve">كفيلا دنا منا أعزّ وأنصرا </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تثاقل أركان عليه ثقلية</w:t>
      </w:r>
    </w:p>
    <w:p>
      <w:pPr>
        <w:pStyle w:val="BookText"/>
        <w:rPr/>
      </w:pPr>
      <w:r>
        <w:rPr>
          <w:rFonts w:ascii="Amiri" w:hAnsi="Amiri" w:eastAsia="Amiri" w:cs="Amiri"/>
          <w:color w:val="111111"/>
          <w:sz w:val="28"/>
          <w:sz w:val="28"/>
          <w:szCs w:val="28"/>
          <w:rtl w:val="true"/>
          <w:lang w:bidi="ar-SA"/>
        </w:rPr>
        <w:t xml:space="preserve">كأركان سلمى أو أعزّ وأكثف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وفي البيت شاهد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للصفة التي على وزن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غلفاء الهجيمي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تركوك أسلح من حباى</w:t>
      </w:r>
    </w:p>
    <w:p>
      <w:pPr>
        <w:pStyle w:val="BookText"/>
        <w:rPr/>
      </w:pPr>
      <w:r>
        <w:rPr>
          <w:rFonts w:ascii="IRNazanin" w:hAnsi="IRNazanin" w:eastAsia="IRNazanin"/>
          <w:color w:val="111111"/>
          <w:sz w:val="28"/>
          <w:sz w:val="28"/>
          <w:szCs w:val="28"/>
          <w:rtl w:val="true"/>
          <w:lang w:bidi="fa-IR"/>
        </w:rPr>
        <w:t xml:space="preserve">رأت صقرا وأشرد من نعام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فتنتج لكم ظمآن أشأم كلهم</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كأحمر عاد ثم ترضع فتفطم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الخصفي المحاربي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إن شهدنا خمركم إذ شربتم</w:t>
      </w:r>
    </w:p>
    <w:p>
      <w:pPr>
        <w:pStyle w:val="BookText"/>
        <w:rPr/>
      </w:pPr>
      <w:r>
        <w:rPr>
          <w:rFonts w:ascii="Amiri" w:hAnsi="Amiri" w:eastAsia="Amiri" w:cs="Amiri"/>
          <w:color w:val="111111"/>
          <w:sz w:val="28"/>
          <w:sz w:val="28"/>
          <w:szCs w:val="28"/>
          <w:rtl w:val="true"/>
          <w:lang w:bidi="ar-SA"/>
        </w:rPr>
        <w:t xml:space="preserve">على دهش ، والله شربة أشأما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ومن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هديّكم خير أبا من أبيكم</w:t>
      </w:r>
    </w:p>
    <w:p>
      <w:pPr>
        <w:pStyle w:val="BookText"/>
        <w:rPr/>
      </w:pPr>
      <w:r>
        <w:rPr>
          <w:rFonts w:ascii="IRNazanin" w:hAnsi="IRNazanin" w:eastAsia="IRNazanin"/>
          <w:color w:val="111111"/>
          <w:sz w:val="28"/>
          <w:sz w:val="28"/>
          <w:szCs w:val="28"/>
          <w:rtl w:val="true"/>
          <w:lang w:bidi="fa-IR"/>
        </w:rPr>
        <w:t xml:space="preserve">أعفّ وأوفى بالجوار وأحمد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المزرد بن ضرار الذبياني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فردّوا لقاح الثعلبي أداؤها</w:t>
      </w:r>
    </w:p>
    <w:p>
      <w:pPr>
        <w:pStyle w:val="BookText"/>
        <w:rPr/>
      </w:pPr>
      <w:r>
        <w:rPr>
          <w:rFonts w:ascii="Amiri" w:hAnsi="Amiri" w:eastAsia="Amiri" w:cs="Amiri"/>
          <w:color w:val="111111"/>
          <w:sz w:val="28"/>
          <w:sz w:val="28"/>
          <w:szCs w:val="28"/>
          <w:rtl w:val="true"/>
          <w:lang w:bidi="ar-SA"/>
        </w:rPr>
        <w:t xml:space="preserve">أعفّ وأتقى من أذى غير واحد </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أشد ،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فولّت وقد بثّت تباريح ما ترى</w:t>
      </w:r>
    </w:p>
    <w:p>
      <w:pPr>
        <w:pStyle w:val="BookText"/>
        <w:rPr/>
      </w:pPr>
      <w:r>
        <w:rPr>
          <w:rFonts w:ascii="Amiri" w:hAnsi="Amiri" w:eastAsia="Amiri" w:cs="Amiri"/>
          <w:color w:val="111111"/>
          <w:sz w:val="28"/>
          <w:sz w:val="28"/>
          <w:szCs w:val="28"/>
          <w:rtl w:val="true"/>
          <w:lang w:bidi="ar-SA"/>
        </w:rPr>
        <w:t xml:space="preserve">ووجدي بها إذ تحدّر الدّمع أبرح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وقال في 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مثله آتي النديّ مخايلا</w:t>
      </w:r>
    </w:p>
    <w:p>
      <w:pPr>
        <w:pStyle w:val="BookText"/>
        <w:rPr/>
      </w:pPr>
      <w:r>
        <w:rPr>
          <w:rFonts w:ascii="Amiri" w:hAnsi="Amiri" w:eastAsia="Amiri" w:cs="Amiri"/>
          <w:color w:val="111111"/>
          <w:sz w:val="28"/>
          <w:sz w:val="28"/>
          <w:szCs w:val="28"/>
          <w:rtl w:val="true"/>
          <w:lang w:bidi="ar-SA"/>
        </w:rPr>
        <w:t xml:space="preserve">وأغمز سرّا أيّ أمحريّ أربح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وهو شاهد على منع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الصرف للعلة ذاتها أي الوصفية ووزن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أبا منذر أفنيت فاستبق بعضنا</w:t>
      </w:r>
    </w:p>
    <w:p>
      <w:pPr>
        <w:pStyle w:val="BookText"/>
        <w:rPr/>
      </w:pPr>
      <w:r>
        <w:rPr>
          <w:rFonts w:ascii="Amiri" w:hAnsi="Amiri" w:eastAsia="Amiri" w:cs="Amiri"/>
          <w:color w:val="111111"/>
          <w:sz w:val="28"/>
          <w:sz w:val="28"/>
          <w:szCs w:val="28"/>
          <w:rtl w:val="true"/>
          <w:lang w:bidi="ar-SA"/>
        </w:rPr>
        <w:t xml:space="preserve">حنانيك بعض الشرّ أهون من بعض </w:t>
      </w:r>
      <w:r>
        <w:rPr>
          <w:rStyle w:val="FootnoteAnchor"/>
          <w:rtl w:val="true"/>
        </w:rPr>
        <w:footnoteReference w:id="1581"/>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أوصاف كثيرة وردت في الشعر العربي بجانب ما ذكرناه ولكنها </w:t>
      </w:r>
    </w:p>
    <w:p>
      <w:pPr>
        <w:pStyle w:val="BookText"/>
        <w:rPr/>
      </w:pPr>
      <w:r>
        <w:rPr>
          <w:rFonts w:ascii="Amiri" w:hAnsi="Amiri" w:eastAsia="Amiri" w:cs="Amiri"/>
          <w:color w:val="111111"/>
          <w:sz w:val="28"/>
          <w:sz w:val="28"/>
          <w:szCs w:val="28"/>
          <w:rtl w:val="true"/>
          <w:lang w:bidi="ar-SA"/>
        </w:rPr>
        <w:t xml:space="preserve">جاءت قليلة بل في بيت واحد من الشعر ، وذلك طبقا لمصادر الشعر التي عدت إليها وسأبدأ بذكر الصفات التي ذكرت عند الشعراء الجاهليين المعروفين فمثلا جاء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 وأنأى ، أوطف ، أشنب ، 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عينا من رأى من تفرّق</w:t>
      </w:r>
    </w:p>
    <w:p>
      <w:pPr>
        <w:pStyle w:val="BookText"/>
        <w:rPr/>
      </w:pPr>
      <w:r>
        <w:rPr>
          <w:rFonts w:ascii="IRNazanin" w:hAnsi="IRNazanin" w:eastAsia="IRNazanin"/>
          <w:color w:val="111111"/>
          <w:sz w:val="28"/>
          <w:sz w:val="28"/>
          <w:szCs w:val="28"/>
          <w:rtl w:val="true"/>
          <w:lang w:bidi="fa-IR"/>
        </w:rPr>
        <w:t xml:space="preserve">أشتّ وأنأى من فراق المحصّب </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وغبث كألوان الفناقد هبطته</w:t>
      </w:r>
    </w:p>
    <w:p>
      <w:pPr>
        <w:pStyle w:val="BookText"/>
        <w:rPr/>
      </w:pPr>
      <w:r>
        <w:rPr>
          <w:rFonts w:ascii="Amiri" w:hAnsi="Amiri" w:eastAsia="Amiri" w:cs="Amiri"/>
          <w:color w:val="111111"/>
          <w:sz w:val="28"/>
          <w:sz w:val="28"/>
          <w:szCs w:val="28"/>
          <w:rtl w:val="true"/>
          <w:lang w:bidi="ar-SA"/>
        </w:rPr>
        <w:t xml:space="preserve">تعاور فيه كلّ أوطف حنّان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والأوطف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دان من الأرض كأن له خيلا لكثافته وأصل الوطف في العين وهو كثرة هدب شعرها وطوله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بثغر كمثل الأقحوان منوّر</w:t>
      </w:r>
    </w:p>
    <w:p>
      <w:pPr>
        <w:pStyle w:val="BookText"/>
        <w:rPr/>
      </w:pPr>
      <w:r>
        <w:rPr>
          <w:rFonts w:ascii="Amiri" w:hAnsi="Amiri" w:eastAsia="Amiri" w:cs="Amiri"/>
          <w:color w:val="111111"/>
          <w:sz w:val="28"/>
          <w:sz w:val="28"/>
          <w:szCs w:val="28"/>
          <w:rtl w:val="true"/>
          <w:lang w:bidi="ar-SA"/>
        </w:rPr>
        <w:t xml:space="preserve">تقي الثنايا أشنب غير أثعل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الشنب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عذوبة في الأسنان ورقتها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تراكب الأسنان بعضها فوق بعض ، يصف جمال ثغرها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من معلقته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ضليع إذا استدبرته سد فرجه</w:t>
      </w:r>
    </w:p>
    <w:p>
      <w:pPr>
        <w:pStyle w:val="BookText"/>
        <w:rPr/>
      </w:pPr>
      <w:r>
        <w:rPr>
          <w:rFonts w:ascii="Amiri" w:hAnsi="Amiri" w:eastAsia="Amiri" w:cs="Amiri"/>
          <w:color w:val="111111"/>
          <w:sz w:val="28"/>
          <w:sz w:val="28"/>
          <w:szCs w:val="28"/>
          <w:rtl w:val="true"/>
          <w:lang w:bidi="ar-SA"/>
        </w:rPr>
        <w:t xml:space="preserve">بضاف فويق الأرض ليس بأعزل </w:t>
      </w:r>
      <w:r>
        <w:rPr>
          <w:rStyle w:val="FootnoteAnchor"/>
          <w:rtl w:val="true"/>
        </w:rPr>
        <w:footnoteReference w:id="1585"/>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عنده الأوصاف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أقتم ، أحب ،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يأتي من أبيات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 أقتم والنجوم مضيئة</w:t>
      </w:r>
    </w:p>
    <w:p>
      <w:pPr>
        <w:pStyle w:val="BookText"/>
        <w:rPr/>
      </w:pPr>
      <w:r>
        <w:rPr>
          <w:rFonts w:ascii="IRNazanin" w:hAnsi="IRNazanin" w:eastAsia="IRNazanin"/>
          <w:color w:val="111111"/>
          <w:sz w:val="28"/>
          <w:sz w:val="28"/>
          <w:szCs w:val="28"/>
          <w:rtl w:val="true"/>
          <w:lang w:bidi="fa-IR"/>
        </w:rPr>
        <w:t xml:space="preserve">والأفق مغبرّ العناق الأربد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إلى من قرع الملاهي</w:t>
      </w:r>
    </w:p>
    <w:p>
      <w:pPr>
        <w:pStyle w:val="BookText"/>
        <w:rPr/>
      </w:pPr>
      <w:r>
        <w:rPr>
          <w:rFonts w:ascii="Amiri" w:hAnsi="Amiri" w:eastAsia="Amiri" w:cs="Amiri"/>
          <w:color w:val="111111"/>
          <w:sz w:val="28"/>
          <w:sz w:val="28"/>
          <w:szCs w:val="28"/>
          <w:rtl w:val="true"/>
          <w:lang w:bidi="ar-SA"/>
        </w:rPr>
        <w:t xml:space="preserve">على كأس وإبريق وزهر </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وأمّا أحدّ فقد ذكرها في هذا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جفون العذارى من خلال البراقع</w:t>
      </w:r>
    </w:p>
    <w:p>
      <w:pPr>
        <w:pStyle w:val="BookText"/>
        <w:rPr/>
      </w:pPr>
      <w:r>
        <w:rPr>
          <w:rFonts w:ascii="Amiri" w:hAnsi="Amiri" w:eastAsia="Amiri" w:cs="Amiri"/>
          <w:color w:val="111111"/>
          <w:sz w:val="28"/>
          <w:sz w:val="28"/>
          <w:szCs w:val="28"/>
          <w:rtl w:val="true"/>
          <w:lang w:bidi="ar-SA"/>
        </w:rPr>
        <w:t xml:space="preserve">أحدّ من البيض الرقاب القواطع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في شعره مجموعة كبيرة من هذه الصفات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 ، أروغ ، أعوج ، أزعر ، أربد ، أغيد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يلى من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تريع إلى صوت المهيب وتتّقي</w:t>
      </w:r>
    </w:p>
    <w:p>
      <w:pPr>
        <w:pStyle w:val="BookText"/>
        <w:rPr/>
      </w:pPr>
      <w:r>
        <w:rPr>
          <w:rFonts w:ascii="Amiri" w:hAnsi="Amiri" w:eastAsia="Amiri" w:cs="Amiri"/>
          <w:color w:val="111111"/>
          <w:sz w:val="28"/>
          <w:sz w:val="28"/>
          <w:szCs w:val="28"/>
          <w:rtl w:val="true"/>
          <w:lang w:bidi="ar-SA"/>
        </w:rPr>
        <w:t xml:space="preserve">بذي خصل روعات أكلف ملبد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أروغ من ثعلب</w:t>
      </w:r>
    </w:p>
    <w:p>
      <w:pPr>
        <w:pStyle w:val="BookText"/>
        <w:rPr/>
      </w:pPr>
      <w:r>
        <w:rPr>
          <w:rFonts w:ascii="Amiri" w:hAnsi="Amiri" w:eastAsia="Amiri" w:cs="Amiri"/>
          <w:color w:val="111111"/>
          <w:sz w:val="28"/>
          <w:sz w:val="28"/>
          <w:szCs w:val="28"/>
          <w:rtl w:val="true"/>
          <w:lang w:bidi="ar-SA"/>
        </w:rPr>
        <w:t xml:space="preserve">ما أشبه الليلة بالبارحة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استوى أمري يعوجّ أمره</w:t>
      </w:r>
    </w:p>
    <w:p>
      <w:pPr>
        <w:pStyle w:val="BookText"/>
        <w:rPr/>
      </w:pPr>
      <w:r>
        <w:rPr>
          <w:rFonts w:ascii="Amiri" w:hAnsi="Amiri" w:eastAsia="Amiri" w:cs="Amiri"/>
          <w:color w:val="111111"/>
          <w:sz w:val="28"/>
          <w:sz w:val="28"/>
          <w:szCs w:val="28"/>
          <w:rtl w:val="true"/>
          <w:lang w:bidi="ar-SA"/>
        </w:rPr>
        <w:t xml:space="preserve">وأعوج أحيانا فيبدو استواؤه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جماليّة وجناء تردي كأنها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سفنّجة تبري لأزعر أربد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وفي البيت شاهدان آخران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ألف التأنيث الممدودة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الصفة ووزن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ربدة وهي لون إلى الغبرة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موضع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تربّعت القفّين في الشّول ترتعي</w:t>
      </w:r>
    </w:p>
    <w:p>
      <w:pPr>
        <w:pStyle w:val="BookText"/>
        <w:rPr/>
      </w:pPr>
      <w:r>
        <w:rPr>
          <w:rFonts w:ascii="Amiri" w:hAnsi="Amiri" w:eastAsia="Amiri" w:cs="Amiri"/>
          <w:color w:val="111111"/>
          <w:sz w:val="28"/>
          <w:sz w:val="28"/>
          <w:szCs w:val="28"/>
          <w:rtl w:val="true"/>
          <w:lang w:bidi="ar-SA"/>
        </w:rPr>
        <w:t xml:space="preserve">حدائق موليّ الأسرّة أغيد </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 xml:space="preserve">الأغيد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رماد ككحل العين لأبا أبينه</w:t>
      </w:r>
    </w:p>
    <w:p>
      <w:pPr>
        <w:pStyle w:val="BookText"/>
        <w:rPr/>
      </w:pPr>
      <w:r>
        <w:rPr>
          <w:rFonts w:ascii="Amiri" w:hAnsi="Amiri" w:eastAsia="Amiri" w:cs="Amiri"/>
          <w:color w:val="111111"/>
          <w:sz w:val="28"/>
          <w:sz w:val="28"/>
          <w:szCs w:val="28"/>
          <w:rtl w:val="true"/>
          <w:lang w:bidi="ar-SA"/>
        </w:rPr>
        <w:t xml:space="preserve">ونؤي كجذم الحوض أثلم خاشع </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وأما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بيت له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وجواد فأنت أجود من سيل</w:t>
      </w:r>
    </w:p>
    <w:p>
      <w:pPr>
        <w:pStyle w:val="BookText"/>
        <w:rPr/>
      </w:pPr>
      <w:r>
        <w:rPr>
          <w:rFonts w:ascii="Amiri" w:hAnsi="Amiri" w:eastAsia="Amiri" w:cs="Amiri"/>
          <w:color w:val="111111"/>
          <w:sz w:val="28"/>
          <w:sz w:val="28"/>
          <w:szCs w:val="28"/>
          <w:rtl w:val="true"/>
          <w:lang w:bidi="ar-SA"/>
        </w:rPr>
        <w:t xml:space="preserve">تداعى من سيل هطال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وهذا البيت من معلقته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الصلت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فضول أراها في أديمي بعد ما</w:t>
      </w:r>
    </w:p>
    <w:p>
      <w:pPr>
        <w:pStyle w:val="BookText"/>
        <w:rPr/>
      </w:pPr>
      <w:r>
        <w:rPr>
          <w:rFonts w:ascii="Amiri" w:hAnsi="Amiri" w:eastAsia="Amiri" w:cs="Amiri"/>
          <w:color w:val="111111"/>
          <w:sz w:val="28"/>
          <w:sz w:val="28"/>
          <w:szCs w:val="28"/>
          <w:rtl w:val="true"/>
          <w:lang w:bidi="ar-SA"/>
        </w:rPr>
        <w:t xml:space="preserve">يكون كفا اللحم أو هو أفضل </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 xml:space="preserve">فهو شاهد على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بأوجع لوعة مني ووجدا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تحمل الأنس الجميع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ووردت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مثله تأتي النّديّ مخايلا</w:t>
      </w:r>
    </w:p>
    <w:p>
      <w:pPr>
        <w:pStyle w:val="BookText"/>
        <w:rPr/>
      </w:pPr>
      <w:r>
        <w:rPr>
          <w:rFonts w:ascii="Amiri" w:hAnsi="Amiri" w:eastAsia="Amiri" w:cs="Amiri"/>
          <w:color w:val="111111"/>
          <w:sz w:val="28"/>
          <w:sz w:val="28"/>
          <w:szCs w:val="28"/>
          <w:rtl w:val="true"/>
          <w:lang w:bidi="ar-SA"/>
        </w:rPr>
        <w:t xml:space="preserve">وتعبر سرّا أي أمريك أفلح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شجّت بذي شبم من ماء محنية</w:t>
      </w:r>
    </w:p>
    <w:p>
      <w:pPr>
        <w:pStyle w:val="BookText"/>
        <w:rPr/>
      </w:pPr>
      <w:r>
        <w:rPr>
          <w:rFonts w:ascii="IRNazanin" w:hAnsi="IRNazanin" w:eastAsia="IRNazanin"/>
          <w:color w:val="111111"/>
          <w:sz w:val="28"/>
          <w:sz w:val="28"/>
          <w:szCs w:val="28"/>
          <w:rtl w:val="true"/>
          <w:lang w:bidi="fa-IR"/>
        </w:rPr>
        <w:t xml:space="preserve">صاف بأبطح أضحى وهو مشمول </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الأبيات التي ورد فيها من أمثال هذه الصفات الممنوعة من الصرف وذلك من مثل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الأبرص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ورأوا عقابهم المدلة أصبحت</w:t>
      </w:r>
    </w:p>
    <w:p>
      <w:pPr>
        <w:pStyle w:val="BookText"/>
        <w:rPr/>
      </w:pPr>
      <w:r>
        <w:rPr>
          <w:rFonts w:ascii="Amiri" w:hAnsi="Amiri" w:eastAsia="Amiri" w:cs="Amiri"/>
          <w:color w:val="111111"/>
          <w:sz w:val="28"/>
          <w:sz w:val="28"/>
          <w:szCs w:val="28"/>
          <w:rtl w:val="true"/>
          <w:lang w:bidi="ar-SA"/>
        </w:rPr>
        <w:t xml:space="preserve">نبذت بأفضح ذي مخالب جهضم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وفي البيت شاهد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منع لصيغة منتهى 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لونه شهبة تعلوها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الأبيات التي جاءت في الجمهرة مجموعة لا بأس بها للفرزدق حيث ذكر في كل بيت صفة ممنوعة للعلة ذاتها ، والأبيات 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في عينيه ماء علاهما</w:t>
      </w:r>
    </w:p>
    <w:p>
      <w:pPr>
        <w:pStyle w:val="BookText"/>
        <w:rPr/>
      </w:pPr>
      <w:r>
        <w:rPr>
          <w:rFonts w:ascii="Amiri" w:hAnsi="Amiri" w:eastAsia="Amiri" w:cs="Amiri"/>
          <w:color w:val="111111"/>
          <w:sz w:val="28"/>
          <w:sz w:val="28"/>
          <w:szCs w:val="28"/>
          <w:rtl w:val="true"/>
          <w:lang w:bidi="ar-SA"/>
        </w:rPr>
        <w:t xml:space="preserve">وقد علموا أني أطبّ وأعرف </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 xml:space="preserve">فهو شاهد على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أطب وأعرف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كلانا به عرّ يخاف قرافه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الناس مطليّ المشاعر أخشف </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 xml:space="preserve">وهو شاهد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أخشف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جاء عنده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شرب الكلبي المراض دماءنا</w:t>
      </w:r>
    </w:p>
    <w:p>
      <w:pPr>
        <w:pStyle w:val="BookText"/>
        <w:rPr/>
      </w:pPr>
      <w:r>
        <w:rPr>
          <w:rFonts w:ascii="Amiri" w:hAnsi="Amiri" w:eastAsia="Amiri" w:cs="Amiri"/>
          <w:color w:val="111111"/>
          <w:sz w:val="28"/>
          <w:sz w:val="28"/>
          <w:szCs w:val="28"/>
          <w:rtl w:val="true"/>
          <w:lang w:bidi="ar-SA"/>
        </w:rPr>
        <w:t xml:space="preserve">شفتها وذو الخبل الذي هو أدنف </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ومما جاء ذكره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وشيخين قد زارا ثمانين حجة</w:t>
      </w:r>
    </w:p>
    <w:p>
      <w:pPr>
        <w:pStyle w:val="BookText"/>
        <w:rPr/>
      </w:pPr>
      <w:r>
        <w:rPr>
          <w:rFonts w:ascii="Amiri" w:hAnsi="Amiri" w:eastAsia="Amiri" w:cs="Amiri"/>
          <w:color w:val="111111"/>
          <w:sz w:val="28"/>
          <w:sz w:val="28"/>
          <w:szCs w:val="28"/>
          <w:rtl w:val="true"/>
          <w:lang w:bidi="ar-SA"/>
        </w:rPr>
        <w:t xml:space="preserve">أتانيهما هذا كبير وأعجف </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قصير كأن الترك فيه وجوههم</w:t>
      </w:r>
    </w:p>
    <w:p>
      <w:pPr>
        <w:pStyle w:val="BookText"/>
        <w:rPr/>
      </w:pPr>
      <w:r>
        <w:rPr>
          <w:rFonts w:ascii="Amiri" w:hAnsi="Amiri" w:eastAsia="Amiri" w:cs="Amiri"/>
          <w:color w:val="111111"/>
          <w:sz w:val="28"/>
          <w:sz w:val="28"/>
          <w:szCs w:val="28"/>
          <w:rtl w:val="true"/>
          <w:lang w:bidi="ar-SA"/>
        </w:rPr>
        <w:t xml:space="preserve">خنوف كأعناق الجرادين أكشف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بيت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وأطول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فلنحن أكرم في المنازل منكم</w:t>
      </w:r>
    </w:p>
    <w:p>
      <w:pPr>
        <w:pStyle w:val="BookText"/>
        <w:rPr/>
      </w:pPr>
      <w:r>
        <w:rPr>
          <w:rFonts w:ascii="Amiri" w:hAnsi="Amiri" w:eastAsia="Amiri" w:cs="Amiri"/>
          <w:color w:val="111111"/>
          <w:sz w:val="28"/>
          <w:sz w:val="28"/>
          <w:szCs w:val="28"/>
          <w:rtl w:val="true"/>
          <w:lang w:bidi="ar-SA"/>
        </w:rPr>
        <w:t xml:space="preserve">خيلا وأطول في الحبال حبالا </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التالي وهو لقرة بن هبيرة بن عامر بن سلمة من قصيدة طويلة خاطب بها النبي صلّى الله عليه وسلّم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حملت من ناقة فوق رحلها</w:t>
      </w:r>
    </w:p>
    <w:p>
      <w:pPr>
        <w:pStyle w:val="BookText"/>
        <w:rPr/>
      </w:pPr>
      <w:r>
        <w:rPr>
          <w:rFonts w:ascii="Amiri" w:hAnsi="Amiri" w:eastAsia="Amiri" w:cs="Amiri"/>
          <w:color w:val="111111"/>
          <w:sz w:val="28"/>
          <w:sz w:val="28"/>
          <w:szCs w:val="28"/>
          <w:rtl w:val="true"/>
          <w:lang w:bidi="ar-SA"/>
        </w:rPr>
        <w:t xml:space="preserve">أبرّ وأوفى ذمة من محمد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ففي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 وأوفى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الممنوعتان من الصرف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زبيد الطائي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بأوجد مني يوم فارقت مالكا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به النائي الرفيع فأسمعا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وأما الأبيات التي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فيها شواهد على هذا النوع من الصفات فهي ، بيت للحادرة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بغريض سارية أدرّته الصّبا</w:t>
      </w:r>
    </w:p>
    <w:p>
      <w:pPr>
        <w:pStyle w:val="BookText"/>
        <w:rPr/>
      </w:pPr>
      <w:r>
        <w:rPr>
          <w:rFonts w:ascii="Amiri" w:hAnsi="Amiri" w:eastAsia="Amiri" w:cs="Amiri"/>
          <w:color w:val="111111"/>
          <w:sz w:val="28"/>
          <w:sz w:val="28"/>
          <w:szCs w:val="28"/>
          <w:rtl w:val="true"/>
          <w:lang w:bidi="ar-SA"/>
        </w:rPr>
        <w:t xml:space="preserve">من ماء أسجر طيب المستنقع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وهو شاهد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الأسجر هو الذي فيه كدرة لم يصف كل الصفو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متمم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فوت الجوالب حانئا</w:t>
      </w:r>
    </w:p>
    <w:p>
      <w:pPr>
        <w:pStyle w:val="BookText"/>
        <w:rPr/>
      </w:pPr>
      <w:r>
        <w:rPr>
          <w:rFonts w:ascii="Amiri" w:hAnsi="Amiri" w:eastAsia="Amiri" w:cs="Amiri"/>
          <w:color w:val="111111"/>
          <w:sz w:val="28"/>
          <w:sz w:val="28"/>
          <w:szCs w:val="28"/>
          <w:rtl w:val="true"/>
          <w:lang w:bidi="ar-SA"/>
        </w:rPr>
        <w:t xml:space="preserve">رئم تضايفه كلاب أخضع </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 xml:space="preserve">فهو شاهد على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للحصين بن الحمام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يفلّقن هاما من رجال أعزة</w:t>
      </w:r>
    </w:p>
    <w:p>
      <w:pPr>
        <w:pStyle w:val="BookText"/>
        <w:rPr/>
      </w:pPr>
      <w:r>
        <w:rPr>
          <w:rFonts w:ascii="Amiri" w:hAnsi="Amiri" w:eastAsia="Amiri" w:cs="Amiri"/>
          <w:color w:val="111111"/>
          <w:sz w:val="28"/>
          <w:sz w:val="28"/>
          <w:szCs w:val="28"/>
          <w:rtl w:val="true"/>
          <w:lang w:bidi="ar-SA"/>
        </w:rPr>
        <w:t xml:space="preserve">علينا وهم كانوا أعقّ وأظلما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وفي البيت وصفان ممنوعان من الصرف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 وأظلم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المخبل السعدي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وتضلّ مدراها المواشط في</w:t>
      </w:r>
    </w:p>
    <w:p>
      <w:pPr>
        <w:pStyle w:val="BookText"/>
        <w:rPr/>
      </w:pPr>
      <w:r>
        <w:rPr>
          <w:rFonts w:ascii="Amiri" w:hAnsi="Amiri" w:eastAsia="Amiri" w:cs="Amiri"/>
          <w:color w:val="111111"/>
          <w:sz w:val="28"/>
          <w:sz w:val="28"/>
          <w:szCs w:val="28"/>
          <w:rtl w:val="true"/>
          <w:lang w:bidi="ar-SA"/>
        </w:rPr>
        <w:t xml:space="preserve">جعد أغمّ كأنه كرم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لأنها صفة على وزن الفعل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المثقب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شاهد على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تصك الحالبين بمشفيرّ</w:t>
      </w:r>
    </w:p>
    <w:p>
      <w:pPr>
        <w:pStyle w:val="BookText"/>
        <w:rPr/>
      </w:pPr>
      <w:r>
        <w:rPr>
          <w:rFonts w:ascii="Amiri" w:hAnsi="Amiri" w:eastAsia="Amiri" w:cs="Amiri"/>
          <w:color w:val="111111"/>
          <w:sz w:val="28"/>
          <w:sz w:val="28"/>
          <w:szCs w:val="28"/>
          <w:rtl w:val="true"/>
          <w:lang w:bidi="ar-SA"/>
        </w:rPr>
        <w:t xml:space="preserve">له صوت أبحّ من الرنين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الحمام المري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متى تنتسب تلقوا أبانا أباكم</w:t>
      </w:r>
    </w:p>
    <w:p>
      <w:pPr>
        <w:pStyle w:val="BookText"/>
        <w:rPr/>
      </w:pPr>
      <w:r>
        <w:rPr>
          <w:rFonts w:ascii="IRNazanin" w:hAnsi="IRNazanin" w:eastAsia="IRNazanin"/>
          <w:color w:val="111111"/>
          <w:sz w:val="28"/>
          <w:sz w:val="28"/>
          <w:szCs w:val="28"/>
          <w:rtl w:val="true"/>
          <w:lang w:bidi="fa-IR"/>
        </w:rPr>
        <w:t xml:space="preserve">ولن تجدونا للفواحش أقربا </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وفيه شاهد على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للحصين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التالي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فزعوا إذ خالط القوم أهلهم</w:t>
      </w:r>
    </w:p>
    <w:p>
      <w:pPr>
        <w:pStyle w:val="BookText"/>
        <w:rPr/>
      </w:pPr>
      <w:r>
        <w:rPr>
          <w:rFonts w:ascii="Amiri" w:hAnsi="Amiri" w:eastAsia="Amiri" w:cs="Amiri"/>
          <w:color w:val="111111"/>
          <w:sz w:val="28"/>
          <w:sz w:val="28"/>
          <w:szCs w:val="28"/>
          <w:rtl w:val="true"/>
          <w:lang w:bidi="ar-SA"/>
        </w:rPr>
        <w:t xml:space="preserve">ولكن رأوا صرفا من الموت أصهبا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وفيه شاهد على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قيس بن خفاف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لقيت القوم فاضرب فيهم</w:t>
      </w:r>
    </w:p>
    <w:p>
      <w:pPr>
        <w:pStyle w:val="BookText"/>
        <w:rPr/>
      </w:pPr>
      <w:r>
        <w:rPr>
          <w:rFonts w:ascii="Amiri" w:hAnsi="Amiri" w:eastAsia="Amiri" w:cs="Amiri"/>
          <w:color w:val="111111"/>
          <w:sz w:val="28"/>
          <w:sz w:val="28"/>
          <w:szCs w:val="28"/>
          <w:rtl w:val="true"/>
          <w:lang w:bidi="ar-SA"/>
        </w:rPr>
        <w:t xml:space="preserve">حتى يروك طلاء أجرب مهمل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وهو شاهد على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خراشة بن عمرو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منا سيدا وابن سيد</w:t>
      </w:r>
    </w:p>
    <w:p>
      <w:pPr>
        <w:pStyle w:val="BookText"/>
        <w:rPr/>
      </w:pPr>
      <w:r>
        <w:rPr>
          <w:rFonts w:ascii="Amiri" w:hAnsi="Amiri" w:eastAsia="Amiri" w:cs="Amiri"/>
          <w:color w:val="111111"/>
          <w:sz w:val="28"/>
          <w:sz w:val="28"/>
          <w:szCs w:val="28"/>
          <w:rtl w:val="true"/>
          <w:lang w:bidi="ar-SA"/>
        </w:rPr>
        <w:t xml:space="preserve">وأجدر منا أن يقول فيفعلا </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وأجدر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وأطول في دار الحفاظ إقامة</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وأربط أحلاما إذا البقل أجهلا </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 xml:space="preserve">وفي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 وأربط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فيها الأبيات التالية وفي كل بيت شاهد على المنع من الصرف لكونها صفات على وزن الفعل ، والأبيات 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ونخلع نعل العبد من سوء قوده</w:t>
      </w:r>
    </w:p>
    <w:p>
      <w:pPr>
        <w:pStyle w:val="BookText"/>
        <w:rPr/>
      </w:pPr>
      <w:r>
        <w:rPr>
          <w:rFonts w:ascii="Amiri" w:hAnsi="Amiri" w:eastAsia="Amiri" w:cs="Amiri"/>
          <w:color w:val="111111"/>
          <w:sz w:val="28"/>
          <w:sz w:val="28"/>
          <w:szCs w:val="28"/>
          <w:rtl w:val="true"/>
          <w:lang w:bidi="ar-SA"/>
        </w:rPr>
        <w:t xml:space="preserve">لكيما يكون العبد للسهل أضرعا </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والبيت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لمالك بن حريم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شاهد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أدنى أو أقبل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بنت الشمردل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متحلب الكفين أميث بارع</w:t>
      </w:r>
    </w:p>
    <w:p>
      <w:pPr>
        <w:pStyle w:val="BookText"/>
        <w:rPr/>
      </w:pPr>
      <w:r>
        <w:rPr>
          <w:rFonts w:ascii="Amiri" w:hAnsi="Amiri" w:eastAsia="Amiri" w:cs="Amiri"/>
          <w:color w:val="111111"/>
          <w:sz w:val="28"/>
          <w:sz w:val="28"/>
          <w:szCs w:val="28"/>
          <w:rtl w:val="true"/>
          <w:lang w:bidi="ar-SA"/>
        </w:rPr>
        <w:t xml:space="preserve">أنف طوال الساعدين سميدع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والأميث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اللين السهل ، يعني سمح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الضابئ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أبيات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بيت شاهد على هذه النقطة ، والأبيات 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سوى أنني 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w:t>
      </w:r>
    </w:p>
    <w:p>
      <w:pPr>
        <w:pStyle w:val="BookText"/>
        <w:rPr/>
      </w:pPr>
      <w:r>
        <w:rPr>
          <w:rFonts w:ascii="Amiri" w:hAnsi="Amiri" w:eastAsia="Amiri" w:cs="Amiri"/>
          <w:color w:val="111111"/>
          <w:sz w:val="28"/>
          <w:sz w:val="28"/>
          <w:szCs w:val="28"/>
          <w:rtl w:val="true"/>
          <w:lang w:bidi="ar-SA"/>
        </w:rPr>
        <w:t xml:space="preserve">بها والمنى كانت أضلّ وأجهلا </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 وأجهل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وتصبح عن غبّ السرى وكأنها</w:t>
      </w:r>
    </w:p>
    <w:p>
      <w:pPr>
        <w:pStyle w:val="BookText"/>
        <w:rPr/>
      </w:pPr>
      <w:r>
        <w:rPr>
          <w:rFonts w:ascii="Amiri" w:hAnsi="Amiri" w:eastAsia="Amiri" w:cs="Amiri"/>
          <w:color w:val="111111"/>
          <w:sz w:val="28"/>
          <w:sz w:val="28"/>
          <w:szCs w:val="28"/>
          <w:rtl w:val="true"/>
          <w:lang w:bidi="ar-SA"/>
        </w:rPr>
        <w:t xml:space="preserve">فنيق تناهى عن رحال فأرقلا </w:t>
      </w:r>
      <w:r>
        <w:rPr>
          <w:rStyle w:val="FootnoteAnchor"/>
          <w:rtl w:val="true"/>
        </w:rPr>
        <w:footnoteReference w:id="1622"/>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 وبات الساريات يضفنه</w:t>
      </w:r>
    </w:p>
    <w:p>
      <w:pPr>
        <w:pStyle w:val="BookText"/>
        <w:rPr/>
      </w:pPr>
      <w:r>
        <w:rPr>
          <w:rFonts w:ascii="Amiri" w:hAnsi="Amiri" w:eastAsia="Amiri" w:cs="Amiri"/>
          <w:color w:val="111111"/>
          <w:sz w:val="28"/>
          <w:sz w:val="28"/>
          <w:szCs w:val="28"/>
          <w:rtl w:val="true"/>
          <w:lang w:bidi="ar-SA"/>
        </w:rPr>
        <w:t xml:space="preserve">إلى نعج من ضائن الرمل أهيلا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 xml:space="preserve">الأهيل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الذي 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يوائل من قطفاء لم تر ليلة</w:t>
      </w:r>
    </w:p>
    <w:p>
      <w:pPr>
        <w:pStyle w:val="BookText"/>
        <w:rPr/>
      </w:pPr>
      <w:r>
        <w:rPr>
          <w:rFonts w:ascii="Amiri" w:hAnsi="Amiri" w:eastAsia="Amiri" w:cs="Amiri"/>
          <w:color w:val="111111"/>
          <w:sz w:val="28"/>
          <w:sz w:val="28"/>
          <w:szCs w:val="28"/>
          <w:rtl w:val="true"/>
          <w:lang w:bidi="ar-SA"/>
        </w:rPr>
        <w:t xml:space="preserve">أشدّ أذى منها عليه وأطولا </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لألف التأنيث الممدودة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وأطول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للوصفية والوزن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يهز سلاحا لم ير الناس مثله</w:t>
      </w:r>
    </w:p>
    <w:p>
      <w:pPr>
        <w:pStyle w:val="BookText"/>
        <w:rPr/>
      </w:pPr>
      <w:r>
        <w:rPr>
          <w:rFonts w:ascii="Amiri" w:hAnsi="Amiri" w:eastAsia="Amiri" w:cs="Amiri"/>
          <w:color w:val="111111"/>
          <w:sz w:val="28"/>
          <w:sz w:val="28"/>
          <w:szCs w:val="28"/>
          <w:rtl w:val="true"/>
          <w:lang w:bidi="ar-SA"/>
        </w:rPr>
        <w:t xml:space="preserve">سلاح أخي هيجا أدقّ وأعدلا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والبيت شاهد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أدق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مرداس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قلص نعلو بها كلّ سبسب</w:t>
      </w:r>
    </w:p>
    <w:p>
      <w:pPr>
        <w:pStyle w:val="BookText"/>
        <w:rPr/>
      </w:pPr>
      <w:r>
        <w:rPr>
          <w:rFonts w:ascii="IRNazanin" w:hAnsi="IRNazanin" w:eastAsia="IRNazanin"/>
          <w:color w:val="111111"/>
          <w:sz w:val="28"/>
          <w:sz w:val="28"/>
          <w:szCs w:val="28"/>
          <w:rtl w:val="true"/>
          <w:lang w:bidi="fa-IR"/>
        </w:rPr>
        <w:t xml:space="preserve">تخال به الحرباء أشمط جالسا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ويقول أيضا في 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 وأحمى للحقيقة منهم</w:t>
      </w:r>
    </w:p>
    <w:p>
      <w:pPr>
        <w:pStyle w:val="BookText"/>
        <w:rPr/>
      </w:pPr>
      <w:r>
        <w:rPr>
          <w:rFonts w:ascii="Amiri" w:hAnsi="Amiri" w:eastAsia="Amiri" w:cs="Amiri"/>
          <w:color w:val="111111"/>
          <w:sz w:val="28"/>
          <w:sz w:val="28"/>
          <w:szCs w:val="28"/>
          <w:rtl w:val="true"/>
          <w:lang w:bidi="ar-SA"/>
        </w:rPr>
        <w:t xml:space="preserve">وأضرب منا بالسيوف القوانسا </w:t>
      </w:r>
      <w:r>
        <w:rPr>
          <w:rStyle w:val="FootnoteAnchor"/>
          <w:rtl w:val="true"/>
        </w:rPr>
        <w:footnoteReference w:id="1627"/>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فالبيت الأول شاهد على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على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 ، أحمى ،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غلفاء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وهم تركوك أسلح من حبارى</w:t>
      </w:r>
    </w:p>
    <w:p>
      <w:pPr>
        <w:pStyle w:val="BookText"/>
        <w:rPr/>
      </w:pPr>
      <w:r>
        <w:rPr>
          <w:rFonts w:ascii="IRNazanin" w:hAnsi="IRNazanin" w:eastAsia="IRNazanin"/>
          <w:color w:val="111111"/>
          <w:sz w:val="28"/>
          <w:sz w:val="28"/>
          <w:szCs w:val="28"/>
          <w:rtl w:val="true"/>
          <w:lang w:bidi="fa-IR"/>
        </w:rPr>
        <w:t xml:space="preserve">رأت صقرا وأشرد من نعام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وفي البيت صفتان ممنوعتان للوصفية ووزن الفعل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أسلح ، أشرد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أخرى من هذه الصفات كما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في كفه برنية</w:t>
      </w:r>
    </w:p>
    <w:p>
      <w:pPr>
        <w:pStyle w:val="BookText"/>
        <w:rPr/>
      </w:pPr>
      <w:r>
        <w:rPr>
          <w:rFonts w:ascii="Amiri" w:hAnsi="Amiri" w:eastAsia="Amiri" w:cs="Amiri"/>
          <w:color w:val="111111"/>
          <w:sz w:val="28"/>
          <w:sz w:val="28"/>
          <w:szCs w:val="28"/>
          <w:rtl w:val="true"/>
          <w:lang w:bidi="ar-SA"/>
        </w:rPr>
        <w:t xml:space="preserve">فيها سنان كالمنارة أصلع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والبيت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شاهد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خلاف الصارخ الألف واحد</w:t>
      </w:r>
    </w:p>
    <w:p>
      <w:pPr>
        <w:pStyle w:val="BookText"/>
        <w:rPr/>
      </w:pPr>
      <w:r>
        <w:rPr>
          <w:rFonts w:ascii="Amiri" w:hAnsi="Amiri" w:eastAsia="Amiri" w:cs="Amiri"/>
          <w:color w:val="111111"/>
          <w:sz w:val="28"/>
          <w:sz w:val="28"/>
          <w:szCs w:val="28"/>
          <w:rtl w:val="true"/>
          <w:lang w:bidi="ar-SA"/>
        </w:rPr>
        <w:t xml:space="preserve">بأجرع لم يغضب لديه نصير </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وفيه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بيت ثالث في هذا المجال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بها بعد الكلال كأنه</w:t>
      </w:r>
    </w:p>
    <w:p>
      <w:pPr>
        <w:pStyle w:val="BookText"/>
        <w:rPr/>
      </w:pPr>
      <w:r>
        <w:rPr>
          <w:rFonts w:ascii="Amiri" w:hAnsi="Amiri" w:eastAsia="Amiri" w:cs="Amiri"/>
          <w:color w:val="111111"/>
          <w:sz w:val="28"/>
          <w:sz w:val="28"/>
          <w:szCs w:val="28"/>
          <w:rtl w:val="true"/>
          <w:lang w:bidi="ar-SA"/>
        </w:rPr>
        <w:t xml:space="preserve">من الأين محراس أقذّ وسحيج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والأقذ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لصخر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التالية وفي كل بيت صفة أو صفات ممنوعة للعلة ذاتها وأبياته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فيخبره بأن العقل عندي</w:t>
      </w:r>
    </w:p>
    <w:p>
      <w:pPr>
        <w:pStyle w:val="BookText"/>
        <w:rPr/>
      </w:pPr>
      <w:r>
        <w:rPr>
          <w:rFonts w:ascii="Amiri" w:hAnsi="Amiri" w:eastAsia="Amiri" w:cs="Amiri"/>
          <w:color w:val="111111"/>
          <w:sz w:val="28"/>
          <w:sz w:val="28"/>
          <w:szCs w:val="28"/>
          <w:rtl w:val="true"/>
          <w:lang w:bidi="ar-SA"/>
        </w:rPr>
        <w:t xml:space="preserve">جراز لا أفلّ ولا أنيث </w:t>
      </w:r>
      <w:r>
        <w:rPr>
          <w:rStyle w:val="FootnoteAnchor"/>
          <w:rtl w:val="true"/>
        </w:rPr>
        <w:footnoteReference w:id="1632"/>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به تكسر وفلول ، وأنيث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المصنوع من حديد غير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إذا سمعت دعاء داع</w:t>
      </w:r>
    </w:p>
    <w:p>
      <w:pPr>
        <w:pStyle w:val="BookText"/>
        <w:rPr/>
      </w:pPr>
      <w:r>
        <w:rPr>
          <w:rFonts w:ascii="Amiri" w:hAnsi="Amiri" w:eastAsia="Amiri" w:cs="Amiri"/>
          <w:color w:val="111111"/>
          <w:sz w:val="28"/>
          <w:sz w:val="28"/>
          <w:szCs w:val="28"/>
          <w:rtl w:val="true"/>
          <w:lang w:bidi="ar-SA"/>
        </w:rPr>
        <w:t xml:space="preserve">أجبت فلا ألف ولا مكيث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وهو شاهد على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بيت 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العلجين أصعر صيعريّ</w:t>
      </w:r>
    </w:p>
    <w:p>
      <w:pPr>
        <w:pStyle w:val="BookText"/>
        <w:rPr/>
      </w:pPr>
      <w:r>
        <w:rPr>
          <w:rFonts w:ascii="Amiri" w:hAnsi="Amiri" w:eastAsia="Amiri" w:cs="Amiri"/>
          <w:color w:val="111111"/>
          <w:sz w:val="28"/>
          <w:sz w:val="28"/>
          <w:szCs w:val="28"/>
          <w:rtl w:val="true"/>
          <w:lang w:bidi="ar-SA"/>
        </w:rPr>
        <w:t xml:space="preserve">تخال نسيل متنيه الثّغاما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أصعر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اعتراض من البغي والنشاط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العيال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وزجرت عني كل أبلخ كاشح</w:t>
      </w:r>
    </w:p>
    <w:p>
      <w:pPr>
        <w:pStyle w:val="BookText"/>
        <w:rPr/>
      </w:pPr>
      <w:r>
        <w:rPr>
          <w:rFonts w:ascii="Amiri" w:hAnsi="Amiri" w:eastAsia="Amiri" w:cs="Amiri"/>
          <w:color w:val="111111"/>
          <w:sz w:val="28"/>
          <w:sz w:val="28"/>
          <w:szCs w:val="28"/>
          <w:rtl w:val="true"/>
          <w:lang w:bidi="ar-SA"/>
        </w:rPr>
        <w:t xml:space="preserve">ترع المقالة شامخ العرنين </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 xml:space="preserve">أبلخ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أهوج فخور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لأمية بن أبي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الأبيات التي تصلح شواهد بما نحن بصدده وهي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فضهاء أظلم فالنّور فصائف</w:t>
      </w:r>
    </w:p>
    <w:p>
      <w:pPr>
        <w:pStyle w:val="BookText"/>
        <w:rPr/>
      </w:pPr>
      <w:r>
        <w:rPr>
          <w:rFonts w:ascii="IRNazanin" w:hAnsi="IRNazanin" w:eastAsia="IRNazanin"/>
          <w:color w:val="111111"/>
          <w:sz w:val="28"/>
          <w:sz w:val="28"/>
          <w:szCs w:val="28"/>
          <w:rtl w:val="true"/>
          <w:lang w:bidi="fa-IR"/>
        </w:rPr>
        <w:t xml:space="preserve">فالنّمر فالبرقات فالأنحاص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ففي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أزبدت من تباري المطيّ</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خلت بها أخيلا أو جنونا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والبيت شاهد على صرف ما يستحق المنع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الخيلاء وهو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بعوج نواج كالنعام استزله</w:t>
      </w:r>
    </w:p>
    <w:p>
      <w:pPr>
        <w:pStyle w:val="BookText"/>
        <w:rPr/>
      </w:pPr>
      <w:r>
        <w:rPr>
          <w:rFonts w:ascii="Amiri" w:hAnsi="Amiri" w:eastAsia="Amiri" w:cs="Amiri"/>
          <w:color w:val="111111"/>
          <w:sz w:val="28"/>
          <w:sz w:val="28"/>
          <w:szCs w:val="28"/>
          <w:rtl w:val="true"/>
          <w:lang w:bidi="ar-SA"/>
        </w:rPr>
        <w:t xml:space="preserve">يمامة موحليّ جذوب وأمحل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ففيه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حرشف بالليل سدّ فروجه</w:t>
      </w:r>
    </w:p>
    <w:p>
      <w:pPr>
        <w:pStyle w:val="BookText"/>
        <w:rPr/>
      </w:pPr>
      <w:r>
        <w:rPr>
          <w:rFonts w:ascii="Amiri" w:hAnsi="Amiri" w:eastAsia="Amiri" w:cs="Amiri"/>
          <w:color w:val="111111"/>
          <w:sz w:val="28"/>
          <w:sz w:val="28"/>
          <w:szCs w:val="28"/>
          <w:rtl w:val="true"/>
          <w:lang w:bidi="ar-SA"/>
        </w:rPr>
        <w:t xml:space="preserve">بأحصد لا يمشي به المتغلّل </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 xml:space="preserve">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البريق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والله لا ينجو نجائي</w:t>
      </w:r>
    </w:p>
    <w:p>
      <w:pPr>
        <w:pStyle w:val="BookText"/>
        <w:rPr/>
      </w:pPr>
      <w:r>
        <w:rPr>
          <w:rFonts w:ascii="Amiri" w:hAnsi="Amiri" w:eastAsia="Amiri" w:cs="Amiri"/>
          <w:color w:val="111111"/>
          <w:sz w:val="28"/>
          <w:sz w:val="28"/>
          <w:szCs w:val="28"/>
          <w:rtl w:val="true"/>
          <w:lang w:bidi="ar-SA"/>
        </w:rPr>
        <w:t xml:space="preserve">غداة الجوز أصحم ذو ندوب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كما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الحنان زياد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عينا مهاة أمّ طفل</w:t>
      </w:r>
    </w:p>
    <w:p>
      <w:pPr>
        <w:pStyle w:val="BookText"/>
        <w:rPr/>
      </w:pPr>
      <w:r>
        <w:rPr>
          <w:rFonts w:ascii="Amiri" w:hAnsi="Amiri" w:eastAsia="Amiri" w:cs="Amiri"/>
          <w:color w:val="111111"/>
          <w:sz w:val="28"/>
          <w:sz w:val="28"/>
          <w:szCs w:val="28"/>
          <w:rtl w:val="true"/>
          <w:lang w:bidi="ar-SA"/>
        </w:rPr>
        <w:t xml:space="preserve">وجيد أحم مختلس البغام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وصفّ أحدب شقته وليدتها</w:t>
      </w:r>
    </w:p>
    <w:p>
      <w:pPr>
        <w:pStyle w:val="BookText"/>
        <w:rPr/>
      </w:pPr>
      <w:r>
        <w:rPr>
          <w:rFonts w:ascii="Amiri" w:hAnsi="Amiri" w:eastAsia="Amiri" w:cs="Amiri"/>
          <w:color w:val="111111"/>
          <w:sz w:val="28"/>
          <w:sz w:val="28"/>
          <w:szCs w:val="28"/>
          <w:rtl w:val="true"/>
          <w:lang w:bidi="ar-SA"/>
        </w:rPr>
        <w:t xml:space="preserve">تبادر السهل بالمسحاة مخدود </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 xml:space="preserve">وهو شاهد على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 بن الحكم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غدوا بعد ما هموا بأن يتهجّدوا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بليل وزمّوا كلّ أعيس محنق </w:t>
      </w:r>
      <w:r>
        <w:rPr>
          <w:rStyle w:val="FootnoteAnchor"/>
          <w:rtl w:val="true"/>
        </w:rPr>
        <w:footnoteReference w:id="1643"/>
      </w:r>
      <w:bookmarkStart w:id="465" w:name="pg6433_49733"/>
    </w:p>
    <w:p>
      <w:pPr>
        <w:pStyle w:val="BookText"/>
        <w:rPr/>
      </w:pPr>
      <w:bookmarkEnd w:id="465"/>
      <w:r>
        <w:rPr>
          <w:rFonts w:ascii="Amiri" w:hAnsi="Amiri" w:eastAsia="Amiri" w:cs="Amiri"/>
          <w:color w:val="111111"/>
          <w:sz w:val="28"/>
          <w:sz w:val="28"/>
          <w:szCs w:val="28"/>
          <w:rtl w:val="true"/>
          <w:lang w:bidi="ar-SA"/>
        </w:rPr>
        <w:t xml:space="preserve">وفي البيت شاهد على المنع من الصرف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العلة السابقة</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786172_653776707"/>
      <w:bookmarkStart w:id="467" w:name="_Toc174"/>
      <w:bookmarkEnd w:id="466"/>
      <w:r>
        <w:rPr>
          <w:rtl w:val="true"/>
        </w:rPr>
        <w:t>الصفات الدالة على أشياء عضوية في الإنسان</w:t>
      </w:r>
      <w:bookmarkEnd w:id="467"/>
    </w:p>
    <w:p>
      <w:pPr>
        <w:pStyle w:val="BookText"/>
        <w:rPr/>
      </w:pPr>
      <w:r>
        <w:rPr>
          <w:rFonts w:ascii="Amiri" w:hAnsi="Amiri" w:eastAsia="Amiri" w:cs="Amiri"/>
          <w:color w:val="111111"/>
          <w:sz w:val="28"/>
          <w:sz w:val="28"/>
          <w:szCs w:val="28"/>
          <w:rtl w:val="true"/>
          <w:lang w:bidi="ar-SA"/>
        </w:rPr>
        <w:t xml:space="preserve">وبعد أن بيّنا الصفات المعنوية سنذكر الأبيات التي فيها كلمات تدل على صفات عضوية في الإنسان والتي تأتي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الكثير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زبيد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ابنة العمري مالك بعد ما</w:t>
      </w:r>
    </w:p>
    <w:p>
      <w:pPr>
        <w:pStyle w:val="BookText"/>
        <w:rPr/>
      </w:pPr>
      <w:r>
        <w:rPr>
          <w:rFonts w:ascii="Amiri" w:hAnsi="Amiri" w:eastAsia="Amiri" w:cs="Amiri"/>
          <w:color w:val="111111"/>
          <w:sz w:val="28"/>
          <w:sz w:val="28"/>
          <w:szCs w:val="28"/>
          <w:rtl w:val="true"/>
          <w:lang w:bidi="ar-SA"/>
        </w:rPr>
        <w:t xml:space="preserve">أراك قديما ناعم الوجه أفرعا </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وقد نسب هذا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شاعر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تغيير بسيط في الشطر الثاني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ابنة العمري مالك بعد ما</w:t>
      </w:r>
    </w:p>
    <w:p>
      <w:pPr>
        <w:pStyle w:val="BookText"/>
        <w:rPr/>
      </w:pPr>
      <w:r>
        <w:rPr>
          <w:rFonts w:ascii="Amiri" w:hAnsi="Amiri" w:eastAsia="Amiri" w:cs="Amiri"/>
          <w:color w:val="111111"/>
          <w:sz w:val="28"/>
          <w:sz w:val="28"/>
          <w:szCs w:val="28"/>
          <w:rtl w:val="true"/>
          <w:lang w:bidi="ar-SA"/>
        </w:rPr>
        <w:t xml:space="preserve">أراك حديثا ناعم البال أفرعا </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ومن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القصير الأنف ، 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فجال الصّوار واتّقين بقرهب</w:t>
      </w:r>
    </w:p>
    <w:p>
      <w:pPr>
        <w:pStyle w:val="BookText"/>
        <w:rPr/>
      </w:pPr>
      <w:r>
        <w:rPr>
          <w:rFonts w:ascii="Amiri" w:hAnsi="Amiri" w:eastAsia="Amiri" w:cs="Amiri"/>
          <w:color w:val="111111"/>
          <w:sz w:val="28"/>
          <w:sz w:val="28"/>
          <w:szCs w:val="28"/>
          <w:rtl w:val="true"/>
          <w:lang w:bidi="ar-SA"/>
        </w:rPr>
        <w:t xml:space="preserve">طويل القرا والرّوق أخنس ذيّال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وأوردها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كأخنس ناشط باتت عليه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بحربة ليلة فيها جهام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وفيه شاهد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علم مؤنث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ضابئ بن الحارث</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كأني كسوت الرّحل أخنس ناشطا</w:t>
      </w:r>
    </w:p>
    <w:p>
      <w:pPr>
        <w:pStyle w:val="BookText"/>
        <w:rPr/>
      </w:pPr>
      <w:r>
        <w:rPr>
          <w:rFonts w:ascii="IRNazanin" w:hAnsi="IRNazanin" w:eastAsia="IRNazanin"/>
          <w:color w:val="111111"/>
          <w:sz w:val="28"/>
          <w:sz w:val="28"/>
          <w:szCs w:val="28"/>
          <w:rtl w:val="true"/>
          <w:lang w:bidi="fa-IR"/>
        </w:rPr>
        <w:t xml:space="preserve">أحمّ الشوى فردا بأجماد حوملا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ويريد بأخنس هنا الثور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الأنف ولصق بالوجه والبقر كلها 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المقطوع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زبيد الطائي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لعلك يوما أن تلمّ ملمّة</w:t>
      </w:r>
    </w:p>
    <w:p>
      <w:pPr>
        <w:pStyle w:val="BookText"/>
        <w:rPr/>
      </w:pPr>
      <w:r>
        <w:rPr>
          <w:rFonts w:ascii="Amiri" w:hAnsi="Amiri" w:eastAsia="Amiri" w:cs="Amiri"/>
          <w:color w:val="111111"/>
          <w:sz w:val="28"/>
          <w:sz w:val="28"/>
          <w:szCs w:val="28"/>
          <w:rtl w:val="true"/>
          <w:lang w:bidi="ar-SA"/>
        </w:rPr>
        <w:t xml:space="preserve">عليك من اللابئ بدعنك أجدعا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وقد نسب هذا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شاعر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أي تغيير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ثلاثة كتب وكل كتاب فيه تغيير بسيط عن رواية الكتاب الآخر ، ففي الجمهرة ورد البيت بهذا الشكل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فانصاع من حذر فسدّ فروجه</w:t>
      </w:r>
    </w:p>
    <w:p>
      <w:pPr>
        <w:pStyle w:val="BookText"/>
        <w:rPr/>
      </w:pPr>
      <w:r>
        <w:rPr>
          <w:rFonts w:ascii="Amiri" w:hAnsi="Amiri" w:eastAsia="Amiri" w:cs="Amiri"/>
          <w:color w:val="111111"/>
          <w:sz w:val="28"/>
          <w:sz w:val="28"/>
          <w:szCs w:val="28"/>
          <w:rtl w:val="true"/>
          <w:lang w:bidi="ar-SA"/>
        </w:rPr>
        <w:t xml:space="preserve">غضف صوار دافيان وأجدع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فانصاع من فزع وسد فروجه</w:t>
      </w:r>
    </w:p>
    <w:p>
      <w:pPr>
        <w:pStyle w:val="BookText"/>
        <w:rPr/>
      </w:pPr>
      <w:r>
        <w:rPr>
          <w:rFonts w:ascii="Amiri" w:hAnsi="Amiri" w:eastAsia="Amiri" w:cs="Amiri"/>
          <w:color w:val="111111"/>
          <w:sz w:val="28"/>
          <w:sz w:val="28"/>
          <w:szCs w:val="28"/>
          <w:rtl w:val="true"/>
          <w:lang w:bidi="ar-SA"/>
        </w:rPr>
        <w:t xml:space="preserve">غبر ضوار وافيان وأجدع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وأما رواية المفضليات فيقول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فاهتاج من فزع وسد فروجه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غبر ضوار وافيان وأجدع </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ومن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خالطه الشيب ، 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أنها عرضت لأشمط راهب</w:t>
      </w:r>
    </w:p>
    <w:p>
      <w:pPr>
        <w:pStyle w:val="BookText"/>
        <w:rPr/>
      </w:pPr>
      <w:r>
        <w:rPr>
          <w:rFonts w:ascii="Amiri" w:hAnsi="Amiri" w:eastAsia="Amiri" w:cs="Amiri"/>
          <w:color w:val="111111"/>
          <w:sz w:val="28"/>
          <w:sz w:val="28"/>
          <w:szCs w:val="28"/>
          <w:rtl w:val="true"/>
          <w:lang w:bidi="ar-SA"/>
        </w:rPr>
        <w:t xml:space="preserve">عبد الإله صرورة متعبد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وذكر هذا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Style w:val="FootnoteAnchor"/>
          <w:rtl w:val="true"/>
        </w:rPr>
        <w:footnoteReference w:id="1654"/>
      </w:r>
      <w:r>
        <w:rPr>
          <w:rFonts w:ascii="Amiri" w:hAnsi="Amiri" w:eastAsia="Amiri" w:cs="Amiri"/>
          <w:color w:val="111111"/>
          <w:sz w:val="28"/>
          <w:sz w:val="28"/>
          <w:szCs w:val="28"/>
          <w:rtl w:val="true"/>
          <w:lang w:bidi="ar-SA"/>
        </w:rPr>
        <w:t xml:space="preserve">مع تغيير بسيط إذ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الشطر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العريض في غلظ وارتفاع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الذبياني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لمست لمست أجثم جاثما</w:t>
      </w:r>
    </w:p>
    <w:p>
      <w:pPr>
        <w:pStyle w:val="BookText"/>
        <w:rPr/>
      </w:pPr>
      <w:r>
        <w:rPr>
          <w:rFonts w:ascii="Amiri" w:hAnsi="Amiri" w:eastAsia="Amiri" w:cs="Amiri"/>
          <w:color w:val="111111"/>
          <w:sz w:val="28"/>
          <w:sz w:val="28"/>
          <w:szCs w:val="28"/>
          <w:rtl w:val="true"/>
          <w:lang w:bidi="ar-SA"/>
        </w:rPr>
        <w:t xml:space="preserve">متحيزا بمكانه ملء اليد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وذكرت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فبئس الفتى إن كنت أعور عاقرا</w:t>
      </w:r>
    </w:p>
    <w:p>
      <w:pPr>
        <w:pStyle w:val="BookText"/>
        <w:rPr/>
      </w:pPr>
      <w:r>
        <w:rPr>
          <w:rFonts w:ascii="Amiri" w:hAnsi="Amiri" w:eastAsia="Amiri" w:cs="Amiri"/>
          <w:color w:val="111111"/>
          <w:sz w:val="28"/>
          <w:sz w:val="28"/>
          <w:szCs w:val="28"/>
          <w:rtl w:val="true"/>
          <w:lang w:bidi="ar-SA"/>
        </w:rPr>
        <w:t xml:space="preserve">جبانا فما عذري لدى كل محضر </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المرقش الأصغر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أسيل نبيل ليس فيه معابة</w:t>
      </w:r>
    </w:p>
    <w:p>
      <w:pPr>
        <w:pStyle w:val="BookText"/>
        <w:rPr/>
      </w:pPr>
      <w:r>
        <w:rPr>
          <w:rFonts w:ascii="Amiri" w:hAnsi="Amiri" w:eastAsia="Amiri" w:cs="Amiri"/>
          <w:color w:val="111111"/>
          <w:sz w:val="28"/>
          <w:sz w:val="28"/>
          <w:szCs w:val="28"/>
          <w:rtl w:val="true"/>
          <w:lang w:bidi="ar-SA"/>
        </w:rPr>
        <w:t xml:space="preserve">كميت كلون الصّرف أرجل أقرح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أقرح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قرحة وهي بياض في الوجه مثل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عبدة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فوه كشقّ العصا لأيا تبيّنه</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أسكّ ما يسمع الأصوات مصلوم </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 أو صغير الأذن لاصقها بالرأس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وأروع نباض أحذ ململم</w:t>
      </w:r>
    </w:p>
    <w:p>
      <w:pPr>
        <w:pStyle w:val="BookText"/>
        <w:rPr/>
      </w:pPr>
      <w:r>
        <w:rPr>
          <w:rFonts w:ascii="Amiri" w:hAnsi="Amiri" w:eastAsia="Amiri" w:cs="Amiri"/>
          <w:color w:val="111111"/>
          <w:sz w:val="28"/>
          <w:sz w:val="28"/>
          <w:szCs w:val="28"/>
          <w:rtl w:val="true"/>
          <w:lang w:bidi="ar-SA"/>
        </w:rPr>
        <w:t xml:space="preserve">كمرداة صخر من صفيح مصمّد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ففي البيت وصفان ممنوعان للوزن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أروع ، وأحذ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الأملس وقيل هو الخفيف الذكي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وأتلع نهاص إذا صعّدت به</w:t>
      </w:r>
    </w:p>
    <w:p>
      <w:pPr>
        <w:pStyle w:val="BookText"/>
        <w:rPr/>
      </w:pPr>
      <w:r>
        <w:rPr>
          <w:rFonts w:ascii="Amiri" w:hAnsi="Amiri" w:eastAsia="Amiri" w:cs="Amiri"/>
          <w:color w:val="111111"/>
          <w:sz w:val="28"/>
          <w:sz w:val="28"/>
          <w:szCs w:val="28"/>
          <w:rtl w:val="true"/>
          <w:lang w:bidi="ar-SA"/>
        </w:rPr>
        <w:t xml:space="preserve">كسكان بوصيّ بدجلة مصعد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والأتلع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الطويل ، 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منع للعلمية والتأنيث كما مرّ سابقا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كنت إلا مثل قاطع كفّه</w:t>
      </w:r>
    </w:p>
    <w:p>
      <w:pPr>
        <w:pStyle w:val="BookText"/>
        <w:rPr/>
      </w:pPr>
      <w:r>
        <w:rPr>
          <w:rFonts w:ascii="Amiri" w:hAnsi="Amiri" w:eastAsia="Amiri" w:cs="Amiri"/>
          <w:color w:val="111111"/>
          <w:sz w:val="28"/>
          <w:sz w:val="28"/>
          <w:szCs w:val="28"/>
          <w:rtl w:val="true"/>
          <w:lang w:bidi="ar-SA"/>
        </w:rPr>
        <w:t xml:space="preserve">بكف له أخرى فأصبح أجذما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الأجذم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إحدى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الجعدي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فظل يجاريهم كأن هويّه</w:t>
      </w:r>
    </w:p>
    <w:p>
      <w:pPr>
        <w:pStyle w:val="BookText"/>
        <w:rPr/>
      </w:pPr>
      <w:r>
        <w:rPr>
          <w:rFonts w:ascii="Amiri" w:hAnsi="Amiri" w:eastAsia="Amiri" w:cs="Amiri"/>
          <w:color w:val="111111"/>
          <w:sz w:val="28"/>
          <w:sz w:val="28"/>
          <w:szCs w:val="28"/>
          <w:rtl w:val="true"/>
          <w:lang w:bidi="ar-SA"/>
        </w:rPr>
        <w:t xml:space="preserve">هوي قطامي من الطير أمعرا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والأمعر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القليل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فنحا لها بمذلّقين كأنما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بهما من النضج المجدع أيدع </w:t>
      </w:r>
      <w:r>
        <w:rPr>
          <w:rStyle w:val="FootnoteAnchor"/>
          <w:rtl w:val="true"/>
        </w:rPr>
        <w:footnoteReference w:id="1663"/>
      </w:r>
      <w:bookmarkStart w:id="468" w:name="pg6433_49737"/>
    </w:p>
    <w:p>
      <w:pPr>
        <w:pStyle w:val="BookText"/>
        <w:rPr/>
      </w:pPr>
      <w:bookmarkEnd w:id="468"/>
      <w:r>
        <w:rPr>
          <w:rFonts w:ascii="Amiri" w:hAnsi="Amiri" w:eastAsia="Amiri" w:cs="Amiri"/>
          <w:color w:val="111111"/>
          <w:sz w:val="28"/>
          <w:sz w:val="28"/>
          <w:szCs w:val="28"/>
          <w:rtl w:val="true"/>
          <w:lang w:bidi="ar-SA"/>
        </w:rPr>
        <w:t xml:space="preserve">والأيدع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صبغ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أنه لم يرد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حجلة بن نضلة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تلقني لا تلق نهزة واحد</w:t>
      </w:r>
    </w:p>
    <w:p>
      <w:pPr>
        <w:pStyle w:val="BookText"/>
        <w:rPr/>
      </w:pPr>
      <w:r>
        <w:rPr>
          <w:rFonts w:ascii="IRNazanin" w:hAnsi="IRNazanin" w:eastAsia="IRNazanin"/>
          <w:color w:val="111111"/>
          <w:sz w:val="28"/>
          <w:sz w:val="28"/>
          <w:szCs w:val="28"/>
          <w:rtl w:val="true"/>
          <w:lang w:bidi="fa-IR"/>
        </w:rPr>
        <w:t xml:space="preserve">لا طائش رعش ولا أنا أعزل </w:t>
      </w:r>
      <w:r>
        <w:rPr>
          <w:rStyle w:val="FootnoteAnchor"/>
          <w:rtl w:val="true"/>
        </w:rPr>
        <w:footnoteReference w:id="1664"/>
      </w:r>
    </w:p>
    <w:p>
      <w:pPr>
        <w:pStyle w:val="Heading5"/>
        <w:numPr>
          <w:ilvl w:val="4"/>
          <w:numId w:val="1"/>
        </w:numPr>
        <w:rPr/>
      </w:pPr>
      <w:bookmarkStart w:id="469" w:name="__RefHeading___Toc786174_653776707"/>
      <w:bookmarkStart w:id="470" w:name="_Toc175"/>
      <w:bookmarkEnd w:id="469"/>
      <w:r>
        <w:rPr>
          <w:rtl w:val="true"/>
        </w:rPr>
        <w:t>صفات الحيوان</w:t>
      </w:r>
      <w:bookmarkEnd w:id="470"/>
    </w:p>
    <w:p>
      <w:pPr>
        <w:pStyle w:val="BookText"/>
        <w:rPr/>
      </w:pPr>
      <w:r>
        <w:rPr>
          <w:rFonts w:ascii="Amiri" w:hAnsi="Amiri" w:eastAsia="Amiri" w:cs="Amiri"/>
          <w:color w:val="111111"/>
          <w:sz w:val="28"/>
          <w:sz w:val="28"/>
          <w:szCs w:val="28"/>
          <w:rtl w:val="true"/>
          <w:lang w:bidi="ar-SA"/>
        </w:rPr>
        <w:t xml:space="preserve">وأعني بها الكلمات الدالة على أوصاف في الحيوانات وذلك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أشم وهو الطويل ، وأفيح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ما بين الخطوتين يريد أنه واسع الجري إذا ذكر به عند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انتفجت من الظباء جداية</w:t>
      </w:r>
    </w:p>
    <w:p>
      <w:pPr>
        <w:pStyle w:val="BookText"/>
        <w:rPr/>
      </w:pPr>
      <w:r>
        <w:rPr>
          <w:rFonts w:ascii="Amiri" w:hAnsi="Amiri" w:eastAsia="Amiri" w:cs="Amiri"/>
          <w:color w:val="111111"/>
          <w:sz w:val="28"/>
          <w:sz w:val="28"/>
          <w:szCs w:val="28"/>
          <w:rtl w:val="true"/>
          <w:lang w:bidi="ar-SA"/>
        </w:rPr>
        <w:t xml:space="preserve">أشمّ إذا ذكرته الشد أفيح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 أن خندف زاحمت أركانها</w:t>
      </w:r>
    </w:p>
    <w:p>
      <w:pPr>
        <w:pStyle w:val="BookText"/>
        <w:rPr/>
      </w:pPr>
      <w:r>
        <w:rPr>
          <w:rFonts w:ascii="IRNazanin" w:hAnsi="IRNazanin" w:eastAsia="IRNazanin"/>
          <w:color w:val="111111"/>
          <w:sz w:val="28"/>
          <w:sz w:val="28"/>
          <w:szCs w:val="28"/>
          <w:rtl w:val="true"/>
          <w:lang w:bidi="fa-IR"/>
        </w:rPr>
        <w:t xml:space="preserve">جبلا أشمّ من الجبال لزالا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ووردت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أبيات أخرى ولكن بمعنى يختلف وذلك 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مالك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إني امرؤ من عصبة مشهورة</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حشد لهم مجد أشمّ تليد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وكقول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سبيع بن الخطيم التيمي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ترمي أمام الناظرين بمقلة</w:t>
      </w:r>
    </w:p>
    <w:p>
      <w:pPr>
        <w:pStyle w:val="BookText"/>
        <w:rPr/>
      </w:pPr>
      <w:r>
        <w:rPr>
          <w:rFonts w:ascii="Amiri" w:hAnsi="Amiri" w:eastAsia="Amiri" w:cs="Amiri"/>
          <w:color w:val="111111"/>
          <w:sz w:val="28"/>
          <w:sz w:val="28"/>
          <w:szCs w:val="28"/>
          <w:rtl w:val="true"/>
          <w:lang w:bidi="ar-SA"/>
        </w:rPr>
        <w:t xml:space="preserve">خوضاء يرفعها أشمّ منيف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وشوشاء يرفعها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خوضاء</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 xml:space="preserve">ويعني بالأشم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الضامر البطن من الخيل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أقبّ رباع من حمير عماية</w:t>
      </w:r>
    </w:p>
    <w:p>
      <w:pPr>
        <w:pStyle w:val="BookText"/>
        <w:rPr/>
      </w:pPr>
      <w:r>
        <w:rPr>
          <w:rFonts w:ascii="Amiri" w:hAnsi="Amiri" w:eastAsia="Amiri" w:cs="Amiri"/>
          <w:color w:val="111111"/>
          <w:sz w:val="28"/>
          <w:sz w:val="28"/>
          <w:szCs w:val="28"/>
          <w:rtl w:val="true"/>
          <w:lang w:bidi="ar-SA"/>
        </w:rPr>
        <w:t xml:space="preserve">يمجّ لعاع البقل في كل مشرب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وفي البيت شاهد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منع للعلمية والتأنيث ، ويقول في 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أمس مكروبا فيا ربّ غارة</w:t>
      </w:r>
    </w:p>
    <w:p>
      <w:pPr>
        <w:pStyle w:val="BookText"/>
        <w:rPr/>
      </w:pPr>
      <w:r>
        <w:rPr>
          <w:rFonts w:ascii="IRNazanin" w:hAnsi="IRNazanin" w:eastAsia="IRNazanin"/>
          <w:color w:val="111111"/>
          <w:sz w:val="28"/>
          <w:sz w:val="28"/>
          <w:szCs w:val="28"/>
          <w:rtl w:val="true"/>
          <w:lang w:bidi="fa-IR"/>
        </w:rPr>
        <w:t xml:space="preserve">شهدت على أقبّ رخو اللبان </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حازم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يضمر بالأصائل فهو نهد</w:t>
      </w:r>
    </w:p>
    <w:p>
      <w:pPr>
        <w:pStyle w:val="BookText"/>
        <w:rPr/>
      </w:pPr>
      <w:r>
        <w:rPr>
          <w:rFonts w:ascii="Amiri" w:hAnsi="Amiri" w:eastAsia="Amiri" w:cs="Amiri"/>
          <w:color w:val="111111"/>
          <w:sz w:val="28"/>
          <w:sz w:val="28"/>
          <w:szCs w:val="28"/>
          <w:rtl w:val="true"/>
          <w:lang w:bidi="ar-SA"/>
        </w:rPr>
        <w:t xml:space="preserve">أقبّ مقلص فيه اقورار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الهذليين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يعزى جذيمة والرداء</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 بأقب قارب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ومن الصفات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قصير الشعر ، 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شعره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 أعدّوا كل أجرد سابح</w:t>
      </w:r>
    </w:p>
    <w:p>
      <w:pPr>
        <w:pStyle w:val="BookText"/>
        <w:rPr/>
      </w:pPr>
      <w:r>
        <w:rPr>
          <w:rFonts w:ascii="Amiri" w:hAnsi="Amiri" w:eastAsia="Amiri" w:cs="Amiri"/>
          <w:color w:val="111111"/>
          <w:sz w:val="28"/>
          <w:sz w:val="28"/>
          <w:szCs w:val="28"/>
          <w:rtl w:val="true"/>
          <w:lang w:bidi="ar-SA"/>
        </w:rPr>
        <w:t xml:space="preserve">ونجيبة ذبلت حشاها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ويقول في 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والخيل تقتحم الغبار عوابسا</w:t>
      </w:r>
    </w:p>
    <w:p>
      <w:pPr>
        <w:pStyle w:val="BookText"/>
        <w:rPr/>
      </w:pPr>
      <w:r>
        <w:rPr>
          <w:rFonts w:ascii="Amiri" w:hAnsi="Amiri" w:eastAsia="Amiri" w:cs="Amiri"/>
          <w:color w:val="111111"/>
          <w:sz w:val="28"/>
          <w:sz w:val="28"/>
          <w:szCs w:val="28"/>
          <w:rtl w:val="true"/>
          <w:lang w:bidi="ar-SA"/>
        </w:rPr>
        <w:t xml:space="preserve">ما بين شيظمة وأجرد شيظم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وأجرد ساط كشاة الأرا</w:t>
      </w:r>
    </w:p>
    <w:p>
      <w:pPr>
        <w:pStyle w:val="BookText"/>
        <w:rPr/>
      </w:pPr>
      <w:r>
        <w:rPr>
          <w:rFonts w:ascii="Amiri" w:hAnsi="Amiri" w:eastAsia="Amiri" w:cs="Amiri"/>
          <w:color w:val="111111"/>
          <w:sz w:val="28"/>
          <w:sz w:val="28"/>
          <w:szCs w:val="28"/>
          <w:rtl w:val="true"/>
          <w:lang w:bidi="ar-SA"/>
        </w:rPr>
        <w:t xml:space="preserve">ن ريع فعنّ على الناجش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وأجرد مطردا كالرّشاء</w:t>
      </w:r>
    </w:p>
    <w:p>
      <w:pPr>
        <w:pStyle w:val="BookText"/>
        <w:rPr/>
      </w:pPr>
      <w:r>
        <w:rPr>
          <w:rFonts w:ascii="Amiri" w:hAnsi="Amiri" w:eastAsia="Amiri" w:cs="Amiri"/>
          <w:color w:val="111111"/>
          <w:sz w:val="28"/>
          <w:sz w:val="28"/>
          <w:szCs w:val="28"/>
          <w:rtl w:val="true"/>
          <w:lang w:bidi="ar-SA"/>
        </w:rPr>
        <w:t xml:space="preserve">وسيف سلامة ذي فائش </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 xml:space="preserve">وفيه شاهد آخر على المنع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للعلمية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الحمام المري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وأجرد كالسرحان يضربه الندى</w:t>
      </w:r>
    </w:p>
    <w:p>
      <w:pPr>
        <w:pStyle w:val="BookText"/>
        <w:rPr/>
      </w:pPr>
      <w:r>
        <w:rPr>
          <w:rFonts w:ascii="Amiri" w:hAnsi="Amiri" w:eastAsia="Amiri" w:cs="Amiri"/>
          <w:color w:val="111111"/>
          <w:sz w:val="28"/>
          <w:sz w:val="28"/>
          <w:szCs w:val="28"/>
          <w:rtl w:val="true"/>
          <w:lang w:bidi="ar-SA"/>
        </w:rPr>
        <w:t xml:space="preserve">ومحبوكة كالسيّد شقّاء صلدما </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وأجرد كالهراوة صاعدي</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يزين قفاره متن لحيب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بن همام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لبعثت في عرض الصراخ مفاضة</w:t>
      </w:r>
    </w:p>
    <w:p>
      <w:pPr>
        <w:pStyle w:val="BookText"/>
        <w:rPr/>
      </w:pPr>
      <w:r>
        <w:rPr>
          <w:rFonts w:ascii="Amiri" w:hAnsi="Amiri" w:eastAsia="Amiri" w:cs="Amiri"/>
          <w:color w:val="111111"/>
          <w:sz w:val="28"/>
          <w:sz w:val="28"/>
          <w:szCs w:val="28"/>
          <w:rtl w:val="true"/>
          <w:lang w:bidi="ar-SA"/>
        </w:rPr>
        <w:t xml:space="preserve">وطوت أجرد كالعسيب مشوبا </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 xml:space="preserve">ومن الصفات الدالة على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حمار الوحش 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بيتين من الشعر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ورحلي فوق أحقب فارح</w:t>
      </w:r>
    </w:p>
    <w:p>
      <w:pPr>
        <w:pStyle w:val="BookText"/>
        <w:rPr/>
      </w:pPr>
      <w:r>
        <w:rPr>
          <w:rFonts w:ascii="Amiri" w:hAnsi="Amiri" w:eastAsia="Amiri" w:cs="Amiri"/>
          <w:color w:val="111111"/>
          <w:sz w:val="28"/>
          <w:sz w:val="28"/>
          <w:szCs w:val="28"/>
          <w:rtl w:val="true"/>
          <w:lang w:bidi="ar-SA"/>
        </w:rPr>
        <w:t xml:space="preserve">بشربة أوطاو بعرنان موجس </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وفي هذا البيت ثلاثة شواهد على المنع من الصرف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للوصفية ووزن الفعل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للعلمية والتأنيث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للعلمية وزيادة الألف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 البيت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 غلامي يضجع الرمح حوله</w:t>
      </w:r>
    </w:p>
    <w:p>
      <w:pPr>
        <w:pStyle w:val="BookText"/>
        <w:rPr/>
      </w:pPr>
      <w:r>
        <w:rPr>
          <w:rFonts w:ascii="Amiri" w:hAnsi="Amiri" w:eastAsia="Amiri" w:cs="Amiri"/>
          <w:color w:val="111111"/>
          <w:sz w:val="28"/>
          <w:sz w:val="28"/>
          <w:szCs w:val="28"/>
          <w:rtl w:val="true"/>
          <w:lang w:bidi="ar-SA"/>
        </w:rPr>
        <w:t xml:space="preserve">لكل مهاة أو لأحقب سهوق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ومن الصفات 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الحي أحوى ينفض المردّ شادن</w:t>
      </w:r>
    </w:p>
    <w:p>
      <w:pPr>
        <w:pStyle w:val="BookText"/>
        <w:rPr/>
      </w:pPr>
      <w:r>
        <w:rPr>
          <w:rFonts w:ascii="Amiri" w:hAnsi="Amiri" w:eastAsia="Amiri" w:cs="Amiri"/>
          <w:color w:val="111111"/>
          <w:sz w:val="28"/>
          <w:sz w:val="28"/>
          <w:szCs w:val="28"/>
          <w:rtl w:val="true"/>
          <w:lang w:bidi="ar-SA"/>
        </w:rPr>
        <w:t xml:space="preserve">مظاهر سمطي لؤلؤ وزبرجد </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 xml:space="preserve">والأحوى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لونه سواد وهي الظبية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صفات الظباء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الأبيض يخالط بياضه حمرة ، 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مثل يوم في قذاران ظلته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وأصحابي على قرن أعفرا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الحمار في حقيبته بياض ، وقيل بل لدقة حقوبة ، وذلك في بيت شعر ضمن معلقته يقول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ملمع وسقت لأحقب لاحه</w:t>
      </w:r>
    </w:p>
    <w:p>
      <w:pPr>
        <w:pStyle w:val="BookText"/>
        <w:rPr/>
      </w:pPr>
      <w:r>
        <w:rPr>
          <w:rFonts w:ascii="Amiri" w:hAnsi="Amiri" w:eastAsia="Amiri" w:cs="Amiri"/>
          <w:color w:val="111111"/>
          <w:sz w:val="28"/>
          <w:sz w:val="28"/>
          <w:szCs w:val="28"/>
          <w:rtl w:val="true"/>
          <w:lang w:bidi="ar-SA"/>
        </w:rPr>
        <w:t xml:space="preserve">طرد الفحول وضربها وكدامها </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الصقر ، سمي بذلك لشدة فتله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كأنهن خوافي أجدل قزم</w:t>
      </w:r>
    </w:p>
    <w:p>
      <w:pPr>
        <w:pStyle w:val="BookText"/>
        <w:rPr/>
      </w:pPr>
      <w:r>
        <w:rPr>
          <w:rFonts w:ascii="Amiri" w:hAnsi="Amiri" w:eastAsia="Amiri" w:cs="Amiri"/>
          <w:color w:val="111111"/>
          <w:sz w:val="28"/>
          <w:sz w:val="28"/>
          <w:szCs w:val="28"/>
          <w:rtl w:val="true"/>
          <w:lang w:bidi="ar-SA"/>
        </w:rPr>
        <w:t xml:space="preserve">ولّى ليسبقه بالأمعز الحرب </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وفي البيت أمران وهما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صقر أجدل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تعتبر في هذه الكلمة العلمية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صفات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لا قرن له يقول أما بعد هذا كالكبش الذي لا قرن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تتشاءم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ابن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اليوم قرن أعضب منهم</w:t>
      </w:r>
    </w:p>
    <w:p>
      <w:pPr>
        <w:pStyle w:val="BookText"/>
        <w:rPr/>
      </w:pPr>
      <w:r>
        <w:rPr>
          <w:rFonts w:ascii="Amiri" w:hAnsi="Amiri" w:eastAsia="Amiri" w:cs="Amiri"/>
          <w:color w:val="111111"/>
          <w:sz w:val="28"/>
          <w:sz w:val="28"/>
          <w:szCs w:val="28"/>
          <w:rtl w:val="true"/>
          <w:lang w:bidi="ar-SA"/>
        </w:rPr>
        <w:t xml:space="preserve">لا أرى غير كائد ومكيد </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كما ذكرها ربيعة بن مقروم الضبي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جراد استلحمت أسلاتنا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ولم يمرر لنا قرن أعضبا </w:t>
      </w:r>
      <w:r>
        <w:rPr>
          <w:rStyle w:val="FootnoteAnchor"/>
          <w:rtl w:val="true"/>
        </w:rPr>
        <w:footnoteReference w:id="1688"/>
      </w:r>
      <w:bookmarkStart w:id="471" w:name="pg6433_49742"/>
    </w:p>
    <w:p>
      <w:pPr>
        <w:pStyle w:val="Heading5"/>
        <w:numPr>
          <w:ilvl w:val="4"/>
          <w:numId w:val="1"/>
        </w:numPr>
        <w:rPr/>
      </w:pPr>
      <w:bookmarkStart w:id="472" w:name="__RefHeading___Toc786176_653776707"/>
      <w:bookmarkStart w:id="473" w:name="_Toc176"/>
      <w:bookmarkEnd w:id="471"/>
      <w:bookmarkEnd w:id="472"/>
      <w:r>
        <w:rPr>
          <w:rtl w:val="true"/>
        </w:rPr>
        <w:t>صفات متفرقة</w:t>
      </w:r>
      <w:bookmarkEnd w:id="473"/>
    </w:p>
    <w:p>
      <w:pPr>
        <w:pStyle w:val="BookText"/>
        <w:rPr/>
      </w:pPr>
      <w:r>
        <w:rPr>
          <w:rFonts w:ascii="Amiri" w:hAnsi="Amiri" w:eastAsia="Amiri" w:cs="Amiri"/>
          <w:color w:val="111111"/>
          <w:sz w:val="28"/>
          <w:sz w:val="28"/>
          <w:szCs w:val="28"/>
          <w:rtl w:val="true"/>
          <w:lang w:bidi="ar-SA"/>
        </w:rPr>
        <w:t xml:space="preserve">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الوبر ، ويريد به عثنونها وهو الشعر تحت حنكها ، وذلك في البيت التالي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لبشامة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وحادرة كنفيها المسي</w:t>
      </w:r>
    </w:p>
    <w:p>
      <w:pPr>
        <w:pStyle w:val="BookText"/>
        <w:rPr/>
      </w:pPr>
      <w:r>
        <w:rPr>
          <w:rFonts w:ascii="Amiri" w:hAnsi="Amiri" w:eastAsia="Amiri" w:cs="Amiri"/>
          <w:color w:val="111111"/>
          <w:sz w:val="28"/>
          <w:sz w:val="28"/>
          <w:szCs w:val="28"/>
          <w:rtl w:val="true"/>
          <w:lang w:bidi="ar-SA"/>
        </w:rPr>
        <w:t xml:space="preserve">ح تنضح أوبر شثا غليلا </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الحديد المجتمع ليس بمنتشر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ابن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مضيت إلى سبيل فابعثوا</w:t>
      </w:r>
    </w:p>
    <w:p>
      <w:pPr>
        <w:pStyle w:val="BookText"/>
        <w:rPr/>
      </w:pPr>
      <w:r>
        <w:rPr>
          <w:rFonts w:ascii="Amiri" w:hAnsi="Amiri" w:eastAsia="Amiri" w:cs="Amiri"/>
          <w:color w:val="111111"/>
          <w:sz w:val="28"/>
          <w:sz w:val="28"/>
          <w:szCs w:val="28"/>
          <w:rtl w:val="true"/>
          <w:lang w:bidi="ar-SA"/>
        </w:rPr>
        <w:t xml:space="preserve">رجلا له قلب حديد أصمع </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 xml:space="preserve">كما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صرفها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مشمر وله بالكف مجدلة</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وأصمع نصله في القدح معتدل </w:t>
      </w:r>
      <w:r>
        <w:rPr>
          <w:rStyle w:val="FootnoteAnchor"/>
          <w:rtl w:val="true"/>
        </w:rPr>
        <w:footnoteReference w:id="1691"/>
      </w:r>
      <w:bookmarkStart w:id="474" w:name="pg6433_49743"/>
    </w:p>
    <w:p>
      <w:pPr>
        <w:pStyle w:val="Heading4"/>
        <w:numPr>
          <w:ilvl w:val="3"/>
          <w:numId w:val="1"/>
        </w:numPr>
        <w:rPr/>
      </w:pPr>
      <w:bookmarkStart w:id="475" w:name="__RefHeading___Toc786178_653776707"/>
      <w:bookmarkStart w:id="476" w:name="_Toc177"/>
      <w:bookmarkEnd w:id="474"/>
      <w:bookmarkEnd w:id="475"/>
      <w:r>
        <w:rPr>
          <w:rtl w:val="true"/>
        </w:rPr>
        <w:t>عدد الأبيات الواردة</w:t>
      </w:r>
      <w:bookmarkEnd w:id="476"/>
    </w:p>
    <w:p>
      <w:pPr>
        <w:pStyle w:val="BookText"/>
        <w:rPr/>
      </w:pPr>
      <w:r>
        <w:rPr>
          <w:rFonts w:ascii="Amiri" w:hAnsi="Amiri" w:eastAsia="Amiri" w:cs="Amiri"/>
          <w:color w:val="111111"/>
          <w:sz w:val="28"/>
          <w:sz w:val="28"/>
          <w:szCs w:val="28"/>
          <w:rtl w:val="true"/>
          <w:lang w:bidi="ar-SA"/>
        </w:rPr>
        <w:t>الصفات التي على وزن الفعل</w:t>
      </w:r>
    </w:p>
    <w:p>
      <w:pPr>
        <w:pStyle w:val="BookText"/>
        <w:rPr/>
      </w:pPr>
      <w:r>
        <w:rPr>
          <w:rFonts w:ascii="Amiri" w:hAnsi="Amiri" w:eastAsia="Amiri" w:cs="Amiri"/>
          <w:color w:val="111111"/>
          <w:sz w:val="28"/>
          <w:sz w:val="28"/>
          <w:szCs w:val="28"/>
          <w:rtl w:val="true"/>
          <w:lang w:bidi="ar-SA"/>
        </w:rPr>
        <w:t xml:space="preserve">عدد الأبيات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موزعة على النحو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المفضليات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جمهرة أشعار العرب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شرح أشعار الهذليين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الأصمعيات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ديوان عنترة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ديوان امرئ القيس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ديوان طرفة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w:t>
      </w:r>
    </w:p>
    <w:p>
      <w:pPr>
        <w:pStyle w:val="BookText"/>
        <w:rPr/>
      </w:pPr>
      <w:r>
        <w:rPr>
          <w:rFonts w:ascii="Amiri" w:hAnsi="Amiri" w:eastAsia="Amiri" w:cs="Amiri"/>
          <w:color w:val="111111"/>
          <w:sz w:val="28"/>
          <w:sz w:val="28"/>
          <w:szCs w:val="28"/>
          <w:rtl w:val="true"/>
          <w:lang w:bidi="ar-SA"/>
        </w:rPr>
        <w:t>من ديوان النابغة الذبياني</w:t>
      </w:r>
    </w:p>
    <w:p>
      <w:pPr>
        <w:pStyle w:val="Heading4"/>
        <w:numPr>
          <w:ilvl w:val="3"/>
          <w:numId w:val="1"/>
        </w:numPr>
        <w:rPr/>
      </w:pPr>
      <w:bookmarkStart w:id="477" w:name="__RefHeading___Toc786180_653776707"/>
      <w:bookmarkStart w:id="478" w:name="_Toc178"/>
      <w:bookmarkEnd w:id="477"/>
      <w:r>
        <w:rPr>
          <w:rtl w:val="true"/>
        </w:rPr>
        <w:t>جدول الكلمات المصروفة</w:t>
      </w:r>
      <w:bookmarkEnd w:id="478"/>
    </w:p>
    <w:p>
      <w:pPr>
        <w:pStyle w:val="BookText"/>
        <w:rPr/>
      </w:pPr>
      <w:r>
        <w:rPr>
          <w:rFonts w:ascii="IRNazanin" w:hAnsi="IRNazanin" w:eastAsia="IRNazanin"/>
          <w:color w:val="111111"/>
          <w:sz w:val="28"/>
          <w:sz w:val="28"/>
          <w:szCs w:val="28"/>
          <w:rtl w:val="true"/>
          <w:lang w:bidi="fa-IR"/>
        </w:rPr>
        <w:t>الرقم</w:t>
      </w:r>
    </w:p>
    <w:p>
      <w:pPr>
        <w:pStyle w:val="BookText"/>
        <w:rPr/>
      </w:pPr>
      <w:r>
        <w:rPr>
          <w:rFonts w:ascii="Amiri" w:hAnsi="Amiri" w:eastAsia="Amiri" w:cs="Amiri"/>
          <w:color w:val="111111"/>
          <w:sz w:val="28"/>
          <w:sz w:val="28"/>
          <w:szCs w:val="28"/>
          <w:rtl w:val="true"/>
          <w:lang w:bidi="ar-SA"/>
        </w:rPr>
        <w:t>الكلمة المصروفة</w:t>
      </w:r>
    </w:p>
    <w:p>
      <w:pPr>
        <w:pStyle w:val="BookText"/>
        <w:rPr/>
      </w:pPr>
      <w:r>
        <w:rPr>
          <w:rFonts w:ascii="IRNazanin" w:hAnsi="IRNazanin" w:eastAsia="IRNazanin"/>
          <w:color w:val="111111"/>
          <w:sz w:val="28"/>
          <w:sz w:val="28"/>
          <w:szCs w:val="28"/>
          <w:rtl w:val="true"/>
          <w:lang w:bidi="fa-IR"/>
        </w:rPr>
        <w:t>عدد مرات الصرف</w:t>
      </w:r>
    </w:p>
    <w:p>
      <w:pPr>
        <w:pStyle w:val="BookText"/>
        <w:rPr/>
      </w:pPr>
      <w:r>
        <w:rPr>
          <w:rFonts w:ascii="IRNazanin" w:hAnsi="IRNazanin" w:eastAsia="IRNazanin"/>
          <w:color w:val="111111"/>
          <w:sz w:val="28"/>
          <w:sz w:val="28"/>
          <w:szCs w:val="28"/>
          <w:rtl w:val="true"/>
          <w:lang w:bidi="fa-IR"/>
        </w:rPr>
        <w:t>اسم الشاعر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أسود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أدهم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أشهب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أصيل</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أمية بن أبي عائذ</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6433_49745"/>
      <w:bookmarkStart w:id="480" w:name="pg6433_49745"/>
      <w:bookmarkEnd w:id="480"/>
    </w:p>
    <w:p>
      <w:pPr>
        <w:pStyle w:val="Heading2"/>
        <w:numPr>
          <w:ilvl w:val="1"/>
          <w:numId w:val="1"/>
        </w:numPr>
        <w:rPr/>
      </w:pPr>
      <w:bookmarkStart w:id="481" w:name="pg6433_49745"/>
      <w:bookmarkStart w:id="482" w:name="__RefHeading___Toc786182_653776707"/>
      <w:bookmarkStart w:id="483" w:name="_Toc179"/>
      <w:bookmarkEnd w:id="481"/>
      <w:bookmarkEnd w:id="482"/>
      <w:r>
        <w:rPr>
          <w:rtl w:val="true"/>
        </w:rPr>
        <w:t xml:space="preserve">الباب الثالث </w:t>
      </w:r>
      <w:r>
        <w:rPr>
          <w:rtl w:val="true"/>
        </w:rPr>
        <w:t xml:space="preserve">: </w:t>
      </w:r>
      <w:r>
        <w:rPr>
          <w:rtl w:val="true"/>
        </w:rPr>
        <w:t>الأسماء الممدودة والمقصورة</w:t>
      </w:r>
      <w:bookmarkEnd w:id="483"/>
    </w:p>
    <w:p>
      <w:pPr>
        <w:pStyle w:val="Heading3"/>
        <w:numPr>
          <w:ilvl w:val="2"/>
          <w:numId w:val="1"/>
        </w:numPr>
        <w:rPr/>
      </w:pPr>
      <w:bookmarkStart w:id="484" w:name="__RefHeading___Toc786184_653776707"/>
      <w:bookmarkStart w:id="485" w:name="_Toc180"/>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المؤنثة الممدودة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المؤنثة المقصورة</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6433_49747"/>
      <w:bookmarkStart w:id="487" w:name="pg6433_49747"/>
      <w:bookmarkEnd w:id="487"/>
    </w:p>
    <w:p>
      <w:pPr>
        <w:pStyle w:val="Heading3"/>
        <w:numPr>
          <w:ilvl w:val="2"/>
          <w:numId w:val="1"/>
        </w:numPr>
        <w:rPr/>
      </w:pPr>
      <w:bookmarkStart w:id="488" w:name="pg6433_49747"/>
      <w:bookmarkStart w:id="489" w:name="__RefHeading___Toc786186_653776707"/>
      <w:bookmarkStart w:id="490" w:name="_Toc181"/>
      <w:bookmarkEnd w:id="488"/>
      <w:bookmarkEnd w:id="489"/>
      <w:r>
        <w:rPr>
          <w:rtl w:val="true"/>
        </w:rPr>
        <w:t xml:space="preserve">الفصل الأول </w:t>
      </w:r>
      <w:r>
        <w:rPr>
          <w:rtl w:val="true"/>
        </w:rPr>
        <w:t xml:space="preserve">: </w:t>
      </w:r>
      <w:r>
        <w:rPr>
          <w:rtl w:val="true"/>
        </w:rPr>
        <w:t>الأسماء المؤنثة الممدودة</w:t>
      </w:r>
      <w:bookmarkEnd w:id="490"/>
    </w:p>
    <w:p>
      <w:pPr>
        <w:pStyle w:val="Heading4"/>
        <w:numPr>
          <w:ilvl w:val="3"/>
          <w:numId w:val="1"/>
        </w:numPr>
        <w:rPr/>
      </w:pPr>
      <w:bookmarkStart w:id="491" w:name="__RefHeading___Toc786188_653776707"/>
      <w:bookmarkStart w:id="492" w:name="_Toc182"/>
      <w:bookmarkEnd w:id="491"/>
      <w:r>
        <w:rPr>
          <w:rtl w:val="true"/>
        </w:rPr>
        <w:t>آراء النحاة</w:t>
      </w:r>
      <w:bookmarkEnd w:id="492"/>
    </w:p>
    <w:p>
      <w:pPr>
        <w:pStyle w:val="Heading5"/>
        <w:numPr>
          <w:ilvl w:val="4"/>
          <w:numId w:val="1"/>
        </w:numPr>
        <w:rPr/>
      </w:pPr>
      <w:bookmarkStart w:id="493" w:name="__RefHeading___Toc786190_653776707"/>
      <w:bookmarkStart w:id="494" w:name="_Toc183"/>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ألف التأنيث بنوعيها الممدودة والمقصورة من العلل التي تنفرد وحدها بمنع الاسم من الصرف ، فهي من العلل تقوم مقام العلتين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ونبدأ بالأسماء المنتهية بألف التأنيث الممدودة</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786192_653776707"/>
      <w:bookmarkStart w:id="496" w:name="_Toc184"/>
      <w:bookmarkEnd w:id="495"/>
      <w:r>
        <w:rPr>
          <w:rtl w:val="true"/>
        </w:rPr>
        <w:t>تعريفه الأسماء المؤنثة الممدودة</w:t>
      </w:r>
      <w:bookmarkEnd w:id="496"/>
    </w:p>
    <w:p>
      <w:pPr>
        <w:pStyle w:val="BookText"/>
        <w:rPr/>
      </w:pPr>
      <w:r>
        <w:rPr>
          <w:rFonts w:ascii="Amiri" w:hAnsi="Amiri" w:eastAsia="Amiri" w:cs="Amiri"/>
          <w:color w:val="111111"/>
          <w:sz w:val="28"/>
          <w:sz w:val="28"/>
          <w:szCs w:val="28"/>
          <w:rtl w:val="true"/>
          <w:lang w:bidi="ar-SA"/>
        </w:rPr>
        <w:t>تعريفها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المعرف الذي آخره همزة على ألف زائدة كصحراء وحمراء</w:t>
      </w:r>
      <w:r>
        <w:rPr>
          <w:rFonts w:eastAsia="Amiri" w:cs="Amiri" w:ascii="Amiri" w:hAnsi="Amiri"/>
          <w:color w:val="111111"/>
          <w:sz w:val="28"/>
          <w:szCs w:val="28"/>
          <w:rtl w:val="true"/>
          <w:lang w:bidi="ar-SA"/>
        </w:rPr>
        <w:t xml:space="preserve">» </w:t>
      </w:r>
      <w:r>
        <w:rPr>
          <w:rStyle w:val="FootnoteAnchor"/>
          <w:rtl w:val="true"/>
        </w:rPr>
        <w:footnoteReference w:id="1692"/>
      </w:r>
      <w:r>
        <w:rPr>
          <w:rFonts w:ascii="Amiri" w:hAnsi="Amiri" w:eastAsia="Amiri" w:cs="Amiri"/>
          <w:color w:val="111111"/>
          <w:sz w:val="28"/>
          <w:sz w:val="28"/>
          <w:szCs w:val="28"/>
          <w:rtl w:val="true"/>
          <w:lang w:bidi="ar-SA"/>
        </w:rPr>
        <w:t>وقد أسماه سيبويه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لحقته ألف التأنيث بعد ألف فمنعه ذلك من الانصراف في النكرة والمعرفة</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وزكرياء ، أصدقاء ، وحمراء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وتعرب بضمة ظاهرة رفعا ، وبفتحة ظاهرة نصبا ، وبفتحة ظاهرة نيابة عن الكسرة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دون تنوين لمنعها من الصرف بالشرطين المعروفين لمنع الاسم الصرف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الاسم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الهمزة أنها ألف وقعت بعد ألف زائدة فقلبت همزة إذ لا يلتقي ساكنان ولم تحذف إحداهما ؛ لأن في حذف إحداهما إضاعة </w:t>
      </w:r>
      <w:bookmarkStart w:id="497" w:name="pg6433_49748"/>
    </w:p>
    <w:p>
      <w:pPr>
        <w:pStyle w:val="BookText"/>
        <w:rPr/>
      </w:pPr>
      <w:bookmarkEnd w:id="497"/>
      <w:r>
        <w:rPr>
          <w:rFonts w:ascii="Amiri" w:hAnsi="Amiri" w:eastAsia="Amiri" w:cs="Amiri"/>
          <w:color w:val="111111"/>
          <w:sz w:val="28"/>
          <w:sz w:val="28"/>
          <w:szCs w:val="28"/>
          <w:rtl w:val="true"/>
          <w:lang w:bidi="ar-SA"/>
        </w:rPr>
        <w:t xml:space="preserve">للغرض من ذكرها ، إذ لو حذفت الألف الأولى الزائدة لضاع الغرض من المد ، ولو حذف الألف الثانية لضاع الغرض من التأنيث ، ولا لتبس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بحبلى ، فتختلط الألف الممدودة بالمقصورة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والألف إذا كانت بعد ألف مثلها إذا كانت وحدها إلا أنك همزت الآخرة للتحرك ، لأنه لا ينجزم حرفان فصارت الهمزة التي هي بدل من الألف بمنزلة الألف لو لم تبدل ، وجرى عليها ما كان يجري عليها إذا كانت ثابتة</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786194_653776707"/>
      <w:bookmarkStart w:id="499" w:name="_Toc185"/>
      <w:bookmarkEnd w:id="498"/>
      <w:r>
        <w:rPr>
          <w:rtl w:val="true"/>
        </w:rPr>
        <w:t>علة المنع</w:t>
      </w:r>
      <w:bookmarkEnd w:id="499"/>
    </w:p>
    <w:p>
      <w:pPr>
        <w:pStyle w:val="BookText"/>
        <w:rPr/>
      </w:pPr>
      <w:r>
        <w:rPr>
          <w:rFonts w:ascii="Amiri" w:hAnsi="Amiri" w:eastAsia="Amiri" w:cs="Amiri"/>
          <w:color w:val="111111"/>
          <w:sz w:val="28"/>
          <w:sz w:val="28"/>
          <w:szCs w:val="28"/>
          <w:rtl w:val="true"/>
          <w:lang w:bidi="ar-SA"/>
        </w:rPr>
        <w:t xml:space="preserve">قلنا إن ألف التأنيث الممدودة تقوم مقام علتين في منع الاسم من الصرف وهنا نطرح سؤالا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الألف للتأنيث والتاء للتأنيث فلماذا لا تعامل التاء معاملة الألف في قيامها مقام العلتين فتمنع الاسم من الصرف؟</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النحاة عن هذا التساؤل بأن الألف تبنى كأنها جزء من الكلمة التي هي فيها بخلاف التاء ، ولهذا كانت صورة الكلمة التي فيها ألف التأنيث يخالف مذكرها المؤنث مثل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عطشى عكس ما فيه الوصف فإنه لا تختلف صورة المذكر عن المؤنث إلا بالتاء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وجميلة ، كبير وكبيرة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فإن الألف تقوم مقام العلتين وكأن العلة الواحدة قد تكررت ، ومن هنا فإن الاسم المنتهي بألف التأنيث لا ينصرف في المعرفة والنكرة بخلاف ما فيه </w:t>
      </w:r>
    </w:p>
    <w:p>
      <w:pPr>
        <w:pStyle w:val="BookText"/>
        <w:rPr/>
      </w:pP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كل هاء كانت في اسم للتأنيث فإن ذلك الاسم لا ينصرف في المعرفة وينصرف في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 انصرف في النكرة ، وإنما هذه للتأنيث ، هلا ترك صرفه في النكرة كما ترك صرف ما فيه ألف التأنيث ، قال من قبل أن الهاء ليست عندهم في الاسم ، وإنما هي بمنزلة اسم ضمّ إلى اسم فجعلا اسما واحدا نحو حضرموت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ويدلك على أن الهاء بهذه المنزلة أنها لم تلحق بنات الثلاثة ببنات الأربعة قط ولا الأربعة بالخمسة لأنها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وموت وكرب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تلحق بناء المذكر ولا يبنى عليها الاسم</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الفصل بينهما أن ما كان فيه الهاء فإنما لحقته ، وبناؤه بناء المذكر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جالسة ، وقائم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تخرج إلى التأنيث من التذكير والأصل 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كانت فيه الألف فإنما هو موضوع التأنيث على غير تذكير خرج منه ، فامتنع من الصرف في الموضعين لبعده من الأصل ،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عطشى على غير بناء عطشان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كان هذا التأنيث وحده كافيا في منع الصرف ؛ لأن الألف للتأنيث وهي تزيد على تاء التأنيث قوة لأنها يبنى معها الاسم ، وتصير كبعض حروفه ، ويتغير الاسم معها عن بنية التذكير نحو سكران وسكرى ، وأحمر وحمراء ، فبنية كل واحد من المؤنث غير بنية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التاء كذلك إنما تدخل الاسم المذكر </w:t>
      </w:r>
    </w:p>
    <w:p>
      <w:pPr>
        <w:pStyle w:val="BookText"/>
        <w:rPr/>
      </w:pPr>
      <w:r>
        <w:rPr>
          <w:rFonts w:ascii="Amiri" w:hAnsi="Amiri" w:eastAsia="Amiri" w:cs="Amiri"/>
          <w:color w:val="111111"/>
          <w:sz w:val="28"/>
          <w:sz w:val="28"/>
          <w:szCs w:val="28"/>
          <w:rtl w:val="true"/>
          <w:lang w:bidi="ar-SA"/>
        </w:rPr>
        <w:t xml:space="preserve">من غير تغير بنيته دلالة على التأنيث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عندك ذلك وضوحا أن ألف التأنيث إذا كانت رابعة تثبت في التكسير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 وحبالى ، وسكرى وسكارى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تثبت الراء في حوافر والميم في دراهم وليست التاء كذلك بل تحذف في التكسير نحو طلحة وطلاح ، وجفنة وجفان ، فلما كانت الألف مختلطة بالاسم الذي ذكرناه كانت لها مزية على التاء ، فصارت مشاركتها لها في التأنيث عليه ومزيتها عليها علة أخرى كأنها تأنيثان</w:t>
      </w:r>
      <w:r>
        <w:rPr>
          <w:rFonts w:eastAsia="Amiri" w:cs="Amiri" w:ascii="Amiri" w:hAnsi="Amiri"/>
          <w:color w:val="111111"/>
          <w:sz w:val="28"/>
          <w:szCs w:val="28"/>
          <w:rtl w:val="true"/>
          <w:lang w:bidi="ar-SA"/>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فميزة الألف أنها بمنزلة الجزء من الكلمة لا يقدر انفصالها عنها بخلاف التاء ولذا فكأن فيها علتين الأولى دلالتها على التأنيث ، والثانية ميزتها عن التاء بكونها كالجزء من الاسم ، كما يقول ابن سيده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فالاسم مبني عليها فهي جزء منه ، فكما لا ينوى بجزء من أجزاء الاسم انفصال من الاسم كذلك لا ينوى بالألف انفصال من الاسم الذي هي فيه</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فاستقلت ألف التأنيث بالمنع ؛ لأنها قائمة مقام شيئين وذلك لأنها لازمة لما هي فيه ، بخلاف التاء فإنها في الغالب مقدرة الانفصال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المؤنث بالألف فرعية من جهة التأنيث وفرعية من جهة لزوم علامته بخلاف المؤنث بالتاء</w:t>
      </w:r>
      <w:r>
        <w:rPr>
          <w:rFonts w:eastAsia="Amiri" w:cs="Amiri" w:ascii="Amiri" w:hAnsi="Amiri"/>
          <w:color w:val="111111"/>
          <w:sz w:val="28"/>
          <w:szCs w:val="28"/>
          <w:rtl w:val="true"/>
          <w:lang w:bidi="ar-SA"/>
        </w:rPr>
        <w:t xml:space="preserve">» </w:t>
      </w:r>
      <w:r>
        <w:rPr>
          <w:rStyle w:val="FootnoteAnchor"/>
          <w:rtl w:val="true"/>
        </w:rPr>
        <w:footnoteReference w:id="1700"/>
      </w:r>
      <w:r>
        <w:rPr>
          <w:rFonts w:ascii="IRNazanin" w:hAnsi="IRNazanin" w:eastAsia="IRNazanin"/>
          <w:color w:val="111111"/>
          <w:sz w:val="28"/>
          <w:sz w:val="28"/>
          <w:szCs w:val="28"/>
          <w:rtl w:val="true"/>
          <w:lang w:bidi="fa-IR"/>
        </w:rPr>
        <w:t>ولذا فقد استطاعت أن تقوم وحدها بمنع الاسم من الصرف</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الأسماء التي تمنع لوجود ألف التأنيث الممدودة فيها </w:t>
      </w:r>
      <w:bookmarkStart w:id="500" w:name="pg6433_49751"/>
    </w:p>
    <w:p>
      <w:pPr>
        <w:pStyle w:val="BookText"/>
        <w:rPr/>
      </w:pPr>
      <w:bookmarkEnd w:id="5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وصفراء وخضراء وصحراء وطرفاء ونفساء وعشراء وقوباء وفقهاء وسابياء وحاوياء وكبرياء ، ومنه عاشوراء ومنه أيضا أصدقاء وأصفياء ، ومنه زمكّاء وبروكاء وبراكاء ودبوقاء وخنفساء وعنظباء وعقرباء وزكرياء ، فقد جاءت في هذه الأبينة كلها للتأنيث</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786196_653776707"/>
      <w:bookmarkStart w:id="502" w:name="_Toc186"/>
      <w:bookmarkEnd w:id="501"/>
      <w:r>
        <w:rPr>
          <w:rtl w:val="true"/>
        </w:rPr>
        <w:t>أشياء</w:t>
      </w:r>
      <w:bookmarkEnd w:id="502"/>
    </w:p>
    <w:p>
      <w:pPr>
        <w:pStyle w:val="BookText"/>
        <w:rPr/>
      </w:pPr>
      <w:r>
        <w:rPr>
          <w:rFonts w:ascii="Amiri" w:hAnsi="Amiri" w:eastAsia="Amiri" w:cs="Amiri"/>
          <w:color w:val="111111"/>
          <w:sz w:val="28"/>
          <w:sz w:val="28"/>
          <w:szCs w:val="28"/>
          <w:rtl w:val="true"/>
          <w:lang w:bidi="ar-SA"/>
        </w:rPr>
        <w:t xml:space="preserve">ومن هذه الأسماء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اختلافا بين العلماء في أصله مما يترتب عليه اختلافهم في صرفه أو منعه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أن سيبويه لم يذكره ضمن هذه الأسماء إلا أنه تحدّث عنه في موضوع آخر وهو القلب المكاني والذي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بباب ما الهمزة فيه فى موضع اللام من بنات الياء والواو</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 xml:space="preserve">فهو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أصل أشياء شيئا فكرهوا منها مع الهمزة مثل ما كره من الواو</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فأشياء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فهو ممنوع من الصرف عند الخليل وسيبويه والجمهور</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المبرّد أيضا في باب القلب وبيّن رأي الخليل وسيبويه فيه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فكرهوا همزتين بينهما ألف فقلبوا لنحو ما ذكرت لك من خطايا كراهة ألفين بينهما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هذا أبعد ، فصارت اللام التي هي همزة في أوله ، فصار تقديره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ولذلك لم ينصرف ،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1704"/>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لانصرف كما ينصرف أحياء وما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الأخفش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أشياء أفعلاء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 جمع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جمع سمح على سمحاء ، وكلاهما جمع لفعيل ، كما تقول في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أنصباء وفي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أصدقاء ، وفي كريم كرماء ، وفي جليس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جلساء فسمح وشيء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الكسائي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الصرف للتوهم بأن الهمزة للتأنيث</w:t>
      </w:r>
      <w:r>
        <w:rPr>
          <w:rFonts w:eastAsia="Amiri" w:cs="Amiri" w:ascii="Amiri" w:hAnsi="Amiri"/>
          <w:color w:val="111111"/>
          <w:sz w:val="28"/>
          <w:szCs w:val="28"/>
          <w:rtl w:val="true"/>
          <w:lang w:bidi="ar-SA"/>
        </w:rPr>
        <w:t xml:space="preserve">» </w:t>
      </w:r>
      <w:r>
        <w:rPr>
          <w:rStyle w:val="FootnoteAnchor"/>
          <w:rtl w:val="true"/>
        </w:rPr>
        <w:footnoteReference w:id="170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أشبه آخرها آخر حمراء ووزنها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فلم تصرف</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أجمع البصريون ، وأكثر الكوفيين على أن قول الكسائي خطأ في هذا وألزموه ألا يصرف أنباء وأسماء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هين وأهوناء إلا أنه كان الأصل أشياء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فاجتمعت همزتان بينهما ألف ، فحذفت الهمزة الأولى ، وهذا غلط أيضا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 وفعل لا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أفعلاء</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هين فأصله أهين ، فجمع على أفعلاء ، كما يجمع فعيل على أفعلاء ، مثل نصيب وأنصباء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والصحيح ما ذهب إليه الخليل وسيبويه والجمهور من أن أصل أشياء شيئاء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وجود همزتين في آخره وبينهما ألف مع كثرة استعماله أدى إلى قلب لام الاسم وهي الهمزة وجعلت قبل الفاء فصار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من الصرف لألف التأنيث الممدودة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عندهم اسم جمع وليس بجمع أما ما ذهب إليه الكسائي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من الصرف لشبهه حمراء حيث يجمع على أشياءات كما يجمع حمراء على حمراءات فهذا ليس دليلا ولا قاعدة مطردة وإلا لوجب منع صرف أسماء وأنباء لقول العرب في جمعهما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أسماءات وأنباءات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فهما مصروفان ، وأما قول من ذهب إلى أنه جمع شيء وأنه جمع على أفعال كبيت وأبيات فظاهر البطلان ؛ لأنه لو كان الأمر على ما زعم لوجب أن يكون منصرفا كأسماء وأنباء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منع من الإجراء لشبه همزة التأنيث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يجب أن لا تجرى نظائره نحو أسماء وأنباء ، وما كان من هذا النحو على وزن أفعال ؛ لأنه لا فرق بين الهمزة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الهمزة في آخر أسماء وأنباء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يدل على بطلان الرأي القائل بأن أصل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لو كان كما زعمتم لكان ينبغى أن لا يجوز جمعه على فعالى لأنه ليس في كلام العرب فعلاء جمع على فعالى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القول خارج في جمعه واعتلاله عن القياس والسماع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 xml:space="preserve">. </w:t>
      </w:r>
      <w:bookmarkStart w:id="503" w:name="pg6433_49754"/>
    </w:p>
    <w:p>
      <w:pPr>
        <w:pStyle w:val="BookText"/>
        <w:rPr/>
      </w:pPr>
      <w:bookmarkEnd w:id="50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الثاني الذي يدل على البطلان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يلزمهم أن يصغروا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 يقله أحد إنما تصغيره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يلزمهم ذلك في التصغير لأن كل جمع ليس من أبنية أقل العدد فحكمه في التصغير أن يرد إلى واحد ، ثم يصغر الواحد ثم يجمع مصغرا بالألف والتاء وبالواو والنون إن كان مما يعقل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786198_653776707"/>
      <w:bookmarkStart w:id="505" w:name="_Toc187"/>
      <w:bookmarkEnd w:id="504"/>
      <w:r>
        <w:rPr>
          <w:rtl w:val="true"/>
        </w:rPr>
        <w:t>زكرياء</w:t>
      </w:r>
      <w:bookmarkEnd w:id="505"/>
    </w:p>
    <w:p>
      <w:pPr>
        <w:pStyle w:val="BookText"/>
        <w:rPr/>
      </w:pPr>
      <w:r>
        <w:rPr>
          <w:rFonts w:ascii="Amiri" w:hAnsi="Amiri" w:eastAsia="Amiri" w:cs="Amiri"/>
          <w:color w:val="111111"/>
          <w:sz w:val="28"/>
          <w:sz w:val="28"/>
          <w:szCs w:val="28"/>
          <w:rtl w:val="true"/>
          <w:lang w:bidi="ar-SA"/>
        </w:rPr>
        <w:t>هذه الكلمة فيها ثلاث لغات فهي إما بالمد ، أو بالقصر معربا غير منون أو بالقصر مع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أنها غير منونة فلأنها ممنوعة من الصرف لوجود ألف التأنيث فيها سواء كانت ممدودة أو مقصورة وقال بعضهم إنها لم تصرف لأنها أعجمي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كانت فيه ألف التأنيث فهو سواء في العربية والعجمية ؛ لأن ما كان أعجميّا فهو ينصرف في النكرة ، ولا يجوز أن تصرف الأسماء التي فيها ألف التأنيث في معرفة ولا نكرة ؛ لأن فيها علامة التأنيث ، وأنها مصوغة مع الاسم صيغة واحدة فقد فارقت هاء التأنيث فلذلك لم تصرف في النكرة</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فزكريا ممنوعة لوجود ألف التأنيث بالمد أو بالقصر ، وقد عدّها سيبويه ضمن هذه الأسماء </w:t>
      </w:r>
      <w:r>
        <w:rPr>
          <w:rStyle w:val="FootnoteAnchor"/>
          <w:rtl w:val="true"/>
        </w:rPr>
        <w:footnoteReference w:id="1712"/>
      </w:r>
      <w:r>
        <w:rPr>
          <w:rFonts w:ascii="Amiri" w:hAnsi="Amiri" w:eastAsia="Amiri" w:cs="Amiri"/>
          <w:color w:val="111111"/>
          <w:sz w:val="28"/>
          <w:sz w:val="28"/>
          <w:szCs w:val="28"/>
          <w:rtl w:val="true"/>
          <w:lang w:bidi="ar-SA"/>
        </w:rPr>
        <w:t xml:space="preserve">ولذا هي ممنوعة في التعريف والتنكير ولو كان السبب في منعها العلمية والعجمة لانصرفت عند التنكير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 xml:space="preserve">. </w:t>
      </w:r>
      <w:bookmarkStart w:id="506" w:name="pg6433_49755"/>
    </w:p>
    <w:p>
      <w:pPr>
        <w:pStyle w:val="BookText"/>
        <w:rPr/>
      </w:pPr>
      <w:bookmarkEnd w:id="506"/>
      <w:r>
        <w:rPr>
          <w:rFonts w:ascii="Amiri" w:hAnsi="Amiri" w:eastAsia="Amiri" w:cs="Amiri"/>
          <w:color w:val="111111"/>
          <w:sz w:val="28"/>
          <w:sz w:val="28"/>
          <w:szCs w:val="28"/>
          <w:rtl w:val="true"/>
          <w:lang w:bidi="ar-SA"/>
        </w:rPr>
        <w:t xml:space="preserve">وجاء فى مشكل إعراب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تكون للإلحاق ؛ لأنه ليس في أصل الأبنية مثال على وزنه فيكون ملحقا به ، ولا يجوز أن تكون منقلبة ؛ لأن الانقلاب لا يخلو أن يكون حرفا من نفس الكلمة أو من حرف الإلحاق ، فلا يجوز أن يكون من نفس الكلمة ؛ لأن الياء والواو لا يكون أصلا فيما كان على أربعة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يكون من حرف الإلحاق ، إذ ليس في أصول الأبنية بناء يكون هذا ملحقا به ، فلا يجوز أن تكون الهمزة إلا للتأنيث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فلا يجوز فى هذه الألف أن تكون للإلحاق لانتفائها من ناحية البناء ، ولا منقلبا عن الياء أو الواو لأن حرف الانقلاب لا يخلو عن كونه حرفا من نفس الكلمة وهذا لا يجوز لأن الياء والواو لا يكونان أصلا فيما كان على أربعة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فانحصرت الألف في كونها ألف تأنيث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786200_653776707"/>
      <w:bookmarkStart w:id="508" w:name="_Toc188"/>
      <w:bookmarkEnd w:id="507"/>
      <w:r>
        <w:rPr>
          <w:rtl w:val="true"/>
        </w:rPr>
        <w:t>غوغاء</w:t>
      </w:r>
      <w:bookmarkEnd w:id="508"/>
    </w:p>
    <w:p>
      <w:pPr>
        <w:pStyle w:val="BookText"/>
        <w:rPr/>
      </w:pPr>
      <w:r>
        <w:rPr>
          <w:rFonts w:ascii="Amiri" w:hAnsi="Amiri" w:eastAsia="Amiri" w:cs="Amiri"/>
          <w:color w:val="111111"/>
          <w:sz w:val="28"/>
          <w:sz w:val="28"/>
          <w:szCs w:val="28"/>
          <w:rtl w:val="true"/>
          <w:lang w:bidi="ar-SA"/>
        </w:rPr>
        <w:t>من الكلمات المختلف فى حكمها ، فقد ذهب بعضهم إلى المنع إذا قلنا إنها مؤنثة فهي بمنزلة عوراء ، وذهب آخرون إلى الصرف لتصور التذكير فيها بمنزلة خضخاض وفضفاض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العرب من يجعلها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فيؤنث ولا يصرف ومنهم من يجعلها بمنزلة فضفاض فيذكر ويصرف</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786202_653776707"/>
      <w:bookmarkStart w:id="510" w:name="_Toc189"/>
      <w:bookmarkEnd w:id="509"/>
      <w:r>
        <w:rPr>
          <w:rtl w:val="true"/>
        </w:rPr>
        <w:t>قوباء</w:t>
      </w:r>
      <w:bookmarkEnd w:id="510"/>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كسابقتها تمنع من الصرف إذا قلنا إنها ملحقة </w:t>
      </w:r>
    </w:p>
    <w:p>
      <w:pPr>
        <w:pStyle w:val="BookText"/>
        <w:rPr/>
      </w:pPr>
      <w:r>
        <w:rPr>
          <w:rFonts w:ascii="Amiri" w:hAnsi="Amiri" w:eastAsia="Amiri" w:cs="Amiri"/>
          <w:color w:val="111111"/>
          <w:sz w:val="28"/>
          <w:sz w:val="28"/>
          <w:szCs w:val="28"/>
          <w:rtl w:val="true"/>
          <w:lang w:bidi="ar-SA"/>
        </w:rPr>
        <w:t>بالمؤنث كعشراء ورخصاء ، وتصرف إذا ألحقناها بالمذكر نحو طومار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من العرب من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 وذلك أنهم أرادوا أن يلحقوه بباب قسطاس والتذكير ، يدلك على ذلك الصرف</w:t>
      </w:r>
      <w:r>
        <w:rPr>
          <w:rFonts w:eastAsia="Amiri" w:cs="Amiri" w:ascii="Amiri" w:hAnsi="Amiri"/>
          <w:color w:val="111111"/>
          <w:sz w:val="28"/>
          <w:szCs w:val="28"/>
          <w:rtl w:val="true"/>
          <w:lang w:bidi="ar-SA"/>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أسماء ظاهرها أن في آخرها ألف التأنيث الممدودة إلا أنها في الحقيقة منقلبة عن أصل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الأصل في همزتيها الياء ولذا هما مصروفان كما 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علباء وحرباء اسم رجل فمصروف في المعرفة والنكرة من قبل أنه ليست بعد هذه الألف نون فيشبّه آخره بآخر غضبان كما شبّه آخر علقى بآخر شروى ، ولا يشبه آخر حمراء ؛ لأنه بدل من حرف لا يؤنث به كالألف وينصرف على كل حال فجرى عليه ما جرى على ذلك الحرف ، وذلك الحرف بمنزلة الياء والواو اللتين من نفس الحرف</w:t>
      </w:r>
      <w:r>
        <w:rPr>
          <w:rFonts w:eastAsia="Amiri" w:cs="Amiri" w:ascii="Amiri" w:hAnsi="Amiri"/>
          <w:color w:val="111111"/>
          <w:sz w:val="28"/>
          <w:szCs w:val="28"/>
          <w:rtl w:val="true"/>
          <w:lang w:bidi="ar-SA"/>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فالسبب في صرفهما أن الهمزة منقلبة عن الياء فيجب أن تعامل معاملة الياء والياء لا تمنع من الصرف فكذلك الحرف المنقلب عنه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فألف التأنيث من العلل القائمة بذاتها التى تمنع الاسم من الصرف دون حاجة إلى علة أخرى ، وعرفنا الفرق بينها وبين تاء التأنيث فمع اشتراكهما في الدلالة على التأنيث إلا أن الألف تنزّل منزلة الجزء من الكلمة بخلاف التاء ، ولهذا فإن لفظ المذكر يختلف عن المؤنث في الألف عكس التاء التي تفرق بين لفظ المذكر والمؤنث مع أن لفظيهما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الميزة أعطت الألف قوة مكنتها من القيام وحدها بالمنع</w:t>
      </w:r>
      <w:r>
        <w:rPr>
          <w:rFonts w:eastAsia="Amiri" w:cs="Amiri" w:ascii="Amiri" w:hAnsi="Amiri"/>
          <w:color w:val="111111"/>
          <w:sz w:val="28"/>
          <w:szCs w:val="28"/>
          <w:rtl w:val="true"/>
          <w:lang w:bidi="ar-SA"/>
        </w:rPr>
        <w:t xml:space="preserve">. </w:t>
      </w:r>
      <w:bookmarkStart w:id="511" w:name="pg6433_49757"/>
    </w:p>
    <w:p>
      <w:pPr>
        <w:pStyle w:val="Heading4"/>
        <w:numPr>
          <w:ilvl w:val="3"/>
          <w:numId w:val="1"/>
        </w:numPr>
        <w:rPr/>
      </w:pPr>
      <w:bookmarkStart w:id="512" w:name="__RefHeading___Toc786204_653776707"/>
      <w:bookmarkStart w:id="513" w:name="_Toc190"/>
      <w:bookmarkEnd w:id="511"/>
      <w:bookmarkEnd w:id="512"/>
      <w:r>
        <w:rPr>
          <w:rtl w:val="true"/>
        </w:rPr>
        <w:t>الواقع اللغوي</w:t>
      </w:r>
      <w:bookmarkEnd w:id="513"/>
    </w:p>
    <w:p>
      <w:pPr>
        <w:pStyle w:val="Heading5"/>
        <w:numPr>
          <w:ilvl w:val="4"/>
          <w:numId w:val="1"/>
        </w:numPr>
        <w:rPr/>
      </w:pPr>
      <w:bookmarkStart w:id="514" w:name="__RefHeading___Toc786206_653776707"/>
      <w:bookmarkStart w:id="515" w:name="_Toc191"/>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 xml:space="preserve">وقد وردت أسماء كثيرة في الشعر العربي من هذا الصنف ولذلك قمت بتقسيمها كما مر في غيرها تسهيلا للأمر حيث جعلت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وأشياء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البداية ، ثم الصفات التى تدل على الألوان ، ثم الكلمات التي تدلّ على صفات في الحيوانات ، ثم صفات المرأة وأخرتها لكثرتها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من هذه الأسماء في المصادر الشعرية قليل وقسّمتها إلى ما جاء عند الشعراء الجاهليين ، وما جاء في المفضليات ، وما جاء في الأصمعيات وما جاء في جمهرة أشعار العرب ، وأخيرا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786208_653776707"/>
      <w:bookmarkStart w:id="517" w:name="_Toc192"/>
      <w:bookmarkEnd w:id="516"/>
      <w:r>
        <w:rPr/>
        <w:t>1</w:t>
      </w:r>
      <w:r>
        <w:rPr>
          <w:rtl w:val="true"/>
        </w:rPr>
        <w:t xml:space="preserve">) </w:t>
      </w:r>
      <w:r>
        <w:rPr>
          <w:rtl w:val="true"/>
        </w:rPr>
        <w:t>أشياء</w:t>
      </w:r>
      <w:bookmarkEnd w:id="517"/>
    </w:p>
    <w:p>
      <w:pPr>
        <w:pStyle w:val="BookText"/>
        <w:rPr/>
      </w:pPr>
      <w:r>
        <w:rPr>
          <w:rFonts w:ascii="Amiri" w:hAnsi="Amiri" w:eastAsia="Amiri" w:cs="Amiri"/>
          <w:color w:val="111111"/>
          <w:sz w:val="28"/>
          <w:sz w:val="28"/>
          <w:szCs w:val="28"/>
          <w:rtl w:val="true"/>
          <w:lang w:bidi="ar-SA"/>
        </w:rPr>
        <w:t xml:space="preserve">وهي من الأسماء المختومة بألف التأنيث الممدودة وقد وردت ممنوعة من الصرف كما أنها جاءت مصروفة أيضا ، لكن المنع أكثر ، وذلك في الأبيات التالية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 لها يا اربعي أقل لك في</w:t>
      </w:r>
    </w:p>
    <w:p>
      <w:pPr>
        <w:pStyle w:val="BookText"/>
        <w:rPr/>
      </w:pPr>
      <w:r>
        <w:rPr>
          <w:rFonts w:ascii="Amiri" w:hAnsi="Amiri" w:eastAsia="Amiri" w:cs="Amiri"/>
          <w:color w:val="111111"/>
          <w:sz w:val="28"/>
          <w:sz w:val="28"/>
          <w:szCs w:val="28"/>
          <w:rtl w:val="true"/>
          <w:lang w:bidi="ar-SA"/>
        </w:rPr>
        <w:t xml:space="preserve">أشياء عندي من علمها خبر </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وقد منعها هنا كما هو واضح في البيت</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المنع أيضا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 بن الحكم</w:t>
      </w:r>
      <w:r>
        <w:rPr>
          <w:rFonts w:eastAsia="Amiri" w:cs="Amiri" w:ascii="Amiri" w:hAnsi="Amiri"/>
          <w:color w:val="111111"/>
          <w:sz w:val="28"/>
          <w:szCs w:val="28"/>
          <w:rtl w:val="true"/>
          <w:lang w:bidi="ar-SA"/>
        </w:rPr>
        <w:t xml:space="preserve">» : </w:t>
      </w:r>
      <w:bookmarkStart w:id="518" w:name="pg6433_49758"/>
    </w:p>
    <w:p>
      <w:pPr>
        <w:pStyle w:val="BookText"/>
        <w:rPr/>
      </w:pPr>
      <w:bookmarkEnd w:id="518"/>
      <w:r>
        <w:rPr>
          <w:rFonts w:ascii="Amiri" w:hAnsi="Amiri" w:eastAsia="Amiri" w:cs="Amiri"/>
          <w:color w:val="111111"/>
          <w:sz w:val="28"/>
          <w:sz w:val="28"/>
          <w:szCs w:val="28"/>
          <w:rtl w:val="true"/>
          <w:lang w:bidi="ar-SA"/>
        </w:rPr>
        <w:t>وخبّرتها أشياء تعلم أنها</w:t>
      </w:r>
    </w:p>
    <w:p>
      <w:pPr>
        <w:pStyle w:val="BookText"/>
        <w:rPr/>
      </w:pPr>
      <w:r>
        <w:rPr>
          <w:rFonts w:ascii="Amiri" w:hAnsi="Amiri" w:eastAsia="Amiri" w:cs="Amiri"/>
          <w:color w:val="111111"/>
          <w:sz w:val="28"/>
          <w:sz w:val="28"/>
          <w:szCs w:val="28"/>
          <w:rtl w:val="true"/>
          <w:lang w:bidi="ar-SA"/>
        </w:rPr>
        <w:t xml:space="preserve">كذاك فقالت كلّ ما قال نعرف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ويقول في 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تمحى الرسوم وتبدي من معارفها</w:t>
      </w:r>
    </w:p>
    <w:p>
      <w:pPr>
        <w:pStyle w:val="BookText"/>
        <w:rPr/>
      </w:pPr>
      <w:r>
        <w:rPr>
          <w:rFonts w:ascii="Amiri" w:hAnsi="Amiri" w:eastAsia="Amiri" w:cs="Amiri"/>
          <w:color w:val="111111"/>
          <w:sz w:val="28"/>
          <w:sz w:val="28"/>
          <w:szCs w:val="28"/>
          <w:rtl w:val="true"/>
          <w:lang w:bidi="ar-SA"/>
        </w:rPr>
        <w:t xml:space="preserve">أشياء فيها لذي الأشواق تهييج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وقد 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حبشيّا بما قال أبؤسا</w:t>
      </w:r>
    </w:p>
    <w:p>
      <w:pPr>
        <w:pStyle w:val="BookText"/>
        <w:rPr/>
      </w:pPr>
      <w:r>
        <w:rPr>
          <w:rFonts w:ascii="Amiri" w:hAnsi="Amiri" w:eastAsia="Amiri" w:cs="Amiri"/>
          <w:color w:val="111111"/>
          <w:sz w:val="28"/>
          <w:sz w:val="28"/>
          <w:szCs w:val="28"/>
          <w:rtl w:val="true"/>
          <w:lang w:bidi="ar-SA"/>
        </w:rPr>
        <w:t xml:space="preserve">بما رام أشياء بنا لا نرومها </w:t>
      </w:r>
      <w:r>
        <w:rPr>
          <w:rStyle w:val="FootnoteAnchor"/>
          <w:rtl w:val="true"/>
        </w:rPr>
        <w:footnoteReference w:id="1721"/>
      </w:r>
    </w:p>
    <w:p>
      <w:pPr>
        <w:pStyle w:val="Heading5"/>
        <w:numPr>
          <w:ilvl w:val="4"/>
          <w:numId w:val="1"/>
        </w:numPr>
        <w:rPr/>
      </w:pPr>
      <w:bookmarkStart w:id="519" w:name="__RefHeading___Toc786210_653776707"/>
      <w:bookmarkStart w:id="520" w:name="_Toc193"/>
      <w:bookmarkEnd w:id="519"/>
      <w:r>
        <w:rPr/>
        <w:t>2</w:t>
      </w:r>
      <w:r>
        <w:rPr>
          <w:rtl w:val="true"/>
        </w:rPr>
        <w:t xml:space="preserve">) </w:t>
      </w:r>
      <w:r>
        <w:rPr>
          <w:rtl w:val="true"/>
        </w:rPr>
        <w:t>أسماء</w:t>
      </w:r>
      <w:bookmarkEnd w:id="520"/>
    </w:p>
    <w:p>
      <w:pPr>
        <w:pStyle w:val="BookText"/>
        <w:rPr/>
      </w:pPr>
      <w:r>
        <w:rPr>
          <w:rFonts w:ascii="Amiri" w:hAnsi="Amiri" w:eastAsia="Amiri" w:cs="Amiri"/>
          <w:color w:val="111111"/>
          <w:sz w:val="28"/>
          <w:sz w:val="28"/>
          <w:szCs w:val="28"/>
          <w:rtl w:val="true"/>
          <w:lang w:bidi="ar-SA"/>
        </w:rPr>
        <w:t xml:space="preserve">وقد جاءت ضمن أبيات كثيرة وسنبدأ بأبيات الشعراء الجاهليين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كدريد ابن الصمة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 بعبد الله خير لداته</w:t>
      </w:r>
    </w:p>
    <w:p>
      <w:pPr>
        <w:pStyle w:val="BookText"/>
        <w:rPr/>
      </w:pPr>
      <w:r>
        <w:rPr>
          <w:rFonts w:ascii="Amiri" w:hAnsi="Amiri" w:eastAsia="Amiri" w:cs="Amiri"/>
          <w:color w:val="111111"/>
          <w:sz w:val="28"/>
          <w:sz w:val="28"/>
          <w:szCs w:val="28"/>
          <w:rtl w:val="true"/>
          <w:lang w:bidi="ar-SA"/>
        </w:rPr>
        <w:t xml:space="preserve">ذؤاب بن أسماء بن زيد بن قارب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الخليط أجدّ البين فانغرقا</w:t>
      </w:r>
    </w:p>
    <w:p>
      <w:pPr>
        <w:pStyle w:val="BookText"/>
        <w:rPr/>
      </w:pPr>
      <w:r>
        <w:rPr>
          <w:rFonts w:ascii="IRNazanin" w:hAnsi="IRNazanin" w:eastAsia="IRNazanin"/>
          <w:color w:val="111111"/>
          <w:sz w:val="28"/>
          <w:sz w:val="28"/>
          <w:szCs w:val="28"/>
          <w:rtl w:val="true"/>
          <w:lang w:bidi="fa-IR"/>
        </w:rPr>
        <w:t xml:space="preserve">وعلّق القلب من أسماء ما علقا </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للمنازل من عام ومن زمن</w:t>
      </w:r>
    </w:p>
    <w:p>
      <w:pPr>
        <w:pStyle w:val="BookText"/>
        <w:rPr/>
      </w:pPr>
      <w:r>
        <w:rPr>
          <w:rFonts w:ascii="Amiri" w:hAnsi="Amiri" w:eastAsia="Amiri" w:cs="Amiri"/>
          <w:color w:val="111111"/>
          <w:sz w:val="28"/>
          <w:sz w:val="28"/>
          <w:szCs w:val="28"/>
          <w:rtl w:val="true"/>
          <w:lang w:bidi="ar-SA"/>
        </w:rPr>
        <w:t xml:space="preserve">لآل أسماء بالقفّين فالرّكن </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 لأسماء أنجزي الميعادا</w:t>
      </w:r>
    </w:p>
    <w:p>
      <w:pPr>
        <w:pStyle w:val="BookText"/>
        <w:rPr/>
      </w:pPr>
      <w:r>
        <w:rPr>
          <w:rFonts w:ascii="Amiri" w:hAnsi="Amiri" w:eastAsia="Amiri" w:cs="Amiri"/>
          <w:color w:val="111111"/>
          <w:sz w:val="28"/>
          <w:sz w:val="28"/>
          <w:szCs w:val="28"/>
          <w:rtl w:val="true"/>
          <w:lang w:bidi="ar-SA"/>
        </w:rPr>
        <w:t xml:space="preserve">وانظري أن تزدوي منك زادا </w:t>
      </w:r>
      <w:r>
        <w:rPr>
          <w:rStyle w:val="FootnoteAnchor"/>
          <w:rtl w:val="true"/>
        </w:rPr>
        <w:footnoteReference w:id="1725"/>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في بيتين آخرين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أعرفها دارا لأسماء فال</w:t>
      </w:r>
    </w:p>
    <w:p>
      <w:pPr>
        <w:pStyle w:val="BookText"/>
        <w:rPr/>
      </w:pPr>
      <w:r>
        <w:rPr>
          <w:rFonts w:ascii="Amiri" w:hAnsi="Amiri" w:eastAsia="Amiri" w:cs="Amiri"/>
          <w:color w:val="111111"/>
          <w:sz w:val="28"/>
          <w:sz w:val="28"/>
          <w:szCs w:val="28"/>
          <w:rtl w:val="true"/>
          <w:lang w:bidi="ar-SA"/>
        </w:rPr>
        <w:t xml:space="preserve">دمع على الخدين سحّ سجم </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أمن آل أسماء الطّلول الدّوارس</w:t>
      </w:r>
    </w:p>
    <w:p>
      <w:pPr>
        <w:pStyle w:val="BookText"/>
        <w:rPr/>
      </w:pPr>
      <w:r>
        <w:rPr>
          <w:rFonts w:ascii="Amiri" w:hAnsi="Amiri" w:eastAsia="Amiri" w:cs="Amiri"/>
          <w:color w:val="111111"/>
          <w:sz w:val="28"/>
          <w:sz w:val="28"/>
          <w:szCs w:val="28"/>
          <w:rtl w:val="true"/>
          <w:lang w:bidi="ar-SA"/>
        </w:rPr>
        <w:t xml:space="preserve">يخطّط فيها الطير قفز بسابس </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أهاجك من أسماء رسم المنازل</w:t>
      </w:r>
    </w:p>
    <w:p>
      <w:pPr>
        <w:pStyle w:val="BookText"/>
        <w:rPr/>
      </w:pPr>
      <w:r>
        <w:rPr>
          <w:rFonts w:ascii="Amiri" w:hAnsi="Amiri" w:eastAsia="Amiri" w:cs="Amiri"/>
          <w:color w:val="111111"/>
          <w:sz w:val="28"/>
          <w:sz w:val="28"/>
          <w:szCs w:val="28"/>
          <w:rtl w:val="true"/>
          <w:lang w:bidi="ar-SA"/>
        </w:rPr>
        <w:t xml:space="preserve">بروضة نعمي فذات الأجاول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الطفيل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ولتسألن أسماء وهي حفيّة</w:t>
      </w:r>
    </w:p>
    <w:p>
      <w:pPr>
        <w:pStyle w:val="BookText"/>
        <w:rPr/>
      </w:pPr>
      <w:r>
        <w:rPr>
          <w:rFonts w:ascii="IRNazanin" w:hAnsi="IRNazanin" w:eastAsia="IRNazanin"/>
          <w:color w:val="111111"/>
          <w:sz w:val="28"/>
          <w:sz w:val="28"/>
          <w:szCs w:val="28"/>
          <w:rtl w:val="true"/>
          <w:lang w:bidi="fa-IR"/>
        </w:rPr>
        <w:t xml:space="preserve">نصحاءها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أطردت أم لم أطرد </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أعشى باهلة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أصبت في حرم منا أخا ثقة</w:t>
      </w:r>
    </w:p>
    <w:p>
      <w:pPr>
        <w:pStyle w:val="BookText"/>
        <w:rPr/>
      </w:pPr>
      <w:r>
        <w:rPr>
          <w:rFonts w:ascii="Amiri" w:hAnsi="Amiri" w:eastAsia="Amiri" w:cs="Amiri"/>
          <w:color w:val="111111"/>
          <w:sz w:val="28"/>
          <w:sz w:val="28"/>
          <w:szCs w:val="28"/>
          <w:rtl w:val="true"/>
          <w:lang w:bidi="ar-SA"/>
        </w:rPr>
        <w:t xml:space="preserve">هند بن أسماء لا يهنئ لك الظفر </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حلّزة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آذنتنا ببينها أسماء</w:t>
      </w:r>
    </w:p>
    <w:p>
      <w:pPr>
        <w:pStyle w:val="BookText"/>
        <w:rPr/>
      </w:pPr>
      <w:r>
        <w:rPr>
          <w:rFonts w:ascii="Amiri" w:hAnsi="Amiri" w:eastAsia="Amiri" w:cs="Amiri"/>
          <w:color w:val="111111"/>
          <w:sz w:val="28"/>
          <w:sz w:val="28"/>
          <w:szCs w:val="28"/>
          <w:rtl w:val="true"/>
          <w:lang w:bidi="ar-SA"/>
        </w:rPr>
        <w:t xml:space="preserve">ربّ ثاو يمل منه الثّواء </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أحرزت أسماء قلب مرقّش</w:t>
      </w:r>
    </w:p>
    <w:p>
      <w:pPr>
        <w:pStyle w:val="BookText"/>
        <w:rPr/>
      </w:pPr>
      <w:r>
        <w:rPr>
          <w:rFonts w:ascii="Amiri" w:hAnsi="Amiri" w:eastAsia="Amiri" w:cs="Amiri"/>
          <w:color w:val="111111"/>
          <w:sz w:val="28"/>
          <w:sz w:val="28"/>
          <w:szCs w:val="28"/>
          <w:rtl w:val="true"/>
          <w:lang w:bidi="ar-SA"/>
        </w:rPr>
        <w:t xml:space="preserve">بحبّ كلمع البرق لاحت مخايله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وأما الأبيات التي جاءت في الأصمعيات والتي فيها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خفاف بن ندبة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طرقت أسماء في غير مطرق</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وأنّى إذا حلّت بنجران نلتقي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وفيه شاهد آخر وهو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العلمية وزيادة الألف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طرقت أسيماء الرّحال ودوننا</w:t>
      </w:r>
    </w:p>
    <w:p>
      <w:pPr>
        <w:pStyle w:val="BookText"/>
        <w:rPr/>
      </w:pPr>
      <w:r>
        <w:rPr>
          <w:rFonts w:ascii="Amiri" w:hAnsi="Amiri" w:eastAsia="Amiri" w:cs="Amiri"/>
          <w:color w:val="111111"/>
          <w:sz w:val="28"/>
          <w:sz w:val="28"/>
          <w:szCs w:val="28"/>
          <w:rtl w:val="true"/>
          <w:lang w:bidi="ar-SA"/>
        </w:rPr>
        <w:t xml:space="preserve">من فيد غيقة ساعد فكثيب </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 xml:space="preserve">وهنا 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ذكر كلمة أخرى ممنوعة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للعلمية والتأنيث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جندل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لأسماء إذ تهوى وصالك إنها</w:t>
      </w:r>
    </w:p>
    <w:p>
      <w:pPr>
        <w:pStyle w:val="BookText"/>
        <w:rPr/>
      </w:pPr>
      <w:r>
        <w:rPr>
          <w:rFonts w:ascii="Amiri" w:hAnsi="Amiri" w:eastAsia="Amiri" w:cs="Amiri"/>
          <w:color w:val="111111"/>
          <w:sz w:val="28"/>
          <w:sz w:val="28"/>
          <w:szCs w:val="28"/>
          <w:rtl w:val="true"/>
          <w:lang w:bidi="ar-SA"/>
        </w:rPr>
        <w:t xml:space="preserve">كذي جدّة من وحش صاحة مرشق </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مرداس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لأسماء رسم أصبح اليوم دارسا</w:t>
      </w:r>
    </w:p>
    <w:p>
      <w:pPr>
        <w:pStyle w:val="BookText"/>
        <w:rPr/>
      </w:pPr>
      <w:r>
        <w:rPr>
          <w:rFonts w:ascii="Amiri" w:hAnsi="Amiri" w:eastAsia="Amiri" w:cs="Amiri"/>
          <w:color w:val="111111"/>
          <w:sz w:val="28"/>
          <w:sz w:val="28"/>
          <w:szCs w:val="28"/>
          <w:rtl w:val="true"/>
          <w:lang w:bidi="ar-SA"/>
        </w:rPr>
        <w:t xml:space="preserve">وأقفر منها رحرحان فراكسا </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 xml:space="preserve">وأما الأبيات التي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الخرشب الأنماري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فدى لأبي أسماء كلّ مقصّر</w:t>
      </w:r>
    </w:p>
    <w:p>
      <w:pPr>
        <w:pStyle w:val="BookText"/>
        <w:rPr/>
      </w:pPr>
      <w:r>
        <w:rPr>
          <w:rFonts w:ascii="IRNazanin" w:hAnsi="IRNazanin" w:eastAsia="IRNazanin"/>
          <w:color w:val="111111"/>
          <w:sz w:val="28"/>
          <w:sz w:val="28"/>
          <w:szCs w:val="28"/>
          <w:rtl w:val="true"/>
          <w:lang w:bidi="fa-IR"/>
        </w:rPr>
        <w:t xml:space="preserve">من القوم من ساع بوتر وواتر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لعمرو بن 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البيتان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وهان على أسماء أن شطّت النّوى</w:t>
      </w:r>
    </w:p>
    <w:p>
      <w:pPr>
        <w:pStyle w:val="BookText"/>
        <w:rPr/>
      </w:pPr>
      <w:r>
        <w:rPr>
          <w:rFonts w:ascii="Amiri" w:hAnsi="Amiri" w:eastAsia="Amiri" w:cs="Amiri"/>
          <w:color w:val="111111"/>
          <w:sz w:val="28"/>
          <w:sz w:val="28"/>
          <w:szCs w:val="28"/>
          <w:rtl w:val="true"/>
          <w:lang w:bidi="ar-SA"/>
        </w:rPr>
        <w:t xml:space="preserve">يحنّ إليها واله ويتوق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طرقت أسماء وهي طروق</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وبانت على أنّ الخيال يشوق </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يعفر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قد أصبح الحبل من أسماء مصروما</w:t>
      </w:r>
    </w:p>
    <w:p>
      <w:pPr>
        <w:pStyle w:val="BookText"/>
        <w:rPr/>
      </w:pPr>
      <w:r>
        <w:rPr>
          <w:rFonts w:ascii="Amiri" w:hAnsi="Amiri" w:eastAsia="Amiri" w:cs="Amiri"/>
          <w:color w:val="111111"/>
          <w:sz w:val="28"/>
          <w:sz w:val="28"/>
          <w:szCs w:val="28"/>
          <w:rtl w:val="true"/>
          <w:lang w:bidi="ar-SA"/>
        </w:rPr>
        <w:t xml:space="preserve">بعد ائتلاف وحبّ كان مكتوما </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فيه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أبالصّرم من أسماء حدّثك الذي</w:t>
      </w:r>
    </w:p>
    <w:p>
      <w:pPr>
        <w:pStyle w:val="BookText"/>
        <w:rPr/>
      </w:pPr>
      <w:r>
        <w:rPr>
          <w:rFonts w:ascii="Amiri" w:hAnsi="Amiri" w:eastAsia="Amiri" w:cs="Amiri"/>
          <w:color w:val="111111"/>
          <w:sz w:val="28"/>
          <w:sz w:val="28"/>
          <w:szCs w:val="28"/>
          <w:rtl w:val="true"/>
          <w:lang w:bidi="ar-SA"/>
        </w:rPr>
        <w:t xml:space="preserve">جرى بيننا يوم استقلّت ركابها </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ويقول في بيت ثان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زعمت أسماء أن لا أحبّها</w:t>
      </w:r>
    </w:p>
    <w:p>
      <w:pPr>
        <w:pStyle w:val="BookText"/>
        <w:rPr/>
      </w:pPr>
      <w:r>
        <w:rPr>
          <w:rFonts w:ascii="Amiri" w:hAnsi="Amiri" w:eastAsia="Amiri" w:cs="Amiri"/>
          <w:color w:val="111111"/>
          <w:sz w:val="28"/>
          <w:sz w:val="28"/>
          <w:szCs w:val="28"/>
          <w:rtl w:val="true"/>
          <w:lang w:bidi="ar-SA"/>
        </w:rPr>
        <w:t xml:space="preserve">فقلت بلى لو لا ينازعني شغلي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صخر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هذان البيتان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الذي حمّلت من لاعج</w:t>
      </w:r>
    </w:p>
    <w:p>
      <w:pPr>
        <w:pStyle w:val="BookText"/>
        <w:rPr/>
      </w:pPr>
      <w:r>
        <w:rPr>
          <w:rFonts w:ascii="Amiri" w:hAnsi="Amiri" w:eastAsia="Amiri" w:cs="Amiri"/>
          <w:color w:val="111111"/>
          <w:sz w:val="28"/>
          <w:sz w:val="28"/>
          <w:szCs w:val="28"/>
          <w:rtl w:val="true"/>
          <w:lang w:bidi="ar-SA"/>
        </w:rPr>
        <w:t xml:space="preserve">بفيض اللّوى غرّا وأسماء كاعب </w:t>
      </w:r>
      <w:r>
        <w:rPr>
          <w:rStyle w:val="FootnoteAnchor"/>
          <w:rtl w:val="true"/>
        </w:rPr>
        <w:footnoteReference w:id="1743"/>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لأسماء لم تهتج لشيء إذا خلا</w:t>
      </w:r>
    </w:p>
    <w:p>
      <w:pPr>
        <w:pStyle w:val="BookText"/>
        <w:rPr/>
      </w:pPr>
      <w:r>
        <w:rPr>
          <w:rFonts w:ascii="Amiri" w:hAnsi="Amiri" w:eastAsia="Amiri" w:cs="Amiri"/>
          <w:color w:val="111111"/>
          <w:sz w:val="28"/>
          <w:sz w:val="28"/>
          <w:szCs w:val="28"/>
          <w:rtl w:val="true"/>
          <w:lang w:bidi="ar-SA"/>
        </w:rPr>
        <w:t xml:space="preserve">فأدبر ما اختبّت بلفت ركائب </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وفيه شاهد ثان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الممنوعة لصيغة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المتنخل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 هاجك الليل كليل على</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أسماء من ذي صبر مخيل </w:t>
      </w:r>
      <w:r>
        <w:rPr>
          <w:rStyle w:val="FootnoteAnchor"/>
          <w:rtl w:val="true"/>
        </w:rPr>
        <w:footnoteReference w:id="1745"/>
      </w:r>
      <w:bookmarkStart w:id="521" w:name="pg6433_49762"/>
    </w:p>
    <w:p>
      <w:pPr>
        <w:pStyle w:val="Heading5"/>
        <w:numPr>
          <w:ilvl w:val="4"/>
          <w:numId w:val="1"/>
        </w:numPr>
        <w:rPr/>
      </w:pPr>
      <w:bookmarkStart w:id="522" w:name="__RefHeading___Toc786212_653776707"/>
      <w:bookmarkStart w:id="523" w:name="_Toc194"/>
      <w:bookmarkEnd w:id="521"/>
      <w:bookmarkEnd w:id="522"/>
      <w:r>
        <w:rPr/>
        <w:t>3</w:t>
      </w:r>
      <w:r>
        <w:rPr>
          <w:rtl w:val="true"/>
        </w:rPr>
        <w:t xml:space="preserve">) </w:t>
      </w:r>
      <w:r>
        <w:rPr>
          <w:rtl w:val="true"/>
        </w:rPr>
        <w:t>الصفات الدالة على الألوان</w:t>
      </w:r>
      <w:bookmarkEnd w:id="523"/>
    </w:p>
    <w:p>
      <w:pPr>
        <w:pStyle w:val="BookText"/>
        <w:rPr/>
      </w:pPr>
      <w:r>
        <w:rPr>
          <w:rFonts w:ascii="Amiri" w:hAnsi="Amiri" w:eastAsia="Amiri" w:cs="Amiri"/>
          <w:color w:val="111111"/>
          <w:sz w:val="28"/>
          <w:sz w:val="28"/>
          <w:szCs w:val="28"/>
          <w:rtl w:val="true"/>
          <w:lang w:bidi="ar-SA"/>
        </w:rPr>
        <w:t xml:space="preserve">ونبدأ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هي سوداء مثل الفحيم</w:t>
      </w:r>
    </w:p>
    <w:p>
      <w:pPr>
        <w:pStyle w:val="BookText"/>
        <w:rPr/>
      </w:pPr>
      <w:r>
        <w:rPr>
          <w:rFonts w:ascii="Amiri" w:hAnsi="Amiri" w:eastAsia="Amiri" w:cs="Amiri"/>
          <w:color w:val="111111"/>
          <w:sz w:val="28"/>
          <w:sz w:val="28"/>
          <w:szCs w:val="28"/>
          <w:rtl w:val="true"/>
          <w:lang w:bidi="ar-SA"/>
        </w:rPr>
        <w:t xml:space="preserve">تغشّي المطانب والمنكبا </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أضع البيت في سوداء مظلمة</w:t>
      </w:r>
    </w:p>
    <w:p>
      <w:pPr>
        <w:pStyle w:val="BookText"/>
        <w:rPr/>
      </w:pPr>
      <w:r>
        <w:rPr>
          <w:rFonts w:ascii="Amiri" w:hAnsi="Amiri" w:eastAsia="Amiri" w:cs="Amiri"/>
          <w:color w:val="111111"/>
          <w:sz w:val="28"/>
          <w:sz w:val="28"/>
          <w:szCs w:val="28"/>
          <w:rtl w:val="true"/>
          <w:lang w:bidi="ar-SA"/>
        </w:rPr>
        <w:t xml:space="preserve">تقيّد العير لا يسري بها الساري </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 xml:space="preserve">وجاء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ويقول في 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بفناء البيت سوداء فخمة</w:t>
      </w:r>
    </w:p>
    <w:p>
      <w:pPr>
        <w:pStyle w:val="BookText"/>
        <w:rPr/>
      </w:pPr>
      <w:r>
        <w:rPr>
          <w:rFonts w:ascii="IRNazanin" w:hAnsi="IRNazanin" w:eastAsia="IRNazanin"/>
          <w:color w:val="111111"/>
          <w:sz w:val="28"/>
          <w:sz w:val="28"/>
          <w:szCs w:val="28"/>
          <w:rtl w:val="true"/>
          <w:lang w:bidi="fa-IR"/>
        </w:rPr>
        <w:t xml:space="preserve">تلثّم أوصال الجزور العراعر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أنا ابن رياح وابن خالي جوش</w:t>
      </w:r>
    </w:p>
    <w:p>
      <w:pPr>
        <w:pStyle w:val="BookText"/>
        <w:rPr/>
      </w:pPr>
      <w:r>
        <w:rPr>
          <w:rFonts w:ascii="Amiri" w:hAnsi="Amiri" w:eastAsia="Amiri" w:cs="Amiri"/>
          <w:color w:val="111111"/>
          <w:sz w:val="28"/>
          <w:sz w:val="28"/>
          <w:szCs w:val="28"/>
          <w:rtl w:val="true"/>
          <w:lang w:bidi="ar-SA"/>
        </w:rPr>
        <w:t xml:space="preserve">ولم أحتمل في حجر سوداء ضمح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هممت بغارة في ليلة</w:t>
      </w:r>
    </w:p>
    <w:p>
      <w:pPr>
        <w:pStyle w:val="BookText"/>
        <w:rPr/>
      </w:pPr>
      <w:r>
        <w:rPr>
          <w:rFonts w:ascii="Amiri" w:hAnsi="Amiri" w:eastAsia="Amiri" w:cs="Amiri"/>
          <w:color w:val="111111"/>
          <w:sz w:val="28"/>
          <w:sz w:val="28"/>
          <w:szCs w:val="28"/>
          <w:rtl w:val="true"/>
          <w:lang w:bidi="ar-SA"/>
        </w:rPr>
        <w:t xml:space="preserve">سوداء حالكة كلون الأدلم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هجنّع راح في سوداء مخملة</w:t>
      </w:r>
    </w:p>
    <w:p>
      <w:pPr>
        <w:pStyle w:val="BookText"/>
        <w:rPr/>
      </w:pPr>
      <w:r>
        <w:rPr>
          <w:rFonts w:ascii="IRNazanin" w:hAnsi="IRNazanin" w:eastAsia="IRNazanin"/>
          <w:color w:val="111111"/>
          <w:sz w:val="28"/>
          <w:sz w:val="28"/>
          <w:szCs w:val="28"/>
          <w:rtl w:val="true"/>
          <w:lang w:bidi="fa-IR"/>
        </w:rPr>
        <w:t xml:space="preserve">من القطائف أعلى ثوبه الهدب </w:t>
      </w:r>
      <w:r>
        <w:rPr>
          <w:rStyle w:val="FootnoteAnchor"/>
          <w:rtl w:val="true"/>
        </w:rPr>
        <w:footnoteReference w:id="1752"/>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ليست بسوداء من ميثاء مظلمة</w:t>
      </w:r>
    </w:p>
    <w:p>
      <w:pPr>
        <w:pStyle w:val="BookText"/>
        <w:rPr/>
      </w:pPr>
      <w:r>
        <w:rPr>
          <w:rFonts w:ascii="IRNazanin" w:hAnsi="IRNazanin" w:eastAsia="IRNazanin"/>
          <w:color w:val="111111"/>
          <w:sz w:val="28"/>
          <w:sz w:val="28"/>
          <w:szCs w:val="28"/>
          <w:rtl w:val="true"/>
          <w:lang w:bidi="fa-IR"/>
        </w:rPr>
        <w:t xml:space="preserve">ولم تعذّب بإدناء من النار </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الخناعي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ألم تر أنّا أهل سوداء جونة</w:t>
      </w:r>
    </w:p>
    <w:p>
      <w:pPr>
        <w:pStyle w:val="BookText"/>
        <w:rPr/>
      </w:pPr>
      <w:r>
        <w:rPr>
          <w:rFonts w:ascii="Amiri" w:hAnsi="Amiri" w:eastAsia="Amiri" w:cs="Amiri"/>
          <w:color w:val="111111"/>
          <w:sz w:val="28"/>
          <w:sz w:val="28"/>
          <w:szCs w:val="28"/>
          <w:rtl w:val="true"/>
          <w:lang w:bidi="ar-SA"/>
        </w:rPr>
        <w:t xml:space="preserve">وأهل حجاب ذي حجاز وموقر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هميل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لدى سوداء عار معصماها</w:t>
      </w:r>
    </w:p>
    <w:p>
      <w:pPr>
        <w:pStyle w:val="BookText"/>
        <w:rPr/>
      </w:pPr>
      <w:r>
        <w:rPr>
          <w:rFonts w:ascii="Amiri" w:hAnsi="Amiri" w:eastAsia="Amiri" w:cs="Amiri"/>
          <w:color w:val="111111"/>
          <w:sz w:val="28"/>
          <w:sz w:val="28"/>
          <w:szCs w:val="28"/>
          <w:rtl w:val="true"/>
          <w:lang w:bidi="ar-SA"/>
        </w:rPr>
        <w:t xml:space="preserve">سرعرعة لها نعم مصيت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 xml:space="preserve">ومن الصفات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 السوداء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السفعة وهي سواد يضرب إلى الحمرة ، 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وعلة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خذاريّة سفعاء لبّد ريشها</w:t>
      </w:r>
    </w:p>
    <w:p>
      <w:pPr>
        <w:pStyle w:val="BookText"/>
        <w:rPr/>
      </w:pPr>
      <w:r>
        <w:rPr>
          <w:rFonts w:ascii="Amiri" w:hAnsi="Amiri" w:eastAsia="Amiri" w:cs="Amiri"/>
          <w:color w:val="111111"/>
          <w:sz w:val="28"/>
          <w:sz w:val="28"/>
          <w:szCs w:val="28"/>
          <w:rtl w:val="true"/>
          <w:lang w:bidi="ar-SA"/>
        </w:rPr>
        <w:t xml:space="preserve">من الطل يوم ذو أهاضيب ماطر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منعت من الصرف لصيغة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عنّت له سعفاء لكّت بالبضيع لها الخنائب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ومن الصفات الواردة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كنت تخفي حب سمراء حقبة</w:t>
      </w:r>
    </w:p>
    <w:p>
      <w:pPr>
        <w:pStyle w:val="BookText"/>
        <w:rPr/>
      </w:pPr>
      <w:r>
        <w:rPr>
          <w:rFonts w:ascii="Amiri" w:hAnsi="Amiri" w:eastAsia="Amiri" w:cs="Amiri"/>
          <w:color w:val="111111"/>
          <w:sz w:val="28"/>
          <w:sz w:val="28"/>
          <w:szCs w:val="28"/>
          <w:rtl w:val="true"/>
          <w:lang w:bidi="ar-SA"/>
        </w:rPr>
        <w:t xml:space="preserve">فبح لان منها بالذي أنت بائح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مهدية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ويدير عينا للوقائع كأنها</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سمراء طاحت من نفيض برير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ومن الصفات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مهفهفة بيضاء غير مفاضة</w:t>
      </w:r>
    </w:p>
    <w:p>
      <w:pPr>
        <w:pStyle w:val="BookText"/>
        <w:rPr/>
      </w:pPr>
      <w:r>
        <w:rPr>
          <w:rFonts w:ascii="Amiri" w:hAnsi="Amiri" w:eastAsia="Amiri" w:cs="Amiri"/>
          <w:color w:val="111111"/>
          <w:sz w:val="28"/>
          <w:sz w:val="28"/>
          <w:szCs w:val="28"/>
          <w:rtl w:val="true"/>
          <w:lang w:bidi="ar-SA"/>
        </w:rPr>
        <w:t xml:space="preserve">ترائبها مصقولة كالسّجنجل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بيضاء جمّ عظامها</w:t>
      </w:r>
    </w:p>
    <w:p>
      <w:pPr>
        <w:pStyle w:val="BookText"/>
        <w:rPr/>
      </w:pPr>
      <w:r>
        <w:rPr>
          <w:rFonts w:ascii="Amiri" w:hAnsi="Amiri" w:eastAsia="Amiri" w:cs="Amiri"/>
          <w:color w:val="111111"/>
          <w:sz w:val="28"/>
          <w:sz w:val="28"/>
          <w:szCs w:val="28"/>
          <w:rtl w:val="true"/>
          <w:lang w:bidi="ar-SA"/>
        </w:rPr>
        <w:t xml:space="preserve">تعفّي بذيل الدرع إذ جئت مودقي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أمك بيضاء من قضاعة في ال</w:t>
      </w:r>
    </w:p>
    <w:p>
      <w:pPr>
        <w:pStyle w:val="BookText"/>
        <w:rPr/>
      </w:pPr>
      <w:r>
        <w:rPr>
          <w:rFonts w:ascii="Amiri" w:hAnsi="Amiri" w:eastAsia="Amiri" w:cs="Amiri"/>
          <w:color w:val="111111"/>
          <w:sz w:val="28"/>
          <w:sz w:val="28"/>
          <w:szCs w:val="28"/>
          <w:rtl w:val="true"/>
          <w:lang w:bidi="ar-SA"/>
        </w:rPr>
        <w:t xml:space="preserve">بيت الذي يستكن في طنبه </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 xml:space="preserve">وفيه شاهد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الممنوعة للعلمية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أضرمها بيضاء تهتز كالغصن</w:t>
      </w:r>
    </w:p>
    <w:p>
      <w:pPr>
        <w:pStyle w:val="BookText"/>
        <w:rPr/>
      </w:pPr>
      <w:r>
        <w:rPr>
          <w:rFonts w:ascii="Amiri" w:hAnsi="Amiri" w:eastAsia="Amiri" w:cs="Amiri"/>
          <w:color w:val="111111"/>
          <w:sz w:val="28"/>
          <w:sz w:val="28"/>
          <w:szCs w:val="28"/>
          <w:rtl w:val="true"/>
          <w:lang w:bidi="ar-SA"/>
        </w:rPr>
        <w:t xml:space="preserve">إذا ما انثنى بمر النسيم </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وبيضاء كالنّهي موضونة</w:t>
      </w:r>
    </w:p>
    <w:p>
      <w:pPr>
        <w:pStyle w:val="BookText"/>
        <w:rPr/>
      </w:pPr>
      <w:r>
        <w:rPr>
          <w:rFonts w:ascii="Amiri" w:hAnsi="Amiri" w:eastAsia="Amiri" w:cs="Amiri"/>
          <w:color w:val="111111"/>
          <w:sz w:val="28"/>
          <w:sz w:val="28"/>
          <w:szCs w:val="28"/>
          <w:rtl w:val="true"/>
          <w:lang w:bidi="ar-SA"/>
        </w:rPr>
        <w:t xml:space="preserve">لها قونس مثل جيب البدن </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وورد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لعمرو بن 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صبحتهم بيضاء يبرق بيضها</w:t>
      </w:r>
    </w:p>
    <w:p>
      <w:pPr>
        <w:pStyle w:val="BookText"/>
        <w:rPr/>
      </w:pPr>
      <w:r>
        <w:rPr>
          <w:rFonts w:ascii="Amiri" w:hAnsi="Amiri" w:eastAsia="Amiri" w:cs="Amiri"/>
          <w:color w:val="111111"/>
          <w:sz w:val="28"/>
          <w:sz w:val="28"/>
          <w:szCs w:val="28"/>
          <w:rtl w:val="true"/>
          <w:lang w:bidi="ar-SA"/>
        </w:rPr>
        <w:t xml:space="preserve">إذا نظرت فيها العيون ازمهرّت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الحطيم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صبحناكم بيضاء يبرق بيضها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 خلاخيل النساء الهوارب </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المزرد الشيباني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وبيضاء فيها للمخالم صبوة</w:t>
      </w:r>
    </w:p>
    <w:p>
      <w:pPr>
        <w:pStyle w:val="BookText"/>
        <w:rPr/>
      </w:pPr>
      <w:r>
        <w:rPr>
          <w:rFonts w:ascii="Amiri" w:hAnsi="Amiri" w:eastAsia="Amiri" w:cs="Amiri"/>
          <w:color w:val="111111"/>
          <w:sz w:val="28"/>
          <w:sz w:val="28"/>
          <w:szCs w:val="28"/>
          <w:rtl w:val="true"/>
          <w:lang w:bidi="ar-SA"/>
        </w:rPr>
        <w:t xml:space="preserve">ولهو لمن يرنو إلى اللهو شاغل </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 xml:space="preserve">ويقول في 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موشحة بيضاء دان حبيكها</w:t>
      </w:r>
    </w:p>
    <w:p>
      <w:pPr>
        <w:pStyle w:val="BookText"/>
        <w:rPr/>
      </w:pPr>
      <w:r>
        <w:rPr>
          <w:rFonts w:ascii="IRNazanin" w:hAnsi="IRNazanin" w:eastAsia="IRNazanin"/>
          <w:color w:val="111111"/>
          <w:sz w:val="28"/>
          <w:sz w:val="28"/>
          <w:szCs w:val="28"/>
          <w:rtl w:val="true"/>
          <w:lang w:bidi="fa-IR"/>
        </w:rPr>
        <w:t xml:space="preserve">لها حلق بعد الأنامل فاضل </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 xml:space="preserve">ومما ورد في المفضليات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سلامة بن جندل العبدي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وعندنا قينة بيضاء ناعمة</w:t>
      </w:r>
    </w:p>
    <w:p>
      <w:pPr>
        <w:pStyle w:val="BookText"/>
        <w:rPr/>
      </w:pPr>
      <w:r>
        <w:rPr>
          <w:rFonts w:ascii="Amiri" w:hAnsi="Amiri" w:eastAsia="Amiri" w:cs="Amiri"/>
          <w:color w:val="111111"/>
          <w:sz w:val="28"/>
          <w:sz w:val="28"/>
          <w:szCs w:val="28"/>
          <w:rtl w:val="true"/>
          <w:lang w:bidi="ar-SA"/>
        </w:rPr>
        <w:t xml:space="preserve">مثل المهاة من الحور الخراعيب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عمرو العبدي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ببيضاء مثل النّهي ريح ومدّه</w:t>
      </w:r>
    </w:p>
    <w:p>
      <w:pPr>
        <w:pStyle w:val="BookText"/>
        <w:rPr/>
      </w:pPr>
      <w:r>
        <w:rPr>
          <w:rFonts w:ascii="Amiri" w:hAnsi="Amiri" w:eastAsia="Amiri" w:cs="Amiri"/>
          <w:color w:val="111111"/>
          <w:sz w:val="28"/>
          <w:sz w:val="28"/>
          <w:szCs w:val="28"/>
          <w:rtl w:val="true"/>
          <w:lang w:bidi="ar-SA"/>
        </w:rPr>
        <w:t xml:space="preserve">شآبيب غيث يحفش الأكم صائف </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 xml:space="preserve">وأما الأبيات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ضرب بيضاء يأوي مليكها</w:t>
      </w:r>
    </w:p>
    <w:p>
      <w:pPr>
        <w:pStyle w:val="BookText"/>
        <w:rPr/>
      </w:pPr>
      <w:r>
        <w:rPr>
          <w:rFonts w:ascii="Amiri" w:hAnsi="Amiri" w:eastAsia="Amiri" w:cs="Amiri"/>
          <w:color w:val="111111"/>
          <w:sz w:val="28"/>
          <w:sz w:val="28"/>
          <w:szCs w:val="28"/>
          <w:rtl w:val="true"/>
          <w:lang w:bidi="ar-SA"/>
        </w:rPr>
        <w:t xml:space="preserve">إلى طنف أعيا براق ونازل </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عائذ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بيضاء صافية المدامع هولة</w:t>
      </w:r>
    </w:p>
    <w:p>
      <w:pPr>
        <w:pStyle w:val="BookText"/>
        <w:rPr/>
      </w:pPr>
      <w:r>
        <w:rPr>
          <w:rFonts w:ascii="Amiri" w:hAnsi="Amiri" w:eastAsia="Amiri" w:cs="Amiri"/>
          <w:color w:val="111111"/>
          <w:sz w:val="28"/>
          <w:sz w:val="28"/>
          <w:szCs w:val="28"/>
          <w:rtl w:val="true"/>
          <w:lang w:bidi="ar-SA"/>
        </w:rPr>
        <w:t xml:space="preserve">للنّاظرين كدرّة الغوّاص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بن حؤية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ضرب بيضاء يسعى دبوبها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دفاق وعروان الكراث فضيمها </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في البيتين التاليين ، وهما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حلّزة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حجرا أعني ابن أم قطام</w:t>
      </w:r>
    </w:p>
    <w:p>
      <w:pPr>
        <w:pStyle w:val="BookText"/>
        <w:rPr/>
      </w:pPr>
      <w:r>
        <w:rPr>
          <w:rFonts w:ascii="Amiri" w:hAnsi="Amiri" w:eastAsia="Amiri" w:cs="Amiri"/>
          <w:color w:val="111111"/>
          <w:sz w:val="28"/>
          <w:sz w:val="28"/>
          <w:szCs w:val="28"/>
          <w:rtl w:val="true"/>
          <w:lang w:bidi="ar-SA"/>
        </w:rPr>
        <w:t xml:space="preserve">وله فارسية خضراء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 بن الحكم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صبحناهم والشمس خضراء غنية</w:t>
      </w:r>
    </w:p>
    <w:p>
      <w:pPr>
        <w:pStyle w:val="BookText"/>
        <w:rPr/>
      </w:pPr>
      <w:r>
        <w:rPr>
          <w:rFonts w:ascii="IRNazanin" w:hAnsi="IRNazanin" w:eastAsia="IRNazanin"/>
          <w:color w:val="111111"/>
          <w:sz w:val="28"/>
          <w:sz w:val="28"/>
          <w:szCs w:val="28"/>
          <w:rtl w:val="true"/>
          <w:lang w:bidi="fa-IR"/>
        </w:rPr>
        <w:t xml:space="preserve">بذات اللظاحد السّنان المحرّق </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ومما ذكر قليلا من الصفات الدالة على الألوان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البيتين التاليين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مكللة حمراء ذات أسرّة</w:t>
      </w:r>
    </w:p>
    <w:p>
      <w:pPr>
        <w:pStyle w:val="BookText"/>
        <w:rPr/>
      </w:pPr>
      <w:r>
        <w:rPr>
          <w:rFonts w:ascii="Amiri" w:hAnsi="Amiri" w:eastAsia="Amiri" w:cs="Amiri"/>
          <w:color w:val="111111"/>
          <w:sz w:val="28"/>
          <w:sz w:val="28"/>
          <w:szCs w:val="28"/>
          <w:rtl w:val="true"/>
          <w:lang w:bidi="ar-SA"/>
        </w:rPr>
        <w:t xml:space="preserve">لها حبك كأنها من وصائل </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 xml:space="preserve">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إذا ما الغيم أمسى كأنه</w:t>
      </w:r>
    </w:p>
    <w:p>
      <w:pPr>
        <w:pStyle w:val="BookText"/>
        <w:rPr/>
      </w:pPr>
      <w:r>
        <w:rPr>
          <w:rFonts w:ascii="Amiri" w:hAnsi="Amiri" w:eastAsia="Amiri" w:cs="Amiri"/>
          <w:color w:val="111111"/>
          <w:sz w:val="28"/>
          <w:sz w:val="28"/>
          <w:szCs w:val="28"/>
          <w:rtl w:val="true"/>
          <w:lang w:bidi="ar-SA"/>
        </w:rPr>
        <w:t xml:space="preserve">سماحيق ثوب وهي حمراء حرجف </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ذكرها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صفراء كالسّيراء أكمل خلقها</w:t>
      </w:r>
    </w:p>
    <w:p>
      <w:pPr>
        <w:pStyle w:val="BookText"/>
        <w:rPr/>
      </w:pPr>
      <w:r>
        <w:rPr>
          <w:rFonts w:ascii="Amiri" w:hAnsi="Amiri" w:eastAsia="Amiri" w:cs="Amiri"/>
          <w:color w:val="111111"/>
          <w:sz w:val="28"/>
          <w:sz w:val="28"/>
          <w:szCs w:val="28"/>
          <w:rtl w:val="true"/>
          <w:lang w:bidi="ar-SA"/>
        </w:rPr>
        <w:t xml:space="preserve">كالغصن في غلوائه المتأود </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بزجاجة صفراء ذات أسرّة</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قرنت بأزهر في الشمال مقدم </w:t>
      </w:r>
      <w:r>
        <w:rPr>
          <w:rStyle w:val="FootnoteAnchor"/>
          <w:rtl w:val="true"/>
        </w:rPr>
        <w:footnoteReference w:id="1779"/>
      </w:r>
    </w:p>
    <w:p>
      <w:pPr>
        <w:pStyle w:val="BookText"/>
        <w:rPr/>
      </w:pPr>
      <w:r>
        <w:rPr>
          <w:rFonts w:ascii="Amiri" w:hAnsi="Amiri" w:eastAsia="Amiri" w:cs="Amiri"/>
          <w:color w:val="111111"/>
          <w:sz w:val="28"/>
          <w:sz w:val="28"/>
          <w:szCs w:val="28"/>
          <w:rtl w:val="true"/>
          <w:lang w:bidi="ar-SA"/>
        </w:rPr>
        <w:t>كحلاء في دعج صفراء في برج</w:t>
      </w:r>
    </w:p>
    <w:p>
      <w:pPr>
        <w:pStyle w:val="BookText"/>
        <w:rPr/>
      </w:pPr>
      <w:r>
        <w:rPr>
          <w:rFonts w:ascii="Amiri" w:hAnsi="Amiri" w:eastAsia="Amiri" w:cs="Amiri"/>
          <w:color w:val="111111"/>
          <w:sz w:val="28"/>
          <w:sz w:val="28"/>
          <w:szCs w:val="28"/>
          <w:rtl w:val="true"/>
          <w:lang w:bidi="ar-SA"/>
        </w:rPr>
        <w:t xml:space="preserve">كأنها فضة قد شابها ذهب </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 xml:space="preserve">ففي البيت بجانب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وهي تعني سوداء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مطلا بزرق ما يداوى رميها</w:t>
      </w:r>
    </w:p>
    <w:p>
      <w:pPr>
        <w:pStyle w:val="BookText"/>
        <w:rPr/>
      </w:pPr>
      <w:r>
        <w:rPr>
          <w:rFonts w:ascii="Amiri" w:hAnsi="Amiri" w:eastAsia="Amiri" w:cs="Amiri"/>
          <w:color w:val="111111"/>
          <w:sz w:val="28"/>
          <w:sz w:val="28"/>
          <w:szCs w:val="28"/>
          <w:rtl w:val="true"/>
          <w:lang w:bidi="ar-SA"/>
        </w:rPr>
        <w:t xml:space="preserve">وصفراء من نبع عليها الجلائز </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التالية شواهد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المرار بن منقذ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عبق العنبر المسك بها</w:t>
      </w:r>
    </w:p>
    <w:p>
      <w:pPr>
        <w:pStyle w:val="BookText"/>
        <w:rPr/>
      </w:pPr>
      <w:r>
        <w:rPr>
          <w:rFonts w:ascii="Amiri" w:hAnsi="Amiri" w:eastAsia="Amiri" w:cs="Amiri"/>
          <w:color w:val="111111"/>
          <w:sz w:val="28"/>
          <w:sz w:val="28"/>
          <w:szCs w:val="28"/>
          <w:rtl w:val="true"/>
          <w:lang w:bidi="ar-SA"/>
        </w:rPr>
        <w:t xml:space="preserve">فهي صفراء كعرجون العمر </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المزرد الذبياني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لنعت صباحي طويل شقاؤه</w:t>
      </w:r>
    </w:p>
    <w:p>
      <w:pPr>
        <w:pStyle w:val="BookText"/>
        <w:rPr/>
      </w:pPr>
      <w:r>
        <w:rPr>
          <w:rFonts w:ascii="Amiri" w:hAnsi="Amiri" w:eastAsia="Amiri" w:cs="Amiri"/>
          <w:color w:val="111111"/>
          <w:sz w:val="28"/>
          <w:sz w:val="28"/>
          <w:szCs w:val="28"/>
          <w:rtl w:val="true"/>
          <w:lang w:bidi="ar-SA"/>
        </w:rPr>
        <w:t xml:space="preserve">له رقميّات وصفراء ذابل </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عمرو العبدي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وصفراء من نبع سلاح أعدّها</w:t>
      </w:r>
    </w:p>
    <w:p>
      <w:pPr>
        <w:pStyle w:val="BookText"/>
        <w:rPr/>
      </w:pPr>
      <w:r>
        <w:rPr>
          <w:rFonts w:ascii="Amiri" w:hAnsi="Amiri" w:eastAsia="Amiri" w:cs="Amiri"/>
          <w:color w:val="111111"/>
          <w:sz w:val="28"/>
          <w:sz w:val="28"/>
          <w:szCs w:val="28"/>
          <w:rtl w:val="true"/>
          <w:lang w:bidi="ar-SA"/>
        </w:rPr>
        <w:t xml:space="preserve">وأبيض وقصّال الضريبة جائف </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وأما الأبيات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الغي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وسمحة من قسي زارة صف</w:t>
      </w:r>
    </w:p>
    <w:p>
      <w:pPr>
        <w:pStyle w:val="BookText"/>
        <w:rPr/>
      </w:pPr>
      <w:r>
        <w:rPr>
          <w:rFonts w:ascii="IRNazanin" w:hAnsi="IRNazanin" w:eastAsia="IRNazanin"/>
          <w:color w:val="111111"/>
          <w:sz w:val="28"/>
          <w:sz w:val="28"/>
          <w:szCs w:val="28"/>
          <w:rtl w:val="true"/>
          <w:lang w:bidi="fa-IR"/>
        </w:rPr>
        <w:t xml:space="preserve">راء هتوف عدادها غرد </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الكودن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وصفراء تلتذّ اليدان بشارها</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 رجال حاصن لم تذوّق </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زهير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صبرت له نفسي بصفراء سمحة</w:t>
      </w:r>
    </w:p>
    <w:p>
      <w:pPr>
        <w:pStyle w:val="BookText"/>
        <w:rPr/>
      </w:pPr>
      <w:r>
        <w:rPr>
          <w:rFonts w:ascii="Amiri" w:hAnsi="Amiri" w:eastAsia="Amiri" w:cs="Amiri"/>
          <w:color w:val="111111"/>
          <w:sz w:val="28"/>
          <w:sz w:val="28"/>
          <w:szCs w:val="28"/>
          <w:rtl w:val="true"/>
          <w:lang w:bidi="ar-SA"/>
        </w:rPr>
        <w:t xml:space="preserve">ولا غوث إلا أسهمي وقضيبي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ومن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تقرب إلى البياض لعتقها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فصبّحهم بها صهباء صرفا</w:t>
      </w:r>
    </w:p>
    <w:p>
      <w:pPr>
        <w:pStyle w:val="BookText"/>
        <w:rPr/>
      </w:pPr>
      <w:r>
        <w:rPr>
          <w:rFonts w:ascii="Amiri" w:hAnsi="Amiri" w:eastAsia="Amiri" w:cs="Amiri"/>
          <w:color w:val="111111"/>
          <w:sz w:val="28"/>
          <w:sz w:val="28"/>
          <w:szCs w:val="28"/>
          <w:rtl w:val="true"/>
          <w:lang w:bidi="ar-SA"/>
        </w:rPr>
        <w:t xml:space="preserve">كأن رؤوسهم بيض النعام </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لقينا يوم صهباء سريّه</w:t>
      </w:r>
    </w:p>
    <w:p>
      <w:pPr>
        <w:pStyle w:val="BookText"/>
        <w:rPr/>
      </w:pPr>
      <w:r>
        <w:rPr>
          <w:rFonts w:ascii="Amiri" w:hAnsi="Amiri" w:eastAsia="Amiri" w:cs="Amiri"/>
          <w:color w:val="111111"/>
          <w:sz w:val="28"/>
          <w:sz w:val="28"/>
          <w:szCs w:val="28"/>
          <w:rtl w:val="true"/>
          <w:lang w:bidi="ar-SA"/>
        </w:rPr>
        <w:t xml:space="preserve">حناظلة لهم في الحرب نيّه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وفيه صرف عنترة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صهباء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الأصغر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قهوة صهباء كالمسك ريحها</w:t>
      </w:r>
    </w:p>
    <w:p>
      <w:pPr>
        <w:pStyle w:val="BookText"/>
        <w:rPr/>
      </w:pPr>
      <w:r>
        <w:rPr>
          <w:rFonts w:ascii="IRNazanin" w:hAnsi="IRNazanin" w:eastAsia="IRNazanin"/>
          <w:color w:val="111111"/>
          <w:sz w:val="28"/>
          <w:sz w:val="28"/>
          <w:szCs w:val="28"/>
          <w:rtl w:val="true"/>
          <w:lang w:bidi="fa-IR"/>
        </w:rPr>
        <w:t xml:space="preserve">تعلّى على الناجود طورا وتقدح </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 xml:space="preserve">ويقصد بالصهباء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 أو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الشعراء الجاهليين الذين ذكروها في شعرهم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ضمن شعر من معلقته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فلها هباب من الزمام كأنها</w:t>
      </w:r>
    </w:p>
    <w:p>
      <w:pPr>
        <w:pStyle w:val="BookText"/>
        <w:rPr/>
      </w:pPr>
      <w:r>
        <w:rPr>
          <w:rFonts w:ascii="IRNazanin" w:hAnsi="IRNazanin" w:eastAsia="IRNazanin"/>
          <w:color w:val="111111"/>
          <w:sz w:val="28"/>
          <w:sz w:val="28"/>
          <w:szCs w:val="28"/>
          <w:rtl w:val="true"/>
          <w:lang w:bidi="fa-IR"/>
        </w:rPr>
        <w:t xml:space="preserve">صهباء راح مع الجنوب جسامها </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 xml:space="preserve">ويقصد بصهباء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التي لم يكن فيها ماء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صهباء قد كلفت من طول ما خبئت</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مخدع بين جنّات وأنهار </w:t>
      </w:r>
      <w:r>
        <w:rPr>
          <w:rStyle w:val="FootnoteAnchor"/>
          <w:rtl w:val="true"/>
        </w:rPr>
        <w:footnoteReference w:id="1792"/>
      </w:r>
      <w:bookmarkStart w:id="524" w:name="pg6433_49769"/>
    </w:p>
    <w:p>
      <w:pPr>
        <w:pStyle w:val="BookText"/>
        <w:rPr/>
      </w:pPr>
      <w:bookmarkEnd w:id="524"/>
      <w:r>
        <w:rPr>
          <w:rFonts w:ascii="Amiri" w:hAnsi="Amiri" w:eastAsia="Amiri" w:cs="Amiri"/>
          <w:color w:val="111111"/>
          <w:sz w:val="28"/>
          <w:sz w:val="28"/>
          <w:szCs w:val="28"/>
          <w:rtl w:val="true"/>
          <w:lang w:bidi="ar-SA"/>
        </w:rPr>
        <w:t xml:space="preserve">وأما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أبيات فهي ،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مقروم الضبي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سخامية صهباء صرفا ، وتارة</w:t>
      </w:r>
    </w:p>
    <w:p>
      <w:pPr>
        <w:pStyle w:val="BookText"/>
        <w:rPr/>
      </w:pPr>
      <w:r>
        <w:rPr>
          <w:rFonts w:ascii="Amiri" w:hAnsi="Amiri" w:eastAsia="Amiri" w:cs="Amiri"/>
          <w:color w:val="111111"/>
          <w:sz w:val="28"/>
          <w:sz w:val="28"/>
          <w:szCs w:val="28"/>
          <w:rtl w:val="true"/>
          <w:lang w:bidi="ar-SA"/>
        </w:rPr>
        <w:t xml:space="preserve">تعاور أيديهم شواء مضهّبا </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عبدة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أشهد الشرب فيهم مزهر رنم</w:t>
      </w:r>
    </w:p>
    <w:p>
      <w:pPr>
        <w:pStyle w:val="BookText"/>
        <w:rPr/>
      </w:pPr>
      <w:r>
        <w:rPr>
          <w:rFonts w:ascii="IRNazanin" w:hAnsi="IRNazanin" w:eastAsia="IRNazanin"/>
          <w:color w:val="111111"/>
          <w:sz w:val="28"/>
          <w:sz w:val="28"/>
          <w:szCs w:val="28"/>
          <w:rtl w:val="true"/>
          <w:lang w:bidi="fa-IR"/>
        </w:rPr>
        <w:t xml:space="preserve">والقوم تصرعهم صهباء خرطوم </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يعفر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حتى تناولها صهباء صافية</w:t>
      </w:r>
    </w:p>
    <w:p>
      <w:pPr>
        <w:pStyle w:val="BookText"/>
        <w:rPr/>
      </w:pPr>
      <w:r>
        <w:rPr>
          <w:rFonts w:ascii="Amiri" w:hAnsi="Amiri" w:eastAsia="Amiri" w:cs="Amiri"/>
          <w:color w:val="111111"/>
          <w:sz w:val="28"/>
          <w:sz w:val="28"/>
          <w:szCs w:val="28"/>
          <w:rtl w:val="true"/>
          <w:lang w:bidi="ar-SA"/>
        </w:rPr>
        <w:t xml:space="preserve">يرشو التّجار عليها والتراجيما </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ومما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عوف بن عطية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سلافة صهباء ماذيّة</w:t>
      </w:r>
    </w:p>
    <w:p>
      <w:pPr>
        <w:pStyle w:val="BookText"/>
        <w:rPr/>
      </w:pPr>
      <w:r>
        <w:rPr>
          <w:rFonts w:ascii="Amiri" w:hAnsi="Amiri" w:eastAsia="Amiri" w:cs="Amiri"/>
          <w:color w:val="111111"/>
          <w:sz w:val="28"/>
          <w:sz w:val="28"/>
          <w:szCs w:val="28"/>
          <w:rtl w:val="true"/>
          <w:lang w:bidi="ar-SA"/>
        </w:rPr>
        <w:t xml:space="preserve">يفضّ المسابئ عنها الجرارا </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فجاء بها سلافا ليس فهيا</w:t>
      </w:r>
    </w:p>
    <w:p>
      <w:pPr>
        <w:pStyle w:val="BookText"/>
        <w:rPr/>
      </w:pPr>
      <w:r>
        <w:rPr>
          <w:rFonts w:ascii="Amiri" w:hAnsi="Amiri" w:eastAsia="Amiri" w:cs="Amiri"/>
          <w:color w:val="111111"/>
          <w:sz w:val="28"/>
          <w:sz w:val="28"/>
          <w:szCs w:val="28"/>
          <w:rtl w:val="true"/>
          <w:lang w:bidi="ar-SA"/>
        </w:rPr>
        <w:t xml:space="preserve">قذى صهباء تسبق كلّ ريق </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كأن معتقة في الدّانّ مغلقة</w:t>
      </w:r>
    </w:p>
    <w:p>
      <w:pPr>
        <w:pStyle w:val="BookText"/>
        <w:rPr/>
      </w:pPr>
      <w:r>
        <w:rPr>
          <w:rFonts w:ascii="Amiri" w:hAnsi="Amiri" w:eastAsia="Amiri" w:cs="Amiri"/>
          <w:color w:val="111111"/>
          <w:sz w:val="28"/>
          <w:sz w:val="28"/>
          <w:szCs w:val="28"/>
          <w:rtl w:val="true"/>
          <w:lang w:bidi="ar-SA"/>
        </w:rPr>
        <w:t xml:space="preserve">صهباء مصعقة رانئ رذم </w:t>
      </w:r>
      <w:r>
        <w:rPr>
          <w:rStyle w:val="FootnoteAnchor"/>
          <w:rtl w:val="true"/>
        </w:rPr>
        <w:footnoteReference w:id="1798"/>
      </w:r>
    </w:p>
    <w:p>
      <w:pPr>
        <w:pStyle w:val="Heading5"/>
        <w:numPr>
          <w:ilvl w:val="4"/>
          <w:numId w:val="1"/>
        </w:numPr>
        <w:rPr/>
      </w:pPr>
      <w:bookmarkStart w:id="525" w:name="__RefHeading___Toc786214_653776707"/>
      <w:bookmarkStart w:id="526" w:name="_Toc195"/>
      <w:bookmarkEnd w:id="525"/>
      <w:r>
        <w:rPr/>
        <w:t>4</w:t>
      </w:r>
      <w:r>
        <w:rPr>
          <w:rtl w:val="true"/>
        </w:rPr>
        <w:t xml:space="preserve"> - </w:t>
      </w:r>
      <w:r>
        <w:rPr>
          <w:rtl w:val="true"/>
        </w:rPr>
        <w:t>صفات الحيوانات</w:t>
      </w:r>
      <w:bookmarkEnd w:id="526"/>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أشعار العرب مجموعة كبيرة من الصفات التي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ومختومة بألف التأنيث الممدودة وهي تدل على صفات الحيوانات </w:t>
      </w:r>
    </w:p>
    <w:p>
      <w:pPr>
        <w:pStyle w:val="BookText"/>
        <w:rPr/>
      </w:pPr>
      <w:r>
        <w:rPr>
          <w:rFonts w:ascii="Amiri" w:hAnsi="Amiri" w:eastAsia="Amiri" w:cs="Amiri"/>
          <w:color w:val="111111"/>
          <w:sz w:val="28"/>
          <w:sz w:val="28"/>
          <w:szCs w:val="28"/>
          <w:rtl w:val="true"/>
          <w:lang w:bidi="ar-SA"/>
        </w:rPr>
        <w:t xml:space="preserve">وذلك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الناقة البيضاء ، وقد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بأدماء خرجوج كأن قتودها</w:t>
      </w:r>
    </w:p>
    <w:p>
      <w:pPr>
        <w:pStyle w:val="BookText"/>
        <w:rPr/>
      </w:pPr>
      <w:r>
        <w:rPr>
          <w:rFonts w:ascii="Amiri" w:hAnsi="Amiri" w:eastAsia="Amiri" w:cs="Amiri"/>
          <w:color w:val="111111"/>
          <w:sz w:val="28"/>
          <w:sz w:val="28"/>
          <w:szCs w:val="28"/>
          <w:rtl w:val="true"/>
          <w:lang w:bidi="ar-SA"/>
        </w:rPr>
        <w:t xml:space="preserve">على أبلق الكشحين ليس بمغرب </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ويقول زهير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فأماما فويق العقد منها</w:t>
      </w:r>
    </w:p>
    <w:p>
      <w:pPr>
        <w:pStyle w:val="BookText"/>
        <w:rPr/>
      </w:pPr>
      <w:r>
        <w:rPr>
          <w:rFonts w:ascii="IRNazanin" w:hAnsi="IRNazanin" w:eastAsia="IRNazanin"/>
          <w:color w:val="111111"/>
          <w:sz w:val="28"/>
          <w:sz w:val="28"/>
          <w:szCs w:val="28"/>
          <w:rtl w:val="true"/>
          <w:lang w:bidi="fa-IR"/>
        </w:rPr>
        <w:t xml:space="preserve">فمن أدماء مرتعها الخلاء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ظبية من ظباء وجرة أدما</w:t>
      </w:r>
    </w:p>
    <w:p>
      <w:pPr>
        <w:pStyle w:val="BookText"/>
        <w:rPr/>
      </w:pPr>
      <w:r>
        <w:rPr>
          <w:rFonts w:ascii="Amiri" w:hAnsi="Amiri" w:eastAsia="Amiri" w:cs="Amiri"/>
          <w:color w:val="111111"/>
          <w:sz w:val="28"/>
          <w:sz w:val="28"/>
          <w:szCs w:val="28"/>
          <w:rtl w:val="true"/>
          <w:lang w:bidi="ar-SA"/>
        </w:rPr>
        <w:t xml:space="preserve">ء تسفّ الكباث تحت الهدال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وفيه بجانب أدماء كلمة وجرة التي سبق ذكرها في العلمية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وعسير أدماء حادرة العي</w:t>
      </w:r>
    </w:p>
    <w:p>
      <w:pPr>
        <w:pStyle w:val="BookText"/>
        <w:rPr/>
      </w:pPr>
      <w:r>
        <w:rPr>
          <w:rFonts w:ascii="Amiri" w:hAnsi="Amiri" w:eastAsia="Amiri" w:cs="Amiri"/>
          <w:color w:val="111111"/>
          <w:sz w:val="28"/>
          <w:sz w:val="28"/>
          <w:szCs w:val="28"/>
          <w:rtl w:val="true"/>
          <w:lang w:bidi="ar-SA"/>
        </w:rPr>
        <w:t xml:space="preserve">ن خنوف عيرانة شملال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قيس بن الأسلت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فتلك أفعالي وقد أقطع ال</w:t>
      </w:r>
    </w:p>
    <w:p>
      <w:pPr>
        <w:pStyle w:val="BookText"/>
        <w:rPr/>
      </w:pPr>
      <w:r>
        <w:rPr>
          <w:rFonts w:ascii="IRNazanin" w:hAnsi="IRNazanin" w:eastAsia="IRNazanin"/>
          <w:color w:val="111111"/>
          <w:sz w:val="28"/>
          <w:sz w:val="28"/>
          <w:szCs w:val="28"/>
          <w:rtl w:val="true"/>
          <w:lang w:bidi="fa-IR"/>
        </w:rPr>
        <w:t xml:space="preserve">خرق على أدماء هلواع </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وهو يصف ناقته السريعة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ضابئ بن الحارث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بأدماء حرجوج كأن بدّفّها</w:t>
      </w:r>
    </w:p>
    <w:p>
      <w:pPr>
        <w:pStyle w:val="BookText"/>
        <w:rPr/>
      </w:pPr>
      <w:r>
        <w:rPr>
          <w:rFonts w:ascii="Amiri" w:hAnsi="Amiri" w:eastAsia="Amiri" w:cs="Amiri"/>
          <w:color w:val="111111"/>
          <w:sz w:val="28"/>
          <w:sz w:val="28"/>
          <w:szCs w:val="28"/>
          <w:rtl w:val="true"/>
          <w:lang w:bidi="ar-SA"/>
        </w:rPr>
        <w:t xml:space="preserve">تهاويل هرّ أو تهاويل أخيلا </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الأهتم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بأدماء مرباع النتاج كأنها</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عرضت دون العشار فنيق </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مقروم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فعدّيت أدماء عيرانة</w:t>
      </w:r>
    </w:p>
    <w:p>
      <w:pPr>
        <w:pStyle w:val="BookText"/>
        <w:rPr/>
      </w:pPr>
      <w:r>
        <w:rPr>
          <w:rFonts w:ascii="Amiri" w:hAnsi="Amiri" w:eastAsia="Amiri" w:cs="Amiri"/>
          <w:color w:val="111111"/>
          <w:sz w:val="28"/>
          <w:sz w:val="28"/>
          <w:szCs w:val="28"/>
          <w:rtl w:val="true"/>
          <w:lang w:bidi="ar-SA"/>
        </w:rPr>
        <w:t xml:space="preserve">عذافرة لا تملّ الرّسيما </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أدماء مفكهة وفحلا بازلا</w:t>
      </w:r>
    </w:p>
    <w:p>
      <w:pPr>
        <w:pStyle w:val="BookText"/>
        <w:rPr/>
      </w:pPr>
      <w:r>
        <w:rPr>
          <w:rFonts w:ascii="Amiri" w:hAnsi="Amiri" w:eastAsia="Amiri" w:cs="Amiri"/>
          <w:color w:val="111111"/>
          <w:sz w:val="28"/>
          <w:sz w:val="28"/>
          <w:szCs w:val="28"/>
          <w:rtl w:val="true"/>
          <w:lang w:bidi="ar-SA"/>
        </w:rPr>
        <w:t xml:space="preserve">أو قارحا مثل الهراوة سرحبا </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قيس بن الأسلت الأنصاري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وأقطع الخرق يخاف الردى</w:t>
      </w:r>
    </w:p>
    <w:p>
      <w:pPr>
        <w:pStyle w:val="BookText"/>
        <w:rPr/>
      </w:pPr>
      <w:r>
        <w:rPr>
          <w:rFonts w:ascii="Amiri" w:hAnsi="Amiri" w:eastAsia="Amiri" w:cs="Amiri"/>
          <w:color w:val="111111"/>
          <w:sz w:val="28"/>
          <w:sz w:val="28"/>
          <w:szCs w:val="28"/>
          <w:rtl w:val="true"/>
          <w:lang w:bidi="ar-SA"/>
        </w:rPr>
        <w:t xml:space="preserve">فيه على أدماء هلواع </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وسود ماء المرد فاها فلونه</w:t>
      </w:r>
    </w:p>
    <w:p>
      <w:pPr>
        <w:pStyle w:val="BookText"/>
        <w:rPr/>
      </w:pPr>
      <w:r>
        <w:rPr>
          <w:rFonts w:ascii="Amiri" w:hAnsi="Amiri" w:eastAsia="Amiri" w:cs="Amiri"/>
          <w:color w:val="111111"/>
          <w:sz w:val="28"/>
          <w:sz w:val="28"/>
          <w:szCs w:val="28"/>
          <w:rtl w:val="true"/>
          <w:lang w:bidi="ar-SA"/>
        </w:rPr>
        <w:t xml:space="preserve">كلون النؤور فهي أدماء سارها </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فخاتت غزالا جاثما بصرت به</w:t>
      </w:r>
    </w:p>
    <w:p>
      <w:pPr>
        <w:pStyle w:val="BookText"/>
        <w:rPr/>
      </w:pPr>
      <w:r>
        <w:rPr>
          <w:rFonts w:ascii="IRNazanin" w:hAnsi="IRNazanin" w:eastAsia="IRNazanin"/>
          <w:color w:val="111111"/>
          <w:sz w:val="28"/>
          <w:sz w:val="28"/>
          <w:szCs w:val="28"/>
          <w:rtl w:val="true"/>
          <w:lang w:bidi="fa-IR"/>
        </w:rPr>
        <w:t xml:space="preserve">لدى سلمات عند أدماء سارب </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ويريد بأدماء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الصفات الواردة في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صفة للنعامة لتقارب ركبتيها يصك بعضها بعضا فشبه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 بن 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وذلك حين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صكاء ذعلبة إذا استدبرتها</w:t>
      </w:r>
    </w:p>
    <w:p>
      <w:pPr>
        <w:pStyle w:val="BookText"/>
        <w:rPr/>
      </w:pPr>
      <w:r>
        <w:rPr>
          <w:rFonts w:ascii="IRNazanin" w:hAnsi="IRNazanin" w:eastAsia="IRNazanin"/>
          <w:color w:val="111111"/>
          <w:sz w:val="28"/>
          <w:sz w:val="28"/>
          <w:szCs w:val="28"/>
          <w:rtl w:val="true"/>
          <w:lang w:bidi="fa-IR"/>
        </w:rPr>
        <w:t xml:space="preserve">خرج إذا استقبلتها هلواع </w:t>
      </w:r>
      <w:r>
        <w:rPr>
          <w:rStyle w:val="FootnoteAnchor"/>
          <w:rtl w:val="true"/>
        </w:rPr>
        <w:footnoteReference w:id="1811"/>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الطويلة مذكرها أشق ، 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الحمام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وأجرد كالسّرحان يضربه الندى</w:t>
      </w:r>
    </w:p>
    <w:p>
      <w:pPr>
        <w:pStyle w:val="BookText"/>
        <w:rPr/>
      </w:pPr>
      <w:r>
        <w:rPr>
          <w:rFonts w:ascii="Amiri" w:hAnsi="Amiri" w:eastAsia="Amiri" w:cs="Amiri"/>
          <w:color w:val="111111"/>
          <w:sz w:val="28"/>
          <w:sz w:val="28"/>
          <w:szCs w:val="28"/>
          <w:rtl w:val="true"/>
          <w:lang w:bidi="ar-SA"/>
        </w:rPr>
        <w:t xml:space="preserve">ومحبوكة كالسّيد شقاء صلدما </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المرار بن منقذ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أنا الدهر بناس ذكرها</w:t>
      </w:r>
    </w:p>
    <w:p>
      <w:pPr>
        <w:pStyle w:val="BookText"/>
        <w:rPr/>
      </w:pPr>
      <w:r>
        <w:rPr>
          <w:rFonts w:ascii="IRNazanin" w:hAnsi="IRNazanin" w:eastAsia="IRNazanin"/>
          <w:color w:val="111111"/>
          <w:sz w:val="28"/>
          <w:sz w:val="28"/>
          <w:szCs w:val="28"/>
          <w:rtl w:val="true"/>
          <w:lang w:bidi="fa-IR"/>
        </w:rPr>
        <w:t xml:space="preserve">ما غدت ورقاء تدعو ساق حر </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وورد في الشقاء أيضا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حنى التغلبي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لينتزعن أرماحنا فأزاله</w:t>
      </w:r>
    </w:p>
    <w:p>
      <w:pPr>
        <w:pStyle w:val="BookText"/>
        <w:rPr/>
      </w:pPr>
      <w:r>
        <w:rPr>
          <w:rFonts w:ascii="IRNazanin" w:hAnsi="IRNazanin" w:eastAsia="IRNazanin"/>
          <w:color w:val="111111"/>
          <w:sz w:val="28"/>
          <w:sz w:val="28"/>
          <w:szCs w:val="28"/>
          <w:rtl w:val="true"/>
          <w:lang w:bidi="fa-IR"/>
        </w:rPr>
        <w:t xml:space="preserve">أو حنش عن ظهر شقّاء صلدم </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ووردت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النعام كلها قرع ، وذلك في البيت التالي وهو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بشامة بن الغدير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بزفيف نقنقة مصلحة</w:t>
      </w:r>
    </w:p>
    <w:p>
      <w:pPr>
        <w:pStyle w:val="BookText"/>
        <w:rPr/>
      </w:pPr>
      <w:r>
        <w:rPr>
          <w:rFonts w:ascii="Amiri" w:hAnsi="Amiri" w:eastAsia="Amiri" w:cs="Amiri"/>
          <w:color w:val="111111"/>
          <w:sz w:val="28"/>
          <w:sz w:val="28"/>
          <w:szCs w:val="28"/>
          <w:rtl w:val="true"/>
          <w:lang w:bidi="ar-SA"/>
        </w:rPr>
        <w:t xml:space="preserve">قرعاء بين نقانق فرع </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 xml:space="preserve">ومن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الناقة الضامرة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النابغة الذبياني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عوجاء تهوي براكب</w:t>
      </w:r>
    </w:p>
    <w:p>
      <w:pPr>
        <w:pStyle w:val="BookText"/>
        <w:rPr/>
      </w:pPr>
      <w:r>
        <w:rPr>
          <w:rFonts w:ascii="Amiri" w:hAnsi="Amiri" w:eastAsia="Amiri" w:cs="Amiri"/>
          <w:color w:val="111111"/>
          <w:sz w:val="28"/>
          <w:sz w:val="28"/>
          <w:szCs w:val="28"/>
          <w:rtl w:val="true"/>
          <w:lang w:bidi="ar-SA"/>
        </w:rPr>
        <w:t xml:space="preserve">إلى ابن الجلاح سيرها الليل قاصد </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وإني لأمضي الهم عند احتضاره</w:t>
      </w:r>
    </w:p>
    <w:p>
      <w:pPr>
        <w:pStyle w:val="BookText"/>
        <w:rPr/>
      </w:pPr>
      <w:r>
        <w:rPr>
          <w:rFonts w:ascii="Amiri" w:hAnsi="Amiri" w:eastAsia="Amiri" w:cs="Amiri"/>
          <w:color w:val="111111"/>
          <w:sz w:val="28"/>
          <w:sz w:val="28"/>
          <w:szCs w:val="28"/>
          <w:rtl w:val="true"/>
          <w:lang w:bidi="ar-SA"/>
        </w:rPr>
        <w:t xml:space="preserve">بعوجاء مرفال تروح وتغتدي </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 xml:space="preserve">ومن الكلمات الدالة على أوصاف في الحيوانات والتي هي مختومة بألف التأنيث الممدودة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ناقة ، وإنما جعلها دهماء لأن الدهم أقوى الإبل</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عبدة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فالعين مني كأن غرب تحطّ به</w:t>
      </w:r>
    </w:p>
    <w:p>
      <w:pPr>
        <w:pStyle w:val="BookText"/>
        <w:rPr/>
      </w:pPr>
      <w:r>
        <w:rPr>
          <w:rFonts w:ascii="Amiri" w:hAnsi="Amiri" w:eastAsia="Amiri" w:cs="Amiri"/>
          <w:color w:val="111111"/>
          <w:sz w:val="28"/>
          <w:sz w:val="28"/>
          <w:szCs w:val="28"/>
          <w:rtl w:val="true"/>
          <w:lang w:bidi="ar-SA"/>
        </w:rPr>
        <w:t xml:space="preserve">دهماء حاركها بالقتب محزوم </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بيت دهماء الذي أتجنب</w:t>
      </w:r>
    </w:p>
    <w:p>
      <w:pPr>
        <w:pStyle w:val="BookText"/>
        <w:rPr/>
      </w:pPr>
      <w:r>
        <w:rPr>
          <w:rFonts w:ascii="Amiri" w:hAnsi="Amiri" w:eastAsia="Amiri" w:cs="Amiri"/>
          <w:color w:val="111111"/>
          <w:sz w:val="28"/>
          <w:sz w:val="28"/>
          <w:szCs w:val="28"/>
          <w:rtl w:val="true"/>
          <w:lang w:bidi="ar-SA"/>
        </w:rPr>
        <w:t xml:space="preserve">ذهب الشباب وحبّها لا يذهب </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ومما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الغي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إني بدهماء عزما أجد</w:t>
      </w:r>
    </w:p>
    <w:p>
      <w:pPr>
        <w:pStyle w:val="BookText"/>
        <w:rPr/>
      </w:pPr>
      <w:r>
        <w:rPr>
          <w:rFonts w:ascii="Amiri" w:hAnsi="Amiri" w:eastAsia="Amiri" w:cs="Amiri"/>
          <w:color w:val="111111"/>
          <w:sz w:val="28"/>
          <w:sz w:val="28"/>
          <w:szCs w:val="28"/>
          <w:rtl w:val="true"/>
          <w:lang w:bidi="ar-SA"/>
        </w:rPr>
        <w:t xml:space="preserve">عاودني من حبابها الزّؤد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والعرفاء هي المشرفة موضع العرف من الفرس قال المرقش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عرفاء كالفحل جمالية</w:t>
      </w:r>
    </w:p>
    <w:p>
      <w:pPr>
        <w:pStyle w:val="BookText"/>
        <w:rPr/>
      </w:pPr>
      <w:r>
        <w:rPr>
          <w:rFonts w:ascii="Amiri" w:hAnsi="Amiri" w:eastAsia="Amiri" w:cs="Amiri"/>
          <w:color w:val="111111"/>
          <w:sz w:val="28"/>
          <w:sz w:val="28"/>
          <w:szCs w:val="28"/>
          <w:rtl w:val="true"/>
          <w:lang w:bidi="ar-SA"/>
        </w:rPr>
        <w:t xml:space="preserve">ذات هباب لا تشكّى السأم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بن نويرة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لهف من عرفاء ذات قليلة</w:t>
      </w:r>
    </w:p>
    <w:p>
      <w:pPr>
        <w:pStyle w:val="BookText"/>
        <w:rPr/>
      </w:pPr>
      <w:r>
        <w:rPr>
          <w:rFonts w:ascii="IRNazanin" w:hAnsi="IRNazanin" w:eastAsia="IRNazanin"/>
          <w:color w:val="111111"/>
          <w:sz w:val="28"/>
          <w:sz w:val="28"/>
          <w:szCs w:val="28"/>
          <w:rtl w:val="true"/>
          <w:lang w:bidi="fa-IR"/>
        </w:rPr>
        <w:t xml:space="preserve">جاءت إلى على ثلاث تخمع </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اللبؤة ، وقد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ينفرن من وقع السياط كأنما</w:t>
      </w:r>
    </w:p>
    <w:p>
      <w:pPr>
        <w:pStyle w:val="BookText"/>
        <w:rPr/>
      </w:pPr>
      <w:r>
        <w:rPr>
          <w:rFonts w:ascii="Amiri" w:hAnsi="Amiri" w:eastAsia="Amiri" w:cs="Amiri"/>
          <w:color w:val="111111"/>
          <w:sz w:val="28"/>
          <w:sz w:val="28"/>
          <w:szCs w:val="28"/>
          <w:rtl w:val="true"/>
          <w:lang w:bidi="ar-SA"/>
        </w:rPr>
        <w:t xml:space="preserve">ينفرن من صبحاء ذات حصاص </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أوردها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العيرازة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ألفيته يحمي المضاف كأنه</w:t>
      </w:r>
    </w:p>
    <w:p>
      <w:pPr>
        <w:pStyle w:val="BookText"/>
        <w:rPr/>
      </w:pPr>
      <w:r>
        <w:rPr>
          <w:rFonts w:ascii="Amiri" w:hAnsi="Amiri" w:eastAsia="Amiri" w:cs="Amiri"/>
          <w:color w:val="111111"/>
          <w:sz w:val="28"/>
          <w:sz w:val="28"/>
          <w:szCs w:val="28"/>
          <w:rtl w:val="true"/>
          <w:lang w:bidi="ar-SA"/>
        </w:rPr>
        <w:t xml:space="preserve">صبحاء تحمي شبلها وتحيد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ومن الصفات التى تستخدم أيضا في بيان أوصاف الحيوانات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البقرة الوحشية كما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كخنساء سفعاء الملاطم حرّة</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مسافرة مزءودة أمّ فرقد </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بها كلّ ذيال وخنساء ترعوى</w:t>
      </w:r>
    </w:p>
    <w:p>
      <w:pPr>
        <w:pStyle w:val="BookText"/>
        <w:rPr/>
      </w:pPr>
      <w:r>
        <w:rPr>
          <w:rFonts w:ascii="Amiri" w:hAnsi="Amiri" w:eastAsia="Amiri" w:cs="Amiri"/>
          <w:color w:val="111111"/>
          <w:sz w:val="28"/>
          <w:sz w:val="28"/>
          <w:szCs w:val="28"/>
          <w:rtl w:val="true"/>
          <w:lang w:bidi="ar-SA"/>
        </w:rPr>
        <w:t xml:space="preserve">إلى كل رجّاف من الرمل فارد </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 xml:space="preserve">وذكره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معلقته بمعنى قصيرة الأنف وذلك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خنساء ضيعت الفرير فلم يرم</w:t>
      </w:r>
    </w:p>
    <w:p>
      <w:pPr>
        <w:pStyle w:val="BookText"/>
        <w:rPr/>
      </w:pPr>
      <w:r>
        <w:rPr>
          <w:rFonts w:ascii="IRNazanin" w:hAnsi="IRNazanin" w:eastAsia="IRNazanin"/>
          <w:color w:val="111111"/>
          <w:sz w:val="28"/>
          <w:sz w:val="28"/>
          <w:szCs w:val="28"/>
          <w:rtl w:val="true"/>
          <w:lang w:bidi="fa-IR"/>
        </w:rPr>
        <w:t xml:space="preserve">عرض الشقائق طوفها وبغامها </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من وحش أنبطه</w:t>
      </w:r>
    </w:p>
    <w:p>
      <w:pPr>
        <w:pStyle w:val="BookText"/>
        <w:rPr/>
      </w:pPr>
      <w:r>
        <w:rPr>
          <w:rFonts w:ascii="Amiri" w:hAnsi="Amiri" w:eastAsia="Amiri" w:cs="Amiri"/>
          <w:color w:val="111111"/>
          <w:sz w:val="28"/>
          <w:sz w:val="28"/>
          <w:szCs w:val="28"/>
          <w:rtl w:val="true"/>
          <w:lang w:bidi="ar-SA"/>
        </w:rPr>
        <w:t xml:space="preserve">خنساء يخنو خلفها جوذر </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ابن خنساء شقّ نفسي يا لج</w:t>
      </w:r>
    </w:p>
    <w:p>
      <w:pPr>
        <w:pStyle w:val="BookText"/>
        <w:rPr/>
      </w:pPr>
      <w:r>
        <w:rPr>
          <w:rFonts w:ascii="Amiri" w:hAnsi="Amiri" w:eastAsia="Amiri" w:cs="Amiri"/>
          <w:color w:val="111111"/>
          <w:sz w:val="28"/>
          <w:sz w:val="28"/>
          <w:szCs w:val="28"/>
          <w:rtl w:val="true"/>
          <w:lang w:bidi="ar-SA"/>
        </w:rPr>
        <w:t xml:space="preserve">لاج خلّيتني لأمر شديد </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الناقة الغليظة الضخمة الوجنات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أنها لا تجيبني</w:t>
      </w:r>
    </w:p>
    <w:p>
      <w:pPr>
        <w:pStyle w:val="BookText"/>
        <w:rPr/>
      </w:pPr>
      <w:r>
        <w:rPr>
          <w:rFonts w:ascii="Amiri" w:hAnsi="Amiri" w:eastAsia="Amiri" w:cs="Amiri"/>
          <w:color w:val="111111"/>
          <w:sz w:val="28"/>
          <w:sz w:val="28"/>
          <w:szCs w:val="28"/>
          <w:rtl w:val="true"/>
          <w:lang w:bidi="ar-SA"/>
        </w:rPr>
        <w:t xml:space="preserve">نهضت إلى وجناء كالفحل جلعد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جمالية وجناء حرف تخالها</w:t>
      </w:r>
    </w:p>
    <w:p>
      <w:pPr>
        <w:pStyle w:val="BookText"/>
        <w:rPr/>
      </w:pPr>
      <w:r>
        <w:rPr>
          <w:rFonts w:ascii="IRNazanin" w:hAnsi="IRNazanin" w:eastAsia="IRNazanin"/>
          <w:color w:val="111111"/>
          <w:sz w:val="28"/>
          <w:sz w:val="28"/>
          <w:szCs w:val="28"/>
          <w:rtl w:val="true"/>
          <w:lang w:bidi="fa-IR"/>
        </w:rPr>
        <w:t xml:space="preserve">بأنساعها والرحل صرحا ممرّدا </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جمالية وجناء تروى كأنها</w:t>
      </w:r>
    </w:p>
    <w:p>
      <w:pPr>
        <w:pStyle w:val="BookText"/>
        <w:rPr/>
      </w:pPr>
      <w:r>
        <w:rPr>
          <w:rFonts w:ascii="Amiri" w:hAnsi="Amiri" w:eastAsia="Amiri" w:cs="Amiri"/>
          <w:color w:val="111111"/>
          <w:sz w:val="28"/>
          <w:sz w:val="28"/>
          <w:szCs w:val="28"/>
          <w:rtl w:val="true"/>
          <w:lang w:bidi="ar-SA"/>
        </w:rPr>
        <w:t xml:space="preserve">سفنجّة تبري لأزعر أربد </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جندل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وشد كور على وجناء ناجية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وشد حرج على جرداء سرحوب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وفيه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منعت للعلة ذاتها وهي ألف التأنيث الممدودة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صعير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وجناء مجفرة الضلوع رجيلة</w:t>
      </w:r>
    </w:p>
    <w:p>
      <w:pPr>
        <w:pStyle w:val="BookText"/>
        <w:rPr/>
      </w:pPr>
      <w:r>
        <w:rPr>
          <w:rFonts w:ascii="IRNazanin" w:hAnsi="IRNazanin" w:eastAsia="IRNazanin"/>
          <w:color w:val="111111"/>
          <w:sz w:val="28"/>
          <w:sz w:val="28"/>
          <w:szCs w:val="28"/>
          <w:rtl w:val="true"/>
          <w:lang w:bidi="fa-IR"/>
        </w:rPr>
        <w:t xml:space="preserve">ولقى الهواجر ذات خلق حادر </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بن همام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طال الثواء فقر بالي بازلا</w:t>
      </w:r>
    </w:p>
    <w:p>
      <w:pPr>
        <w:pStyle w:val="BookText"/>
        <w:rPr/>
      </w:pPr>
      <w:r>
        <w:rPr>
          <w:rFonts w:ascii="Amiri" w:hAnsi="Amiri" w:eastAsia="Amiri" w:cs="Amiri"/>
          <w:color w:val="111111"/>
          <w:sz w:val="28"/>
          <w:sz w:val="28"/>
          <w:szCs w:val="28"/>
          <w:rtl w:val="true"/>
          <w:lang w:bidi="ar-SA"/>
        </w:rPr>
        <w:t xml:space="preserve">وجناء تقطع بالردافي السبسبا </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وورد هذا البيت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الحنان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فكم من جسرة وجناء حرف</w:t>
      </w:r>
    </w:p>
    <w:p>
      <w:pPr>
        <w:pStyle w:val="BookText"/>
        <w:rPr/>
      </w:pPr>
      <w:r>
        <w:rPr>
          <w:rFonts w:ascii="Amiri" w:hAnsi="Amiri" w:eastAsia="Amiri" w:cs="Amiri"/>
          <w:color w:val="111111"/>
          <w:sz w:val="28"/>
          <w:sz w:val="28"/>
          <w:szCs w:val="28"/>
          <w:rtl w:val="true"/>
          <w:lang w:bidi="ar-SA"/>
        </w:rPr>
        <w:t xml:space="preserve">مؤللة نعوب في الزمام </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 xml:space="preserve">ومما ورد أيضا من هذه الصفات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 لو سمت من خرقاء منزلة</w:t>
      </w:r>
    </w:p>
    <w:p>
      <w:pPr>
        <w:pStyle w:val="BookText"/>
        <w:rPr/>
      </w:pPr>
      <w:r>
        <w:rPr>
          <w:rFonts w:ascii="Amiri" w:hAnsi="Amiri" w:eastAsia="Amiri" w:cs="Amiri"/>
          <w:color w:val="111111"/>
          <w:sz w:val="28"/>
          <w:sz w:val="28"/>
          <w:szCs w:val="28"/>
          <w:rtl w:val="true"/>
          <w:lang w:bidi="ar-SA"/>
        </w:rPr>
        <w:t xml:space="preserve">ماء الصبابة من عينيك مهجوم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عطية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فلقد زجرت القدم إذ هبّت صبا</w:t>
      </w:r>
    </w:p>
    <w:p>
      <w:pPr>
        <w:pStyle w:val="BookText"/>
        <w:rPr/>
      </w:pPr>
      <w:r>
        <w:rPr>
          <w:rFonts w:ascii="IRNazanin" w:hAnsi="IRNazanin" w:eastAsia="IRNazanin"/>
          <w:color w:val="111111"/>
          <w:sz w:val="28"/>
          <w:sz w:val="28"/>
          <w:szCs w:val="28"/>
          <w:rtl w:val="true"/>
          <w:lang w:bidi="fa-IR"/>
        </w:rPr>
        <w:t xml:space="preserve">خرقاء تقذف بالخطار المسند </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صعل كأن جناحيه وجؤجؤه</w:t>
      </w:r>
    </w:p>
    <w:p>
      <w:pPr>
        <w:pStyle w:val="BookText"/>
        <w:rPr/>
      </w:pPr>
      <w:r>
        <w:rPr>
          <w:rFonts w:ascii="Amiri" w:hAnsi="Amiri" w:eastAsia="Amiri" w:cs="Amiri"/>
          <w:color w:val="111111"/>
          <w:sz w:val="28"/>
          <w:sz w:val="28"/>
          <w:szCs w:val="28"/>
          <w:rtl w:val="true"/>
          <w:lang w:bidi="ar-SA"/>
        </w:rPr>
        <w:t xml:space="preserve">بيت أطافت خرقاء مهجوم </w:t>
      </w:r>
      <w:r>
        <w:rPr>
          <w:rStyle w:val="FootnoteAnchor"/>
          <w:rtl w:val="true"/>
        </w:rPr>
        <w:footnoteReference w:id="1839"/>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الصفات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العقاب اللينة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سبوح في الغبار كأنها</w:t>
      </w:r>
    </w:p>
    <w:p>
      <w:pPr>
        <w:pStyle w:val="BookText"/>
        <w:rPr/>
      </w:pPr>
      <w:r>
        <w:rPr>
          <w:rFonts w:ascii="Amiri" w:hAnsi="Amiri" w:eastAsia="Amiri" w:cs="Amiri"/>
          <w:color w:val="111111"/>
          <w:sz w:val="28"/>
          <w:sz w:val="28"/>
          <w:szCs w:val="28"/>
          <w:rtl w:val="true"/>
          <w:lang w:bidi="ar-SA"/>
        </w:rPr>
        <w:t xml:space="preserve">إذا اغتسلت بالماء فتخاء كاسر </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 xml:space="preserve">وورد أيضا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الخرشب الأنماري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خدارية فتخاء ألثق ريشها</w:t>
      </w:r>
    </w:p>
    <w:p>
      <w:pPr>
        <w:pStyle w:val="BookText"/>
        <w:rPr/>
      </w:pPr>
      <w:r>
        <w:rPr>
          <w:rFonts w:ascii="Amiri" w:hAnsi="Amiri" w:eastAsia="Amiri" w:cs="Amiri"/>
          <w:color w:val="111111"/>
          <w:sz w:val="28"/>
          <w:sz w:val="28"/>
          <w:szCs w:val="28"/>
          <w:rtl w:val="true"/>
          <w:lang w:bidi="ar-SA"/>
        </w:rPr>
        <w:t xml:space="preserve">سحابة يوم ذي أهاضيب فاطر </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الممنوعة من الصرف لصيغة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صفات جاءت قليلة وسنبدأ بذكر بيت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تعدو به خوصاء يفصم جريها</w:t>
      </w:r>
    </w:p>
    <w:p>
      <w:pPr>
        <w:pStyle w:val="BookText"/>
        <w:rPr/>
      </w:pPr>
      <w:r>
        <w:rPr>
          <w:rFonts w:ascii="Amiri" w:hAnsi="Amiri" w:eastAsia="Amiri" w:cs="Amiri"/>
          <w:color w:val="111111"/>
          <w:sz w:val="28"/>
          <w:sz w:val="28"/>
          <w:szCs w:val="28"/>
          <w:rtl w:val="true"/>
          <w:lang w:bidi="ar-SA"/>
        </w:rPr>
        <w:t xml:space="preserve">حلق الرّحالة فهي رخو تمزع </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 xml:space="preserve">والخوصاء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الفرس التي تنظر بمؤخر عينيها نشاطا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الخرشب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 تنج إلا كلّ خوصاء تدعى</w:t>
      </w:r>
    </w:p>
    <w:p>
      <w:pPr>
        <w:pStyle w:val="BookText"/>
        <w:rPr/>
      </w:pPr>
      <w:r>
        <w:rPr>
          <w:rFonts w:ascii="Amiri" w:hAnsi="Amiri" w:eastAsia="Amiri" w:cs="Amiri"/>
          <w:color w:val="111111"/>
          <w:sz w:val="28"/>
          <w:sz w:val="28"/>
          <w:szCs w:val="28"/>
          <w:rtl w:val="true"/>
          <w:lang w:bidi="ar-SA"/>
        </w:rPr>
        <w:t xml:space="preserve">بذي شرفات كالفنيق المخاطر </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سبيع بن الخطيم التيمي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ترمي أمام الناظرتين بمقلة</w:t>
      </w:r>
    </w:p>
    <w:p>
      <w:pPr>
        <w:pStyle w:val="BookText"/>
        <w:rPr/>
      </w:pPr>
      <w:r>
        <w:rPr>
          <w:rFonts w:ascii="Amiri" w:hAnsi="Amiri" w:eastAsia="Amiri" w:cs="Amiri"/>
          <w:color w:val="111111"/>
          <w:sz w:val="28"/>
          <w:sz w:val="28"/>
          <w:szCs w:val="28"/>
          <w:rtl w:val="true"/>
          <w:lang w:bidi="ar-SA"/>
        </w:rPr>
        <w:t xml:space="preserve">خوصاء يرفعها أشمّ منيف </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في لونها كدرة وهي الغبرة ومعظم القطاكدر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الحكم الخضري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مع الإشراق كدراء رادة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فحامت قليلا في معان ومشرب </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ضابئ بن الحارث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تدافع في ثني الجديل وتنتحي</w:t>
      </w:r>
    </w:p>
    <w:p>
      <w:pPr>
        <w:pStyle w:val="BookText"/>
        <w:rPr/>
      </w:pPr>
      <w:r>
        <w:rPr>
          <w:rFonts w:ascii="Amiri" w:hAnsi="Amiri" w:eastAsia="Amiri" w:cs="Amiri"/>
          <w:color w:val="111111"/>
          <w:sz w:val="28"/>
          <w:sz w:val="28"/>
          <w:szCs w:val="28"/>
          <w:rtl w:val="true"/>
          <w:lang w:bidi="ar-SA"/>
        </w:rPr>
        <w:t xml:space="preserve">إذا ما غدت دفواء في المشي عيهلا </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وفيه دفواء ، والدفواء هي الناقة التي تمشي في جانبها ، وهي أسرع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عبساء تنسأ شادنا</w:t>
      </w:r>
    </w:p>
    <w:p>
      <w:pPr>
        <w:pStyle w:val="BookText"/>
        <w:rPr/>
      </w:pPr>
      <w:r>
        <w:rPr>
          <w:rFonts w:ascii="Amiri" w:hAnsi="Amiri" w:eastAsia="Amiri" w:cs="Amiri"/>
          <w:color w:val="111111"/>
          <w:sz w:val="28"/>
          <w:sz w:val="28"/>
          <w:szCs w:val="28"/>
          <w:rtl w:val="true"/>
          <w:lang w:bidi="ar-SA"/>
        </w:rPr>
        <w:t xml:space="preserve">يعنّ لها بالجزع من نخب النجل </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ويريد بعيساء ظبية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صفات أخرى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لا سنام لها ، وصلباء التي لا أذنين لها ، وريداء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نعامة سوداء إلى الغبرة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فى الأبيات التالية وهي كلها من مصدر واحد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وكانوا السنام اجتبّ أمس فقومهم</w:t>
      </w:r>
    </w:p>
    <w:p>
      <w:pPr>
        <w:pStyle w:val="BookText"/>
        <w:rPr/>
      </w:pPr>
      <w:r>
        <w:rPr>
          <w:rFonts w:ascii="Amiri" w:hAnsi="Amiri" w:eastAsia="Amiri" w:cs="Amiri"/>
          <w:color w:val="111111"/>
          <w:sz w:val="28"/>
          <w:sz w:val="28"/>
          <w:szCs w:val="28"/>
          <w:rtl w:val="true"/>
          <w:lang w:bidi="ar-SA"/>
        </w:rPr>
        <w:t xml:space="preserve">كعرّاء بعد النّيّ راث ربيعها </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العيال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فاجتثت الأذنان منها فانتهت</w:t>
      </w:r>
    </w:p>
    <w:p>
      <w:pPr>
        <w:pStyle w:val="BookText"/>
        <w:rPr/>
      </w:pPr>
      <w:r>
        <w:rPr>
          <w:rFonts w:ascii="Amiri" w:hAnsi="Amiri" w:eastAsia="Amiri" w:cs="Amiri"/>
          <w:color w:val="111111"/>
          <w:sz w:val="28"/>
          <w:sz w:val="28"/>
          <w:szCs w:val="28"/>
          <w:rtl w:val="true"/>
          <w:lang w:bidi="ar-SA"/>
        </w:rPr>
        <w:t xml:space="preserve">صلباء ليست من ذوات قرون </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خراش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فوالله ما ربداء أو علج عانة</w:t>
      </w:r>
    </w:p>
    <w:p>
      <w:pPr>
        <w:pStyle w:val="BookText"/>
        <w:rPr/>
      </w:pPr>
      <w:r>
        <w:rPr>
          <w:rFonts w:ascii="Amiri" w:hAnsi="Amiri" w:eastAsia="Amiri" w:cs="Amiri"/>
          <w:color w:val="111111"/>
          <w:sz w:val="28"/>
          <w:sz w:val="28"/>
          <w:szCs w:val="28"/>
          <w:rtl w:val="true"/>
          <w:lang w:bidi="ar-SA"/>
        </w:rPr>
        <w:t xml:space="preserve">أقبّ وما إن تيس ربل مصمم </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 xml:space="preserve">ومما جاء من هذه الصفات القليلة الورود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رغاء الخيل والإبل ، وذلك ضمن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مناد ومن مجيب ومن تص</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هال خيل خلال ذاك رغاء </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 العنان إلى القتال مفيته</w:t>
      </w:r>
    </w:p>
    <w:p>
      <w:pPr>
        <w:pStyle w:val="BookText"/>
        <w:rPr/>
      </w:pPr>
      <w:r>
        <w:rPr>
          <w:rFonts w:ascii="Amiri" w:hAnsi="Amiri" w:eastAsia="Amiri" w:cs="Amiri"/>
          <w:color w:val="111111"/>
          <w:sz w:val="28"/>
          <w:sz w:val="28"/>
          <w:szCs w:val="28"/>
          <w:rtl w:val="true"/>
          <w:lang w:bidi="ar-SA"/>
        </w:rPr>
        <w:t xml:space="preserve">قبلاء شاخصة كعين الأحول </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ومما ورد كثيرا من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القصيرة الشعر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أراني أمام الحي تحملني</w:t>
      </w:r>
    </w:p>
    <w:p>
      <w:pPr>
        <w:pStyle w:val="BookText"/>
        <w:rPr/>
      </w:pPr>
      <w:r>
        <w:rPr>
          <w:rFonts w:ascii="Amiri" w:hAnsi="Amiri" w:eastAsia="Amiri" w:cs="Amiri"/>
          <w:color w:val="111111"/>
          <w:sz w:val="28"/>
          <w:sz w:val="28"/>
          <w:szCs w:val="28"/>
          <w:rtl w:val="true"/>
          <w:lang w:bidi="ar-SA"/>
        </w:rPr>
        <w:t xml:space="preserve">جرداء لا فحج فيها ولا صكك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معلقته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أسهلت وانتصبت كجذع منيفة</w:t>
      </w:r>
    </w:p>
    <w:p>
      <w:pPr>
        <w:pStyle w:val="BookText"/>
        <w:rPr/>
      </w:pPr>
      <w:r>
        <w:rPr>
          <w:rFonts w:ascii="Amiri" w:hAnsi="Amiri" w:eastAsia="Amiri" w:cs="Amiri"/>
          <w:color w:val="111111"/>
          <w:sz w:val="28"/>
          <w:sz w:val="28"/>
          <w:szCs w:val="28"/>
          <w:rtl w:val="true"/>
          <w:lang w:bidi="ar-SA"/>
        </w:rPr>
        <w:t xml:space="preserve">جرداء يحصر دونها جرّامها </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طرفة بن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سيّان عمرو مشيحا</w:t>
      </w:r>
    </w:p>
    <w:p>
      <w:pPr>
        <w:pStyle w:val="BookText"/>
        <w:rPr/>
      </w:pPr>
      <w:r>
        <w:rPr>
          <w:rFonts w:ascii="Amiri" w:hAnsi="Amiri" w:eastAsia="Amiri" w:cs="Amiri"/>
          <w:color w:val="111111"/>
          <w:sz w:val="28"/>
          <w:sz w:val="28"/>
          <w:szCs w:val="28"/>
          <w:rtl w:val="true"/>
          <w:lang w:bidi="ar-SA"/>
        </w:rPr>
        <w:t xml:space="preserve">على جرداء مسحلها علوكا </w:t>
      </w:r>
      <w:r>
        <w:rPr>
          <w:rStyle w:val="FootnoteAnchor"/>
          <w:rtl w:val="true"/>
        </w:rPr>
        <w:footnoteReference w:id="1855"/>
      </w:r>
    </w:p>
    <w:p>
      <w:pPr>
        <w:pStyle w:val="BookText"/>
        <w:rPr/>
      </w:pP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كان الهديل يقود كلّ طمرّة</w:t>
      </w:r>
    </w:p>
    <w:p>
      <w:pPr>
        <w:pStyle w:val="BookText"/>
        <w:rPr/>
      </w:pPr>
      <w:r>
        <w:rPr>
          <w:rFonts w:ascii="Amiri" w:hAnsi="Amiri" w:eastAsia="Amiri" w:cs="Amiri"/>
          <w:color w:val="111111"/>
          <w:sz w:val="28"/>
          <w:sz w:val="28"/>
          <w:szCs w:val="28"/>
          <w:rtl w:val="true"/>
          <w:lang w:bidi="ar-SA"/>
        </w:rPr>
        <w:t xml:space="preserve">جرداء مقرّبة وكلّ حصان </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التالية شواهد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جندل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لدن غدوة حتى أتى الليل دونهم</w:t>
      </w:r>
    </w:p>
    <w:p>
      <w:pPr>
        <w:pStyle w:val="BookText"/>
        <w:rPr/>
      </w:pPr>
      <w:r>
        <w:rPr>
          <w:rFonts w:ascii="Amiri" w:hAnsi="Amiri" w:eastAsia="Amiri" w:cs="Amiri"/>
          <w:color w:val="111111"/>
          <w:sz w:val="28"/>
          <w:sz w:val="28"/>
          <w:szCs w:val="28"/>
          <w:rtl w:val="true"/>
          <w:lang w:bidi="ar-SA"/>
        </w:rPr>
        <w:t xml:space="preserve">ولم ينج إلا كلّ جرداء خفيق </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البكري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يهزهز صعدة جرداء فيها</w:t>
      </w:r>
    </w:p>
    <w:p>
      <w:pPr>
        <w:pStyle w:val="BookText"/>
        <w:rPr/>
      </w:pPr>
      <w:r>
        <w:rPr>
          <w:rFonts w:ascii="Amiri" w:hAnsi="Amiri" w:eastAsia="Amiri" w:cs="Amiri"/>
          <w:color w:val="111111"/>
          <w:sz w:val="28"/>
          <w:sz w:val="28"/>
          <w:szCs w:val="28"/>
          <w:rtl w:val="true"/>
          <w:lang w:bidi="ar-SA"/>
        </w:rPr>
        <w:t xml:space="preserve">سنان الموت أو قرن محيق </w:t>
      </w:r>
      <w:r>
        <w:rPr>
          <w:rStyle w:val="FootnoteAnchor"/>
          <w:rtl w:val="true"/>
        </w:rPr>
        <w:footnoteReference w:id="1858"/>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 بن سيار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وإذا فزعت غدت ببزّي نهدة</w:t>
      </w:r>
    </w:p>
    <w:p>
      <w:pPr>
        <w:pStyle w:val="BookText"/>
        <w:rPr/>
      </w:pPr>
      <w:r>
        <w:rPr>
          <w:rFonts w:ascii="Amiri" w:hAnsi="Amiri" w:eastAsia="Amiri" w:cs="Amiri"/>
          <w:color w:val="111111"/>
          <w:sz w:val="28"/>
          <w:sz w:val="28"/>
          <w:szCs w:val="28"/>
          <w:rtl w:val="true"/>
          <w:lang w:bidi="ar-SA"/>
        </w:rPr>
        <w:t xml:space="preserve">جرداء مشرفة القذال دؤول </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سبيع الخطيم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ولقد شهدت الخيل تحمل شكّتي</w:t>
      </w:r>
    </w:p>
    <w:p>
      <w:pPr>
        <w:pStyle w:val="BookText"/>
        <w:rPr/>
      </w:pPr>
      <w:r>
        <w:rPr>
          <w:rFonts w:ascii="Amiri" w:hAnsi="Amiri" w:eastAsia="Amiri" w:cs="Amiri"/>
          <w:color w:val="111111"/>
          <w:sz w:val="28"/>
          <w:sz w:val="28"/>
          <w:szCs w:val="28"/>
          <w:rtl w:val="true"/>
          <w:lang w:bidi="ar-SA"/>
        </w:rPr>
        <w:t xml:space="preserve">جرداء مشرفة السّراة سلوف </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وقال الجميح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حردت حردي فمجرية</w:t>
      </w:r>
    </w:p>
    <w:p>
      <w:pPr>
        <w:pStyle w:val="BookText"/>
        <w:rPr/>
      </w:pPr>
      <w:r>
        <w:rPr>
          <w:rFonts w:ascii="Amiri" w:hAnsi="Amiri" w:eastAsia="Amiri" w:cs="Amiri"/>
          <w:color w:val="111111"/>
          <w:sz w:val="28"/>
          <w:sz w:val="28"/>
          <w:szCs w:val="28"/>
          <w:rtl w:val="true"/>
          <w:lang w:bidi="ar-SA"/>
        </w:rPr>
        <w:t xml:space="preserve">جرداء تمنع غيلا غير مقروب </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جرداء كالصّعدة المقامة لا</w:t>
      </w:r>
    </w:p>
    <w:p>
      <w:pPr>
        <w:pStyle w:val="BookText"/>
        <w:rPr/>
      </w:pPr>
      <w:r>
        <w:rPr>
          <w:rFonts w:ascii="IRNazanin" w:hAnsi="IRNazanin" w:eastAsia="IRNazanin"/>
          <w:color w:val="111111"/>
          <w:sz w:val="28"/>
          <w:sz w:val="28"/>
          <w:szCs w:val="28"/>
          <w:rtl w:val="true"/>
          <w:lang w:bidi="fa-IR"/>
        </w:rPr>
        <w:t xml:space="preserve">قرّ زوى متنها ولا حرم </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المزرد الشيباني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وسلهبة جرداء باق مريسها</w:t>
      </w:r>
    </w:p>
    <w:p>
      <w:pPr>
        <w:pStyle w:val="BookText"/>
        <w:rPr/>
      </w:pPr>
      <w:r>
        <w:rPr>
          <w:rFonts w:ascii="Amiri" w:hAnsi="Amiri" w:eastAsia="Amiri" w:cs="Amiri"/>
          <w:color w:val="111111"/>
          <w:sz w:val="28"/>
          <w:sz w:val="28"/>
          <w:szCs w:val="28"/>
          <w:rtl w:val="true"/>
          <w:lang w:bidi="ar-SA"/>
        </w:rPr>
        <w:t xml:space="preserve">موثّقة مثل الهراوة حائل </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جندل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وشدّ كور على وجناء ناجية</w:t>
      </w:r>
    </w:p>
    <w:p>
      <w:pPr>
        <w:pStyle w:val="BookText"/>
        <w:rPr/>
      </w:pPr>
      <w:r>
        <w:rPr>
          <w:rFonts w:ascii="IRNazanin" w:hAnsi="IRNazanin" w:eastAsia="IRNazanin"/>
          <w:color w:val="111111"/>
          <w:sz w:val="28"/>
          <w:sz w:val="28"/>
          <w:szCs w:val="28"/>
          <w:rtl w:val="true"/>
          <w:lang w:bidi="fa-IR"/>
        </w:rPr>
        <w:t xml:space="preserve">وشدّ سرج على جرداء سرحوب </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وفيه ذكر وجناء التي منعت لنفس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هذان البيتان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ومدّعس فيه الأنيض اختفيته</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بجرداء ينتاب الثّميل حمارها </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وبيت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صخر الهذلي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شيت بموهبة من رأس مرقبة</w:t>
      </w:r>
    </w:p>
    <w:p>
      <w:pPr>
        <w:pStyle w:val="BookText"/>
        <w:rPr/>
      </w:pPr>
      <w:r>
        <w:rPr>
          <w:rFonts w:ascii="Amiri" w:hAnsi="Amiri" w:eastAsia="Amiri" w:cs="Amiri"/>
          <w:color w:val="111111"/>
          <w:sz w:val="28"/>
          <w:sz w:val="28"/>
          <w:szCs w:val="28"/>
          <w:rtl w:val="true"/>
          <w:lang w:bidi="ar-SA"/>
        </w:rPr>
        <w:t xml:space="preserve">جرداء مهيسة في حالق شمم </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 xml:space="preserve">وعكس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الطويلة الشعر ، 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أخوها أبوها من مهجّنة</w:t>
      </w:r>
    </w:p>
    <w:p>
      <w:pPr>
        <w:pStyle w:val="BookText"/>
        <w:rPr/>
      </w:pPr>
      <w:r>
        <w:rPr>
          <w:rFonts w:ascii="Amiri" w:hAnsi="Amiri" w:eastAsia="Amiri" w:cs="Amiri"/>
          <w:color w:val="111111"/>
          <w:sz w:val="28"/>
          <w:sz w:val="28"/>
          <w:szCs w:val="28"/>
          <w:rtl w:val="true"/>
          <w:lang w:bidi="ar-SA"/>
        </w:rPr>
        <w:t xml:space="preserve">وعمّها خالها قوداء شمليل </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الأبرص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تحتي مسوّمة قوداء عجلزة</w:t>
      </w:r>
    </w:p>
    <w:p>
      <w:pPr>
        <w:pStyle w:val="BookText"/>
        <w:rPr/>
      </w:pPr>
      <w:r>
        <w:rPr>
          <w:rFonts w:ascii="Amiri" w:hAnsi="Amiri" w:eastAsia="Amiri" w:cs="Amiri"/>
          <w:color w:val="111111"/>
          <w:sz w:val="28"/>
          <w:sz w:val="28"/>
          <w:szCs w:val="28"/>
          <w:rtl w:val="true"/>
          <w:lang w:bidi="ar-SA"/>
        </w:rPr>
        <w:t xml:space="preserve">كالسهم أرسله من كفّه الغالي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ومما ورد فيها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تدلّى عليها بين سبّ وخيطه</w:t>
      </w:r>
    </w:p>
    <w:p>
      <w:pPr>
        <w:pStyle w:val="BookText"/>
        <w:rPr/>
      </w:pPr>
      <w:r>
        <w:rPr>
          <w:rFonts w:ascii="Amiri" w:hAnsi="Amiri" w:eastAsia="Amiri" w:cs="Amiri"/>
          <w:color w:val="111111"/>
          <w:sz w:val="28"/>
          <w:sz w:val="28"/>
          <w:szCs w:val="28"/>
          <w:rtl w:val="true"/>
          <w:lang w:bidi="ar-SA"/>
        </w:rPr>
        <w:t xml:space="preserve">بجرداء مثل الوكف يكبو غرابها </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تركب رأسها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فنكرنه فنفرن وامترست به</w:t>
      </w:r>
    </w:p>
    <w:p>
      <w:pPr>
        <w:pStyle w:val="BookText"/>
        <w:rPr/>
      </w:pPr>
      <w:r>
        <w:rPr>
          <w:rFonts w:ascii="Amiri" w:hAnsi="Amiri" w:eastAsia="Amiri" w:cs="Amiri"/>
          <w:color w:val="111111"/>
          <w:sz w:val="28"/>
          <w:sz w:val="28"/>
          <w:szCs w:val="28"/>
          <w:rtl w:val="true"/>
          <w:lang w:bidi="ar-SA"/>
        </w:rPr>
        <w:t xml:space="preserve">عوجاء هادية وهاد جرشع </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للشمّاخ بن 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وعوجاء مجذام وأمر صريمة</w:t>
      </w:r>
    </w:p>
    <w:p>
      <w:pPr>
        <w:pStyle w:val="BookText"/>
        <w:rPr/>
      </w:pPr>
      <w:r>
        <w:rPr>
          <w:rFonts w:ascii="Amiri" w:hAnsi="Amiri" w:eastAsia="Amiri" w:cs="Amiri"/>
          <w:color w:val="111111"/>
          <w:sz w:val="28"/>
          <w:sz w:val="28"/>
          <w:szCs w:val="28"/>
          <w:rtl w:val="true"/>
          <w:lang w:bidi="ar-SA"/>
        </w:rPr>
        <w:t xml:space="preserve">تركت بها الشكّ الذي هو عاجز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العيزارة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وحبسن في هزم الضريع فكلّها</w:t>
      </w:r>
    </w:p>
    <w:p>
      <w:pPr>
        <w:pStyle w:val="BookText"/>
        <w:rPr/>
      </w:pPr>
      <w:r>
        <w:rPr>
          <w:rFonts w:ascii="Amiri" w:hAnsi="Amiri" w:eastAsia="Amiri" w:cs="Amiri"/>
          <w:color w:val="111111"/>
          <w:sz w:val="28"/>
          <w:sz w:val="28"/>
          <w:szCs w:val="28"/>
          <w:rtl w:val="true"/>
          <w:lang w:bidi="ar-SA"/>
        </w:rPr>
        <w:t xml:space="preserve">حدباء بادية الضلوع جدود </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 ابن أنثى وإن طالت سلامته</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يوما على آلة حدباء محمول </w:t>
      </w:r>
      <w:r>
        <w:rPr>
          <w:rStyle w:val="FootnoteAnchor"/>
          <w:rtl w:val="true"/>
        </w:rPr>
        <w:footnoteReference w:id="1873"/>
      </w:r>
      <w:bookmarkStart w:id="527" w:name="pg6433_49781"/>
    </w:p>
    <w:p>
      <w:pPr>
        <w:pStyle w:val="BookText"/>
        <w:rPr/>
      </w:pPr>
      <w:bookmarkEnd w:id="527"/>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الحمام المري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لأقسمت لا تنفكّ مني محارب</w:t>
      </w:r>
    </w:p>
    <w:p>
      <w:pPr>
        <w:pStyle w:val="BookText"/>
        <w:rPr/>
      </w:pPr>
      <w:r>
        <w:rPr>
          <w:rFonts w:ascii="Amiri" w:hAnsi="Amiri" w:eastAsia="Amiri" w:cs="Amiri"/>
          <w:color w:val="111111"/>
          <w:sz w:val="28"/>
          <w:sz w:val="28"/>
          <w:szCs w:val="28"/>
          <w:rtl w:val="true"/>
          <w:lang w:bidi="ar-SA"/>
        </w:rPr>
        <w:t xml:space="preserve">على آلة حدباء حتى تندّما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الطرماح بن حكيم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فهي قوداء نفجت عضداها</w:t>
      </w:r>
    </w:p>
    <w:p>
      <w:pPr>
        <w:pStyle w:val="BookText"/>
        <w:rPr/>
      </w:pPr>
      <w:r>
        <w:rPr>
          <w:rFonts w:ascii="Amiri" w:hAnsi="Amiri" w:eastAsia="Amiri" w:cs="Amiri"/>
          <w:color w:val="111111"/>
          <w:sz w:val="28"/>
          <w:sz w:val="28"/>
          <w:szCs w:val="28"/>
          <w:rtl w:val="true"/>
          <w:lang w:bidi="ar-SA"/>
        </w:rPr>
        <w:t xml:space="preserve">عن زحاليف صفصف ذي دحاض </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مقروم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يقلّب سمحجا قوداء طارت</w:t>
      </w:r>
    </w:p>
    <w:p>
      <w:pPr>
        <w:pStyle w:val="BookText"/>
        <w:rPr/>
      </w:pPr>
      <w:r>
        <w:rPr>
          <w:rFonts w:ascii="Amiri" w:hAnsi="Amiri" w:eastAsia="Amiri" w:cs="Amiri"/>
          <w:color w:val="111111"/>
          <w:sz w:val="28"/>
          <w:sz w:val="28"/>
          <w:szCs w:val="28"/>
          <w:rtl w:val="true"/>
          <w:lang w:bidi="ar-SA"/>
        </w:rPr>
        <w:t xml:space="preserve">نسيلتها بها بنق لماع </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المثقب العبدي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غدت قوداء منشقا نساها</w:t>
      </w:r>
    </w:p>
    <w:p>
      <w:pPr>
        <w:pStyle w:val="BookText"/>
        <w:rPr/>
      </w:pPr>
      <w:r>
        <w:rPr>
          <w:rFonts w:ascii="Amiri" w:hAnsi="Amiri" w:eastAsia="Amiri" w:cs="Amiri"/>
          <w:color w:val="111111"/>
          <w:sz w:val="28"/>
          <w:sz w:val="28"/>
          <w:szCs w:val="28"/>
          <w:rtl w:val="true"/>
          <w:lang w:bidi="ar-SA"/>
        </w:rPr>
        <w:t xml:space="preserve">تجاسر بالنّخاع وبالوتين </w:t>
      </w:r>
      <w:r>
        <w:rPr>
          <w:rStyle w:val="FootnoteAnchor"/>
          <w:rtl w:val="true"/>
        </w:rPr>
        <w:footnoteReference w:id="1877"/>
      </w:r>
    </w:p>
    <w:p>
      <w:pPr>
        <w:pStyle w:val="Heading5"/>
        <w:numPr>
          <w:ilvl w:val="4"/>
          <w:numId w:val="1"/>
        </w:numPr>
        <w:rPr/>
      </w:pPr>
      <w:bookmarkStart w:id="528" w:name="__RefHeading___Toc786216_653776707"/>
      <w:bookmarkStart w:id="529" w:name="_Toc196"/>
      <w:bookmarkEnd w:id="528"/>
      <w:r>
        <w:rPr/>
        <w:t>5</w:t>
      </w:r>
      <w:r>
        <w:rPr>
          <w:rtl w:val="true"/>
        </w:rPr>
        <w:t xml:space="preserve"> - </w:t>
      </w:r>
      <w:r>
        <w:rPr>
          <w:rtl w:val="true"/>
        </w:rPr>
        <w:t>صفات المرأة وما في حكمها</w:t>
      </w:r>
      <w:bookmarkEnd w:id="529"/>
    </w:p>
    <w:p>
      <w:pPr>
        <w:pStyle w:val="BookText"/>
        <w:rPr/>
      </w:pPr>
      <w:r>
        <w:rPr>
          <w:rFonts w:ascii="Amiri" w:hAnsi="Amiri" w:eastAsia="Amiri" w:cs="Amiri"/>
          <w:color w:val="111111"/>
          <w:sz w:val="28"/>
          <w:sz w:val="28"/>
          <w:szCs w:val="28"/>
          <w:rtl w:val="true"/>
          <w:lang w:bidi="ar-SA"/>
        </w:rPr>
        <w:t xml:space="preserve">وذلك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دؤاد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نظام ما كنت فيه فلا يح</w:t>
      </w:r>
    </w:p>
    <w:p>
      <w:pPr>
        <w:pStyle w:val="BookText"/>
        <w:rPr/>
      </w:pPr>
      <w:r>
        <w:rPr>
          <w:rFonts w:ascii="Amiri" w:hAnsi="Amiri" w:eastAsia="Amiri" w:cs="Amiri"/>
          <w:color w:val="111111"/>
          <w:sz w:val="28"/>
          <w:sz w:val="28"/>
          <w:szCs w:val="28"/>
          <w:rtl w:val="true"/>
          <w:lang w:bidi="ar-SA"/>
        </w:rPr>
        <w:t xml:space="preserve">زنك شيء لكل حسناء ذام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كأنها كاعب حسناء زخرفها</w:t>
      </w:r>
    </w:p>
    <w:p>
      <w:pPr>
        <w:pStyle w:val="BookText"/>
        <w:rPr/>
      </w:pPr>
      <w:r>
        <w:rPr>
          <w:rFonts w:ascii="Amiri" w:hAnsi="Amiri" w:eastAsia="Amiri" w:cs="Amiri"/>
          <w:color w:val="111111"/>
          <w:sz w:val="28"/>
          <w:sz w:val="28"/>
          <w:szCs w:val="28"/>
          <w:rtl w:val="true"/>
          <w:lang w:bidi="ar-SA"/>
        </w:rPr>
        <w:t xml:space="preserve">حلي وأترفها طعم وإصلاح </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ريا المعاصم مملوء مخلخلها</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غيداء هيلكة من بدّن غيد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لحلّيتهم طوق الحمامة إذا أتوا</w:t>
      </w:r>
    </w:p>
    <w:p>
      <w:pPr>
        <w:pStyle w:val="BookText"/>
        <w:rPr/>
      </w:pPr>
      <w:r>
        <w:rPr>
          <w:rFonts w:ascii="Amiri" w:hAnsi="Amiri" w:eastAsia="Amiri" w:cs="Amiri"/>
          <w:color w:val="111111"/>
          <w:sz w:val="28"/>
          <w:sz w:val="28"/>
          <w:szCs w:val="28"/>
          <w:rtl w:val="true"/>
          <w:lang w:bidi="ar-SA"/>
        </w:rPr>
        <w:t xml:space="preserve">بزباء قد طمّت مياه المناقب </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 xml:space="preserve">ويعني بزباء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قلابة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وشريجة جشّاء ذات أزامل</w:t>
      </w:r>
    </w:p>
    <w:p>
      <w:pPr>
        <w:pStyle w:val="BookText"/>
        <w:rPr/>
      </w:pPr>
      <w:r>
        <w:rPr>
          <w:rFonts w:ascii="Amiri" w:hAnsi="Amiri" w:eastAsia="Amiri" w:cs="Amiri"/>
          <w:color w:val="111111"/>
          <w:sz w:val="28"/>
          <w:sz w:val="28"/>
          <w:szCs w:val="28"/>
          <w:rtl w:val="true"/>
          <w:lang w:bidi="ar-SA"/>
        </w:rPr>
        <w:t xml:space="preserve">يخظي الشّمال بها ممرّ أملس </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ويعني بجشاء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صوتها 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في فمها عوج أي قبيحة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جندب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وكنت إذ قوم بغوني أتيتهم</w:t>
      </w:r>
    </w:p>
    <w:p>
      <w:pPr>
        <w:pStyle w:val="BookText"/>
        <w:rPr/>
      </w:pPr>
      <w:r>
        <w:rPr>
          <w:rFonts w:ascii="Amiri" w:hAnsi="Amiri" w:eastAsia="Amiri" w:cs="Amiri"/>
          <w:color w:val="111111"/>
          <w:sz w:val="28"/>
          <w:sz w:val="28"/>
          <w:szCs w:val="28"/>
          <w:rtl w:val="true"/>
          <w:lang w:bidi="ar-SA"/>
        </w:rPr>
        <w:t xml:space="preserve">بمسقطة الأحبال فقماء قنطر </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وورد البيت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لسارية بن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يوم أغرار فعلنا</w:t>
      </w:r>
    </w:p>
    <w:p>
      <w:pPr>
        <w:pStyle w:val="BookText"/>
        <w:rPr/>
      </w:pPr>
      <w:r>
        <w:rPr>
          <w:rFonts w:ascii="Amiri" w:hAnsi="Amiri" w:eastAsia="Amiri" w:cs="Amiri"/>
          <w:color w:val="111111"/>
          <w:sz w:val="28"/>
          <w:sz w:val="28"/>
          <w:szCs w:val="28"/>
          <w:rtl w:val="true"/>
          <w:lang w:bidi="ar-SA"/>
        </w:rPr>
        <w:t xml:space="preserve">بكم فقماء واضحة المثول </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 xml:space="preserve">ومن الصفات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لا لبن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عامر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ومنحتني جدّاء حين منحتني</w:t>
      </w:r>
    </w:p>
    <w:p>
      <w:pPr>
        <w:pStyle w:val="BookText"/>
        <w:rPr/>
      </w:pPr>
      <w:r>
        <w:rPr>
          <w:rFonts w:ascii="Amiri" w:hAnsi="Amiri" w:eastAsia="Amiri" w:cs="Amiri"/>
          <w:color w:val="111111"/>
          <w:sz w:val="28"/>
          <w:sz w:val="28"/>
          <w:szCs w:val="28"/>
          <w:rtl w:val="true"/>
          <w:lang w:bidi="ar-SA"/>
        </w:rPr>
        <w:t xml:space="preserve">شحصا بمالئة الحلاب لبون </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ومرقبة عيطاء قلّتها</w:t>
      </w:r>
    </w:p>
    <w:p>
      <w:pPr>
        <w:pStyle w:val="BookText"/>
        <w:rPr/>
      </w:pPr>
      <w:r>
        <w:rPr>
          <w:rFonts w:ascii="Amiri" w:hAnsi="Amiri" w:eastAsia="Amiri" w:cs="Amiri"/>
          <w:color w:val="111111"/>
          <w:sz w:val="28"/>
          <w:sz w:val="28"/>
          <w:szCs w:val="28"/>
          <w:rtl w:val="true"/>
          <w:lang w:bidi="ar-SA"/>
        </w:rPr>
        <w:t xml:space="preserve">شمّاء ضاحية للشمس قرواح </w:t>
      </w:r>
      <w:r>
        <w:rPr>
          <w:rStyle w:val="FootnoteAnchor"/>
          <w:rtl w:val="true"/>
        </w:rPr>
        <w:footnoteReference w:id="1886"/>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وعيطاء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طويلة العنق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ربيعة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وهي زهراء قد تحيّر منها</w:t>
      </w:r>
    </w:p>
    <w:p>
      <w:pPr>
        <w:pStyle w:val="BookText"/>
        <w:rPr/>
      </w:pPr>
      <w:r>
        <w:rPr>
          <w:rFonts w:ascii="Amiri" w:hAnsi="Amiri" w:eastAsia="Amiri" w:cs="Amiri"/>
          <w:color w:val="111111"/>
          <w:sz w:val="28"/>
          <w:sz w:val="28"/>
          <w:szCs w:val="28"/>
          <w:rtl w:val="true"/>
          <w:lang w:bidi="ar-SA"/>
        </w:rPr>
        <w:t xml:space="preserve">في أديم الخدين ماء الشباب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ومن صفات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إياس بن 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ومسكا وكافورا إذا هبّت الصبا</w:t>
      </w:r>
    </w:p>
    <w:p>
      <w:pPr>
        <w:pStyle w:val="BookText"/>
        <w:rPr/>
      </w:pPr>
      <w:r>
        <w:rPr>
          <w:rFonts w:ascii="Amiri" w:hAnsi="Amiri" w:eastAsia="Amiri" w:cs="Amiri"/>
          <w:color w:val="111111"/>
          <w:sz w:val="28"/>
          <w:sz w:val="28"/>
          <w:szCs w:val="28"/>
          <w:rtl w:val="true"/>
          <w:lang w:bidi="ar-SA"/>
        </w:rPr>
        <w:t xml:space="preserve">تعلّ به أبدان جيداء مغزل </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بن الطيب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تذرى حواشيه جيداء آنسة</w:t>
      </w:r>
    </w:p>
    <w:p>
      <w:pPr>
        <w:pStyle w:val="BookText"/>
        <w:rPr/>
      </w:pPr>
      <w:r>
        <w:rPr>
          <w:rFonts w:ascii="Amiri" w:hAnsi="Amiri" w:eastAsia="Amiri" w:cs="Amiri"/>
          <w:color w:val="111111"/>
          <w:sz w:val="28"/>
          <w:sz w:val="28"/>
          <w:szCs w:val="28"/>
          <w:rtl w:val="true"/>
          <w:lang w:bidi="ar-SA"/>
        </w:rPr>
        <w:t xml:space="preserve">في صونها لسماع الشّرب ترتيل </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 xml:space="preserve">والجيداء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المرار بن منقذ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جعدة فرعاء في جمجمة</w:t>
      </w:r>
    </w:p>
    <w:p>
      <w:pPr>
        <w:pStyle w:val="BookText"/>
        <w:rPr/>
      </w:pPr>
      <w:r>
        <w:rPr>
          <w:rFonts w:ascii="Amiri" w:hAnsi="Amiri" w:eastAsia="Amiri" w:cs="Amiri"/>
          <w:color w:val="111111"/>
          <w:sz w:val="28"/>
          <w:sz w:val="28"/>
          <w:szCs w:val="28"/>
          <w:rtl w:val="true"/>
          <w:lang w:bidi="ar-SA"/>
        </w:rPr>
        <w:t xml:space="preserve">ضخمة تفرق عنها كالضّفر </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كأن الشذر والياقوت منها</w:t>
      </w:r>
    </w:p>
    <w:p>
      <w:pPr>
        <w:pStyle w:val="BookText"/>
        <w:rPr/>
      </w:pPr>
      <w:r>
        <w:rPr>
          <w:rFonts w:ascii="Amiri" w:hAnsi="Amiri" w:eastAsia="Amiri" w:cs="Amiri"/>
          <w:color w:val="111111"/>
          <w:sz w:val="28"/>
          <w:sz w:val="28"/>
          <w:szCs w:val="28"/>
          <w:rtl w:val="true"/>
          <w:lang w:bidi="ar-SA"/>
        </w:rPr>
        <w:t xml:space="preserve">على جيداء فاترة البغام </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بن جؤية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وقدّم في عيطاء في شرفاتها</w:t>
      </w:r>
    </w:p>
    <w:p>
      <w:pPr>
        <w:pStyle w:val="BookText"/>
        <w:rPr/>
      </w:pPr>
      <w:r>
        <w:rPr>
          <w:rFonts w:ascii="Amiri" w:hAnsi="Amiri" w:eastAsia="Amiri" w:cs="Amiri"/>
          <w:color w:val="111111"/>
          <w:sz w:val="28"/>
          <w:sz w:val="28"/>
          <w:szCs w:val="28"/>
          <w:rtl w:val="true"/>
          <w:lang w:bidi="ar-SA"/>
        </w:rPr>
        <w:t xml:space="preserve">نعائم منها قائم وهزيم </w:t>
      </w: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 xml:space="preserve">والعيطاء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مليح بن الحكم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غرّاء فرعاء مبهاج لمضحكها</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 كريّا الخزامى بلّها الثّأد </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بن الطيب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قرواء مقذوفة بالنحض يشعفها</w:t>
      </w:r>
    </w:p>
    <w:p>
      <w:pPr>
        <w:pStyle w:val="BookText"/>
        <w:rPr/>
      </w:pPr>
      <w:r>
        <w:rPr>
          <w:rFonts w:ascii="Amiri" w:hAnsi="Amiri" w:eastAsia="Amiri" w:cs="Amiri"/>
          <w:color w:val="111111"/>
          <w:sz w:val="28"/>
          <w:sz w:val="28"/>
          <w:szCs w:val="28"/>
          <w:rtl w:val="true"/>
          <w:lang w:bidi="ar-SA"/>
        </w:rPr>
        <w:t xml:space="preserve">فرط المراح إذا كلّ المراسيل </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ويعني بقرواء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 بقرو هو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يأوي إلى سلفع شعثاء عارية</w:t>
      </w:r>
    </w:p>
    <w:p>
      <w:pPr>
        <w:pStyle w:val="BookText"/>
        <w:rPr/>
      </w:pPr>
      <w:r>
        <w:rPr>
          <w:rFonts w:ascii="Amiri" w:hAnsi="Amiri" w:eastAsia="Amiri" w:cs="Amiri"/>
          <w:color w:val="111111"/>
          <w:sz w:val="28"/>
          <w:sz w:val="28"/>
          <w:szCs w:val="28"/>
          <w:rtl w:val="true"/>
          <w:lang w:bidi="ar-SA"/>
        </w:rPr>
        <w:t xml:space="preserve">في مجرها تولب كالفرد مبزول </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والشعثاء هي المتلبدة الشعر لا تدهنه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بن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رعشاء تنهض بالذّفرى مواكب</w:t>
      </w:r>
    </w:p>
    <w:p>
      <w:pPr>
        <w:pStyle w:val="BookText"/>
        <w:rPr/>
      </w:pPr>
      <w:r>
        <w:rPr>
          <w:rFonts w:ascii="Amiri" w:hAnsi="Amiri" w:eastAsia="Amiri" w:cs="Amiri"/>
          <w:color w:val="111111"/>
          <w:sz w:val="28"/>
          <w:sz w:val="28"/>
          <w:szCs w:val="28"/>
          <w:rtl w:val="true"/>
          <w:lang w:bidi="ar-SA"/>
        </w:rPr>
        <w:t xml:space="preserve">في مرفقها من الدفّين تفتيل </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 xml:space="preserve">ومن الصفات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رداح هيفاء فاتنة</w:t>
      </w:r>
    </w:p>
    <w:p>
      <w:pPr>
        <w:pStyle w:val="BookText"/>
        <w:rPr/>
      </w:pPr>
      <w:r>
        <w:rPr>
          <w:rFonts w:ascii="Amiri" w:hAnsi="Amiri" w:eastAsia="Amiri" w:cs="Amiri"/>
          <w:color w:val="111111"/>
          <w:sz w:val="28"/>
          <w:sz w:val="28"/>
          <w:szCs w:val="28"/>
          <w:rtl w:val="true"/>
          <w:lang w:bidi="ar-SA"/>
        </w:rPr>
        <w:t xml:space="preserve">تخجل بالحسن بهجة القمر </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 xml:space="preserve">والهيفاء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الضامرة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المرار بن منقذ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فهي هيفاء هضيم كشحها</w:t>
      </w:r>
    </w:p>
    <w:p>
      <w:pPr>
        <w:pStyle w:val="BookText"/>
        <w:rPr/>
      </w:pPr>
      <w:r>
        <w:rPr>
          <w:rFonts w:ascii="Amiri" w:hAnsi="Amiri" w:eastAsia="Amiri" w:cs="Amiri"/>
          <w:color w:val="111111"/>
          <w:sz w:val="28"/>
          <w:sz w:val="28"/>
          <w:szCs w:val="28"/>
          <w:rtl w:val="true"/>
          <w:lang w:bidi="ar-SA"/>
        </w:rPr>
        <w:t xml:space="preserve">فخمة حيث يشدّ المؤتزر </w:t>
      </w:r>
      <w:r>
        <w:rPr>
          <w:rStyle w:val="FootnoteAnchor"/>
          <w:rtl w:val="true"/>
        </w:rPr>
        <w:footnoteReference w:id="1898"/>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بعيدة ما بين الفخذين مع كثرة الشحم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المرار بن منقذ</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وهي بدّاء إذا ما أقبلت</w:t>
      </w:r>
    </w:p>
    <w:p>
      <w:pPr>
        <w:pStyle w:val="BookText"/>
        <w:rPr/>
      </w:pPr>
      <w:r>
        <w:rPr>
          <w:rFonts w:ascii="Amiri" w:hAnsi="Amiri" w:eastAsia="Amiri" w:cs="Amiri"/>
          <w:color w:val="111111"/>
          <w:sz w:val="28"/>
          <w:sz w:val="28"/>
          <w:szCs w:val="28"/>
          <w:rtl w:val="true"/>
          <w:lang w:bidi="ar-SA"/>
        </w:rPr>
        <w:t xml:space="preserve">ضخمة الجسم رداح هيدكر </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جبيهاء الأشجعي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رعت عشب الجولان ثم تصّيفت</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وضيعة جلس فهي بدّاء راجح </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قارحا مثل الفتاة طمرّة</w:t>
      </w:r>
    </w:p>
    <w:p>
      <w:pPr>
        <w:pStyle w:val="BookText"/>
        <w:rPr/>
      </w:pPr>
      <w:r>
        <w:rPr>
          <w:rFonts w:ascii="IRNazanin" w:hAnsi="IRNazanin" w:eastAsia="IRNazanin"/>
          <w:color w:val="111111"/>
          <w:sz w:val="28"/>
          <w:sz w:val="28"/>
          <w:szCs w:val="28"/>
          <w:rtl w:val="true"/>
          <w:lang w:bidi="fa-IR"/>
        </w:rPr>
        <w:t xml:space="preserve">ضوهاء تعتبط المدلّ الأحقبا </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قعلبة بن عمرو العبدي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وشوهاء لم توشم يداها ولم تذل</w:t>
      </w:r>
    </w:p>
    <w:p>
      <w:pPr>
        <w:pStyle w:val="BookText"/>
        <w:rPr/>
      </w:pPr>
      <w:r>
        <w:rPr>
          <w:rFonts w:ascii="Amiri" w:hAnsi="Amiri" w:eastAsia="Amiri" w:cs="Amiri"/>
          <w:color w:val="111111"/>
          <w:sz w:val="28"/>
          <w:sz w:val="28"/>
          <w:szCs w:val="28"/>
          <w:rtl w:val="true"/>
          <w:lang w:bidi="ar-SA"/>
        </w:rPr>
        <w:t xml:space="preserve">فقاظت وفيها بالوليد تقاذف </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 بن سيار البري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شوهاء مركضة إذا طأطأتها</w:t>
      </w:r>
    </w:p>
    <w:p>
      <w:pPr>
        <w:pStyle w:val="BookText"/>
        <w:rPr/>
      </w:pPr>
      <w:r>
        <w:rPr>
          <w:rFonts w:ascii="IRNazanin" w:hAnsi="IRNazanin" w:eastAsia="IRNazanin"/>
          <w:color w:val="111111"/>
          <w:sz w:val="28"/>
          <w:sz w:val="28"/>
          <w:szCs w:val="28"/>
          <w:rtl w:val="true"/>
          <w:lang w:bidi="fa-IR"/>
        </w:rPr>
        <w:t xml:space="preserve">مرطى إذا ابتلّ الحزام نشول </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ثعلب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كل شوهاء قناصة</w:t>
      </w:r>
    </w:p>
    <w:p>
      <w:pPr>
        <w:pStyle w:val="BookText"/>
        <w:rPr/>
      </w:pPr>
      <w:r>
        <w:rPr>
          <w:rFonts w:ascii="Amiri" w:hAnsi="Amiri" w:eastAsia="Amiri" w:cs="Amiri"/>
          <w:color w:val="111111"/>
          <w:sz w:val="28"/>
          <w:sz w:val="28"/>
          <w:szCs w:val="28"/>
          <w:rtl w:val="true"/>
          <w:lang w:bidi="ar-SA"/>
        </w:rPr>
        <w:t xml:space="preserve">ونهد المراكل يشري اللّجاما </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بن جؤية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كل فجّ يستقيم طمرّة</w:t>
      </w:r>
    </w:p>
    <w:p>
      <w:pPr>
        <w:pStyle w:val="BookText"/>
        <w:rPr/>
      </w:pPr>
      <w:r>
        <w:rPr>
          <w:rFonts w:ascii="Amiri" w:hAnsi="Amiri" w:eastAsia="Amiri" w:cs="Amiri"/>
          <w:color w:val="111111"/>
          <w:sz w:val="28"/>
          <w:sz w:val="28"/>
          <w:szCs w:val="28"/>
          <w:rtl w:val="true"/>
          <w:lang w:bidi="ar-SA"/>
        </w:rPr>
        <w:t xml:space="preserve">شوهاء أو عبل الجزارة منهب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يلتمس حسن الثناء بماله</w:t>
      </w:r>
    </w:p>
    <w:p>
      <w:pPr>
        <w:pStyle w:val="BookText"/>
        <w:rPr/>
      </w:pPr>
      <w:r>
        <w:rPr>
          <w:rFonts w:ascii="Amiri" w:hAnsi="Amiri" w:eastAsia="Amiri" w:cs="Amiri"/>
          <w:color w:val="111111"/>
          <w:sz w:val="28"/>
          <w:sz w:val="28"/>
          <w:szCs w:val="28"/>
          <w:rtl w:val="true"/>
          <w:lang w:bidi="ar-SA"/>
        </w:rPr>
        <w:t xml:space="preserve">يصن عرضه من كل شنعاء موبق </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يعلّل ركبان المطيّ بكم</w:t>
      </w:r>
    </w:p>
    <w:p>
      <w:pPr>
        <w:pStyle w:val="BookText"/>
        <w:rPr/>
      </w:pPr>
      <w:r>
        <w:rPr>
          <w:rFonts w:ascii="Amiri" w:hAnsi="Amiri" w:eastAsia="Amiri" w:cs="Amiri"/>
          <w:color w:val="111111"/>
          <w:sz w:val="28"/>
          <w:sz w:val="28"/>
          <w:szCs w:val="28"/>
          <w:rtl w:val="true"/>
          <w:lang w:bidi="ar-SA"/>
        </w:rPr>
        <w:t xml:space="preserve">بكل قافية شنعاء تشتهر </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حني التغلبي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وعمرو بن همام صعقنا جبينه</w:t>
      </w:r>
    </w:p>
    <w:p>
      <w:pPr>
        <w:pStyle w:val="BookText"/>
        <w:rPr/>
      </w:pPr>
      <w:r>
        <w:rPr>
          <w:rFonts w:ascii="Amiri" w:hAnsi="Amiri" w:eastAsia="Amiri" w:cs="Amiri"/>
          <w:color w:val="111111"/>
          <w:sz w:val="28"/>
          <w:sz w:val="28"/>
          <w:szCs w:val="28"/>
          <w:rtl w:val="true"/>
          <w:lang w:bidi="ar-SA"/>
        </w:rPr>
        <w:t xml:space="preserve">بشنعاء تشفي صورة المتظلّم </w:t>
      </w:r>
      <w:r>
        <w:rPr>
          <w:rStyle w:val="FootnoteAnchor"/>
          <w:rtl w:val="true"/>
        </w:rPr>
        <w:footnoteReference w:id="1908"/>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بن همام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وكأنها بلوى مليحة خاضب</w:t>
      </w:r>
    </w:p>
    <w:p>
      <w:pPr>
        <w:pStyle w:val="BookText"/>
        <w:rPr/>
      </w:pPr>
      <w:r>
        <w:rPr>
          <w:rFonts w:ascii="Amiri" w:hAnsi="Amiri" w:eastAsia="Amiri" w:cs="Amiri"/>
          <w:color w:val="111111"/>
          <w:sz w:val="28"/>
          <w:sz w:val="28"/>
          <w:szCs w:val="28"/>
          <w:rtl w:val="true"/>
          <w:lang w:bidi="ar-SA"/>
        </w:rPr>
        <w:t xml:space="preserve">شقّاء نقنقة تباري غيهبا </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طويلة العنق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عبدة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تحقّه هقلة سطعاء خاضعة</w:t>
      </w:r>
    </w:p>
    <w:p>
      <w:pPr>
        <w:pStyle w:val="BookText"/>
        <w:rPr/>
      </w:pPr>
      <w:r>
        <w:rPr>
          <w:rFonts w:ascii="Amiri" w:hAnsi="Amiri" w:eastAsia="Amiri" w:cs="Amiri"/>
          <w:color w:val="111111"/>
          <w:sz w:val="28"/>
          <w:sz w:val="28"/>
          <w:szCs w:val="28"/>
          <w:rtl w:val="true"/>
          <w:lang w:bidi="ar-SA"/>
        </w:rPr>
        <w:t xml:space="preserve">تجيبه بزمار فيه ترنيم </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فنكرنه ونفرحن وامترست به</w:t>
      </w:r>
    </w:p>
    <w:p>
      <w:pPr>
        <w:pStyle w:val="BookText"/>
        <w:rPr/>
      </w:pPr>
      <w:r>
        <w:rPr>
          <w:rFonts w:ascii="Amiri" w:hAnsi="Amiri" w:eastAsia="Amiri" w:cs="Amiri"/>
          <w:color w:val="111111"/>
          <w:sz w:val="28"/>
          <w:sz w:val="28"/>
          <w:szCs w:val="28"/>
          <w:rtl w:val="true"/>
          <w:lang w:bidi="ar-SA"/>
        </w:rPr>
        <w:t xml:space="preserve">سطعاء هادية وهاد جرشع </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 xml:space="preserve">والبيت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ذؤيب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الفواحش والخنا لأنها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الأصغر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تصطلي النار بالليل ولا</w:t>
      </w:r>
    </w:p>
    <w:p>
      <w:pPr>
        <w:pStyle w:val="BookText"/>
        <w:rPr/>
      </w:pPr>
      <w:r>
        <w:rPr>
          <w:rFonts w:ascii="IRNazanin" w:hAnsi="IRNazanin" w:eastAsia="IRNazanin"/>
          <w:color w:val="111111"/>
          <w:sz w:val="28"/>
          <w:sz w:val="28"/>
          <w:szCs w:val="28"/>
          <w:rtl w:val="true"/>
          <w:lang w:bidi="fa-IR"/>
        </w:rPr>
        <w:t xml:space="preserve">توقظ للزاد بلهاء نؤوم </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أغصانها مائلة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ميلاء من معدن الصّيران قاصية</w:t>
      </w:r>
    </w:p>
    <w:p>
      <w:pPr>
        <w:pStyle w:val="BookText"/>
        <w:rPr/>
      </w:pPr>
      <w:r>
        <w:rPr>
          <w:rFonts w:ascii="Amiri" w:hAnsi="Amiri" w:eastAsia="Amiri" w:cs="Amiri"/>
          <w:color w:val="111111"/>
          <w:sz w:val="28"/>
          <w:sz w:val="28"/>
          <w:szCs w:val="28"/>
          <w:rtl w:val="true"/>
          <w:lang w:bidi="ar-SA"/>
        </w:rPr>
        <w:t xml:space="preserve">أبعارهنّ على أهدافها كثب </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كما جاء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لمياء وهي السمراء الشفة ، والمصدر اللمى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لمياء في شفتيها حوّة لعس</w:t>
      </w:r>
    </w:p>
    <w:p>
      <w:pPr>
        <w:pStyle w:val="BookText"/>
        <w:rPr/>
      </w:pPr>
      <w:r>
        <w:rPr>
          <w:rFonts w:ascii="Amiri" w:hAnsi="Amiri" w:eastAsia="Amiri" w:cs="Amiri"/>
          <w:color w:val="111111"/>
          <w:sz w:val="28"/>
          <w:sz w:val="28"/>
          <w:szCs w:val="28"/>
          <w:rtl w:val="true"/>
          <w:lang w:bidi="ar-SA"/>
        </w:rPr>
        <w:t xml:space="preserve">وفي اللّثات وفي أنيابها شنب </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عجزاء ممكورة خمصانة قلق</w:t>
      </w:r>
    </w:p>
    <w:p>
      <w:pPr>
        <w:pStyle w:val="BookText"/>
        <w:rPr/>
      </w:pPr>
      <w:r>
        <w:rPr>
          <w:rFonts w:ascii="IRNazanin" w:hAnsi="IRNazanin" w:eastAsia="IRNazanin"/>
          <w:color w:val="111111"/>
          <w:sz w:val="28"/>
          <w:sz w:val="28"/>
          <w:szCs w:val="28"/>
          <w:rtl w:val="true"/>
          <w:lang w:bidi="fa-IR"/>
        </w:rPr>
        <w:t xml:space="preserve">عنها الوشاح وتم الجسم والقصب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 xml:space="preserve">والعجزاء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عظيمة العجز</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عجزاء في هذا البيت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كمدلّة عجزاء تلحم ناهضا</w:t>
      </w:r>
    </w:p>
    <w:p>
      <w:pPr>
        <w:pStyle w:val="BookText"/>
        <w:rPr/>
      </w:pPr>
      <w:r>
        <w:rPr>
          <w:rFonts w:ascii="Amiri" w:hAnsi="Amiri" w:eastAsia="Amiri" w:cs="Amiri"/>
          <w:color w:val="111111"/>
          <w:sz w:val="28"/>
          <w:sz w:val="28"/>
          <w:szCs w:val="28"/>
          <w:rtl w:val="true"/>
          <w:lang w:bidi="ar-SA"/>
        </w:rPr>
        <w:t xml:space="preserve">في الوكر موقعها الشظاء الأرفع </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وعجزاء دقّت بالجناح كأنها</w:t>
      </w:r>
    </w:p>
    <w:p>
      <w:pPr>
        <w:pStyle w:val="BookText"/>
        <w:rPr/>
      </w:pPr>
      <w:r>
        <w:rPr>
          <w:rFonts w:ascii="Amiri" w:hAnsi="Amiri" w:eastAsia="Amiri" w:cs="Amiri"/>
          <w:color w:val="111111"/>
          <w:sz w:val="28"/>
          <w:sz w:val="28"/>
          <w:szCs w:val="28"/>
          <w:rtl w:val="true"/>
          <w:lang w:bidi="ar-SA"/>
        </w:rPr>
        <w:t xml:space="preserve">مع الصبح شيخ في بجاد مقنع </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 xml:space="preserve">ومن صفات المرأة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التنيرة بالهزال وسوء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ألقوا إليك بكل أرملة</w:t>
      </w:r>
    </w:p>
    <w:p>
      <w:pPr>
        <w:pStyle w:val="BookText"/>
        <w:rPr/>
      </w:pPr>
      <w:r>
        <w:rPr>
          <w:rFonts w:ascii="IRNazanin" w:hAnsi="IRNazanin" w:eastAsia="IRNazanin"/>
          <w:color w:val="111111"/>
          <w:sz w:val="28"/>
          <w:sz w:val="28"/>
          <w:szCs w:val="28"/>
          <w:rtl w:val="true"/>
          <w:lang w:bidi="fa-IR"/>
        </w:rPr>
        <w:t xml:space="preserve">شعثاء تحمل منقع البرم </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شمطاء لم يترك شقاها</w:t>
      </w:r>
    </w:p>
    <w:p>
      <w:pPr>
        <w:pStyle w:val="BookText"/>
        <w:rPr/>
      </w:pPr>
      <w:r>
        <w:rPr>
          <w:rFonts w:ascii="Amiri" w:hAnsi="Amiri" w:eastAsia="Amiri" w:cs="Amiri"/>
          <w:color w:val="111111"/>
          <w:sz w:val="28"/>
          <w:sz w:val="28"/>
          <w:szCs w:val="28"/>
          <w:rtl w:val="true"/>
          <w:lang w:bidi="ar-SA"/>
        </w:rPr>
        <w:t xml:space="preserve">لها من يسعة إلا جنينا </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تركت بها شمطاء قد دقّ عظمها</w:t>
      </w:r>
    </w:p>
    <w:p>
      <w:pPr>
        <w:pStyle w:val="BookText"/>
        <w:rPr/>
      </w:pPr>
      <w:r>
        <w:rPr>
          <w:rFonts w:ascii="Amiri" w:hAnsi="Amiri" w:eastAsia="Amiri" w:cs="Amiri"/>
          <w:color w:val="111111"/>
          <w:sz w:val="28"/>
          <w:sz w:val="28"/>
          <w:szCs w:val="28"/>
          <w:rtl w:val="true"/>
          <w:lang w:bidi="ar-SA"/>
        </w:rPr>
        <w:t xml:space="preserve">تعدّ إذا ما غبت عنها اللياليا </w:t>
      </w:r>
      <w:r>
        <w:rPr>
          <w:rStyle w:val="FootnoteAnchor"/>
          <w:rtl w:val="true"/>
        </w:rPr>
        <w:footnoteReference w:id="1920"/>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الأخطل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بزمزم من شمطاء محلقة</w:t>
      </w:r>
    </w:p>
    <w:p>
      <w:pPr>
        <w:pStyle w:val="BookText"/>
        <w:rPr/>
      </w:pPr>
      <w:r>
        <w:rPr>
          <w:rFonts w:ascii="Amiri" w:hAnsi="Amiri" w:eastAsia="Amiri" w:cs="Amiri"/>
          <w:color w:val="111111"/>
          <w:sz w:val="28"/>
          <w:sz w:val="28"/>
          <w:szCs w:val="28"/>
          <w:rtl w:val="true"/>
          <w:lang w:bidi="ar-SA"/>
        </w:rPr>
        <w:t xml:space="preserve">وما بيثرب من عون وأبكار </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 xml:space="preserve">وفي البيت ثلاث كلمات ممنوعة ولكن لعلل مختلفة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 للعلمية والتركيب المزجي ، وشمطاء لألف التأنيث الممدودة ويثرب للعلمية ووزن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هيفاء مقبلة عجزاء مدبرة</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يشتكى قصر منها ولا طول </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وفي البيت أيضا هيفاء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الصفات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وتنوفة عمياء لا يجتازها</w:t>
      </w:r>
    </w:p>
    <w:p>
      <w:pPr>
        <w:pStyle w:val="BookText"/>
        <w:rPr/>
      </w:pPr>
      <w:r>
        <w:rPr>
          <w:rFonts w:ascii="Amiri" w:hAnsi="Amiri" w:eastAsia="Amiri" w:cs="Amiri"/>
          <w:color w:val="111111"/>
          <w:sz w:val="28"/>
          <w:sz w:val="28"/>
          <w:szCs w:val="28"/>
          <w:rtl w:val="true"/>
          <w:lang w:bidi="ar-SA"/>
        </w:rPr>
        <w:t xml:space="preserve">إلا المشيّع ذو الفؤاد الهادي </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حلّزة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أتلهّى بها الهواجر إذ ك</w:t>
      </w:r>
    </w:p>
    <w:p>
      <w:pPr>
        <w:pStyle w:val="BookText"/>
        <w:rPr/>
      </w:pPr>
      <w:r>
        <w:rPr>
          <w:rFonts w:ascii="Amiri" w:hAnsi="Amiri" w:eastAsia="Amiri" w:cs="Amiri"/>
          <w:color w:val="111111"/>
          <w:sz w:val="28"/>
          <w:sz w:val="28"/>
          <w:szCs w:val="28"/>
          <w:rtl w:val="true"/>
          <w:lang w:bidi="ar-SA"/>
        </w:rPr>
        <w:t xml:space="preserve">لّ ابن همّ بليّة عمياء </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الراعي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حتى إذا نزلت عماية فتنة</w:t>
      </w:r>
    </w:p>
    <w:p>
      <w:pPr>
        <w:pStyle w:val="BookText"/>
        <w:rPr/>
      </w:pPr>
      <w:r>
        <w:rPr>
          <w:rFonts w:ascii="Amiri" w:hAnsi="Amiri" w:eastAsia="Amiri" w:cs="Amiri"/>
          <w:color w:val="111111"/>
          <w:sz w:val="28"/>
          <w:sz w:val="28"/>
          <w:szCs w:val="28"/>
          <w:rtl w:val="true"/>
          <w:lang w:bidi="ar-SA"/>
        </w:rPr>
        <w:t xml:space="preserve">عمياء كان كتابها مفعولا </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وسعوا بالمطي والذبّل السم</w:t>
      </w:r>
    </w:p>
    <w:p>
      <w:pPr>
        <w:pStyle w:val="BookText"/>
        <w:rPr/>
      </w:pPr>
      <w:r>
        <w:rPr>
          <w:rFonts w:ascii="Amiri" w:hAnsi="Amiri" w:eastAsia="Amiri" w:cs="Amiri"/>
          <w:color w:val="111111"/>
          <w:sz w:val="28"/>
          <w:sz w:val="28"/>
          <w:szCs w:val="28"/>
          <w:rtl w:val="true"/>
          <w:lang w:bidi="ar-SA"/>
        </w:rPr>
        <w:t xml:space="preserve">ر لعمياء في مفارط بيد </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بهوجاء ، وهي الضامرة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وإني لأمضي الهمّ عند احتضاره</w:t>
      </w:r>
    </w:p>
    <w:p>
      <w:pPr>
        <w:pStyle w:val="BookText"/>
        <w:rPr/>
      </w:pPr>
      <w:r>
        <w:rPr>
          <w:rFonts w:ascii="Amiri" w:hAnsi="Amiri" w:eastAsia="Amiri" w:cs="Amiri"/>
          <w:color w:val="111111"/>
          <w:sz w:val="28"/>
          <w:sz w:val="28"/>
          <w:szCs w:val="28"/>
          <w:rtl w:val="true"/>
          <w:lang w:bidi="ar-SA"/>
        </w:rPr>
        <w:t xml:space="preserve">بعوجاء مرقال تروح وتغتدي </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 xml:space="preserve">وهناك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فيه مجموعة من هذه الصفات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كبداء مقبلة وركاء مدبرة</w:t>
      </w:r>
    </w:p>
    <w:p>
      <w:pPr>
        <w:pStyle w:val="BookText"/>
        <w:rPr/>
      </w:pPr>
      <w:r>
        <w:rPr>
          <w:rFonts w:ascii="Amiri" w:hAnsi="Amiri" w:eastAsia="Amiri" w:cs="Amiri"/>
          <w:color w:val="111111"/>
          <w:sz w:val="28"/>
          <w:sz w:val="28"/>
          <w:szCs w:val="28"/>
          <w:rtl w:val="true"/>
          <w:lang w:bidi="ar-SA"/>
        </w:rPr>
        <w:t xml:space="preserve">قوداء فيها إذا استحرضتها خضع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كبداء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الوركين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 العنق</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قليلة اللبن ، وذلك في البيت التالي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لعروة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ومستثبت في مالك العام إنني</w:t>
      </w:r>
    </w:p>
    <w:p>
      <w:pPr>
        <w:pStyle w:val="BookText"/>
        <w:rPr/>
      </w:pPr>
      <w:r>
        <w:rPr>
          <w:rFonts w:ascii="Amiri" w:hAnsi="Amiri" w:eastAsia="Amiri" w:cs="Amiri"/>
          <w:color w:val="111111"/>
          <w:sz w:val="28"/>
          <w:sz w:val="28"/>
          <w:szCs w:val="28"/>
          <w:rtl w:val="true"/>
          <w:lang w:bidi="ar-SA"/>
        </w:rPr>
        <w:t xml:space="preserve">أراك على أقتاد صرماء مذكر </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رمت الفؤاد مليحة عذراء</w:t>
      </w:r>
    </w:p>
    <w:p>
      <w:pPr>
        <w:pStyle w:val="BookText"/>
        <w:rPr/>
      </w:pPr>
      <w:r>
        <w:rPr>
          <w:rFonts w:ascii="IRNazanin" w:hAnsi="IRNazanin" w:eastAsia="IRNazanin"/>
          <w:color w:val="111111"/>
          <w:sz w:val="28"/>
          <w:sz w:val="28"/>
          <w:szCs w:val="28"/>
          <w:rtl w:val="true"/>
          <w:lang w:bidi="fa-IR"/>
        </w:rPr>
        <w:t xml:space="preserve">بسهام لحظ ما لهن دواء </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وجاء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حيث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عذراء لم تجتل الخطّاب بهجتها</w:t>
      </w:r>
    </w:p>
    <w:p>
      <w:pPr>
        <w:pStyle w:val="BookText"/>
        <w:rPr/>
      </w:pPr>
      <w:r>
        <w:rPr>
          <w:rFonts w:ascii="Amiri" w:hAnsi="Amiri" w:eastAsia="Amiri" w:cs="Amiri"/>
          <w:color w:val="111111"/>
          <w:sz w:val="28"/>
          <w:sz w:val="28"/>
          <w:szCs w:val="28"/>
          <w:rtl w:val="true"/>
          <w:lang w:bidi="ar-SA"/>
        </w:rPr>
        <w:t xml:space="preserve">حتى اجتلاها عباديّ بدنيار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خرساء ظاهرة الأداة كأنها</w:t>
      </w:r>
    </w:p>
    <w:p>
      <w:pPr>
        <w:pStyle w:val="BookText"/>
        <w:rPr/>
      </w:pPr>
      <w:r>
        <w:rPr>
          <w:rFonts w:ascii="Amiri" w:hAnsi="Amiri" w:eastAsia="Amiri" w:cs="Amiri"/>
          <w:color w:val="111111"/>
          <w:sz w:val="28"/>
          <w:sz w:val="28"/>
          <w:szCs w:val="28"/>
          <w:rtl w:val="true"/>
          <w:lang w:bidi="ar-SA"/>
        </w:rPr>
        <w:t xml:space="preserve">نار يشبّ وقودها بلظاها </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 xml:space="preserve">ومن الصفات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وعوراء جاءت من أخ فرددتها</w:t>
      </w:r>
    </w:p>
    <w:p>
      <w:pPr>
        <w:pStyle w:val="BookText"/>
        <w:rPr/>
      </w:pPr>
      <w:r>
        <w:rPr>
          <w:rFonts w:ascii="Amiri" w:hAnsi="Amiri" w:eastAsia="Amiri" w:cs="Amiri"/>
          <w:color w:val="111111"/>
          <w:sz w:val="28"/>
          <w:sz w:val="28"/>
          <w:szCs w:val="28"/>
          <w:rtl w:val="true"/>
          <w:lang w:bidi="ar-SA"/>
        </w:rPr>
        <w:t xml:space="preserve">بسالمة العينين طالبة عذرا </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 xml:space="preserve">كما ذكرت في هذا البيت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لكعب بن سعد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وعوراء قد قيلت فلم أستمع لها</w:t>
      </w:r>
    </w:p>
    <w:p>
      <w:pPr>
        <w:pStyle w:val="BookText"/>
        <w:rPr/>
      </w:pPr>
      <w:r>
        <w:rPr>
          <w:rFonts w:ascii="Amiri" w:hAnsi="Amiri" w:eastAsia="Amiri" w:cs="Amiri"/>
          <w:color w:val="111111"/>
          <w:sz w:val="28"/>
          <w:sz w:val="28"/>
          <w:szCs w:val="28"/>
          <w:rtl w:val="true"/>
          <w:lang w:bidi="ar-SA"/>
        </w:rPr>
        <w:t xml:space="preserve">وما الكلمة العوراء لي بقبول </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 xml:space="preserve">وذكر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بدّاء إذا ما أقبلت</w:t>
      </w:r>
    </w:p>
    <w:p>
      <w:pPr>
        <w:pStyle w:val="BookText"/>
        <w:rPr/>
      </w:pPr>
      <w:r>
        <w:rPr>
          <w:rFonts w:ascii="Amiri" w:hAnsi="Amiri" w:eastAsia="Amiri" w:cs="Amiri"/>
          <w:color w:val="111111"/>
          <w:sz w:val="28"/>
          <w:sz w:val="28"/>
          <w:szCs w:val="28"/>
          <w:rtl w:val="true"/>
          <w:lang w:bidi="ar-SA"/>
        </w:rPr>
        <w:t xml:space="preserve">فخمة الجسم رادح هيدكر </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قنواء في حرّتيها للبصير بها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عتق مبين وفي الخدّين تسهيل </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 xml:space="preserve">وقنواء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أنفها 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التالية وهي حدراء وكلفاء 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عزفت بأعشاش وما كدت تعزف</w:t>
      </w:r>
    </w:p>
    <w:p>
      <w:pPr>
        <w:pStyle w:val="BookText"/>
        <w:rPr/>
      </w:pPr>
      <w:r>
        <w:rPr>
          <w:rFonts w:ascii="Amiri" w:hAnsi="Amiri" w:eastAsia="Amiri" w:cs="Amiri"/>
          <w:color w:val="111111"/>
          <w:sz w:val="28"/>
          <w:sz w:val="28"/>
          <w:szCs w:val="28"/>
          <w:rtl w:val="true"/>
          <w:lang w:bidi="ar-SA"/>
        </w:rPr>
        <w:t xml:space="preserve">وأنكرت من حدراء ما كنت تعرف </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والبيت للفرزدق الذي يقول في 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نبّهت حدراء من نومة الضحى</w:t>
      </w:r>
    </w:p>
    <w:p>
      <w:pPr>
        <w:pStyle w:val="BookText"/>
        <w:rPr/>
      </w:pPr>
      <w:r>
        <w:rPr>
          <w:rFonts w:ascii="Amiri" w:hAnsi="Amiri" w:eastAsia="Amiri" w:cs="Amiri"/>
          <w:color w:val="111111"/>
          <w:sz w:val="28"/>
          <w:sz w:val="28"/>
          <w:szCs w:val="28"/>
          <w:rtl w:val="true"/>
          <w:lang w:bidi="ar-SA"/>
        </w:rPr>
        <w:t xml:space="preserve">دعت وعليها مرط خزّ ومطرف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آلت إلى النصف من كلفاء أترعها</w:t>
      </w:r>
    </w:p>
    <w:p>
      <w:pPr>
        <w:pStyle w:val="BookText"/>
        <w:rPr/>
      </w:pPr>
      <w:r>
        <w:rPr>
          <w:rFonts w:ascii="IRNazanin" w:hAnsi="IRNazanin" w:eastAsia="IRNazanin"/>
          <w:color w:val="111111"/>
          <w:sz w:val="28"/>
          <w:sz w:val="28"/>
          <w:szCs w:val="28"/>
          <w:rtl w:val="true"/>
          <w:lang w:bidi="fa-IR"/>
        </w:rPr>
        <w:t xml:space="preserve">علج ولثّمها بالجص والقار </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وبمقلتي حوراء تحسب طرفها</w:t>
      </w:r>
    </w:p>
    <w:p>
      <w:pPr>
        <w:pStyle w:val="BookText"/>
        <w:rPr/>
      </w:pPr>
      <w:r>
        <w:rPr>
          <w:rFonts w:ascii="Amiri" w:hAnsi="Amiri" w:eastAsia="Amiri" w:cs="Amiri"/>
          <w:color w:val="111111"/>
          <w:sz w:val="28"/>
          <w:sz w:val="28"/>
          <w:szCs w:val="28"/>
          <w:rtl w:val="true"/>
          <w:lang w:bidi="ar-SA"/>
        </w:rPr>
        <w:t xml:space="preserve">وسنان ، حرة مستهل الأدمع </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والحوار من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شدة سواد العين مع شدة بياضها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خالد الخناعي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لظمياء دار قد تعفّت رسومها</w:t>
      </w:r>
    </w:p>
    <w:p>
      <w:pPr>
        <w:pStyle w:val="BookText"/>
        <w:rPr/>
      </w:pPr>
      <w:r>
        <w:rPr>
          <w:rFonts w:ascii="Amiri" w:hAnsi="Amiri" w:eastAsia="Amiri" w:cs="Amiri"/>
          <w:color w:val="111111"/>
          <w:sz w:val="28"/>
          <w:sz w:val="28"/>
          <w:szCs w:val="28"/>
          <w:rtl w:val="true"/>
          <w:lang w:bidi="ar-SA"/>
        </w:rPr>
        <w:t xml:space="preserve">قفار وبالمنحاة منها مساكن </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الممنوعة لصيغة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المعطل الهطلي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أصبحت ظمياء قد نزحت بها</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نوى خيتعور طرحها وشتاتها </w:t>
      </w:r>
      <w:r>
        <w:rPr>
          <w:rStyle w:val="FootnoteAnchor"/>
          <w:rtl w:val="true"/>
        </w:rPr>
        <w:footnoteReference w:id="1942"/>
      </w:r>
      <w:bookmarkStart w:id="530" w:name="pg6433_49791"/>
    </w:p>
    <w:p>
      <w:pPr>
        <w:pStyle w:val="Heading5"/>
        <w:numPr>
          <w:ilvl w:val="4"/>
          <w:numId w:val="1"/>
        </w:numPr>
        <w:rPr/>
      </w:pPr>
      <w:bookmarkStart w:id="531" w:name="__RefHeading___Toc786218_653776707"/>
      <w:bookmarkStart w:id="532" w:name="_Toc197"/>
      <w:bookmarkEnd w:id="530"/>
      <w:bookmarkEnd w:id="531"/>
      <w:r>
        <w:rPr/>
        <w:t>6</w:t>
      </w:r>
      <w:r>
        <w:rPr>
          <w:rtl w:val="true"/>
        </w:rPr>
        <w:t xml:space="preserve"> - </w:t>
      </w:r>
      <w:r>
        <w:rPr>
          <w:rtl w:val="true"/>
        </w:rPr>
        <w:t>صفات متنوعة</w:t>
      </w:r>
      <w:bookmarkEnd w:id="532"/>
    </w:p>
    <w:p>
      <w:pPr>
        <w:pStyle w:val="BookText"/>
        <w:rPr/>
      </w:pPr>
      <w:r>
        <w:rPr>
          <w:rFonts w:ascii="Amiri" w:hAnsi="Amiri" w:eastAsia="Amiri" w:cs="Amiri"/>
          <w:color w:val="111111"/>
          <w:sz w:val="28"/>
          <w:sz w:val="28"/>
          <w:szCs w:val="28"/>
          <w:rtl w:val="true"/>
          <w:lang w:bidi="ar-SA"/>
        </w:rPr>
        <w:t xml:space="preserve">وذلك ككلمة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بها رأد النحاة مطيتي</w:t>
      </w:r>
    </w:p>
    <w:p>
      <w:pPr>
        <w:pStyle w:val="BookText"/>
        <w:rPr/>
      </w:pPr>
      <w:r>
        <w:rPr>
          <w:rFonts w:ascii="Amiri" w:hAnsi="Amiri" w:eastAsia="Amiri" w:cs="Amiri"/>
          <w:color w:val="111111"/>
          <w:sz w:val="28"/>
          <w:sz w:val="28"/>
          <w:szCs w:val="28"/>
          <w:rtl w:val="true"/>
          <w:lang w:bidi="ar-SA"/>
        </w:rPr>
        <w:t xml:space="preserve">أسائل أعلاما ببيداء قردد </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 xml:space="preserve">وذكرها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أعشى 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يمشي ببيداء لا يمشي بها أحد</w:t>
      </w:r>
    </w:p>
    <w:p>
      <w:pPr>
        <w:pStyle w:val="BookText"/>
        <w:rPr/>
      </w:pPr>
      <w:r>
        <w:rPr>
          <w:rFonts w:ascii="Amiri" w:hAnsi="Amiri" w:eastAsia="Amiri" w:cs="Amiri"/>
          <w:color w:val="111111"/>
          <w:sz w:val="28"/>
          <w:sz w:val="28"/>
          <w:szCs w:val="28"/>
          <w:rtl w:val="true"/>
          <w:lang w:bidi="ar-SA"/>
        </w:rPr>
        <w:t xml:space="preserve">ولا يحسّ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الخافي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أثر </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وجاء هذا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للحكم الخضري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استودعت فرخين بيداء قلّصت</w:t>
      </w:r>
    </w:p>
    <w:p>
      <w:pPr>
        <w:pStyle w:val="BookText"/>
        <w:rPr/>
      </w:pPr>
      <w:r>
        <w:rPr>
          <w:rFonts w:ascii="Amiri" w:hAnsi="Amiri" w:eastAsia="Amiri" w:cs="Amiri"/>
          <w:color w:val="111111"/>
          <w:sz w:val="28"/>
          <w:sz w:val="28"/>
          <w:szCs w:val="28"/>
          <w:rtl w:val="true"/>
          <w:lang w:bidi="ar-SA"/>
        </w:rPr>
        <w:t xml:space="preserve">سماويّة الممسى نجاة التقلّب </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 بن الحاكم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تعاوى بها ليلا ويضبح بعضها</w:t>
      </w:r>
    </w:p>
    <w:p>
      <w:pPr>
        <w:pStyle w:val="BookText"/>
        <w:rPr/>
      </w:pPr>
      <w:r>
        <w:rPr>
          <w:rFonts w:ascii="Amiri" w:hAnsi="Amiri" w:eastAsia="Amiri" w:cs="Amiri"/>
          <w:color w:val="111111"/>
          <w:sz w:val="28"/>
          <w:sz w:val="28"/>
          <w:szCs w:val="28"/>
          <w:rtl w:val="true"/>
          <w:lang w:bidi="ar-SA"/>
        </w:rPr>
        <w:t xml:space="preserve">لبعض على الحسرى ببيداء سملق </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جاء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حلّزة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بعد عهد لها ببرقة شمّا</w:t>
      </w:r>
    </w:p>
    <w:p>
      <w:pPr>
        <w:pStyle w:val="BookText"/>
        <w:rPr/>
      </w:pPr>
      <w:r>
        <w:rPr>
          <w:rFonts w:ascii="Amiri" w:hAnsi="Amiri" w:eastAsia="Amiri" w:cs="Amiri"/>
          <w:color w:val="111111"/>
          <w:sz w:val="28"/>
          <w:sz w:val="28"/>
          <w:szCs w:val="28"/>
          <w:rtl w:val="true"/>
          <w:lang w:bidi="ar-SA"/>
        </w:rPr>
        <w:t xml:space="preserve">ء فأدنى ديارها الخلصاء </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 xml:space="preserve">ووردت ست مرات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الأبيات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الغي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لشماء بعد شتات النّوى</w:t>
      </w:r>
    </w:p>
    <w:p>
      <w:pPr>
        <w:pStyle w:val="BookText"/>
        <w:rPr/>
      </w:pPr>
      <w:r>
        <w:rPr>
          <w:rFonts w:ascii="Amiri" w:hAnsi="Amiri" w:eastAsia="Amiri" w:cs="Amiri"/>
          <w:color w:val="111111"/>
          <w:sz w:val="28"/>
          <w:sz w:val="28"/>
          <w:szCs w:val="28"/>
          <w:rtl w:val="true"/>
          <w:lang w:bidi="ar-SA"/>
        </w:rPr>
        <w:t xml:space="preserve">وقد بتّ أخيلت برقا وليفا </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وهم منعوا الطريق وأسلكوكم</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شماء مهواها بعيد </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بن العجلان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فطلعت من شمراخه تيهورة</w:t>
      </w:r>
    </w:p>
    <w:p>
      <w:pPr>
        <w:pStyle w:val="BookText"/>
        <w:rPr/>
      </w:pPr>
      <w:r>
        <w:rPr>
          <w:rFonts w:ascii="Amiri" w:hAnsi="Amiri" w:eastAsia="Amiri" w:cs="Amiri"/>
          <w:color w:val="111111"/>
          <w:sz w:val="28"/>
          <w:sz w:val="28"/>
          <w:szCs w:val="28"/>
          <w:rtl w:val="true"/>
          <w:lang w:bidi="ar-SA"/>
        </w:rPr>
        <w:t xml:space="preserve">شمجاء مشرفة كرأس الأصلع </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 بن الحكم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تشوفت إثر الظاعن المتفرّق</w:t>
      </w:r>
    </w:p>
    <w:p>
      <w:pPr>
        <w:pStyle w:val="BookText"/>
        <w:rPr/>
      </w:pPr>
      <w:r>
        <w:rPr>
          <w:rFonts w:ascii="Amiri" w:hAnsi="Amiri" w:eastAsia="Amiri" w:cs="Amiri"/>
          <w:color w:val="111111"/>
          <w:sz w:val="28"/>
          <w:sz w:val="28"/>
          <w:szCs w:val="28"/>
          <w:rtl w:val="true"/>
          <w:lang w:bidi="ar-SA"/>
        </w:rPr>
        <w:t xml:space="preserve">وشمّاء باتت في الرعيل المشرّق </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تزودت من شمّاء نظرة عاشق</w:t>
      </w:r>
    </w:p>
    <w:p>
      <w:pPr>
        <w:pStyle w:val="BookText"/>
        <w:rPr/>
      </w:pPr>
      <w:r>
        <w:rPr>
          <w:rFonts w:ascii="Amiri" w:hAnsi="Amiri" w:eastAsia="Amiri" w:cs="Amiri"/>
          <w:color w:val="111111"/>
          <w:sz w:val="28"/>
          <w:sz w:val="28"/>
          <w:szCs w:val="28"/>
          <w:rtl w:val="true"/>
          <w:lang w:bidi="ar-SA"/>
        </w:rPr>
        <w:t xml:space="preserve">بها هائم من يخطر القلب يغلق </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المتنخل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ربّاء شمّاء لا يأوي لقلّتها</w:t>
      </w:r>
    </w:p>
    <w:p>
      <w:pPr>
        <w:pStyle w:val="BookText"/>
        <w:rPr/>
      </w:pPr>
      <w:r>
        <w:rPr>
          <w:rFonts w:ascii="IRNazanin" w:hAnsi="IRNazanin" w:eastAsia="IRNazanin"/>
          <w:color w:val="111111"/>
          <w:sz w:val="28"/>
          <w:sz w:val="28"/>
          <w:szCs w:val="28"/>
          <w:rtl w:val="true"/>
          <w:lang w:bidi="fa-IR"/>
        </w:rPr>
        <w:t xml:space="preserve">إلا السحاب وإلا الأوب والسّبل </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وفي البيت أيضا كلمة 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العقبة الطويلة في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عارض زوراء من نشم</w:t>
      </w:r>
    </w:p>
    <w:p>
      <w:pPr>
        <w:pStyle w:val="BookText"/>
        <w:rPr/>
      </w:pPr>
      <w:r>
        <w:rPr>
          <w:rFonts w:ascii="Amiri" w:hAnsi="Amiri" w:eastAsia="Amiri" w:cs="Amiri"/>
          <w:color w:val="111111"/>
          <w:sz w:val="28"/>
          <w:sz w:val="28"/>
          <w:szCs w:val="28"/>
          <w:rtl w:val="true"/>
          <w:lang w:bidi="ar-SA"/>
        </w:rPr>
        <w:t xml:space="preserve">غير أناة على وتره </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شربت بماء الدّحرضين</w:t>
      </w:r>
    </w:p>
    <w:p>
      <w:pPr>
        <w:pStyle w:val="BookText"/>
        <w:rPr/>
      </w:pPr>
      <w:r>
        <w:rPr>
          <w:rFonts w:ascii="Amiri" w:hAnsi="Amiri" w:eastAsia="Amiri" w:cs="Amiri"/>
          <w:color w:val="111111"/>
          <w:sz w:val="28"/>
          <w:sz w:val="28"/>
          <w:szCs w:val="28"/>
          <w:rtl w:val="true"/>
          <w:lang w:bidi="ar-SA"/>
        </w:rPr>
        <w:t xml:space="preserve">زوراء تنفر عن حياض الدّيلم </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 xml:space="preserve">وزوراء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عوجاء عن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وتسقى إذا ما شئت غير مصرّد</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بزوراء في حافاتها المسك كانع </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 xml:space="preserve">ويقصد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مقروم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وبالكف زوراء حرميّة</w:t>
      </w:r>
    </w:p>
    <w:p>
      <w:pPr>
        <w:pStyle w:val="BookText"/>
        <w:rPr/>
      </w:pPr>
      <w:r>
        <w:rPr>
          <w:rFonts w:ascii="Amiri" w:hAnsi="Amiri" w:eastAsia="Amiri" w:cs="Amiri"/>
          <w:color w:val="111111"/>
          <w:sz w:val="28"/>
          <w:sz w:val="28"/>
          <w:szCs w:val="28"/>
          <w:rtl w:val="true"/>
          <w:lang w:bidi="ar-SA"/>
        </w:rPr>
        <w:t xml:space="preserve">من القضب تعقب عزفا نئيما </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 xml:space="preserve">ويريد بزوراء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عجس هتّافة المذروين</w:t>
      </w:r>
    </w:p>
    <w:p>
      <w:pPr>
        <w:pStyle w:val="BookText"/>
        <w:rPr/>
      </w:pPr>
      <w:r>
        <w:rPr>
          <w:rFonts w:ascii="Amiri" w:hAnsi="Amiri" w:eastAsia="Amiri" w:cs="Amiri"/>
          <w:color w:val="111111"/>
          <w:sz w:val="28"/>
          <w:sz w:val="28"/>
          <w:szCs w:val="28"/>
          <w:rtl w:val="true"/>
          <w:lang w:bidi="ar-SA"/>
        </w:rPr>
        <w:t xml:space="preserve">زوراء مضجعة في الشّمال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 xml:space="preserve">ومما ورد من الصفات المختومة بألف التأنيث الممدودة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رأيت المنايا خبط عشواء من تصب</w:t>
      </w:r>
    </w:p>
    <w:p>
      <w:pPr>
        <w:pStyle w:val="BookText"/>
        <w:rPr/>
      </w:pPr>
      <w:r>
        <w:rPr>
          <w:rFonts w:ascii="Amiri" w:hAnsi="Amiri" w:eastAsia="Amiri" w:cs="Amiri"/>
          <w:color w:val="111111"/>
          <w:sz w:val="28"/>
          <w:sz w:val="28"/>
          <w:szCs w:val="28"/>
          <w:rtl w:val="true"/>
          <w:lang w:bidi="ar-SA"/>
        </w:rPr>
        <w:t xml:space="preserve">تمته ومن تخطئ يخعمّر فيهرم </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وتيماء لم يعترك بها جذع نخلة</w:t>
      </w:r>
    </w:p>
    <w:p>
      <w:pPr>
        <w:pStyle w:val="BookText"/>
        <w:rPr/>
      </w:pPr>
      <w:r>
        <w:rPr>
          <w:rFonts w:ascii="Amiri" w:hAnsi="Amiri" w:eastAsia="Amiri" w:cs="Amiri"/>
          <w:color w:val="111111"/>
          <w:sz w:val="28"/>
          <w:sz w:val="28"/>
          <w:szCs w:val="28"/>
          <w:rtl w:val="true"/>
          <w:lang w:bidi="ar-SA"/>
        </w:rPr>
        <w:t xml:space="preserve">ولا أطما إلا مشيدا بجندل </w:t>
      </w:r>
      <w:r>
        <w:rPr>
          <w:rStyle w:val="FootnoteAnchor"/>
          <w:rtl w:val="true"/>
        </w:rPr>
        <w:footnoteReference w:id="196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الطفيل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فإذا تعذّرت البلاد فأمحلت</w:t>
      </w:r>
    </w:p>
    <w:p>
      <w:pPr>
        <w:pStyle w:val="BookText"/>
        <w:rPr/>
      </w:pPr>
      <w:r>
        <w:rPr>
          <w:rFonts w:ascii="Amiri" w:hAnsi="Amiri" w:eastAsia="Amiri" w:cs="Amiri"/>
          <w:color w:val="111111"/>
          <w:sz w:val="28"/>
          <w:sz w:val="28"/>
          <w:szCs w:val="28"/>
          <w:rtl w:val="true"/>
          <w:lang w:bidi="ar-SA"/>
        </w:rPr>
        <w:t xml:space="preserve">فمجازها تيماء أو بالأثمد </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الأخنس بن شهاب التغلبي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وبهراء حيّ قد علمنا مكانهم</w:t>
      </w:r>
    </w:p>
    <w:p>
      <w:pPr>
        <w:pStyle w:val="BookText"/>
        <w:rPr/>
      </w:pPr>
      <w:r>
        <w:rPr>
          <w:rFonts w:ascii="Amiri" w:hAnsi="Amiri" w:eastAsia="Amiri" w:cs="Amiri"/>
          <w:color w:val="111111"/>
          <w:sz w:val="28"/>
          <w:sz w:val="28"/>
          <w:szCs w:val="28"/>
          <w:rtl w:val="true"/>
          <w:lang w:bidi="ar-SA"/>
        </w:rPr>
        <w:t xml:space="preserve">لهم شرك حول الرّصافة لاحب </w:t>
      </w:r>
      <w:r>
        <w:rPr>
          <w:rStyle w:val="FootnoteAnchor"/>
          <w:rtl w:val="true"/>
        </w:rPr>
        <w:footnoteReference w:id="1962"/>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وبهراء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عمرو بن الحاف بن قضاعة ابن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حني التغلبي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زعمت بهراء أن رماحنا</w:t>
      </w:r>
    </w:p>
    <w:p>
      <w:pPr>
        <w:pStyle w:val="BookText"/>
        <w:rPr/>
      </w:pPr>
      <w:r>
        <w:rPr>
          <w:rFonts w:ascii="IRNazanin" w:hAnsi="IRNazanin" w:eastAsia="IRNazanin"/>
          <w:color w:val="111111"/>
          <w:sz w:val="28"/>
          <w:sz w:val="28"/>
          <w:szCs w:val="28"/>
          <w:rtl w:val="true"/>
          <w:lang w:bidi="fa-IR"/>
        </w:rPr>
        <w:t xml:space="preserve">رماح نصارى لا تخوض إلى الدّم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عطاش وقد وردت مصروفة في هذا البيت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جندب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أيّ تساق وقد بلغنا</w:t>
      </w:r>
    </w:p>
    <w:p>
      <w:pPr>
        <w:pStyle w:val="BookText"/>
        <w:rPr/>
      </w:pPr>
      <w:r>
        <w:rPr>
          <w:rFonts w:ascii="Amiri" w:hAnsi="Amiri" w:eastAsia="Amiri" w:cs="Amiri"/>
          <w:color w:val="111111"/>
          <w:sz w:val="28"/>
          <w:sz w:val="28"/>
          <w:szCs w:val="28"/>
          <w:rtl w:val="true"/>
          <w:lang w:bidi="ar-SA"/>
        </w:rPr>
        <w:t xml:space="preserve">ظماء عن سميحة ماء بثر </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 xml:space="preserve">وفيه شاهد ثان على المنع من الصرف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منعت للعلمية والتأنيث وقد ذكرهما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في هذا البيت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لامرئ القيس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جئنا بها شهباء ملمومة</w:t>
      </w:r>
    </w:p>
    <w:p>
      <w:pPr>
        <w:pStyle w:val="BookText"/>
        <w:rPr/>
      </w:pPr>
      <w:r>
        <w:rPr>
          <w:rFonts w:ascii="Amiri" w:hAnsi="Amiri" w:eastAsia="Amiri" w:cs="Amiri"/>
          <w:color w:val="111111"/>
          <w:sz w:val="28"/>
          <w:sz w:val="28"/>
          <w:szCs w:val="28"/>
          <w:rtl w:val="true"/>
          <w:lang w:bidi="ar-SA"/>
        </w:rPr>
        <w:t xml:space="preserve">مثل بشام القلة الجافل </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 xml:space="preserve">وشهباء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بيضاء من بريق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وكتيبة لبّستها بكتيبة</w:t>
      </w:r>
    </w:p>
    <w:p>
      <w:pPr>
        <w:pStyle w:val="BookText"/>
        <w:rPr/>
      </w:pPr>
      <w:r>
        <w:rPr>
          <w:rFonts w:ascii="Amiri" w:hAnsi="Amiri" w:eastAsia="Amiri" w:cs="Amiri"/>
          <w:color w:val="111111"/>
          <w:sz w:val="28"/>
          <w:sz w:val="28"/>
          <w:szCs w:val="28"/>
          <w:rtl w:val="true"/>
          <w:lang w:bidi="ar-SA"/>
        </w:rPr>
        <w:t xml:space="preserve">شهباء باسلة يخاف رداها </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باتت له ليلة شهباء تسعفه</w:t>
      </w:r>
    </w:p>
    <w:p>
      <w:pPr>
        <w:pStyle w:val="BookText"/>
        <w:rPr/>
      </w:pPr>
      <w:r>
        <w:rPr>
          <w:rFonts w:ascii="IRNazanin" w:hAnsi="IRNazanin" w:eastAsia="IRNazanin"/>
          <w:color w:val="111111"/>
          <w:sz w:val="28"/>
          <w:sz w:val="28"/>
          <w:szCs w:val="28"/>
          <w:rtl w:val="true"/>
          <w:lang w:bidi="fa-IR"/>
        </w:rPr>
        <w:t xml:space="preserve">بحاصب ذات شفّان وأمطار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وليلة 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تهب فيها ريح 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نويرة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بملمومة شهباء يبرق خالها</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الشمس فيها حين ذرّت توقّد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والشهباء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خازم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عطفنا لهم عطف الضّروس من الملا</w:t>
      </w:r>
    </w:p>
    <w:p>
      <w:pPr>
        <w:pStyle w:val="BookText"/>
        <w:rPr/>
      </w:pPr>
      <w:r>
        <w:rPr>
          <w:rFonts w:ascii="Amiri" w:hAnsi="Amiri" w:eastAsia="Amiri" w:cs="Amiri"/>
          <w:color w:val="111111"/>
          <w:sz w:val="28"/>
          <w:sz w:val="28"/>
          <w:szCs w:val="28"/>
          <w:rtl w:val="true"/>
          <w:lang w:bidi="ar-SA"/>
        </w:rPr>
        <w:t xml:space="preserve">بشهباء لا يمشي الضّراء رقيبها </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 xml:space="preserve">والشهباء يقصد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الكتيبة التي علتها ألوان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هذا البيت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عامر بن سدوس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بشهباء تغلب من ذواها</w:t>
      </w:r>
    </w:p>
    <w:p>
      <w:pPr>
        <w:pStyle w:val="BookText"/>
        <w:rPr/>
      </w:pPr>
      <w:r>
        <w:rPr>
          <w:rFonts w:ascii="IRNazanin" w:hAnsi="IRNazanin" w:eastAsia="IRNazanin"/>
          <w:color w:val="111111"/>
          <w:sz w:val="28"/>
          <w:sz w:val="28"/>
          <w:szCs w:val="28"/>
          <w:rtl w:val="true"/>
          <w:lang w:bidi="fa-IR"/>
        </w:rPr>
        <w:t xml:space="preserve">لدى متن وازعها الأورم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في اللقاء ورد هموس</w:t>
      </w:r>
    </w:p>
    <w:p>
      <w:pPr>
        <w:pStyle w:val="BookText"/>
        <w:rPr/>
      </w:pPr>
      <w:r>
        <w:rPr>
          <w:rFonts w:ascii="Amiri" w:hAnsi="Amiri" w:eastAsia="Amiri" w:cs="Amiri"/>
          <w:color w:val="111111"/>
          <w:sz w:val="28"/>
          <w:sz w:val="28"/>
          <w:szCs w:val="28"/>
          <w:rtl w:val="true"/>
          <w:lang w:bidi="ar-SA"/>
        </w:rPr>
        <w:t xml:space="preserve">وربيع إن شنّعت غبراء </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ويقصد بالغبراء في هذا البيت السنة القليلة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رأيت بني غبراء لا ينكرونني</w:t>
      </w:r>
    </w:p>
    <w:p>
      <w:pPr>
        <w:pStyle w:val="BookText"/>
        <w:rPr/>
      </w:pPr>
      <w:r>
        <w:rPr>
          <w:rFonts w:ascii="Amiri" w:hAnsi="Amiri" w:eastAsia="Amiri" w:cs="Amiri"/>
          <w:color w:val="111111"/>
          <w:sz w:val="28"/>
          <w:sz w:val="28"/>
          <w:szCs w:val="28"/>
          <w:rtl w:val="true"/>
          <w:lang w:bidi="ar-SA"/>
        </w:rPr>
        <w:t xml:space="preserve">ولا أهل هذاك الطراف الممدّد </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بني 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المحتاجين والفقراء ، والغبراء الأرض والفقير ينسب إليها كأنه لا يملك شيئا إلا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ودويّة غبراء قد طال عهدها</w:t>
      </w:r>
    </w:p>
    <w:p>
      <w:pPr>
        <w:pStyle w:val="BookText"/>
        <w:rPr/>
      </w:pPr>
      <w:r>
        <w:rPr>
          <w:rFonts w:ascii="Amiri" w:hAnsi="Amiri" w:eastAsia="Amiri" w:cs="Amiri"/>
          <w:color w:val="111111"/>
          <w:sz w:val="28"/>
          <w:sz w:val="28"/>
          <w:szCs w:val="28"/>
          <w:rtl w:val="true"/>
          <w:lang w:bidi="ar-SA"/>
        </w:rPr>
        <w:t xml:space="preserve">تهالك فيها الورد والمرء ناعس </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بن الطيب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ولقد علمت بأن قصري حفرة</w:t>
      </w:r>
    </w:p>
    <w:p>
      <w:pPr>
        <w:pStyle w:val="BookText"/>
        <w:rPr/>
      </w:pPr>
      <w:r>
        <w:rPr>
          <w:rFonts w:ascii="Amiri" w:hAnsi="Amiri" w:eastAsia="Amiri" w:cs="Amiri"/>
          <w:color w:val="111111"/>
          <w:sz w:val="28"/>
          <w:sz w:val="28"/>
          <w:szCs w:val="28"/>
          <w:rtl w:val="true"/>
          <w:lang w:bidi="ar-SA"/>
        </w:rPr>
        <w:t xml:space="preserve">غبراء يحملني إليها شرجع </w:t>
      </w:r>
      <w:r>
        <w:rPr>
          <w:rStyle w:val="FootnoteAnchor"/>
          <w:rtl w:val="true"/>
        </w:rPr>
        <w:footnoteReference w:id="1974"/>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الأسعر الجعفي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ومن الليالي ليلة مزءودة</w:t>
      </w:r>
    </w:p>
    <w:p>
      <w:pPr>
        <w:pStyle w:val="BookText"/>
        <w:rPr/>
      </w:pPr>
      <w:r>
        <w:rPr>
          <w:rFonts w:ascii="Amiri" w:hAnsi="Amiri" w:eastAsia="Amiri" w:cs="Amiri"/>
          <w:color w:val="111111"/>
          <w:sz w:val="28"/>
          <w:sz w:val="28"/>
          <w:szCs w:val="28"/>
          <w:rtl w:val="true"/>
          <w:lang w:bidi="ar-SA"/>
        </w:rPr>
        <w:t xml:space="preserve">غبراء ليس لمن تجشمها هدى </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 ففرّج أولاها بنافذة</w:t>
      </w:r>
    </w:p>
    <w:p>
      <w:pPr>
        <w:pStyle w:val="BookText"/>
        <w:rPr/>
      </w:pPr>
      <w:r>
        <w:rPr>
          <w:rFonts w:ascii="Amiri" w:hAnsi="Amiri" w:eastAsia="Amiri" w:cs="Amiri"/>
          <w:color w:val="111111"/>
          <w:sz w:val="28"/>
          <w:sz w:val="28"/>
          <w:szCs w:val="28"/>
          <w:rtl w:val="true"/>
          <w:lang w:bidi="ar-SA"/>
        </w:rPr>
        <w:t xml:space="preserve">نجلاء تتبع روقيه دما دفقا </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الأهتم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بضربة ساق أو بنجلاء ثرّة</w:t>
      </w:r>
    </w:p>
    <w:p>
      <w:pPr>
        <w:pStyle w:val="BookText"/>
        <w:rPr/>
      </w:pPr>
      <w:r>
        <w:rPr>
          <w:rFonts w:ascii="Amiri" w:hAnsi="Amiri" w:eastAsia="Amiri" w:cs="Amiri"/>
          <w:color w:val="111111"/>
          <w:sz w:val="28"/>
          <w:sz w:val="28"/>
          <w:szCs w:val="28"/>
          <w:rtl w:val="true"/>
          <w:lang w:bidi="ar-SA"/>
        </w:rPr>
        <w:t xml:space="preserve">لها من أمام المنكبين فتيق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والنجلاء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الحمس إذ جاؤوا إلينا بجمعهم</w:t>
      </w:r>
    </w:p>
    <w:p>
      <w:pPr>
        <w:pStyle w:val="BookText"/>
        <w:rPr/>
      </w:pPr>
      <w:r>
        <w:rPr>
          <w:rFonts w:ascii="Amiri" w:hAnsi="Amiri" w:eastAsia="Amiri" w:cs="Amiri"/>
          <w:color w:val="111111"/>
          <w:sz w:val="28"/>
          <w:sz w:val="28"/>
          <w:szCs w:val="28"/>
          <w:rtl w:val="true"/>
          <w:lang w:bidi="ar-SA"/>
        </w:rPr>
        <w:t xml:space="preserve">غداة لقيناهم بجأواء فيلق </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والجأواء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الكتيبة الكثيرة الدروع المتغيرة الألوان لطول الغزو مأخوذ من الجؤوة ، وهي حمرة تضرب إلى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المثقب العبدي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وجأواء فيها كوكب الموت فخمة</w:t>
      </w:r>
    </w:p>
    <w:p>
      <w:pPr>
        <w:pStyle w:val="BookText"/>
        <w:rPr/>
      </w:pPr>
      <w:r>
        <w:rPr>
          <w:rFonts w:ascii="Amiri" w:hAnsi="Amiri" w:eastAsia="Amiri" w:cs="Amiri"/>
          <w:color w:val="111111"/>
          <w:sz w:val="28"/>
          <w:sz w:val="28"/>
          <w:szCs w:val="28"/>
          <w:rtl w:val="true"/>
          <w:lang w:bidi="ar-SA"/>
        </w:rPr>
        <w:t xml:space="preserve">يقمّص في الأرض الفضاء وئيدها </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الأخنس بن شهاب التغلبي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بجأواء ينفي وردها سرعانها</w:t>
      </w:r>
    </w:p>
    <w:p>
      <w:pPr>
        <w:pStyle w:val="BookText"/>
        <w:rPr/>
      </w:pPr>
      <w:r>
        <w:rPr>
          <w:rFonts w:ascii="Amiri" w:hAnsi="Amiri" w:eastAsia="Amiri" w:cs="Amiri"/>
          <w:color w:val="111111"/>
          <w:sz w:val="28"/>
          <w:sz w:val="28"/>
          <w:szCs w:val="28"/>
          <w:rtl w:val="true"/>
          <w:lang w:bidi="ar-SA"/>
        </w:rPr>
        <w:t xml:space="preserve">كأن وضيح البيض فيها الكواكب </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نكباء أي متنكبة مائلة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ورأيتها نكباء تحسب أنها</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طليت بقار أو كجبل معقد </w:t>
      </w:r>
      <w:r>
        <w:rPr>
          <w:rStyle w:val="FootnoteAnchor"/>
          <w:rtl w:val="true"/>
        </w:rPr>
        <w:footnoteReference w:id="198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سيلا من الدّعص أغشته معارفها</w:t>
      </w:r>
    </w:p>
    <w:p>
      <w:pPr>
        <w:pStyle w:val="BookText"/>
        <w:rPr/>
      </w:pPr>
      <w:r>
        <w:rPr>
          <w:rFonts w:ascii="Amiri" w:hAnsi="Amiri" w:eastAsia="Amiri" w:cs="Amiri"/>
          <w:color w:val="111111"/>
          <w:sz w:val="28"/>
          <w:sz w:val="28"/>
          <w:szCs w:val="28"/>
          <w:rtl w:val="true"/>
          <w:lang w:bidi="ar-SA"/>
        </w:rPr>
        <w:t xml:space="preserve">نكباء تسحب أعلاه فينسحب </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احمرّ آفاق السماء وهتّكت</w:t>
      </w:r>
    </w:p>
    <w:p>
      <w:pPr>
        <w:pStyle w:val="BookText"/>
        <w:rPr/>
      </w:pPr>
      <w:r>
        <w:rPr>
          <w:rFonts w:ascii="Amiri" w:hAnsi="Amiri" w:eastAsia="Amiri" w:cs="Amiri"/>
          <w:color w:val="111111"/>
          <w:sz w:val="28"/>
          <w:sz w:val="28"/>
          <w:szCs w:val="28"/>
          <w:rtl w:val="true"/>
          <w:lang w:bidi="ar-SA"/>
        </w:rPr>
        <w:t xml:space="preserve">كسور بيوت الحي نكباء حرجف </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عائذ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عفتها صبا ترمي السراديح</w:t>
      </w:r>
    </w:p>
    <w:p>
      <w:pPr>
        <w:pStyle w:val="BookText"/>
        <w:rPr/>
      </w:pPr>
      <w:r>
        <w:rPr>
          <w:rFonts w:ascii="Amiri" w:hAnsi="Amiri" w:eastAsia="Amiri" w:cs="Amiri"/>
          <w:color w:val="111111"/>
          <w:sz w:val="28"/>
          <w:sz w:val="28"/>
          <w:szCs w:val="28"/>
          <w:rtl w:val="true"/>
          <w:lang w:bidi="ar-SA"/>
        </w:rPr>
        <w:t xml:space="preserve">ومستنّة بالمور نكباء شمأل </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ومما 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فآض عليّ كأنّه رجل سليب</w:t>
      </w:r>
    </w:p>
    <w:p>
      <w:pPr>
        <w:pStyle w:val="BookText"/>
        <w:rPr/>
      </w:pPr>
      <w:r>
        <w:rPr>
          <w:rFonts w:ascii="Amiri" w:hAnsi="Amiri" w:eastAsia="Amiri" w:cs="Amiri"/>
          <w:color w:val="111111"/>
          <w:sz w:val="28"/>
          <w:sz w:val="28"/>
          <w:szCs w:val="28"/>
          <w:rtl w:val="true"/>
          <w:lang w:bidi="ar-SA"/>
        </w:rPr>
        <w:t xml:space="preserve">على علياء ليس له رداء </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جبيهاء الأشجعي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فإنك إن أدّيت غمرة لم تزل</w:t>
      </w:r>
    </w:p>
    <w:p>
      <w:pPr>
        <w:pStyle w:val="BookText"/>
        <w:rPr/>
      </w:pPr>
      <w:r>
        <w:rPr>
          <w:rFonts w:ascii="Amiri" w:hAnsi="Amiri" w:eastAsia="Amiri" w:cs="Amiri"/>
          <w:color w:val="111111"/>
          <w:sz w:val="28"/>
          <w:sz w:val="28"/>
          <w:szCs w:val="28"/>
          <w:rtl w:val="true"/>
          <w:lang w:bidi="ar-SA"/>
        </w:rPr>
        <w:t xml:space="preserve">بعلياء عندي ما بغى الريح رابح </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 xml:space="preserve">والعلياء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تزال على رفعة مني وإكرام لأدائك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عطية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ما اجتبينا جبى منهل</w:t>
      </w:r>
    </w:p>
    <w:p>
      <w:pPr>
        <w:pStyle w:val="BookText"/>
        <w:rPr/>
      </w:pPr>
      <w:r>
        <w:rPr>
          <w:rFonts w:ascii="Amiri" w:hAnsi="Amiri" w:eastAsia="Amiri" w:cs="Amiri"/>
          <w:color w:val="111111"/>
          <w:sz w:val="28"/>
          <w:sz w:val="28"/>
          <w:szCs w:val="28"/>
          <w:rtl w:val="true"/>
          <w:lang w:bidi="ar-SA"/>
        </w:rPr>
        <w:t xml:space="preserve">شببنا لحرب بعلياء نارا </w:t>
      </w:r>
      <w:r>
        <w:rPr>
          <w:rStyle w:val="FootnoteAnchor"/>
          <w:rtl w:val="true"/>
        </w:rPr>
        <w:footnoteReference w:id="1987"/>
      </w:r>
    </w:p>
    <w:p>
      <w:pPr>
        <w:pStyle w:val="BookText"/>
        <w:rPr/>
      </w:pPr>
      <w:r>
        <w:rPr>
          <w:rFonts w:ascii="Amiri" w:hAnsi="Amiri" w:eastAsia="Amiri" w:cs="Amiri"/>
          <w:color w:val="111111"/>
          <w:sz w:val="28"/>
          <w:sz w:val="28"/>
          <w:szCs w:val="28"/>
          <w:rtl w:val="true"/>
          <w:lang w:bidi="ar-SA"/>
        </w:rPr>
        <w:t xml:space="preserve">العلياء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هذا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بنا حيّ علياء فقد شربوا</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 بكأس فلم يستمرئوا الشّربا </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يمجّ خزاماها النّدى وعرارها</w:t>
      </w:r>
    </w:p>
    <w:p>
      <w:pPr>
        <w:pStyle w:val="BookText"/>
        <w:rPr/>
      </w:pPr>
      <w:r>
        <w:rPr>
          <w:rFonts w:ascii="Amiri" w:hAnsi="Amiri" w:eastAsia="Amiri" w:cs="Amiri"/>
          <w:color w:val="111111"/>
          <w:sz w:val="28"/>
          <w:sz w:val="28"/>
          <w:szCs w:val="28"/>
          <w:rtl w:val="true"/>
          <w:lang w:bidi="ar-SA"/>
        </w:rPr>
        <w:t xml:space="preserve">بعلياء لم يؤثر بها جرس وارد </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فقد منع في أربعة أبيات وصرف في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المضرب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سلمى بسيّئة المحيّا</w:t>
      </w:r>
    </w:p>
    <w:p>
      <w:pPr>
        <w:pStyle w:val="BookText"/>
        <w:rPr/>
      </w:pPr>
      <w:r>
        <w:rPr>
          <w:rFonts w:ascii="Amiri" w:hAnsi="Amiri" w:eastAsia="Amiri" w:cs="Amiri"/>
          <w:color w:val="111111"/>
          <w:sz w:val="28"/>
          <w:sz w:val="28"/>
          <w:szCs w:val="28"/>
          <w:rtl w:val="true"/>
          <w:lang w:bidi="ar-SA"/>
        </w:rPr>
        <w:t xml:space="preserve">ولا عسراء عاسية البنان </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سفينة طويلة القراء وهو الظهر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المثقب العبدي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كأنّ الكور والأنساع منها</w:t>
      </w:r>
    </w:p>
    <w:p>
      <w:pPr>
        <w:pStyle w:val="BookText"/>
        <w:rPr/>
      </w:pPr>
      <w:r>
        <w:rPr>
          <w:rFonts w:ascii="Amiri" w:hAnsi="Amiri" w:eastAsia="Amiri" w:cs="Amiri"/>
          <w:color w:val="111111"/>
          <w:sz w:val="28"/>
          <w:sz w:val="28"/>
          <w:szCs w:val="28"/>
          <w:rtl w:val="true"/>
          <w:lang w:bidi="ar-SA"/>
        </w:rPr>
        <w:t xml:space="preserve">على قرواء ماهرة دهين </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عطية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شربنا بحوّاء في ناجر</w:t>
      </w:r>
    </w:p>
    <w:p>
      <w:pPr>
        <w:pStyle w:val="BookText"/>
        <w:rPr/>
      </w:pPr>
      <w:r>
        <w:rPr>
          <w:rFonts w:ascii="IRNazanin" w:hAnsi="IRNazanin" w:eastAsia="IRNazanin"/>
          <w:color w:val="111111"/>
          <w:sz w:val="28"/>
          <w:sz w:val="28"/>
          <w:szCs w:val="28"/>
          <w:rtl w:val="true"/>
          <w:lang w:bidi="fa-IR"/>
        </w:rPr>
        <w:t xml:space="preserve">فسرنا ثلاثا فأبنا الجفارا </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ويعني بحواء هنا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البريق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بني حواء إذ مال عرشهم</w:t>
      </w:r>
    </w:p>
    <w:p>
      <w:pPr>
        <w:pStyle w:val="BookText"/>
        <w:rPr/>
      </w:pPr>
      <w:r>
        <w:rPr>
          <w:rFonts w:ascii="Amiri" w:hAnsi="Amiri" w:eastAsia="Amiri" w:cs="Amiri"/>
          <w:color w:val="111111"/>
          <w:sz w:val="28"/>
          <w:sz w:val="28"/>
          <w:szCs w:val="28"/>
          <w:rtl w:val="true"/>
          <w:lang w:bidi="ar-SA"/>
        </w:rPr>
        <w:t xml:space="preserve">وذلك منّ في صريح مقلّل </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الخطيم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حوراء جيداء يستضاء بها</w:t>
      </w:r>
    </w:p>
    <w:p>
      <w:pPr>
        <w:pStyle w:val="BookText"/>
        <w:rPr/>
      </w:pPr>
      <w:r>
        <w:rPr>
          <w:rFonts w:ascii="Amiri" w:hAnsi="Amiri" w:eastAsia="Amiri" w:cs="Amiri"/>
          <w:color w:val="111111"/>
          <w:sz w:val="28"/>
          <w:sz w:val="28"/>
          <w:szCs w:val="28"/>
          <w:rtl w:val="true"/>
          <w:lang w:bidi="ar-SA"/>
        </w:rPr>
        <w:t xml:space="preserve">كأنها خوط بانة قصف </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 xml:space="preserve">وفيه ذكر صفتين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شدة بياض العين وشدة سوادها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طويلة العنق وقد مرّت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 بن 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قنطرة بموضع كورها</w:t>
      </w:r>
    </w:p>
    <w:p>
      <w:pPr>
        <w:pStyle w:val="BookText"/>
        <w:rPr/>
      </w:pPr>
      <w:r>
        <w:rPr>
          <w:rFonts w:ascii="Amiri" w:hAnsi="Amiri" w:eastAsia="Amiri" w:cs="Amiri"/>
          <w:color w:val="111111"/>
          <w:sz w:val="28"/>
          <w:sz w:val="28"/>
          <w:szCs w:val="28"/>
          <w:rtl w:val="true"/>
          <w:lang w:bidi="ar-SA"/>
        </w:rPr>
        <w:t xml:space="preserve">ملساء بين غوامض الأنساع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يذكر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ومما ورد في ملساء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نهد القطاة كأنها من صخرة</w:t>
      </w:r>
    </w:p>
    <w:p>
      <w:pPr>
        <w:pStyle w:val="BookText"/>
        <w:rPr/>
      </w:pPr>
      <w:r>
        <w:rPr>
          <w:rFonts w:ascii="Amiri" w:hAnsi="Amiri" w:eastAsia="Amiri" w:cs="Amiri"/>
          <w:color w:val="111111"/>
          <w:sz w:val="28"/>
          <w:sz w:val="28"/>
          <w:szCs w:val="28"/>
          <w:rtl w:val="true"/>
          <w:lang w:bidi="ar-SA"/>
        </w:rPr>
        <w:t xml:space="preserve">ملساء يغشاها المسيل بمحفل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لها كبد ملساء ذات أسرة</w:t>
      </w:r>
    </w:p>
    <w:p>
      <w:pPr>
        <w:pStyle w:val="BookText"/>
        <w:rPr/>
      </w:pPr>
      <w:r>
        <w:rPr>
          <w:rFonts w:ascii="Amiri" w:hAnsi="Amiri" w:eastAsia="Amiri" w:cs="Amiri"/>
          <w:color w:val="111111"/>
          <w:sz w:val="28"/>
          <w:sz w:val="28"/>
          <w:szCs w:val="28"/>
          <w:rtl w:val="true"/>
          <w:lang w:bidi="ar-SA"/>
        </w:rPr>
        <w:t xml:space="preserve">وكشحان لم ينقض طواءهما الحبل </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تريك سنة وجه غير مقرفة</w:t>
      </w:r>
    </w:p>
    <w:p>
      <w:pPr>
        <w:pStyle w:val="BookText"/>
        <w:rPr/>
      </w:pPr>
      <w:r>
        <w:rPr>
          <w:rFonts w:ascii="Amiri" w:hAnsi="Amiri" w:eastAsia="Amiri" w:cs="Amiri"/>
          <w:color w:val="111111"/>
          <w:sz w:val="28"/>
          <w:sz w:val="28"/>
          <w:szCs w:val="28"/>
          <w:rtl w:val="true"/>
          <w:lang w:bidi="ar-SA"/>
        </w:rPr>
        <w:t xml:space="preserve">ملساء ليس بها خال ولا ندب </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كما ذكرت أيضا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المليح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وداويّة ملساء يمسي سباعها</w:t>
      </w:r>
    </w:p>
    <w:p>
      <w:pPr>
        <w:pStyle w:val="BookText"/>
        <w:rPr/>
      </w:pPr>
      <w:r>
        <w:rPr>
          <w:rFonts w:ascii="Amiri" w:hAnsi="Amiri" w:eastAsia="Amiri" w:cs="Amiri"/>
          <w:color w:val="111111"/>
          <w:sz w:val="28"/>
          <w:sz w:val="28"/>
          <w:szCs w:val="28"/>
          <w:rtl w:val="true"/>
          <w:lang w:bidi="ar-SA"/>
        </w:rPr>
        <w:t xml:space="preserve">بها مثل عوّاد السقيم المغفّق </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جهراء لا تألوا إذا هي أظهرت</w:t>
      </w:r>
    </w:p>
    <w:p>
      <w:pPr>
        <w:pStyle w:val="BookText"/>
        <w:rPr/>
      </w:pPr>
      <w:r>
        <w:rPr>
          <w:rFonts w:ascii="Amiri" w:hAnsi="Amiri" w:eastAsia="Amiri" w:cs="Amiri"/>
          <w:color w:val="111111"/>
          <w:sz w:val="28"/>
          <w:sz w:val="28"/>
          <w:szCs w:val="28"/>
          <w:rtl w:val="true"/>
          <w:lang w:bidi="ar-SA"/>
        </w:rPr>
        <w:t xml:space="preserve">بصرا ولا من عيلة تغنيني </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وجهراء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تبصر في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 بن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تركتا ابن حبواء الجعور مجدلا</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لدى نفر رؤوسهم كالفياشل </w:t>
      </w:r>
      <w:r>
        <w:rPr>
          <w:rStyle w:val="FootnoteAnchor"/>
          <w:rtl w:val="true"/>
        </w:rPr>
        <w:footnoteReference w:id="2001"/>
      </w:r>
      <w:bookmarkStart w:id="533" w:name="pg6433_49800"/>
    </w:p>
    <w:p>
      <w:pPr>
        <w:pStyle w:val="BookText"/>
        <w:rPr/>
      </w:pPr>
      <w:bookmarkEnd w:id="533"/>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عائذ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ويخفى بفيحاء مغبّرة</w:t>
      </w:r>
    </w:p>
    <w:p>
      <w:pPr>
        <w:pStyle w:val="BookText"/>
        <w:rPr/>
      </w:pPr>
      <w:r>
        <w:rPr>
          <w:rFonts w:ascii="IRNazanin" w:hAnsi="IRNazanin" w:eastAsia="IRNazanin"/>
          <w:color w:val="111111"/>
          <w:sz w:val="28"/>
          <w:sz w:val="28"/>
          <w:szCs w:val="28"/>
          <w:rtl w:val="true"/>
          <w:lang w:bidi="fa-IR"/>
        </w:rPr>
        <w:t xml:space="preserve">تخال القتام بها الماجشونا </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صخرة ملساء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مرقب في ذرى خلقاء راسية</w:t>
      </w:r>
    </w:p>
    <w:p>
      <w:pPr>
        <w:pStyle w:val="BookText"/>
        <w:rPr/>
      </w:pPr>
      <w:r>
        <w:rPr>
          <w:rFonts w:ascii="Amiri" w:hAnsi="Amiri" w:eastAsia="Amiri" w:cs="Amiri"/>
          <w:color w:val="111111"/>
          <w:sz w:val="28"/>
          <w:sz w:val="28"/>
          <w:szCs w:val="28"/>
          <w:rtl w:val="true"/>
          <w:lang w:bidi="ar-SA"/>
        </w:rPr>
        <w:t xml:space="preserve">حجن المخالب لا يغتاله الشّبع </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كأن علوب النّسع في دأياتها</w:t>
      </w:r>
    </w:p>
    <w:p>
      <w:pPr>
        <w:pStyle w:val="BookText"/>
        <w:rPr/>
      </w:pPr>
      <w:r>
        <w:rPr>
          <w:rFonts w:ascii="Amiri" w:hAnsi="Amiri" w:eastAsia="Amiri" w:cs="Amiri"/>
          <w:color w:val="111111"/>
          <w:sz w:val="28"/>
          <w:sz w:val="28"/>
          <w:szCs w:val="28"/>
          <w:rtl w:val="true"/>
          <w:lang w:bidi="ar-SA"/>
        </w:rPr>
        <w:t xml:space="preserve">موارد من خلقاء في ظهر قردد </w:t>
      </w:r>
      <w:r>
        <w:rPr>
          <w:rStyle w:val="FootnoteAnchor"/>
          <w:rtl w:val="true"/>
        </w:rPr>
        <w:footnoteReference w:id="2004"/>
      </w:r>
    </w:p>
    <w:p>
      <w:pPr>
        <w:pStyle w:val="BookText"/>
        <w:rPr/>
      </w:pPr>
      <w:r>
        <w:rPr>
          <w:rFonts w:ascii="Amiri" w:hAnsi="Amiri" w:eastAsia="Amiri" w:cs="Amiri"/>
          <w:color w:val="111111"/>
          <w:sz w:val="28"/>
          <w:sz w:val="28"/>
          <w:szCs w:val="28"/>
          <w:rtl w:val="true"/>
          <w:lang w:bidi="ar-SA"/>
        </w:rPr>
        <w:t xml:space="preserve">وفيه شاهد آخر على الممنوع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أبي كاهل اليشكري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 رأى أن لم يضرها جهده</w:t>
      </w:r>
    </w:p>
    <w:p>
      <w:pPr>
        <w:pStyle w:val="BookText"/>
        <w:rPr/>
      </w:pPr>
      <w:r>
        <w:rPr>
          <w:rFonts w:ascii="Amiri" w:hAnsi="Amiri" w:eastAsia="Amiri" w:cs="Amiri"/>
          <w:color w:val="111111"/>
          <w:sz w:val="28"/>
          <w:sz w:val="28"/>
          <w:szCs w:val="28"/>
          <w:rtl w:val="true"/>
          <w:lang w:bidi="ar-SA"/>
        </w:rPr>
        <w:t xml:space="preserve">ورأى خلقاء ما فيها طمع </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 xml:space="preserve">ومن الأسماء المختومة بالهمزة التي قبلها مد زائد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وذلك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على عمرو بن درماء بلطة</w:t>
      </w:r>
    </w:p>
    <w:p>
      <w:pPr>
        <w:pStyle w:val="BookText"/>
        <w:rPr/>
      </w:pPr>
      <w:r>
        <w:rPr>
          <w:rFonts w:ascii="Amiri" w:hAnsi="Amiri" w:eastAsia="Amiri" w:cs="Amiri"/>
          <w:color w:val="111111"/>
          <w:sz w:val="28"/>
          <w:sz w:val="28"/>
          <w:szCs w:val="28"/>
          <w:rtl w:val="true"/>
          <w:lang w:bidi="ar-SA"/>
        </w:rPr>
        <w:t xml:space="preserve">فيا كرم ما جار ويا حسن ما حل </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 xml:space="preserve">وعمرو بن درماء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ثقل</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786220_653776707"/>
      <w:bookmarkStart w:id="535" w:name="_Toc198"/>
      <w:bookmarkEnd w:id="534"/>
      <w:r>
        <w:rPr/>
        <w:t>7</w:t>
      </w:r>
      <w:r>
        <w:rPr>
          <w:rtl w:val="true"/>
        </w:rPr>
        <w:t xml:space="preserve"> - </w:t>
      </w:r>
      <w:r>
        <w:rPr>
          <w:rtl w:val="true"/>
        </w:rPr>
        <w:t>كلمات متفرقة</w:t>
      </w:r>
      <w:bookmarkEnd w:id="535"/>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وسأبدأ بذكر تلك الكلمات التي جاءت في أبيات شعرية لشعراء جاهليين وذلك من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المفازة 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ومستثبت في مالك العام إنني</w:t>
      </w:r>
    </w:p>
    <w:p>
      <w:pPr>
        <w:pStyle w:val="BookText"/>
        <w:rPr/>
      </w:pPr>
      <w:r>
        <w:rPr>
          <w:rFonts w:ascii="Amiri" w:hAnsi="Amiri" w:eastAsia="Amiri" w:cs="Amiri"/>
          <w:color w:val="111111"/>
          <w:sz w:val="28"/>
          <w:sz w:val="28"/>
          <w:szCs w:val="28"/>
          <w:rtl w:val="true"/>
          <w:lang w:bidi="ar-SA"/>
        </w:rPr>
        <w:t xml:space="preserve">أراك على أقتاد صرماء مذكري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مهلهل بن ربيعة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ستحمل الراكب منها على</w:t>
      </w:r>
    </w:p>
    <w:p>
      <w:pPr>
        <w:pStyle w:val="BookText"/>
        <w:rPr/>
      </w:pPr>
      <w:r>
        <w:rPr>
          <w:rFonts w:ascii="Amiri" w:hAnsi="Amiri" w:eastAsia="Amiri" w:cs="Amiri"/>
          <w:color w:val="111111"/>
          <w:sz w:val="28"/>
          <w:sz w:val="28"/>
          <w:szCs w:val="28"/>
          <w:rtl w:val="true"/>
          <w:lang w:bidi="ar-SA"/>
        </w:rPr>
        <w:t xml:space="preserve">سيساء حدبير من الشّرّفوق </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وسيساء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التالية وهي حناء ، ميثاء ، تيماء ، 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دماء الهاديات بنحره</w:t>
      </w:r>
    </w:p>
    <w:p>
      <w:pPr>
        <w:pStyle w:val="BookText"/>
        <w:rPr/>
      </w:pPr>
      <w:r>
        <w:rPr>
          <w:rFonts w:ascii="Amiri" w:hAnsi="Amiri" w:eastAsia="Amiri" w:cs="Amiri"/>
          <w:color w:val="111111"/>
          <w:sz w:val="28"/>
          <w:sz w:val="28"/>
          <w:szCs w:val="28"/>
          <w:rtl w:val="true"/>
          <w:lang w:bidi="ar-SA"/>
        </w:rPr>
        <w:t xml:space="preserve">عصارة حنّاء بشيب مرجّل </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 xml:space="preserve">وقد صرف كلمة حناء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وتحسب سلمى لا تزال ترى طلا</w:t>
      </w:r>
    </w:p>
    <w:p>
      <w:pPr>
        <w:pStyle w:val="BookText"/>
        <w:rPr/>
      </w:pPr>
      <w:r>
        <w:rPr>
          <w:rFonts w:ascii="Amiri" w:hAnsi="Amiri" w:eastAsia="Amiri" w:cs="Amiri"/>
          <w:color w:val="111111"/>
          <w:sz w:val="28"/>
          <w:sz w:val="28"/>
          <w:szCs w:val="28"/>
          <w:rtl w:val="true"/>
          <w:lang w:bidi="ar-SA"/>
        </w:rPr>
        <w:t xml:space="preserve">من الوحش أو بيضا بميثاء محلال </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 xml:space="preserve">وقد ذكر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مسيل الوادي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الطريق العظيم إلى الماء وذكر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وتيماء لم يترك بها جذع نخلة</w:t>
      </w:r>
    </w:p>
    <w:p>
      <w:pPr>
        <w:pStyle w:val="BookText"/>
        <w:rPr/>
      </w:pPr>
      <w:r>
        <w:rPr>
          <w:rFonts w:ascii="Amiri" w:hAnsi="Amiri" w:eastAsia="Amiri" w:cs="Amiri"/>
          <w:color w:val="111111"/>
          <w:sz w:val="28"/>
          <w:sz w:val="28"/>
          <w:szCs w:val="28"/>
          <w:rtl w:val="true"/>
          <w:lang w:bidi="ar-SA"/>
        </w:rPr>
        <w:t xml:space="preserve">ولا أجحما إلا مشيدا بجندل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ورقاء ، حلياء ، 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ابن ورقاء والمجد التليد له</w:t>
      </w:r>
    </w:p>
    <w:p>
      <w:pPr>
        <w:pStyle w:val="BookText"/>
        <w:rPr/>
      </w:pPr>
      <w:r>
        <w:rPr>
          <w:rFonts w:ascii="Amiri" w:hAnsi="Amiri" w:eastAsia="Amiri" w:cs="Amiri"/>
          <w:color w:val="111111"/>
          <w:sz w:val="28"/>
          <w:sz w:val="28"/>
          <w:szCs w:val="28"/>
          <w:rtl w:val="true"/>
          <w:lang w:bidi="ar-SA"/>
        </w:rPr>
        <w:t xml:space="preserve">كانوا قليلا فما عزوا وما كروا </w:t>
      </w:r>
      <w:r>
        <w:rPr>
          <w:rStyle w:val="FootnoteAnchor"/>
          <w:rtl w:val="true"/>
        </w:rPr>
        <w:footnoteReference w:id="2012"/>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حلماء في النادي إذا ما جئتم</w:t>
      </w:r>
    </w:p>
    <w:p>
      <w:pPr>
        <w:pStyle w:val="BookText"/>
        <w:rPr/>
      </w:pPr>
      <w:r>
        <w:rPr>
          <w:rFonts w:ascii="Amiri" w:hAnsi="Amiri" w:eastAsia="Amiri" w:cs="Amiri"/>
          <w:color w:val="111111"/>
          <w:sz w:val="28"/>
          <w:sz w:val="28"/>
          <w:szCs w:val="28"/>
          <w:rtl w:val="true"/>
          <w:lang w:bidi="ar-SA"/>
        </w:rPr>
        <w:t xml:space="preserve">جهلاء يوم عجاجة ولقاء </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وفيه أورد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حلماء وجهلاء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ركبت فيه صعرة هندية</w:t>
      </w:r>
    </w:p>
    <w:p>
      <w:pPr>
        <w:pStyle w:val="BookText"/>
        <w:rPr/>
      </w:pPr>
      <w:r>
        <w:rPr>
          <w:rFonts w:ascii="IRNazanin" w:hAnsi="IRNazanin" w:eastAsia="IRNazanin"/>
          <w:color w:val="111111"/>
          <w:sz w:val="28"/>
          <w:sz w:val="28"/>
          <w:szCs w:val="28"/>
          <w:rtl w:val="true"/>
          <w:lang w:bidi="fa-IR"/>
        </w:rPr>
        <w:t xml:space="preserve">سحماء تلمع ذات حلد لهذم </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وقد أورد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النمر بن تولب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تأبّد من أطلال عمرة مأسل</w:t>
      </w:r>
    </w:p>
    <w:p>
      <w:pPr>
        <w:pStyle w:val="BookText"/>
        <w:rPr/>
      </w:pPr>
      <w:r>
        <w:rPr>
          <w:rFonts w:ascii="Amiri" w:hAnsi="Amiri" w:eastAsia="Amiri" w:cs="Amiri"/>
          <w:color w:val="111111"/>
          <w:sz w:val="28"/>
          <w:sz w:val="28"/>
          <w:szCs w:val="28"/>
          <w:rtl w:val="true"/>
          <w:lang w:bidi="ar-SA"/>
        </w:rPr>
        <w:t xml:space="preserve">وقد أقفرت منها شراء فيذبل </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وقد أورد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تبري له صعلة خرجاء خاضعة</w:t>
      </w:r>
    </w:p>
    <w:p>
      <w:pPr>
        <w:pStyle w:val="BookText"/>
        <w:rPr/>
      </w:pPr>
      <w:r>
        <w:rPr>
          <w:rFonts w:ascii="Amiri" w:hAnsi="Amiri" w:eastAsia="Amiri" w:cs="Amiri"/>
          <w:color w:val="111111"/>
          <w:sz w:val="28"/>
          <w:sz w:val="28"/>
          <w:szCs w:val="28"/>
          <w:rtl w:val="true"/>
          <w:lang w:bidi="ar-SA"/>
        </w:rPr>
        <w:t xml:space="preserve">فالخرق دون بنات البيض منتهب </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 xml:space="preserve">والخرجاء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فيها سواد وبياض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وفراء غرفيّة أثأى خوارزها</w:t>
      </w:r>
    </w:p>
    <w:p>
      <w:pPr>
        <w:pStyle w:val="BookText"/>
        <w:rPr/>
      </w:pPr>
      <w:r>
        <w:rPr>
          <w:rFonts w:ascii="Amiri" w:hAnsi="Amiri" w:eastAsia="Amiri" w:cs="Amiri"/>
          <w:color w:val="111111"/>
          <w:sz w:val="28"/>
          <w:sz w:val="28"/>
          <w:szCs w:val="28"/>
          <w:rtl w:val="true"/>
          <w:lang w:bidi="ar-SA"/>
        </w:rPr>
        <w:t xml:space="preserve">مشلشل ضيّقته بينها الكتب </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وفيه كلمة وفراء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تبطّنت بطرف هيكل</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مرباء ولا جأب مكد </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 xml:space="preserve">وفيه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حلّزة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بزفوف كأنها هقلة أ</w:t>
      </w:r>
    </w:p>
    <w:p>
      <w:pPr>
        <w:pStyle w:val="BookText"/>
        <w:rPr/>
      </w:pPr>
      <w:r>
        <w:rPr>
          <w:rFonts w:ascii="Amiri" w:hAnsi="Amiri" w:eastAsia="Amiri" w:cs="Amiri"/>
          <w:color w:val="111111"/>
          <w:sz w:val="28"/>
          <w:sz w:val="28"/>
          <w:szCs w:val="28"/>
          <w:rtl w:val="true"/>
          <w:lang w:bidi="ar-SA"/>
        </w:rPr>
        <w:t xml:space="preserve">مّ رئال دويّة سقفاء </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 xml:space="preserve">كما ورد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هذه الأسماء المختومة بألف التأنيث الممدودة وذلك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ضوضاء ، قعساء ، صماء ، رجلاء ، رعلاء ، عبلاء ، دفواء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أجمعوا أمرهم بليل فلما</w:t>
      </w:r>
    </w:p>
    <w:p>
      <w:pPr>
        <w:pStyle w:val="BookText"/>
        <w:rPr/>
      </w:pPr>
      <w:r>
        <w:rPr>
          <w:rFonts w:ascii="IRNazanin" w:hAnsi="IRNazanin" w:eastAsia="IRNazanin"/>
          <w:color w:val="111111"/>
          <w:sz w:val="28"/>
          <w:sz w:val="28"/>
          <w:szCs w:val="28"/>
          <w:rtl w:val="true"/>
          <w:lang w:bidi="fa-IR"/>
        </w:rPr>
        <w:t xml:space="preserve">أصبحوا أصبحت لهم ضوضاء </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فبقينا على الشناءة تنمي</w:t>
      </w:r>
    </w:p>
    <w:p>
      <w:pPr>
        <w:pStyle w:val="BookText"/>
        <w:rPr/>
      </w:pPr>
      <w:r>
        <w:rPr>
          <w:rFonts w:ascii="Amiri" w:hAnsi="Amiri" w:eastAsia="Amiri" w:cs="Amiri"/>
          <w:color w:val="111111"/>
          <w:sz w:val="28"/>
          <w:sz w:val="28"/>
          <w:szCs w:val="28"/>
          <w:rtl w:val="true"/>
          <w:lang w:bidi="ar-SA"/>
        </w:rPr>
        <w:t xml:space="preserve">نا حصون وغرة قعساء </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 xml:space="preserve">والقعساء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الثابتة المصمنة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مكفهرا على الحوادث لا تر</w:t>
      </w:r>
    </w:p>
    <w:p>
      <w:pPr>
        <w:pStyle w:val="BookText"/>
        <w:rPr/>
      </w:pPr>
      <w:r>
        <w:rPr>
          <w:rFonts w:ascii="Amiri" w:hAnsi="Amiri" w:eastAsia="Amiri" w:cs="Amiri"/>
          <w:color w:val="111111"/>
          <w:sz w:val="28"/>
          <w:sz w:val="28"/>
          <w:szCs w:val="28"/>
          <w:rtl w:val="true"/>
          <w:lang w:bidi="ar-SA"/>
        </w:rPr>
        <w:t xml:space="preserve">توه للدهر مؤديد صمّاء </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 xml:space="preserve">وصماء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جهة لها لشدتها وامتناعها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ينجي موائلا من حذار</w:t>
      </w:r>
    </w:p>
    <w:p>
      <w:pPr>
        <w:pStyle w:val="BookText"/>
        <w:rPr/>
      </w:pPr>
      <w:r>
        <w:rPr>
          <w:rFonts w:ascii="Amiri" w:hAnsi="Amiri" w:eastAsia="Amiri" w:cs="Amiri"/>
          <w:color w:val="111111"/>
          <w:sz w:val="28"/>
          <w:sz w:val="28"/>
          <w:szCs w:val="28"/>
          <w:rtl w:val="true"/>
          <w:lang w:bidi="ar-SA"/>
        </w:rPr>
        <w:t xml:space="preserve">رأس طور وحرّة رجلاء </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 xml:space="preserve">والرجلاء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قولان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حجارة سود وما يلي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أبيض وهي مع ذلك صعبة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الرجلاء هي التي يرتجل الناس فيها لشدته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وصتيت من العواتك ما تن</w:t>
      </w:r>
    </w:p>
    <w:p>
      <w:pPr>
        <w:pStyle w:val="BookText"/>
        <w:rPr/>
      </w:pPr>
      <w:r>
        <w:rPr>
          <w:rFonts w:ascii="Amiri" w:hAnsi="Amiri" w:eastAsia="Amiri" w:cs="Amiri"/>
          <w:color w:val="111111"/>
          <w:sz w:val="28"/>
          <w:sz w:val="28"/>
          <w:szCs w:val="28"/>
          <w:rtl w:val="true"/>
          <w:lang w:bidi="ar-SA"/>
        </w:rPr>
        <w:t xml:space="preserve">هاه إلا مبيضة رعلاء </w:t>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قيس مستلئمين بكبش</w:t>
      </w:r>
    </w:p>
    <w:p>
      <w:pPr>
        <w:pStyle w:val="BookText"/>
        <w:rPr/>
      </w:pPr>
      <w:r>
        <w:rPr>
          <w:rFonts w:ascii="Amiri" w:hAnsi="Amiri" w:eastAsia="Amiri" w:cs="Amiri"/>
          <w:color w:val="111111"/>
          <w:sz w:val="28"/>
          <w:sz w:val="28"/>
          <w:szCs w:val="28"/>
          <w:rtl w:val="true"/>
          <w:lang w:bidi="ar-SA"/>
        </w:rPr>
        <w:t xml:space="preserve">قرظيّ كأنه عبلاء </w:t>
      </w:r>
      <w:r>
        <w:rPr>
          <w:rStyle w:val="FootnoteAnchor"/>
          <w:rtl w:val="true"/>
        </w:rPr>
        <w:footnoteReference w:id="2025"/>
      </w:r>
    </w:p>
    <w:p>
      <w:pPr>
        <w:pStyle w:val="BookText"/>
        <w:rPr/>
      </w:pPr>
      <w:r>
        <w:rPr>
          <w:rFonts w:ascii="Amiri" w:hAnsi="Amiri" w:eastAsia="Amiri" w:cs="Amiri"/>
          <w:color w:val="111111"/>
          <w:sz w:val="28"/>
          <w:sz w:val="28"/>
          <w:szCs w:val="28"/>
          <w:rtl w:val="true"/>
          <w:lang w:bidi="ar-SA"/>
        </w:rPr>
        <w:t xml:space="preserve">وفيه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هضبة بيضاء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الجون جحون آل بني الأو</w:t>
      </w:r>
    </w:p>
    <w:p>
      <w:pPr>
        <w:pStyle w:val="BookText"/>
        <w:rPr/>
      </w:pPr>
      <w:r>
        <w:rPr>
          <w:rFonts w:ascii="Amiri" w:hAnsi="Amiri" w:eastAsia="Amiri" w:cs="Amiri"/>
          <w:color w:val="111111"/>
          <w:sz w:val="28"/>
          <w:sz w:val="28"/>
          <w:szCs w:val="28"/>
          <w:rtl w:val="true"/>
          <w:lang w:bidi="ar-SA"/>
        </w:rPr>
        <w:t xml:space="preserve">س عنود كأنها دفواء </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ويقصد بالدفواء هاهنا كتيبة منحنية على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الأبيات التي جاءت عند شعراء جاهليين نذكر أبياتا أخرى ذكر فيها أمثال هذه الأسماء المختومة بألف التأنيث الممدودة ومن مصادر شعرية متعددة ، ونبدؤها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وبنيان بيت الله نحن ولاته</w:t>
      </w:r>
    </w:p>
    <w:p>
      <w:pPr>
        <w:pStyle w:val="BookText"/>
        <w:rPr/>
      </w:pPr>
      <w:r>
        <w:rPr>
          <w:rFonts w:ascii="Amiri" w:hAnsi="Amiri" w:eastAsia="Amiri" w:cs="Amiri"/>
          <w:color w:val="111111"/>
          <w:sz w:val="28"/>
          <w:sz w:val="28"/>
          <w:szCs w:val="28"/>
          <w:rtl w:val="true"/>
          <w:lang w:bidi="ar-SA"/>
        </w:rPr>
        <w:t xml:space="preserve">وبيت بأعلى إيلياء مشرّف </w:t>
      </w:r>
      <w:r>
        <w:rPr>
          <w:rStyle w:val="FootnoteAnchor"/>
          <w:rtl w:val="true"/>
        </w:rPr>
        <w:footnoteReference w:id="2027"/>
      </w:r>
    </w:p>
    <w:p>
      <w:pPr>
        <w:pStyle w:val="BookText"/>
        <w:rPr/>
      </w:pPr>
      <w:r>
        <w:rPr>
          <w:rFonts w:ascii="Amiri" w:hAnsi="Amiri" w:eastAsia="Amiri" w:cs="Amiri"/>
          <w:color w:val="111111"/>
          <w:sz w:val="28"/>
          <w:sz w:val="28"/>
          <w:szCs w:val="28"/>
          <w:rtl w:val="true"/>
          <w:lang w:bidi="ar-SA"/>
        </w:rPr>
        <w:t xml:space="preserve">ويقصد بأعلى إيلياء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الراعي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أخليفة الرحمن إنا معشر</w:t>
      </w:r>
    </w:p>
    <w:p>
      <w:pPr>
        <w:pStyle w:val="BookText"/>
        <w:rPr/>
      </w:pPr>
      <w:r>
        <w:rPr>
          <w:rFonts w:ascii="Amiri" w:hAnsi="Amiri" w:eastAsia="Amiri" w:cs="Amiri"/>
          <w:color w:val="111111"/>
          <w:sz w:val="28"/>
          <w:sz w:val="28"/>
          <w:szCs w:val="28"/>
          <w:rtl w:val="true"/>
          <w:lang w:bidi="ar-SA"/>
        </w:rPr>
        <w:t xml:space="preserve">حنفاء نسجد بكرة وأصيلا </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 xml:space="preserve">وفيه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سواكم أين لا أين مذهب</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ليلة قمراء ناج طليبها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 xml:space="preserve">وفيه ذكر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النشناش النهشلي اللص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وداوية يهماء يخشى بها الرّدى</w:t>
      </w:r>
    </w:p>
    <w:p>
      <w:pPr>
        <w:pStyle w:val="BookText"/>
        <w:rPr/>
      </w:pPr>
      <w:r>
        <w:rPr>
          <w:rFonts w:ascii="Amiri" w:hAnsi="Amiri" w:eastAsia="Amiri" w:cs="Amiri"/>
          <w:color w:val="111111"/>
          <w:sz w:val="28"/>
          <w:sz w:val="28"/>
          <w:szCs w:val="28"/>
          <w:rtl w:val="true"/>
          <w:lang w:bidi="ar-SA"/>
        </w:rPr>
        <w:t xml:space="preserve">سرت بأبي النشناش فيها ركائبه </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 xml:space="preserve">يهماء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 التي لا ماء فيها ولا علم فيها ولا يهتدى لطرقها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جندل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له فخمة ذفراء تنفي عدوّه</w:t>
      </w:r>
    </w:p>
    <w:p>
      <w:pPr>
        <w:pStyle w:val="BookText"/>
        <w:rPr/>
      </w:pPr>
      <w:r>
        <w:rPr>
          <w:rFonts w:ascii="Amiri" w:hAnsi="Amiri" w:eastAsia="Amiri" w:cs="Amiri"/>
          <w:color w:val="111111"/>
          <w:sz w:val="28"/>
          <w:sz w:val="28"/>
          <w:szCs w:val="28"/>
          <w:rtl w:val="true"/>
          <w:lang w:bidi="ar-SA"/>
        </w:rPr>
        <w:t xml:space="preserve">كمنكب ضاح من عماية مشرق </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 xml:space="preserve">وفيه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سهيلة من ريح الحديد التي عليها كما أنه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الصرف للعلمية والتأنيث وقد سبق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الأسعر الجعفي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أحذيت رمحي عائطا ممكورة</w:t>
      </w:r>
    </w:p>
    <w:p>
      <w:pPr>
        <w:pStyle w:val="BookText"/>
        <w:rPr/>
      </w:pPr>
      <w:r>
        <w:rPr>
          <w:rFonts w:ascii="Amiri" w:hAnsi="Amiri" w:eastAsia="Amiri" w:cs="Amiri"/>
          <w:color w:val="111111"/>
          <w:sz w:val="28"/>
          <w:sz w:val="28"/>
          <w:szCs w:val="28"/>
          <w:rtl w:val="true"/>
          <w:lang w:bidi="ar-SA"/>
        </w:rPr>
        <w:t xml:space="preserve">كوماء أطراف العضاه لها حلى </w:t>
      </w:r>
      <w:r>
        <w:rPr>
          <w:rStyle w:val="FootnoteAnchor"/>
          <w:rtl w:val="true"/>
        </w:rPr>
        <w:footnoteReference w:id="203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ضابئ بن الحارث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يوائل من وطفاء لم ير ليلة</w:t>
      </w:r>
    </w:p>
    <w:p>
      <w:pPr>
        <w:pStyle w:val="BookText"/>
        <w:rPr/>
      </w:pPr>
      <w:r>
        <w:rPr>
          <w:rFonts w:ascii="Amiri" w:hAnsi="Amiri" w:eastAsia="Amiri" w:cs="Amiri"/>
          <w:color w:val="111111"/>
          <w:sz w:val="28"/>
          <w:sz w:val="28"/>
          <w:szCs w:val="28"/>
          <w:rtl w:val="true"/>
          <w:lang w:bidi="ar-SA"/>
        </w:rPr>
        <w:t xml:space="preserve">أشدّ أذى منها عليه وأطولا </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 xml:space="preserve">والوطفاء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التي فيها استرخاء في جوانبها لكثرة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 وما أدركنه غير أنه</w:t>
      </w:r>
    </w:p>
    <w:p>
      <w:pPr>
        <w:pStyle w:val="BookText"/>
        <w:rPr/>
      </w:pPr>
      <w:r>
        <w:rPr>
          <w:rFonts w:ascii="Amiri" w:hAnsi="Amiri" w:eastAsia="Amiri" w:cs="Amiri"/>
          <w:color w:val="111111"/>
          <w:sz w:val="28"/>
          <w:sz w:val="28"/>
          <w:szCs w:val="28"/>
          <w:rtl w:val="true"/>
          <w:lang w:bidi="ar-SA"/>
        </w:rPr>
        <w:t xml:space="preserve">كريم عليه كبرياء فأقبلا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وفيه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سبيع بن 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ترمي أمام الناظرين بمقلة</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شوساء يرفعها أشمّ منيف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وفيه ذكر كلمتين ممنوعتين أولاهما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 التأنيث الممدودة التي نحن بصددها الآن ، وأشم للوصفية والوزن التي سبق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صحير بن عمير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وهل علمت فحشاء جهله </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 xml:space="preserve">وفحشاء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فاحش كجاهل وجهلاء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الكلحبة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تسائلني بنو جشم بن بكر</w:t>
      </w:r>
    </w:p>
    <w:p>
      <w:pPr>
        <w:pStyle w:val="BookText"/>
        <w:rPr/>
      </w:pPr>
      <w:r>
        <w:rPr>
          <w:rFonts w:ascii="Amiri" w:hAnsi="Amiri" w:eastAsia="Amiri" w:cs="Amiri"/>
          <w:color w:val="111111"/>
          <w:sz w:val="28"/>
          <w:sz w:val="28"/>
          <w:szCs w:val="28"/>
          <w:rtl w:val="true"/>
          <w:lang w:bidi="ar-SA"/>
        </w:rPr>
        <w:t xml:space="preserve">أغرّاء العرادة أم بهيم </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 xml:space="preserve">والغراء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الأغر ، وهو الذي جبهته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المرار بن منقذ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فهي خذواء بعيش ناعم</w:t>
      </w:r>
    </w:p>
    <w:p>
      <w:pPr>
        <w:pStyle w:val="BookText"/>
        <w:rPr/>
      </w:pPr>
      <w:r>
        <w:rPr>
          <w:rFonts w:ascii="Amiri" w:hAnsi="Amiri" w:eastAsia="Amiri" w:cs="Amiri"/>
          <w:color w:val="111111"/>
          <w:sz w:val="28"/>
          <w:sz w:val="28"/>
          <w:szCs w:val="28"/>
          <w:rtl w:val="true"/>
          <w:lang w:bidi="ar-SA"/>
        </w:rPr>
        <w:t xml:space="preserve">برد العيش عليها وقصر </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 xml:space="preserve">خذواء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ناعمة متثنية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المزرد الشيباني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سحام ومقلاء القنيص وسلهب</w:t>
      </w:r>
    </w:p>
    <w:p>
      <w:pPr>
        <w:pStyle w:val="BookText"/>
        <w:rPr/>
      </w:pPr>
      <w:r>
        <w:rPr>
          <w:rFonts w:ascii="IRNazanin" w:hAnsi="IRNazanin" w:eastAsia="IRNazanin"/>
          <w:color w:val="111111"/>
          <w:sz w:val="28"/>
          <w:sz w:val="28"/>
          <w:szCs w:val="28"/>
          <w:rtl w:val="true"/>
          <w:lang w:bidi="fa-IR"/>
        </w:rPr>
        <w:t xml:space="preserve">وجدلاء والسّرحان والمتناول </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وفيه كلمتان فيهما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مقلاء وجدلاء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المثقب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فنهنهت منها والمناسم ترتمي</w:t>
      </w:r>
    </w:p>
    <w:p>
      <w:pPr>
        <w:pStyle w:val="BookText"/>
        <w:rPr/>
      </w:pPr>
      <w:r>
        <w:rPr>
          <w:rFonts w:ascii="Amiri" w:hAnsi="Amiri" w:eastAsia="Amiri" w:cs="Amiri"/>
          <w:color w:val="111111"/>
          <w:sz w:val="28"/>
          <w:sz w:val="28"/>
          <w:szCs w:val="28"/>
          <w:rtl w:val="true"/>
          <w:lang w:bidi="ar-SA"/>
        </w:rPr>
        <w:t xml:space="preserve">بمعزاء شتى لا يردّ عنودها </w:t>
      </w:r>
      <w:r>
        <w:rPr>
          <w:rStyle w:val="FootnoteAnchor"/>
          <w:rtl w:val="true"/>
        </w:rPr>
        <w:footnoteReference w:id="2040"/>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هي الأرض ذات الحصى الصغار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صعير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فتذكّرت ثقلا رثيدا بعد ما</w:t>
      </w:r>
    </w:p>
    <w:p>
      <w:pPr>
        <w:pStyle w:val="BookText"/>
        <w:rPr/>
      </w:pPr>
      <w:r>
        <w:rPr>
          <w:rFonts w:ascii="Amiri" w:hAnsi="Amiri" w:eastAsia="Amiri" w:cs="Amiri"/>
          <w:color w:val="111111"/>
          <w:sz w:val="28"/>
          <w:sz w:val="28"/>
          <w:szCs w:val="28"/>
          <w:rtl w:val="true"/>
          <w:lang w:bidi="ar-SA"/>
        </w:rPr>
        <w:t xml:space="preserve">ألقت ذكاء يمينها في كافر </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والذكاء بضم الدال اسم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أيضا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الأحوص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وإني والذي حجّت قريش</w:t>
      </w:r>
    </w:p>
    <w:p>
      <w:pPr>
        <w:pStyle w:val="BookText"/>
        <w:rPr/>
      </w:pPr>
      <w:r>
        <w:rPr>
          <w:rFonts w:ascii="IRNazanin" w:hAnsi="IRNazanin" w:eastAsia="IRNazanin"/>
          <w:color w:val="111111"/>
          <w:sz w:val="28"/>
          <w:sz w:val="28"/>
          <w:szCs w:val="28"/>
          <w:rtl w:val="true"/>
          <w:lang w:bidi="fa-IR"/>
        </w:rPr>
        <w:t xml:space="preserve">محارمه وما جمعت حراء </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قريب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شهاب اليشكري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مضاعفة جدلاء أو حطميّة</w:t>
      </w:r>
    </w:p>
    <w:p>
      <w:pPr>
        <w:pStyle w:val="BookText"/>
        <w:rPr/>
      </w:pPr>
      <w:r>
        <w:rPr>
          <w:rFonts w:ascii="Amiri" w:hAnsi="Amiri" w:eastAsia="Amiri" w:cs="Amiri"/>
          <w:color w:val="111111"/>
          <w:sz w:val="28"/>
          <w:sz w:val="28"/>
          <w:szCs w:val="28"/>
          <w:rtl w:val="true"/>
          <w:lang w:bidi="ar-SA"/>
        </w:rPr>
        <w:t xml:space="preserve">تغشّي بنان المرء والكفّ والقدم </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وفيه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الحمام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موالي موالينا ليسبوا نساءنا</w:t>
      </w:r>
    </w:p>
    <w:p>
      <w:pPr>
        <w:pStyle w:val="BookText"/>
        <w:rPr/>
      </w:pPr>
      <w:r>
        <w:rPr>
          <w:rFonts w:ascii="Amiri" w:hAnsi="Amiri" w:eastAsia="Amiri" w:cs="Amiri"/>
          <w:color w:val="111111"/>
          <w:sz w:val="28"/>
          <w:sz w:val="28"/>
          <w:szCs w:val="28"/>
          <w:rtl w:val="true"/>
          <w:lang w:bidi="ar-SA"/>
        </w:rPr>
        <w:t xml:space="preserve">أثعلب قد جئتم بنكراء ثعلبا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ووردت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فريق ضمن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العواف بن عطية بن الخرع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ثلاثة أفرقاء فسابح</w:t>
      </w:r>
    </w:p>
    <w:p>
      <w:pPr>
        <w:pStyle w:val="BookText"/>
        <w:rPr/>
      </w:pPr>
      <w:r>
        <w:rPr>
          <w:rFonts w:ascii="Amiri" w:hAnsi="Amiri" w:eastAsia="Amiri" w:cs="Amiri"/>
          <w:color w:val="111111"/>
          <w:sz w:val="28"/>
          <w:sz w:val="28"/>
          <w:szCs w:val="28"/>
          <w:rtl w:val="true"/>
          <w:lang w:bidi="ar-SA"/>
        </w:rPr>
        <w:t xml:space="preserve">في الرمح يعثر في النجيع الأحمر </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 xml:space="preserve">ووردت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التالي وهو لعبد قيس بن خفاف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لقيت القوم فاضرب فيهم</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يروك طلاء أجرب مهمل </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وفيه كلمة أخرى ممنوعة من الصرف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للوصفية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غلفاء الهجيمي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فإنا لم يكن ضباء فينا</w:t>
      </w:r>
    </w:p>
    <w:p>
      <w:pPr>
        <w:pStyle w:val="BookText"/>
        <w:rPr/>
      </w:pPr>
      <w:r>
        <w:rPr>
          <w:rFonts w:ascii="Amiri" w:hAnsi="Amiri" w:eastAsia="Amiri" w:cs="Amiri"/>
          <w:color w:val="111111"/>
          <w:sz w:val="28"/>
          <w:sz w:val="28"/>
          <w:szCs w:val="28"/>
          <w:rtl w:val="true"/>
          <w:lang w:bidi="ar-SA"/>
        </w:rPr>
        <w:t xml:space="preserve">ولا ثقف ولا ابن أبي عصام </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 xml:space="preserve">وضباء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أسد كان جارا لبني جعفر فقتله بنو أبي بكر بن كلاب غدرا فلم يدرك بنو جعفر بثأره ولم يدوا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عبدة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أنت أم ما ذكرها ربعيّة</w:t>
      </w:r>
    </w:p>
    <w:p>
      <w:pPr>
        <w:pStyle w:val="BookText"/>
        <w:rPr/>
      </w:pPr>
      <w:r>
        <w:rPr>
          <w:rFonts w:ascii="Amiri" w:hAnsi="Amiri" w:eastAsia="Amiri" w:cs="Amiri"/>
          <w:color w:val="111111"/>
          <w:sz w:val="28"/>
          <w:sz w:val="28"/>
          <w:szCs w:val="28"/>
          <w:rtl w:val="true"/>
          <w:lang w:bidi="ar-SA"/>
        </w:rPr>
        <w:t xml:space="preserve">يخطّ لها من ثرمداء قليب </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وثرمداء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تعذرت البلاد فأمحلت</w:t>
      </w:r>
    </w:p>
    <w:p>
      <w:pPr>
        <w:pStyle w:val="BookText"/>
        <w:rPr/>
      </w:pPr>
      <w:r>
        <w:rPr>
          <w:rFonts w:ascii="Amiri" w:hAnsi="Amiri" w:eastAsia="Amiri" w:cs="Amiri"/>
          <w:color w:val="111111"/>
          <w:sz w:val="28"/>
          <w:sz w:val="28"/>
          <w:szCs w:val="28"/>
          <w:rtl w:val="true"/>
          <w:lang w:bidi="ar-SA"/>
        </w:rPr>
        <w:t xml:space="preserve">فمجازها تيماء أو بالأثمد </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وقد ذكرت هذه الكلمة ضمن بيت شعر لأحد الشعراء الجاهليين سبق ذكره ألا وهو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الكلمات التي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جراء ، كوساء ، طلاء ، صعداء ، حداء ، صرماء ، حصاء ، صلواء ، ضباء ، حبواء ، سناء ، زيزاء ، سطعاء ، أنباء ، عجفاء ، شعواء ، غثاء ، خدباءي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يقرّبه للمستضيف إذا دعا</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جراء وشد كالحريق ضريح </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وفيه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ذكرت قتلى بكوساء أشعلت</w:t>
      </w:r>
    </w:p>
    <w:p>
      <w:pPr>
        <w:pStyle w:val="BookText"/>
        <w:rPr/>
      </w:pPr>
      <w:r>
        <w:rPr>
          <w:rFonts w:ascii="Amiri" w:hAnsi="Amiri" w:eastAsia="Amiri" w:cs="Amiri"/>
          <w:color w:val="111111"/>
          <w:sz w:val="28"/>
          <w:sz w:val="28"/>
          <w:szCs w:val="28"/>
          <w:rtl w:val="true"/>
          <w:lang w:bidi="ar-SA"/>
        </w:rPr>
        <w:t xml:space="preserve">كواهية الأخراب رثّ صنوعها </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الغي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فذاك السّطاع خلاف النجا</w:t>
      </w:r>
    </w:p>
    <w:p>
      <w:pPr>
        <w:pStyle w:val="BookText"/>
        <w:rPr/>
      </w:pPr>
      <w:r>
        <w:rPr>
          <w:rFonts w:ascii="Amiri" w:hAnsi="Amiri" w:eastAsia="Amiri" w:cs="Amiri"/>
          <w:color w:val="111111"/>
          <w:sz w:val="28"/>
          <w:sz w:val="28"/>
          <w:szCs w:val="28"/>
          <w:rtl w:val="true"/>
          <w:lang w:bidi="ar-SA"/>
        </w:rPr>
        <w:t xml:space="preserve">ء تحسبه ذا طلاء نتيفا </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ذا 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تحسب السطاع حين سكنت عنه السماء وانكشف مكانه بعيدا قد طلى ونتف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صرفها حيث نونها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ارتفاع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 سيادة الأقوام فاعلم</w:t>
      </w:r>
    </w:p>
    <w:p>
      <w:pPr>
        <w:pStyle w:val="BookText"/>
        <w:rPr/>
      </w:pPr>
      <w:r>
        <w:rPr>
          <w:rFonts w:ascii="Amiri" w:hAnsi="Amiri" w:eastAsia="Amiri" w:cs="Amiri"/>
          <w:color w:val="111111"/>
          <w:sz w:val="28"/>
          <w:sz w:val="28"/>
          <w:szCs w:val="28"/>
          <w:rtl w:val="true"/>
          <w:lang w:bidi="ar-SA"/>
        </w:rPr>
        <w:t xml:space="preserve">لها صعداء مطلعها طويل </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جندب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بغيتهم ما بين حداء والحشا</w:t>
      </w:r>
    </w:p>
    <w:p>
      <w:pPr>
        <w:pStyle w:val="BookText"/>
        <w:rPr/>
      </w:pPr>
      <w:r>
        <w:rPr>
          <w:rFonts w:ascii="Amiri" w:hAnsi="Amiri" w:eastAsia="Amiri" w:cs="Amiri"/>
          <w:color w:val="111111"/>
          <w:sz w:val="28"/>
          <w:sz w:val="28"/>
          <w:szCs w:val="28"/>
          <w:rtl w:val="true"/>
          <w:lang w:bidi="ar-SA"/>
        </w:rPr>
        <w:t xml:space="preserve">وأوردتهم ماء الأثيل فعاصما </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وحداء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الخناعي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الوعيد أنها قد تكشفت</w:t>
      </w:r>
    </w:p>
    <w:p>
      <w:pPr>
        <w:pStyle w:val="BookText"/>
        <w:rPr/>
      </w:pPr>
      <w:r>
        <w:rPr>
          <w:rFonts w:ascii="Amiri" w:hAnsi="Amiri" w:eastAsia="Amiri" w:cs="Amiri"/>
          <w:color w:val="111111"/>
          <w:sz w:val="28"/>
          <w:sz w:val="28"/>
          <w:szCs w:val="28"/>
          <w:rtl w:val="true"/>
          <w:lang w:bidi="ar-SA"/>
        </w:rPr>
        <w:t xml:space="preserve">لأشياعها عن فرج صرماء مذكر </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الخناعي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ما هقلة حصّاء عنّ لها</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جون السراة هجف لحمه زيم </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وفيه منع حصاء للعلة ذاتها والتي نحن بصددها وهي ألف التأنيث الممدودة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ونعمان يوما ما أشدّ حرارة</w:t>
      </w:r>
    </w:p>
    <w:p>
      <w:pPr>
        <w:pStyle w:val="BookText"/>
        <w:rPr/>
      </w:pPr>
      <w:r>
        <w:rPr>
          <w:rFonts w:ascii="Amiri" w:hAnsi="Amiri" w:eastAsia="Amiri" w:cs="Amiri"/>
          <w:color w:val="111111"/>
          <w:sz w:val="28"/>
          <w:sz w:val="28"/>
          <w:szCs w:val="28"/>
          <w:rtl w:val="true"/>
          <w:lang w:bidi="ar-SA"/>
        </w:rPr>
        <w:t xml:space="preserve">لنفسك من صلداء تصبى وتشمل </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وفيه كلمتان ممنوعتان وهما نعمان حيث العلمية وزيادة الألف 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ألف التأنيث الممدودة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مصروفة في هذا البيت وهو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ربيعة بن الكودن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 صحابي راصدين طريقها</w:t>
      </w:r>
    </w:p>
    <w:p>
      <w:pPr>
        <w:pStyle w:val="BookText"/>
        <w:rPr/>
      </w:pPr>
      <w:r>
        <w:rPr>
          <w:rFonts w:ascii="Amiri" w:hAnsi="Amiri" w:eastAsia="Amiri" w:cs="Amiri"/>
          <w:color w:val="111111"/>
          <w:sz w:val="28"/>
          <w:sz w:val="28"/>
          <w:szCs w:val="28"/>
          <w:rtl w:val="true"/>
          <w:lang w:bidi="ar-SA"/>
        </w:rPr>
        <w:t xml:space="preserve">وظلّت لديهم في خباء مروّق </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حبواء ، وسناء ، زيزاء ، سطعاء ، 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جاءت ضمن 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المليح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والأبيات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قتلنا ابن حبواء الذي كان</w:t>
      </w:r>
    </w:p>
    <w:p>
      <w:pPr>
        <w:pStyle w:val="BookText"/>
        <w:rPr/>
      </w:pPr>
      <w:r>
        <w:rPr>
          <w:rFonts w:ascii="Amiri" w:hAnsi="Amiri" w:eastAsia="Amiri" w:cs="Amiri"/>
          <w:color w:val="111111"/>
          <w:sz w:val="28"/>
          <w:sz w:val="28"/>
          <w:szCs w:val="28"/>
          <w:rtl w:val="true"/>
          <w:lang w:bidi="ar-SA"/>
        </w:rPr>
        <w:t xml:space="preserve">وزدنا عليه خالدا وابن معتق </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أفتخر أبلغ مدى المجد كلّه</w:t>
      </w:r>
    </w:p>
    <w:p>
      <w:pPr>
        <w:pStyle w:val="BookText"/>
        <w:rPr/>
      </w:pPr>
      <w:r>
        <w:rPr>
          <w:rFonts w:ascii="IRNazanin" w:hAnsi="IRNazanin" w:eastAsia="IRNazanin"/>
          <w:color w:val="111111"/>
          <w:sz w:val="28"/>
          <w:sz w:val="28"/>
          <w:szCs w:val="28"/>
          <w:rtl w:val="true"/>
          <w:lang w:bidi="fa-IR"/>
        </w:rPr>
        <w:t xml:space="preserve">وإن أقتصر أبلغ سناء وأصدق </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وفيه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تذكرت ليلى يوم أصبحت قافلا</w:t>
      </w:r>
    </w:p>
    <w:p>
      <w:pPr>
        <w:pStyle w:val="BookText"/>
        <w:rPr/>
      </w:pPr>
      <w:r>
        <w:rPr>
          <w:rFonts w:ascii="Amiri" w:hAnsi="Amiri" w:eastAsia="Amiri" w:cs="Amiri"/>
          <w:color w:val="111111"/>
          <w:sz w:val="28"/>
          <w:sz w:val="28"/>
          <w:szCs w:val="28"/>
          <w:rtl w:val="true"/>
          <w:lang w:bidi="ar-SA"/>
        </w:rPr>
        <w:t xml:space="preserve">بزيزاء والذكرى تشوق وتشغف </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التالي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وسطعاء لم تجنن حوارا ولم ترع</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لهدر ولم تغمم يديها الزّوامل </w:t>
      </w:r>
      <w:r>
        <w:rPr>
          <w:rStyle w:val="FootnoteAnchor"/>
          <w:rtl w:val="true"/>
        </w:rPr>
        <w:footnoteReference w:id="2062"/>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مأطورة الرّجل في أنسائها شنج</w:t>
      </w:r>
    </w:p>
    <w:p>
      <w:pPr>
        <w:pStyle w:val="BookText"/>
        <w:rPr/>
      </w:pPr>
      <w:r>
        <w:rPr>
          <w:rFonts w:ascii="Amiri" w:hAnsi="Amiri" w:eastAsia="Amiri" w:cs="Amiri"/>
          <w:color w:val="111111"/>
          <w:sz w:val="28"/>
          <w:sz w:val="28"/>
          <w:szCs w:val="28"/>
          <w:rtl w:val="true"/>
          <w:lang w:bidi="ar-SA"/>
        </w:rPr>
        <w:t xml:space="preserve">وفي الذّراعين إنباء وتفريج </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هاتين الكلمتين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عجفاء ، 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البيتين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أخرجت منها سلقة مهزولة</w:t>
      </w:r>
    </w:p>
    <w:p>
      <w:pPr>
        <w:pStyle w:val="BookText"/>
        <w:rPr/>
      </w:pPr>
      <w:r>
        <w:rPr>
          <w:rFonts w:ascii="Amiri" w:hAnsi="Amiri" w:eastAsia="Amiri" w:cs="Amiri"/>
          <w:color w:val="111111"/>
          <w:sz w:val="28"/>
          <w:sz w:val="28"/>
          <w:szCs w:val="28"/>
          <w:rtl w:val="true"/>
          <w:lang w:bidi="ar-SA"/>
        </w:rPr>
        <w:t xml:space="preserve">عجفاء يبرق نابها كالمعول </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يهدي السّباع لها مرشّ جديّة</w:t>
      </w:r>
    </w:p>
    <w:p>
      <w:pPr>
        <w:pStyle w:val="BookText"/>
        <w:rPr/>
      </w:pPr>
      <w:r>
        <w:rPr>
          <w:rFonts w:ascii="Amiri" w:hAnsi="Amiri" w:eastAsia="Amiri" w:cs="Amiri"/>
          <w:color w:val="111111"/>
          <w:sz w:val="28"/>
          <w:sz w:val="28"/>
          <w:szCs w:val="28"/>
          <w:rtl w:val="true"/>
          <w:lang w:bidi="ar-SA"/>
        </w:rPr>
        <w:t xml:space="preserve">شعواء مشعلة كجرّ القرطف </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خراش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إذا ابتلّت الأقدام والتفّ تحتها</w:t>
      </w:r>
    </w:p>
    <w:p>
      <w:pPr>
        <w:pStyle w:val="BookText"/>
        <w:rPr/>
      </w:pPr>
      <w:r>
        <w:rPr>
          <w:rFonts w:ascii="Amiri" w:hAnsi="Amiri" w:eastAsia="Amiri" w:cs="Amiri"/>
          <w:color w:val="111111"/>
          <w:sz w:val="28"/>
          <w:sz w:val="28"/>
          <w:szCs w:val="28"/>
          <w:rtl w:val="true"/>
          <w:lang w:bidi="ar-SA"/>
        </w:rPr>
        <w:t xml:space="preserve">غثاء كأجواز المقرّنة الدّهم </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 xml:space="preserve">وفيه صرف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اللّب له ضربة</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خدباء كالعطّ من الخذعل </w:t>
      </w:r>
      <w:r>
        <w:rPr>
          <w:rStyle w:val="FootnoteAnchor"/>
          <w:rtl w:val="true"/>
        </w:rPr>
        <w:footnoteReference w:id="2067"/>
      </w:r>
      <w:bookmarkStart w:id="536" w:name="pg6433_49812"/>
    </w:p>
    <w:p>
      <w:pPr>
        <w:pStyle w:val="Heading4"/>
        <w:numPr>
          <w:ilvl w:val="3"/>
          <w:numId w:val="1"/>
        </w:numPr>
        <w:rPr/>
      </w:pPr>
      <w:bookmarkStart w:id="537" w:name="__RefHeading___Toc786222_653776707"/>
      <w:bookmarkStart w:id="538" w:name="_Toc199"/>
      <w:bookmarkEnd w:id="536"/>
      <w:bookmarkEnd w:id="537"/>
      <w:r>
        <w:rPr>
          <w:rtl w:val="true"/>
        </w:rPr>
        <w:t>عدد الأبيات الواردة</w:t>
      </w:r>
      <w:bookmarkEnd w:id="538"/>
    </w:p>
    <w:p>
      <w:pPr>
        <w:pStyle w:val="BookText"/>
        <w:rPr/>
      </w:pPr>
      <w:r>
        <w:rPr>
          <w:rFonts w:ascii="Amiri" w:hAnsi="Amiri" w:eastAsia="Amiri" w:cs="Amiri"/>
          <w:color w:val="111111"/>
          <w:sz w:val="28"/>
          <w:sz w:val="28"/>
          <w:szCs w:val="28"/>
          <w:rtl w:val="true"/>
          <w:lang w:bidi="ar-SA"/>
        </w:rPr>
        <w:t>الأسماء المختومة بألف التأنيث الممدودة</w:t>
      </w:r>
    </w:p>
    <w:p>
      <w:pPr>
        <w:pStyle w:val="BookText"/>
        <w:rPr/>
      </w:pPr>
      <w:r>
        <w:rPr>
          <w:rFonts w:ascii="Amiri" w:hAnsi="Amiri" w:eastAsia="Amiri" w:cs="Amiri"/>
          <w:color w:val="111111"/>
          <w:sz w:val="28"/>
          <w:sz w:val="28"/>
          <w:szCs w:val="28"/>
          <w:rtl w:val="true"/>
          <w:lang w:bidi="ar-SA"/>
        </w:rPr>
        <w:t xml:space="preserve">عدد الأبيات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موزعة على النحو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المفضليات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شرح أشعار الهذليين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جمهرة أشعار العرب</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الأصمعيات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ديوان زهير</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IRNazanin" w:hAnsi="IRNazanin" w:eastAsia="IRNazanin"/>
          <w:color w:val="111111"/>
          <w:sz w:val="28"/>
          <w:sz w:val="28"/>
          <w:szCs w:val="28"/>
          <w:rtl w:val="true"/>
          <w:lang w:bidi="fa-IR"/>
        </w:rPr>
        <w:t>من شرح القصائد السبع الطوال</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ديوان عنترة</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ديوان طرفة بن العبد</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أبيات</w:t>
      </w:r>
    </w:p>
    <w:p>
      <w:pPr>
        <w:pStyle w:val="BookText"/>
        <w:rPr/>
      </w:pPr>
      <w:r>
        <w:rPr>
          <w:rFonts w:ascii="Amiri" w:hAnsi="Amiri" w:eastAsia="Amiri" w:cs="Amiri"/>
          <w:color w:val="111111"/>
          <w:sz w:val="28"/>
          <w:sz w:val="28"/>
          <w:szCs w:val="28"/>
          <w:rtl w:val="true"/>
          <w:lang w:bidi="ar-SA"/>
        </w:rPr>
        <w:t>من ديوان النابغة الذبياني</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أبيات</w:t>
      </w:r>
    </w:p>
    <w:p>
      <w:pPr>
        <w:pStyle w:val="BookText"/>
        <w:rPr/>
      </w:pPr>
      <w:r>
        <w:rPr>
          <w:rFonts w:ascii="Amiri" w:hAnsi="Amiri" w:eastAsia="Amiri" w:cs="Amiri"/>
          <w:color w:val="111111"/>
          <w:sz w:val="28"/>
          <w:sz w:val="28"/>
          <w:szCs w:val="28"/>
          <w:rtl w:val="true"/>
          <w:lang w:bidi="ar-SA"/>
        </w:rPr>
        <w:t>من ديوان امرئ القيس</w:t>
      </w:r>
    </w:p>
    <w:p>
      <w:pPr>
        <w:pStyle w:val="Heading4"/>
        <w:numPr>
          <w:ilvl w:val="3"/>
          <w:numId w:val="1"/>
        </w:numPr>
        <w:rPr/>
      </w:pPr>
      <w:bookmarkStart w:id="539" w:name="__RefHeading___Toc786224_653776707"/>
      <w:bookmarkStart w:id="540" w:name="_Toc200"/>
      <w:bookmarkEnd w:id="539"/>
      <w:r>
        <w:rPr>
          <w:rtl w:val="true"/>
        </w:rPr>
        <w:t>جدول الكلمات المصروفة</w:t>
      </w:r>
      <w:bookmarkEnd w:id="540"/>
    </w:p>
    <w:p>
      <w:pPr>
        <w:pStyle w:val="BookText"/>
        <w:rPr/>
      </w:pPr>
      <w:r>
        <w:rPr>
          <w:rFonts w:ascii="IRNazanin" w:hAnsi="IRNazanin" w:eastAsia="IRNazanin"/>
          <w:color w:val="111111"/>
          <w:sz w:val="28"/>
          <w:sz w:val="28"/>
          <w:szCs w:val="28"/>
          <w:rtl w:val="true"/>
          <w:lang w:bidi="fa-IR"/>
        </w:rPr>
        <w:t>الرقم</w:t>
      </w:r>
    </w:p>
    <w:p>
      <w:pPr>
        <w:pStyle w:val="BookText"/>
        <w:rPr/>
      </w:pPr>
      <w:r>
        <w:rPr>
          <w:rFonts w:ascii="Amiri" w:hAnsi="Amiri" w:eastAsia="Amiri" w:cs="Amiri"/>
          <w:color w:val="111111"/>
          <w:sz w:val="28"/>
          <w:sz w:val="28"/>
          <w:szCs w:val="28"/>
          <w:rtl w:val="true"/>
          <w:lang w:bidi="ar-SA"/>
        </w:rPr>
        <w:t>الكلمة المصروفة</w:t>
      </w:r>
    </w:p>
    <w:p>
      <w:pPr>
        <w:pStyle w:val="BookText"/>
        <w:rPr/>
      </w:pPr>
      <w:r>
        <w:rPr>
          <w:rFonts w:ascii="IRNazanin" w:hAnsi="IRNazanin" w:eastAsia="IRNazanin"/>
          <w:color w:val="111111"/>
          <w:sz w:val="28"/>
          <w:sz w:val="28"/>
          <w:szCs w:val="28"/>
          <w:rtl w:val="true"/>
          <w:lang w:bidi="fa-IR"/>
        </w:rPr>
        <w:t>عدد مرات الصرف</w:t>
      </w:r>
    </w:p>
    <w:p>
      <w:pPr>
        <w:pStyle w:val="BookText"/>
        <w:rPr/>
      </w:pPr>
      <w:r>
        <w:rPr>
          <w:rFonts w:ascii="IRNazanin" w:hAnsi="IRNazanin" w:eastAsia="IRNazanin"/>
          <w:color w:val="111111"/>
          <w:sz w:val="28"/>
          <w:sz w:val="28"/>
          <w:szCs w:val="28"/>
          <w:rtl w:val="true"/>
          <w:lang w:bidi="fa-IR"/>
        </w:rPr>
        <w:t>اسم الشاعر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حناء</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صهباء</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مرباء</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ظماء</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جندب الهذلي</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علباء</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سهم بن حفظلة</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جراء</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طلات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صخر الغي</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خباء</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ربيعة بن الكودن</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غثاء</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أبو خراش</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أشياء</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الأعلم</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أبناء</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سناء</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مليح بن الحكم </w:t>
      </w:r>
      <w:bookmarkStart w:id="541" w:name="pg6433_49813"/>
    </w:p>
    <w:p>
      <w:pPr>
        <w:pStyle w:val="Heading3"/>
        <w:numPr>
          <w:ilvl w:val="2"/>
          <w:numId w:val="1"/>
        </w:numPr>
        <w:rPr/>
      </w:pPr>
      <w:bookmarkStart w:id="542" w:name="__RefHeading___Toc786226_653776707"/>
      <w:bookmarkStart w:id="543" w:name="_Toc201"/>
      <w:bookmarkEnd w:id="541"/>
      <w:bookmarkEnd w:id="542"/>
      <w:r>
        <w:rPr>
          <w:rtl w:val="true"/>
        </w:rPr>
        <w:t xml:space="preserve">الفصل الثاني </w:t>
      </w:r>
      <w:r>
        <w:rPr>
          <w:rtl w:val="true"/>
        </w:rPr>
        <w:t xml:space="preserve">: </w:t>
      </w:r>
      <w:r>
        <w:rPr>
          <w:rtl w:val="true"/>
        </w:rPr>
        <w:t>الأسماء المؤنثة المقصورة</w:t>
      </w:r>
      <w:bookmarkEnd w:id="543"/>
    </w:p>
    <w:p>
      <w:pPr>
        <w:pStyle w:val="Heading4"/>
        <w:numPr>
          <w:ilvl w:val="3"/>
          <w:numId w:val="1"/>
        </w:numPr>
        <w:rPr/>
      </w:pPr>
      <w:bookmarkStart w:id="544" w:name="__RefHeading___Toc786228_653776707"/>
      <w:bookmarkStart w:id="545" w:name="_Toc202"/>
      <w:bookmarkEnd w:id="544"/>
      <w:r>
        <w:rPr>
          <w:rtl w:val="true"/>
        </w:rPr>
        <w:t>آراء النحاة</w:t>
      </w:r>
      <w:bookmarkEnd w:id="545"/>
    </w:p>
    <w:p>
      <w:pPr>
        <w:pStyle w:val="Heading5"/>
        <w:numPr>
          <w:ilvl w:val="4"/>
          <w:numId w:val="1"/>
        </w:numPr>
        <w:rPr/>
      </w:pPr>
      <w:bookmarkStart w:id="546" w:name="__RefHeading___Toc786230_653776707"/>
      <w:bookmarkStart w:id="547" w:name="_Toc203"/>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 xml:space="preserve">ألف التأنيث المقصورة كسابقتها الممدودة في دلالتها على التأنيث إلا أن هذه لا تسبقها ألف زائدة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 وحبارى وجمزى ودفلى وشروى وغضبى</w:t>
      </w:r>
      <w:r>
        <w:rPr>
          <w:rFonts w:eastAsia="Amiri" w:cs="Amiri" w:ascii="Amiri" w:hAnsi="Amiri"/>
          <w:color w:val="111111"/>
          <w:sz w:val="28"/>
          <w:szCs w:val="28"/>
          <w:rtl w:val="true"/>
          <w:lang w:bidi="ar-SA"/>
        </w:rPr>
        <w:t xml:space="preserve">» </w:t>
      </w:r>
      <w:r>
        <w:rPr>
          <w:rStyle w:val="FootnoteAnchor"/>
          <w:rtl w:val="true"/>
        </w:rPr>
        <w:footnoteReference w:id="2068"/>
      </w:r>
      <w:r>
        <w:rPr>
          <w:rFonts w:ascii="Amiri" w:hAnsi="Amiri" w:eastAsia="Amiri" w:cs="Amiri"/>
          <w:color w:val="111111"/>
          <w:sz w:val="28"/>
          <w:sz w:val="28"/>
          <w:szCs w:val="28"/>
          <w:rtl w:val="true"/>
          <w:lang w:bidi="ar-SA"/>
        </w:rPr>
        <w:t xml:space="preserve">وهي علة قائمة بذاتها في منع الاسم من الصرف ، وما قيل عن الألف الممدودة يقال عن المقصورة حيث إن الألف المقصورة تنزل منزلة الجزء من الكلمة ويختلف لفظ المذكر من المؤنث ، بخلاف المؤنث بالتاء كما سبق أن ذكرنا ، ولذا فإن مثل هذه تمنع من الصرف في حالتي التعريف والتنكير وإنما منعهم من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دفلى وشروى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في المعرفة والنكرة أن ألفهما حرف يكسر عليه الاسم إذا قلت حبالى ولا تدخل في التأنيث لمعنى يخرج منه ولا تلحق به أبدا بناء ببناء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ما كانت فيه ألف التأنيث لم ينصرف في معرفة ولا نكرة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سكرى وغضبى وعطشى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ينصرف هذا الباب في معرفة ، ولا نكرة ؛ لأن فيه ألف التأنيث وهو مع ذلك مبني على الألف</w:t>
      </w:r>
      <w:r>
        <w:rPr>
          <w:rFonts w:eastAsia="Amiri" w:cs="Amiri" w:ascii="Amiri" w:hAnsi="Amiri"/>
          <w:color w:val="111111"/>
          <w:sz w:val="28"/>
          <w:szCs w:val="28"/>
          <w:rtl w:val="true"/>
          <w:lang w:bidi="ar-SA"/>
        </w:rPr>
        <w:t xml:space="preserve">»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 xml:space="preserve">. </w:t>
      </w:r>
      <w:bookmarkStart w:id="548" w:name="pg6433_49814"/>
    </w:p>
    <w:p>
      <w:pPr>
        <w:pStyle w:val="BookText"/>
        <w:rPr/>
      </w:pPr>
      <w:bookmarkEnd w:id="548"/>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كان هذا التأنيث وحده كافيا في منع الصرف ؛ لأن الألف للتأنيث ، وهي تزيد على تاء التأنيث قوة لأنها يبنى معها الاسم ، وتصير كبعض حروفه ويتغير الاسم معها عن بنية التذكير</w:t>
      </w:r>
      <w:r>
        <w:rPr>
          <w:rFonts w:eastAsia="Amiri" w:cs="Amiri" w:ascii="Amiri" w:hAnsi="Amiri"/>
          <w:color w:val="111111"/>
          <w:sz w:val="28"/>
          <w:szCs w:val="28"/>
          <w:rtl w:val="true"/>
          <w:lang w:bidi="ar-SA"/>
        </w:rPr>
        <w:t xml:space="preserve">»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منعت الصرف لأنها زمة للتأنيث ، وقد بنيت الكلمة عليها فتنزل منزلة الجزء منها ، فلذلك تثبت في التكسير نحو حبلى وحبالى وسكرى وسكارى</w:t>
      </w:r>
      <w:r>
        <w:rPr>
          <w:rFonts w:eastAsia="Amiri" w:cs="Amiri" w:ascii="Amiri" w:hAnsi="Amiri"/>
          <w:color w:val="111111"/>
          <w:sz w:val="28"/>
          <w:szCs w:val="28"/>
          <w:rtl w:val="true"/>
          <w:lang w:bidi="ar-SA"/>
        </w:rPr>
        <w:t xml:space="preserve">»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الارتشاف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فألف التأنيث تمنع الصرف مقصورة كان الاسم مفردا أو جمعا ، مصدرا أو صفة أو علما نحو بهمى وشكاوى ، وذكرى وفرسى ولبنى وسلمى</w:t>
      </w:r>
      <w:r>
        <w:rPr>
          <w:rFonts w:eastAsia="Amiri" w:cs="Amiri" w:ascii="Amiri" w:hAnsi="Amiri"/>
          <w:color w:val="111111"/>
          <w:sz w:val="28"/>
          <w:szCs w:val="28"/>
          <w:rtl w:val="true"/>
          <w:lang w:bidi="ar-SA"/>
        </w:rPr>
        <w:t xml:space="preserve">»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786232_653776707"/>
      <w:bookmarkStart w:id="550" w:name="_Toc204"/>
      <w:bookmarkEnd w:id="549"/>
      <w:r>
        <w:rPr>
          <w:rtl w:val="true"/>
        </w:rPr>
        <w:t>ألف الإلحاق المقصورة</w:t>
      </w:r>
      <w:bookmarkEnd w:id="550"/>
    </w:p>
    <w:p>
      <w:pPr>
        <w:pStyle w:val="BookText"/>
        <w:rPr/>
      </w:pPr>
      <w:r>
        <w:rPr>
          <w:rFonts w:ascii="Amiri" w:hAnsi="Amiri" w:eastAsia="Amiri" w:cs="Amiri"/>
          <w:color w:val="111111"/>
          <w:sz w:val="28"/>
          <w:sz w:val="28"/>
          <w:szCs w:val="28"/>
          <w:rtl w:val="true"/>
          <w:lang w:bidi="ar-SA"/>
        </w:rPr>
        <w:t>وهي ألف زائدة تأتي لإلحاق الثلاثي بالرباعي ، والرباعي الاسم بالخماسي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تمنع من الصرف لشبهها بألف التأنيث المقصورة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زائدة ليست مبدلة من شيئ بخلال الممدودة فإنها مبدلة من ياء</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تقع في مثال صالح لألف التأنيث نحو أرطى فإنه على مثال سكرى وعزهى فهو على مثال ذكرى بخلاف الممدودة نحو علباء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 xml:space="preserve">. </w:t>
      </w:r>
      <w:bookmarkStart w:id="551" w:name="pg6433_49815"/>
    </w:p>
    <w:p>
      <w:pPr>
        <w:pStyle w:val="Heading5"/>
        <w:numPr>
          <w:ilvl w:val="4"/>
          <w:numId w:val="1"/>
        </w:numPr>
        <w:rPr/>
      </w:pPr>
      <w:bookmarkStart w:id="552" w:name="__RefHeading___Toc786234_653776707"/>
      <w:bookmarkStart w:id="553" w:name="_Toc205"/>
      <w:bookmarkEnd w:id="551"/>
      <w:bookmarkEnd w:id="552"/>
      <w:r>
        <w:rPr>
          <w:rtl w:val="true"/>
        </w:rPr>
        <w:t>تعريف الإلحاق</w:t>
      </w:r>
      <w:bookmarkEnd w:id="553"/>
    </w:p>
    <w:p>
      <w:pPr>
        <w:pStyle w:val="BookText"/>
        <w:rPr/>
      </w:pPr>
      <w:r>
        <w:rPr>
          <w:rFonts w:ascii="Amiri" w:hAnsi="Amiri" w:eastAsia="Amiri" w:cs="Amiri"/>
          <w:color w:val="111111"/>
          <w:sz w:val="28"/>
          <w:sz w:val="28"/>
          <w:szCs w:val="28"/>
          <w:rtl w:val="true"/>
          <w:lang w:bidi="ar-SA"/>
        </w:rPr>
        <w:t xml:space="preserve">يقول السيوطي في تعريف الإلحاق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الإلحاق أن تبنى مثلا من ذوات الثلاثة كلمة على بناء يكون رباعي الأصول فتجعل كل حرف مقابل حرف فتفنى أصول الثلاثي فتأتي بحرف زائد مقابل للحرف الرابع من الرباعي الأصول فيسمى ذلك الحرف حرف الإلحاق</w:t>
      </w:r>
      <w:r>
        <w:rPr>
          <w:rFonts w:eastAsia="Amiri" w:cs="Amiri" w:ascii="Amiri" w:hAnsi="Amiri"/>
          <w:color w:val="111111"/>
          <w:sz w:val="28"/>
          <w:szCs w:val="28"/>
          <w:rtl w:val="true"/>
          <w:lang w:bidi="ar-SA"/>
        </w:rPr>
        <w:t xml:space="preserve">»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كانت الألف فيه زائدة للإلحاق فمصروف في النكرة ؛ لأنه ملحق بالأصول وممنوع من الصرف في المعرفة ؛ لأن ألفه زائدة كزيادة ما كان للتأنيث ، فموضعه من حبلى وأخواتها كموضع أفكل من أحمر ، وكموضع عثمان من عطشان</w:t>
      </w:r>
      <w:r>
        <w:rPr>
          <w:rFonts w:eastAsia="Amiri" w:cs="Amiri" w:ascii="Amiri" w:hAnsi="Amiri"/>
          <w:color w:val="111111"/>
          <w:sz w:val="28"/>
          <w:szCs w:val="28"/>
          <w:rtl w:val="true"/>
          <w:lang w:bidi="ar-SA"/>
        </w:rPr>
        <w:t xml:space="preserve">»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وتكلم ابن السراج عن مشابهة هذه الألف ألف التأنيث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وتضارع هذه الألف الألف التي تجيء زائدة للإلحاق إذا سمّيت بما يكون فيه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ذفرى وعلقى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علقاة ، وحبنطى فإن سميت بشيء منها لم تصرفه ؛ لأنها ألف زائدة ، كما أن ألف التأنيث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كل ألف تجيء رابعة ، فما زاد أن يحكم عليها بالتأنيث حتى تقوم الحجة بأنها زائدة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في شرح المفصل وجه شبه آخر بألف التأنيث وهو عدم إلحاق تاء التأنيث بها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سميت به رجلا لم ينصرف للتعريف وشبه ألفه بألف التأنيث من حيث إنها زائدة وأنها لا تدخل عليها تاء التأنيث</w:t>
      </w:r>
      <w:r>
        <w:rPr>
          <w:rFonts w:eastAsia="Amiri" w:cs="Amiri" w:ascii="Amiri" w:hAnsi="Amiri"/>
          <w:color w:val="111111"/>
          <w:sz w:val="28"/>
          <w:szCs w:val="28"/>
          <w:rtl w:val="true"/>
          <w:lang w:bidi="ar-SA"/>
        </w:rPr>
        <w:t xml:space="preserve">»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إلا أننا نرى أنه يجوز دخول تاء التأنيث على ألف الإلحاق وقد أورد ذلك سيبويه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قبعثرى لأنك لم تلحق هذه الألف للتأنيث ، ألا ترى أنك تقول قبعثراة ، وإنما هي زيادة لحقت بنات الخمسة كما لحقتها الباء في دردبيس</w:t>
      </w:r>
      <w:r>
        <w:rPr>
          <w:rFonts w:eastAsia="Amiri" w:cs="Amiri" w:ascii="Amiri" w:hAnsi="Amiri"/>
          <w:color w:val="111111"/>
          <w:sz w:val="28"/>
          <w:szCs w:val="28"/>
          <w:rtl w:val="true"/>
          <w:lang w:bidi="ar-SA"/>
        </w:rPr>
        <w:t xml:space="preserve">»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حاشية الصبان ما يؤكد أن التاء تدخل على ألف الإلحاق بل يعدّ ذلك من الأوجه التي تخالف فيها ألف الإلحاق ألف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انصرف ما فيه ألف الإلحاق في حالة 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معلقا على وجهي الشبه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من كل وجه فإنها تفارقها من حيث إن ألف التأنيث لا يقبل ما هى فيه التنوين ولا تاء التأنيث ، وما فيه ألف الإلحاق يقبلهما وقد استعمل بعض الأسماء منونا بجعل ألفه للإلحاق ، وغير منون بجعل ألف التأنيث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تترى</w:t>
      </w:r>
      <w:r>
        <w:rPr>
          <w:rFonts w:eastAsia="Amiri" w:cs="Amiri" w:ascii="Amiri" w:hAnsi="Amiri"/>
          <w:color w:val="111111"/>
          <w:sz w:val="28"/>
          <w:szCs w:val="28"/>
          <w:rtl w:val="true"/>
          <w:lang w:bidi="ar-SA"/>
        </w:rPr>
        <w:t xml:space="preserve">»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فإن ألف الإلحاق لا تستقل وحدها في منع الاسم من الصرف ، لأنها أقل من ألف التأنيث وإنما تمنع مع العلمية وتصرف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النكرة نحو هذا أرطى ورأيت أرطى ومررت بأرطى فتنوينه دليل على تذكيره وصرفه</w:t>
      </w:r>
      <w:r>
        <w:rPr>
          <w:rFonts w:eastAsia="Amiri" w:cs="Amiri" w:ascii="Amiri" w:hAnsi="Amiri"/>
          <w:color w:val="111111"/>
          <w:sz w:val="28"/>
          <w:szCs w:val="28"/>
          <w:rtl w:val="true"/>
          <w:lang w:bidi="ar-SA"/>
        </w:rPr>
        <w:t xml:space="preserve">»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أمثلة الأسماء التي فيها ألف الإلحاق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تترى ومعزى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تترى فيها لغتان ، وأما معزى فليس فيها إلا لغة واحدة تنوّن في النكرة</w:t>
      </w:r>
      <w:r>
        <w:rPr>
          <w:rFonts w:eastAsia="Amiri" w:cs="Amiri" w:ascii="Amiri" w:hAnsi="Amiri"/>
          <w:color w:val="111111"/>
          <w:sz w:val="28"/>
          <w:szCs w:val="28"/>
          <w:rtl w:val="true"/>
          <w:lang w:bidi="ar-SA"/>
        </w:rPr>
        <w:t xml:space="preserve">»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إعراب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تَتْرا</w:t>
      </w:r>
      <w:r>
        <w:rPr>
          <w:rFonts w:eastAsia="Amiri" w:cs="Amiri" w:ascii="Amiri" w:hAnsi="Amiri"/>
          <w:color w:val="111111"/>
          <w:sz w:val="28"/>
          <w:szCs w:val="28"/>
          <w:rtl w:val="true"/>
          <w:lang w:bidi="ar-SA"/>
        </w:rPr>
        <w:t>)</w:t>
      </w:r>
      <w:r>
        <w:rPr>
          <w:rStyle w:val="FootnoteAnchor"/>
          <w:rtl w:val="true"/>
        </w:rPr>
        <w:footnoteReference w:id="2083"/>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موضع نصب على المصدر أو الحال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رسلا متواترين أي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نونه وهو أبو عمرو جعله على أحد وجهين إما أن يكون وزنه نقلا من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مصدر داخل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فتحة الراء وهي لام الفعل ، أو يكون ملحقا بجعفر ، والتنوين فيه دخل على الإلحاق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 على هذا الوجه جازت الإمالة لأنك تنوي أنك تقف على الألف التي دخلت للإلحاق ، لا على ألف التنوين فتميلها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وقفت على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إلحاق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تجز الإمالة لأنك في هذا تبدل من التنوين ألفا ، فهي عوض من التنوين في المنصوب ومن لم ينونه جعله مصدرا لحقه ألف التأنيث ، والمصادر كثيرا ما يلحقها ألف التأنيث كالدعوى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والذكرى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وللزومه</w:t>
      </w:r>
      <w:r>
        <w:rPr>
          <w:rFonts w:eastAsia="Amiri" w:cs="Amiri" w:ascii="Amiri" w:hAnsi="Amiri"/>
          <w:color w:val="111111"/>
          <w:sz w:val="28"/>
          <w:szCs w:val="28"/>
          <w:rtl w:val="true"/>
          <w:lang w:bidi="ar-SA"/>
        </w:rPr>
        <w:t xml:space="preserve">»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فتترى يجوز فيها الصرف عند التنكير إذا اعتبرنا الألف للإلحاق ، والمنع إذا اعتبرنا الألف للتأنيث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عنها سيبويه بأن فيها لغة واحدة وهي التنوين عند التنكير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 المبرد عن ألف الإلحاق فبيّن أنها تصرف في النكرة لأنها ملحقة بالأصول ، وممنوعة من الصرف في المعرفة لأن ألفها زائدة كزيادة ما كان للتأنيث ، وجعل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وألحقها بهجرع </w:t>
      </w:r>
    </w:p>
    <w:p>
      <w:pPr>
        <w:pStyle w:val="BookText"/>
        <w:rPr/>
      </w:pPr>
      <w:r>
        <w:rPr>
          <w:rFonts w:ascii="IRNazanin" w:hAnsi="IRNazanin" w:eastAsia="IRNazanin"/>
          <w:color w:val="111111"/>
          <w:sz w:val="28"/>
          <w:sz w:val="28"/>
          <w:szCs w:val="28"/>
          <w:rtl w:val="true"/>
          <w:lang w:bidi="fa-IR"/>
        </w:rPr>
        <w:t xml:space="preserve">ودرهم </w:t>
      </w:r>
      <w:r>
        <w:rPr>
          <w:rStyle w:val="FootnoteAnchor"/>
          <w:rtl w:val="true"/>
        </w:rPr>
        <w:footnoteReference w:id="2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الأصول 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سميت رجلا بمعزى لم تصرفه ، وإن صغرته لم تصرفه أيضا ؛ لأنه اسم لمؤنث ، فأما من ذكر معزى فهو يصرفه</w:t>
      </w:r>
      <w:r>
        <w:rPr>
          <w:rFonts w:eastAsia="Amiri" w:cs="Amiri" w:ascii="Amiri" w:hAnsi="Amiri"/>
          <w:color w:val="111111"/>
          <w:sz w:val="28"/>
          <w:szCs w:val="28"/>
          <w:rtl w:val="true"/>
          <w:lang w:bidi="ar-SA"/>
        </w:rPr>
        <w:t xml:space="preserve">»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وعلل أبو إسحاق الزجاج منع معزى من الصرف وصرفه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لم ينصرف في المعرفة ؛ لأن فيه ألفا تشبه ألف التأنيث في الزيادة وأنه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نكّر انصرف في النكرة ليفرق بين الألف الزائدة التي لغير التأنيث وبين التأنيث</w:t>
      </w:r>
      <w:r>
        <w:rPr>
          <w:rFonts w:eastAsia="Amiri" w:cs="Amiri" w:ascii="Amiri" w:hAnsi="Amiri"/>
          <w:color w:val="111111"/>
          <w:sz w:val="28"/>
          <w:szCs w:val="28"/>
          <w:rtl w:val="true"/>
          <w:lang w:bidi="ar-SA"/>
        </w:rPr>
        <w:t xml:space="preserve">»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التعليل صالح لكل الأسماء التي فيها ألف الإلحاق فهي تمنع عند التعريف لشبهها بألف التأنيث وتصرف في النكرة للفرق بين هذه الألف وألف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الأسماء أيضا التي فيها ألف الإلحاق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أرطى ، وحبنطى ، ودلنظى ، علقى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 وهي كما قلنا جائز فيها الأمران المنع في حالة التعريف للعلة السابقة وهي شبهها بألف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والصرف في التنكير لكي نفرق بين الألفين ، ولإلحاقها بمذكر</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 عنها سيبويه بأن العرب قد اختلفت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هذه ذفرى أسيلة فنوّنوا ، وهي أقلهما وقالوا ذفرى أسيلة ، وذلك أنهم أرادوا أن يجعلوها ألف تأنيث ، فأما من نوّن جعلها ملحقة بهجرع كما أن واو جدول بتلك المنزلة</w:t>
      </w:r>
      <w:r>
        <w:rPr>
          <w:rFonts w:eastAsia="Amiri" w:cs="Amiri" w:ascii="Amiri" w:hAnsi="Amiri"/>
          <w:color w:val="111111"/>
          <w:sz w:val="28"/>
          <w:szCs w:val="28"/>
          <w:rtl w:val="true"/>
          <w:lang w:bidi="ar-SA"/>
        </w:rPr>
        <w:t xml:space="preserve">»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 xml:space="preserve">. </w:t>
      </w:r>
      <w:bookmarkStart w:id="554" w:name="pg6433_49819"/>
    </w:p>
    <w:p>
      <w:pPr>
        <w:pStyle w:val="Heading5"/>
        <w:numPr>
          <w:ilvl w:val="4"/>
          <w:numId w:val="1"/>
        </w:numPr>
        <w:rPr/>
      </w:pPr>
      <w:bookmarkStart w:id="555" w:name="__RefHeading___Toc786236_653776707"/>
      <w:bookmarkStart w:id="556" w:name="_Toc206"/>
      <w:bookmarkEnd w:id="554"/>
      <w:bookmarkEnd w:id="555"/>
      <w:r>
        <w:rPr>
          <w:rtl w:val="true"/>
        </w:rPr>
        <w:t>ألف التكثير</w:t>
      </w:r>
      <w:bookmarkEnd w:id="556"/>
    </w:p>
    <w:p>
      <w:pPr>
        <w:pStyle w:val="BookText"/>
        <w:rPr/>
      </w:pPr>
      <w:r>
        <w:rPr>
          <w:rFonts w:ascii="Amiri" w:hAnsi="Amiri" w:eastAsia="Amiri" w:cs="Amiri"/>
          <w:color w:val="111111"/>
          <w:sz w:val="28"/>
          <w:sz w:val="28"/>
          <w:szCs w:val="28"/>
          <w:rtl w:val="true"/>
          <w:lang w:bidi="ar-SA"/>
        </w:rPr>
        <w:t xml:space="preserve">وهي كألف الإلحاق تلحق الاسم لأجل تكثير عدد حروفه وتلحقها بتاء التأنيث مثل ألف الإلحاق أيضا ، وهي تمنع الاسم من الصرف مع العلمية ، أي أنها لا تستقل بنفسها في منع الاسم ، بل لا بد من وجود علة أخرى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قبعثرى وقد قال فيها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قبعثرى ، لأنك لم تلحق هذه الألف للتأنيث ، ألا ترى 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قبعثراة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زيادة لحقت بنات الخمسة كما لحقتها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دردبيس</w:t>
      </w:r>
      <w:r>
        <w:rPr>
          <w:rFonts w:eastAsia="Amiri" w:cs="Amiri" w:ascii="Amiri" w:hAnsi="Amiri"/>
          <w:color w:val="111111"/>
          <w:sz w:val="28"/>
          <w:szCs w:val="28"/>
          <w:rtl w:val="true"/>
          <w:lang w:bidi="ar-SA"/>
        </w:rPr>
        <w:t xml:space="preserve">» </w:t>
      </w:r>
      <w:r>
        <w:rPr>
          <w:rStyle w:val="FootnoteAnchor"/>
          <w:rtl w:val="true"/>
        </w:rPr>
        <w:footnoteReference w:id="2090"/>
      </w:r>
      <w:r>
        <w:rPr>
          <w:rFonts w:ascii="Amiri" w:hAnsi="Amiri" w:eastAsia="Amiri" w:cs="Amiri"/>
          <w:color w:val="111111"/>
          <w:sz w:val="28"/>
          <w:sz w:val="28"/>
          <w:szCs w:val="28"/>
          <w:rtl w:val="true"/>
          <w:lang w:bidi="ar-SA"/>
        </w:rPr>
        <w:t xml:space="preserve">فقد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قبعثرى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ألفها ليست للتأنيث وإنما هي للتكثير وهي تمنع من الصرف مع العلمية إذا جعلت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الهمع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ألف التكثير أيضا إذا سمي به منع الصرف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قبعثرى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لشبه ألف التكثير بألف التأنيث المقصورة من حيث إنها زائدة في الآخر ، لم تنقلب ولا تدخل عليها تاء التأنيث كما أن ألف التأنيث كذلك</w:t>
      </w:r>
      <w:r>
        <w:rPr>
          <w:rFonts w:eastAsia="Amiri" w:cs="Amiri" w:ascii="Amiri" w:hAnsi="Amiri"/>
          <w:color w:val="111111"/>
          <w:sz w:val="28"/>
          <w:szCs w:val="28"/>
          <w:rtl w:val="true"/>
          <w:lang w:bidi="ar-SA"/>
        </w:rPr>
        <w:t xml:space="preserve">»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بيّن في حاشية الصبان المقصود بألف التكثير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التي أتى بها لأجل تكثير حروف الكلمة وتلحقها تاء التأنيث كألف الإلحاق فيقال قبعثراة</w:t>
      </w:r>
      <w:r>
        <w:rPr>
          <w:rFonts w:eastAsia="Amiri" w:cs="Amiri" w:ascii="Amiri" w:hAnsi="Amiri"/>
          <w:color w:val="111111"/>
          <w:sz w:val="28"/>
          <w:szCs w:val="28"/>
          <w:rtl w:val="true"/>
          <w:lang w:bidi="ar-SA"/>
        </w:rPr>
        <w:t xml:space="preserve">»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هذه الألف كحكم ألف الإلحاق في أنها تمنع مع العلمية</w:t>
      </w:r>
      <w:r>
        <w:rPr>
          <w:rFonts w:eastAsia="Amiri" w:cs="Amiri" w:ascii="Amiri" w:hAnsi="Amiri"/>
          <w:color w:val="111111"/>
          <w:sz w:val="28"/>
          <w:szCs w:val="28"/>
          <w:rtl w:val="true"/>
          <w:lang w:bidi="ar-SA"/>
        </w:rPr>
        <w:t xml:space="preserve">. </w:t>
      </w:r>
      <w:bookmarkStart w:id="557" w:name="pg6433_49820"/>
    </w:p>
    <w:p>
      <w:pPr>
        <w:pStyle w:val="Heading5"/>
        <w:numPr>
          <w:ilvl w:val="4"/>
          <w:numId w:val="1"/>
        </w:numPr>
        <w:rPr/>
      </w:pPr>
      <w:bookmarkStart w:id="558" w:name="__RefHeading___Toc786238_653776707"/>
      <w:bookmarkStart w:id="559" w:name="_Toc207"/>
      <w:bookmarkEnd w:id="557"/>
      <w:bookmarkEnd w:id="558"/>
      <w:r>
        <w:rPr>
          <w:rtl w:val="true"/>
        </w:rPr>
        <w:t>ألف الإلحاق الممدودة</w:t>
      </w:r>
      <w:bookmarkEnd w:id="559"/>
    </w:p>
    <w:p>
      <w:pPr>
        <w:pStyle w:val="BookText"/>
        <w:rPr/>
      </w:pPr>
      <w:r>
        <w:rPr>
          <w:rFonts w:ascii="Amiri" w:hAnsi="Amiri" w:eastAsia="Amiri" w:cs="Amiri"/>
          <w:color w:val="111111"/>
          <w:sz w:val="28"/>
          <w:sz w:val="28"/>
          <w:szCs w:val="28"/>
          <w:rtl w:val="true"/>
          <w:lang w:bidi="ar-SA"/>
        </w:rPr>
        <w:t>فالأحكام السابقة متعلقة بألف الإلحاق المقصورة وعرفنا أنها تمنع الاسم فى حالة التعريف وتصرف في التنكير مما يدل على أن هذه الألف ليست كألف التأنيث التي تستقل وحدها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الإلحاق لها نصيب في المنع ، إذ إنها لا تمنع الاسم من الصرف سواء في التعريف أو التنكير وذلك نحو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علباء وحرباء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علباء وحرباء مصروفة فإن هذه الهمزة التي بعد الألف إنما هي بدل من ياء كالياء التي في درحاية وأشباهها ، فإنما جاءت هاتان الزيادتان هنا لتلحقها علباء وحرباء بسرداح وسربال</w:t>
      </w:r>
      <w:r>
        <w:rPr>
          <w:rFonts w:eastAsia="Amiri" w:cs="Amiri" w:ascii="Amiri" w:hAnsi="Amiri"/>
          <w:color w:val="111111"/>
          <w:sz w:val="28"/>
          <w:szCs w:val="28"/>
          <w:rtl w:val="true"/>
          <w:lang w:bidi="ar-SA"/>
        </w:rPr>
        <w:t xml:space="preserve">»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 رجلا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تصرفه وقد أشبهت ألفه وهمزته حمراء وهمزتها ، كما أنك إذا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تصرفه لأن ألفه أشبهت ألف سكرى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زيدت ألفا لم تبدل من شيء وهمزة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ألف التأنيث ، فإنما عوملت همزة حمراء معاملة ما هي بدل منه فكذلك يجب أن تعامل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ما هي بدل منه وهي بدل من ياء ، والياء لا تمنع الصرف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فسبب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علباء وحرباء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الهمزة ليست للتأنيث وإنما هي منقلبة عن الياء والياء لا تمنع من الصرف بينما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كما قلنا لأنها منقلبة عن ألف التأنيث وهي تمنع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يقول السيوطي في </w:t>
      </w:r>
    </w:p>
    <w:p>
      <w:pPr>
        <w:pStyle w:val="BookText"/>
        <w:rPr/>
      </w:pPr>
      <w:r>
        <w:rPr>
          <w:rFonts w:ascii="Amiri" w:hAnsi="Amiri" w:eastAsia="Amiri" w:cs="Amiri"/>
          <w:color w:val="111111"/>
          <w:sz w:val="28"/>
          <w:sz w:val="28"/>
          <w:szCs w:val="28"/>
          <w:rtl w:val="true"/>
          <w:lang w:bidi="ar-SA"/>
        </w:rPr>
        <w:t xml:space="preserve">الهمع مبينا سبب منع ألف الإلحاق المقصورة وعدم منع الممدودة منها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الإلحاق المقصورة تمنع مع العلمية بخلاف الممدودة لشبهها بألف التأنيث المقصورة من وجهين لا يوجدان في الممدودة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زائدة ليست معدلة من شيء والممدودة مبدلة من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تقع في مثال صالح لألف التأنيث كأرطى فهو على مثال سكرى وعزهى فهو على مثال 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والمثال الذي تقع فيه الممدودة كعلباء لا يصلح لألف التأنيث الممدودة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حاشية الصبان على الأشموني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معلقا على قول صاحب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ألف الإلحاق الممدودة فإنها لا تؤثر منع الصرف لعدم شبهها بألف التأنيث الممدودة ، لأن همزة الإلحاق منقلبة عن ياء وهمزة التأنيث منقلبة عن ألف ، وأيضا همزة التأنيث منقلبة عن مانع ، وهو الألف فتمنع ، وهمزة الإلحاق منقلبة عن غير مانع وهو الياء فلا تمنع</w:t>
      </w:r>
      <w:r>
        <w:rPr>
          <w:rFonts w:eastAsia="Amiri" w:cs="Amiri" w:ascii="Amiri" w:hAnsi="Amiri"/>
          <w:color w:val="111111"/>
          <w:sz w:val="28"/>
          <w:szCs w:val="28"/>
          <w:rtl w:val="true"/>
          <w:lang w:bidi="ar-SA"/>
        </w:rPr>
        <w:t xml:space="preserve">»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فألف الإلحاق الممدودة لا تمنع الاسم من الصرف ؛ لأنها منقلبة عن حرف لا تأثير له في منع الصرف وهو الياء والمنقلب كما قلنا يعامل معاملة الأصل فإن كان يصرف صرف وإن كان يمنع منع</w:t>
      </w:r>
      <w:r>
        <w:rPr>
          <w:rFonts w:eastAsia="Amiri" w:cs="Amiri" w:ascii="Amiri" w:hAnsi="Amiri"/>
          <w:color w:val="111111"/>
          <w:sz w:val="28"/>
          <w:szCs w:val="28"/>
          <w:rtl w:val="true"/>
          <w:lang w:bidi="ar-SA"/>
        </w:rPr>
        <w:t xml:space="preserve">. </w:t>
      </w:r>
      <w:bookmarkStart w:id="560" w:name="pg6433_49822"/>
    </w:p>
    <w:p>
      <w:pPr>
        <w:pStyle w:val="Heading5"/>
        <w:numPr>
          <w:ilvl w:val="4"/>
          <w:numId w:val="1"/>
        </w:numPr>
        <w:rPr/>
      </w:pPr>
      <w:bookmarkStart w:id="561" w:name="__RefHeading___Toc786240_653776707"/>
      <w:bookmarkStart w:id="562" w:name="_Toc208"/>
      <w:bookmarkEnd w:id="560"/>
      <w:bookmarkEnd w:id="561"/>
      <w:r>
        <w:rPr>
          <w:rtl w:val="true"/>
        </w:rPr>
        <w:t>والخلاصة في مسألة الألف</w:t>
      </w:r>
      <w:bookmarkEnd w:id="562"/>
    </w:p>
    <w:p>
      <w:pPr>
        <w:pStyle w:val="BookText"/>
        <w:rPr/>
      </w:pPr>
      <w:r>
        <w:rPr>
          <w:rFonts w:ascii="Amiri" w:hAnsi="Amiri" w:eastAsia="Amiri" w:cs="Amiri"/>
          <w:color w:val="111111"/>
          <w:sz w:val="28"/>
          <w:sz w:val="28"/>
          <w:szCs w:val="28"/>
          <w:rtl w:val="true"/>
          <w:lang w:bidi="ar-SA"/>
        </w:rPr>
        <w:t xml:space="preserve">أن ألف التأنيث بنوعيها الممدودة والمقصورة تمنع الاسم من الصرف سواء في التعريف أو التنكير وهي علة قائمة مقام علتين والسبب كما قلنا إن ألف التأنيث قد نزلت منزلة الجزء من الكلمة وبنيت عليها الكلمة وهناك اختلاف بين لفظي المذكر والمؤنث فيما فيه ألف التأنيث كعطشان وعطشى وسكران وسكرى ، أحمر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بخلاف التاء التي تعد منفصلة عن الاسم ، بدليل أنه لا خلاف بين المذكر والمؤنث إلا بالتاء كذكي وذكية وراكب وراكبة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وانتقلنا بعد ذلك إلى ألف الإلحاق المقصورة فعرفنا أنها تمنع الاسم في حالة التعريف فقط دون التنكير وأنها لا تقوم بالمنع وحدها ، بل لا بد من علة أخرى وهي العلمية لاختلافها عن ألف التأنيث لأنها أقل رتبة منها ، كما بيّنا ، ثم تكلمنا عن ألف الإلحاق الممدودة فعرفنا أن لا تأثير لها في منع الاسم من الصرف ؛ لأنها منقلبة عن حرف لا تأثير له في المنع فتعامل معاملة هذا الحرف بخلاف ألف التأنيث التي لها تأثير وحدها في المنع</w:t>
      </w:r>
      <w:r>
        <w:rPr>
          <w:rFonts w:eastAsia="Amiri" w:cs="Amiri" w:ascii="Amiri" w:hAnsi="Amiri"/>
          <w:color w:val="111111"/>
          <w:sz w:val="28"/>
          <w:szCs w:val="28"/>
          <w:rtl w:val="true"/>
          <w:lang w:bidi="ar-SA"/>
        </w:rPr>
        <w:t>.</w:t>
      </w:r>
      <w:bookmarkStart w:id="563" w:name="pg6433_49823"/>
    </w:p>
    <w:p>
      <w:pPr>
        <w:pStyle w:val="Heading4"/>
        <w:numPr>
          <w:ilvl w:val="3"/>
          <w:numId w:val="1"/>
        </w:numPr>
        <w:rPr/>
      </w:pPr>
      <w:bookmarkStart w:id="564" w:name="__RefHeading___Toc786242_653776707"/>
      <w:bookmarkStart w:id="565" w:name="_Toc209"/>
      <w:bookmarkEnd w:id="563"/>
      <w:bookmarkEnd w:id="564"/>
      <w:r>
        <w:rPr>
          <w:rtl w:val="true"/>
        </w:rPr>
        <w:t>الواقع اللغوي</w:t>
      </w:r>
      <w:bookmarkEnd w:id="565"/>
    </w:p>
    <w:p>
      <w:pPr>
        <w:pStyle w:val="Heading5"/>
        <w:numPr>
          <w:ilvl w:val="4"/>
          <w:numId w:val="1"/>
        </w:numPr>
        <w:rPr/>
      </w:pPr>
      <w:bookmarkStart w:id="566" w:name="__RefHeading___Toc786244_653776707"/>
      <w:bookmarkStart w:id="567" w:name="_Toc210"/>
      <w:bookmarkEnd w:id="566"/>
      <w:r>
        <w:rPr>
          <w:rtl w:val="true"/>
        </w:rPr>
        <w:t>ألف التأنيث المقصورة</w:t>
      </w:r>
      <w:bookmarkEnd w:id="567"/>
    </w:p>
    <w:p>
      <w:pPr>
        <w:pStyle w:val="BookText"/>
        <w:rPr/>
      </w:pPr>
      <w:r>
        <w:rPr>
          <w:rFonts w:ascii="Amiri" w:hAnsi="Amiri" w:eastAsia="Amiri" w:cs="Amiri"/>
          <w:color w:val="111111"/>
          <w:sz w:val="28"/>
          <w:sz w:val="28"/>
          <w:szCs w:val="28"/>
          <w:rtl w:val="true"/>
          <w:lang w:bidi="ar-SA"/>
        </w:rPr>
        <w:t xml:space="preserve">وقد وردت أبيات شعرية كثيرة فيها شواهد على ذلك فمثلا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نراها في الأبيات التالية وهي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عنمة الضبي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ليالي ليلى إذ هي الهمّ والهوى</w:t>
      </w:r>
    </w:p>
    <w:p>
      <w:pPr>
        <w:pStyle w:val="BookText"/>
        <w:rPr/>
      </w:pPr>
      <w:r>
        <w:rPr>
          <w:rFonts w:ascii="Amiri" w:hAnsi="Amiri" w:eastAsia="Amiri" w:cs="Amiri"/>
          <w:color w:val="111111"/>
          <w:sz w:val="28"/>
          <w:sz w:val="28"/>
          <w:szCs w:val="28"/>
          <w:rtl w:val="true"/>
          <w:lang w:bidi="ar-SA"/>
        </w:rPr>
        <w:t xml:space="preserve">يريد الفؤاد هجرها فيصادها </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سنلهو بليلى والنوى غير غربة</w:t>
      </w:r>
    </w:p>
    <w:p>
      <w:pPr>
        <w:pStyle w:val="BookText"/>
        <w:rPr/>
      </w:pPr>
      <w:r>
        <w:rPr>
          <w:rFonts w:ascii="Amiri" w:hAnsi="Amiri" w:eastAsia="Amiri" w:cs="Amiri"/>
          <w:color w:val="111111"/>
          <w:sz w:val="28"/>
          <w:sz w:val="28"/>
          <w:szCs w:val="28"/>
          <w:rtl w:val="true"/>
          <w:lang w:bidi="ar-SA"/>
        </w:rPr>
        <w:t xml:space="preserve">تضمّنها من رامتين جمادها </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أشتّ بليلى هجرها وبعادها</w:t>
      </w:r>
    </w:p>
    <w:p>
      <w:pPr>
        <w:pStyle w:val="BookText"/>
        <w:rPr/>
      </w:pPr>
      <w:r>
        <w:rPr>
          <w:rFonts w:ascii="Amiri" w:hAnsi="Amiri" w:eastAsia="Amiri" w:cs="Amiri"/>
          <w:color w:val="111111"/>
          <w:sz w:val="28"/>
          <w:sz w:val="28"/>
          <w:szCs w:val="28"/>
          <w:rtl w:val="true"/>
          <w:lang w:bidi="ar-SA"/>
        </w:rPr>
        <w:t xml:space="preserve">بما قد تواتينان وينفع زادها </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 xml:space="preserve">وهناك أبيات أخرى جاءت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البريق بن عياض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ألم تسل عن ليلى وقد ذهب</w:t>
      </w:r>
    </w:p>
    <w:p>
      <w:pPr>
        <w:pStyle w:val="BookText"/>
        <w:rPr/>
      </w:pPr>
      <w:r>
        <w:rPr>
          <w:rFonts w:ascii="IRNazanin" w:hAnsi="IRNazanin" w:eastAsia="IRNazanin"/>
          <w:color w:val="111111"/>
          <w:sz w:val="28"/>
          <w:sz w:val="28"/>
          <w:szCs w:val="28"/>
          <w:rtl w:val="true"/>
          <w:lang w:bidi="fa-IR"/>
        </w:rPr>
        <w:t xml:space="preserve">وقد أوحشت منها الموازج والحضر </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 xml:space="preserve">وقد ذكر بيت شبيه بهذا البيت مع تغيير بسيط ، ونسب إلى شاعر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سدوس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تسل عن ليلى وقد نفد العمر</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وأوحش من ليلى الموازج فالحضر </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ليالي إذ ليلى تدانى بها النوى</w:t>
      </w:r>
    </w:p>
    <w:p>
      <w:pPr>
        <w:pStyle w:val="BookText"/>
        <w:rPr/>
      </w:pPr>
      <w:r>
        <w:rPr>
          <w:rFonts w:ascii="IRNazanin" w:hAnsi="IRNazanin" w:eastAsia="IRNazanin"/>
          <w:color w:val="111111"/>
          <w:sz w:val="28"/>
          <w:sz w:val="28"/>
          <w:szCs w:val="28"/>
          <w:rtl w:val="true"/>
          <w:lang w:bidi="fa-IR"/>
        </w:rPr>
        <w:t xml:space="preserve">ولما ترعنا بالفراق الروائع </w:t>
      </w:r>
      <w:r>
        <w:rPr>
          <w:rStyle w:val="FootnoteAnchor"/>
          <w:rtl w:val="true"/>
        </w:rPr>
        <w:footnoteReference w:id="2102"/>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لظلّ صدى صوتي ولو كنت رمّة</w:t>
      </w:r>
    </w:p>
    <w:p>
      <w:pPr>
        <w:pStyle w:val="BookText"/>
        <w:rPr/>
      </w:pPr>
      <w:r>
        <w:rPr>
          <w:rFonts w:ascii="Amiri" w:hAnsi="Amiri" w:eastAsia="Amiri" w:cs="Amiri"/>
          <w:color w:val="111111"/>
          <w:sz w:val="28"/>
          <w:sz w:val="28"/>
          <w:szCs w:val="28"/>
          <w:rtl w:val="true"/>
          <w:lang w:bidi="ar-SA"/>
        </w:rPr>
        <w:t xml:space="preserve">لصوت صدى ليلى يهشّ ويطرب </w:t>
      </w:r>
      <w:r>
        <w:rPr>
          <w:rStyle w:val="FootnoteAnchor"/>
          <w:rtl w:val="true"/>
        </w:rPr>
        <w:footnoteReference w:id="2103"/>
      </w:r>
    </w:p>
    <w:p>
      <w:pPr>
        <w:pStyle w:val="BookText"/>
        <w:rPr/>
      </w:pPr>
      <w:r>
        <w:rPr>
          <w:rFonts w:ascii="Amiri" w:hAnsi="Amiri" w:eastAsia="Amiri" w:cs="Amiri"/>
          <w:color w:val="111111"/>
          <w:sz w:val="28"/>
          <w:sz w:val="28"/>
          <w:szCs w:val="28"/>
          <w:rtl w:val="true"/>
          <w:lang w:bidi="ar-SA"/>
        </w:rPr>
        <w:t xml:space="preserve">ووردت كذلك في بيتين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لمليح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 ليلى ولا تخشى محونته</w:t>
      </w:r>
    </w:p>
    <w:p>
      <w:pPr>
        <w:pStyle w:val="BookText"/>
        <w:rPr/>
      </w:pPr>
      <w:r>
        <w:rPr>
          <w:rFonts w:ascii="Amiri" w:hAnsi="Amiri" w:eastAsia="Amiri" w:cs="Amiri"/>
          <w:color w:val="111111"/>
          <w:sz w:val="28"/>
          <w:sz w:val="28"/>
          <w:szCs w:val="28"/>
          <w:rtl w:val="true"/>
          <w:lang w:bidi="ar-SA"/>
        </w:rPr>
        <w:t xml:space="preserve">صدع بقلبك مما ليس ينتفد </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ولكنّ ليلى أهلكتني بقولها</w:t>
      </w:r>
    </w:p>
    <w:p>
      <w:pPr>
        <w:pStyle w:val="BookText"/>
        <w:rPr/>
      </w:pPr>
      <w:r>
        <w:rPr>
          <w:rFonts w:ascii="Amiri" w:hAnsi="Amiri" w:eastAsia="Amiri" w:cs="Amiri"/>
          <w:color w:val="111111"/>
          <w:sz w:val="28"/>
          <w:sz w:val="28"/>
          <w:szCs w:val="28"/>
          <w:rtl w:val="true"/>
          <w:lang w:bidi="ar-SA"/>
        </w:rPr>
        <w:t xml:space="preserve">نعم ثمّ ليلى الماطل المتبلّح </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هرم بن سلمى</w:t>
      </w:r>
    </w:p>
    <w:p>
      <w:pPr>
        <w:pStyle w:val="BookText"/>
        <w:rPr/>
      </w:pPr>
      <w:r>
        <w:rPr>
          <w:rFonts w:ascii="Amiri" w:hAnsi="Amiri" w:eastAsia="Amiri" w:cs="Amiri"/>
          <w:color w:val="111111"/>
          <w:sz w:val="28"/>
          <w:sz w:val="28"/>
          <w:szCs w:val="28"/>
          <w:rtl w:val="true"/>
          <w:lang w:bidi="ar-SA"/>
        </w:rPr>
        <w:t xml:space="preserve">بملحيّ لنا اللّؤماء ليموا </w:t>
      </w:r>
      <w:r>
        <w:rPr>
          <w:rStyle w:val="FootnoteAnchor"/>
          <w:rtl w:val="true"/>
        </w:rPr>
        <w:footnoteReference w:id="210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معد يكرب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فكم من غائط من دون سلمى</w:t>
      </w:r>
    </w:p>
    <w:p>
      <w:pPr>
        <w:pStyle w:val="BookText"/>
        <w:rPr/>
      </w:pPr>
      <w:r>
        <w:rPr>
          <w:rFonts w:ascii="Amiri" w:hAnsi="Amiri" w:eastAsia="Amiri" w:cs="Amiri"/>
          <w:color w:val="111111"/>
          <w:sz w:val="28"/>
          <w:sz w:val="28"/>
          <w:szCs w:val="28"/>
          <w:rtl w:val="true"/>
          <w:lang w:bidi="ar-SA"/>
        </w:rPr>
        <w:t xml:space="preserve">قليل الأنس ليس به كتيع </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تثاقل أركان عليه ثقيلة</w:t>
      </w:r>
    </w:p>
    <w:p>
      <w:pPr>
        <w:pStyle w:val="BookText"/>
        <w:rPr/>
      </w:pPr>
      <w:r>
        <w:rPr>
          <w:rFonts w:ascii="Amiri" w:hAnsi="Amiri" w:eastAsia="Amiri" w:cs="Amiri"/>
          <w:color w:val="111111"/>
          <w:sz w:val="28"/>
          <w:sz w:val="28"/>
          <w:szCs w:val="28"/>
          <w:rtl w:val="true"/>
          <w:lang w:bidi="ar-SA"/>
        </w:rPr>
        <w:t xml:space="preserve">كأركان سلمى أو أعزّ وأكتف </w:t>
      </w: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 xml:space="preserve">وفيه شاهدان آخران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 وأكتف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الوصفية ووزن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أيضا 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فدى لسلمى ثوباي إذ دنس ال</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وإذ يدسمون ما دسموا </w:t>
      </w:r>
      <w:r>
        <w:rPr>
          <w:rStyle w:val="FootnoteAnchor"/>
          <w:rtl w:val="true"/>
        </w:rPr>
        <w:footnoteReference w:id="210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 بن علس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أرحلت من سلمى بغير متاع</w:t>
      </w:r>
    </w:p>
    <w:p>
      <w:pPr>
        <w:pStyle w:val="BookText"/>
        <w:rPr/>
      </w:pPr>
      <w:r>
        <w:rPr>
          <w:rFonts w:ascii="IRNazanin" w:hAnsi="IRNazanin" w:eastAsia="IRNazanin"/>
          <w:color w:val="111111"/>
          <w:sz w:val="28"/>
          <w:sz w:val="28"/>
          <w:szCs w:val="28"/>
          <w:rtl w:val="true"/>
          <w:lang w:bidi="fa-IR"/>
        </w:rPr>
        <w:t xml:space="preserve">قبل العطاس ورعتها بوداع </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مزرد بن ضرار الذبياني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يا لقوم والسّفاهة كاسمها</w:t>
      </w:r>
    </w:p>
    <w:p>
      <w:pPr>
        <w:pStyle w:val="BookText"/>
        <w:rPr/>
      </w:pPr>
      <w:r>
        <w:rPr>
          <w:rFonts w:ascii="Amiri" w:hAnsi="Amiri" w:eastAsia="Amiri" w:cs="Amiri"/>
          <w:color w:val="111111"/>
          <w:sz w:val="28"/>
          <w:sz w:val="28"/>
          <w:szCs w:val="28"/>
          <w:rtl w:val="true"/>
          <w:lang w:bidi="ar-SA"/>
        </w:rPr>
        <w:t xml:space="preserve">أعائدتي من حبّ سلمى عوائدي </w:t>
      </w:r>
      <w:r>
        <w:rPr>
          <w:rStyle w:val="FootnoteAnchor"/>
          <w:rtl w:val="true"/>
        </w:rPr>
        <w:footnoteReference w:id="211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المزرد أخو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مخضرم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صحا القلب عن سلمى وملّ</w:t>
      </w:r>
    </w:p>
    <w:p>
      <w:pPr>
        <w:pStyle w:val="BookText"/>
        <w:rPr/>
      </w:pPr>
      <w:r>
        <w:rPr>
          <w:rFonts w:ascii="Amiri" w:hAnsi="Amiri" w:eastAsia="Amiri" w:cs="Amiri"/>
          <w:color w:val="111111"/>
          <w:sz w:val="28"/>
          <w:sz w:val="28"/>
          <w:szCs w:val="28"/>
          <w:rtl w:val="true"/>
          <w:lang w:bidi="ar-SA"/>
        </w:rPr>
        <w:t xml:space="preserve">وما كاد لأيا حبّ سلمى يزايل </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التالي وهو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عباس بن مرداس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ليالي سلمى لا أرى مثل دلّها</w:t>
      </w:r>
    </w:p>
    <w:p>
      <w:pPr>
        <w:pStyle w:val="BookText"/>
        <w:rPr/>
      </w:pPr>
      <w:r>
        <w:rPr>
          <w:rFonts w:ascii="Amiri" w:hAnsi="Amiri" w:eastAsia="Amiri" w:cs="Amiri"/>
          <w:color w:val="111111"/>
          <w:sz w:val="28"/>
          <w:sz w:val="28"/>
          <w:szCs w:val="28"/>
          <w:rtl w:val="true"/>
          <w:lang w:bidi="ar-SA"/>
        </w:rPr>
        <w:t xml:space="preserve">دلالا وأنسا يهبط العصم آنسا </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بأطيب نشوا من سليمى وغرّة</w:t>
      </w:r>
    </w:p>
    <w:p>
      <w:pPr>
        <w:pStyle w:val="BookText"/>
        <w:rPr/>
      </w:pPr>
      <w:r>
        <w:rPr>
          <w:rFonts w:ascii="Amiri" w:hAnsi="Amiri" w:eastAsia="Amiri" w:cs="Amiri"/>
          <w:color w:val="111111"/>
          <w:sz w:val="28"/>
          <w:sz w:val="28"/>
          <w:szCs w:val="28"/>
          <w:rtl w:val="true"/>
          <w:lang w:bidi="ar-SA"/>
        </w:rPr>
        <w:t xml:space="preserve">إذا ما سقى كأس الكرى كلّ راقد </w:t>
      </w:r>
      <w:r>
        <w:rPr>
          <w:rStyle w:val="FootnoteAnchor"/>
          <w:rtl w:val="true"/>
        </w:rPr>
        <w:footnoteReference w:id="2114"/>
      </w:r>
    </w:p>
    <w:p>
      <w:pPr>
        <w:pStyle w:val="BookText"/>
        <w:rPr/>
      </w:pPr>
      <w:r>
        <w:rPr>
          <w:rFonts w:ascii="Amiri" w:hAnsi="Amiri" w:eastAsia="Amiri" w:cs="Amiri"/>
          <w:color w:val="111111"/>
          <w:sz w:val="28"/>
          <w:sz w:val="28"/>
          <w:szCs w:val="28"/>
          <w:rtl w:val="true"/>
          <w:lang w:bidi="ar-SA"/>
        </w:rPr>
        <w:t xml:space="preserve">وفيه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تصغير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المختومة بألف التأنيث المقصورة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يربّبها الترعيب والمحض خلفة</w:t>
      </w:r>
    </w:p>
    <w:p>
      <w:pPr>
        <w:pStyle w:val="BookText"/>
        <w:rPr/>
      </w:pPr>
      <w:r>
        <w:rPr>
          <w:rFonts w:ascii="Amiri" w:hAnsi="Amiri" w:eastAsia="Amiri" w:cs="Amiri"/>
          <w:color w:val="111111"/>
          <w:sz w:val="28"/>
          <w:sz w:val="28"/>
          <w:szCs w:val="28"/>
          <w:rtl w:val="true"/>
          <w:lang w:bidi="ar-SA"/>
        </w:rPr>
        <w:t xml:space="preserve">ومسك وكافور ولبنى تأكل </w:t>
      </w:r>
      <w:r>
        <w:rPr>
          <w:rStyle w:val="FootnoteAnchor"/>
          <w:rtl w:val="true"/>
        </w:rPr>
        <w:footnoteReference w:id="2115"/>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جاء في جمهرة أشعار العرب أن الشاعر قصد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شجرة لها لبن كالعسل وأورد الشاعر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آخر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لبنى ، ويقصد بها امرأة ، إذ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فإما تسألي عني لبينى</w:t>
      </w:r>
    </w:p>
    <w:p>
      <w:pPr>
        <w:pStyle w:val="BookText"/>
        <w:rPr/>
      </w:pPr>
      <w:r>
        <w:rPr>
          <w:rFonts w:ascii="Amiri" w:hAnsi="Amiri" w:eastAsia="Amiri" w:cs="Amiri"/>
          <w:color w:val="111111"/>
          <w:sz w:val="28"/>
          <w:sz w:val="28"/>
          <w:szCs w:val="28"/>
          <w:rtl w:val="true"/>
          <w:lang w:bidi="ar-SA"/>
        </w:rPr>
        <w:t xml:space="preserve">وعن نسبي أخبّرك اليقينا </w:t>
      </w:r>
      <w:r>
        <w:rPr>
          <w:rStyle w:val="FootnoteAnchor"/>
          <w:rtl w:val="true"/>
        </w:rPr>
        <w:footnoteReference w:id="2116"/>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خراش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فقدت بني لبنى فلما فقدتهم</w:t>
      </w:r>
    </w:p>
    <w:p>
      <w:pPr>
        <w:pStyle w:val="BookText"/>
        <w:rPr/>
      </w:pPr>
      <w:r>
        <w:rPr>
          <w:rFonts w:ascii="Amiri" w:hAnsi="Amiri" w:eastAsia="Amiri" w:cs="Amiri"/>
          <w:color w:val="111111"/>
          <w:sz w:val="28"/>
          <w:sz w:val="28"/>
          <w:szCs w:val="28"/>
          <w:rtl w:val="true"/>
          <w:lang w:bidi="ar-SA"/>
        </w:rPr>
        <w:t xml:space="preserve">صبرت ولم أقطع عليهم أبا جلى </w:t>
      </w:r>
      <w:r>
        <w:rPr>
          <w:rStyle w:val="FootnoteAnchor"/>
          <w:rtl w:val="true"/>
        </w:rPr>
        <w:footnoteReference w:id="2117"/>
      </w:r>
    </w:p>
    <w:p>
      <w:pPr>
        <w:pStyle w:val="BookText"/>
        <w:rPr/>
      </w:pPr>
      <w:r>
        <w:rPr>
          <w:rFonts w:ascii="Amiri" w:hAnsi="Amiri" w:eastAsia="Amiri" w:cs="Amiri"/>
          <w:color w:val="111111"/>
          <w:sz w:val="28"/>
          <w:sz w:val="28"/>
          <w:szCs w:val="28"/>
          <w:rtl w:val="true"/>
          <w:lang w:bidi="ar-SA"/>
        </w:rPr>
        <w:t xml:space="preserve">ومن الأعلام المؤنثة المختومة بالألف المقصورة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 وحبلى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البيتين الآتيين ،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معلقته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أم أوفى دمنة لم تكلّم</w:t>
      </w:r>
    </w:p>
    <w:p>
      <w:pPr>
        <w:pStyle w:val="BookText"/>
        <w:rPr/>
      </w:pPr>
      <w:r>
        <w:rPr>
          <w:rFonts w:ascii="Amiri" w:hAnsi="Amiri" w:eastAsia="Amiri" w:cs="Amiri"/>
          <w:color w:val="111111"/>
          <w:sz w:val="28"/>
          <w:sz w:val="28"/>
          <w:szCs w:val="28"/>
          <w:rtl w:val="true"/>
          <w:lang w:bidi="ar-SA"/>
        </w:rPr>
        <w:t xml:space="preserve">بحومانة الدراج فالمتثلّم </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 xml:space="preserve">ويقصد بأم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شاهد آخر سبق ذكره في العلمية والتأنيث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فمثلك حبلى قد طرقت ومرضع</w:t>
      </w:r>
    </w:p>
    <w:p>
      <w:pPr>
        <w:pStyle w:val="BookText"/>
        <w:rPr/>
      </w:pPr>
      <w:r>
        <w:rPr>
          <w:rFonts w:ascii="Amiri" w:hAnsi="Amiri" w:eastAsia="Amiri" w:cs="Amiri"/>
          <w:color w:val="111111"/>
          <w:sz w:val="28"/>
          <w:sz w:val="28"/>
          <w:szCs w:val="28"/>
          <w:rtl w:val="true"/>
          <w:lang w:bidi="ar-SA"/>
        </w:rPr>
        <w:t xml:space="preserve">فألهيتها عن ذي تمائم محول </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 xml:space="preserve">وفيه شاهد آخر على المنع من الصرف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منعت لصيغة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 بن الحكم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فلم أنصرف من دار سعدى ولم أفق</w:t>
      </w:r>
    </w:p>
    <w:p>
      <w:pPr>
        <w:pStyle w:val="BookText"/>
        <w:rPr/>
      </w:pPr>
      <w:r>
        <w:rPr>
          <w:rFonts w:ascii="Amiri" w:hAnsi="Amiri" w:eastAsia="Amiri" w:cs="Amiri"/>
          <w:color w:val="111111"/>
          <w:sz w:val="28"/>
          <w:sz w:val="28"/>
          <w:szCs w:val="28"/>
          <w:rtl w:val="true"/>
          <w:lang w:bidi="ar-SA"/>
        </w:rPr>
        <w:t xml:space="preserve">من الوجد حتى كادت النفس تخرج </w:t>
      </w:r>
      <w:r>
        <w:rPr>
          <w:rStyle w:val="FootnoteAnchor"/>
          <w:rtl w:val="true"/>
        </w:rPr>
        <w:footnoteReference w:id="2120"/>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موضع ، وذلك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لأوس ابن غلفاء الهجيمي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جلبنا الخيل من جنبي أريك</w:t>
      </w:r>
    </w:p>
    <w:p>
      <w:pPr>
        <w:pStyle w:val="BookText"/>
        <w:rPr/>
      </w:pPr>
      <w:r>
        <w:rPr>
          <w:rFonts w:ascii="IRNazanin" w:hAnsi="IRNazanin" w:eastAsia="IRNazanin"/>
          <w:color w:val="111111"/>
          <w:sz w:val="28"/>
          <w:sz w:val="28"/>
          <w:szCs w:val="28"/>
          <w:rtl w:val="true"/>
          <w:lang w:bidi="fa-IR"/>
        </w:rPr>
        <w:t xml:space="preserve">إلى أجلى إلى ضلع الرّجام </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المزرد بن ضرار الذبياني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أتاني وأهلي في جهينة دارهم</w:t>
      </w:r>
    </w:p>
    <w:p>
      <w:pPr>
        <w:pStyle w:val="BookText"/>
        <w:rPr/>
      </w:pPr>
      <w:r>
        <w:rPr>
          <w:rFonts w:ascii="IRNazanin" w:hAnsi="IRNazanin" w:eastAsia="IRNazanin"/>
          <w:color w:val="111111"/>
          <w:sz w:val="28"/>
          <w:sz w:val="28"/>
          <w:szCs w:val="28"/>
          <w:rtl w:val="true"/>
          <w:lang w:bidi="fa-IR"/>
        </w:rPr>
        <w:t xml:space="preserve">بنصع فرضوى من وراء المرابد </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 xml:space="preserve">وفيه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جبل بالقرب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أعمال دمشق وهي قصبة حوران وقيل إنها بلدة ينسب إليها جياد السيوف ، 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رعلاء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ضربة بسيف صقيل</w:t>
      </w:r>
    </w:p>
    <w:p>
      <w:pPr>
        <w:pStyle w:val="BookText"/>
        <w:rPr/>
      </w:pPr>
      <w:r>
        <w:rPr>
          <w:rFonts w:ascii="Amiri" w:hAnsi="Amiri" w:eastAsia="Amiri" w:cs="Amiri"/>
          <w:color w:val="111111"/>
          <w:sz w:val="28"/>
          <w:sz w:val="28"/>
          <w:szCs w:val="28"/>
          <w:rtl w:val="true"/>
          <w:lang w:bidi="ar-SA"/>
        </w:rPr>
        <w:t xml:space="preserve">دون بصرى وطعنة نجلاء </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الحمام المري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صفائح بصرى أخلصتها قيونها</w:t>
      </w:r>
    </w:p>
    <w:p>
      <w:pPr>
        <w:pStyle w:val="BookText"/>
        <w:rPr/>
      </w:pPr>
      <w:r>
        <w:rPr>
          <w:rFonts w:ascii="IRNazanin" w:hAnsi="IRNazanin" w:eastAsia="IRNazanin"/>
          <w:color w:val="111111"/>
          <w:sz w:val="28"/>
          <w:sz w:val="28"/>
          <w:szCs w:val="28"/>
          <w:rtl w:val="true"/>
          <w:lang w:bidi="fa-IR"/>
        </w:rPr>
        <w:t xml:space="preserve">ومطّردا من نسج داوود مبهما </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وفى كل بيت من هذين البيتين شاهد آخر ، حيث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البيت الأول وهي ممنوعة لصيغة منتهى الجموع كما سيأتي ذكرها 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الثاني وهي ممنوعة للعلمية والعجمة وقد سبق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تحمّل آل بصرى من وحاه</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وأهل الحوف همّوا بارتحال </w:t>
      </w:r>
      <w:r>
        <w:rPr>
          <w:rStyle w:val="FootnoteAnchor"/>
          <w:rtl w:val="true"/>
        </w:rPr>
        <w:footnoteReference w:id="2125"/>
      </w:r>
    </w:p>
    <w:p>
      <w:pPr>
        <w:pStyle w:val="BookText"/>
        <w:rPr/>
      </w:pPr>
      <w:r>
        <w:rPr>
          <w:rFonts w:ascii="Amiri" w:hAnsi="Amiri" w:eastAsia="Amiri" w:cs="Amiri"/>
          <w:color w:val="111111"/>
          <w:sz w:val="28"/>
          <w:sz w:val="28"/>
          <w:szCs w:val="28"/>
          <w:rtl w:val="true"/>
          <w:lang w:bidi="ar-SA"/>
        </w:rPr>
        <w:t xml:space="preserve">ومما 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فرس ، 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فأعددت عجلى لحسن الدوا</w:t>
      </w:r>
    </w:p>
    <w:p>
      <w:pPr>
        <w:pStyle w:val="BookText"/>
        <w:rPr/>
      </w:pPr>
      <w:r>
        <w:rPr>
          <w:rFonts w:ascii="Amiri" w:hAnsi="Amiri" w:eastAsia="Amiri" w:cs="Amiri"/>
          <w:color w:val="111111"/>
          <w:sz w:val="28"/>
          <w:sz w:val="28"/>
          <w:szCs w:val="28"/>
          <w:rtl w:val="true"/>
          <w:lang w:bidi="ar-SA"/>
        </w:rPr>
        <w:t xml:space="preserve">ء لم يتلمس حشاها طبيب </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وأشلاء لحم من حبارى يصيدها</w:t>
      </w:r>
    </w:p>
    <w:p>
      <w:pPr>
        <w:pStyle w:val="BookText"/>
        <w:rPr/>
      </w:pPr>
      <w:r>
        <w:rPr>
          <w:rFonts w:ascii="IRNazanin" w:hAnsi="IRNazanin" w:eastAsia="IRNazanin"/>
          <w:color w:val="111111"/>
          <w:sz w:val="28"/>
          <w:sz w:val="28"/>
          <w:szCs w:val="28"/>
          <w:rtl w:val="true"/>
          <w:lang w:bidi="fa-IR"/>
        </w:rPr>
        <w:t xml:space="preserve">إذا نحن شئنا صاحب متألّف </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غلفاء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وهم تركوك أسلح من حبارى</w:t>
      </w:r>
    </w:p>
    <w:p>
      <w:pPr>
        <w:pStyle w:val="BookText"/>
        <w:rPr/>
      </w:pPr>
      <w:r>
        <w:rPr>
          <w:rFonts w:ascii="IRNazanin" w:hAnsi="IRNazanin" w:eastAsia="IRNazanin"/>
          <w:color w:val="111111"/>
          <w:sz w:val="28"/>
          <w:sz w:val="28"/>
          <w:szCs w:val="28"/>
          <w:rtl w:val="true"/>
          <w:lang w:bidi="fa-IR"/>
        </w:rPr>
        <w:t xml:space="preserve">رأت صقرا وأشرد من نعام </w:t>
      </w:r>
      <w:r>
        <w:rPr>
          <w:rStyle w:val="FootnoteAnchor"/>
          <w:rtl w:val="true"/>
        </w:rPr>
        <w:footnoteReference w:id="2128"/>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شاهد ثان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منع للوصفية ووزن الفعل</w:t>
      </w:r>
      <w:r>
        <w:rPr>
          <w:rFonts w:eastAsia="Amiri" w:cs="Amiri" w:ascii="Amiri" w:hAnsi="Amiri"/>
          <w:color w:val="111111"/>
          <w:sz w:val="28"/>
          <w:szCs w:val="28"/>
          <w:rtl w:val="true"/>
          <w:lang w:bidi="ar-SA"/>
        </w:rPr>
        <w:t xml:space="preserve">. </w:t>
      </w:r>
      <w:bookmarkStart w:id="568" w:name="pg6433_49829"/>
    </w:p>
    <w:p>
      <w:pPr>
        <w:pStyle w:val="Heading4"/>
        <w:numPr>
          <w:ilvl w:val="3"/>
          <w:numId w:val="1"/>
        </w:numPr>
        <w:rPr/>
      </w:pPr>
      <w:bookmarkStart w:id="569" w:name="__RefHeading___Toc786246_653776707"/>
      <w:bookmarkStart w:id="570" w:name="_Toc211"/>
      <w:bookmarkEnd w:id="568"/>
      <w:bookmarkEnd w:id="569"/>
      <w:r>
        <w:rPr>
          <w:rtl w:val="true"/>
        </w:rPr>
        <w:t>عدد الأبيات الواردة</w:t>
      </w:r>
      <w:bookmarkEnd w:id="570"/>
    </w:p>
    <w:p>
      <w:pPr>
        <w:pStyle w:val="BookText"/>
        <w:rPr/>
      </w:pPr>
      <w:r>
        <w:rPr>
          <w:rFonts w:ascii="Amiri" w:hAnsi="Amiri" w:eastAsia="Amiri" w:cs="Amiri"/>
          <w:color w:val="111111"/>
          <w:sz w:val="28"/>
          <w:sz w:val="28"/>
          <w:szCs w:val="28"/>
          <w:rtl w:val="true"/>
          <w:lang w:bidi="ar-SA"/>
        </w:rPr>
        <w:t>ألف التأنيث المقصورة</w:t>
      </w:r>
    </w:p>
    <w:p>
      <w:pPr>
        <w:pStyle w:val="BookText"/>
        <w:rPr/>
      </w:pPr>
      <w:r>
        <w:rPr>
          <w:rFonts w:ascii="Amiri" w:hAnsi="Amiri" w:eastAsia="Amiri" w:cs="Amiri"/>
          <w:color w:val="111111"/>
          <w:sz w:val="28"/>
          <w:sz w:val="28"/>
          <w:szCs w:val="28"/>
          <w:rtl w:val="true"/>
          <w:lang w:bidi="ar-SA"/>
        </w:rPr>
        <w:t xml:space="preserve">عدد الأبيات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موزعة على النحو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أبيات</w:t>
      </w:r>
    </w:p>
    <w:p>
      <w:pPr>
        <w:pStyle w:val="BookText"/>
        <w:rPr/>
      </w:pPr>
      <w:r>
        <w:rPr>
          <w:rFonts w:ascii="Amiri" w:hAnsi="Amiri" w:eastAsia="Amiri" w:cs="Amiri"/>
          <w:color w:val="111111"/>
          <w:sz w:val="28"/>
          <w:sz w:val="28"/>
          <w:szCs w:val="28"/>
          <w:rtl w:val="true"/>
          <w:lang w:bidi="ar-SA"/>
        </w:rPr>
        <w:t>من شرح أشعار الهذليين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أبيات</w:t>
      </w:r>
    </w:p>
    <w:p>
      <w:pPr>
        <w:pStyle w:val="BookText"/>
        <w:rPr/>
      </w:pPr>
      <w:r>
        <w:rPr>
          <w:rFonts w:ascii="Amiri" w:hAnsi="Amiri" w:eastAsia="Amiri" w:cs="Amiri"/>
          <w:color w:val="111111"/>
          <w:sz w:val="28"/>
          <w:sz w:val="28"/>
          <w:szCs w:val="28"/>
          <w:rtl w:val="true"/>
          <w:lang w:bidi="ar-SA"/>
        </w:rPr>
        <w:t>من المفضليات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أبيات</w:t>
      </w:r>
    </w:p>
    <w:p>
      <w:pPr>
        <w:pStyle w:val="BookText"/>
        <w:rPr/>
      </w:pPr>
      <w:r>
        <w:rPr>
          <w:rFonts w:ascii="Amiri" w:hAnsi="Amiri" w:eastAsia="Amiri" w:cs="Amiri"/>
          <w:color w:val="111111"/>
          <w:sz w:val="28"/>
          <w:sz w:val="28"/>
          <w:szCs w:val="28"/>
          <w:rtl w:val="true"/>
          <w:lang w:bidi="ar-SA"/>
        </w:rPr>
        <w:t>من الأصمعيات</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بيتان</w:t>
      </w:r>
    </w:p>
    <w:p>
      <w:pPr>
        <w:pStyle w:val="BookText"/>
        <w:rPr/>
      </w:pPr>
      <w:r>
        <w:rPr>
          <w:rFonts w:ascii="Amiri" w:hAnsi="Amiri" w:eastAsia="Amiri" w:cs="Amiri"/>
          <w:color w:val="111111"/>
          <w:sz w:val="28"/>
          <w:sz w:val="28"/>
          <w:szCs w:val="28"/>
          <w:rtl w:val="true"/>
          <w:lang w:bidi="ar-SA"/>
        </w:rPr>
        <w:t>من ديوان زهير</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بيتان</w:t>
      </w:r>
    </w:p>
    <w:p>
      <w:pPr>
        <w:pStyle w:val="BookText"/>
        <w:rPr/>
      </w:pPr>
      <w:r>
        <w:rPr>
          <w:rFonts w:ascii="Amiri" w:hAnsi="Amiri" w:eastAsia="Amiri" w:cs="Amiri"/>
          <w:color w:val="111111"/>
          <w:sz w:val="28"/>
          <w:sz w:val="28"/>
          <w:szCs w:val="28"/>
          <w:rtl w:val="true"/>
          <w:lang w:bidi="ar-SA"/>
        </w:rPr>
        <w:t>من جمهرة أشعار العرب</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الكلمات المختومة بألف التأنيث المقصورة جاءت ممنوعة من الصرف</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6433_49831"/>
      <w:bookmarkStart w:id="572" w:name="pg6433_49831"/>
      <w:bookmarkEnd w:id="572"/>
    </w:p>
    <w:p>
      <w:pPr>
        <w:pStyle w:val="Heading2"/>
        <w:numPr>
          <w:ilvl w:val="1"/>
          <w:numId w:val="1"/>
        </w:numPr>
        <w:rPr/>
      </w:pPr>
      <w:bookmarkStart w:id="573" w:name="pg6433_49831"/>
      <w:bookmarkStart w:id="574" w:name="__RefHeading___Toc786248_653776707"/>
      <w:bookmarkStart w:id="575" w:name="_Toc212"/>
      <w:bookmarkEnd w:id="573"/>
      <w:bookmarkEnd w:id="574"/>
      <w:r>
        <w:rPr>
          <w:rtl w:val="true"/>
        </w:rPr>
        <w:t xml:space="preserve">الباب الرابع </w:t>
      </w:r>
      <w:r>
        <w:rPr>
          <w:rtl w:val="true"/>
        </w:rPr>
        <w:t xml:space="preserve">: </w:t>
      </w:r>
      <w:r>
        <w:rPr>
          <w:rtl w:val="true"/>
        </w:rPr>
        <w:t>صيغ منتهى الجموع</w:t>
      </w:r>
      <w:bookmarkEnd w:id="575"/>
    </w:p>
    <w:p>
      <w:pPr>
        <w:pStyle w:val="Heading3"/>
        <w:numPr>
          <w:ilvl w:val="2"/>
          <w:numId w:val="1"/>
        </w:numPr>
        <w:rPr/>
      </w:pPr>
      <w:bookmarkStart w:id="576" w:name="__RefHeading___Toc786250_653776707"/>
      <w:bookmarkStart w:id="577" w:name="_Toc213"/>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النحاة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اللغوي</w:t>
      </w:r>
      <w:r>
        <w:rPr>
          <w:rFonts w:eastAsia="Amiri" w:cs="Amiri" w:ascii="Amiri" w:hAnsi="Amiri"/>
          <w:color w:val="111111"/>
          <w:sz w:val="28"/>
          <w:szCs w:val="28"/>
          <w:rtl w:val="true"/>
          <w:lang w:bidi="ar-SA"/>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8" w:name="pg6433_49833"/>
      <w:bookmarkStart w:id="579" w:name="pg6433_49833"/>
      <w:bookmarkEnd w:id="579"/>
    </w:p>
    <w:p>
      <w:pPr>
        <w:pStyle w:val="Heading3"/>
        <w:numPr>
          <w:ilvl w:val="2"/>
          <w:numId w:val="1"/>
        </w:numPr>
        <w:rPr/>
      </w:pPr>
      <w:bookmarkStart w:id="580" w:name="pg6433_49833"/>
      <w:bookmarkStart w:id="581" w:name="__RefHeading___Toc786252_653776707"/>
      <w:bookmarkStart w:id="582" w:name="_Toc214"/>
      <w:bookmarkEnd w:id="580"/>
      <w:bookmarkEnd w:id="581"/>
      <w:r>
        <w:rPr>
          <w:rtl w:val="true"/>
        </w:rPr>
        <w:t>الفصل الأول</w:t>
      </w:r>
      <w:bookmarkEnd w:id="582"/>
    </w:p>
    <w:p>
      <w:pPr>
        <w:pStyle w:val="Heading4"/>
        <w:numPr>
          <w:ilvl w:val="3"/>
          <w:numId w:val="1"/>
        </w:numPr>
        <w:rPr/>
      </w:pPr>
      <w:bookmarkStart w:id="583" w:name="__RefHeading___Toc786254_653776707"/>
      <w:bookmarkStart w:id="584" w:name="_Toc215"/>
      <w:bookmarkEnd w:id="583"/>
      <w:r>
        <w:rPr>
          <w:rtl w:val="true"/>
        </w:rPr>
        <w:t>آراء النحاة</w:t>
      </w:r>
      <w:bookmarkEnd w:id="584"/>
    </w:p>
    <w:p>
      <w:pPr>
        <w:pStyle w:val="Heading5"/>
        <w:numPr>
          <w:ilvl w:val="4"/>
          <w:numId w:val="1"/>
        </w:numPr>
        <w:rPr/>
      </w:pPr>
      <w:bookmarkStart w:id="585" w:name="__RefHeading___Toc786256_653776707"/>
      <w:bookmarkStart w:id="586" w:name="_Toc216"/>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 xml:space="preserve">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المتفق عليه لهذه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كل جمع تكسير بعد ألف تكسيره حرفان أو ثلاثة أحرف أوسطها ساكن ومثال ما بعد الألف حرفان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 ، معابد ، 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ما بعد ألف ثلاثة أحرف أوسطها 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عصافير ، مفاتيح ، مناديل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ممنوعة من الصرف لصيغة منتهى 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الجمع الذي ليس بعده جمع ، وهي علة قائمة بذاتها لا تحتاج إلى علة أخرى كما مرّ في العلمية ، وفي الوصفية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النحاة إن منتهى الجموع هي جمع تكسير مماثل لصيغتي مفاعل ومفاعيل ، ولهذا سمى سيبويه هذا الباب بباب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على مثال مفاعل ومفاعيل</w:t>
      </w:r>
      <w:r>
        <w:rPr>
          <w:rFonts w:eastAsia="Amiri" w:cs="Amiri" w:ascii="Amiri" w:hAnsi="Amiri"/>
          <w:color w:val="111111"/>
          <w:sz w:val="28"/>
          <w:szCs w:val="28"/>
          <w:rtl w:val="true"/>
          <w:lang w:bidi="ar-SA"/>
        </w:rPr>
        <w:t xml:space="preserve">» </w:t>
      </w:r>
      <w:r>
        <w:rPr>
          <w:rStyle w:val="FootnoteAnchor"/>
          <w:rtl w:val="true"/>
        </w:rPr>
        <w:footnoteReference w:id="2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بالمماثلة هنا أن تكون الكلمات التي نسميها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الجموع أن تكون جارية على قواعد الميزان الصرفي الذي يراعى فيه عدد الحروف وأصليتها وزيادتها وحركاتها وسكناتها ، مع بقاء الحرف الزائد في الميزان فمثلا استخرج نقول في 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فنقابل الزوائد بالزوائد والأصول بالأصول</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المقصود بالمماثلة هنا هو كون الكلمة خماسية أو سداسية ثم مشابهتها في أمور أخرى وهي حركة الحرف الأول سواء كان ميما أم </w:t>
      </w:r>
    </w:p>
    <w:p>
      <w:pPr>
        <w:pStyle w:val="BookText"/>
        <w:rPr/>
      </w:pPr>
      <w:r>
        <w:rPr>
          <w:rFonts w:ascii="Amiri" w:hAnsi="Amiri" w:eastAsia="Amiri" w:cs="Amiri"/>
          <w:color w:val="111111"/>
          <w:sz w:val="28"/>
          <w:sz w:val="28"/>
          <w:szCs w:val="28"/>
          <w:rtl w:val="true"/>
          <w:lang w:bidi="ar-SA"/>
        </w:rPr>
        <w:t xml:space="preserve">غيره </w:t>
      </w:r>
      <w:r>
        <w:rPr>
          <w:rStyle w:val="FootnoteAnchor"/>
          <w:rtl w:val="true"/>
        </w:rPr>
        <w:footnoteReference w:id="2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صيغة منتهى الجموع تشمل كلمات لا يشترط أن يكون أولها 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الشبه الثاني هو وجود ألف ثالثة زائدة ، ثم كسر الحرف الأول من الحرفين بعدها أو من الحروف الثلاثة بشرط سكون الأوسط ، ولهذا فقد ذهب بعض العلماء إلى تعريف آخر لهذه الصيغة فيه كثير من الشروط والضوابط كما نجده في حاشية الصبان على الأشموني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أن مما يمنع من الصرف الجمع المشبه مفاعل أو مفاعيل أي في كون أوله مفتوحا وثالثه ألفا غير عوض يليها كسر غير عارض ملفوظ أو مقدر على أول حرفين بعدها أو ثلاثة أوسطها ساكن غير منوي به ، وبما بعده الانفصال ، فإن الجمع متى كان هذه الصفة كان فيه فرعية بخروجه عن صيغ الآحاد العربية ، وفرعية المعنى بالدلالة على الجمعية باستحقاق منع الصرف</w:t>
      </w:r>
      <w:r>
        <w:rPr>
          <w:rFonts w:eastAsia="Amiri" w:cs="Amiri" w:ascii="Amiri" w:hAnsi="Amiri"/>
          <w:color w:val="111111"/>
          <w:sz w:val="28"/>
          <w:szCs w:val="28"/>
          <w:rtl w:val="true"/>
          <w:lang w:bidi="ar-SA"/>
        </w:rPr>
        <w:t xml:space="preserve">»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الحاشية محترزات هذا التعريف التي يظهر من خلالها شروط هذا الجمع لكي يمنع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أو في كون أوله مفتوحا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به نحو غدافر ،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 ألفا 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إحدى ياءي النسب تحقيقا أو تقديرا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 وشآم ، ونحو تهام وثمان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يليها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نحو براكاء وتدارك ،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وتوان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أوسطها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منوي به وبما بعده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يكون غير ما يرى النسب بأن يكون الثالث غير باء كمصابيح ، أو باء من بنية الكلمة بأن يكون سابقا على ألف التكسير </w:t>
      </w:r>
      <w:bookmarkStart w:id="587" w:name="pg6433_49835"/>
    </w:p>
    <w:p>
      <w:pPr>
        <w:pStyle w:val="BookText"/>
        <w:rPr/>
      </w:pPr>
      <w:bookmarkEnd w:id="587"/>
      <w:r>
        <w:rPr>
          <w:rFonts w:ascii="Amiri" w:hAnsi="Amiri" w:eastAsia="Amiri" w:cs="Amiri"/>
          <w:color w:val="111111"/>
          <w:sz w:val="28"/>
          <w:sz w:val="28"/>
          <w:szCs w:val="28"/>
          <w:rtl w:val="true"/>
          <w:lang w:bidi="ar-SA"/>
        </w:rPr>
        <w:t xml:space="preserve">ككرسي وكراسي ، خرج نحو رباحي وجواري وجملة الشروط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هذه الأمور المخرجة لم تدخل في موضوع المسألة حتى تخرج بهذه القيود لأن موضوع المسألة الجمع ، والأمور المخرجة 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مما مرّ أن الجمع مثال لا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الجمع وكل لفظ على أحد الوزنين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والتعريف الثاني لا يختلف كثيرا عن التعريف الأول إلا من حيث ذكر صفات أكثر لهذا الجمع ليكون التعريف جامعا مانعا بصورة أكبر ، وهذا لا يعني الإقلال من الأول بل هو الأسهل والأقرب ، لكن الثانى كما قلنا شامل ، وفيه شروط كثيرة لإخراج ما لا ينطبق عليه هذه الشروط</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786258_653776707"/>
      <w:bookmarkStart w:id="589" w:name="_Toc217"/>
      <w:bookmarkEnd w:id="588"/>
      <w:r>
        <w:rPr>
          <w:rtl w:val="true"/>
        </w:rPr>
        <w:t>ضابط هذا الجمع</w:t>
      </w:r>
      <w:bookmarkEnd w:id="589"/>
    </w:p>
    <w:p>
      <w:pPr>
        <w:pStyle w:val="BookText"/>
        <w:rPr/>
      </w:pPr>
      <w:r>
        <w:rPr>
          <w:rFonts w:ascii="Amiri" w:hAnsi="Amiri" w:eastAsia="Amiri" w:cs="Amiri"/>
          <w:color w:val="111111"/>
          <w:sz w:val="28"/>
          <w:sz w:val="28"/>
          <w:szCs w:val="28"/>
          <w:rtl w:val="true"/>
          <w:lang w:bidi="ar-SA"/>
        </w:rPr>
        <w:t xml:space="preserve">أن يكون شبيها 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 أو 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الشبه كما قلنا هي وجود الفتحة في أولها سواء كان ميما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ثالثه ألفا زائدة ولذا قلنا 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الثالث فهو أن يكون بعد الألف الثالثة حرفان أو ثلاثة أوسطها ساكن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ضوابط هذا الجمع ، فالكلمة التي لا تشملها هذه الضوابط لا تنطبق عليها قاعدة المنع</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فيها بعد ذلك عدم إلحاق تاء التأنيث في آخرها نحو صياقلة وصيادلة فإنهما يصرفان لأن التاء تقربها إلى صورة المفرد والأصل في هذا الموضوع هو الجمع ،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أنه ليس شيء يكون على هذا </w:t>
      </w:r>
    </w:p>
    <w:p>
      <w:pPr>
        <w:pStyle w:val="BookText"/>
        <w:rPr/>
      </w:pPr>
      <w:r>
        <w:rPr>
          <w:rFonts w:ascii="Amiri" w:hAnsi="Amiri" w:eastAsia="Amiri" w:cs="Amiri"/>
          <w:color w:val="111111"/>
          <w:sz w:val="28"/>
          <w:sz w:val="28"/>
          <w:szCs w:val="28"/>
          <w:rtl w:val="true"/>
          <w:lang w:bidi="ar-SA"/>
        </w:rPr>
        <w:t>المثال إلا لم ينصرف في معرفة ولا نكرة ، وذلك لأنه ليس شيء يكون واحدا يكون على هذا البناء ، والواحد أشد تمكنا وهو الأول</w:t>
      </w:r>
      <w:r>
        <w:rPr>
          <w:rFonts w:eastAsia="Amiri" w:cs="Amiri" w:ascii="Amiri" w:hAnsi="Amiri"/>
          <w:color w:val="111111"/>
          <w:sz w:val="28"/>
          <w:szCs w:val="28"/>
          <w:rtl w:val="true"/>
          <w:lang w:bidi="ar-SA"/>
        </w:rPr>
        <w:t xml:space="preserve">» </w:t>
      </w:r>
      <w:r>
        <w:rPr>
          <w:rStyle w:val="FootnoteAnchor"/>
          <w:rtl w:val="true"/>
        </w:rPr>
        <w:footnoteReference w:id="2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إلحاق التاء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أرأيت صياقلة وأشباهها لم صرفت؟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هذه الهاء إنما ضمّت إلى صياقل كما ضمّت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الهاء من الحروف التي تكون زائدة في هذا البناء كالياء والألف في صياقلة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فتلحق ما فيه الهاء من نحو صياقلة بباب طلحة وتمرة كما تلحق هذا بباب تميمي كما أخرجته الهاء إلى باب طلحة</w:t>
      </w:r>
      <w:r>
        <w:rPr>
          <w:rFonts w:eastAsia="Amiri" w:cs="Amiri" w:ascii="Amiri" w:hAnsi="Amiri"/>
          <w:color w:val="111111"/>
          <w:sz w:val="28"/>
          <w:szCs w:val="28"/>
          <w:rtl w:val="true"/>
          <w:lang w:bidi="ar-SA"/>
        </w:rPr>
        <w:t xml:space="preserve">»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المقتضب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لحقته الهاء للتأنيث انصرف على ما وصفت لك في الهاء أولا لأن كل ما كانت فيه فمصروف في النكرة ، وممتنع من الصرف في المعرفة لأن الهاء علم تأنيث ، فقد خرجت بما كان من هذا الجمع إلى باب طلحة وحمدة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صياقلة وبطارقة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باله انصرف في النكرة ، وقد كان قبل الهاء لا ينصرف فيها؟ 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خرج إلى مثال يكون للواحد</w:t>
      </w:r>
      <w:r>
        <w:rPr>
          <w:rFonts w:eastAsia="Amiri" w:cs="Amiri" w:ascii="Amiri" w:hAnsi="Amiri"/>
          <w:color w:val="111111"/>
          <w:sz w:val="28"/>
          <w:szCs w:val="28"/>
          <w:rtl w:val="true"/>
          <w:lang w:bidi="ar-SA"/>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فالسبب في صرف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التاء قد أخرجته إلى مثال الواحد كما أن ياء النسب يخرجه إلى باب النسب حين 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مدائني والفرق بين ما آخره تاء التأنيث وما آخره ياء النسب أن ما آخره التاء </w:t>
      </w:r>
      <w:bookmarkStart w:id="590" w:name="pg6433_49837"/>
    </w:p>
    <w:p>
      <w:pPr>
        <w:pStyle w:val="BookText"/>
        <w:rPr/>
      </w:pPr>
      <w:bookmarkEnd w:id="590"/>
      <w:r>
        <w:rPr>
          <w:rFonts w:ascii="Amiri" w:hAnsi="Amiri" w:eastAsia="Amiri" w:cs="Amiri"/>
          <w:color w:val="111111"/>
          <w:sz w:val="28"/>
          <w:sz w:val="28"/>
          <w:szCs w:val="28"/>
          <w:rtl w:val="true"/>
          <w:lang w:bidi="ar-SA"/>
        </w:rPr>
        <w:t>يمنع في المعرفة للعلمية والتأنيث ، وما آخره ياء النسب مصروف في المعرفة والنكرة إذ لا مانع موجود والحالة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الكلمات التي تخرجها تلك الضوابط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أجمال وفلوس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ليستا من صيغ منتهى الجموع ولا مشبهتين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 أو 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أجمال وفلوس فإنها تنصرف وما أشبهها ؛ لأنها ضارعت الواحد ألا ترى أنك تقول أقوال وأقاويل وأعراب وأعاريب وأيد وأياد فهذه الأحرف تخرج إلى مثال مفاعل ومفاعيل إذا كسّر للجمع كما يخرج إليه الواحد إذا كسر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مفاعل ومفاعيل فلا يكسّر فيخرج الجمع إلى بناء غير هذا ؛ لأن هذا البناء هو الغاية فلما ضارعت الواحد صرفت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786260_653776707"/>
      <w:bookmarkStart w:id="592" w:name="_Toc218"/>
      <w:bookmarkEnd w:id="591"/>
      <w:r>
        <w:rPr>
          <w:rtl w:val="true"/>
        </w:rPr>
        <w:t xml:space="preserve">أسباب صرف </w:t>
      </w:r>
      <w:r>
        <w:rPr>
          <w:rtl w:val="true"/>
        </w:rPr>
        <w:t>«</w:t>
      </w:r>
      <w:r>
        <w:rPr>
          <w:rtl w:val="true"/>
        </w:rPr>
        <w:t>أفراس ، وأفلس</w:t>
      </w:r>
      <w:r>
        <w:rPr>
          <w:rtl w:val="true"/>
        </w:rPr>
        <w:t>»</w:t>
      </w:r>
      <w:bookmarkEnd w:id="592"/>
    </w:p>
    <w:p>
      <w:pPr>
        <w:pStyle w:val="BookText"/>
        <w:rPr/>
      </w:pPr>
      <w:r>
        <w:rPr>
          <w:rFonts w:ascii="Amiri" w:hAnsi="Amiri" w:eastAsia="Amiri" w:cs="Amiri"/>
          <w:color w:val="111111"/>
          <w:sz w:val="28"/>
          <w:sz w:val="28"/>
          <w:szCs w:val="28"/>
          <w:rtl w:val="true"/>
          <w:lang w:bidi="ar-SA"/>
        </w:rPr>
        <w:t xml:space="preserve">وجاء في حاشية الصبان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 أفراس وأفلس جمعان ولا نظير لهما في الآحاد إلا أنهما مصروفان للأسباب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أفعالا وأفعل يجمعان نحو أكالب وأناعم في أكلب وأنعام وأما مفاعل ومفاعيل فلا يجمعان ، فقد جرى أفعال وأفعل مجرى الآحاد في جواز الجمع ، وقد نص الزمخشري على أنه مقيس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أنهما يصغران على لفظهما كالآحاد نحو أكيلب وأنيعام ، وأما مفاعل ومفاعيل فإنهما إذا صغرا ردا على الواحد أو إلى جمع القلة ثم بعد ذلك يصغران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وأفعل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نظير من الآحاد يوازنه في الهيئة وعدة الحروف ، فأفعال نظيره في فتح أوله ، وزيادة الألف رابعة تفعال </w:t>
      </w:r>
      <w:bookmarkStart w:id="593" w:name="pg6433_49838"/>
    </w:p>
    <w:p>
      <w:pPr>
        <w:pStyle w:val="BookText"/>
        <w:rPr/>
      </w:pPr>
      <w:bookmarkEnd w:id="593"/>
      <w:r>
        <w:rPr>
          <w:rFonts w:ascii="IRNazanin" w:hAnsi="IRNazanin" w:eastAsia="IRNazanin"/>
          <w:color w:val="111111"/>
          <w:sz w:val="28"/>
          <w:sz w:val="28"/>
          <w:szCs w:val="28"/>
          <w:rtl w:val="true"/>
          <w:lang w:bidi="fa-IR"/>
        </w:rPr>
        <w:t xml:space="preserve">نحو تجوال وتطواف ، وفاعال نحو ساباط وخاتام ، وفعلال نحو صلصال وخزعال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الجمع هو أساس هذا الموضوع كما قلنا بالضوابط السابقة خرجت عن دائرتها كلمات أخرى وصرفت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صرفت مقاتلا وعذافرا لأن هذا المثال يكون للواحد</w:t>
      </w:r>
      <w:r>
        <w:rPr>
          <w:rFonts w:eastAsia="Amiri" w:cs="Amiri" w:ascii="Amiri" w:hAnsi="Amiri"/>
          <w:color w:val="111111"/>
          <w:sz w:val="28"/>
          <w:szCs w:val="28"/>
          <w:rtl w:val="true"/>
          <w:lang w:bidi="ar-SA"/>
        </w:rPr>
        <w:t xml:space="preserve">»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سراري وبخاتي وكراسي فغير مصروف في معرفة ولا نكرة ؛ لأن الياء ليست للنسب وإنما هي الياء التي كانت في الواحد في بختية وكرسي</w:t>
      </w:r>
      <w:r>
        <w:rPr>
          <w:rFonts w:eastAsia="Amiri" w:cs="Amiri" w:ascii="Amiri" w:hAnsi="Amiri"/>
          <w:color w:val="111111"/>
          <w:sz w:val="28"/>
          <w:szCs w:val="28"/>
          <w:rtl w:val="true"/>
          <w:lang w:bidi="ar-SA"/>
        </w:rPr>
        <w:t xml:space="preserve">»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من الجمع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فمصروف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وكلاب ، لأنه بمنزلة الواحد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وكتاب</w:t>
      </w:r>
      <w:r>
        <w:rPr>
          <w:rFonts w:eastAsia="Amiri" w:cs="Amiri" w:ascii="Amiri" w:hAnsi="Amiri"/>
          <w:color w:val="111111"/>
          <w:sz w:val="28"/>
          <w:szCs w:val="28"/>
          <w:rtl w:val="true"/>
          <w:lang w:bidi="ar-SA"/>
        </w:rPr>
        <w:t xml:space="preserve">»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786262_653776707"/>
      <w:bookmarkStart w:id="595" w:name="_Toc219"/>
      <w:bookmarkEnd w:id="594"/>
      <w:r>
        <w:rPr>
          <w:rtl w:val="true"/>
        </w:rPr>
        <w:t>كسر ما بعد ألف الجمع</w:t>
      </w:r>
      <w:bookmarkEnd w:id="595"/>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خلال التعريف السابق أنه يشترط كسر ما بعد الألف وهو المذهب الذي سار عليه سيبويه والجمهور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الزجاج إلى أنه لا يشترط ذلك ولا يعتدّ في هذا الوزن بكسرة عارضة كنوان وتقاز فإن الكسرة فيها محولة عن ضمة لاعتلال الآخر إذ أصله تفاعل بضم العين مصدر تفاعل</w:t>
      </w:r>
      <w:r>
        <w:rPr>
          <w:rFonts w:eastAsia="Amiri" w:cs="Amiri" w:ascii="Amiri" w:hAnsi="Amiri"/>
          <w:color w:val="111111"/>
          <w:sz w:val="28"/>
          <w:szCs w:val="28"/>
          <w:rtl w:val="true"/>
          <w:lang w:bidi="ar-SA"/>
        </w:rPr>
        <w:t xml:space="preserve">»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 xml:space="preserve">. </w:t>
      </w:r>
      <w:bookmarkStart w:id="596" w:name="pg6433_49841"/>
    </w:p>
    <w:p>
      <w:pPr>
        <w:pStyle w:val="BookText"/>
        <w:rPr/>
      </w:pPr>
      <w:bookmarkEnd w:id="5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اشتراط كسر ما بعد الألف مذهب سيبويه والجمهور قال في الارتشاف وذهب الزجاج إلى أنه لا يشترط ذلك فأجاز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يقال هباي بالإدغام أي ممنوعا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الياء عندي السكون ولو لا ذلك لأظهرتها</w:t>
      </w:r>
      <w:r>
        <w:rPr>
          <w:rFonts w:eastAsia="Amiri" w:cs="Amiri" w:ascii="Amiri" w:hAnsi="Amiri"/>
          <w:color w:val="111111"/>
          <w:sz w:val="28"/>
          <w:szCs w:val="28"/>
          <w:rtl w:val="true"/>
          <w:lang w:bidi="ar-SA"/>
        </w:rPr>
        <w:t xml:space="preserve">»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786264_653776707"/>
      <w:bookmarkStart w:id="598" w:name="_Toc220"/>
      <w:bookmarkEnd w:id="597"/>
      <w:r>
        <w:rPr>
          <w:rtl w:val="true"/>
        </w:rPr>
        <w:t>علة المنع</w:t>
      </w:r>
      <w:bookmarkEnd w:id="598"/>
    </w:p>
    <w:p>
      <w:pPr>
        <w:pStyle w:val="BookText"/>
        <w:rPr/>
      </w:pPr>
      <w:r>
        <w:rPr>
          <w:rFonts w:ascii="Amiri" w:hAnsi="Amiri" w:eastAsia="Amiri" w:cs="Amiri"/>
          <w:color w:val="111111"/>
          <w:sz w:val="28"/>
          <w:sz w:val="28"/>
          <w:szCs w:val="28"/>
          <w:rtl w:val="true"/>
          <w:lang w:bidi="ar-SA"/>
        </w:rPr>
        <w:t xml:space="preserve">نعلم أن الأساس في باب الممنوع من الصرف هو أنه قائم على الأصلية والفرعية ، فالأصل مصروف والفرع ممنوع منه ، فمثلا المذكر أصل مصروف والمؤنث فرع ممنوع ، والعربي أصل مصروف والأعجمي فرع ممنوع ، والواحد أصل والجمع فرع ، وهكذا فلما كان الأصل أشد تمكنا من الفرع صرف بخلاف الفرع الذي هو أقل تمكنا منه ولهذا 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الواحد أشد تمكنا من الجمع ؛ لأن الواحد الأول ، ومن ثم لم يصرفوا ما جاء من الجمع على مثال ليس يكون للواحد نحو مساجد ومفاتيح</w:t>
      </w:r>
      <w:r>
        <w:rPr>
          <w:rFonts w:eastAsia="Amiri" w:cs="Amiri" w:ascii="Amiri" w:hAnsi="Amiri"/>
          <w:color w:val="111111"/>
          <w:sz w:val="28"/>
          <w:szCs w:val="28"/>
          <w:rtl w:val="true"/>
          <w:lang w:bidi="ar-SA"/>
        </w:rPr>
        <w:t xml:space="preserve">»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المقتضب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امتنع الصرف فيهما ؛ لأنه على مثال لا يكون الواحد ، والواحد هو الأصل فلما باينه هذه المباينة وتباعد هذا التباعد في النكرة امتنع من الصرف فيها وإذا امتنع من الصرف فيها فهو من الصرف في المعرفة أبعد</w:t>
      </w:r>
      <w:r>
        <w:rPr>
          <w:rFonts w:eastAsia="Amiri" w:cs="Amiri" w:ascii="Amiri" w:hAnsi="Amiri"/>
          <w:color w:val="111111"/>
          <w:sz w:val="28"/>
          <w:szCs w:val="28"/>
          <w:rtl w:val="true"/>
          <w:lang w:bidi="ar-SA"/>
        </w:rPr>
        <w:t xml:space="preserve">»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ابن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منع الصرف ، لأنه جمع لا جمع بعده ألا ترى أن أكلبا جمع كلب فإن جمعت أكلبا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أكالب فهذا قد جمع مرتين</w:t>
      </w:r>
      <w:r>
        <w:rPr>
          <w:rFonts w:eastAsia="Amiri" w:cs="Amiri" w:ascii="Amiri" w:hAnsi="Amiri"/>
          <w:color w:val="111111"/>
          <w:sz w:val="28"/>
          <w:szCs w:val="28"/>
          <w:rtl w:val="true"/>
          <w:lang w:bidi="ar-SA"/>
        </w:rPr>
        <w:t xml:space="preserve">»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فالسبب في منعه من ناحيتين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جمعا فهو فرع الواحد ؛ لأن الواحد أشد تمكنا كما قلنا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جمع الجمع الذي لا جمع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نجده في شرح المفصل الذي يرى أن في جمعه مرتين تكرارا للعلة فكأن في الجمع علتين بدلا من العلة الواحدة ، وكذلك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 ومصابيح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هذا الجمع لما لم يكن له نظير في الآحاد ، وليس في الجموع جمع إلا وله نظير في الآحاد على ما تقدم فصار هذا الجمع لعدم النظير كأنه جمع ثانيا فتكررت العلة</w:t>
      </w:r>
      <w:r>
        <w:rPr>
          <w:rFonts w:eastAsia="Amiri" w:cs="Amiri" w:ascii="Amiri" w:hAnsi="Amiri"/>
          <w:color w:val="111111"/>
          <w:sz w:val="28"/>
          <w:szCs w:val="28"/>
          <w:rtl w:val="true"/>
          <w:lang w:bidi="ar-SA"/>
        </w:rPr>
        <w:t xml:space="preserve">»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وللسهيلي رأي بهذا فهو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باب مساجد ودراهم وكل جمع على عدة هذا الجمع فإنه جمع ليس له نظير في الواحد فيشبّه به فهو بناء مخصوص بالجمع ، كما أن بنية الجمع المسلم مخصوصة بالجمع أيضا ونونه لا تنون أبدا كنون التثنية ، فكان آخر هذا الجمع لا ينون أبدا ، لأنه بناء مخصوص بالجمع ، فكان حمله على الجمع المسلم في ترك التنوين أولى من حمله على الواحد ، وتشبيهه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تشبيه جمع بجمع أولى من تشبيه جمع بواحد</w:t>
      </w:r>
      <w:r>
        <w:rPr>
          <w:rFonts w:eastAsia="Amiri" w:cs="Amiri" w:ascii="Amiri" w:hAnsi="Amiri"/>
          <w:color w:val="111111"/>
          <w:sz w:val="28"/>
          <w:szCs w:val="28"/>
          <w:rtl w:val="true"/>
          <w:lang w:bidi="ar-SA"/>
        </w:rPr>
        <w:t xml:space="preserve">»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يرى أنه لم يصرف ولم ينون ؛ لأنه مشبه بالجمع السالم الذي لا ينون ومن هنا صرف الجمع المتناهي إذا دخلت عليه تاء التأنيث لأنها تقربها إلى المفرد إذ إن التاء لا تدخل على نون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تدخل على نون التثنية بل تدخل على المفرد</w:t>
      </w:r>
      <w:r>
        <w:rPr>
          <w:rFonts w:eastAsia="Amiri" w:cs="Amiri" w:ascii="Amiri" w:hAnsi="Amiri"/>
          <w:color w:val="111111"/>
          <w:sz w:val="28"/>
          <w:szCs w:val="28"/>
          <w:rtl w:val="true"/>
          <w:lang w:bidi="ar-SA"/>
        </w:rPr>
        <w:t xml:space="preserve">. </w:t>
      </w:r>
      <w:bookmarkStart w:id="599" w:name="pg6433_49845"/>
    </w:p>
    <w:p>
      <w:pPr>
        <w:pStyle w:val="BookText"/>
        <w:rPr/>
      </w:pPr>
      <w:bookmarkEnd w:id="599"/>
      <w:r>
        <w:rPr>
          <w:rFonts w:ascii="Amiri" w:hAnsi="Amiri" w:eastAsia="Amiri" w:cs="Amiri"/>
          <w:color w:val="111111"/>
          <w:sz w:val="28"/>
          <w:sz w:val="28"/>
          <w:szCs w:val="28"/>
          <w:rtl w:val="true"/>
          <w:lang w:bidi="ar-SA"/>
        </w:rPr>
        <w:t xml:space="preserve">وقلنا إن صيغة منتهى الجموع تقوم مقام علتين في منع الاسم من الصرف ، ولكن يبدو أن جماعة من العلماء تخيلوا في الجمع علة أخرى مساندة ويظهر هذا الأمر جليّا فيما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الصبان على الأشموني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اتفقوا على أن إحدى العلتين هي الجمع واختلفوا في العلة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علي هي خروجه عن صيغ الآحاد وهذا الرأي هو الراجح ، وهو معنى قولهم أن هذه الجمعية قائمة مقام 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الثانية تكرار الجمع تحقيقا أو تقديرا ، فالتحقيق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أكالب وأراهط ، إذ هما جمع أكلب وأرهط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مساجد ومنابر فإنه وإن كان جمعا من أول وهلة لكنه بزنة ذلك المكرر ، أعنى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أكالب وأراهط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أيضا جمع جمع وهذا اختيار ابن الحاجب</w:t>
      </w:r>
      <w:r>
        <w:rPr>
          <w:rFonts w:eastAsia="Amiri" w:cs="Amiri" w:ascii="Amiri" w:hAnsi="Amiri"/>
          <w:color w:val="111111"/>
          <w:sz w:val="28"/>
          <w:szCs w:val="28"/>
          <w:rtl w:val="true"/>
          <w:lang w:bidi="ar-SA"/>
        </w:rPr>
        <w:t xml:space="preserve">»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786266_653776707"/>
      <w:bookmarkStart w:id="601" w:name="_Toc221"/>
      <w:bookmarkEnd w:id="600"/>
      <w:r>
        <w:rPr>
          <w:rtl w:val="true"/>
        </w:rPr>
        <w:t>ما ينطبق عليه حكم الجمع المتناهي</w:t>
      </w:r>
      <w:bookmarkEnd w:id="601"/>
    </w:p>
    <w:p>
      <w:pPr>
        <w:pStyle w:val="BookText"/>
        <w:rPr/>
      </w:pPr>
      <w:r>
        <w:rPr>
          <w:rFonts w:ascii="Amiri" w:hAnsi="Amiri" w:eastAsia="Amiri" w:cs="Amiri"/>
          <w:color w:val="111111"/>
          <w:sz w:val="28"/>
          <w:sz w:val="28"/>
          <w:szCs w:val="28"/>
          <w:rtl w:val="true"/>
          <w:lang w:bidi="ar-SA"/>
        </w:rPr>
        <w:t xml:space="preserve">الأصل في الموضوع أن تكون الكلمة جمعا مشبهة مفاعل أو مفاعيل مع الضوابط والشروط التي ذكرناها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 مخارج ، مساجد ، قنابل ، دوافع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من الجموع التي على وزن يشبه مفاعل سواء كان أولها ميما كما في الكلمات الثلاث الأولى ، أم 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دوافع</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نحو مصابيح ، مناديل ، قناديل ، صناديل ، وغيرها من الجموع التي على زنة مفاعيل ، بدأت بميم أو غيرها</w:t>
      </w:r>
      <w:r>
        <w:rPr>
          <w:rFonts w:eastAsia="Amiri" w:cs="Amiri" w:ascii="Amiri" w:hAnsi="Amiri"/>
          <w:color w:val="111111"/>
          <w:sz w:val="28"/>
          <w:szCs w:val="28"/>
          <w:rtl w:val="true"/>
          <w:lang w:bidi="ar-SA"/>
        </w:rPr>
        <w:t xml:space="preserve">. </w:t>
      </w:r>
      <w:bookmarkStart w:id="602" w:name="pg6433_49847"/>
    </w:p>
    <w:p>
      <w:pPr>
        <w:pStyle w:val="BookText"/>
        <w:rPr/>
      </w:pPr>
      <w:bookmarkEnd w:id="602"/>
      <w:r>
        <w:rPr>
          <w:rFonts w:ascii="Amiri" w:hAnsi="Amiri" w:eastAsia="Amiri" w:cs="Amiri"/>
          <w:color w:val="111111"/>
          <w:sz w:val="28"/>
          <w:sz w:val="28"/>
          <w:szCs w:val="28"/>
          <w:rtl w:val="true"/>
          <w:lang w:bidi="ar-SA"/>
        </w:rPr>
        <w:t>وهذا هو الأساس هنا ولذا قلنا عنها بأنها الجموع التى لا جمع بعدها ، أي التي لا تجمع بعد 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هناك مفردات لها حكم الجمع المتناهي لأنها على وزنه ويطلق عليها ملحقة بهذا الجمع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اسم جاء وزنه مماثلا لوزن صيغة من الصيغ الخاصة بها مع دلالته على مفرد سواء أكان هذا الاسم عربيّا أصيلا أم غير أصيل ، علما مرتجلا أم منقولا ، فمثال العلم العربي المرتجل الأصيل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قبيلة عربية ، ومثال العلم المعرب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استعمله العرب علما سمي به عدة رجال ومن الأعجمي المعرب الذي ليس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الجمع اسم نكرة مؤنث للإزار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الأعلام المرتجلة في العصور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كشاجم</w:t>
      </w:r>
      <w:r>
        <w:rPr>
          <w:rFonts w:eastAsia="Amiri" w:cs="Amiri" w:ascii="Amiri" w:hAnsi="Amiri"/>
          <w:color w:val="111111"/>
          <w:sz w:val="28"/>
          <w:szCs w:val="28"/>
          <w:rtl w:val="true"/>
          <w:lang w:bidi="ar-SA"/>
        </w:rPr>
        <w:t xml:space="preserve">» </w:t>
      </w:r>
      <w:r>
        <w:rPr>
          <w:rStyle w:val="FootnoteAnchor"/>
          <w:rtl w:val="true"/>
        </w:rPr>
        <w:footnoteReference w:id="2150"/>
      </w:r>
      <w:r>
        <w:rPr>
          <w:rFonts w:ascii="Amiri" w:hAnsi="Amiri" w:eastAsia="Amiri" w:cs="Amiri"/>
          <w:color w:val="111111"/>
          <w:sz w:val="28"/>
          <w:sz w:val="28"/>
          <w:szCs w:val="28"/>
          <w:rtl w:val="true"/>
          <w:lang w:bidi="ar-SA"/>
        </w:rPr>
        <w:t xml:space="preserve">علم رجل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مهندس هندي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قرية مصرية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اسم من هذه الأسماء ونظائرها يعتبر ملحقا بصيغة منتهى الجموع يجري عليه حكمها بشرط أن يكون دالا على مفرد وجاريا على وزن من أوزانها لا فرق في هذا بين العلم وهو الأكثر وغير العلم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3" w:name="__RefHeading___Toc786268_653776707"/>
      <w:bookmarkStart w:id="604" w:name="_Toc222"/>
      <w:bookmarkEnd w:id="603"/>
      <w:r>
        <w:rPr>
          <w:rtl w:val="true"/>
        </w:rPr>
        <w:t xml:space="preserve">كلمة </w:t>
      </w:r>
      <w:r>
        <w:rPr>
          <w:rtl w:val="true"/>
        </w:rPr>
        <w:t>«</w:t>
      </w:r>
      <w:r>
        <w:rPr>
          <w:rtl w:val="true"/>
        </w:rPr>
        <w:t>سراويل</w:t>
      </w:r>
      <w:r>
        <w:rPr>
          <w:rtl w:val="true"/>
        </w:rPr>
        <w:t>»</w:t>
      </w:r>
      <w:bookmarkEnd w:id="604"/>
    </w:p>
    <w:p>
      <w:pPr>
        <w:pStyle w:val="Heading6"/>
        <w:numPr>
          <w:ilvl w:val="5"/>
          <w:numId w:val="1"/>
        </w:numPr>
        <w:rPr/>
      </w:pPr>
      <w:bookmarkStart w:id="605" w:name="__RefHeading___Toc786270_653776707"/>
      <w:bookmarkStart w:id="606" w:name="_Toc223"/>
      <w:bookmarkEnd w:id="605"/>
      <w:r>
        <w:rPr>
          <w:rtl w:val="true"/>
        </w:rPr>
        <w:t>اشارة</w:t>
      </w:r>
      <w:bookmarkEnd w:id="606"/>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لسان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سراويل فليس بعربي صحيح ، والسراويل فارسي معرب يذكر ويؤنث ولم يعرف الأصمعي فيها إلا التأنيث قال قيس ابن عبادة </w:t>
      </w:r>
      <w:r>
        <w:rPr>
          <w:rFonts w:eastAsia="Amiri" w:cs="Amiri" w:ascii="Amiri" w:hAnsi="Amiri"/>
          <w:color w:val="111111"/>
          <w:sz w:val="28"/>
          <w:szCs w:val="28"/>
          <w:rtl w:val="true"/>
          <w:lang w:bidi="ar-SA"/>
        </w:rPr>
        <w:t xml:space="preserve">: </w:t>
      </w:r>
      <w:bookmarkStart w:id="607" w:name="pg6433_49849"/>
    </w:p>
    <w:p>
      <w:pPr>
        <w:pStyle w:val="BookText"/>
        <w:rPr/>
      </w:pPr>
      <w:bookmarkEnd w:id="607"/>
      <w:r>
        <w:rPr>
          <w:rFonts w:ascii="Amiri" w:hAnsi="Amiri" w:eastAsia="Amiri" w:cs="Amiri"/>
          <w:color w:val="111111"/>
          <w:sz w:val="28"/>
          <w:sz w:val="28"/>
          <w:szCs w:val="28"/>
          <w:rtl w:val="true"/>
          <w:lang w:bidi="ar-SA"/>
        </w:rPr>
        <w:t>أردت لكيما يعلم الناس أنها</w:t>
      </w:r>
    </w:p>
    <w:p>
      <w:pPr>
        <w:pStyle w:val="BookText"/>
        <w:rPr/>
      </w:pPr>
      <w:r>
        <w:rPr>
          <w:rFonts w:ascii="Amiri" w:hAnsi="Amiri" w:eastAsia="Amiri" w:cs="Amiri"/>
          <w:color w:val="111111"/>
          <w:sz w:val="28"/>
          <w:sz w:val="28"/>
          <w:szCs w:val="28"/>
          <w:rtl w:val="true"/>
          <w:lang w:bidi="ar-SA"/>
        </w:rPr>
        <w:t>سراويل قيس والوفود شهود</w:t>
      </w:r>
    </w:p>
    <w:p>
      <w:pPr>
        <w:pStyle w:val="BookText"/>
        <w:rPr/>
      </w:pPr>
      <w:r>
        <w:rPr>
          <w:rFonts w:ascii="Amiri" w:hAnsi="Amiri" w:eastAsia="Amiri" w:cs="Amiri"/>
          <w:color w:val="111111"/>
          <w:sz w:val="28"/>
          <w:sz w:val="28"/>
          <w:szCs w:val="28"/>
          <w:rtl w:val="true"/>
          <w:lang w:bidi="ar-SA"/>
        </w:rPr>
        <w:t>وأن لا يقولوا غاب قيس وهذه</w:t>
      </w:r>
    </w:p>
    <w:p>
      <w:pPr>
        <w:pStyle w:val="BookText"/>
        <w:rPr/>
      </w:pPr>
      <w:r>
        <w:rPr>
          <w:rFonts w:ascii="Amiri" w:hAnsi="Amiri" w:eastAsia="Amiri" w:cs="Amiri"/>
          <w:color w:val="111111"/>
          <w:sz w:val="28"/>
          <w:sz w:val="28"/>
          <w:szCs w:val="28"/>
          <w:rtl w:val="true"/>
          <w:lang w:bidi="ar-SA"/>
        </w:rPr>
        <w:t>سراويل عادي نمته ثمود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أعجمية أعربت وأنثت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سراويلات قال سيبويه ولا يكسر ، لأنه لو كسر لم يرجع إلا إلى لفظ الواحد فترك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سراولة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من اللؤم سروالة</w:t>
      </w:r>
    </w:p>
    <w:p>
      <w:pPr>
        <w:pStyle w:val="BookText"/>
        <w:rPr/>
      </w:pPr>
      <w:r>
        <w:rPr>
          <w:rFonts w:ascii="Amiri" w:hAnsi="Amiri" w:eastAsia="Amiri" w:cs="Amiri"/>
          <w:color w:val="111111"/>
          <w:sz w:val="28"/>
          <w:sz w:val="28"/>
          <w:szCs w:val="28"/>
          <w:rtl w:val="true"/>
          <w:lang w:bidi="ar-SA"/>
        </w:rPr>
        <w:t>فليس يرقّ لمستعطف</w:t>
      </w:r>
    </w:p>
    <w:p>
      <w:pPr>
        <w:pStyle w:val="BookText"/>
        <w:rPr/>
      </w:pPr>
      <w:r>
        <w:rPr>
          <w:rFonts w:ascii="Amiri" w:hAnsi="Amiri" w:eastAsia="Amiri" w:cs="Amiri"/>
          <w:color w:val="111111"/>
          <w:sz w:val="28"/>
          <w:sz w:val="28"/>
          <w:szCs w:val="28"/>
          <w:rtl w:val="true"/>
          <w:lang w:bidi="ar-SA"/>
        </w:rPr>
        <w:t>وسروله فتسرول ألبسه إياها فلبسها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الأزهري جاء السروايل على لفظ الجماعة وهي واحدة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غير واحد من الأعراب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 هريرة أنه كره السراويل المخفجة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الواسعة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واحدة وهي أعجمية أعربت فأشبهت من كلامهم ما لا ينصرف في معرفة ولا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مصروفة في النكرة قال ابن بري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مصروفة في النكرة</w:t>
      </w:r>
      <w:r>
        <w:rPr>
          <w:rFonts w:eastAsia="Amiri" w:cs="Amiri" w:ascii="Amiri" w:hAnsi="Amiri"/>
          <w:color w:val="111111"/>
          <w:sz w:val="28"/>
          <w:szCs w:val="28"/>
          <w:rtl w:val="true"/>
          <w:lang w:bidi="ar-SA"/>
        </w:rPr>
        <w:t xml:space="preserve">» </w:t>
      </w:r>
      <w:r>
        <w:rPr>
          <w:rStyle w:val="FootnoteAnchor"/>
          <w:rtl w:val="true"/>
        </w:rPr>
        <w:footnoteReference w:id="2152"/>
      </w:r>
      <w:r>
        <w:rPr>
          <w:rFonts w:ascii="Amiri" w:hAnsi="Amiri" w:eastAsia="Amiri" w:cs="Amiri"/>
          <w:color w:val="111111"/>
          <w:sz w:val="28"/>
          <w:sz w:val="28"/>
          <w:szCs w:val="28"/>
          <w:rtl w:val="true"/>
          <w:lang w:bidi="ar-SA"/>
        </w:rPr>
        <w:t>ليس من كلام سيبويه</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786272_653776707"/>
      <w:bookmarkStart w:id="609" w:name="_Toc224"/>
      <w:bookmarkEnd w:id="608"/>
      <w:r>
        <w:rPr>
          <w:rtl w:val="true"/>
        </w:rPr>
        <w:t>الرأي الأول</w:t>
      </w:r>
      <w:bookmarkEnd w:id="609"/>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فيها ، فذهب سيبويه إلى أنها كلمة مفردة أعجمية الأصل </w:t>
      </w:r>
    </w:p>
    <w:p>
      <w:pPr>
        <w:pStyle w:val="BookText"/>
        <w:rPr/>
      </w:pPr>
      <w:r>
        <w:rPr>
          <w:rFonts w:ascii="Amiri" w:hAnsi="Amiri" w:eastAsia="Amiri" w:cs="Amiri"/>
          <w:color w:val="111111"/>
          <w:sz w:val="28"/>
          <w:sz w:val="28"/>
          <w:szCs w:val="28"/>
          <w:rtl w:val="true"/>
          <w:lang w:bidi="ar-SA"/>
        </w:rPr>
        <w:t xml:space="preserve">عربت ، ولما كان وزنها مشبها أحد أوزان منتهى الجموع منعت من الصرف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 أعجمي أشبه من كلام العرب ما لا ينصرف ، وإنما هي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فبنتها العرب على ما لا ينصرف من كلامها فإذا صغرتها صرفتها إلا أن تكون اسم رجل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الكافية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في تعليله فعند سيبويه وتبعه أبو علي أنه اسم أعجمي مفرد عرّب كما عرّب الآجر ولكنه أشبه من كلامهم ما لا ينصرف قطعا نحو قناديل فحمل على ما يناسبه فمنع الصرف ولم يمنع الآجر مخففا لأن جمع ما وازنه ليس ممنوعا من الصرف</w:t>
      </w:r>
      <w:r>
        <w:rPr>
          <w:rFonts w:eastAsia="Amiri" w:cs="Amiri" w:ascii="Amiri" w:hAnsi="Amiri"/>
          <w:color w:val="111111"/>
          <w:sz w:val="28"/>
          <w:szCs w:val="28"/>
          <w:rtl w:val="true"/>
          <w:lang w:bidi="ar-SA"/>
        </w:rPr>
        <w:t xml:space="preserve">»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فالرأي الأول بالنسبة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اسم أعجمي مفرد عرب ومنع من الصرف لمشابهته لأحد أوزان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وقناديل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أتاه المنع عن طريق المشابهة وهذا هو رأي سيبويه والجمهور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 وهو ابن مقبل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يمشّى بها ذبّ الرياد كأنه</w:t>
      </w:r>
    </w:p>
    <w:p>
      <w:pPr>
        <w:pStyle w:val="BookText"/>
        <w:rPr/>
      </w:pPr>
      <w:r>
        <w:rPr>
          <w:rFonts w:ascii="Amiri" w:hAnsi="Amiri" w:eastAsia="Amiri" w:cs="Amiri"/>
          <w:color w:val="111111"/>
          <w:sz w:val="28"/>
          <w:sz w:val="28"/>
          <w:szCs w:val="28"/>
          <w:rtl w:val="true"/>
          <w:lang w:bidi="ar-SA"/>
        </w:rPr>
        <w:t xml:space="preserve">فتى فارسي في سراويل رامح </w:t>
      </w:r>
      <w:r>
        <w:rPr>
          <w:rStyle w:val="FootnoteAnchor"/>
          <w:rtl w:val="true"/>
        </w:rPr>
        <w:footnoteReference w:id="2156"/>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ممنوعا من الصرف</w:t>
      </w:r>
      <w:r>
        <w:rPr>
          <w:rFonts w:eastAsia="Amiri" w:cs="Amiri" w:ascii="Amiri" w:hAnsi="Amiri"/>
          <w:color w:val="111111"/>
          <w:sz w:val="28"/>
          <w:szCs w:val="28"/>
          <w:rtl w:val="true"/>
          <w:lang w:bidi="ar-SA"/>
        </w:rPr>
        <w:t xml:space="preserve">. </w:t>
      </w:r>
      <w:bookmarkStart w:id="610" w:name="pg6433_49852"/>
    </w:p>
    <w:p>
      <w:pPr>
        <w:pStyle w:val="Heading6"/>
        <w:numPr>
          <w:ilvl w:val="5"/>
          <w:numId w:val="1"/>
        </w:numPr>
        <w:rPr/>
      </w:pPr>
      <w:bookmarkStart w:id="611" w:name="__RefHeading___Toc786274_653776707"/>
      <w:bookmarkStart w:id="612" w:name="_Toc225"/>
      <w:bookmarkEnd w:id="610"/>
      <w:bookmarkEnd w:id="611"/>
      <w:r>
        <w:rPr>
          <w:rtl w:val="true"/>
        </w:rPr>
        <w:t>الرأي الثاني</w:t>
      </w:r>
      <w:bookmarkEnd w:id="612"/>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عربي وهي جمع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عند المبرد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العرب من يراها جمعا واحدها سروالة وينشدون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من اللؤم سروالة</w:t>
      </w:r>
    </w:p>
    <w:p>
      <w:pPr>
        <w:pStyle w:val="BookText"/>
        <w:rPr/>
      </w:pPr>
      <w:r>
        <w:rPr>
          <w:rFonts w:ascii="Amiri" w:hAnsi="Amiri" w:eastAsia="Amiri" w:cs="Amiri"/>
          <w:color w:val="111111"/>
          <w:sz w:val="28"/>
          <w:sz w:val="28"/>
          <w:szCs w:val="28"/>
          <w:rtl w:val="true"/>
          <w:lang w:bidi="ar-SA"/>
        </w:rPr>
        <w:t xml:space="preserve">فمن رآها جمعا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اسم لشيء واحد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جعلوه أجزاء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دخاريص القميص والواحد دخرصة ، فعلى هذا كان يرى أنها بمنزلة قناديل لأنها جمع لا ينصرف في معرفة ولا نكرة</w:t>
      </w:r>
      <w:r>
        <w:rPr>
          <w:rFonts w:eastAsia="Amiri" w:cs="Amiri" w:ascii="Amiri" w:hAnsi="Amiri"/>
          <w:color w:val="111111"/>
          <w:sz w:val="28"/>
          <w:szCs w:val="28"/>
          <w:rtl w:val="true"/>
          <w:lang w:bidi="ar-SA"/>
        </w:rPr>
        <w:t xml:space="preserve">»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فالمبرد هنا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عربي وهو جمع لسروالة بينما نراه في مكان آخر من كتاب المقتضب يذهب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أعجمي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سراويل لا ينصرف عند النحويين في معرفة ولا نكرة ، لأنها وقعت على مثال من العربية لا يدخله الصرف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قناديل ودهاليز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لمّا دخلها الإعراب كالعربية</w:t>
      </w:r>
      <w:r>
        <w:rPr>
          <w:rFonts w:eastAsia="Amiri" w:cs="Amiri" w:ascii="Amiri" w:hAnsi="Amiri"/>
          <w:color w:val="111111"/>
          <w:sz w:val="28"/>
          <w:szCs w:val="28"/>
          <w:rtl w:val="true"/>
          <w:lang w:bidi="ar-SA"/>
        </w:rPr>
        <w:t xml:space="preserve">»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تجد للمبرد ترجيحا لأحد الرأيين على الآخر فهنا يذهب مذهب سيبويه وهناك يخالفه ، والرأي المخالف هو الذي نسبه إليه العلماء إذ بينوا أنه خالف سيبويه في هذا الرأي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الرأي لا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لشبهه بقناديل الممنوعة سواء كانت معرفة أم 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تقدير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صرف أو لم يصرف وذلك لاختصاص هذا الوزن بالجمع فمن لم يصرفه فنظر </w:t>
      </w:r>
    </w:p>
    <w:p>
      <w:pPr>
        <w:pStyle w:val="BookText"/>
        <w:rPr/>
      </w:pPr>
      <w:r>
        <w:rPr>
          <w:rFonts w:ascii="Amiri" w:hAnsi="Amiri" w:eastAsia="Amiri" w:cs="Amiri"/>
          <w:color w:val="111111"/>
          <w:sz w:val="28"/>
          <w:sz w:val="28"/>
          <w:szCs w:val="28"/>
          <w:rtl w:val="true"/>
          <w:lang w:bidi="ar-SA"/>
        </w:rPr>
        <w:t>إلى ذلك المقدر ، ومن صرف فلزواله بوقوعه على الواحد</w:t>
      </w:r>
      <w:r>
        <w:rPr>
          <w:rFonts w:eastAsia="Amiri" w:cs="Amiri" w:ascii="Amiri" w:hAnsi="Amiri"/>
          <w:color w:val="111111"/>
          <w:sz w:val="28"/>
          <w:szCs w:val="28"/>
          <w:rtl w:val="true"/>
          <w:lang w:bidi="ar-SA"/>
        </w:rPr>
        <w:t xml:space="preserve">» </w:t>
      </w:r>
      <w:r>
        <w:rPr>
          <w:rStyle w:val="FootnoteAnchor"/>
          <w:rtl w:val="true"/>
        </w:rPr>
        <w:footnoteReference w:id="2160"/>
      </w:r>
      <w:r>
        <w:rPr>
          <w:rFonts w:ascii="Amiri" w:hAnsi="Amiri" w:eastAsia="Amiri" w:cs="Amiri"/>
          <w:color w:val="111111"/>
          <w:sz w:val="28"/>
          <w:sz w:val="28"/>
          <w:szCs w:val="28"/>
          <w:rtl w:val="true"/>
          <w:lang w:bidi="ar-SA"/>
        </w:rPr>
        <w:t xml:space="preserve">كما يقول السيوطي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آخرون بالمنع في الحالتين وأنه جمع سروالة</w:t>
      </w:r>
      <w:r>
        <w:rPr>
          <w:rFonts w:eastAsia="Amiri" w:cs="Amiri" w:ascii="Amiri" w:hAnsi="Amiri"/>
          <w:color w:val="111111"/>
          <w:sz w:val="28"/>
          <w:szCs w:val="28"/>
          <w:rtl w:val="true"/>
          <w:lang w:bidi="ar-SA"/>
        </w:rPr>
        <w:t xml:space="preserve">»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لم يسلم هذا الرأي من الاعتراض عليه فقد ورد في حاشية الصبان على الأشموني قوله معترضا على هذا الرأي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النحويين من 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وأنه في التقدير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المفرد ، ورد بأن سروالة 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اللؤم سروالة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فمصنوع لا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الأخفش أنه سمع من العرب من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هذا القول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بمعناه فليس جمعا لها كما ذكره في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النقل لم يثبت في أسماء الأجناس وإنما ثبت في الأعلام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يدلّنا على رأي آخر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مترادفان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شرح السيرافي على كتاب سيبويه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وينبغى على مذهب الأخفش أن ينصرف إذا لم يكن جمعا ، وقد رأينا شعر العرب يدل على مذهب سيبويه ومن الناس من </w:t>
      </w:r>
    </w:p>
    <w:p>
      <w:pPr>
        <w:pStyle w:val="BookText"/>
        <w:rPr/>
      </w:pPr>
      <w:r>
        <w:rPr>
          <w:rFonts w:ascii="Amiri" w:hAnsi="Amiri" w:eastAsia="Amiri" w:cs="Amiri"/>
          <w:color w:val="111111"/>
          <w:sz w:val="28"/>
          <w:sz w:val="28"/>
          <w:szCs w:val="28"/>
          <w:rtl w:val="true"/>
          <w:lang w:bidi="ar-SA"/>
        </w:rPr>
        <w:t xml:space="preserve">يجعله جمعا لسروالة فيكون جمعا لقطع الخرق ، واعتمد هذا المذهب أبو العباس ، والذي عندي أن سروالة لغة في سراويل </w:t>
      </w:r>
      <w:r>
        <w:rPr>
          <w:rStyle w:val="FootnoteAnchor"/>
          <w:rtl w:val="true"/>
        </w:rPr>
        <w:footnoteReference w:id="2163"/>
      </w:r>
      <w:r>
        <w:rPr>
          <w:rFonts w:ascii="Amiri" w:hAnsi="Amiri" w:eastAsia="Amiri" w:cs="Amiri"/>
          <w:color w:val="111111"/>
          <w:sz w:val="28"/>
          <w:sz w:val="28"/>
          <w:szCs w:val="28"/>
          <w:rtl w:val="true"/>
          <w:lang w:bidi="ar-SA"/>
        </w:rPr>
        <w:t>، فقد بين السيرافي رأيه في هذه النقطة في السطر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بعضهم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آخر يرجح كفة المنع ألا وهو التأنيث خاصة وأن عدد حروفه أكثر من ثلاثة أحرف كما قال ابن السراج في موجزه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واحد أعجمي أعرب نكرة فهو منصرف في النكرة وهو مؤنث ، فإن سميت به لم تصرفه ، لأنه معرفة وأنه مؤنث وهو على أكثر من ثلاثة أحرف</w:t>
      </w:r>
      <w:r>
        <w:rPr>
          <w:rFonts w:eastAsia="Amiri" w:cs="Amiri" w:ascii="Amiri" w:hAnsi="Amiri"/>
          <w:color w:val="111111"/>
          <w:sz w:val="28"/>
          <w:szCs w:val="28"/>
          <w:rtl w:val="true"/>
          <w:lang w:bidi="ar-SA"/>
        </w:rPr>
        <w:t xml:space="preserve">»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ابن يعيش إشارة إلى رأي أبي علي بأن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ينصرف في النكرة لأنه مؤنث على بناء لا يكون في الآحاد</w:t>
      </w:r>
      <w:r>
        <w:rPr>
          <w:rFonts w:eastAsia="Amiri" w:cs="Amiri" w:ascii="Amiri" w:hAnsi="Amiri"/>
          <w:color w:val="111111"/>
          <w:sz w:val="28"/>
          <w:szCs w:val="28"/>
          <w:rtl w:val="true"/>
          <w:lang w:bidi="ar-SA"/>
        </w:rPr>
        <w:t xml:space="preserve">»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الرضي في شرحه للكافية إلى التأنيث المعنوي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من العوامل التي ترجح منعه من الصرف </w:t>
      </w:r>
      <w:r>
        <w:rPr>
          <w:rStyle w:val="FootnoteAnchor"/>
          <w:rtl w:val="true"/>
        </w:rPr>
        <w:footnoteReference w:id="2166"/>
      </w:r>
      <w:r>
        <w:rPr>
          <w:rFonts w:ascii="Amiri" w:hAnsi="Amiri" w:eastAsia="Amiri" w:cs="Amiri"/>
          <w:color w:val="111111"/>
          <w:sz w:val="28"/>
          <w:sz w:val="28"/>
          <w:szCs w:val="28"/>
          <w:rtl w:val="true"/>
          <w:lang w:bidi="ar-SA"/>
        </w:rPr>
        <w:t xml:space="preserve">ولهذا قال شارح الأشموني في الصبان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في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مؤنث فلو سمي به مذكر ثم صغّر لقيل فيه سرييل غير مصروف للتأنيث والتعريف ولو لا التأنيث لصرف كما يصرف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صغر ، 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شريحيل لزوال صيغة منتهى التكسير</w:t>
      </w:r>
      <w:r>
        <w:rPr>
          <w:rFonts w:eastAsia="Amiri" w:cs="Amiri" w:ascii="Amiri" w:hAnsi="Amiri"/>
          <w:color w:val="111111"/>
          <w:sz w:val="28"/>
          <w:szCs w:val="28"/>
          <w:rtl w:val="true"/>
          <w:lang w:bidi="ar-SA"/>
        </w:rPr>
        <w:t xml:space="preserve">»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أيضا فقد جاء في الحاشية أن الفارسي زاد في تعريفه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أنها اسم مفرد أعجمي أضاف أنها نكرة مؤنث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 xml:space="preserve">. </w:t>
      </w:r>
      <w:bookmarkStart w:id="613" w:name="pg6433_49858"/>
    </w:p>
    <w:p>
      <w:pPr>
        <w:pStyle w:val="BookText"/>
        <w:rPr/>
      </w:pPr>
      <w:bookmarkEnd w:id="613"/>
      <w:r>
        <w:rPr>
          <w:rFonts w:ascii="Amiri" w:hAnsi="Amiri" w:eastAsia="Amiri" w:cs="Amiri"/>
          <w:color w:val="111111"/>
          <w:sz w:val="28"/>
          <w:sz w:val="28"/>
          <w:szCs w:val="28"/>
          <w:rtl w:val="true"/>
          <w:lang w:bidi="ar-SA"/>
        </w:rPr>
        <w:t xml:space="preserve">فجانب التأنيث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كما قلنا منعه من الصرف ، حتى لو صغر وزالت صيغة الجموع </w:t>
      </w:r>
      <w:r>
        <w:rPr>
          <w:rStyle w:val="FootnoteAnchor"/>
          <w:rtl w:val="true"/>
        </w:rPr>
        <w:footnoteReference w:id="2169"/>
      </w:r>
      <w:r>
        <w:rPr>
          <w:rFonts w:ascii="Amiri" w:hAnsi="Amiri" w:eastAsia="Amiri" w:cs="Amiri"/>
          <w:color w:val="111111"/>
          <w:sz w:val="28"/>
          <w:sz w:val="28"/>
          <w:szCs w:val="28"/>
          <w:rtl w:val="true"/>
          <w:lang w:bidi="ar-SA"/>
        </w:rPr>
        <w:t xml:space="preserve">عنه فإن التأنيث مع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التسمية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كفيلان بمنعه</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786276_653776707"/>
      <w:bookmarkStart w:id="615" w:name="_Toc226"/>
      <w:bookmarkEnd w:id="614"/>
      <w:r>
        <w:rPr>
          <w:rtl w:val="true"/>
        </w:rPr>
        <w:t xml:space="preserve">خلاصة الآراء فى </w:t>
      </w:r>
      <w:r>
        <w:rPr>
          <w:rtl w:val="true"/>
        </w:rPr>
        <w:t>«</w:t>
      </w:r>
      <w:r>
        <w:rPr>
          <w:rtl w:val="true"/>
        </w:rPr>
        <w:t>سراويل</w:t>
      </w:r>
      <w:r>
        <w:rPr>
          <w:rtl w:val="true"/>
        </w:rPr>
        <w:t>»</w:t>
      </w:r>
      <w:bookmarkEnd w:id="615"/>
    </w:p>
    <w:p>
      <w:pPr>
        <w:pStyle w:val="BookText"/>
        <w:rPr/>
      </w:pPr>
      <w:r>
        <w:rPr>
          <w:rFonts w:ascii="Amiri" w:hAnsi="Amiri" w:eastAsia="Amiri" w:cs="Amiri"/>
          <w:color w:val="111111"/>
          <w:sz w:val="28"/>
          <w:sz w:val="28"/>
          <w:szCs w:val="28"/>
          <w:rtl w:val="true"/>
          <w:lang w:bidi="ar-SA"/>
        </w:rPr>
        <w:t xml:space="preserve">ويتلخص 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اسم مفرد أعجمي الأصل عرّب ، ومنع من الصرف لشبهه لصيغة الجمع المتناهي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رأي سيبويه والجمهور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اسم عربي وهو جمع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رأي المبرد كما نسبه إليه بعض النحاة ، مع أننا كما قلنا لم نجد ترجيحا له لأحد الرأيين على الآخر مع إشارته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ممنوع من الصرف أيضا لشبهه بقناديل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الرأي الثالث وهو رأي السيرافي فقد رأى أن سروالة لغة في سراويل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يؤكد منعه الصرف تصور التأنيث فيه وخاصة أنه على أكثر من ثلاثة أحرف ، فهو يشبه من هذه الجهة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 وزينب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التصغير لا يؤثر في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اسما لرجل لأنه أعجمي الأصل ومؤنث وهما من العوامل المساعدة على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حقرتها اسم رجل لم تصرفها كما لا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 xml:space="preserve">»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عباس 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التأنيث لصرف كما يصرف شراحيل إذا صغّر فقيل شريحيل لزوال صيغة منتهى التكسير</w:t>
      </w:r>
      <w:r>
        <w:rPr>
          <w:rFonts w:eastAsia="Amiri" w:cs="Amiri" w:ascii="Amiri" w:hAnsi="Amiri"/>
          <w:color w:val="111111"/>
          <w:sz w:val="28"/>
          <w:szCs w:val="28"/>
          <w:rtl w:val="true"/>
          <w:lang w:bidi="ar-SA"/>
        </w:rPr>
        <w:t xml:space="preserve">»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 xml:space="preserve">. </w:t>
      </w:r>
      <w:bookmarkStart w:id="616" w:name="pg6433_49860"/>
    </w:p>
    <w:p>
      <w:pPr>
        <w:pStyle w:val="Heading5"/>
        <w:numPr>
          <w:ilvl w:val="4"/>
          <w:numId w:val="1"/>
        </w:numPr>
        <w:rPr/>
      </w:pPr>
      <w:bookmarkStart w:id="617" w:name="__RefHeading___Toc786278_653776707"/>
      <w:bookmarkStart w:id="618" w:name="_Toc227"/>
      <w:bookmarkEnd w:id="616"/>
      <w:bookmarkEnd w:id="617"/>
      <w:r>
        <w:rPr>
          <w:rtl w:val="true"/>
        </w:rPr>
        <w:t xml:space="preserve">كلمة </w:t>
      </w:r>
      <w:r>
        <w:rPr>
          <w:rtl w:val="true"/>
        </w:rPr>
        <w:t>«</w:t>
      </w:r>
      <w:r>
        <w:rPr>
          <w:rtl w:val="true"/>
        </w:rPr>
        <w:t>شراحيل</w:t>
      </w:r>
      <w:r>
        <w:rPr>
          <w:rtl w:val="true"/>
        </w:rPr>
        <w:t>»</w:t>
      </w:r>
      <w:bookmarkEnd w:id="618"/>
    </w:p>
    <w:p>
      <w:pPr>
        <w:pStyle w:val="BookText"/>
        <w:rPr/>
      </w:pPr>
      <w:r>
        <w:rPr>
          <w:rFonts w:ascii="Amiri" w:hAnsi="Amiri" w:eastAsia="Amiri" w:cs="Amiri"/>
          <w:color w:val="111111"/>
          <w:sz w:val="28"/>
          <w:sz w:val="28"/>
          <w:szCs w:val="28"/>
          <w:rtl w:val="true"/>
          <w:lang w:bidi="ar-SA"/>
        </w:rPr>
        <w:t xml:space="preserve">جاء في 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ابن بري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لا ينصرف عند سيبويه في معرفة ولا نكرة وينصرف عند الأخفش في النكرة ، فإن حقرته انصرف عندهما لأنه عربي وفارق السراويل أنها أعجمية</w:t>
      </w:r>
      <w:r>
        <w:rPr>
          <w:rFonts w:eastAsia="Amiri" w:cs="Amiri" w:ascii="Amiri" w:hAnsi="Amiri"/>
          <w:color w:val="111111"/>
          <w:sz w:val="28"/>
          <w:szCs w:val="28"/>
          <w:rtl w:val="true"/>
          <w:lang w:bidi="ar-SA"/>
        </w:rPr>
        <w:t xml:space="preserve">»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الكلمات الملحقة بمنتهى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استعمله العرب علما سمي به عدة رجال </w:t>
      </w:r>
      <w:r>
        <w:rPr>
          <w:rFonts w:eastAsia="Amiri" w:cs="Amiri" w:ascii="Amiri" w:hAnsi="Amiri"/>
          <w:color w:val="111111"/>
          <w:sz w:val="28"/>
          <w:szCs w:val="28"/>
          <w:rtl w:val="true"/>
          <w:lang w:bidi="ar-SA"/>
        </w:rPr>
        <w:t xml:space="preserve">..»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سيبويه أن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التصغير يؤثر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فيصرفه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فتحقيره ينصرف لأنه عربي</w:t>
      </w:r>
      <w:r>
        <w:rPr>
          <w:rFonts w:eastAsia="Amiri" w:cs="Amiri" w:ascii="Amiri" w:hAnsi="Amiri"/>
          <w:color w:val="111111"/>
          <w:sz w:val="28"/>
          <w:szCs w:val="28"/>
          <w:rtl w:val="true"/>
          <w:lang w:bidi="ar-SA"/>
        </w:rPr>
        <w:t xml:space="preserve">»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أبو إسحاق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الجمع والواحد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مصروف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منتهى الجموع ولذلك هو ممنوع من الصرف وهو عربي الأصل ، جمع مفرده شرحال ، وقد استعمل علما للمفرد </w:t>
      </w:r>
      <w:r>
        <w:rPr>
          <w:rStyle w:val="FootnoteAnchor"/>
          <w:rtl w:val="true"/>
        </w:rPr>
        <w:footnoteReference w:id="2176"/>
      </w:r>
      <w:r>
        <w:rPr>
          <w:rFonts w:ascii="Amiri" w:hAnsi="Amiri" w:eastAsia="Amiri" w:cs="Amiri"/>
          <w:color w:val="111111"/>
          <w:sz w:val="28"/>
          <w:sz w:val="28"/>
          <w:szCs w:val="28"/>
          <w:rtl w:val="true"/>
          <w:lang w:bidi="ar-SA"/>
        </w:rPr>
        <w:t xml:space="preserve">وقلنا كذلك إن التصغير يؤثر عليه فيصرفه </w:t>
      </w:r>
      <w:r>
        <w:rPr>
          <w:rStyle w:val="FootnoteAnchor"/>
          <w:rtl w:val="true"/>
        </w:rPr>
        <w:footnoteReference w:id="2177"/>
      </w:r>
      <w:r>
        <w:rPr>
          <w:rFonts w:ascii="Amiri" w:hAnsi="Amiri" w:eastAsia="Amiri" w:cs="Amiri"/>
          <w:color w:val="111111"/>
          <w:sz w:val="28"/>
          <w:sz w:val="28"/>
          <w:szCs w:val="28"/>
          <w:rtl w:val="true"/>
          <w:lang w:bidi="ar-SA"/>
        </w:rPr>
        <w:t>إذ يزيل مانعه وهي صيغة الجمع المتناهي ، فلا يبقى بجانب العلمية علة أخرى بخلاف سراويل إذ فيه العجمة بجانب العلمية ، وفيه التأنيث المعنوي</w:t>
      </w:r>
      <w:r>
        <w:rPr>
          <w:rFonts w:eastAsia="Amiri" w:cs="Amiri" w:ascii="Amiri" w:hAnsi="Amiri"/>
          <w:color w:val="111111"/>
          <w:sz w:val="28"/>
          <w:szCs w:val="28"/>
          <w:rtl w:val="true"/>
          <w:lang w:bidi="ar-SA"/>
        </w:rPr>
        <w:t xml:space="preserve">. </w:t>
      </w:r>
      <w:bookmarkStart w:id="619" w:name="pg6433_49862"/>
    </w:p>
    <w:p>
      <w:pPr>
        <w:pStyle w:val="BookText"/>
        <w:rPr/>
      </w:pPr>
      <w:bookmarkEnd w:id="619"/>
      <w:r>
        <w:rPr>
          <w:rFonts w:ascii="Amiri" w:hAnsi="Amiri" w:eastAsia="Amiri" w:cs="Amiri"/>
          <w:color w:val="111111"/>
          <w:sz w:val="28"/>
          <w:sz w:val="28"/>
          <w:szCs w:val="28"/>
          <w:rtl w:val="true"/>
          <w:lang w:bidi="ar-SA"/>
        </w:rPr>
        <w:t xml:space="preserve">وكما أن التصغير يؤثر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فيصرفه لإزالة علة المنع فكذلك يؤثر على الجموع المتناهية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تصغيره لأنه من الكلمات التي لا يجوز تصغيرها إجلالا للمساجد إذ الأصل في التصغير هو التحقير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صغرته صرفته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مسيجد ، لأنه قد عاد البناء إلى ما يكون في الواحد مثله وصار عييسر</w:t>
      </w:r>
      <w:r>
        <w:rPr>
          <w:rFonts w:eastAsia="Amiri" w:cs="Amiri" w:ascii="Amiri" w:hAnsi="Amiri"/>
          <w:color w:val="111111"/>
          <w:sz w:val="28"/>
          <w:szCs w:val="28"/>
          <w:rtl w:val="true"/>
          <w:lang w:bidi="ar-SA"/>
        </w:rPr>
        <w:t xml:space="preserve">»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786280_653776707"/>
      <w:bookmarkStart w:id="621" w:name="_Toc228"/>
      <w:bookmarkEnd w:id="620"/>
      <w:r>
        <w:rPr>
          <w:rtl w:val="true"/>
        </w:rPr>
        <w:t>المعتل الآخر من صيغ منتهى الجموع</w:t>
      </w:r>
      <w:bookmarkEnd w:id="621"/>
    </w:p>
    <w:p>
      <w:pPr>
        <w:pStyle w:val="BookText"/>
        <w:rPr/>
      </w:pPr>
      <w:r>
        <w:rPr>
          <w:rFonts w:ascii="Amiri" w:hAnsi="Amiri" w:eastAsia="Amiri" w:cs="Amiri"/>
          <w:color w:val="111111"/>
          <w:sz w:val="28"/>
          <w:sz w:val="28"/>
          <w:szCs w:val="28"/>
          <w:rtl w:val="true"/>
          <w:lang w:bidi="ar-SA"/>
        </w:rPr>
        <w:t xml:space="preserve">صيغ منتهى الجموع التي تكلمنا عنها كانت صحيح الآخر ، أما إذا كان الحرف الأخير منها حرف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 فإن الياء تحذف في حالتي الرفع والجر ويعوض عنها بتنوين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تظهر الفتحة على الياء عند النصب لخفة الفتحة وذلك نحو جواري ، غواشي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بجوار وغواش ، وجاءت جوار وغواش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الرفع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جواري وغواشي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فظهور الفتحة على الياء أمر لا خلاف فيه ، أما التنوين في حالتي الرفع والنصب فالمسألة فيها خلاف سنذكره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الياء وحذف الياء منها على اعتبارين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الحذف سابق على منع الصرف ، استثقلت الضمة على الياء فحذفت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فالتقى ساكنان الياء والتنوين فحذفت</w:t>
      </w:r>
    </w:p>
    <w:p>
      <w:pPr>
        <w:pStyle w:val="BookText"/>
        <w:rPr/>
      </w:pPr>
      <w:r>
        <w:rPr>
          <w:rFonts w:ascii="Amiri" w:hAnsi="Amiri" w:eastAsia="Amiri" w:cs="Amiri"/>
          <w:color w:val="111111"/>
          <w:sz w:val="28"/>
          <w:sz w:val="28"/>
          <w:szCs w:val="28"/>
          <w:rtl w:val="true"/>
          <w:lang w:bidi="ar-SA"/>
        </w:rPr>
        <w:t xml:space="preserve">الياء للتخلص من التقاء الساكنين فصارت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 ثم حذف التنوين لأنها ممنوعة من الصرف ، وحل تنوين العوض محله ليكون عوضا من الياء المحذوفة وليمنع رجوعها عند النطق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الاعتبار الآخر هو أن الحذف متأخر عن منع الصرف فالأصل 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التنوين لأن الاسم ممنوع من الصرف ، فصارت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للخفة وعوض عنها بتنوين العوض ولمنع رجوعها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التنوين الذي جئنا به عوضا عن المحذوف هل هو عوض عن الياء المحذوفة؟ أم عوض عن الحركة التي كانت على الياء وحذفت معه؟</w:t>
      </w:r>
    </w:p>
    <w:p>
      <w:pPr>
        <w:pStyle w:val="BookText"/>
        <w:rPr/>
      </w:pPr>
      <w:r>
        <w:rPr>
          <w:rFonts w:ascii="Amiri" w:hAnsi="Amiri" w:eastAsia="Amiri" w:cs="Amiri"/>
          <w:color w:val="111111"/>
          <w:sz w:val="28"/>
          <w:sz w:val="28"/>
          <w:szCs w:val="28"/>
          <w:rtl w:val="true"/>
          <w:lang w:bidi="ar-SA"/>
        </w:rPr>
        <w:t xml:space="preserve">المسألة فيها خلاف ، فقد ذهب سيبويه إلى أن التنوين عوض عن الياء المحذوفة استثقالا ؛ لأنهم لما حذفوا الياء نقص الاسم عن مثال مفاعل فدخله التنوين على حد دخوله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قصاع وجفان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صار على وزنه والذي يدل على ذلك أنك إذا عدت إلى النصب لم تحذف الياء لخفة الفتحة ولأنهم لما حذفوا الياء في الرفع والجر ودخله التنوين وافق المفرد المنقوص فصار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جوار وغواش ومررت بجوار وغواش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هذا قاض ومررت بقاض أرادوا أن يوافقه في النصب لئلا يختلف حالاهما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يونس فكان ينظر إلى كل شيء من هنا إذا كان معرفة كيف حال </w:t>
      </w:r>
    </w:p>
    <w:p>
      <w:pPr>
        <w:pStyle w:val="BookText"/>
        <w:rPr/>
      </w:pPr>
      <w:r>
        <w:rPr>
          <w:rFonts w:ascii="Amiri" w:hAnsi="Amiri" w:eastAsia="Amiri" w:cs="Amiri"/>
          <w:color w:val="111111"/>
          <w:sz w:val="28"/>
          <w:sz w:val="28"/>
          <w:szCs w:val="28"/>
          <w:rtl w:val="true"/>
          <w:lang w:bidi="ar-SA"/>
        </w:rPr>
        <w:t xml:space="preserve">نظيره من غير المعتل معرفة ، فإذا كان لا ينصرف لم يصرف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جواري 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ومررت بجواري قبل</w:t>
      </w:r>
      <w:r>
        <w:rPr>
          <w:rFonts w:eastAsia="Amiri" w:cs="Amiri" w:ascii="Amiri" w:hAnsi="Amiri"/>
          <w:color w:val="111111"/>
          <w:sz w:val="28"/>
          <w:szCs w:val="28"/>
          <w:rtl w:val="true"/>
          <w:lang w:bidi="ar-SA"/>
        </w:rPr>
        <w:t xml:space="preserve">»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ينظر إلى معتل الآخر ويعامله معاملة نظيره من صحيح الآخر معرفة دون أن يحذف الياء كما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الخليل خطأه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خطأ لو كان من شأنهم أن يقولوا هذا في موضع الجر لكانوا خلقاء أن يلزموه الرفع والجر إذا صار عندهم بمنزلة غير المعتل في موضع الجر ، ولكانوا خلقاء أن ينصبوها في النكرة إذا كانت في موضع الجر ، فيقولوا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بجواري قبل ، لأن ترك التنوين في الاسم في المعرفة والنكرة على حال واحدة</w:t>
      </w:r>
      <w:r>
        <w:rPr>
          <w:rFonts w:eastAsia="Amiri" w:cs="Amiri" w:ascii="Amiri" w:hAnsi="Amiri"/>
          <w:color w:val="111111"/>
          <w:sz w:val="28"/>
          <w:szCs w:val="28"/>
          <w:rtl w:val="true"/>
          <w:lang w:bidi="ar-SA"/>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العباس في المعرفة والنكرة على حال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يونس وعيسى وأبو زيد ، والكسائي ينظرون إلى جوار وبابه ، فكل ما كان نظيره من غير المعتل مصروفا صرفوه ، وإلا لم يصرفوه ، وفتحوه في موضع الجر كما يفعلون بغير المعتل يسكنونه في الرفع خاصة ، وهو قول أهل بغداد</w:t>
      </w:r>
      <w:r>
        <w:rPr>
          <w:rFonts w:eastAsia="Amiri" w:cs="Amiri" w:ascii="Amiri" w:hAnsi="Amiri"/>
          <w:color w:val="111111"/>
          <w:sz w:val="28"/>
          <w:szCs w:val="28"/>
          <w:rtl w:val="true"/>
          <w:lang w:bidi="ar-SA"/>
        </w:rPr>
        <w:t xml:space="preserve">»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التنوين دخل هذا الباب عوضا عن الياء</w:t>
      </w:r>
      <w:r>
        <w:rPr>
          <w:rFonts w:eastAsia="Amiri" w:cs="Amiri" w:ascii="Amiri" w:hAnsi="Amiri"/>
          <w:color w:val="111111"/>
          <w:sz w:val="28"/>
          <w:szCs w:val="28"/>
          <w:rtl w:val="true"/>
          <w:lang w:bidi="ar-SA"/>
        </w:rPr>
        <w:t xml:space="preserve">» </w:t>
      </w:r>
      <w:r>
        <w:rPr>
          <w:rStyle w:val="FootnoteAnchor"/>
          <w:rtl w:val="true"/>
        </w:rPr>
        <w:footnoteReference w:id="2183"/>
      </w:r>
      <w:r>
        <w:rPr>
          <w:rFonts w:ascii="Amiri" w:hAnsi="Amiri" w:eastAsia="Amiri" w:cs="Amiri"/>
          <w:color w:val="111111"/>
          <w:sz w:val="28"/>
          <w:sz w:val="28"/>
          <w:szCs w:val="28"/>
          <w:rtl w:val="true"/>
          <w:lang w:bidi="ar-SA"/>
        </w:rPr>
        <w:t xml:space="preserve">وقال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التنوين عندي عوض من حركة لا غير ، </w:t>
      </w:r>
    </w:p>
    <w:p>
      <w:pPr>
        <w:pStyle w:val="BookText"/>
        <w:rPr/>
      </w:pPr>
      <w:r>
        <w:rPr>
          <w:rFonts w:ascii="Amiri" w:hAnsi="Amiri" w:eastAsia="Amiri" w:cs="Amiri"/>
          <w:color w:val="111111"/>
          <w:sz w:val="28"/>
          <w:sz w:val="28"/>
          <w:szCs w:val="28"/>
          <w:rtl w:val="true"/>
          <w:lang w:bidi="ar-SA"/>
        </w:rPr>
        <w:t>وذلك أن الياء كان يجب أن تكون في هذا الباب ساكنة غير محذوفة</w:t>
      </w:r>
      <w:r>
        <w:rPr>
          <w:rFonts w:eastAsia="Amiri" w:cs="Amiri" w:ascii="Amiri" w:hAnsi="Amiri"/>
          <w:color w:val="111111"/>
          <w:sz w:val="28"/>
          <w:szCs w:val="28"/>
          <w:rtl w:val="true"/>
          <w:lang w:bidi="ar-SA"/>
        </w:rPr>
        <w:t xml:space="preserve">»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أشار فيه المبرد بوضوح إلى أن التنوين عوض من حركة الياء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النص أورده الزجاج كما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المبرد لم يشر بهذا الوضوح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انصرف باب جوار في الرفع والخفض ، لأنه أنقص من باب ضوارب في هذين الموضعين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سميت به امرأة لانصرف في الرفع والخفض لأن التنوين يدخل عوضا مما حذف منه</w:t>
      </w:r>
      <w:r>
        <w:rPr>
          <w:rFonts w:eastAsia="Amiri" w:cs="Amiri" w:ascii="Amiri" w:hAnsi="Amiri"/>
          <w:color w:val="111111"/>
          <w:sz w:val="28"/>
          <w:szCs w:val="28"/>
          <w:rtl w:val="true"/>
          <w:lang w:bidi="ar-SA"/>
        </w:rPr>
        <w:t xml:space="preserve">»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والمحذوف شيئان هما الياء والحركة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ضمة أو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يقصدهما معا؟ أم يقصد الياء وحدها؟ أم يقصد الحركة وحدها؟ ومما يؤيد أن المبرد أراد أن التنوين عوض عن حركة الياء ما ورد في شرح الكافية من أن المبرد 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التنوين عوض من حركة الياء</w:t>
      </w:r>
      <w:r>
        <w:rPr>
          <w:rFonts w:eastAsia="Amiri" w:cs="Amiri" w:ascii="Amiri" w:hAnsi="Amiri"/>
          <w:color w:val="111111"/>
          <w:sz w:val="28"/>
          <w:szCs w:val="28"/>
          <w:rtl w:val="true"/>
          <w:lang w:bidi="ar-SA"/>
        </w:rPr>
        <w:t xml:space="preserve">»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الذين ذهبوا هذا المذهب أبو إسحاق الزجاج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 وإعرابه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فَوْقِهِمْ غَواشٍ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سيبويه والخليل جميعا أن النون ههنا عوض من الياء ، لأن غواش لا تنصرف ، والأصل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الياء فإذا ذهبت الضمة أدخلت التنوين عوضا منها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إعراب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فَوْقِهِمْ غَواشٍ</w:t>
      </w:r>
      <w:r>
        <w:rPr>
          <w:rFonts w:eastAsia="Amiri" w:cs="Amiri" w:ascii="Amiri" w:hAnsi="Amiri"/>
          <w:color w:val="111111"/>
          <w:sz w:val="28"/>
          <w:szCs w:val="28"/>
          <w:rtl w:val="true"/>
          <w:lang w:bidi="ar-SA"/>
        </w:rPr>
        <w:t>)</w:t>
      </w:r>
      <w:r>
        <w:rPr>
          <w:rStyle w:val="FootnoteAnchor"/>
          <w:rtl w:val="true"/>
        </w:rPr>
        <w:footnoteReference w:id="2189"/>
      </w:r>
      <w:r>
        <w:rPr>
          <w:rFonts w:ascii="IRNazanin" w:hAnsi="IRNazanin" w:eastAsia="IRNazanin"/>
          <w:color w:val="111111"/>
          <w:sz w:val="28"/>
          <w:sz w:val="28"/>
          <w:szCs w:val="28"/>
          <w:rtl w:val="true"/>
          <w:lang w:bidi="fa-IR"/>
        </w:rPr>
        <w:t xml:space="preserve">مبتدأ ، والمجرور خبرها ، وأصلها ألا تنصرف لأنها على </w:t>
      </w:r>
    </w:p>
    <w:p>
      <w:pPr>
        <w:pStyle w:val="BookText"/>
        <w:rPr/>
      </w:pPr>
      <w:r>
        <w:rPr>
          <w:rFonts w:ascii="Amiri" w:hAnsi="Amiri" w:eastAsia="Amiri" w:cs="Amiri"/>
          <w:color w:val="111111"/>
          <w:sz w:val="28"/>
          <w:sz w:val="28"/>
          <w:szCs w:val="28"/>
          <w:rtl w:val="true"/>
          <w:lang w:bidi="ar-SA"/>
        </w:rPr>
        <w:t xml:space="preserve">فواعل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الصرف ، وواحدتها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التنوين دخلها عوضا من ذهاب حركة الياء المحذوفة ، فلما التقى ساكنان سكون الياء لثقل الضمة عليها ، والتنوين حذفت الياء لالتقاء الساكنين فصار التنوين تابعا للكسرة التي كانت قبل الياء المحذوفة</w:t>
      </w:r>
      <w:r>
        <w:rPr>
          <w:rFonts w:eastAsia="Amiri" w:cs="Amiri" w:ascii="Amiri" w:hAnsi="Amiri"/>
          <w:color w:val="111111"/>
          <w:sz w:val="28"/>
          <w:szCs w:val="28"/>
          <w:rtl w:val="true"/>
          <w:lang w:bidi="ar-SA"/>
        </w:rPr>
        <w:t xml:space="preserve">»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يقول السيوطي عن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عوض عن الياء المحذوفة بحركتها تخفيفا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وأرى أن الأفضل أن يكون التنوين عوضا عن الياء المحذوفة لأنها حرف وجزء من كلمة ، فهو أحق بالتعويض من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ضمة أو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حركة ، فهي أقل شأنا من الحرف ، بل لا يكون ظهورها إلا على الحرف ، فالحرف إذن أحق لأنه أصل وجزء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مسألة التعويض هل هو تعويض عن الحرف؟ أم تعويض عن حركة الحرف؟ أمر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الإعلال مقدم على منع الصرف أم العكس؟ وهو أمر فيه خلاف أيضا لأنه مترتب على ما قبله فقد فسّر أكثر النحاة مذهب سيبويه على أن الإعلال مقدم على منع الصرف لكون سببه وهو الثقل أمرا ظاهرا محسوسا بخلاف منع الصرف فإن سببه مشابهة الاسم الفعل وهي خفية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وأيد السيرافي هذا التفسير وبيّن أن أصل جواري بالتنوين ، والإعلال مقدم على منع الصرف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وقلنا إن أكثر النحاة فسّروا مذهب سيبويه على هذا النحو ؛ لأن بعضهم فسر قول الخليل وسيبويه أن التنوين عوض عن الياء أن منع الصرف مقدم على الإعلال </w:t>
      </w:r>
      <w:r>
        <w:rPr>
          <w:rStyle w:val="FootnoteAnchor"/>
          <w:rtl w:val="true"/>
        </w:rPr>
        <w:footnoteReference w:id="2194"/>
      </w:r>
      <w:r>
        <w:rPr>
          <w:rFonts w:ascii="Amiri" w:hAnsi="Amiri" w:eastAsia="Amiri" w:cs="Amiri"/>
          <w:color w:val="111111"/>
          <w:sz w:val="28"/>
          <w:sz w:val="28"/>
          <w:szCs w:val="28"/>
          <w:rtl w:val="true"/>
          <w:lang w:bidi="ar-SA"/>
        </w:rPr>
        <w:t xml:space="preserve">وعليه سار الزجاج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التنوين عوض من حركة الياء ، ومنع الصرف مقدم على الإعلال </w:t>
      </w:r>
      <w:r>
        <w:rPr>
          <w:rStyle w:val="FootnoteAnchor"/>
          <w:rtl w:val="true"/>
        </w:rPr>
        <w:footnoteReference w:id="21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وحصل التنوين قبل حذف الياء بدليل قوله ثم حذفت الياء وهذا بناء على أن منع الصرف مقدم على الإعلال فأصله على مذهب المبرد جواري بترك التنوين ، حذفت ضمة الياء لثقلها وأتي بالتنوين عوضا عنها فالتقى ساكنان فحذفت الياء لالتقائهما</w:t>
      </w:r>
      <w:r>
        <w:rPr>
          <w:rFonts w:eastAsia="Amiri" w:cs="Amiri" w:ascii="Amiri" w:hAnsi="Amiri"/>
          <w:color w:val="111111"/>
          <w:sz w:val="28"/>
          <w:szCs w:val="28"/>
          <w:rtl w:val="true"/>
          <w:lang w:bidi="ar-SA"/>
        </w:rPr>
        <w:t xml:space="preserve">»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اعترض عليه في شرح الكافية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واعتراض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سيبويه في الرأي القائل بتقديم المنع على الإعلال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مذهب المبرد أنه لو كان منع الصرف مقدما على الإعلال لوجب الفتح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اللغة القليلة الخبيثة ، وذلك لأن منع الصرف يقتضى شيئين حذف التنوين وتبعية الكسر له في السقوط وصيرورته فتحا ، وأيضا يلزم أن يقال جاء في الجوار ومررت بالجوار عند سيبويه بحذف الياء ؛ لأن الكلمة لا تخف بالألف واللام ، وثقل الفرعية باق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يتخلص لنا بالنسبة للحذف والتعويض عدة 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في حالتي الرفع والجر في المعتل الآخر من صيغ الجمع المتناهي إذا كان مجردا من أل والإضافة ، وكان ما قبل حرف العلة مكسورا</w:t>
      </w:r>
    </w:p>
    <w:p>
      <w:pPr>
        <w:pStyle w:val="BookText"/>
        <w:rPr/>
      </w:pPr>
      <w:r>
        <w:rPr>
          <w:rFonts w:ascii="Amiri" w:hAnsi="Amiri" w:eastAsia="Amiri" w:cs="Amiri"/>
          <w:color w:val="111111"/>
          <w:sz w:val="28"/>
          <w:sz w:val="28"/>
          <w:szCs w:val="28"/>
          <w:rtl w:val="true"/>
          <w:lang w:bidi="ar-SA"/>
        </w:rPr>
        <w:t>فإن الياء تحذف ويعوض عنها بتنوين يسمى تنوين عوض عن حرف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عرفنا أن هناك خلافا حول التعويض هل هو عوض من الياء أم من حركة؟ وعلمنا مذهب العلماء في هذا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يترتب على مسألة التعويض مسألة أخرى وهي ، هل الإعلال مقدم على المنع من الصرف؟ أم العكس؟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يخرج عن القواعد السابقة إذا كان ما قبل الياء أو الواو ساكنا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بمنزلة غير المعتل وذلك نحو قولك ظبي ودلو</w:t>
      </w:r>
      <w:r>
        <w:rPr>
          <w:rFonts w:eastAsia="Amiri" w:cs="Amiri" w:ascii="Amiri" w:hAnsi="Amiri"/>
          <w:color w:val="111111"/>
          <w:sz w:val="28"/>
          <w:szCs w:val="28"/>
          <w:rtl w:val="true"/>
          <w:lang w:bidi="ar-SA"/>
        </w:rPr>
        <w:t xml:space="preserve">»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كان ما قبلها مفتوحا فإن الياء تقلب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قولك عذارى وصحارى فهي الآن بمنزلة مدارى ومعايا لأنها مفاعل وقد أتم وقلبت ألفّا</w:t>
      </w:r>
      <w:r>
        <w:rPr>
          <w:rFonts w:eastAsia="Amiri" w:cs="Amiri" w:ascii="Amiri" w:hAnsi="Amiri"/>
          <w:color w:val="111111"/>
          <w:sz w:val="28"/>
          <w:szCs w:val="28"/>
          <w:rtl w:val="true"/>
          <w:lang w:bidi="ar-SA"/>
        </w:rPr>
        <w:t xml:space="preserve">»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وتنقلب الياء ألفا بشرط أن يكون وزن المنقوص كوزن إحدى الصيغ الأصلية لمنتهى الجموع ، وأن يكون مفرده اسما محضا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مؤنث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 كصحراء وصحار ، فيقول فيها صحاري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ونصبا وجرّا بغير تنوين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عند الزجاج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قال إن التنوين عوض من الحركة أيضا لم يلزمه أن يدخل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الحركة لم تثبت قط مع هذه الألف ، لأن الألف لا تكون إلا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والحركات كلها تدخلها الياء ، فلذلك صار التنوين عوضا من الحركة فيما كان من هذا الباب بالياء ، وامتنع مما لفظه الألف</w:t>
      </w:r>
      <w:r>
        <w:rPr>
          <w:rFonts w:eastAsia="Amiri" w:cs="Amiri" w:ascii="Amiri" w:hAnsi="Amiri"/>
          <w:color w:val="111111"/>
          <w:sz w:val="28"/>
          <w:szCs w:val="28"/>
          <w:rtl w:val="true"/>
          <w:lang w:bidi="ar-SA"/>
        </w:rPr>
        <w:t xml:space="preserve">»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 xml:space="preserve">. </w:t>
      </w:r>
      <w:bookmarkStart w:id="622" w:name="pg6433_49875"/>
    </w:p>
    <w:p>
      <w:pPr>
        <w:pStyle w:val="BookText"/>
        <w:rPr/>
      </w:pPr>
      <w:bookmarkEnd w:id="622"/>
      <w:r>
        <w:rPr>
          <w:rFonts w:ascii="Amiri" w:hAnsi="Amiri" w:eastAsia="Amiri" w:cs="Amiri"/>
          <w:color w:val="111111"/>
          <w:sz w:val="28"/>
          <w:sz w:val="28"/>
          <w:szCs w:val="28"/>
          <w:rtl w:val="true"/>
          <w:lang w:bidi="ar-SA"/>
        </w:rPr>
        <w:t xml:space="preserve">كل هذه الأمور كما قلنا في حالتي الرفع والجر إذا كان الاسم مجردا من أل والإضافة ، أما في حالة النصب فإن الفتحة تظهر دون تنوين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حالتي الإضافة والتحلية بأل فإنه يعرب بحركات مقدرة على الآخر إلا الفتحة التي تظهر كذلك لخفتها</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786282_653776707"/>
      <w:bookmarkStart w:id="624" w:name="_Toc229"/>
      <w:bookmarkEnd w:id="623"/>
      <w:r>
        <w:rPr>
          <w:rtl w:val="true"/>
        </w:rPr>
        <w:t>مسألتان في هذا الموضوع وهما</w:t>
      </w:r>
      <w:bookmarkEnd w:id="6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الحكم إذا صار الاسم الذي على صيغة الجمع المتناهي علما فهل يمنع للعلمية وشبه 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بين أوزان المفرد العربي الأصيل ما يكون على هذا الوزن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أن المانع هو صيغة منتهى الجموع؟ والمسألة فيها رأيان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يقول لصيغة منتهى الجموع ، وعليه فلو صار علما لمفرد ثم أزيل علميته للتنكير فإنه ممنوع من الصرف لبقاء صورته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آخرون إلى أن سبب المنع في حال التعريف هو التعريف وشبه العجمة وعليه فإنه يصرف عند التنكير لزوال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سميت رجلا بمساجد وقناديل ، فإن النحويين أجمعين لا يصرفون ذلك في معرفة ، ولا نكرة ويجعلون حاله وهو اسم الواحد كحاله في الجمع</w:t>
      </w:r>
      <w:r>
        <w:rPr>
          <w:rFonts w:eastAsia="Amiri" w:cs="Amiri" w:ascii="Amiri" w:hAnsi="Amiri"/>
          <w:color w:val="111111"/>
          <w:sz w:val="28"/>
          <w:szCs w:val="28"/>
          <w:rtl w:val="true"/>
          <w:lang w:bidi="ar-SA"/>
        </w:rPr>
        <w:t xml:space="preserve">»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ابن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سميت بالجمع الذي لا ينصرف رجلا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تصرفه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مساجد 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يصرف لأنه معرفة ، وأنه مثال لا يكون في الواحد فأشبه الأعجمي المعرفة</w:t>
      </w:r>
      <w:r>
        <w:rPr>
          <w:rFonts w:eastAsia="Amiri" w:cs="Amiri" w:ascii="Amiri" w:hAnsi="Amiri"/>
          <w:color w:val="111111"/>
          <w:sz w:val="28"/>
          <w:szCs w:val="28"/>
          <w:rtl w:val="true"/>
          <w:lang w:bidi="ar-SA"/>
        </w:rPr>
        <w:t xml:space="preserve">»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الذي لا ينصرف إذا سميت به إن نكرته بعد ذلك لم تصرفه أيضا</w:t>
      </w:r>
      <w:r>
        <w:rPr>
          <w:rFonts w:eastAsia="Amiri" w:cs="Amiri" w:ascii="Amiri" w:hAnsi="Amiri"/>
          <w:color w:val="111111"/>
          <w:sz w:val="28"/>
          <w:szCs w:val="28"/>
          <w:rtl w:val="true"/>
          <w:lang w:bidi="ar-SA"/>
        </w:rPr>
        <w:t xml:space="preserve">»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فالأخفش لا يصرفه بعد التنكير كما أورده ابن السراج ، بينما نرى أن السيوطي يقول رأيا آخر بالنسبة لهذا العالم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المتناهي إذا سمي به ثم نكر ذهب الأخفش أيضا إلى صرفه وخالفه الجمهور</w:t>
      </w:r>
      <w:r>
        <w:rPr>
          <w:rFonts w:eastAsia="Amiri" w:cs="Amiri" w:ascii="Amiri" w:hAnsi="Amiri"/>
          <w:color w:val="111111"/>
          <w:sz w:val="28"/>
          <w:szCs w:val="28"/>
          <w:rtl w:val="true"/>
          <w:lang w:bidi="ar-SA"/>
        </w:rPr>
        <w:t xml:space="preserve">»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 الرأيين أصح؟ ولكن قد يزول هذا الاستفهام حين نرى ما جاء في حاشية الصبان على الأشموني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سيبويه أنه لا ينصرف بعد التنكير لشبهه بأصله ، ومذهب المبرد صرفه لذهاب الجمعية ، وعن الأخفش القولان والصحيح قول سيبويه لأنهم منعوا سراويل من الصرف وهو نكرة وليس جمعا على الصحيح</w:t>
      </w:r>
      <w:r>
        <w:rPr>
          <w:rFonts w:eastAsia="Amiri" w:cs="Amiri" w:ascii="Amiri" w:hAnsi="Amiri"/>
          <w:color w:val="111111"/>
          <w:sz w:val="28"/>
          <w:szCs w:val="28"/>
          <w:rtl w:val="true"/>
          <w:lang w:bidi="ar-SA"/>
        </w:rPr>
        <w:t xml:space="preserve">»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رجعنا إلى المبرد في المقتضب لرأينا أنه قد بيّن أن الأخفش قد ذهب إلى صرفه بعد التنكير وقد أيّده في ذلك وبيان أنه هو القياس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أبا الحسن الأخفش فإنه كان إذا سمى بشيء من هذا رجلا أو امرأة صرفه في النكرة ، فهذا عندي هو القياس ، وكان يقول إذا منعه من الصرف أنه مثال لا يقع عليه الواحد فلما نقلته فسميت به الواحد خرج من ذلك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ما يقول النحويون في مدائني وبابه أنه مصروف في المعرفة والنكرة ، وصياقلة أنه مصروف فى النكرة ممتنع بالهاء من الصرف في المعرفة ، لأنهما قد خرجا إلى مثال الواحد </w:t>
      </w:r>
      <w:r>
        <w:rPr>
          <w:rStyle w:val="FootnoteAnchor"/>
          <w:rtl w:val="true"/>
        </w:rPr>
        <w:footnoteReference w:id="2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فسيبويه يذهب إلى المنع حتى بعد التنكير </w:t>
      </w:r>
      <w:bookmarkStart w:id="625" w:name="pg6433_49879"/>
    </w:p>
    <w:p>
      <w:pPr>
        <w:pStyle w:val="BookText"/>
        <w:rPr/>
      </w:pPr>
      <w:bookmarkEnd w:id="625"/>
      <w:r>
        <w:rPr>
          <w:rFonts w:ascii="Amiri" w:hAnsi="Amiri" w:eastAsia="Amiri" w:cs="Amiri"/>
          <w:color w:val="111111"/>
          <w:sz w:val="28"/>
          <w:sz w:val="28"/>
          <w:szCs w:val="28"/>
          <w:rtl w:val="true"/>
          <w:lang w:bidi="ar-SA"/>
        </w:rPr>
        <w:t>لبقاء الصورة المانعة بينما ذهب الأخفش والمبرد إلى الصرف بعد التنكير لزوال العلة المانعة</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786284_653776707"/>
      <w:bookmarkStart w:id="627" w:name="_Toc230"/>
      <w:bookmarkEnd w:id="626"/>
      <w:r>
        <w:rPr>
          <w:rtl w:val="true"/>
        </w:rPr>
        <w:t>من مسائل هذا الباب</w:t>
      </w:r>
      <w:bookmarkEnd w:id="627"/>
    </w:p>
    <w:p>
      <w:pPr>
        <w:pStyle w:val="BookText"/>
        <w:rPr/>
      </w:pPr>
      <w:r>
        <w:rPr>
          <w:rFonts w:ascii="Amiri" w:hAnsi="Amiri" w:eastAsia="Amiri" w:cs="Amiri"/>
          <w:color w:val="111111"/>
          <w:sz w:val="28"/>
          <w:sz w:val="28"/>
          <w:szCs w:val="28"/>
          <w:rtl w:val="true"/>
          <w:lang w:bidi="ar-SA"/>
        </w:rPr>
        <w:t>ما يتعلق بأوجه الاتفاق والاختلاف بين المنقوص الذي هو صيغة منتهى الجموع ، والمنقوص المفرد نحو داع وقاض وساع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الطرفين متفقان من جهة أنه في حالتي التجرد من الإضافة 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حرف العلة يحذف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رفعا وجرّا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ويعوض عنه بالتنوين ويتشابهان كذلك في ظهور الفتحة فى حالة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ويختلفان بعد ذلك في أن المنقوص المفرد المجرد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 يلحقه التنوين في حالة النصب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وتنوينه في حالاته الثلاث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تنوين عوض ، أما المنقوص الذي هو صيغة منتهى الجموع فيجب تنوينه عند صرف يائه رفعا وجرّا فقط ، كما سبق وتنوينه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الياء المحذوفة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تنوين أمكنية ، ولا يجوز تنوينه في حالة النصب</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ويختلفان كذلك في الجر فالمفرد يجر بالكسرة المقدرة على الياء المحذوفة أما الآخر فيجر بفتحة على الياء المحذوفة ؛ لأنه ممنوع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ويختلفان كذلك في أن حذف الياء في صيغته منتهى الجموع هو للخفة أو للتخلص من التقاء الساكنين على خلاف في ذلك ، أما في المفرد فللتخلص من التقاء الساكنين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 xml:space="preserve">. </w:t>
      </w:r>
      <w:bookmarkStart w:id="628" w:name="pg6433_49881"/>
    </w:p>
    <w:p>
      <w:pPr>
        <w:pStyle w:val="Heading3"/>
        <w:numPr>
          <w:ilvl w:val="2"/>
          <w:numId w:val="1"/>
        </w:numPr>
        <w:rPr/>
      </w:pPr>
      <w:bookmarkStart w:id="629" w:name="__RefHeading___Toc786286_653776707"/>
      <w:bookmarkStart w:id="630" w:name="_Toc231"/>
      <w:bookmarkEnd w:id="628"/>
      <w:bookmarkEnd w:id="629"/>
      <w:r>
        <w:rPr>
          <w:rtl w:val="true"/>
        </w:rPr>
        <w:t>الفصل الثاني</w:t>
      </w:r>
      <w:bookmarkEnd w:id="630"/>
    </w:p>
    <w:p>
      <w:pPr>
        <w:pStyle w:val="Heading4"/>
        <w:numPr>
          <w:ilvl w:val="3"/>
          <w:numId w:val="1"/>
        </w:numPr>
        <w:rPr/>
      </w:pPr>
      <w:bookmarkStart w:id="631" w:name="__RefHeading___Toc786288_653776707"/>
      <w:bookmarkStart w:id="632" w:name="_Toc232"/>
      <w:bookmarkEnd w:id="631"/>
      <w:r>
        <w:rPr>
          <w:rtl w:val="true"/>
        </w:rPr>
        <w:t>الواقع اللغوي</w:t>
      </w:r>
      <w:bookmarkEnd w:id="632"/>
    </w:p>
    <w:p>
      <w:pPr>
        <w:pStyle w:val="Heading5"/>
        <w:numPr>
          <w:ilvl w:val="4"/>
          <w:numId w:val="1"/>
        </w:numPr>
        <w:rPr/>
      </w:pPr>
      <w:bookmarkStart w:id="633" w:name="__RefHeading___Toc786290_653776707"/>
      <w:bookmarkStart w:id="634" w:name="_Toc233"/>
      <w:bookmarkEnd w:id="633"/>
      <w:r>
        <w:rPr>
          <w:rtl w:val="true"/>
        </w:rPr>
        <w:t>صيغة منتهى الجموع</w:t>
      </w:r>
      <w:bookmarkEnd w:id="634"/>
    </w:p>
    <w:p>
      <w:pPr>
        <w:pStyle w:val="BookText"/>
        <w:rPr/>
      </w:pPr>
      <w:r>
        <w:rPr>
          <w:rFonts w:ascii="Amiri" w:hAnsi="Amiri" w:eastAsia="Amiri" w:cs="Amiri"/>
          <w:color w:val="111111"/>
          <w:sz w:val="28"/>
          <w:sz w:val="28"/>
          <w:szCs w:val="28"/>
          <w:rtl w:val="true"/>
          <w:lang w:bidi="ar-SA"/>
        </w:rPr>
        <w:t>وقد وردت كلمات كثيرة من هذا النوع بالصيغتين المعروفتين مفاعل ومفاعيل وما على منوالهما وسأقوم بذكر الأبيات التي وردت فيها الكلمة الواحدة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أبدأ بذكر ما ورد عند الشعراء الجاهليين ، ثم ما ورد في مصادر الشعر العربي كالجمهرة ، والمفضليات ، والأصمعيات ، وشرح أشعار الهذليين وذلك بالنسبة للكلمات القليلة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الكلمات الكثيرة الورود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يلاحظ أنها قد صرفت كثيرا ولهذا سأبدأ بذكر الأبيات التي صرفت فيها ، كما يلاحظ أن عنترة قد ذكرها مصروفة وذلك في البيتين التاليين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عبد الله لاقى فوارسا</w:t>
      </w:r>
    </w:p>
    <w:p>
      <w:pPr>
        <w:pStyle w:val="BookText"/>
        <w:rPr/>
      </w:pPr>
      <w:r>
        <w:rPr>
          <w:rFonts w:ascii="Amiri" w:hAnsi="Amiri" w:eastAsia="Amiri" w:cs="Amiri"/>
          <w:color w:val="111111"/>
          <w:sz w:val="28"/>
          <w:sz w:val="28"/>
          <w:szCs w:val="28"/>
          <w:rtl w:val="true"/>
          <w:lang w:bidi="ar-SA"/>
        </w:rPr>
        <w:t xml:space="preserve">يردّون خال العارض المتوقد </w:t>
      </w:r>
      <w:r>
        <w:rPr>
          <w:rStyle w:val="FootnoteAnchor"/>
          <w:rtl w:val="true"/>
        </w:rPr>
        <w:footnoteReference w:id="2210"/>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وفوارس لي قد علمتهم</w:t>
      </w:r>
    </w:p>
    <w:p>
      <w:pPr>
        <w:pStyle w:val="BookText"/>
        <w:rPr/>
      </w:pPr>
      <w:r>
        <w:rPr>
          <w:rFonts w:ascii="Amiri" w:hAnsi="Amiri" w:eastAsia="Amiri" w:cs="Amiri"/>
          <w:color w:val="111111"/>
          <w:sz w:val="28"/>
          <w:sz w:val="28"/>
          <w:szCs w:val="28"/>
          <w:rtl w:val="true"/>
          <w:lang w:bidi="ar-SA"/>
        </w:rPr>
        <w:t xml:space="preserve">صبر على التّكرار والكلم </w:t>
      </w:r>
      <w:r>
        <w:rPr>
          <w:rStyle w:val="FootnoteAnchor"/>
          <w:rtl w:val="true"/>
        </w:rPr>
        <w:footnoteReference w:id="2211"/>
      </w:r>
    </w:p>
    <w:p>
      <w:pPr>
        <w:pStyle w:val="BookText"/>
        <w:rPr/>
      </w:pPr>
      <w:r>
        <w:rPr>
          <w:rFonts w:ascii="Amiri" w:hAnsi="Amiri" w:eastAsia="Amiri" w:cs="Amiri"/>
          <w:color w:val="111111"/>
          <w:sz w:val="28"/>
          <w:sz w:val="28"/>
          <w:szCs w:val="28"/>
          <w:rtl w:val="true"/>
          <w:lang w:bidi="ar-SA"/>
        </w:rPr>
        <w:t xml:space="preserve">ومن الأبيات التي صرفت فيها ،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الأبرص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منا بشجنة والذناب فوارس</w:t>
      </w:r>
    </w:p>
    <w:p>
      <w:pPr>
        <w:pStyle w:val="BookText"/>
        <w:rPr/>
      </w:pPr>
      <w:r>
        <w:rPr>
          <w:rFonts w:ascii="IRNazanin" w:hAnsi="IRNazanin" w:eastAsia="IRNazanin"/>
          <w:color w:val="111111"/>
          <w:sz w:val="28"/>
          <w:sz w:val="28"/>
          <w:szCs w:val="28"/>
          <w:rtl w:val="true"/>
          <w:lang w:bidi="fa-IR"/>
        </w:rPr>
        <w:t xml:space="preserve">وعتائد مثل السواد المظلم </w:t>
      </w:r>
      <w:r>
        <w:rPr>
          <w:rStyle w:val="FootnoteAnchor"/>
          <w:rtl w:val="true"/>
        </w:rPr>
        <w:footnoteReference w:id="2212"/>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البيت صرف فوارس كما صرف عنائد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هذا البيت لسنان بن أبي حارثة </w:t>
      </w:r>
      <w:r>
        <w:rPr>
          <w:rStyle w:val="FootnoteAnchor"/>
          <w:rtl w:val="true"/>
        </w:rPr>
        <w:footnoteReference w:id="2213"/>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المتنخل اليشكري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وعلى الجياد المضمرا</w:t>
      </w:r>
    </w:p>
    <w:p>
      <w:pPr>
        <w:pStyle w:val="BookText"/>
        <w:rPr/>
      </w:pPr>
      <w:r>
        <w:rPr>
          <w:rFonts w:ascii="IRNazanin" w:hAnsi="IRNazanin" w:eastAsia="IRNazanin"/>
          <w:color w:val="111111"/>
          <w:sz w:val="28"/>
          <w:sz w:val="28"/>
          <w:szCs w:val="28"/>
          <w:rtl w:val="true"/>
          <w:lang w:bidi="fa-IR"/>
        </w:rPr>
        <w:t xml:space="preserve">ت فوارس مثل الصقور </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وفوارس كأوار ح</w:t>
      </w:r>
    </w:p>
    <w:p>
      <w:pPr>
        <w:pStyle w:val="BookText"/>
        <w:rPr/>
      </w:pPr>
      <w:r>
        <w:rPr>
          <w:rFonts w:ascii="Amiri" w:hAnsi="Amiri" w:eastAsia="Amiri" w:cs="Amiri"/>
          <w:color w:val="111111"/>
          <w:sz w:val="28"/>
          <w:sz w:val="28"/>
          <w:szCs w:val="28"/>
          <w:rtl w:val="true"/>
          <w:lang w:bidi="ar-SA"/>
        </w:rPr>
        <w:t xml:space="preserve">ر النار أخلاس الذكور </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جندل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فخرتم علينا أن طردتم فوارسا</w:t>
      </w:r>
    </w:p>
    <w:p>
      <w:pPr>
        <w:pStyle w:val="BookText"/>
        <w:rPr/>
      </w:pPr>
      <w:r>
        <w:rPr>
          <w:rFonts w:ascii="Amiri" w:hAnsi="Amiri" w:eastAsia="Amiri" w:cs="Amiri"/>
          <w:color w:val="111111"/>
          <w:sz w:val="28"/>
          <w:sz w:val="28"/>
          <w:szCs w:val="28"/>
          <w:rtl w:val="true"/>
          <w:lang w:bidi="ar-SA"/>
        </w:rPr>
        <w:t xml:space="preserve">وقول فراس هاج فعلي ومنطقي </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مرداس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 أر مثل الحي حيّا مصبّحا</w:t>
      </w:r>
    </w:p>
    <w:p>
      <w:pPr>
        <w:pStyle w:val="BookText"/>
        <w:rPr/>
      </w:pPr>
      <w:r>
        <w:rPr>
          <w:rFonts w:ascii="Amiri" w:hAnsi="Amiri" w:eastAsia="Amiri" w:cs="Amiri"/>
          <w:color w:val="111111"/>
          <w:sz w:val="28"/>
          <w:sz w:val="28"/>
          <w:szCs w:val="28"/>
          <w:rtl w:val="true"/>
          <w:lang w:bidi="ar-SA"/>
        </w:rPr>
        <w:t xml:space="preserve">ولا مثلنا لمّا التقينا فوارسا </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 xml:space="preserve">وأما الأبيات التي جاءت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من الصرف فهي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فوارس من منولة غير ميل</w:t>
      </w:r>
    </w:p>
    <w:p>
      <w:pPr>
        <w:pStyle w:val="BookText"/>
        <w:rPr/>
      </w:pPr>
      <w:r>
        <w:rPr>
          <w:rFonts w:ascii="Amiri" w:hAnsi="Amiri" w:eastAsia="Amiri" w:cs="Amiri"/>
          <w:color w:val="111111"/>
          <w:sz w:val="28"/>
          <w:sz w:val="28"/>
          <w:szCs w:val="28"/>
          <w:rtl w:val="true"/>
          <w:lang w:bidi="ar-SA"/>
        </w:rPr>
        <w:t xml:space="preserve">ومرة فوق جمعهم العقاب </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كلثوم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أخذن على فوارسهن عهدا</w:t>
      </w:r>
    </w:p>
    <w:p>
      <w:pPr>
        <w:pStyle w:val="BookText"/>
        <w:rPr/>
      </w:pPr>
      <w:r>
        <w:rPr>
          <w:rFonts w:ascii="Amiri" w:hAnsi="Amiri" w:eastAsia="Amiri" w:cs="Amiri"/>
          <w:color w:val="111111"/>
          <w:sz w:val="28"/>
          <w:sz w:val="28"/>
          <w:szCs w:val="28"/>
          <w:rtl w:val="true"/>
          <w:lang w:bidi="ar-SA"/>
        </w:rPr>
        <w:t xml:space="preserve">إذا لاقوا فوارس معلمينا </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طريف العنبري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حولي فوارس من أسيّد شجعة</w:t>
      </w:r>
    </w:p>
    <w:p>
      <w:pPr>
        <w:pStyle w:val="BookText"/>
        <w:rPr/>
      </w:pPr>
      <w:r>
        <w:rPr>
          <w:rFonts w:ascii="Amiri" w:hAnsi="Amiri" w:eastAsia="Amiri" w:cs="Amiri"/>
          <w:color w:val="111111"/>
          <w:sz w:val="28"/>
          <w:sz w:val="28"/>
          <w:szCs w:val="28"/>
          <w:rtl w:val="true"/>
          <w:lang w:bidi="ar-SA"/>
        </w:rPr>
        <w:t xml:space="preserve">وإذا غضبت فحول بيتي خضّم </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 xml:space="preserve">وأوردها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وأحصننا منهم فما يبلغوننا</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فوارس منا يحبسون المحابسا </w:t>
      </w:r>
      <w:r>
        <w:rPr>
          <w:rStyle w:val="FootnoteAnchor"/>
          <w:rtl w:val="true"/>
        </w:rPr>
        <w:footnoteReference w:id="2221"/>
      </w:r>
    </w:p>
    <w:p>
      <w:pPr>
        <w:pStyle w:val="BookText"/>
        <w:rPr/>
      </w:pPr>
      <w:r>
        <w:rPr>
          <w:rFonts w:ascii="Amiri" w:hAnsi="Amiri" w:eastAsia="Amiri" w:cs="Amiri"/>
          <w:color w:val="111111"/>
          <w:sz w:val="28"/>
          <w:sz w:val="28"/>
          <w:szCs w:val="28"/>
          <w:rtl w:val="true"/>
          <w:lang w:bidi="ar-SA"/>
        </w:rPr>
        <w:t>يقارعون رؤوس العجم ضاحية</w:t>
      </w:r>
    </w:p>
    <w:p>
      <w:pPr>
        <w:pStyle w:val="BookText"/>
        <w:rPr/>
      </w:pPr>
      <w:r>
        <w:rPr>
          <w:rFonts w:ascii="Amiri" w:hAnsi="Amiri" w:eastAsia="Amiri" w:cs="Amiri"/>
          <w:color w:val="111111"/>
          <w:sz w:val="28"/>
          <w:sz w:val="28"/>
          <w:szCs w:val="28"/>
          <w:rtl w:val="true"/>
          <w:lang w:bidi="ar-SA"/>
        </w:rPr>
        <w:t xml:space="preserve">منهم فوارس لا عزل ولا ميل </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البيتان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فتاة منهم أن يسوقها</w:t>
      </w:r>
    </w:p>
    <w:p>
      <w:pPr>
        <w:pStyle w:val="BookText"/>
        <w:rPr/>
      </w:pPr>
      <w:r>
        <w:rPr>
          <w:rFonts w:ascii="Amiri" w:hAnsi="Amiri" w:eastAsia="Amiri" w:cs="Amiri"/>
          <w:color w:val="111111"/>
          <w:sz w:val="28"/>
          <w:sz w:val="28"/>
          <w:szCs w:val="28"/>
          <w:rtl w:val="true"/>
          <w:lang w:bidi="ar-SA"/>
        </w:rPr>
        <w:t xml:space="preserve">فوارس منا وهي باد شوارها </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 xml:space="preserve">والبيت لأم عمرو امرأة خذام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هذا البيت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للأبح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رأيتهم فوارس غير ميل</w:t>
      </w:r>
    </w:p>
    <w:p>
      <w:pPr>
        <w:pStyle w:val="BookText"/>
        <w:rPr/>
      </w:pPr>
      <w:r>
        <w:rPr>
          <w:rFonts w:ascii="Amiri" w:hAnsi="Amiri" w:eastAsia="Amiri" w:cs="Amiri"/>
          <w:color w:val="111111"/>
          <w:sz w:val="28"/>
          <w:sz w:val="28"/>
          <w:szCs w:val="28"/>
          <w:rtl w:val="true"/>
          <w:lang w:bidi="ar-SA"/>
        </w:rPr>
        <w:t xml:space="preserve">إذا شرق المقاتل بالكلوم </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 xml:space="preserve">ومما جاء من صيغ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صرفت كثيرا ، وقد أوردها عنترة مصروفة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وغداة صبّحن الجفار عوابسا</w:t>
      </w:r>
    </w:p>
    <w:p>
      <w:pPr>
        <w:pStyle w:val="BookText"/>
        <w:rPr/>
      </w:pPr>
      <w:r>
        <w:rPr>
          <w:rFonts w:ascii="Amiri" w:hAnsi="Amiri" w:eastAsia="Amiri" w:cs="Amiri"/>
          <w:color w:val="111111"/>
          <w:sz w:val="28"/>
          <w:sz w:val="28"/>
          <w:szCs w:val="28"/>
          <w:rtl w:val="true"/>
          <w:lang w:bidi="ar-SA"/>
        </w:rPr>
        <w:t xml:space="preserve">يهدي أوائلهنّ شعث شزّب </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ألفى صدور الخيل وهي عوابس</w:t>
      </w:r>
    </w:p>
    <w:p>
      <w:pPr>
        <w:pStyle w:val="BookText"/>
        <w:rPr/>
      </w:pPr>
      <w:r>
        <w:rPr>
          <w:rFonts w:ascii="Amiri" w:hAnsi="Amiri" w:eastAsia="Amiri" w:cs="Amiri"/>
          <w:color w:val="111111"/>
          <w:sz w:val="28"/>
          <w:sz w:val="28"/>
          <w:szCs w:val="28"/>
          <w:rtl w:val="true"/>
          <w:lang w:bidi="ar-SA"/>
        </w:rPr>
        <w:t xml:space="preserve">وأنا ضحوك نحوها وبشوش </w:t>
      </w:r>
      <w:r>
        <w:rPr>
          <w:rStyle w:val="FootnoteAnchor"/>
          <w:rtl w:val="true"/>
        </w:rPr>
        <w:footnoteReference w:id="2226"/>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والخيل تقتحم الخبار عوابسا</w:t>
      </w:r>
    </w:p>
    <w:p>
      <w:pPr>
        <w:pStyle w:val="BookText"/>
        <w:rPr/>
      </w:pPr>
      <w:r>
        <w:rPr>
          <w:rFonts w:ascii="Amiri" w:hAnsi="Amiri" w:eastAsia="Amiri" w:cs="Amiri"/>
          <w:color w:val="111111"/>
          <w:sz w:val="28"/>
          <w:sz w:val="28"/>
          <w:szCs w:val="28"/>
          <w:rtl w:val="true"/>
          <w:lang w:bidi="ar-SA"/>
        </w:rPr>
        <w:t xml:space="preserve">ما بين شيظمة وأجرد شيظم </w:t>
      </w:r>
      <w:r>
        <w:rPr>
          <w:rStyle w:val="FootnoteAnchor"/>
          <w:rtl w:val="true"/>
        </w:rPr>
        <w:footnoteReference w:id="2227"/>
      </w:r>
    </w:p>
    <w:p>
      <w:pPr>
        <w:pStyle w:val="BookText"/>
        <w:rPr/>
      </w:pPr>
      <w:r>
        <w:rPr>
          <w:rFonts w:ascii="Amiri" w:hAnsi="Amiri" w:eastAsia="Amiri" w:cs="Amiri"/>
          <w:color w:val="111111"/>
          <w:sz w:val="28"/>
          <w:sz w:val="28"/>
          <w:szCs w:val="28"/>
          <w:rtl w:val="true"/>
          <w:lang w:bidi="ar-SA"/>
        </w:rPr>
        <w:t xml:space="preserve">وفيه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منعها للوصفة ووزن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منعت الكرى إن لم أقدها عوابسا</w:t>
      </w:r>
    </w:p>
    <w:p>
      <w:pPr>
        <w:pStyle w:val="BookText"/>
        <w:rPr/>
      </w:pPr>
      <w:r>
        <w:rPr>
          <w:rFonts w:ascii="Amiri" w:hAnsi="Amiri" w:eastAsia="Amiri" w:cs="Amiri"/>
          <w:color w:val="111111"/>
          <w:sz w:val="28"/>
          <w:sz w:val="28"/>
          <w:szCs w:val="28"/>
          <w:rtl w:val="true"/>
          <w:lang w:bidi="ar-SA"/>
        </w:rPr>
        <w:t xml:space="preserve">عليها كرام في سروج كرام </w:t>
      </w:r>
      <w:r>
        <w:rPr>
          <w:rStyle w:val="FootnoteAnchor"/>
          <w:rtl w:val="true"/>
        </w:rPr>
        <w:footnoteReference w:id="2228"/>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كذلك </w:t>
      </w:r>
    </w:p>
    <w:p>
      <w:pPr>
        <w:pStyle w:val="BookText"/>
        <w:rPr/>
      </w:pPr>
      <w:r>
        <w:rPr>
          <w:rFonts w:ascii="Amiri" w:hAnsi="Amiri" w:eastAsia="Amiri" w:cs="Amiri"/>
          <w:color w:val="111111"/>
          <w:sz w:val="28"/>
          <w:sz w:val="28"/>
          <w:szCs w:val="28"/>
          <w:rtl w:val="true"/>
          <w:lang w:bidi="ar-SA"/>
        </w:rPr>
        <w:t>يعدون بالمستلئمين عوابسا</w:t>
      </w:r>
    </w:p>
    <w:p>
      <w:pPr>
        <w:pStyle w:val="BookText"/>
        <w:rPr/>
      </w:pPr>
      <w:r>
        <w:rPr>
          <w:rFonts w:ascii="Amiri" w:hAnsi="Amiri" w:eastAsia="Amiri" w:cs="Amiri"/>
          <w:color w:val="111111"/>
          <w:sz w:val="28"/>
          <w:sz w:val="28"/>
          <w:szCs w:val="28"/>
          <w:rtl w:val="true"/>
          <w:lang w:bidi="ar-SA"/>
        </w:rPr>
        <w:t xml:space="preserve">قودا تشكّى أينها ووجاها </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 xml:space="preserve">من الأبيات التي صرفت فيها هذا البيت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عارفات للطعان عوابس</w:t>
      </w:r>
    </w:p>
    <w:p>
      <w:pPr>
        <w:pStyle w:val="BookText"/>
        <w:rPr/>
      </w:pPr>
      <w:r>
        <w:rPr>
          <w:rFonts w:ascii="Amiri" w:hAnsi="Amiri" w:eastAsia="Amiri" w:cs="Amiri"/>
          <w:color w:val="111111"/>
          <w:sz w:val="28"/>
          <w:sz w:val="28"/>
          <w:szCs w:val="28"/>
          <w:rtl w:val="true"/>
          <w:lang w:bidi="ar-SA"/>
        </w:rPr>
        <w:t xml:space="preserve">بهنّ كلوم بين دام وجالب </w:t>
      </w:r>
      <w:r>
        <w:rPr>
          <w:rStyle w:val="FootnoteAnchor"/>
          <w:rtl w:val="true"/>
        </w:rPr>
        <w:footnoteReference w:id="2230"/>
      </w:r>
    </w:p>
    <w:p>
      <w:pPr>
        <w:pStyle w:val="BookText"/>
        <w:rPr/>
      </w:pPr>
      <w:r>
        <w:rPr>
          <w:rFonts w:ascii="Amiri" w:hAnsi="Amiri" w:eastAsia="Amiri" w:cs="Amiri"/>
          <w:color w:val="111111"/>
          <w:sz w:val="28"/>
          <w:sz w:val="28"/>
          <w:szCs w:val="28"/>
          <w:rtl w:val="true"/>
          <w:lang w:bidi="ar-SA"/>
        </w:rPr>
        <w:t xml:space="preserve">وورد هذان البيتان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لعمرو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والخيل يضبرن الخبار عوابسا</w:t>
      </w:r>
    </w:p>
    <w:p>
      <w:pPr>
        <w:pStyle w:val="BookText"/>
        <w:rPr/>
      </w:pPr>
      <w:r>
        <w:rPr>
          <w:rFonts w:ascii="IRNazanin" w:hAnsi="IRNazanin" w:eastAsia="IRNazanin"/>
          <w:color w:val="111111"/>
          <w:sz w:val="28"/>
          <w:sz w:val="28"/>
          <w:szCs w:val="28"/>
          <w:rtl w:val="true"/>
          <w:lang w:bidi="fa-IR"/>
        </w:rPr>
        <w:t xml:space="preserve">وعلى مناسجها سبائب من دم </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وفي هذا البيت صرف عوابس ومنع سبائب مع أن العلة واحدة وهي 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البيت الثاني الذي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للأسعر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يخرجن من خلل الغبار عوابسا</w:t>
      </w:r>
    </w:p>
    <w:p>
      <w:pPr>
        <w:pStyle w:val="BookText"/>
        <w:rPr/>
      </w:pPr>
      <w:r>
        <w:rPr>
          <w:rFonts w:ascii="Amiri" w:hAnsi="Amiri" w:eastAsia="Amiri" w:cs="Amiri"/>
          <w:color w:val="111111"/>
          <w:sz w:val="28"/>
          <w:sz w:val="28"/>
          <w:szCs w:val="28"/>
          <w:rtl w:val="true"/>
          <w:lang w:bidi="ar-SA"/>
        </w:rPr>
        <w:t xml:space="preserve">كأصابع المقرور أقعى فاصطلى </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وقد نسب هذا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لشاعر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تغيير الشطر الثاني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يخرجن من خلل الغبار عوابسا</w:t>
      </w:r>
    </w:p>
    <w:p>
      <w:pPr>
        <w:pStyle w:val="BookText"/>
        <w:rPr/>
      </w:pPr>
      <w:r>
        <w:rPr>
          <w:rFonts w:ascii="Amiri" w:hAnsi="Amiri" w:eastAsia="Amiri" w:cs="Amiri"/>
          <w:color w:val="111111"/>
          <w:sz w:val="28"/>
          <w:sz w:val="28"/>
          <w:szCs w:val="28"/>
          <w:rtl w:val="true"/>
          <w:lang w:bidi="ar-SA"/>
        </w:rPr>
        <w:t xml:space="preserve">خبب السباع بكل أكلف ضيغم </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 xml:space="preserve">وفي كل ما مرّ من أبيات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بينما منعت من الصرف في البيت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 عليك حماة قيس خيلهم</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شعثا عوابس تحمل الأبطالا </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كتائب شهبا فوق كل كتيبة</w:t>
      </w:r>
    </w:p>
    <w:p>
      <w:pPr>
        <w:pStyle w:val="BookText"/>
        <w:rPr/>
      </w:pPr>
      <w:r>
        <w:rPr>
          <w:rFonts w:ascii="Amiri" w:hAnsi="Amiri" w:eastAsia="Amiri" w:cs="Amiri"/>
          <w:color w:val="111111"/>
          <w:sz w:val="28"/>
          <w:sz w:val="28"/>
          <w:szCs w:val="28"/>
          <w:rtl w:val="true"/>
          <w:lang w:bidi="ar-SA"/>
        </w:rPr>
        <w:t xml:space="preserve">لواء كظل الطائر المتصرف </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 xml:space="preserve">وكتائب 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من لمعان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وثقت له بالنصر إذ قيل قد غزت</w:t>
      </w:r>
    </w:p>
    <w:p>
      <w:pPr>
        <w:pStyle w:val="BookText"/>
        <w:rPr/>
      </w:pPr>
      <w:r>
        <w:rPr>
          <w:rFonts w:ascii="Amiri" w:hAnsi="Amiri" w:eastAsia="Amiri" w:cs="Amiri"/>
          <w:color w:val="111111"/>
          <w:sz w:val="28"/>
          <w:sz w:val="28"/>
          <w:szCs w:val="28"/>
          <w:rtl w:val="true"/>
          <w:lang w:bidi="ar-SA"/>
        </w:rPr>
        <w:t xml:space="preserve">كتائب من غسان غير أشائب </w:t>
      </w:r>
      <w:r>
        <w:rPr>
          <w:rStyle w:val="FootnoteAnchor"/>
          <w:rtl w:val="true"/>
        </w:rPr>
        <w:footnoteReference w:id="2236"/>
      </w:r>
    </w:p>
    <w:p>
      <w:pPr>
        <w:pStyle w:val="BookText"/>
        <w:rPr/>
      </w:pPr>
      <w:r>
        <w:rPr>
          <w:rFonts w:ascii="Amiri" w:hAnsi="Amiri" w:eastAsia="Amiri" w:cs="Amiri"/>
          <w:color w:val="111111"/>
          <w:sz w:val="28"/>
          <w:sz w:val="28"/>
          <w:szCs w:val="28"/>
          <w:rtl w:val="true"/>
          <w:lang w:bidi="ar-SA"/>
        </w:rPr>
        <w:t xml:space="preserve">وبجانب كتائب هناك كلمة أخرى ممنوعة من الصرف وهي غسان للعلمية وزيادة الألف والنون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ألمّا تعرفوا منا ومنكم</w:t>
      </w:r>
    </w:p>
    <w:p>
      <w:pPr>
        <w:pStyle w:val="BookText"/>
        <w:rPr/>
      </w:pPr>
      <w:r>
        <w:rPr>
          <w:rFonts w:ascii="Amiri" w:hAnsi="Amiri" w:eastAsia="Amiri" w:cs="Amiri"/>
          <w:color w:val="111111"/>
          <w:sz w:val="28"/>
          <w:sz w:val="28"/>
          <w:szCs w:val="28"/>
          <w:rtl w:val="true"/>
          <w:lang w:bidi="ar-SA"/>
        </w:rPr>
        <w:t xml:space="preserve">كتائب يطّعنّ ويرتمينا </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حني التغلبي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دعوا بأبي ربيعة أقبلوا</w:t>
      </w:r>
    </w:p>
    <w:p>
      <w:pPr>
        <w:pStyle w:val="BookText"/>
        <w:rPr/>
      </w:pPr>
      <w:r>
        <w:rPr>
          <w:rFonts w:ascii="Amiri" w:hAnsi="Amiri" w:eastAsia="Amiri" w:cs="Amiri"/>
          <w:color w:val="111111"/>
          <w:sz w:val="28"/>
          <w:sz w:val="28"/>
          <w:szCs w:val="28"/>
          <w:rtl w:val="true"/>
          <w:lang w:bidi="ar-SA"/>
        </w:rPr>
        <w:t xml:space="preserve">بكتائب دون النساء تلمّموا </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أيضا للعلمية والتأنيث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الأحوص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أتيحت لنا بكر وتحت لوائها</w:t>
      </w:r>
    </w:p>
    <w:p>
      <w:pPr>
        <w:pStyle w:val="BookText"/>
        <w:rPr/>
      </w:pPr>
      <w:r>
        <w:rPr>
          <w:rFonts w:ascii="Amiri" w:hAnsi="Amiri" w:eastAsia="Amiri" w:cs="Amiri"/>
          <w:color w:val="111111"/>
          <w:sz w:val="28"/>
          <w:sz w:val="28"/>
          <w:szCs w:val="28"/>
          <w:rtl w:val="true"/>
          <w:lang w:bidi="ar-SA"/>
        </w:rPr>
        <w:t xml:space="preserve">كتائب يرضاها العزيز المفاخر </w:t>
      </w:r>
      <w:r>
        <w:rPr>
          <w:rStyle w:val="FootnoteAnchor"/>
          <w:rtl w:val="true"/>
        </w:rPr>
        <w:footnoteReference w:id="2239"/>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الأخنس بن شهاب التغلبي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وغسان حيّ عزّهم في سواهم</w:t>
      </w:r>
    </w:p>
    <w:p>
      <w:pPr>
        <w:pStyle w:val="BookText"/>
        <w:rPr/>
      </w:pPr>
      <w:r>
        <w:rPr>
          <w:rFonts w:ascii="Amiri" w:hAnsi="Amiri" w:eastAsia="Amiri" w:cs="Amiri"/>
          <w:color w:val="111111"/>
          <w:sz w:val="28"/>
          <w:sz w:val="28"/>
          <w:szCs w:val="28"/>
          <w:rtl w:val="true"/>
          <w:lang w:bidi="ar-SA"/>
        </w:rPr>
        <w:t xml:space="preserve">يجالد عنهم مقنب وكتائب </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 xml:space="preserve">وفيه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كتائب</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لساعدة بن جؤية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يكتبون ولا يكتّ عويدهم</w:t>
      </w:r>
    </w:p>
    <w:p>
      <w:pPr>
        <w:pStyle w:val="BookText"/>
        <w:rPr/>
      </w:pPr>
      <w:r>
        <w:rPr>
          <w:rFonts w:ascii="Amiri" w:hAnsi="Amiri" w:eastAsia="Amiri" w:cs="Amiri"/>
          <w:color w:val="111111"/>
          <w:sz w:val="28"/>
          <w:sz w:val="28"/>
          <w:szCs w:val="28"/>
          <w:rtl w:val="true"/>
          <w:lang w:bidi="ar-SA"/>
        </w:rPr>
        <w:t xml:space="preserve">حفلت بجيشهم كتائب أو عبوا </w:t>
      </w:r>
      <w:r>
        <w:rPr>
          <w:rStyle w:val="FootnoteAnchor"/>
          <w:rtl w:val="true"/>
        </w:rPr>
        <w:footnoteReference w:id="2241"/>
      </w:r>
    </w:p>
    <w:p>
      <w:pPr>
        <w:pStyle w:val="BookText"/>
        <w:rPr/>
      </w:pPr>
      <w:r>
        <w:rPr>
          <w:rFonts w:ascii="Amiri" w:hAnsi="Amiri" w:eastAsia="Amiri" w:cs="Amiri"/>
          <w:color w:val="111111"/>
          <w:sz w:val="28"/>
          <w:sz w:val="28"/>
          <w:szCs w:val="28"/>
          <w:rtl w:val="true"/>
          <w:lang w:bidi="ar-SA"/>
        </w:rPr>
        <w:t xml:space="preserve">وكما رأينا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ممنوعة من الصرف في كل الأبيات السابقة بينما نراها مصروفة في البيت التالي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لمالك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برحوا حتى علتهم كتائب</w:t>
      </w:r>
    </w:p>
    <w:p>
      <w:pPr>
        <w:pStyle w:val="BookText"/>
        <w:rPr/>
      </w:pPr>
      <w:r>
        <w:rPr>
          <w:rFonts w:ascii="Amiri" w:hAnsi="Amiri" w:eastAsia="Amiri" w:cs="Amiri"/>
          <w:color w:val="111111"/>
          <w:sz w:val="28"/>
          <w:sz w:val="28"/>
          <w:szCs w:val="28"/>
          <w:rtl w:val="true"/>
          <w:lang w:bidi="ar-SA"/>
        </w:rPr>
        <w:t xml:space="preserve">إذا لقيت أقرانها لا تعرّد </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ونحت له عن أرزنا لية</w:t>
      </w:r>
    </w:p>
    <w:p>
      <w:pPr>
        <w:pStyle w:val="BookText"/>
        <w:rPr/>
      </w:pPr>
      <w:r>
        <w:rPr>
          <w:rFonts w:ascii="IRNazanin" w:hAnsi="IRNazanin" w:eastAsia="IRNazanin"/>
          <w:color w:val="111111"/>
          <w:sz w:val="28"/>
          <w:sz w:val="28"/>
          <w:szCs w:val="28"/>
          <w:rtl w:val="true"/>
          <w:lang w:bidi="fa-IR"/>
        </w:rPr>
        <w:t xml:space="preserve">قلق فراج معابل طحل </w:t>
      </w:r>
      <w:r>
        <w:rPr>
          <w:rStyle w:val="FootnoteAnchor"/>
          <w:rtl w:val="true"/>
        </w:rPr>
        <w:footnoteReference w:id="2243"/>
      </w:r>
    </w:p>
    <w:p>
      <w:pPr>
        <w:pStyle w:val="BookText"/>
        <w:rPr/>
      </w:pPr>
      <w:r>
        <w:rPr>
          <w:rFonts w:ascii="IRNazanin" w:hAnsi="IRNazanin" w:eastAsia="IRNazanin"/>
          <w:color w:val="111111"/>
          <w:sz w:val="28"/>
          <w:sz w:val="28"/>
          <w:szCs w:val="28"/>
          <w:rtl w:val="true"/>
          <w:lang w:bidi="fa-IR"/>
        </w:rPr>
        <w:t xml:space="preserve">والمعالم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نصال عراض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المتنخل الهذلي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شنقت بها معابل مرهفات</w:t>
      </w:r>
    </w:p>
    <w:p>
      <w:pPr>
        <w:pStyle w:val="BookText"/>
        <w:rPr/>
      </w:pPr>
      <w:r>
        <w:rPr>
          <w:rFonts w:ascii="Amiri" w:hAnsi="Amiri" w:eastAsia="Amiri" w:cs="Amiri"/>
          <w:color w:val="111111"/>
          <w:sz w:val="28"/>
          <w:sz w:val="28"/>
          <w:szCs w:val="28"/>
          <w:rtl w:val="true"/>
          <w:lang w:bidi="ar-SA"/>
        </w:rPr>
        <w:t xml:space="preserve">مسالات الأغرّة كالقراط </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 بن علس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رماه الكاشحون رماهم</w:t>
      </w:r>
    </w:p>
    <w:p>
      <w:pPr>
        <w:pStyle w:val="BookText"/>
        <w:rPr/>
      </w:pPr>
      <w:r>
        <w:rPr>
          <w:rFonts w:ascii="Amiri" w:hAnsi="Amiri" w:eastAsia="Amiri" w:cs="Amiri"/>
          <w:color w:val="111111"/>
          <w:sz w:val="28"/>
          <w:sz w:val="28"/>
          <w:szCs w:val="28"/>
          <w:rtl w:val="true"/>
          <w:lang w:bidi="ar-SA"/>
        </w:rPr>
        <w:t xml:space="preserve">بمعابل مذروبة وقطاع </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بن العجلان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فلقد بكيتك يوم رجل شواحط</w:t>
      </w:r>
    </w:p>
    <w:p>
      <w:pPr>
        <w:pStyle w:val="BookText"/>
        <w:rPr/>
      </w:pPr>
      <w:r>
        <w:rPr>
          <w:rFonts w:ascii="Amiri" w:hAnsi="Amiri" w:eastAsia="Amiri" w:cs="Amiri"/>
          <w:color w:val="111111"/>
          <w:sz w:val="28"/>
          <w:sz w:val="28"/>
          <w:szCs w:val="28"/>
          <w:rtl w:val="true"/>
          <w:lang w:bidi="ar-SA"/>
        </w:rPr>
        <w:t xml:space="preserve">بمعابل صلع وأبيض مقطع </w:t>
      </w:r>
      <w:r>
        <w:rPr>
          <w:rStyle w:val="FootnoteAnchor"/>
          <w:rtl w:val="true"/>
        </w:rPr>
        <w:footnoteReference w:id="224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كبير الهذلي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ومعابلا صلع الظّبات كأنها</w:t>
      </w:r>
    </w:p>
    <w:p>
      <w:pPr>
        <w:pStyle w:val="BookText"/>
        <w:rPr/>
      </w:pPr>
      <w:r>
        <w:rPr>
          <w:rFonts w:ascii="Amiri" w:hAnsi="Amiri" w:eastAsia="Amiri" w:cs="Amiri"/>
          <w:color w:val="111111"/>
          <w:sz w:val="28"/>
          <w:sz w:val="28"/>
          <w:szCs w:val="28"/>
          <w:rtl w:val="true"/>
          <w:lang w:bidi="ar-SA"/>
        </w:rPr>
        <w:t xml:space="preserve">جمر بمسهكة تشبّ لمصطلي </w:t>
      </w:r>
      <w:r>
        <w:rPr>
          <w:rStyle w:val="FootnoteAnchor"/>
          <w:rtl w:val="true"/>
        </w:rPr>
        <w:footnoteReference w:id="2247"/>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صرف في الأبيات الثلاثة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البريق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p>
    <w:p>
      <w:pPr>
        <w:pStyle w:val="BookText"/>
        <w:rPr/>
      </w:pPr>
      <w:r>
        <w:rPr>
          <w:rFonts w:ascii="Amiri" w:hAnsi="Amiri" w:eastAsia="Amiri" w:cs="Amiri"/>
          <w:color w:val="111111"/>
          <w:sz w:val="28"/>
          <w:sz w:val="28"/>
          <w:szCs w:val="28"/>
          <w:rtl w:val="true"/>
          <w:lang w:bidi="ar-SA"/>
        </w:rPr>
        <w:t xml:space="preserve">منعه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فأومأت الكنانة إن فيها</w:t>
      </w:r>
    </w:p>
    <w:p>
      <w:pPr>
        <w:pStyle w:val="BookText"/>
        <w:rPr/>
      </w:pPr>
      <w:r>
        <w:rPr>
          <w:rFonts w:ascii="Amiri" w:hAnsi="Amiri" w:eastAsia="Amiri" w:cs="Amiri"/>
          <w:color w:val="111111"/>
          <w:sz w:val="28"/>
          <w:sz w:val="28"/>
          <w:szCs w:val="28"/>
          <w:rtl w:val="true"/>
          <w:lang w:bidi="ar-SA"/>
        </w:rPr>
        <w:t xml:space="preserve">معابل الجحيم لها لظاه </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ومنها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كسابقاتها ذكرت ممنوعة من الصرف كما أنها وردت مصروفة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منازل تطلع البدور بها</w:t>
      </w:r>
    </w:p>
    <w:p>
      <w:pPr>
        <w:pStyle w:val="BookText"/>
        <w:rPr/>
      </w:pPr>
      <w:r>
        <w:rPr>
          <w:rFonts w:ascii="Amiri" w:hAnsi="Amiri" w:eastAsia="Amiri" w:cs="Amiri"/>
          <w:color w:val="111111"/>
          <w:sz w:val="28"/>
          <w:sz w:val="28"/>
          <w:szCs w:val="28"/>
          <w:rtl w:val="true"/>
          <w:lang w:bidi="ar-SA"/>
        </w:rPr>
        <w:t xml:space="preserve">مبرقعات بظلمة الشّعر </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عنمة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 يبق إلا دمنة ومنازل</w:t>
      </w:r>
    </w:p>
    <w:p>
      <w:pPr>
        <w:pStyle w:val="BookText"/>
        <w:rPr/>
      </w:pPr>
      <w:r>
        <w:rPr>
          <w:rFonts w:ascii="Amiri" w:hAnsi="Amiri" w:eastAsia="Amiri" w:cs="Amiri"/>
          <w:color w:val="111111"/>
          <w:sz w:val="28"/>
          <w:sz w:val="28"/>
          <w:szCs w:val="28"/>
          <w:rtl w:val="true"/>
          <w:lang w:bidi="ar-SA"/>
        </w:rPr>
        <w:t xml:space="preserve">كما ردّ في خط الدّواة مدادها </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 xml:space="preserve">وقد صرفها ، كما 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التالي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أمن القتول منازل ومعرّس</w:t>
      </w:r>
    </w:p>
    <w:p>
      <w:pPr>
        <w:pStyle w:val="BookText"/>
        <w:rPr/>
      </w:pPr>
      <w:r>
        <w:rPr>
          <w:rFonts w:ascii="Amiri" w:hAnsi="Amiri" w:eastAsia="Amiri" w:cs="Amiri"/>
          <w:color w:val="111111"/>
          <w:sz w:val="28"/>
          <w:sz w:val="28"/>
          <w:szCs w:val="28"/>
          <w:rtl w:val="true"/>
          <w:lang w:bidi="ar-SA"/>
        </w:rPr>
        <w:t xml:space="preserve">كالوشم في ضاحي الذّراع يكرّس </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وأما الأبيات التي وردت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من الصرف فهي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منازل منا قد يحل بها</w:t>
      </w:r>
    </w:p>
    <w:p>
      <w:pPr>
        <w:pStyle w:val="BookText"/>
        <w:rPr/>
      </w:pPr>
      <w:r>
        <w:rPr>
          <w:rFonts w:ascii="Amiri" w:hAnsi="Amiri" w:eastAsia="Amiri" w:cs="Amiri"/>
          <w:color w:val="111111"/>
          <w:sz w:val="28"/>
          <w:sz w:val="28"/>
          <w:szCs w:val="28"/>
          <w:rtl w:val="true"/>
          <w:lang w:bidi="ar-SA"/>
        </w:rPr>
        <w:t xml:space="preserve">حتى تغير دهر خائن خبل </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مالك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لها منازل خاويات</w:t>
      </w:r>
    </w:p>
    <w:p>
      <w:pPr>
        <w:pStyle w:val="BookText"/>
        <w:rPr/>
      </w:pPr>
      <w:r>
        <w:rPr>
          <w:rFonts w:ascii="Amiri" w:hAnsi="Amiri" w:eastAsia="Amiri" w:cs="Amiri"/>
          <w:color w:val="111111"/>
          <w:sz w:val="28"/>
          <w:sz w:val="28"/>
          <w:szCs w:val="28"/>
          <w:rtl w:val="true"/>
          <w:lang w:bidi="ar-SA"/>
        </w:rPr>
        <w:t xml:space="preserve">على نملى وقفت بها الرّكابا </w:t>
      </w:r>
      <w:r>
        <w:rPr>
          <w:rStyle w:val="FootnoteAnchor"/>
          <w:rtl w:val="true"/>
        </w:rPr>
        <w:footnoteReference w:id="2253"/>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كذلك من الأسماء التي هي على صيغة منتهى الجموع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أنها قد صرفت وأن صرفها أكثر من منعها فقد صرفت فى أربعة ومنعت في بيت واحد ، وذلك من خلال الأبيات وقفت عليها ومن أوائل من 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وعاد بي فرسي يمشي فتعثره</w:t>
      </w:r>
    </w:p>
    <w:p>
      <w:pPr>
        <w:pStyle w:val="BookText"/>
        <w:rPr/>
      </w:pPr>
      <w:r>
        <w:rPr>
          <w:rFonts w:ascii="Amiri" w:hAnsi="Amiri" w:eastAsia="Amiri" w:cs="Amiri"/>
          <w:color w:val="111111"/>
          <w:sz w:val="28"/>
          <w:sz w:val="28"/>
          <w:szCs w:val="28"/>
          <w:rtl w:val="true"/>
          <w:lang w:bidi="ar-SA"/>
        </w:rPr>
        <w:t xml:space="preserve">جماجم نثرت بالبيض والأسل </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وصرفها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فلقت عنها ببلقعة</w:t>
      </w:r>
    </w:p>
    <w:p>
      <w:pPr>
        <w:pStyle w:val="BookText"/>
        <w:rPr/>
      </w:pPr>
      <w:r>
        <w:rPr>
          <w:rFonts w:ascii="Amiri" w:hAnsi="Amiri" w:eastAsia="Amiri" w:cs="Amiri"/>
          <w:color w:val="111111"/>
          <w:sz w:val="28"/>
          <w:sz w:val="28"/>
          <w:szCs w:val="28"/>
          <w:rtl w:val="true"/>
          <w:lang w:bidi="ar-SA"/>
        </w:rPr>
        <w:t xml:space="preserve">جماجم يبّس أو حنظل خرب </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 xml:space="preserve">كما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تصدر الخيل وهي حاملة</w:t>
      </w:r>
    </w:p>
    <w:p>
      <w:pPr>
        <w:pStyle w:val="BookText"/>
        <w:rPr/>
      </w:pPr>
      <w:r>
        <w:rPr>
          <w:rFonts w:ascii="IRNazanin" w:hAnsi="IRNazanin" w:eastAsia="IRNazanin"/>
          <w:color w:val="111111"/>
          <w:sz w:val="28"/>
          <w:sz w:val="28"/>
          <w:szCs w:val="28"/>
          <w:rtl w:val="true"/>
          <w:lang w:bidi="fa-IR"/>
        </w:rPr>
        <w:t xml:space="preserve">تحت صواها جماجم جفف </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الخناعي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فزال بذي دوران منكم جماجم</w:t>
      </w:r>
    </w:p>
    <w:p>
      <w:pPr>
        <w:pStyle w:val="BookText"/>
        <w:rPr/>
      </w:pPr>
      <w:r>
        <w:rPr>
          <w:rFonts w:ascii="Amiri" w:hAnsi="Amiri" w:eastAsia="Amiri" w:cs="Amiri"/>
          <w:color w:val="111111"/>
          <w:sz w:val="28"/>
          <w:sz w:val="28"/>
          <w:szCs w:val="28"/>
          <w:rtl w:val="true"/>
          <w:lang w:bidi="ar-SA"/>
        </w:rPr>
        <w:t xml:space="preserve">وهام إذا ما جنّه الليل صاخب </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 xml:space="preserve">وأما البيت الذي منعت فيه فهو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عطية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مهاريس لا تشكو الوجوم ولو رعت</w:t>
      </w:r>
    </w:p>
    <w:p>
      <w:pPr>
        <w:pStyle w:val="BookText"/>
        <w:rPr/>
      </w:pPr>
      <w:r>
        <w:rPr>
          <w:rFonts w:ascii="IRNazanin" w:hAnsi="IRNazanin" w:eastAsia="IRNazanin"/>
          <w:color w:val="111111"/>
          <w:sz w:val="28"/>
          <w:sz w:val="28"/>
          <w:szCs w:val="28"/>
          <w:rtl w:val="true"/>
          <w:lang w:bidi="fa-IR"/>
        </w:rPr>
        <w:t xml:space="preserve">جماد خفاف أو رعت ذا جماجما </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 xml:space="preserve">وفيه بجانب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مهاريس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منعها أيضا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عناجيج تخبّ على رحاها</w:t>
      </w:r>
    </w:p>
    <w:p>
      <w:pPr>
        <w:pStyle w:val="BookText"/>
        <w:rPr/>
      </w:pPr>
      <w:r>
        <w:rPr>
          <w:rFonts w:ascii="Amiri" w:hAnsi="Amiri" w:eastAsia="Amiri" w:cs="Amiri"/>
          <w:color w:val="111111"/>
          <w:sz w:val="28"/>
          <w:sz w:val="28"/>
          <w:szCs w:val="28"/>
          <w:rtl w:val="true"/>
          <w:lang w:bidi="ar-SA"/>
        </w:rPr>
        <w:t xml:space="preserve">تثير النقع بالموت الزؤام </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 xml:space="preserve">كما 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أبيّ 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ومقربات عنا جيجا مطهّمة</w:t>
      </w:r>
    </w:p>
    <w:p>
      <w:pPr>
        <w:pStyle w:val="BookText"/>
        <w:rPr/>
      </w:pPr>
      <w:r>
        <w:rPr>
          <w:rFonts w:ascii="IRNazanin" w:hAnsi="IRNazanin" w:eastAsia="IRNazanin"/>
          <w:color w:val="111111"/>
          <w:sz w:val="28"/>
          <w:sz w:val="28"/>
          <w:szCs w:val="28"/>
          <w:rtl w:val="true"/>
          <w:lang w:bidi="fa-IR"/>
        </w:rPr>
        <w:t xml:space="preserve">من آل أعوج ملحوفا وملبونا </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 xml:space="preserve">والعناجيج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الطوال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عنجوج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منعها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عناجيج في كل رهو ترى</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رعالا سواها تبارى رعيلا </w:t>
      </w: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 xml:space="preserve">كما منعت من الصرف في الأبيات التالية وهي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الخصفي المحاربي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ويوم رجيج صبحت جمع طيّئ</w:t>
      </w:r>
    </w:p>
    <w:p>
      <w:pPr>
        <w:pStyle w:val="BookText"/>
        <w:rPr/>
      </w:pPr>
      <w:r>
        <w:rPr>
          <w:rFonts w:ascii="Amiri" w:hAnsi="Amiri" w:eastAsia="Amiri" w:cs="Amiri"/>
          <w:color w:val="111111"/>
          <w:sz w:val="28"/>
          <w:sz w:val="28"/>
          <w:szCs w:val="28"/>
          <w:rtl w:val="true"/>
          <w:lang w:bidi="ar-SA"/>
        </w:rPr>
        <w:t xml:space="preserve">عناجيج يحملن الوشيج المقوما </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بن أسامة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وقلت لهم عوجوا من العيس واربعوا</w:t>
      </w:r>
    </w:p>
    <w:p>
      <w:pPr>
        <w:pStyle w:val="BookText"/>
        <w:rPr/>
      </w:pPr>
      <w:r>
        <w:rPr>
          <w:rFonts w:ascii="Amiri" w:hAnsi="Amiri" w:eastAsia="Amiri" w:cs="Amiri"/>
          <w:color w:val="111111"/>
          <w:sz w:val="28"/>
          <w:sz w:val="28"/>
          <w:szCs w:val="28"/>
          <w:rtl w:val="true"/>
          <w:lang w:bidi="ar-SA"/>
        </w:rPr>
        <w:t xml:space="preserve">عليّ فعاجوا من عناجيج ذبّل </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 بن الحكم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تركن الدار وحشا ووجّهت</w:t>
      </w:r>
    </w:p>
    <w:p>
      <w:pPr>
        <w:pStyle w:val="BookText"/>
        <w:rPr/>
      </w:pPr>
      <w:r>
        <w:rPr>
          <w:rFonts w:ascii="Amiri" w:hAnsi="Amiri" w:eastAsia="Amiri" w:cs="Amiri"/>
          <w:color w:val="111111"/>
          <w:sz w:val="28"/>
          <w:sz w:val="28"/>
          <w:szCs w:val="28"/>
          <w:rtl w:val="true"/>
          <w:lang w:bidi="ar-SA"/>
        </w:rPr>
        <w:t xml:space="preserve">عناجيج تغشى ذا حريب مسوّق </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سمون بأمثال القنا شجرت بها</w:t>
      </w:r>
    </w:p>
    <w:p>
      <w:pPr>
        <w:pStyle w:val="BookText"/>
        <w:rPr/>
      </w:pPr>
      <w:r>
        <w:rPr>
          <w:rFonts w:ascii="Amiri" w:hAnsi="Amiri" w:eastAsia="Amiri" w:cs="Amiri"/>
          <w:color w:val="111111"/>
          <w:sz w:val="28"/>
          <w:sz w:val="28"/>
          <w:szCs w:val="28"/>
          <w:rtl w:val="true"/>
          <w:lang w:bidi="ar-SA"/>
        </w:rPr>
        <w:t xml:space="preserve">عناجيج يحبذن اطراد الجدائل </w:t>
      </w:r>
      <w:r>
        <w:rPr>
          <w:rStyle w:val="FootnoteAnchor"/>
          <w:rtl w:val="true"/>
        </w:rPr>
        <w:footnoteReference w:id="2265"/>
      </w:r>
    </w:p>
    <w:p>
      <w:pPr>
        <w:pStyle w:val="BookText"/>
        <w:rPr/>
      </w:pPr>
      <w:r>
        <w:rPr>
          <w:rFonts w:ascii="Amiri" w:hAnsi="Amiri" w:eastAsia="Amiri" w:cs="Amiri"/>
          <w:color w:val="111111"/>
          <w:sz w:val="28"/>
          <w:sz w:val="28"/>
          <w:szCs w:val="28"/>
          <w:rtl w:val="true"/>
          <w:lang w:bidi="ar-SA"/>
        </w:rPr>
        <w:t xml:space="preserve">ومنها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وبوارق البيض الرقاق لوامع</w:t>
      </w:r>
    </w:p>
    <w:p>
      <w:pPr>
        <w:pStyle w:val="BookText"/>
        <w:rPr/>
      </w:pPr>
      <w:r>
        <w:rPr>
          <w:rFonts w:ascii="Amiri" w:hAnsi="Amiri" w:eastAsia="Amiri" w:cs="Amiri"/>
          <w:color w:val="111111"/>
          <w:sz w:val="28"/>
          <w:sz w:val="28"/>
          <w:szCs w:val="28"/>
          <w:rtl w:val="true"/>
          <w:lang w:bidi="ar-SA"/>
        </w:rPr>
        <w:t xml:space="preserve">في عارض مثل الغمام المرعد </w:t>
      </w:r>
      <w:r>
        <w:rPr>
          <w:rStyle w:val="FootnoteAnchor"/>
          <w:rtl w:val="true"/>
        </w:rPr>
        <w:footnoteReference w:id="2266"/>
      </w:r>
    </w:p>
    <w:p>
      <w:pPr>
        <w:pStyle w:val="BookText"/>
        <w:rPr/>
      </w:pPr>
      <w:r>
        <w:rPr>
          <w:rFonts w:ascii="Amiri" w:hAnsi="Amiri" w:eastAsia="Amiri" w:cs="Amiri"/>
          <w:color w:val="111111"/>
          <w:sz w:val="28"/>
          <w:sz w:val="28"/>
          <w:szCs w:val="28"/>
          <w:rtl w:val="true"/>
          <w:lang w:bidi="ar-SA"/>
        </w:rPr>
        <w:t xml:space="preserve">بينما منعها في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لوامع لو شهدت زهاءها</w:t>
      </w:r>
    </w:p>
    <w:p>
      <w:pPr>
        <w:pStyle w:val="BookText"/>
        <w:rPr/>
      </w:pPr>
      <w:r>
        <w:rPr>
          <w:rFonts w:ascii="Amiri" w:hAnsi="Amiri" w:eastAsia="Amiri" w:cs="Amiri"/>
          <w:color w:val="111111"/>
          <w:sz w:val="28"/>
          <w:sz w:val="28"/>
          <w:szCs w:val="28"/>
          <w:rtl w:val="true"/>
          <w:lang w:bidi="ar-SA"/>
        </w:rPr>
        <w:t xml:space="preserve">لسلوت بعد تخضّب وتكحّل </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 xml:space="preserve">كما أنها منعت في الأبيات التالية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المثقب العبدي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وصحات صواديح النهار وأعرضت</w:t>
      </w:r>
    </w:p>
    <w:p>
      <w:pPr>
        <w:pStyle w:val="BookText"/>
        <w:rPr/>
      </w:pPr>
      <w:r>
        <w:rPr>
          <w:rFonts w:ascii="Amiri" w:hAnsi="Amiri" w:eastAsia="Amiri" w:cs="Amiri"/>
          <w:color w:val="111111"/>
          <w:sz w:val="28"/>
          <w:sz w:val="28"/>
          <w:szCs w:val="28"/>
          <w:rtl w:val="true"/>
          <w:lang w:bidi="ar-SA"/>
        </w:rPr>
        <w:t xml:space="preserve">لوامع يطوى ربطها وبرودها </w:t>
      </w:r>
      <w:r>
        <w:rPr>
          <w:rStyle w:val="FootnoteAnchor"/>
          <w:rtl w:val="true"/>
        </w:rPr>
        <w:footnoteReference w:id="226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الممزق العبدي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جاوزتها ذات نيرين شارف</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محرّمة فيها لوامع تخفق </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 بن الحكم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غداة ازدجرت الطير لما جرى لنا</w:t>
      </w:r>
    </w:p>
    <w:p>
      <w:pPr>
        <w:pStyle w:val="BookText"/>
        <w:rPr/>
      </w:pPr>
      <w:r>
        <w:rPr>
          <w:rFonts w:ascii="IRNazanin" w:hAnsi="IRNazanin" w:eastAsia="IRNazanin"/>
          <w:color w:val="111111"/>
          <w:sz w:val="28"/>
          <w:sz w:val="28"/>
          <w:szCs w:val="28"/>
          <w:rtl w:val="true"/>
          <w:lang w:bidi="fa-IR"/>
        </w:rPr>
        <w:t xml:space="preserve">بما خفت من سعدى لوامع شحّج </w:t>
      </w:r>
      <w:r>
        <w:rPr>
          <w:rStyle w:val="FootnoteAnchor"/>
          <w:rtl w:val="true"/>
        </w:rPr>
        <w:footnoteReference w:id="2270"/>
      </w:r>
    </w:p>
    <w:p>
      <w:pPr>
        <w:pStyle w:val="BookText"/>
        <w:rPr/>
      </w:pPr>
      <w:r>
        <w:rPr>
          <w:rFonts w:ascii="Amiri" w:hAnsi="Amiri" w:eastAsia="Amiri" w:cs="Amiri"/>
          <w:color w:val="111111"/>
          <w:sz w:val="28"/>
          <w:sz w:val="28"/>
          <w:szCs w:val="28"/>
          <w:rtl w:val="true"/>
          <w:lang w:bidi="ar-SA"/>
        </w:rPr>
        <w:t xml:space="preserve">ووردت 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ظعائن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أكثر من كونها ممنوعة من الصرف وذلك في الأبيات التالية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تبصر خليلي هل ترى من ظعائن</w:t>
      </w:r>
    </w:p>
    <w:p>
      <w:pPr>
        <w:pStyle w:val="BookText"/>
        <w:rPr/>
      </w:pPr>
      <w:r>
        <w:rPr>
          <w:rFonts w:ascii="Amiri" w:hAnsi="Amiri" w:eastAsia="Amiri" w:cs="Amiri"/>
          <w:color w:val="111111"/>
          <w:sz w:val="28"/>
          <w:sz w:val="28"/>
          <w:szCs w:val="28"/>
          <w:rtl w:val="true"/>
          <w:lang w:bidi="ar-SA"/>
        </w:rPr>
        <w:t xml:space="preserve">سوالك نقما بين حزمي شعبعب </w:t>
      </w:r>
      <w:r>
        <w:rPr>
          <w:rStyle w:val="FootnoteAnchor"/>
          <w:rtl w:val="true"/>
        </w:rPr>
        <w:footnoteReference w:id="2271"/>
      </w:r>
    </w:p>
    <w:p>
      <w:pPr>
        <w:pStyle w:val="BookText"/>
        <w:rPr/>
      </w:pPr>
      <w:r>
        <w:rPr>
          <w:rFonts w:ascii="Amiri" w:hAnsi="Amiri" w:eastAsia="Amiri" w:cs="Amiri"/>
          <w:color w:val="111111"/>
          <w:sz w:val="28"/>
          <w:sz w:val="28"/>
          <w:szCs w:val="28"/>
          <w:rtl w:val="true"/>
          <w:lang w:bidi="ar-SA"/>
        </w:rPr>
        <w:t>ويقصد بالضعائن النساء في الهوداج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ينسن ما قد لقيت ظعائنا</w:t>
      </w:r>
    </w:p>
    <w:p>
      <w:pPr>
        <w:pStyle w:val="BookText"/>
        <w:rPr/>
      </w:pPr>
      <w:r>
        <w:rPr>
          <w:rFonts w:ascii="Amiri" w:hAnsi="Amiri" w:eastAsia="Amiri" w:cs="Amiri"/>
          <w:color w:val="111111"/>
          <w:sz w:val="28"/>
          <w:sz w:val="28"/>
          <w:szCs w:val="28"/>
          <w:rtl w:val="true"/>
          <w:lang w:bidi="ar-SA"/>
        </w:rPr>
        <w:t xml:space="preserve">وخملا لها كالقرّ يوما مخدّرا </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تبصر خليلي هل ترى من ظعائن</w:t>
      </w:r>
    </w:p>
    <w:p>
      <w:pPr>
        <w:pStyle w:val="BookText"/>
        <w:rPr/>
      </w:pPr>
      <w:r>
        <w:rPr>
          <w:rFonts w:ascii="Amiri" w:hAnsi="Amiri" w:eastAsia="Amiri" w:cs="Amiri"/>
          <w:color w:val="111111"/>
          <w:sz w:val="28"/>
          <w:sz w:val="28"/>
          <w:szCs w:val="28"/>
          <w:rtl w:val="true"/>
          <w:lang w:bidi="ar-SA"/>
        </w:rPr>
        <w:t xml:space="preserve">تحملن بالعلياء من فوق جرثم </w:t>
      </w:r>
      <w:r>
        <w:rPr>
          <w:rStyle w:val="FootnoteAnchor"/>
          <w:rtl w:val="true"/>
        </w:rPr>
        <w:footnoteReference w:id="2273"/>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 خليلي هل ترى من ظعائن</w:t>
      </w:r>
    </w:p>
    <w:p>
      <w:pPr>
        <w:pStyle w:val="BookText"/>
        <w:rPr/>
      </w:pPr>
      <w:r>
        <w:rPr>
          <w:rFonts w:ascii="Amiri" w:hAnsi="Amiri" w:eastAsia="Amiri" w:cs="Amiri"/>
          <w:color w:val="111111"/>
          <w:sz w:val="28"/>
          <w:sz w:val="28"/>
          <w:szCs w:val="28"/>
          <w:rtl w:val="true"/>
          <w:lang w:bidi="ar-SA"/>
        </w:rPr>
        <w:t xml:space="preserve">كما زال في الصبح الإشاء الحوامل </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 xml:space="preserve">ويقول في 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خليلي هل ترى من ظعائن</w:t>
      </w:r>
    </w:p>
    <w:p>
      <w:pPr>
        <w:pStyle w:val="BookText"/>
        <w:rPr/>
      </w:pPr>
      <w:r>
        <w:rPr>
          <w:rFonts w:ascii="Amiri" w:hAnsi="Amiri" w:eastAsia="Amiri" w:cs="Amiri"/>
          <w:color w:val="111111"/>
          <w:sz w:val="28"/>
          <w:sz w:val="28"/>
          <w:szCs w:val="28"/>
          <w:rtl w:val="true"/>
          <w:lang w:bidi="ar-SA"/>
        </w:rPr>
        <w:t xml:space="preserve">بمنعرج الوادي فويق أبان </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الأصغر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تبصر خليليّ هل ترى من ظعائن</w:t>
      </w:r>
    </w:p>
    <w:p>
      <w:pPr>
        <w:pStyle w:val="BookText"/>
        <w:rPr/>
      </w:pPr>
      <w:r>
        <w:rPr>
          <w:rFonts w:ascii="IRNazanin" w:hAnsi="IRNazanin" w:eastAsia="IRNazanin"/>
          <w:color w:val="111111"/>
          <w:sz w:val="28"/>
          <w:sz w:val="28"/>
          <w:szCs w:val="28"/>
          <w:rtl w:val="true"/>
          <w:lang w:bidi="fa-IR"/>
        </w:rPr>
        <w:t xml:space="preserve">خرجن سراعا واقتعدن المفائما </w:t>
      </w:r>
      <w:r>
        <w:rPr>
          <w:rStyle w:val="FootnoteAnchor"/>
          <w:rtl w:val="true"/>
        </w:rPr>
        <w:footnoteReference w:id="2276"/>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أن الصور متشابهة في الأبيات الخمسة السابقة إلا أن أحد </w:t>
      </w:r>
    </w:p>
    <w:p>
      <w:pPr>
        <w:pStyle w:val="BookText"/>
        <w:rPr/>
      </w:pPr>
      <w:r>
        <w:rPr>
          <w:rFonts w:ascii="Amiri" w:hAnsi="Amiri" w:eastAsia="Amiri" w:cs="Amiri"/>
          <w:color w:val="111111"/>
          <w:sz w:val="28"/>
          <w:sz w:val="28"/>
          <w:szCs w:val="28"/>
          <w:rtl w:val="true"/>
          <w:lang w:bidi="ar-SA"/>
        </w:rPr>
        <w:t xml:space="preserve">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صرفت في البيت التالي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ترى من ظعائن باكرات</w:t>
      </w:r>
    </w:p>
    <w:p>
      <w:pPr>
        <w:pStyle w:val="BookText"/>
        <w:rPr/>
      </w:pPr>
      <w:r>
        <w:rPr>
          <w:rFonts w:ascii="Amiri" w:hAnsi="Amiri" w:eastAsia="Amiri" w:cs="Amiri"/>
          <w:color w:val="111111"/>
          <w:sz w:val="28"/>
          <w:sz w:val="28"/>
          <w:szCs w:val="28"/>
          <w:rtl w:val="true"/>
          <w:lang w:bidi="ar-SA"/>
        </w:rPr>
        <w:t xml:space="preserve">كالعدوّلي سيرهنّ انقحام </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بينما منعت في البيتين التاليين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لعمرو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ظعائن من بني جشم بن بكر</w:t>
      </w:r>
    </w:p>
    <w:p>
      <w:pPr>
        <w:pStyle w:val="BookText"/>
        <w:rPr/>
      </w:pPr>
      <w:r>
        <w:rPr>
          <w:rFonts w:ascii="Amiri" w:hAnsi="Amiri" w:eastAsia="Amiri" w:cs="Amiri"/>
          <w:color w:val="111111"/>
          <w:sz w:val="28"/>
          <w:sz w:val="28"/>
          <w:szCs w:val="28"/>
          <w:rtl w:val="true"/>
          <w:lang w:bidi="ar-SA"/>
        </w:rPr>
        <w:t xml:space="preserve">خلطن بميسم حسبا ودينا </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ولعبيد الراعي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قريش أوقدت نيرانها</w:t>
      </w:r>
    </w:p>
    <w:p>
      <w:pPr>
        <w:pStyle w:val="BookText"/>
        <w:rPr/>
      </w:pPr>
      <w:r>
        <w:rPr>
          <w:rFonts w:ascii="Amiri" w:hAnsi="Amiri" w:eastAsia="Amiri" w:cs="Amiri"/>
          <w:color w:val="111111"/>
          <w:sz w:val="28"/>
          <w:sz w:val="28"/>
          <w:szCs w:val="28"/>
          <w:rtl w:val="true"/>
          <w:lang w:bidi="ar-SA"/>
        </w:rPr>
        <w:t xml:space="preserve">وبلت ظعائن بينها وذحولا </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ممنوعة من الصرف أكثر من سابقاتها بينما لم يصرف إلا في بيت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الأبيات التي منعت فيها فهي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دريد بن الصمة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فحور قد لهوت بهنّ حينا</w:t>
      </w:r>
    </w:p>
    <w:p>
      <w:pPr>
        <w:pStyle w:val="BookText"/>
        <w:rPr/>
      </w:pPr>
      <w:r>
        <w:rPr>
          <w:rFonts w:ascii="Amiri" w:hAnsi="Amiri" w:eastAsia="Amiri" w:cs="Amiri"/>
          <w:color w:val="111111"/>
          <w:sz w:val="28"/>
          <w:sz w:val="28"/>
          <w:szCs w:val="28"/>
          <w:rtl w:val="true"/>
          <w:lang w:bidi="ar-SA"/>
        </w:rPr>
        <w:t xml:space="preserve">نواعم في المروط وفي الرّياط </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نواعم يتبعن الهوى سبل الردى</w:t>
      </w:r>
    </w:p>
    <w:p>
      <w:pPr>
        <w:pStyle w:val="BookText"/>
        <w:rPr/>
      </w:pPr>
      <w:r>
        <w:rPr>
          <w:rFonts w:ascii="Amiri" w:hAnsi="Amiri" w:eastAsia="Amiri" w:cs="Amiri"/>
          <w:color w:val="111111"/>
          <w:sz w:val="28"/>
          <w:sz w:val="28"/>
          <w:szCs w:val="28"/>
          <w:rtl w:val="true"/>
          <w:lang w:bidi="ar-SA"/>
        </w:rPr>
        <w:t xml:space="preserve">يقلن لأهل الحلم ضلّا بتضلال </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نواعم تجلو عن متون نقية</w:t>
      </w:r>
    </w:p>
    <w:p>
      <w:pPr>
        <w:pStyle w:val="BookText"/>
        <w:rPr/>
      </w:pPr>
      <w:r>
        <w:rPr>
          <w:rFonts w:ascii="Amiri" w:hAnsi="Amiri" w:eastAsia="Amiri" w:cs="Amiri"/>
          <w:color w:val="111111"/>
          <w:sz w:val="28"/>
          <w:sz w:val="28"/>
          <w:szCs w:val="28"/>
          <w:rtl w:val="true"/>
          <w:lang w:bidi="ar-SA"/>
        </w:rPr>
        <w:t xml:space="preserve">عبيرا وربطا جاسدا وشقائقا </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نواعم مثل بيضات بمحنية</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يحفّهنّ ظليم في نقى هار </w:t>
      </w:r>
      <w:r>
        <w:rPr>
          <w:rStyle w:val="FootnoteAnchor"/>
          <w:rtl w:val="true"/>
        </w:rPr>
        <w:footnoteReference w:id="228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نواعم لا تعالج بؤس عيش</w:t>
      </w:r>
    </w:p>
    <w:p>
      <w:pPr>
        <w:pStyle w:val="BookText"/>
        <w:rPr/>
      </w:pPr>
      <w:r>
        <w:rPr>
          <w:rFonts w:ascii="IRNazanin" w:hAnsi="IRNazanin" w:eastAsia="IRNazanin"/>
          <w:color w:val="111111"/>
          <w:sz w:val="28"/>
          <w:sz w:val="28"/>
          <w:szCs w:val="28"/>
          <w:rtl w:val="true"/>
          <w:lang w:bidi="fa-IR"/>
        </w:rPr>
        <w:t xml:space="preserve">أوانس لا تراح ولا ترود </w:t>
      </w:r>
      <w:r>
        <w:rPr>
          <w:rStyle w:val="FootnoteAnchor"/>
          <w:rtl w:val="true"/>
        </w:rPr>
        <w:footnoteReference w:id="2284"/>
      </w:r>
    </w:p>
    <w:p>
      <w:pPr>
        <w:pStyle w:val="BookText"/>
        <w:rPr/>
      </w:pPr>
      <w:r>
        <w:rPr>
          <w:rFonts w:ascii="Amiri" w:hAnsi="Amiri" w:eastAsia="Amiri" w:cs="Amiri"/>
          <w:color w:val="111111"/>
          <w:sz w:val="28"/>
          <w:sz w:val="28"/>
          <w:szCs w:val="28"/>
          <w:rtl w:val="true"/>
          <w:lang w:bidi="ar-SA"/>
        </w:rPr>
        <w:t xml:space="preserve">وقد ورد في هذا البيت كلمتان منعتا للعلة ذاتها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نواعم وأوانس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سيأتي ذكرها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نواعم أبكار سرائر بدّن</w:t>
      </w:r>
    </w:p>
    <w:p>
      <w:pPr>
        <w:pStyle w:val="BookText"/>
        <w:rPr/>
      </w:pPr>
      <w:r>
        <w:rPr>
          <w:rFonts w:ascii="Amiri" w:hAnsi="Amiri" w:eastAsia="Amiri" w:cs="Amiri"/>
          <w:color w:val="111111"/>
          <w:sz w:val="28"/>
          <w:sz w:val="28"/>
          <w:szCs w:val="28"/>
          <w:rtl w:val="true"/>
          <w:lang w:bidi="ar-SA"/>
        </w:rPr>
        <w:t xml:space="preserve">حسان الوجوه ليّنات السوالف </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الأهتم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وأبكار نواعم ألحقتني</w:t>
      </w:r>
    </w:p>
    <w:p>
      <w:pPr>
        <w:pStyle w:val="BookText"/>
        <w:rPr/>
      </w:pPr>
      <w:r>
        <w:rPr>
          <w:rFonts w:ascii="Amiri" w:hAnsi="Amiri" w:eastAsia="Amiri" w:cs="Amiri"/>
          <w:color w:val="111111"/>
          <w:sz w:val="28"/>
          <w:sz w:val="28"/>
          <w:szCs w:val="28"/>
          <w:rtl w:val="true"/>
          <w:lang w:bidi="ar-SA"/>
        </w:rPr>
        <w:t xml:space="preserve">بهن جلالة أجد عسير </w:t>
      </w:r>
      <w:r>
        <w:rPr>
          <w:rStyle w:val="FootnoteAnchor"/>
          <w:rtl w:val="true"/>
        </w:rPr>
        <w:footnoteReference w:id="2286"/>
      </w:r>
    </w:p>
    <w:p>
      <w:pPr>
        <w:pStyle w:val="BookText"/>
        <w:rPr/>
      </w:pPr>
      <w:r>
        <w:rPr>
          <w:rFonts w:ascii="Amiri" w:hAnsi="Amiri" w:eastAsia="Amiri" w:cs="Amiri"/>
          <w:color w:val="111111"/>
          <w:sz w:val="28"/>
          <w:sz w:val="28"/>
          <w:szCs w:val="28"/>
          <w:rtl w:val="true"/>
          <w:lang w:bidi="ar-SA"/>
        </w:rPr>
        <w:t xml:space="preserve">ووردت مرتين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ممنوعة وذلك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المتنخل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فحور قد لهوت بهن وحينا</w:t>
      </w:r>
    </w:p>
    <w:p>
      <w:pPr>
        <w:pStyle w:val="BookText"/>
        <w:rPr/>
      </w:pPr>
      <w:r>
        <w:rPr>
          <w:rFonts w:ascii="Amiri" w:hAnsi="Amiri" w:eastAsia="Amiri" w:cs="Amiri"/>
          <w:color w:val="111111"/>
          <w:sz w:val="28"/>
          <w:sz w:val="28"/>
          <w:szCs w:val="28"/>
          <w:rtl w:val="true"/>
          <w:lang w:bidi="ar-SA"/>
        </w:rPr>
        <w:t>نواعم في المروط وفي الرّياط</w:t>
      </w:r>
    </w:p>
    <w:p>
      <w:pPr>
        <w:pStyle w:val="BookText"/>
        <w:rPr/>
      </w:pPr>
      <w:r>
        <w:rPr>
          <w:rFonts w:ascii="Amiri" w:hAnsi="Amiri" w:eastAsia="Amiri" w:cs="Amiri"/>
          <w:color w:val="111111"/>
          <w:sz w:val="28"/>
          <w:sz w:val="28"/>
          <w:szCs w:val="28"/>
          <w:rtl w:val="true"/>
          <w:lang w:bidi="ar-SA"/>
        </w:rPr>
        <w:t xml:space="preserve">وقد سبق ذكر هذا البيت منسوبا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لدريد بن الصمة</w:t>
      </w:r>
      <w:r>
        <w:rPr>
          <w:rFonts w:eastAsia="Amiri" w:cs="Amiri" w:ascii="Amiri" w:hAnsi="Amiri"/>
          <w:color w:val="111111"/>
          <w:sz w:val="28"/>
          <w:szCs w:val="28"/>
          <w:rtl w:val="true"/>
          <w:lang w:bidi="ar-SA"/>
        </w:rPr>
        <w:t xml:space="preserve">»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صرف في البيت التالي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 يراكلن المروط نواعما</w:t>
      </w:r>
    </w:p>
    <w:p>
      <w:pPr>
        <w:pStyle w:val="BookText"/>
        <w:rPr/>
      </w:pPr>
      <w:r>
        <w:rPr>
          <w:rFonts w:ascii="Amiri" w:hAnsi="Amiri" w:eastAsia="Amiri" w:cs="Amiri"/>
          <w:color w:val="111111"/>
          <w:sz w:val="28"/>
          <w:sz w:val="28"/>
          <w:szCs w:val="28"/>
          <w:rtl w:val="true"/>
          <w:lang w:bidi="ar-SA"/>
        </w:rPr>
        <w:t xml:space="preserve">يمشين وسط الدار في كل منعل </w:t>
      </w:r>
      <w:r>
        <w:rPr>
          <w:rStyle w:val="FootnoteAnchor"/>
          <w:rtl w:val="true"/>
        </w:rPr>
        <w:footnoteReference w:id="2288"/>
      </w:r>
    </w:p>
    <w:p>
      <w:pPr>
        <w:pStyle w:val="BookText"/>
        <w:rPr/>
      </w:pPr>
      <w:r>
        <w:rPr>
          <w:rFonts w:ascii="Amiri" w:hAnsi="Amiri" w:eastAsia="Amiri" w:cs="Amiri"/>
          <w:color w:val="111111"/>
          <w:sz w:val="28"/>
          <w:sz w:val="28"/>
          <w:szCs w:val="28"/>
          <w:rtl w:val="true"/>
          <w:lang w:bidi="ar-SA"/>
        </w:rPr>
        <w:t xml:space="preserve">ومن الأسماء الممنوعة لصيغة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مرات وذلك في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كنتم في آل عبس كواكبا</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غاب عنها كوكب لاح كوكب </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أبدنا جمعهم لما أتونا</w:t>
      </w:r>
    </w:p>
    <w:p>
      <w:pPr>
        <w:pStyle w:val="BookText"/>
        <w:rPr/>
      </w:pPr>
      <w:r>
        <w:rPr>
          <w:rFonts w:ascii="Amiri" w:hAnsi="Amiri" w:eastAsia="Amiri" w:cs="Amiri"/>
          <w:color w:val="111111"/>
          <w:sz w:val="28"/>
          <w:sz w:val="28"/>
          <w:szCs w:val="28"/>
          <w:rtl w:val="true"/>
          <w:lang w:bidi="ar-SA"/>
        </w:rPr>
        <w:t xml:space="preserve">تموج كواكبا إنسا وجنا </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 xml:space="preserve">ففي هذين البيتين صرفهما بينما منعها في البيت التالي حيث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أشرعوها للطعان حسبتها</w:t>
      </w:r>
    </w:p>
    <w:p>
      <w:pPr>
        <w:pStyle w:val="BookText"/>
        <w:rPr/>
      </w:pPr>
      <w:r>
        <w:rPr>
          <w:rFonts w:ascii="Amiri" w:hAnsi="Amiri" w:eastAsia="Amiri" w:cs="Amiri"/>
          <w:color w:val="111111"/>
          <w:sz w:val="28"/>
          <w:sz w:val="28"/>
          <w:szCs w:val="28"/>
          <w:rtl w:val="true"/>
          <w:lang w:bidi="ar-SA"/>
        </w:rPr>
        <w:t xml:space="preserve">كواكب تهديها بدور تمام </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 xml:space="preserve">وورد هذان البيتان في المفضليات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للحصين بن الحمام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الودّ ليس بنافعي</w:t>
      </w:r>
    </w:p>
    <w:p>
      <w:pPr>
        <w:pStyle w:val="BookText"/>
        <w:rPr/>
      </w:pPr>
      <w:r>
        <w:rPr>
          <w:rFonts w:ascii="Amiri" w:hAnsi="Amiri" w:eastAsia="Amiri" w:cs="Amiri"/>
          <w:color w:val="111111"/>
          <w:sz w:val="28"/>
          <w:sz w:val="28"/>
          <w:szCs w:val="28"/>
          <w:rtl w:val="true"/>
          <w:lang w:bidi="ar-SA"/>
        </w:rPr>
        <w:t xml:space="preserve">وإن كان يوما ذا كواكب مظلما </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الصبر ليس بنافعي</w:t>
      </w:r>
    </w:p>
    <w:p>
      <w:pPr>
        <w:pStyle w:val="BookText"/>
        <w:rPr/>
      </w:pPr>
      <w:r>
        <w:rPr>
          <w:rFonts w:ascii="Amiri" w:hAnsi="Amiri" w:eastAsia="Amiri" w:cs="Amiri"/>
          <w:color w:val="111111"/>
          <w:sz w:val="28"/>
          <w:sz w:val="28"/>
          <w:szCs w:val="28"/>
          <w:rtl w:val="true"/>
          <w:lang w:bidi="ar-SA"/>
        </w:rPr>
        <w:t xml:space="preserve">وإن كان يوما ذا كواكب أشهبا </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 xml:space="preserve">فالبيتان في الحقيقة بيت واحد خاصة وأنهما منسوبان لشاعر واحد ولكن التغير في كلمتين وذلك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في البيت التالي الذي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يجري فيهم من تلادكم</w:t>
      </w:r>
    </w:p>
    <w:p>
      <w:pPr>
        <w:pStyle w:val="BookText"/>
        <w:rPr/>
      </w:pPr>
      <w:r>
        <w:rPr>
          <w:rFonts w:ascii="IRNazanin" w:hAnsi="IRNazanin" w:eastAsia="IRNazanin"/>
          <w:color w:val="111111"/>
          <w:sz w:val="28"/>
          <w:sz w:val="28"/>
          <w:szCs w:val="28"/>
          <w:rtl w:val="true"/>
          <w:lang w:bidi="fa-IR"/>
        </w:rPr>
        <w:t xml:space="preserve">مغانم شتى من إفال المزنّم </w:t>
      </w:r>
      <w:r>
        <w:rPr>
          <w:rStyle w:val="FootnoteAnchor"/>
          <w:rtl w:val="true"/>
        </w:rPr>
        <w:footnoteReference w:id="2294"/>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هذا البيت منسوبا لزهير 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تغيير بسيط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مجردة من أل التعريف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فأرى مغانم لو أشاء حويتها</w:t>
      </w:r>
    </w:p>
    <w:p>
      <w:pPr>
        <w:pStyle w:val="BookText"/>
        <w:rPr/>
      </w:pPr>
      <w:r>
        <w:rPr>
          <w:rFonts w:ascii="Amiri" w:hAnsi="Amiri" w:eastAsia="Amiri" w:cs="Amiri"/>
          <w:color w:val="111111"/>
          <w:sz w:val="28"/>
          <w:sz w:val="28"/>
          <w:szCs w:val="28"/>
          <w:rtl w:val="true"/>
          <w:lang w:bidi="ar-SA"/>
        </w:rPr>
        <w:t xml:space="preserve">فيصدّني عنها كثير تحشمي </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ممنوعة من الصرف ومصروفة أيضا ، أما أبيات المنع فهي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جوانح يخلجن خلج الدّلا</w:t>
      </w:r>
    </w:p>
    <w:p>
      <w:pPr>
        <w:pStyle w:val="BookText"/>
        <w:rPr/>
      </w:pPr>
      <w:r>
        <w:rPr>
          <w:rFonts w:ascii="Amiri" w:hAnsi="Amiri" w:eastAsia="Amiri" w:cs="Amiri"/>
          <w:color w:val="111111"/>
          <w:sz w:val="28"/>
          <w:sz w:val="28"/>
          <w:szCs w:val="28"/>
          <w:rtl w:val="true"/>
          <w:lang w:bidi="ar-SA"/>
        </w:rPr>
        <w:t xml:space="preserve">ء يركضن ميلا وينزعن ميلا </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 xml:space="preserve">وجوانح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مائلة في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قلابة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صفا جوانح بين التوأمات كما</w:t>
      </w:r>
    </w:p>
    <w:p>
      <w:pPr>
        <w:pStyle w:val="BookText"/>
        <w:rPr/>
      </w:pPr>
      <w:r>
        <w:rPr>
          <w:rFonts w:ascii="Amiri" w:hAnsi="Amiri" w:eastAsia="Amiri" w:cs="Amiri"/>
          <w:color w:val="111111"/>
          <w:sz w:val="28"/>
          <w:sz w:val="28"/>
          <w:szCs w:val="28"/>
          <w:rtl w:val="true"/>
          <w:lang w:bidi="ar-SA"/>
        </w:rPr>
        <w:t xml:space="preserve">صف الوقوع حمام المشرب الحاني </w:t>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 xml:space="preserve">وأما أبيات الصرف فهي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بضرب تظلّ الطير فيه جوانحا</w:t>
      </w:r>
    </w:p>
    <w:p>
      <w:pPr>
        <w:pStyle w:val="BookText"/>
        <w:rPr/>
      </w:pPr>
      <w:r>
        <w:rPr>
          <w:rFonts w:ascii="Amiri" w:hAnsi="Amiri" w:eastAsia="Amiri" w:cs="Amiri"/>
          <w:color w:val="111111"/>
          <w:sz w:val="28"/>
          <w:sz w:val="28"/>
          <w:szCs w:val="28"/>
          <w:rtl w:val="true"/>
          <w:lang w:bidi="ar-SA"/>
        </w:rPr>
        <w:t xml:space="preserve">وطعن كأفواه المزاد المفتّق </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قلابة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فهنّ كعقبان الشّريف جوانح</w:t>
      </w:r>
    </w:p>
    <w:p>
      <w:pPr>
        <w:pStyle w:val="BookText"/>
        <w:rPr/>
      </w:pPr>
      <w:r>
        <w:rPr>
          <w:rFonts w:ascii="IRNazanin" w:hAnsi="IRNazanin" w:eastAsia="IRNazanin"/>
          <w:color w:val="111111"/>
          <w:sz w:val="28"/>
          <w:sz w:val="28"/>
          <w:szCs w:val="28"/>
          <w:rtl w:val="true"/>
          <w:lang w:bidi="fa-IR"/>
        </w:rPr>
        <w:t xml:space="preserve">وهم فوقّها مستلئمو حلق الجدل </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 xml:space="preserve">وقد ورد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تطاير ظخرّان الحصى بمناسم</w:t>
      </w:r>
    </w:p>
    <w:p>
      <w:pPr>
        <w:pStyle w:val="BookText"/>
        <w:rPr/>
      </w:pPr>
      <w:r>
        <w:rPr>
          <w:rFonts w:ascii="Amiri" w:hAnsi="Amiri" w:eastAsia="Amiri" w:cs="Amiri"/>
          <w:color w:val="111111"/>
          <w:sz w:val="28"/>
          <w:sz w:val="28"/>
          <w:szCs w:val="28"/>
          <w:rtl w:val="true"/>
          <w:lang w:bidi="ar-SA"/>
        </w:rPr>
        <w:t xml:space="preserve">صلاب العجى ملثومها غير أمعرا </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بينما منعت في البيتين التاليين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للمخبل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مناسم كالمواقع لا</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 أشاعرها ولا درم </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 xml:space="preserve">والثاني لشبيب بن البرصاء الذي يقول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هبطت أرضا عزازا تحاملت</w:t>
      </w:r>
    </w:p>
    <w:p>
      <w:pPr>
        <w:pStyle w:val="BookText"/>
        <w:rPr/>
      </w:pPr>
      <w:r>
        <w:rPr>
          <w:rFonts w:ascii="Amiri" w:hAnsi="Amiri" w:eastAsia="Amiri" w:cs="Amiri"/>
          <w:color w:val="111111"/>
          <w:sz w:val="28"/>
          <w:sz w:val="28"/>
          <w:szCs w:val="28"/>
          <w:rtl w:val="true"/>
          <w:lang w:bidi="ar-SA"/>
        </w:rPr>
        <w:t xml:space="preserve">مناسم منها راعف وشجيج </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 xml:space="preserve">والمناسم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منسم وهو طرف خف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قصائد من قيل امرئ يحتذيكم</w:t>
      </w:r>
    </w:p>
    <w:p>
      <w:pPr>
        <w:pStyle w:val="BookText"/>
        <w:rPr/>
      </w:pPr>
      <w:r>
        <w:rPr>
          <w:rFonts w:ascii="Amiri" w:hAnsi="Amiri" w:eastAsia="Amiri" w:cs="Amiri"/>
          <w:color w:val="111111"/>
          <w:sz w:val="28"/>
          <w:sz w:val="28"/>
          <w:szCs w:val="28"/>
          <w:rtl w:val="true"/>
          <w:lang w:bidi="ar-SA"/>
        </w:rPr>
        <w:t xml:space="preserve">بني العشراء فارتدوا وتقلّدوا </w:t>
      </w:r>
      <w:r>
        <w:rPr>
          <w:rStyle w:val="FootnoteAnchor"/>
          <w:rtl w:val="true"/>
        </w:rPr>
        <w:footnoteReference w:id="2303"/>
      </w:r>
    </w:p>
    <w:p>
      <w:pPr>
        <w:pStyle w:val="BookText"/>
        <w:rPr/>
      </w:pPr>
      <w:r>
        <w:rPr>
          <w:rFonts w:ascii="Amiri" w:hAnsi="Amiri" w:eastAsia="Amiri" w:cs="Amiri"/>
          <w:color w:val="111111"/>
          <w:sz w:val="28"/>
          <w:sz w:val="28"/>
          <w:szCs w:val="28"/>
          <w:rtl w:val="true"/>
          <w:lang w:bidi="ar-SA"/>
        </w:rPr>
        <w:t xml:space="preserve">كما منعها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قصائد لا يصلحن إلا لمثله</w:t>
      </w:r>
    </w:p>
    <w:p>
      <w:pPr>
        <w:pStyle w:val="BookText"/>
        <w:rPr/>
      </w:pPr>
      <w:r>
        <w:rPr>
          <w:rFonts w:ascii="Amiri" w:hAnsi="Amiri" w:eastAsia="Amiri" w:cs="Amiri"/>
          <w:color w:val="111111"/>
          <w:sz w:val="28"/>
          <w:sz w:val="28"/>
          <w:szCs w:val="28"/>
          <w:rtl w:val="true"/>
          <w:lang w:bidi="ar-SA"/>
        </w:rPr>
        <w:t xml:space="preserve">يشيع له منها قواف غرائب </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وفيه غرائب الممنوعة للعلة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فلتأتينك قصائد وليدفعن</w:t>
      </w:r>
    </w:p>
    <w:p>
      <w:pPr>
        <w:pStyle w:val="BookText"/>
        <w:rPr/>
      </w:pPr>
      <w:r>
        <w:rPr>
          <w:rFonts w:ascii="Amiri" w:hAnsi="Amiri" w:eastAsia="Amiri" w:cs="Amiri"/>
          <w:color w:val="111111"/>
          <w:sz w:val="28"/>
          <w:sz w:val="28"/>
          <w:szCs w:val="28"/>
          <w:rtl w:val="true"/>
          <w:lang w:bidi="ar-SA"/>
        </w:rPr>
        <w:t xml:space="preserve">جيش إليك قوادم الأكوار </w:t>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 xml:space="preserve">ومما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تبقى والفتى غير خالد</w:t>
      </w:r>
    </w:p>
    <w:p>
      <w:pPr>
        <w:pStyle w:val="BookText"/>
        <w:rPr/>
      </w:pPr>
      <w:r>
        <w:rPr>
          <w:rFonts w:ascii="Amiri" w:hAnsi="Amiri" w:eastAsia="Amiri" w:cs="Amiri"/>
          <w:color w:val="111111"/>
          <w:sz w:val="28"/>
          <w:sz w:val="28"/>
          <w:szCs w:val="28"/>
          <w:rtl w:val="true"/>
          <w:lang w:bidi="ar-SA"/>
        </w:rPr>
        <w:t xml:space="preserve">إذا هو أمسى هامة تحت صبّر </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خليليّ قفا أخبركما</w:t>
      </w:r>
    </w:p>
    <w:p>
      <w:pPr>
        <w:pStyle w:val="BookText"/>
        <w:rPr/>
      </w:pPr>
      <w:r>
        <w:rPr>
          <w:rFonts w:ascii="Amiri" w:hAnsi="Amiri" w:eastAsia="Amiri" w:cs="Amiri"/>
          <w:color w:val="111111"/>
          <w:sz w:val="28"/>
          <w:sz w:val="28"/>
          <w:szCs w:val="28"/>
          <w:rtl w:val="true"/>
          <w:lang w:bidi="ar-SA"/>
        </w:rPr>
        <w:t xml:space="preserve">بأحاديث تفتشني وهم </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ويبذلن بعد اليأس من غير ريبة</w:t>
      </w:r>
    </w:p>
    <w:p>
      <w:pPr>
        <w:pStyle w:val="BookText"/>
        <w:rPr/>
      </w:pPr>
      <w:r>
        <w:rPr>
          <w:rFonts w:ascii="Amiri" w:hAnsi="Amiri" w:eastAsia="Amiri" w:cs="Amiri"/>
          <w:color w:val="111111"/>
          <w:sz w:val="28"/>
          <w:sz w:val="28"/>
          <w:szCs w:val="28"/>
          <w:rtl w:val="true"/>
          <w:lang w:bidi="ar-SA"/>
        </w:rPr>
        <w:t xml:space="preserve">أحاديث تشفى المدنفين وتشغف </w:t>
      </w:r>
      <w:r>
        <w:rPr>
          <w:rStyle w:val="FootnoteAnchor"/>
          <w:rtl w:val="true"/>
        </w:rPr>
        <w:footnoteReference w:id="2308"/>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يهزون عرضي بالمغيب ودونه</w:t>
      </w:r>
    </w:p>
    <w:p>
      <w:pPr>
        <w:pStyle w:val="BookText"/>
        <w:rPr/>
      </w:pPr>
      <w:r>
        <w:rPr>
          <w:rFonts w:ascii="Amiri" w:hAnsi="Amiri" w:eastAsia="Amiri" w:cs="Amiri"/>
          <w:color w:val="111111"/>
          <w:sz w:val="28"/>
          <w:sz w:val="28"/>
          <w:szCs w:val="28"/>
          <w:rtl w:val="true"/>
          <w:lang w:bidi="ar-SA"/>
        </w:rPr>
        <w:t xml:space="preserve">لقرمهم مندوحة ومآكل </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 xml:space="preserve">وصرفت في البيت التالي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لشمر بن عمرو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في ذراه مآكل ومشارب</w:t>
      </w:r>
    </w:p>
    <w:p>
      <w:pPr>
        <w:pStyle w:val="BookText"/>
        <w:rPr/>
      </w:pPr>
      <w:r>
        <w:rPr>
          <w:rFonts w:ascii="Amiri" w:hAnsi="Amiri" w:eastAsia="Amiri" w:cs="Amiri"/>
          <w:color w:val="111111"/>
          <w:sz w:val="28"/>
          <w:sz w:val="28"/>
          <w:szCs w:val="28"/>
          <w:rtl w:val="true"/>
          <w:lang w:bidi="ar-SA"/>
        </w:rPr>
        <w:t xml:space="preserve">جاءت إلى منيتي تبغيني </w:t>
      </w:r>
      <w:r>
        <w:rPr>
          <w:rStyle w:val="FootnoteAnchor"/>
          <w:rtl w:val="true"/>
        </w:rPr>
        <w:footnoteReference w:id="2310"/>
      </w:r>
    </w:p>
    <w:p>
      <w:pPr>
        <w:pStyle w:val="BookText"/>
        <w:rPr/>
      </w:pPr>
      <w:r>
        <w:rPr>
          <w:rFonts w:ascii="Amiri" w:hAnsi="Amiri" w:eastAsia="Amiri" w:cs="Amiri"/>
          <w:color w:val="111111"/>
          <w:sz w:val="28"/>
          <w:sz w:val="28"/>
          <w:szCs w:val="28"/>
          <w:rtl w:val="true"/>
          <w:lang w:bidi="ar-SA"/>
        </w:rPr>
        <w:t xml:space="preserve">وفيه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والدهر لا يبقى على حدثانه</w:t>
      </w:r>
    </w:p>
    <w:p>
      <w:pPr>
        <w:pStyle w:val="BookText"/>
        <w:rPr/>
      </w:pPr>
      <w:r>
        <w:rPr>
          <w:rFonts w:ascii="Amiri" w:hAnsi="Amiri" w:eastAsia="Amiri" w:cs="Amiri"/>
          <w:color w:val="111111"/>
          <w:sz w:val="28"/>
          <w:sz w:val="28"/>
          <w:szCs w:val="28"/>
          <w:rtl w:val="true"/>
          <w:lang w:bidi="ar-SA"/>
        </w:rPr>
        <w:t xml:space="preserve">جون السراة له جدائد أربع </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 xml:space="preserve">والجدائد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جدود ، وهي الأتن اللاتي خفت ألبانهن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سبيع الخطيم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واعتادها لما تضايق شربها</w:t>
      </w:r>
    </w:p>
    <w:p>
      <w:pPr>
        <w:pStyle w:val="BookText"/>
        <w:rPr/>
      </w:pPr>
      <w:r>
        <w:rPr>
          <w:rFonts w:ascii="Amiri" w:hAnsi="Amiri" w:eastAsia="Amiri" w:cs="Amiri"/>
          <w:color w:val="111111"/>
          <w:sz w:val="28"/>
          <w:sz w:val="28"/>
          <w:szCs w:val="28"/>
          <w:rtl w:val="true"/>
          <w:lang w:bidi="ar-SA"/>
        </w:rPr>
        <w:t xml:space="preserve">بلوى نوادر مربع ومصيف </w:t>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شهاب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ومعترك فيه نجيع ورمّة</w:t>
      </w:r>
    </w:p>
    <w:p>
      <w:pPr>
        <w:pStyle w:val="BookText"/>
        <w:rPr/>
      </w:pPr>
      <w:r>
        <w:rPr>
          <w:rFonts w:ascii="Amiri" w:hAnsi="Amiri" w:eastAsia="Amiri" w:cs="Amiri"/>
          <w:color w:val="111111"/>
          <w:sz w:val="28"/>
          <w:sz w:val="28"/>
          <w:szCs w:val="28"/>
          <w:rtl w:val="true"/>
          <w:lang w:bidi="ar-SA"/>
        </w:rPr>
        <w:t xml:space="preserve">وأيد أترّتها السيوف نوادر </w:t>
      </w:r>
      <w:r>
        <w:rPr>
          <w:rStyle w:val="FootnoteAnchor"/>
          <w:rtl w:val="true"/>
        </w:rPr>
        <w:footnoteReference w:id="231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الجعدي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يخاطب النبي صلّى الله عليه وسلم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خير في حلم إذا لم يكن له</w:t>
      </w:r>
    </w:p>
    <w:p>
      <w:pPr>
        <w:pStyle w:val="BookText"/>
        <w:rPr/>
      </w:pPr>
      <w:r>
        <w:rPr>
          <w:rFonts w:ascii="Amiri" w:hAnsi="Amiri" w:eastAsia="Amiri" w:cs="Amiri"/>
          <w:color w:val="111111"/>
          <w:sz w:val="28"/>
          <w:sz w:val="28"/>
          <w:szCs w:val="28"/>
          <w:rtl w:val="true"/>
          <w:lang w:bidi="ar-SA"/>
        </w:rPr>
        <w:t xml:space="preserve">بوادر تحمى صفوه أن يكدّرا </w:t>
      </w:r>
      <w:r>
        <w:rPr>
          <w:rStyle w:val="FootnoteAnchor"/>
          <w:rtl w:val="true"/>
        </w:rPr>
        <w:footnoteReference w:id="231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الأثافي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رواكد بينهن خصائص</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وبقية من نؤيها المجرنثم </w:t>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 xml:space="preserve">ويقول عبد بن أبي ثعلب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الخيل حول مناديهم</w:t>
      </w:r>
    </w:p>
    <w:p>
      <w:pPr>
        <w:pStyle w:val="BookText"/>
        <w:rPr/>
      </w:pPr>
      <w:r>
        <w:rPr>
          <w:rFonts w:ascii="Amiri" w:hAnsi="Amiri" w:eastAsia="Amiri" w:cs="Amiri"/>
          <w:color w:val="111111"/>
          <w:sz w:val="28"/>
          <w:sz w:val="28"/>
          <w:szCs w:val="28"/>
          <w:rtl w:val="true"/>
          <w:lang w:bidi="ar-SA"/>
        </w:rPr>
        <w:t xml:space="preserve">رواكد مشتجرات صياما </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فضلا وذو كرم يعين على الندى</w:t>
      </w:r>
    </w:p>
    <w:p>
      <w:pPr>
        <w:pStyle w:val="BookText"/>
        <w:rPr/>
      </w:pPr>
      <w:r>
        <w:rPr>
          <w:rFonts w:ascii="Amiri" w:hAnsi="Amiri" w:eastAsia="Amiri" w:cs="Amiri"/>
          <w:color w:val="111111"/>
          <w:sz w:val="28"/>
          <w:sz w:val="28"/>
          <w:szCs w:val="28"/>
          <w:rtl w:val="true"/>
          <w:lang w:bidi="ar-SA"/>
        </w:rPr>
        <w:t xml:space="preserve">سمح كسوب غنّائم غنّامها </w:t>
      </w:r>
      <w:r>
        <w:rPr>
          <w:rStyle w:val="FootnoteAnchor"/>
          <w:rtl w:val="true"/>
        </w:rPr>
        <w:footnoteReference w:id="2317"/>
      </w:r>
    </w:p>
    <w:p>
      <w:pPr>
        <w:pStyle w:val="BookText"/>
        <w:rPr/>
      </w:pPr>
      <w:r>
        <w:rPr>
          <w:rFonts w:ascii="Amiri" w:hAnsi="Amiri" w:eastAsia="Amiri" w:cs="Amiri"/>
          <w:color w:val="111111"/>
          <w:sz w:val="28"/>
          <w:sz w:val="28"/>
          <w:szCs w:val="28"/>
          <w:rtl w:val="true"/>
          <w:lang w:bidi="ar-SA"/>
        </w:rPr>
        <w:t xml:space="preserve">وفيه أورد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ومنعها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غنائم لم تجمع ثلاثا وأربعا</w:t>
      </w:r>
    </w:p>
    <w:p>
      <w:pPr>
        <w:pStyle w:val="BookText"/>
        <w:rPr/>
      </w:pPr>
      <w:r>
        <w:rPr>
          <w:rFonts w:ascii="IRNazanin" w:hAnsi="IRNazanin" w:eastAsia="IRNazanin"/>
          <w:color w:val="111111"/>
          <w:sz w:val="28"/>
          <w:sz w:val="28"/>
          <w:szCs w:val="28"/>
          <w:rtl w:val="true"/>
          <w:lang w:bidi="fa-IR"/>
        </w:rPr>
        <w:t xml:space="preserve">مسائل بالإلحاف شتى ضروبها </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 xml:space="preserve">وفيه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 ومسائل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ومنعهما من الصرف للعلة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شرعبيّ وأربع</w:t>
      </w:r>
    </w:p>
    <w:p>
      <w:pPr>
        <w:pStyle w:val="BookText"/>
        <w:rPr/>
      </w:pPr>
      <w:r>
        <w:rPr>
          <w:rFonts w:ascii="Amiri" w:hAnsi="Amiri" w:eastAsia="Amiri" w:cs="Amiri"/>
          <w:color w:val="111111"/>
          <w:sz w:val="28"/>
          <w:sz w:val="28"/>
          <w:szCs w:val="28"/>
          <w:rtl w:val="true"/>
          <w:lang w:bidi="ar-SA"/>
        </w:rPr>
        <w:t xml:space="preserve">من الشّيزى وآواق تبر نواجز </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ونواجز أي حواجز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مقاس العائدي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فدى لأناس ذكروهم معيشة</w:t>
      </w:r>
    </w:p>
    <w:p>
      <w:pPr>
        <w:pStyle w:val="BookText"/>
        <w:rPr/>
      </w:pPr>
      <w:r>
        <w:rPr>
          <w:rFonts w:ascii="Amiri" w:hAnsi="Amiri" w:eastAsia="Amiri" w:cs="Amiri"/>
          <w:color w:val="111111"/>
          <w:sz w:val="28"/>
          <w:sz w:val="28"/>
          <w:szCs w:val="28"/>
          <w:rtl w:val="true"/>
          <w:lang w:bidi="ar-SA"/>
        </w:rPr>
        <w:t xml:space="preserve">ترى للثريد الورد فيها نواخرا </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 xml:space="preserve">ونواجز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يخزون فيه من كثرته ، يأكلونه فيدخل في أنوفهم من كثرة أكلهم يتهكم بهم ويسخر إذ جعلهم فداء لمن أعاد لهم حالتهم الأولى من السلامة ولذاذة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الجعدي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وولت به روح خفاف كأنها</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خذاريف تزجي ساطع اللون أغبرا </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 xml:space="preserve">وأورد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ومنعها لصيغة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الأخطل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وإذا تعاظمت الأمور لدارم</w:t>
      </w:r>
    </w:p>
    <w:p>
      <w:pPr>
        <w:pStyle w:val="BookText"/>
        <w:rPr/>
      </w:pPr>
      <w:r>
        <w:rPr>
          <w:rFonts w:ascii="Amiri" w:hAnsi="Amiri" w:eastAsia="Amiri" w:cs="Amiri"/>
          <w:color w:val="111111"/>
          <w:sz w:val="28"/>
          <w:sz w:val="28"/>
          <w:szCs w:val="28"/>
          <w:rtl w:val="true"/>
          <w:lang w:bidi="ar-SA"/>
        </w:rPr>
        <w:t xml:space="preserve">طأطأت رأسك عن قبائل صيد </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 xml:space="preserve">وفيه ذكر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وأبلغ قبائل لم يشهدوا</w:t>
      </w:r>
    </w:p>
    <w:p>
      <w:pPr>
        <w:pStyle w:val="BookText"/>
        <w:rPr/>
      </w:pPr>
      <w:r>
        <w:rPr>
          <w:rFonts w:ascii="IRNazanin" w:hAnsi="IRNazanin" w:eastAsia="IRNazanin"/>
          <w:color w:val="111111"/>
          <w:sz w:val="28"/>
          <w:sz w:val="28"/>
          <w:szCs w:val="28"/>
          <w:rtl w:val="true"/>
          <w:lang w:bidi="fa-IR"/>
        </w:rPr>
        <w:t xml:space="preserve">طحا بهم الأمر ثم استدارا </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 xml:space="preserve">ووردت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فولّت وقد بثّت تباريح ما ترى</w:t>
      </w:r>
    </w:p>
    <w:p>
      <w:pPr>
        <w:pStyle w:val="BookText"/>
        <w:rPr/>
      </w:pPr>
      <w:r>
        <w:rPr>
          <w:rFonts w:ascii="Amiri" w:hAnsi="Amiri" w:eastAsia="Amiri" w:cs="Amiri"/>
          <w:color w:val="111111"/>
          <w:sz w:val="28"/>
          <w:sz w:val="28"/>
          <w:szCs w:val="28"/>
          <w:rtl w:val="true"/>
          <w:lang w:bidi="ar-SA"/>
        </w:rPr>
        <w:t xml:space="preserve">ووجدي بها إذ تحدر الدّمع أبرح </w:t>
      </w:r>
      <w:r>
        <w:rPr>
          <w:rStyle w:val="FootnoteAnchor"/>
          <w:rtl w:val="true"/>
        </w:rPr>
        <w:footnoteReference w:id="2324"/>
      </w:r>
    </w:p>
    <w:p>
      <w:pPr>
        <w:pStyle w:val="BookText"/>
        <w:rPr/>
      </w:pPr>
      <w:r>
        <w:rPr>
          <w:rFonts w:ascii="Amiri" w:hAnsi="Amiri" w:eastAsia="Amiri" w:cs="Amiri"/>
          <w:color w:val="111111"/>
          <w:sz w:val="28"/>
          <w:sz w:val="28"/>
          <w:szCs w:val="28"/>
          <w:rtl w:val="true"/>
          <w:lang w:bidi="ar-SA"/>
        </w:rPr>
        <w:t xml:space="preserve">والتباريح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 بن ربع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وخالدا الذي تأوي إليه</w:t>
      </w:r>
    </w:p>
    <w:p>
      <w:pPr>
        <w:pStyle w:val="BookText"/>
        <w:rPr/>
      </w:pPr>
      <w:r>
        <w:rPr>
          <w:rFonts w:ascii="Amiri" w:hAnsi="Amiri" w:eastAsia="Amiri" w:cs="Amiri"/>
          <w:color w:val="111111"/>
          <w:sz w:val="28"/>
          <w:sz w:val="28"/>
          <w:szCs w:val="28"/>
          <w:rtl w:val="true"/>
          <w:lang w:bidi="ar-SA"/>
        </w:rPr>
        <w:t xml:space="preserve">أرامل لا يؤبن إلى حميم </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 xml:space="preserve">وذكرت أيضا ضمن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لسريطة بنت عاصية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حلو ومر جميع الأمر مجتمع</w:t>
      </w:r>
    </w:p>
    <w:p>
      <w:pPr>
        <w:pStyle w:val="BookText"/>
        <w:rPr/>
      </w:pPr>
      <w:r>
        <w:rPr>
          <w:rFonts w:ascii="Amiri" w:hAnsi="Amiri" w:eastAsia="Amiri" w:cs="Amiri"/>
          <w:color w:val="111111"/>
          <w:sz w:val="28"/>
          <w:sz w:val="28"/>
          <w:szCs w:val="28"/>
          <w:rtl w:val="true"/>
          <w:lang w:bidi="ar-SA"/>
        </w:rPr>
        <w:t xml:space="preserve">مأوى أرامل لم تعف عقاريها </w:t>
      </w:r>
      <w:r>
        <w:rPr>
          <w:rStyle w:val="FootnoteAnchor"/>
          <w:rtl w:val="true"/>
        </w:rPr>
        <w:footnoteReference w:id="232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ثلاث كالحمام خوالد</w:t>
      </w:r>
    </w:p>
    <w:p>
      <w:pPr>
        <w:pStyle w:val="BookText"/>
        <w:rPr/>
      </w:pPr>
      <w:r>
        <w:rPr>
          <w:rFonts w:ascii="Amiri" w:hAnsi="Amiri" w:eastAsia="Amiri" w:cs="Amiri"/>
          <w:color w:val="111111"/>
          <w:sz w:val="28"/>
          <w:sz w:val="28"/>
          <w:szCs w:val="28"/>
          <w:rtl w:val="true"/>
          <w:lang w:bidi="ar-SA"/>
        </w:rPr>
        <w:t xml:space="preserve">وهاب محيل هامد متبّد </w:t>
      </w:r>
      <w:r>
        <w:rPr>
          <w:rStyle w:val="FootnoteAnchor"/>
          <w:rtl w:val="true"/>
        </w:rPr>
        <w:footnoteReference w:id="2327"/>
      </w:r>
    </w:p>
    <w:p>
      <w:pPr>
        <w:pStyle w:val="BookText"/>
        <w:rPr/>
      </w:pPr>
      <w:r>
        <w:rPr>
          <w:rFonts w:ascii="Amiri" w:hAnsi="Amiri" w:eastAsia="Amiri" w:cs="Amiri"/>
          <w:color w:val="111111"/>
          <w:sz w:val="28"/>
          <w:sz w:val="28"/>
          <w:szCs w:val="28"/>
          <w:rtl w:val="true"/>
          <w:lang w:bidi="ar-SA"/>
        </w:rPr>
        <w:t>وقد صرف خوالد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مقيمات بواق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فوقفت أسألها وكيف سؤالنا</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صمّا خوالد ما يبين كلامها </w:t>
      </w:r>
      <w:r>
        <w:rPr>
          <w:rStyle w:val="FootnoteAnchor"/>
          <w:rtl w:val="true"/>
        </w:rPr>
        <w:footnoteReference w:id="2328"/>
      </w:r>
    </w:p>
    <w:p>
      <w:pPr>
        <w:pStyle w:val="BookText"/>
        <w:rPr/>
      </w:pPr>
      <w:r>
        <w:rPr>
          <w:rFonts w:ascii="Amiri" w:hAnsi="Amiri" w:eastAsia="Amiri" w:cs="Amiri"/>
          <w:color w:val="111111"/>
          <w:sz w:val="28"/>
          <w:sz w:val="28"/>
          <w:szCs w:val="28"/>
          <w:rtl w:val="true"/>
          <w:lang w:bidi="ar-SA"/>
        </w:rPr>
        <w:t xml:space="preserve">وصرفها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رمادا هامدا دفعت</w:t>
      </w:r>
    </w:p>
    <w:p>
      <w:pPr>
        <w:pStyle w:val="BookText"/>
        <w:rPr/>
      </w:pPr>
      <w:r>
        <w:rPr>
          <w:rFonts w:ascii="Amiri" w:hAnsi="Amiri" w:eastAsia="Amiri" w:cs="Amiri"/>
          <w:color w:val="111111"/>
          <w:sz w:val="28"/>
          <w:sz w:val="28"/>
          <w:szCs w:val="28"/>
          <w:rtl w:val="true"/>
          <w:lang w:bidi="ar-SA"/>
        </w:rPr>
        <w:t xml:space="preserve">عند الرياح خوالد سحم </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عائذ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كقنبلة القرح أو شابهت</w:t>
      </w:r>
    </w:p>
    <w:p>
      <w:pPr>
        <w:pStyle w:val="BookText"/>
        <w:rPr/>
      </w:pPr>
      <w:r>
        <w:rPr>
          <w:rFonts w:ascii="Amiri" w:hAnsi="Amiri" w:eastAsia="Amiri" w:cs="Amiri"/>
          <w:color w:val="111111"/>
          <w:sz w:val="28"/>
          <w:sz w:val="28"/>
          <w:szCs w:val="28"/>
          <w:rtl w:val="true"/>
          <w:lang w:bidi="ar-SA"/>
        </w:rPr>
        <w:t xml:space="preserve">مراحا جوافل في النفر عونا </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جوافل قبل وأعناقهن</w:t>
      </w:r>
    </w:p>
    <w:p>
      <w:pPr>
        <w:pStyle w:val="BookText"/>
        <w:rPr/>
      </w:pPr>
      <w:r>
        <w:rPr>
          <w:rFonts w:ascii="Amiri" w:hAnsi="Amiri" w:eastAsia="Amiri" w:cs="Amiri"/>
          <w:color w:val="111111"/>
          <w:sz w:val="28"/>
          <w:sz w:val="28"/>
          <w:szCs w:val="28"/>
          <w:rtl w:val="true"/>
          <w:lang w:bidi="ar-SA"/>
        </w:rPr>
        <w:t xml:space="preserve">سوما يسارون ما ينتحينا </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درأت على أوابد ناجيات</w:t>
      </w:r>
    </w:p>
    <w:p>
      <w:pPr>
        <w:pStyle w:val="BookText"/>
        <w:rPr/>
      </w:pPr>
      <w:r>
        <w:rPr>
          <w:rFonts w:ascii="Amiri" w:hAnsi="Amiri" w:eastAsia="Amiri" w:cs="Amiri"/>
          <w:color w:val="111111"/>
          <w:sz w:val="28"/>
          <w:sz w:val="28"/>
          <w:szCs w:val="28"/>
          <w:rtl w:val="true"/>
          <w:lang w:bidi="ar-SA"/>
        </w:rPr>
        <w:t xml:space="preserve">يحفّ رياضها قضف ولوب </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 xml:space="preserve">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زعيم لمن قاذفته بأوابد</w:t>
      </w:r>
    </w:p>
    <w:p>
      <w:pPr>
        <w:pStyle w:val="BookText"/>
        <w:rPr/>
      </w:pPr>
      <w:r>
        <w:rPr>
          <w:rFonts w:ascii="Amiri" w:hAnsi="Amiri" w:eastAsia="Amiri" w:cs="Amiri"/>
          <w:color w:val="111111"/>
          <w:sz w:val="28"/>
          <w:sz w:val="28"/>
          <w:szCs w:val="28"/>
          <w:rtl w:val="true"/>
          <w:lang w:bidi="ar-SA"/>
        </w:rPr>
        <w:t xml:space="preserve">يغني بها الساري وتحدى الرواحل </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آنسة وهي الطيبة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فآب بأبكار وعون عقائل</w:t>
      </w:r>
    </w:p>
    <w:p>
      <w:pPr>
        <w:pStyle w:val="BookText"/>
        <w:rPr/>
      </w:pPr>
      <w:r>
        <w:rPr>
          <w:rFonts w:ascii="Amiri" w:hAnsi="Amiri" w:eastAsia="Amiri" w:cs="Amiri"/>
          <w:color w:val="111111"/>
          <w:sz w:val="28"/>
          <w:sz w:val="28"/>
          <w:szCs w:val="28"/>
          <w:rtl w:val="true"/>
          <w:lang w:bidi="ar-SA"/>
        </w:rPr>
        <w:t xml:space="preserve">أوانس يحميها امرؤ غير زاهد </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نواعم لا تعالج بؤس عيش</w:t>
      </w:r>
    </w:p>
    <w:p>
      <w:pPr>
        <w:pStyle w:val="BookText"/>
        <w:rPr/>
      </w:pPr>
      <w:r>
        <w:rPr>
          <w:rFonts w:ascii="IRNazanin" w:hAnsi="IRNazanin" w:eastAsia="IRNazanin"/>
          <w:color w:val="111111"/>
          <w:sz w:val="28"/>
          <w:sz w:val="28"/>
          <w:szCs w:val="28"/>
          <w:rtl w:val="true"/>
          <w:lang w:bidi="fa-IR"/>
        </w:rPr>
        <w:t xml:space="preserve">أوانس لا تراح ولا ترود </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 xml:space="preserve">وفيه كلمتان من هذا الصنف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نوافذ يخرجن منهم</w:t>
      </w:r>
    </w:p>
    <w:p>
      <w:pPr>
        <w:pStyle w:val="BookText"/>
        <w:rPr/>
      </w:pPr>
      <w:r>
        <w:rPr>
          <w:rFonts w:ascii="Amiri" w:hAnsi="Amiri" w:eastAsia="Amiri" w:cs="Amiri"/>
          <w:color w:val="111111"/>
          <w:sz w:val="28"/>
          <w:sz w:val="28"/>
          <w:szCs w:val="28"/>
          <w:rtl w:val="true"/>
          <w:lang w:bidi="ar-SA"/>
        </w:rPr>
        <w:t xml:space="preserve">بطعن مثل أشطان الركيّ </w:t>
      </w:r>
      <w:r>
        <w:rPr>
          <w:rStyle w:val="FootnoteAnchor"/>
          <w:rtl w:val="true"/>
        </w:rPr>
        <w:footnoteReference w:id="2336"/>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xml:space="preserve">: </w:t>
      </w:r>
      <w:bookmarkStart w:id="635" w:name="pg6433_49919"/>
    </w:p>
    <w:p>
      <w:pPr>
        <w:pStyle w:val="BookText"/>
        <w:rPr/>
      </w:pPr>
      <w:bookmarkEnd w:id="635"/>
      <w:r>
        <w:rPr>
          <w:rFonts w:ascii="Amiri" w:hAnsi="Amiri" w:eastAsia="Amiri" w:cs="Amiri"/>
          <w:color w:val="111111"/>
          <w:sz w:val="28"/>
          <w:sz w:val="28"/>
          <w:szCs w:val="28"/>
          <w:rtl w:val="true"/>
          <w:lang w:bidi="ar-SA"/>
        </w:rPr>
        <w:t>فتخالسا نفسيهما بنوافذ</w:t>
      </w:r>
    </w:p>
    <w:p>
      <w:pPr>
        <w:pStyle w:val="BookText"/>
        <w:rPr/>
      </w:pPr>
      <w:r>
        <w:rPr>
          <w:rFonts w:ascii="Amiri" w:hAnsi="Amiri" w:eastAsia="Amiri" w:cs="Amiri"/>
          <w:color w:val="111111"/>
          <w:sz w:val="28"/>
          <w:sz w:val="28"/>
          <w:szCs w:val="28"/>
          <w:rtl w:val="true"/>
          <w:lang w:bidi="ar-SA"/>
        </w:rPr>
        <w:t xml:space="preserve">كنوافذ العبط التي لا ترقع </w:t>
      </w:r>
      <w:r>
        <w:rPr>
          <w:rStyle w:val="FootnoteAnchor"/>
          <w:rtl w:val="true"/>
        </w:rPr>
        <w:footnoteReference w:id="2337"/>
      </w:r>
    </w:p>
    <w:p>
      <w:pPr>
        <w:pStyle w:val="BookText"/>
        <w:rPr/>
      </w:pPr>
      <w:r>
        <w:rPr>
          <w:rFonts w:ascii="Amiri" w:hAnsi="Amiri" w:eastAsia="Amiri" w:cs="Amiri"/>
          <w:color w:val="111111"/>
          <w:sz w:val="28"/>
          <w:sz w:val="28"/>
          <w:szCs w:val="28"/>
          <w:rtl w:val="true"/>
          <w:lang w:bidi="ar-SA"/>
        </w:rPr>
        <w:t>والنوافذ جمع نافذة وهي الطعنة التي تنفذ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البيتين التاليين وهما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تنازعنا الحديث وأسمحت</w:t>
      </w:r>
    </w:p>
    <w:p>
      <w:pPr>
        <w:pStyle w:val="BookText"/>
        <w:rPr/>
      </w:pPr>
      <w:r>
        <w:rPr>
          <w:rFonts w:ascii="Amiri" w:hAnsi="Amiri" w:eastAsia="Amiri" w:cs="Amiri"/>
          <w:color w:val="111111"/>
          <w:sz w:val="28"/>
          <w:sz w:val="28"/>
          <w:szCs w:val="28"/>
          <w:rtl w:val="true"/>
          <w:lang w:bidi="ar-SA"/>
        </w:rPr>
        <w:t xml:space="preserve">هصرت بغصن ذي شماربخ ميال </w:t>
      </w:r>
      <w:r>
        <w:rPr>
          <w:rStyle w:val="FootnoteAnchor"/>
          <w:rtl w:val="true"/>
        </w:rPr>
        <w:footnoteReference w:id="2338"/>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على برق أراه وميض</w:t>
      </w:r>
    </w:p>
    <w:p>
      <w:pPr>
        <w:pStyle w:val="BookText"/>
        <w:rPr/>
      </w:pPr>
      <w:r>
        <w:rPr>
          <w:rFonts w:ascii="Amiri" w:hAnsi="Amiri" w:eastAsia="Amiri" w:cs="Amiri"/>
          <w:color w:val="111111"/>
          <w:sz w:val="28"/>
          <w:sz w:val="28"/>
          <w:szCs w:val="28"/>
          <w:rtl w:val="true"/>
          <w:lang w:bidi="ar-SA"/>
        </w:rPr>
        <w:t xml:space="preserve">يضيء حبيّا في شماريخ بيض </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الكلام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قيس بن خفاف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أتتك من العدو قوارص</w:t>
      </w:r>
    </w:p>
    <w:p>
      <w:pPr>
        <w:pStyle w:val="BookText"/>
        <w:rPr/>
      </w:pPr>
      <w:r>
        <w:rPr>
          <w:rFonts w:ascii="Amiri" w:hAnsi="Amiri" w:eastAsia="Amiri" w:cs="Amiri"/>
          <w:color w:val="111111"/>
          <w:sz w:val="28"/>
          <w:sz w:val="28"/>
          <w:szCs w:val="28"/>
          <w:rtl w:val="true"/>
          <w:lang w:bidi="ar-SA"/>
        </w:rPr>
        <w:t xml:space="preserve">فاقرص كذلك ولا تقل لم أفعل </w:t>
      </w:r>
      <w:r>
        <w:rPr>
          <w:rStyle w:val="FootnoteAnchor"/>
          <w:rtl w:val="true"/>
        </w:rPr>
        <w:footnoteReference w:id="2340"/>
      </w:r>
    </w:p>
    <w:p>
      <w:pPr>
        <w:pStyle w:val="Heading5"/>
        <w:numPr>
          <w:ilvl w:val="4"/>
          <w:numId w:val="1"/>
        </w:numPr>
        <w:rPr/>
      </w:pPr>
      <w:bookmarkStart w:id="636" w:name="__RefHeading___Toc786292_653776707"/>
      <w:bookmarkStart w:id="637" w:name="_Toc234"/>
      <w:bookmarkEnd w:id="636"/>
      <w:r>
        <w:rPr>
          <w:rtl w:val="true"/>
        </w:rPr>
        <w:t>ما ورد من هذه الصيغ عند الشعراء الجاهليين</w:t>
      </w:r>
      <w:bookmarkEnd w:id="637"/>
    </w:p>
    <w:p>
      <w:pPr>
        <w:pStyle w:val="BookText"/>
        <w:rPr/>
      </w:pPr>
      <w:r>
        <w:rPr>
          <w:rFonts w:ascii="Amiri" w:hAnsi="Amiri" w:eastAsia="Amiri" w:cs="Amiri"/>
          <w:color w:val="111111"/>
          <w:sz w:val="28"/>
          <w:sz w:val="28"/>
          <w:szCs w:val="28"/>
          <w:rtl w:val="true"/>
          <w:lang w:bidi="ar-SA"/>
        </w:rPr>
        <w:t>وبالإضافة إلى ما ذكر من الأبيات التي فيها أسماء ممنوعة لصيغة منتهى الجموع ونظرا لكثرتها وقلة ورودها فقد رأيت أن أصنفها إلى مجموعات وقد ذكرت فيها بعض الأسماء التي ذكرت أكثر من مرة بينما سأبدأ بذكر الأسماء التي وردت في بيت ولذا صنفتها إلى مجموعات ، وسأبدأ بذكر ما ورد عند الشعراء الجاهليين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مقاعد وكواسع وذلك في البيتين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فاز سهمي كفّكم عن مقاعد</w:t>
      </w:r>
    </w:p>
    <w:p>
      <w:pPr>
        <w:pStyle w:val="BookText"/>
        <w:rPr/>
      </w:pPr>
      <w:r>
        <w:rPr>
          <w:rFonts w:ascii="Amiri" w:hAnsi="Amiri" w:eastAsia="Amiri" w:cs="Amiri"/>
          <w:color w:val="111111"/>
          <w:sz w:val="28"/>
          <w:sz w:val="28"/>
          <w:szCs w:val="28"/>
          <w:rtl w:val="true"/>
          <w:lang w:bidi="ar-SA"/>
        </w:rPr>
        <w:t xml:space="preserve">لكم خلف أدبار البيوت ومنظر </w:t>
      </w:r>
      <w:r>
        <w:rPr>
          <w:rStyle w:val="FootnoteAnchor"/>
          <w:rtl w:val="true"/>
        </w:rPr>
        <w:footnoteReference w:id="2341"/>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سيفزع بعد اليأس من لا يخافنا</w:t>
      </w:r>
    </w:p>
    <w:p>
      <w:pPr>
        <w:pStyle w:val="BookText"/>
        <w:rPr/>
      </w:pPr>
      <w:r>
        <w:rPr>
          <w:rFonts w:ascii="Amiri" w:hAnsi="Amiri" w:eastAsia="Amiri" w:cs="Amiri"/>
          <w:color w:val="111111"/>
          <w:sz w:val="28"/>
          <w:sz w:val="28"/>
          <w:szCs w:val="28"/>
          <w:rtl w:val="true"/>
          <w:lang w:bidi="ar-SA"/>
        </w:rPr>
        <w:t xml:space="preserve">كواسع في أخرى السّوام المنقّر </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 تطرد إبلا تكسعها في آثارها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شواحط ، وجوافل ، وخضارم وذلك فيما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أكلّف قتلى العيص عيص شواحط</w:t>
      </w:r>
    </w:p>
    <w:p>
      <w:pPr>
        <w:pStyle w:val="BookText"/>
        <w:rPr/>
      </w:pPr>
      <w:r>
        <w:rPr>
          <w:rFonts w:ascii="Amiri" w:hAnsi="Amiri" w:eastAsia="Amiri" w:cs="Amiri"/>
          <w:color w:val="111111"/>
          <w:sz w:val="28"/>
          <w:sz w:val="28"/>
          <w:szCs w:val="28"/>
          <w:rtl w:val="true"/>
          <w:lang w:bidi="ar-SA"/>
        </w:rPr>
        <w:t xml:space="preserve">وذلك أمر لا يثفى لكم قدري </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أذعن بها جوافل معصفات</w:t>
      </w:r>
    </w:p>
    <w:p>
      <w:pPr>
        <w:pStyle w:val="BookText"/>
        <w:rPr/>
      </w:pPr>
      <w:r>
        <w:rPr>
          <w:rFonts w:ascii="Amiri" w:hAnsi="Amiri" w:eastAsia="Amiri" w:cs="Amiri"/>
          <w:color w:val="111111"/>
          <w:sz w:val="28"/>
          <w:sz w:val="28"/>
          <w:szCs w:val="28"/>
          <w:rtl w:val="true"/>
          <w:lang w:bidi="ar-SA"/>
        </w:rPr>
        <w:t xml:space="preserve">كما تذري الململمة الطحونا </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 xml:space="preserve">والجوافل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السريعة 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فأنبتنا خضارم فاخرات</w:t>
      </w:r>
    </w:p>
    <w:p>
      <w:pPr>
        <w:pStyle w:val="BookText"/>
        <w:rPr/>
      </w:pPr>
      <w:r>
        <w:rPr>
          <w:rFonts w:ascii="Amiri" w:hAnsi="Amiri" w:eastAsia="Amiri" w:cs="Amiri"/>
          <w:color w:val="111111"/>
          <w:sz w:val="28"/>
          <w:sz w:val="28"/>
          <w:szCs w:val="28"/>
          <w:rtl w:val="true"/>
          <w:lang w:bidi="ar-SA"/>
        </w:rPr>
        <w:t xml:space="preserve">يكون نتاجها عنبا وتينا </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عنده هذه الكلمات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غرائر ، صفاصف ، مرابط ، شمائل ، بواكر ، 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غرائر في كنّ وصون ونعمة</w:t>
      </w:r>
    </w:p>
    <w:p>
      <w:pPr>
        <w:pStyle w:val="BookText"/>
        <w:rPr/>
      </w:pPr>
      <w:r>
        <w:rPr>
          <w:rFonts w:ascii="Amiri" w:hAnsi="Amiri" w:eastAsia="Amiri" w:cs="Amiri"/>
          <w:color w:val="111111"/>
          <w:sz w:val="28"/>
          <w:sz w:val="28"/>
          <w:szCs w:val="28"/>
          <w:rtl w:val="true"/>
          <w:lang w:bidi="ar-SA"/>
        </w:rPr>
        <w:t xml:space="preserve">يحلّيّن ياقوتا وشذرا مفقّرا </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 xml:space="preserve">والغرائر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الغوافل عن الذهر لصيانتهن وتنعمهن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وأضحى يسحّ الماء من كل فيقة</w:t>
      </w:r>
    </w:p>
    <w:p>
      <w:pPr>
        <w:pStyle w:val="BookText"/>
        <w:rPr/>
      </w:pPr>
      <w:r>
        <w:rPr>
          <w:rFonts w:ascii="Amiri" w:hAnsi="Amiri" w:eastAsia="Amiri" w:cs="Amiri"/>
          <w:color w:val="111111"/>
          <w:sz w:val="28"/>
          <w:sz w:val="28"/>
          <w:szCs w:val="28"/>
          <w:rtl w:val="true"/>
          <w:lang w:bidi="ar-SA"/>
        </w:rPr>
        <w:t xml:space="preserve">يحوز الصّباب في صفاصف بيض </w:t>
      </w:r>
      <w:r>
        <w:rPr>
          <w:rStyle w:val="FootnoteAnchor"/>
          <w:rtl w:val="true"/>
        </w:rPr>
        <w:footnoteReference w:id="2347"/>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لعمري لقوم قد نرى أمس فيهم</w:t>
      </w:r>
    </w:p>
    <w:p>
      <w:pPr>
        <w:pStyle w:val="BookText"/>
        <w:rPr/>
      </w:pPr>
      <w:r>
        <w:rPr>
          <w:rFonts w:ascii="Amiri" w:hAnsi="Amiri" w:eastAsia="Amiri" w:cs="Amiri"/>
          <w:color w:val="111111"/>
          <w:sz w:val="28"/>
          <w:sz w:val="28"/>
          <w:szCs w:val="28"/>
          <w:rtl w:val="true"/>
          <w:lang w:bidi="ar-SA"/>
        </w:rPr>
        <w:t xml:space="preserve">مرابط للأمهار والعكر الدّثر </w:t>
      </w:r>
      <w:r>
        <w:rPr>
          <w:rStyle w:val="FootnoteAnchor"/>
          <w:rtl w:val="true"/>
        </w:rPr>
        <w:footnoteReference w:id="234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وتعرف فيه من أبيه شمائلا</w:t>
      </w:r>
    </w:p>
    <w:p>
      <w:pPr>
        <w:pStyle w:val="BookText"/>
        <w:rPr/>
      </w:pPr>
      <w:r>
        <w:rPr>
          <w:rFonts w:ascii="Amiri" w:hAnsi="Amiri" w:eastAsia="Amiri" w:cs="Amiri"/>
          <w:color w:val="111111"/>
          <w:sz w:val="28"/>
          <w:sz w:val="28"/>
          <w:szCs w:val="28"/>
          <w:rtl w:val="true"/>
          <w:lang w:bidi="ar-SA"/>
        </w:rPr>
        <w:t xml:space="preserve">ومن خاله ومن يزيد ومن حجر </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وشمائلا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خلائق وغرائز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صرفها في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ترى أظعانهنّ بواكرا</w:t>
      </w:r>
    </w:p>
    <w:p>
      <w:pPr>
        <w:pStyle w:val="BookText"/>
        <w:rPr/>
      </w:pPr>
      <w:r>
        <w:rPr>
          <w:rFonts w:ascii="Amiri" w:hAnsi="Amiri" w:eastAsia="Amiri" w:cs="Amiri"/>
          <w:color w:val="111111"/>
          <w:sz w:val="28"/>
          <w:sz w:val="28"/>
          <w:szCs w:val="28"/>
          <w:rtl w:val="true"/>
          <w:lang w:bidi="ar-SA"/>
        </w:rPr>
        <w:t xml:space="preserve">كالنخل من شوكان حين صرام </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 xml:space="preserve">وقد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ورحلي والقراب ونمرقي</w:t>
      </w:r>
    </w:p>
    <w:p>
      <w:pPr>
        <w:pStyle w:val="BookText"/>
        <w:rPr/>
      </w:pPr>
      <w:r>
        <w:rPr>
          <w:rFonts w:ascii="Amiri" w:hAnsi="Amiri" w:eastAsia="Amiri" w:cs="Amiri"/>
          <w:color w:val="111111"/>
          <w:sz w:val="28"/>
          <w:sz w:val="28"/>
          <w:szCs w:val="28"/>
          <w:rtl w:val="true"/>
          <w:lang w:bidi="ar-SA"/>
        </w:rPr>
        <w:t xml:space="preserve">على يرفئيّ ذي زوائد نقنق </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وفيه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ومنعها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عنده الكلمات التالية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هجائن ، قوائم ، لواجب ، دوارس ، مسامير ، خراطم ، صفائح ، مآقط ، قنابل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كأن أوابد الثيران فيها</w:t>
      </w:r>
    </w:p>
    <w:p>
      <w:pPr>
        <w:pStyle w:val="BookText"/>
        <w:rPr/>
      </w:pPr>
      <w:r>
        <w:rPr>
          <w:rFonts w:ascii="Amiri" w:hAnsi="Amiri" w:eastAsia="Amiri" w:cs="Amiri"/>
          <w:color w:val="111111"/>
          <w:sz w:val="28"/>
          <w:sz w:val="28"/>
          <w:szCs w:val="28"/>
          <w:rtl w:val="true"/>
          <w:lang w:bidi="ar-SA"/>
        </w:rPr>
        <w:t xml:space="preserve">هجائن في مغانيها الطّلاء </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 xml:space="preserve">الهجائن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بيض كرام ، وكل هجان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غولبت فهي مرفوع جواشنها</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قوائم عوج لحمها زيم </w:t>
      </w:r>
      <w:r>
        <w:rPr>
          <w:rStyle w:val="FootnoteAnchor"/>
          <w:rtl w:val="true"/>
        </w:rPr>
        <w:footnoteReference w:id="235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النعام إذا هيّجتها ارتفعت</w:t>
      </w:r>
    </w:p>
    <w:p>
      <w:pPr>
        <w:pStyle w:val="BookText"/>
        <w:rPr/>
      </w:pPr>
      <w:r>
        <w:rPr>
          <w:rFonts w:ascii="Amiri" w:hAnsi="Amiri" w:eastAsia="Amiri" w:cs="Amiri"/>
          <w:color w:val="111111"/>
          <w:sz w:val="28"/>
          <w:sz w:val="28"/>
          <w:szCs w:val="28"/>
          <w:rtl w:val="true"/>
          <w:lang w:bidi="ar-SA"/>
        </w:rPr>
        <w:t xml:space="preserve">على لواحب بيض بينها الشّرك </w:t>
      </w:r>
      <w:r>
        <w:rPr>
          <w:rStyle w:val="FootnoteAnchor"/>
          <w:rtl w:val="true"/>
        </w:rPr>
        <w:footnoteReference w:id="2354"/>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خشيت الديار بالبقيع فثهمد</w:t>
      </w:r>
    </w:p>
    <w:p>
      <w:pPr>
        <w:pStyle w:val="BookText"/>
        <w:rPr/>
      </w:pPr>
      <w:r>
        <w:rPr>
          <w:rFonts w:ascii="Amiri" w:hAnsi="Amiri" w:eastAsia="Amiri" w:cs="Amiri"/>
          <w:color w:val="111111"/>
          <w:sz w:val="28"/>
          <w:sz w:val="28"/>
          <w:szCs w:val="28"/>
          <w:rtl w:val="true"/>
          <w:lang w:bidi="ar-SA"/>
        </w:rPr>
        <w:t xml:space="preserve">دوارس قد أقوين من أم معبد </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سديس كبارى تشط نسوعه</w:t>
      </w:r>
    </w:p>
    <w:p>
      <w:pPr>
        <w:pStyle w:val="BookText"/>
        <w:rPr/>
      </w:pPr>
      <w:r>
        <w:rPr>
          <w:rFonts w:ascii="Amiri" w:hAnsi="Amiri" w:eastAsia="Amiri" w:cs="Amiri"/>
          <w:color w:val="111111"/>
          <w:sz w:val="28"/>
          <w:sz w:val="28"/>
          <w:szCs w:val="28"/>
          <w:rtl w:val="true"/>
          <w:lang w:bidi="ar-SA"/>
        </w:rPr>
        <w:t xml:space="preserve">أطبط رماح ذي مسامير مغلق </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تحطم عنها قيضها عن خراطم</w:t>
      </w:r>
    </w:p>
    <w:p>
      <w:pPr>
        <w:pStyle w:val="BookText"/>
        <w:rPr/>
      </w:pPr>
      <w:r>
        <w:rPr>
          <w:rFonts w:ascii="Amiri" w:hAnsi="Amiri" w:eastAsia="Amiri" w:cs="Amiri"/>
          <w:color w:val="111111"/>
          <w:sz w:val="28"/>
          <w:sz w:val="28"/>
          <w:szCs w:val="28"/>
          <w:rtl w:val="true"/>
          <w:lang w:bidi="ar-SA"/>
        </w:rPr>
        <w:t xml:space="preserve">وعن حدق كالبنج لم تتفق </w:t>
      </w:r>
      <w:r>
        <w:rPr>
          <w:rStyle w:val="FootnoteAnchor"/>
          <w:rtl w:val="true"/>
        </w:rPr>
        <w:footnoteReference w:id="2357"/>
      </w:r>
    </w:p>
    <w:p>
      <w:pPr>
        <w:pStyle w:val="BookText"/>
        <w:rPr/>
      </w:pPr>
      <w:r>
        <w:rPr>
          <w:rFonts w:ascii="IRNazanin" w:hAnsi="IRNazanin" w:eastAsia="IRNazanin"/>
          <w:color w:val="111111"/>
          <w:sz w:val="28"/>
          <w:sz w:val="28"/>
          <w:szCs w:val="28"/>
          <w:rtl w:val="true"/>
          <w:lang w:bidi="fa-IR"/>
        </w:rPr>
        <w:t xml:space="preserve">والخراطم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النعام ، وقد صرفها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منعوا الخزاية عن بيوتهم</w:t>
      </w:r>
    </w:p>
    <w:p>
      <w:pPr>
        <w:pStyle w:val="BookText"/>
        <w:rPr/>
      </w:pPr>
      <w:r>
        <w:rPr>
          <w:rFonts w:ascii="Amiri" w:hAnsi="Amiri" w:eastAsia="Amiri" w:cs="Amiri"/>
          <w:color w:val="111111"/>
          <w:sz w:val="28"/>
          <w:sz w:val="28"/>
          <w:szCs w:val="28"/>
          <w:rtl w:val="true"/>
          <w:lang w:bidi="ar-SA"/>
        </w:rPr>
        <w:t xml:space="preserve">بأسنة وصفائح خذم </w:t>
      </w:r>
      <w:r>
        <w:rPr>
          <w:rStyle w:val="FootnoteAnchor"/>
          <w:rtl w:val="true"/>
        </w:rPr>
        <w:footnoteReference w:id="2358"/>
      </w:r>
    </w:p>
    <w:p>
      <w:pPr>
        <w:pStyle w:val="BookText"/>
        <w:rPr/>
      </w:pPr>
      <w:r>
        <w:rPr>
          <w:rFonts w:ascii="Amiri" w:hAnsi="Amiri" w:eastAsia="Amiri" w:cs="Amiri"/>
          <w:color w:val="111111"/>
          <w:sz w:val="28"/>
          <w:sz w:val="28"/>
          <w:szCs w:val="28"/>
          <w:rtl w:val="true"/>
          <w:lang w:bidi="ar-SA"/>
        </w:rPr>
        <w:t xml:space="preserve">وقد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لكم مآقط عاسيات</w:t>
      </w:r>
    </w:p>
    <w:p>
      <w:pPr>
        <w:pStyle w:val="BookText"/>
        <w:rPr/>
      </w:pPr>
      <w:r>
        <w:rPr>
          <w:rFonts w:ascii="Amiri" w:hAnsi="Amiri" w:eastAsia="Amiri" w:cs="Amiri"/>
          <w:color w:val="111111"/>
          <w:sz w:val="28"/>
          <w:sz w:val="28"/>
          <w:szCs w:val="28"/>
          <w:rtl w:val="true"/>
          <w:lang w:bidi="ar-SA"/>
        </w:rPr>
        <w:t xml:space="preserve">كيوم أضرّ بالرؤساء إير </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 xml:space="preserve">والمآقط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مضايق الحروب ، والواحد مأقط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عكرا إذا ما راج سربهم</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وثنوا عروج قنابل دهم </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 xml:space="preserve">وقنابل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جماعات 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جاء 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الصنف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جوانح ، عقائل ، غرائر ، براغز ، حبائل ، خوارج ، مأشير ، مصايفن ، خطاطيف ، رعابيب ، ضوارب ، شوارب ، سماحيق ، دوارس ، مداهن ، صوادر ، 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يأتي من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جوانح قد أيقنّ أن قبيله</w:t>
      </w:r>
    </w:p>
    <w:p>
      <w:pPr>
        <w:pStyle w:val="BookText"/>
        <w:rPr/>
      </w:pPr>
      <w:r>
        <w:rPr>
          <w:rFonts w:ascii="IRNazanin" w:hAnsi="IRNazanin" w:eastAsia="IRNazanin"/>
          <w:color w:val="111111"/>
          <w:sz w:val="28"/>
          <w:sz w:val="28"/>
          <w:szCs w:val="28"/>
          <w:rtl w:val="true"/>
          <w:lang w:bidi="fa-IR"/>
        </w:rPr>
        <w:t xml:space="preserve">إذا ما التقى الجمعان أول غالب </w:t>
      </w:r>
      <w:r>
        <w:rPr>
          <w:rStyle w:val="FootnoteAnchor"/>
          <w:rtl w:val="true"/>
        </w:rPr>
        <w:footnoteReference w:id="236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فآب بأبكار وعون عقائل</w:t>
      </w:r>
    </w:p>
    <w:p>
      <w:pPr>
        <w:pStyle w:val="BookText"/>
        <w:rPr/>
      </w:pPr>
      <w:r>
        <w:rPr>
          <w:rFonts w:ascii="Amiri" w:hAnsi="Amiri" w:eastAsia="Amiri" w:cs="Amiri"/>
          <w:color w:val="111111"/>
          <w:sz w:val="28"/>
          <w:sz w:val="28"/>
          <w:szCs w:val="28"/>
          <w:rtl w:val="true"/>
          <w:lang w:bidi="ar-SA"/>
        </w:rPr>
        <w:t xml:space="preserve">أوانس يحميها امرؤ غير زاهد </w:t>
      </w:r>
      <w:r>
        <w:rPr>
          <w:rStyle w:val="FootnoteAnchor"/>
          <w:rtl w:val="true"/>
        </w:rPr>
        <w:footnoteReference w:id="2362"/>
      </w:r>
    </w:p>
    <w:p>
      <w:pPr>
        <w:pStyle w:val="BookText"/>
        <w:rPr/>
      </w:pPr>
      <w:r>
        <w:rPr>
          <w:rFonts w:ascii="Amiri" w:hAnsi="Amiri" w:eastAsia="Amiri" w:cs="Amiri"/>
          <w:color w:val="111111"/>
          <w:sz w:val="28"/>
          <w:sz w:val="28"/>
          <w:szCs w:val="28"/>
          <w:rtl w:val="true"/>
          <w:lang w:bidi="ar-SA"/>
        </w:rPr>
        <w:t xml:space="preserve">وفيه كلمتان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صرفها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منعها ، والعقائل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الواحدة عقيلة ، الكريمة المخدرة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له بيت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أعرفنّ عقائلا</w:t>
      </w:r>
    </w:p>
    <w:p>
      <w:pPr>
        <w:pStyle w:val="BookText"/>
        <w:rPr/>
      </w:pPr>
      <w:r>
        <w:rPr>
          <w:rFonts w:ascii="Amiri" w:hAnsi="Amiri" w:eastAsia="Amiri" w:cs="Amiri"/>
          <w:color w:val="111111"/>
          <w:sz w:val="28"/>
          <w:sz w:val="28"/>
          <w:szCs w:val="28"/>
          <w:rtl w:val="true"/>
          <w:lang w:bidi="ar-SA"/>
        </w:rPr>
        <w:t xml:space="preserve">رعابيب من جنبي أريك وعاقل </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أيضا كالبيت السابق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من الصرف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غرائر لم يلقين بأساء قبلها</w:t>
      </w:r>
    </w:p>
    <w:p>
      <w:pPr>
        <w:pStyle w:val="BookText"/>
        <w:rPr/>
      </w:pPr>
      <w:r>
        <w:rPr>
          <w:rFonts w:ascii="Amiri" w:hAnsi="Amiri" w:eastAsia="Amiri" w:cs="Amiri"/>
          <w:color w:val="111111"/>
          <w:sz w:val="28"/>
          <w:sz w:val="28"/>
          <w:szCs w:val="28"/>
          <w:rtl w:val="true"/>
          <w:lang w:bidi="ar-SA"/>
        </w:rPr>
        <w:t xml:space="preserve">لدى ابن الجلاح ما يثقن بوافد </w:t>
      </w:r>
      <w:r>
        <w:rPr>
          <w:rStyle w:val="FootnoteAnchor"/>
          <w:rtl w:val="true"/>
        </w:rPr>
        <w:footnoteReference w:id="236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ويضربن بالأيدي وراء براغز</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حسان الوجوه كالظّباء العواقد </w:t>
      </w:r>
      <w:r>
        <w:rPr>
          <w:rStyle w:val="FootnoteAnchor"/>
          <w:rtl w:val="true"/>
        </w:rPr>
        <w:footnoteReference w:id="2365"/>
      </w:r>
    </w:p>
    <w:p>
      <w:pPr>
        <w:pStyle w:val="BookText"/>
        <w:rPr/>
      </w:pPr>
      <w:r>
        <w:rPr>
          <w:rFonts w:ascii="Amiri" w:hAnsi="Amiri" w:eastAsia="Amiri" w:cs="Amiri"/>
          <w:color w:val="111111"/>
          <w:sz w:val="28"/>
          <w:sz w:val="28"/>
          <w:szCs w:val="28"/>
          <w:rtl w:val="true"/>
          <w:lang w:bidi="ar-SA"/>
        </w:rPr>
        <w:t xml:space="preserve">وقد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والبراغز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برغز ولد البقرة إذا مشى مع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لا حبائل من نعم علقت بها</w:t>
      </w:r>
    </w:p>
    <w:p>
      <w:pPr>
        <w:pStyle w:val="BookText"/>
        <w:rPr/>
      </w:pPr>
      <w:r>
        <w:rPr>
          <w:rFonts w:ascii="Amiri" w:hAnsi="Amiri" w:eastAsia="Amiri" w:cs="Amiri"/>
          <w:color w:val="111111"/>
          <w:sz w:val="28"/>
          <w:sz w:val="28"/>
          <w:szCs w:val="28"/>
          <w:rtl w:val="true"/>
          <w:lang w:bidi="ar-SA"/>
        </w:rPr>
        <w:t xml:space="preserve">لأقصر القلب عنها أيّ إقصار </w:t>
      </w:r>
      <w:r>
        <w:rPr>
          <w:rStyle w:val="FootnoteAnchor"/>
          <w:rtl w:val="true"/>
        </w:rPr>
        <w:footnoteReference w:id="2366"/>
      </w:r>
    </w:p>
    <w:p>
      <w:pPr>
        <w:pStyle w:val="BookText"/>
        <w:rPr/>
      </w:pPr>
      <w:r>
        <w:rPr>
          <w:rFonts w:ascii="Amiri" w:hAnsi="Amiri" w:eastAsia="Amiri" w:cs="Amiri"/>
          <w:color w:val="111111"/>
          <w:sz w:val="28"/>
          <w:sz w:val="28"/>
          <w:szCs w:val="28"/>
          <w:rtl w:val="true"/>
          <w:lang w:bidi="ar-SA"/>
        </w:rPr>
        <w:t xml:space="preserve">والحبائل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حبالة أي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جاءت مصروفة 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 الأكفّ من الحذام خوارج</w:t>
      </w:r>
    </w:p>
    <w:p>
      <w:pPr>
        <w:pStyle w:val="BookText"/>
        <w:rPr/>
      </w:pPr>
      <w:r>
        <w:rPr>
          <w:rFonts w:ascii="Amiri" w:hAnsi="Amiri" w:eastAsia="Amiri" w:cs="Amiri"/>
          <w:color w:val="111111"/>
          <w:sz w:val="28"/>
          <w:sz w:val="28"/>
          <w:szCs w:val="28"/>
          <w:rtl w:val="true"/>
          <w:lang w:bidi="ar-SA"/>
        </w:rPr>
        <w:t xml:space="preserve">من فرج كل وصيلة وإزار </w:t>
      </w:r>
      <w:r>
        <w:rPr>
          <w:rStyle w:val="FootnoteAnchor"/>
          <w:rtl w:val="true"/>
        </w:rPr>
        <w:footnoteReference w:id="2367"/>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مناشير فقد ذكرها في البيت التالي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حسّ أطلس تسعى تحته شرع</w:t>
      </w:r>
    </w:p>
    <w:p>
      <w:pPr>
        <w:pStyle w:val="BookText"/>
        <w:rPr/>
      </w:pPr>
      <w:r>
        <w:rPr>
          <w:rFonts w:ascii="Amiri" w:hAnsi="Amiri" w:eastAsia="Amiri" w:cs="Amiri"/>
          <w:color w:val="111111"/>
          <w:sz w:val="28"/>
          <w:sz w:val="28"/>
          <w:szCs w:val="28"/>
          <w:rtl w:val="true"/>
          <w:lang w:bidi="ar-SA"/>
        </w:rPr>
        <w:t xml:space="preserve">كأن أحناكها السفلى مآشير </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فمجتمع الأشراج غيّر رسمها</w:t>
      </w:r>
    </w:p>
    <w:p>
      <w:pPr>
        <w:pStyle w:val="BookText"/>
        <w:rPr/>
      </w:pPr>
      <w:r>
        <w:rPr>
          <w:rFonts w:ascii="Amiri" w:hAnsi="Amiri" w:eastAsia="Amiri" w:cs="Amiri"/>
          <w:color w:val="111111"/>
          <w:sz w:val="28"/>
          <w:sz w:val="28"/>
          <w:szCs w:val="28"/>
          <w:rtl w:val="true"/>
          <w:lang w:bidi="ar-SA"/>
        </w:rPr>
        <w:t xml:space="preserve">مصايف مرت بعدنا ومرابع </w:t>
      </w:r>
      <w:r>
        <w:rPr>
          <w:rStyle w:val="FootnoteAnchor"/>
          <w:rtl w:val="true"/>
        </w:rPr>
        <w:footnoteReference w:id="2369"/>
      </w:r>
    </w:p>
    <w:p>
      <w:pPr>
        <w:pStyle w:val="BookText"/>
        <w:rPr/>
      </w:pPr>
      <w:r>
        <w:rPr>
          <w:rFonts w:ascii="Amiri" w:hAnsi="Amiri" w:eastAsia="Amiri" w:cs="Amiri"/>
          <w:color w:val="111111"/>
          <w:sz w:val="28"/>
          <w:sz w:val="28"/>
          <w:szCs w:val="28"/>
          <w:rtl w:val="true"/>
          <w:lang w:bidi="ar-SA"/>
        </w:rPr>
        <w:t xml:space="preserve">وفيه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مصايف ومرابع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خطاطيف فقد جاءت 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خطاطيف حجن في حبال متينة</w:t>
      </w:r>
    </w:p>
    <w:p>
      <w:pPr>
        <w:pStyle w:val="BookText"/>
        <w:rPr/>
      </w:pPr>
      <w:r>
        <w:rPr>
          <w:rFonts w:ascii="Amiri" w:hAnsi="Amiri" w:eastAsia="Amiri" w:cs="Amiri"/>
          <w:color w:val="111111"/>
          <w:sz w:val="28"/>
          <w:sz w:val="28"/>
          <w:szCs w:val="28"/>
          <w:rtl w:val="true"/>
          <w:lang w:bidi="ar-SA"/>
        </w:rPr>
        <w:t xml:space="preserve">تمدّ بها أيد إليك نوازع </w:t>
      </w:r>
      <w:r>
        <w:rPr>
          <w:rStyle w:val="FootnoteAnchor"/>
          <w:rtl w:val="true"/>
        </w:rPr>
        <w:footnoteReference w:id="2370"/>
      </w:r>
    </w:p>
    <w:p>
      <w:pPr>
        <w:pStyle w:val="BookText"/>
        <w:rPr/>
      </w:pPr>
      <w:r>
        <w:rPr>
          <w:rFonts w:ascii="Amiri" w:hAnsi="Amiri" w:eastAsia="Amiri" w:cs="Amiri"/>
          <w:color w:val="111111"/>
          <w:sz w:val="28"/>
          <w:sz w:val="28"/>
          <w:szCs w:val="28"/>
          <w:rtl w:val="true"/>
          <w:lang w:bidi="ar-SA"/>
        </w:rPr>
        <w:t xml:space="preserve">وذكر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الخطاطيف فالواحد خطاف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حجناء في جانبي البكرة فيها المحور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ضوارب بالأيدي وراء بواغز</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حسان كآرام الصريم الخواذل </w:t>
      </w:r>
      <w:r>
        <w:rPr>
          <w:rStyle w:val="FootnoteAnchor"/>
          <w:rtl w:val="true"/>
        </w:rPr>
        <w:footnoteReference w:id="237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شوازب كالأجلام قد آل رمّها</w:t>
      </w:r>
    </w:p>
    <w:p>
      <w:pPr>
        <w:pStyle w:val="BookText"/>
        <w:rPr/>
      </w:pPr>
      <w:r>
        <w:rPr>
          <w:rFonts w:ascii="Amiri" w:hAnsi="Amiri" w:eastAsia="Amiri" w:cs="Amiri"/>
          <w:color w:val="111111"/>
          <w:sz w:val="28"/>
          <w:sz w:val="28"/>
          <w:szCs w:val="28"/>
          <w:rtl w:val="true"/>
          <w:lang w:bidi="ar-SA"/>
        </w:rPr>
        <w:t xml:space="preserve">سماحيق صفرا في تليل وفائل </w:t>
      </w:r>
      <w:r>
        <w:rPr>
          <w:rStyle w:val="FootnoteAnchor"/>
          <w:rtl w:val="true"/>
        </w:rPr>
        <w:footnoteReference w:id="2372"/>
      </w:r>
    </w:p>
    <w:p>
      <w:pPr>
        <w:pStyle w:val="BookText"/>
        <w:rPr/>
      </w:pPr>
      <w:r>
        <w:rPr>
          <w:rFonts w:ascii="Amiri" w:hAnsi="Amiri" w:eastAsia="Amiri" w:cs="Amiri"/>
          <w:color w:val="111111"/>
          <w:sz w:val="28"/>
          <w:sz w:val="28"/>
          <w:szCs w:val="28"/>
          <w:rtl w:val="true"/>
          <w:lang w:bidi="ar-SA"/>
        </w:rPr>
        <w:t xml:space="preserve">وشوارب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الضامرة اليابسة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والسماحيق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الرقيق من الشحم ، الواحد مسحوق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فأمواه الدنا فعويرضات</w:t>
      </w:r>
    </w:p>
    <w:p>
      <w:pPr>
        <w:pStyle w:val="BookText"/>
        <w:rPr/>
      </w:pPr>
      <w:r>
        <w:rPr>
          <w:rFonts w:ascii="Amiri" w:hAnsi="Amiri" w:eastAsia="Amiri" w:cs="Amiri"/>
          <w:color w:val="111111"/>
          <w:sz w:val="28"/>
          <w:sz w:val="28"/>
          <w:szCs w:val="28"/>
          <w:rtl w:val="true"/>
          <w:lang w:bidi="ar-SA"/>
        </w:rPr>
        <w:t xml:space="preserve">دوارس بعد أحياء حلال </w:t>
      </w:r>
      <w:r>
        <w:rPr>
          <w:rStyle w:val="FootnoteAnchor"/>
          <w:rtl w:val="true"/>
        </w:rPr>
        <w:footnoteReference w:id="2373"/>
      </w:r>
    </w:p>
    <w:p>
      <w:pPr>
        <w:pStyle w:val="BookText"/>
        <w:rPr/>
      </w:pPr>
      <w:r>
        <w:rPr>
          <w:rFonts w:ascii="Amiri" w:hAnsi="Amiri" w:eastAsia="Amiri" w:cs="Amiri"/>
          <w:color w:val="111111"/>
          <w:sz w:val="28"/>
          <w:sz w:val="28"/>
          <w:szCs w:val="28"/>
          <w:rtl w:val="true"/>
          <w:lang w:bidi="ar-SA"/>
        </w:rPr>
        <w:t xml:space="preserve">دوارس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فأضحت في مداهن باردات</w:t>
      </w:r>
    </w:p>
    <w:p>
      <w:pPr>
        <w:pStyle w:val="BookText"/>
        <w:rPr/>
      </w:pPr>
      <w:r>
        <w:rPr>
          <w:rFonts w:ascii="IRNazanin" w:hAnsi="IRNazanin" w:eastAsia="IRNazanin"/>
          <w:color w:val="111111"/>
          <w:sz w:val="28"/>
          <w:sz w:val="28"/>
          <w:szCs w:val="28"/>
          <w:rtl w:val="true"/>
          <w:lang w:bidi="fa-IR"/>
        </w:rPr>
        <w:t xml:space="preserve">بمنطلق الجنوب على الجهام </w:t>
      </w:r>
      <w:r>
        <w:rPr>
          <w:rStyle w:val="FootnoteAnchor"/>
          <w:rtl w:val="true"/>
        </w:rPr>
        <w:footnoteReference w:id="2374"/>
      </w:r>
    </w:p>
    <w:p>
      <w:pPr>
        <w:pStyle w:val="BookText"/>
        <w:rPr/>
      </w:pPr>
      <w:r>
        <w:rPr>
          <w:rFonts w:ascii="Amiri" w:hAnsi="Amiri" w:eastAsia="Amiri" w:cs="Amiri"/>
          <w:color w:val="111111"/>
          <w:sz w:val="28"/>
          <w:sz w:val="28"/>
          <w:szCs w:val="28"/>
          <w:rtl w:val="true"/>
          <w:lang w:bidi="ar-SA"/>
        </w:rPr>
        <w:t xml:space="preserve">والمداهن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يكون فيها ماء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صوادر ، 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وردا في البيتين التاليين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وأعيار صوادر عن حماتي</w:t>
      </w:r>
    </w:p>
    <w:p>
      <w:pPr>
        <w:pStyle w:val="BookText"/>
        <w:rPr/>
      </w:pPr>
      <w:r>
        <w:rPr>
          <w:rFonts w:ascii="Amiri" w:hAnsi="Amiri" w:eastAsia="Amiri" w:cs="Amiri"/>
          <w:color w:val="111111"/>
          <w:sz w:val="28"/>
          <w:sz w:val="28"/>
          <w:szCs w:val="28"/>
          <w:rtl w:val="true"/>
          <w:lang w:bidi="ar-SA"/>
        </w:rPr>
        <w:t xml:space="preserve">لبين الكفر والبرق والدواني </w:t>
      </w:r>
      <w:r>
        <w:rPr>
          <w:rStyle w:val="FootnoteAnchor"/>
          <w:rtl w:val="true"/>
        </w:rPr>
        <w:footnoteReference w:id="2375"/>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ويكاد ينزع خلوه عن ملة</w:t>
      </w:r>
    </w:p>
    <w:p>
      <w:pPr>
        <w:pStyle w:val="BookText"/>
        <w:rPr/>
      </w:pPr>
      <w:r>
        <w:rPr>
          <w:rFonts w:ascii="Amiri" w:hAnsi="Amiri" w:eastAsia="Amiri" w:cs="Amiri"/>
          <w:color w:val="111111"/>
          <w:sz w:val="28"/>
          <w:sz w:val="28"/>
          <w:szCs w:val="28"/>
          <w:rtl w:val="true"/>
          <w:lang w:bidi="ar-SA"/>
        </w:rPr>
        <w:t xml:space="preserve">فيها لواقح كالحريق الموقد </w:t>
      </w:r>
      <w:r>
        <w:rPr>
          <w:rStyle w:val="FootnoteAnchor"/>
          <w:rtl w:val="true"/>
        </w:rPr>
        <w:footnoteReference w:id="2376"/>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عنترة فقد ورد عنده هذه الكلمات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عجائب ، أقارب ، قوارير ، عبابيد ، مناصل ، ذوابل ، ذوامل ، غطاريف ، صوارم ، سلاسل ، </w:t>
      </w:r>
    </w:p>
    <w:p>
      <w:pPr>
        <w:pStyle w:val="BookText"/>
        <w:rPr/>
      </w:pPr>
      <w:r>
        <w:rPr>
          <w:rFonts w:ascii="Amiri" w:hAnsi="Amiri" w:eastAsia="Amiri" w:cs="Amiri"/>
          <w:color w:val="111111"/>
          <w:sz w:val="28"/>
          <w:sz w:val="28"/>
          <w:szCs w:val="28"/>
          <w:rtl w:val="true"/>
          <w:lang w:bidi="ar-SA"/>
        </w:rPr>
        <w:t>بخانق ، معالم ، سوالف ، معاطف ، مقاوز ، صوارم ، مهالك ، جوافر ، كواعب ، نواهل ، دمادم ، شدائد ، أوابد ، مناعس ، جوافل ، خصائص ، 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فلئتن بقيت لأصنعن عجائبا</w:t>
      </w:r>
    </w:p>
    <w:p>
      <w:pPr>
        <w:pStyle w:val="BookText"/>
        <w:rPr/>
      </w:pPr>
      <w:r>
        <w:rPr>
          <w:rFonts w:ascii="Amiri" w:hAnsi="Amiri" w:eastAsia="Amiri" w:cs="Amiri"/>
          <w:color w:val="111111"/>
          <w:sz w:val="28"/>
          <w:sz w:val="28"/>
          <w:szCs w:val="28"/>
          <w:rtl w:val="true"/>
          <w:lang w:bidi="ar-SA"/>
        </w:rPr>
        <w:t xml:space="preserve">ولأبكمنّ بلاغة الفصحاء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 xml:space="preserve">وفيه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أناسا واتخذت أقاربا</w:t>
      </w:r>
    </w:p>
    <w:p>
      <w:pPr>
        <w:pStyle w:val="BookText"/>
        <w:rPr/>
      </w:pPr>
      <w:r>
        <w:rPr>
          <w:rFonts w:ascii="Amiri" w:hAnsi="Amiri" w:eastAsia="Amiri" w:cs="Amiri"/>
          <w:color w:val="111111"/>
          <w:sz w:val="28"/>
          <w:sz w:val="28"/>
          <w:szCs w:val="28"/>
          <w:rtl w:val="true"/>
          <w:lang w:bidi="ar-SA"/>
        </w:rPr>
        <w:t xml:space="preserve">لعوني ولكن أصبحوا كالعقارب </w:t>
      </w:r>
      <w:r>
        <w:rPr>
          <w:rStyle w:val="FootnoteAnchor"/>
          <w:rtl w:val="true"/>
        </w:rPr>
        <w:footnoteReference w:id="2378"/>
      </w:r>
    </w:p>
    <w:p>
      <w:pPr>
        <w:pStyle w:val="BookText"/>
        <w:rPr/>
      </w:pPr>
      <w:r>
        <w:rPr>
          <w:rFonts w:ascii="IRNazanin" w:hAnsi="IRNazanin" w:eastAsia="IRNazanin"/>
          <w:color w:val="111111"/>
          <w:sz w:val="28"/>
          <w:sz w:val="28"/>
          <w:szCs w:val="28"/>
          <w:rtl w:val="true"/>
          <w:lang w:bidi="fa-IR"/>
        </w:rPr>
        <w:t xml:space="preserve">وقد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أراعي نجوم الليل وهي كأنها</w:t>
      </w:r>
    </w:p>
    <w:p>
      <w:pPr>
        <w:pStyle w:val="BookText"/>
        <w:rPr/>
      </w:pPr>
      <w:r>
        <w:rPr>
          <w:rFonts w:ascii="Amiri" w:hAnsi="Amiri" w:eastAsia="Amiri" w:cs="Amiri"/>
          <w:color w:val="111111"/>
          <w:sz w:val="28"/>
          <w:sz w:val="28"/>
          <w:szCs w:val="28"/>
          <w:rtl w:val="true"/>
          <w:lang w:bidi="ar-SA"/>
        </w:rPr>
        <w:t xml:space="preserve">قوارير فيها زئبق يترجرج </w:t>
      </w:r>
      <w:r>
        <w:rPr>
          <w:rStyle w:val="FootnoteAnchor"/>
          <w:rtl w:val="true"/>
        </w:rPr>
        <w:footnoteReference w:id="2379"/>
      </w:r>
    </w:p>
    <w:p>
      <w:pPr>
        <w:pStyle w:val="BookText"/>
        <w:rPr/>
      </w:pPr>
      <w:r>
        <w:rPr>
          <w:rFonts w:ascii="Amiri" w:hAnsi="Amiri" w:eastAsia="Amiri" w:cs="Amiri"/>
          <w:color w:val="111111"/>
          <w:sz w:val="28"/>
          <w:sz w:val="28"/>
          <w:szCs w:val="28"/>
          <w:rtl w:val="true"/>
          <w:lang w:bidi="ar-SA"/>
        </w:rPr>
        <w:t xml:space="preserve">وفيه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مجموعة من هذه الصيغ في البيت التالي وقد صرفها جميعا إذ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خفّت بهن مناصل وذوابل</w:t>
      </w:r>
    </w:p>
    <w:p>
      <w:pPr>
        <w:pStyle w:val="BookText"/>
        <w:rPr/>
      </w:pPr>
      <w:r>
        <w:rPr>
          <w:rFonts w:ascii="Amiri" w:hAnsi="Amiri" w:eastAsia="Amiri" w:cs="Amiri"/>
          <w:color w:val="111111"/>
          <w:sz w:val="28"/>
          <w:sz w:val="28"/>
          <w:szCs w:val="28"/>
          <w:rtl w:val="true"/>
          <w:lang w:bidi="ar-SA"/>
        </w:rPr>
        <w:t xml:space="preserve">ومشت بهن ذوامل ونواجي </w:t>
      </w:r>
      <w:r>
        <w:rPr>
          <w:rStyle w:val="FootnoteAnchor"/>
          <w:rtl w:val="true"/>
        </w:rPr>
        <w:footnoteReference w:id="2380"/>
      </w:r>
    </w:p>
    <w:p>
      <w:pPr>
        <w:pStyle w:val="BookText"/>
        <w:rPr/>
      </w:pPr>
      <w:r>
        <w:rPr>
          <w:rFonts w:ascii="Amiri" w:hAnsi="Amiri" w:eastAsia="Amiri" w:cs="Amiri"/>
          <w:color w:val="111111"/>
          <w:sz w:val="28"/>
          <w:sz w:val="28"/>
          <w:szCs w:val="28"/>
          <w:rtl w:val="true"/>
          <w:lang w:bidi="ar-SA"/>
        </w:rPr>
        <w:t xml:space="preserve">فقد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منصل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ذوابل اللاصقة الليط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النوق التي ارتفع سيرها عن التزيد ، الواحدة ذاملة</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فحلوا لها عوذ النساء وحببوا</w:t>
      </w:r>
    </w:p>
    <w:p>
      <w:pPr>
        <w:pStyle w:val="BookText"/>
        <w:rPr/>
      </w:pPr>
      <w:r>
        <w:rPr>
          <w:rFonts w:ascii="Amiri" w:hAnsi="Amiri" w:eastAsia="Amiri" w:cs="Amiri"/>
          <w:color w:val="111111"/>
          <w:sz w:val="28"/>
          <w:sz w:val="28"/>
          <w:szCs w:val="28"/>
          <w:rtl w:val="true"/>
          <w:lang w:bidi="ar-SA"/>
        </w:rPr>
        <w:t xml:space="preserve">عبابيد منهم مستقيم وجامح </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عاش إلا من يصاحب فتية</w:t>
      </w:r>
    </w:p>
    <w:p>
      <w:pPr>
        <w:pStyle w:val="BookText"/>
        <w:rPr/>
      </w:pPr>
      <w:r>
        <w:rPr>
          <w:rFonts w:ascii="Amiri" w:hAnsi="Amiri" w:eastAsia="Amiri" w:cs="Amiri"/>
          <w:color w:val="111111"/>
          <w:sz w:val="28"/>
          <w:sz w:val="28"/>
          <w:szCs w:val="28"/>
          <w:rtl w:val="true"/>
          <w:lang w:bidi="ar-SA"/>
        </w:rPr>
        <w:t xml:space="preserve">غطاريف لا يعنيهم النحس والسعد </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 xml:space="preserve">فقد جاء في البيتين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عبابيد وغطاريف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ممنوعين من الصرف ، بينما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صوادم ، سلاسل ، بخانق ، معالم ، سوالف ، معاطف ، مفاوز ، صوارم ، وذوابل ، مهالك ، كواعب ، نواهل ، شدائد ، أوابد ، حوافل ، 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فكأنما تلك الجسوم صوادم</w:t>
      </w:r>
    </w:p>
    <w:p>
      <w:pPr>
        <w:pStyle w:val="BookText"/>
        <w:rPr/>
      </w:pPr>
      <w:r>
        <w:rPr>
          <w:rFonts w:ascii="IRNazanin" w:hAnsi="IRNazanin" w:eastAsia="IRNazanin"/>
          <w:color w:val="111111"/>
          <w:sz w:val="28"/>
          <w:sz w:val="28"/>
          <w:szCs w:val="28"/>
          <w:rtl w:val="true"/>
          <w:lang w:bidi="fa-IR"/>
        </w:rPr>
        <w:t xml:space="preserve">نحت الحمام من اللحود عمودها </w:t>
      </w:r>
      <w:r>
        <w:rPr>
          <w:rStyle w:val="FootnoteAnchor"/>
          <w:rtl w:val="true"/>
        </w:rPr>
        <w:footnoteReference w:id="2383"/>
      </w:r>
    </w:p>
    <w:p>
      <w:pPr>
        <w:pStyle w:val="BookText"/>
        <w:rPr/>
      </w:pPr>
      <w:r>
        <w:rPr>
          <w:rFonts w:ascii="Amiri" w:hAnsi="Amiri" w:eastAsia="Amiri" w:cs="Amiri"/>
          <w:color w:val="111111"/>
          <w:sz w:val="28"/>
          <w:sz w:val="28"/>
          <w:szCs w:val="28"/>
          <w:rtl w:val="true"/>
          <w:lang w:bidi="ar-SA"/>
        </w:rPr>
        <w:t>فحز الرجال سلاسل وقيود</w:t>
      </w:r>
    </w:p>
    <w:p>
      <w:pPr>
        <w:pStyle w:val="BookText"/>
        <w:rPr/>
      </w:pPr>
      <w:r>
        <w:rPr>
          <w:rFonts w:ascii="Amiri" w:hAnsi="Amiri" w:eastAsia="Amiri" w:cs="Amiri"/>
          <w:color w:val="111111"/>
          <w:sz w:val="28"/>
          <w:sz w:val="28"/>
          <w:szCs w:val="28"/>
          <w:rtl w:val="true"/>
          <w:lang w:bidi="ar-SA"/>
        </w:rPr>
        <w:t xml:space="preserve">وكذا النساء بخانق وعقود </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في أيمن العلمين درس معالم</w:t>
      </w:r>
    </w:p>
    <w:p>
      <w:pPr>
        <w:pStyle w:val="BookText"/>
        <w:rPr/>
      </w:pPr>
      <w:r>
        <w:rPr>
          <w:rFonts w:ascii="Amiri" w:hAnsi="Amiri" w:eastAsia="Amiri" w:cs="Amiri"/>
          <w:color w:val="111111"/>
          <w:sz w:val="28"/>
          <w:sz w:val="28"/>
          <w:szCs w:val="28"/>
          <w:rtl w:val="true"/>
          <w:lang w:bidi="ar-SA"/>
        </w:rPr>
        <w:t xml:space="preserve">أوهى بها جلدي وبان تجلّدي </w:t>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يطلعن بين سوالف ومعاطف</w:t>
      </w:r>
    </w:p>
    <w:p>
      <w:pPr>
        <w:pStyle w:val="BookText"/>
        <w:rPr/>
      </w:pPr>
      <w:r>
        <w:rPr>
          <w:rFonts w:ascii="IRNazanin" w:hAnsi="IRNazanin" w:eastAsia="IRNazanin"/>
          <w:color w:val="111111"/>
          <w:sz w:val="28"/>
          <w:sz w:val="28"/>
          <w:szCs w:val="28"/>
          <w:rtl w:val="true"/>
          <w:lang w:bidi="fa-IR"/>
        </w:rPr>
        <w:t xml:space="preserve">وقلائد من لؤلؤ وزبرجد </w:t>
      </w:r>
      <w:r>
        <w:rPr>
          <w:rStyle w:val="FootnoteAnchor"/>
          <w:rtl w:val="true"/>
        </w:rPr>
        <w:footnoteReference w:id="2386"/>
      </w:r>
    </w:p>
    <w:p>
      <w:pPr>
        <w:pStyle w:val="BookText"/>
        <w:rPr/>
      </w:pPr>
      <w:r>
        <w:rPr>
          <w:rFonts w:ascii="Amiri" w:hAnsi="Amiri" w:eastAsia="Amiri" w:cs="Amiri"/>
          <w:color w:val="111111"/>
          <w:sz w:val="28"/>
          <w:sz w:val="28"/>
          <w:szCs w:val="28"/>
          <w:rtl w:val="true"/>
          <w:lang w:bidi="ar-SA"/>
        </w:rPr>
        <w:t>كم مهمة قفز بنفس خضته</w:t>
      </w:r>
    </w:p>
    <w:p>
      <w:pPr>
        <w:pStyle w:val="BookText"/>
        <w:rPr/>
      </w:pPr>
      <w:r>
        <w:rPr>
          <w:rFonts w:ascii="IRNazanin" w:hAnsi="IRNazanin" w:eastAsia="IRNazanin"/>
          <w:color w:val="111111"/>
          <w:sz w:val="28"/>
          <w:sz w:val="28"/>
          <w:szCs w:val="28"/>
          <w:rtl w:val="true"/>
          <w:lang w:bidi="fa-IR"/>
        </w:rPr>
        <w:t xml:space="preserve">ومفاوز جاوزتها بالأبجر </w:t>
      </w:r>
      <w:r>
        <w:rPr>
          <w:rStyle w:val="FootnoteAnchor"/>
          <w:rtl w:val="true"/>
        </w:rPr>
        <w:footnoteReference w:id="2387"/>
      </w:r>
    </w:p>
    <w:p>
      <w:pPr>
        <w:pStyle w:val="BookText"/>
        <w:rPr/>
      </w:pPr>
      <w:r>
        <w:rPr>
          <w:rFonts w:ascii="Amiri" w:hAnsi="Amiri" w:eastAsia="Amiri" w:cs="Amiri"/>
          <w:color w:val="111111"/>
          <w:sz w:val="28"/>
          <w:sz w:val="28"/>
          <w:szCs w:val="28"/>
          <w:rtl w:val="true"/>
          <w:lang w:bidi="ar-SA"/>
        </w:rPr>
        <w:t>محجوبة بصوارم وذوابل</w:t>
      </w:r>
    </w:p>
    <w:p>
      <w:pPr>
        <w:pStyle w:val="BookText"/>
        <w:rPr/>
      </w:pPr>
      <w:r>
        <w:rPr>
          <w:rFonts w:ascii="IRNazanin" w:hAnsi="IRNazanin" w:eastAsia="IRNazanin"/>
          <w:color w:val="111111"/>
          <w:sz w:val="28"/>
          <w:sz w:val="28"/>
          <w:szCs w:val="28"/>
          <w:rtl w:val="true"/>
          <w:lang w:bidi="fa-IR"/>
        </w:rPr>
        <w:t xml:space="preserve">سمر ودون خبائها أسد الشّرى </w:t>
      </w:r>
      <w:r>
        <w:rPr>
          <w:rStyle w:val="FootnoteAnchor"/>
          <w:rtl w:val="true"/>
        </w:rPr>
        <w:footnoteReference w:id="2388"/>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هالني يا عبل فيك مهالك</w:t>
      </w:r>
    </w:p>
    <w:p>
      <w:pPr>
        <w:pStyle w:val="BookText"/>
        <w:rPr/>
      </w:pPr>
      <w:r>
        <w:rPr>
          <w:rFonts w:ascii="Amiri" w:hAnsi="Amiri" w:eastAsia="Amiri" w:cs="Amiri"/>
          <w:color w:val="111111"/>
          <w:sz w:val="28"/>
          <w:sz w:val="28"/>
          <w:szCs w:val="28"/>
          <w:rtl w:val="true"/>
          <w:lang w:bidi="ar-SA"/>
        </w:rPr>
        <w:t xml:space="preserve">ولا راعني هول الكمي الممارس </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وكواعب مثل الدّمى أصبيتها</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ينظرن في خفر وحسن دلال </w:t>
      </w:r>
      <w:r>
        <w:rPr>
          <w:rStyle w:val="FootnoteAnchor"/>
          <w:rtl w:val="true"/>
        </w:rPr>
        <w:footnoteReference w:id="2390"/>
      </w:r>
    </w:p>
    <w:p>
      <w:pPr>
        <w:pStyle w:val="BookText"/>
        <w:rPr/>
      </w:pPr>
      <w:r>
        <w:rPr>
          <w:rFonts w:ascii="Amiri" w:hAnsi="Amiri" w:eastAsia="Amiri" w:cs="Amiri"/>
          <w:color w:val="111111"/>
          <w:sz w:val="28"/>
          <w:sz w:val="28"/>
          <w:szCs w:val="28"/>
          <w:rtl w:val="true"/>
          <w:lang w:bidi="ar-SA"/>
        </w:rPr>
        <w:t>ولقد ذكرتك والرماح نواهل</w:t>
      </w:r>
    </w:p>
    <w:p>
      <w:pPr>
        <w:pStyle w:val="BookText"/>
        <w:rPr/>
      </w:pPr>
      <w:r>
        <w:rPr>
          <w:rFonts w:ascii="Amiri" w:hAnsi="Amiri" w:eastAsia="Amiri" w:cs="Amiri"/>
          <w:color w:val="111111"/>
          <w:sz w:val="28"/>
          <w:sz w:val="28"/>
          <w:szCs w:val="28"/>
          <w:rtl w:val="true"/>
          <w:lang w:bidi="ar-SA"/>
        </w:rPr>
        <w:t xml:space="preserve">مني وبيض الهند تقطر من دمي </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ولقد لقيت شدائدا وأوابدا</w:t>
      </w:r>
    </w:p>
    <w:p>
      <w:pPr>
        <w:pStyle w:val="BookText"/>
        <w:rPr/>
      </w:pPr>
      <w:r>
        <w:rPr>
          <w:rFonts w:ascii="Amiri" w:hAnsi="Amiri" w:eastAsia="Amiri" w:cs="Amiri"/>
          <w:color w:val="111111"/>
          <w:sz w:val="28"/>
          <w:sz w:val="28"/>
          <w:szCs w:val="28"/>
          <w:rtl w:val="true"/>
          <w:lang w:bidi="ar-SA"/>
        </w:rPr>
        <w:t xml:space="preserve">حتى ارتقيت إلى أعز مقام </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يعرن في نفع النجيع جوافلا</w:t>
      </w:r>
    </w:p>
    <w:p>
      <w:pPr>
        <w:pStyle w:val="BookText"/>
        <w:rPr/>
      </w:pPr>
      <w:r>
        <w:rPr>
          <w:rFonts w:ascii="Amiri" w:hAnsi="Amiri" w:eastAsia="Amiri" w:cs="Amiri"/>
          <w:color w:val="111111"/>
          <w:sz w:val="28"/>
          <w:sz w:val="28"/>
          <w:szCs w:val="28"/>
          <w:rtl w:val="true"/>
          <w:lang w:bidi="ar-SA"/>
        </w:rPr>
        <w:t xml:space="preserve">ويطأن من حمي الوغى صرعاها </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إلا رواكد بينهن خصائص</w:t>
      </w:r>
    </w:p>
    <w:p>
      <w:pPr>
        <w:pStyle w:val="BookText"/>
        <w:rPr/>
      </w:pPr>
      <w:r>
        <w:rPr>
          <w:rFonts w:ascii="Amiri" w:hAnsi="Amiri" w:eastAsia="Amiri" w:cs="Amiri"/>
          <w:color w:val="111111"/>
          <w:sz w:val="28"/>
          <w:sz w:val="28"/>
          <w:szCs w:val="28"/>
          <w:rtl w:val="true"/>
          <w:lang w:bidi="ar-SA"/>
        </w:rPr>
        <w:t xml:space="preserve">وبقية من نؤيها المجريم </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 xml:space="preserve">وبالإضافة لما مرّ من الكلمات التي منعت من الصرف فهناك ثلاث كلمات أخرى 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حوافر موثق تركيبها</w:t>
      </w:r>
    </w:p>
    <w:p>
      <w:pPr>
        <w:pStyle w:val="BookText"/>
        <w:rPr/>
      </w:pPr>
      <w:r>
        <w:rPr>
          <w:rFonts w:ascii="Amiri" w:hAnsi="Amiri" w:eastAsia="Amiri" w:cs="Amiri"/>
          <w:color w:val="111111"/>
          <w:sz w:val="28"/>
          <w:sz w:val="28"/>
          <w:szCs w:val="28"/>
          <w:rtl w:val="true"/>
          <w:lang w:bidi="ar-SA"/>
        </w:rPr>
        <w:t xml:space="preserve">صم النسور كأنها من جندل </w:t>
      </w:r>
      <w:r>
        <w:rPr>
          <w:rStyle w:val="FootnoteAnchor"/>
          <w:rtl w:val="true"/>
        </w:rPr>
        <w:footnoteReference w:id="2395"/>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يحملن فتيانا مداعس بالقنا</w:t>
      </w:r>
    </w:p>
    <w:p>
      <w:pPr>
        <w:pStyle w:val="BookText"/>
        <w:rPr/>
      </w:pPr>
      <w:r>
        <w:rPr>
          <w:rFonts w:ascii="IRNazanin" w:hAnsi="IRNazanin" w:eastAsia="IRNazanin"/>
          <w:color w:val="111111"/>
          <w:sz w:val="28"/>
          <w:sz w:val="28"/>
          <w:szCs w:val="28"/>
          <w:rtl w:val="true"/>
          <w:lang w:bidi="fa-IR"/>
        </w:rPr>
        <w:t xml:space="preserve">وقرا إذا ما الحرب خف لوادها </w:t>
      </w:r>
      <w:r>
        <w:rPr>
          <w:rStyle w:val="FootnoteAnchor"/>
          <w:rtl w:val="true"/>
        </w:rPr>
        <w:footnoteReference w:id="2396"/>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ربّا أو كحيلا معقدا</w:t>
      </w:r>
    </w:p>
    <w:p>
      <w:pPr>
        <w:pStyle w:val="BookText"/>
        <w:rPr/>
      </w:pPr>
      <w:r>
        <w:rPr>
          <w:rFonts w:ascii="IRNazanin" w:hAnsi="IRNazanin" w:eastAsia="IRNazanin"/>
          <w:color w:val="111111"/>
          <w:sz w:val="28"/>
          <w:sz w:val="28"/>
          <w:szCs w:val="28"/>
          <w:rtl w:val="true"/>
          <w:lang w:bidi="fa-IR"/>
        </w:rPr>
        <w:t xml:space="preserve">حشّ الوقود به جوانب قمقم </w:t>
      </w:r>
      <w:r>
        <w:rPr>
          <w:rStyle w:val="FootnoteAnchor"/>
          <w:rtl w:val="true"/>
        </w:rPr>
        <w:footnoteReference w:id="2397"/>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المرقش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عنده الكلمات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شرائر ، فواحش ، مشابيط ، دواخل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نواعم أبكار سرائر بدّن</w:t>
      </w:r>
    </w:p>
    <w:p>
      <w:pPr>
        <w:pStyle w:val="BookText"/>
        <w:rPr/>
      </w:pPr>
      <w:r>
        <w:rPr>
          <w:rFonts w:ascii="Amiri" w:hAnsi="Amiri" w:eastAsia="Amiri" w:cs="Amiri"/>
          <w:color w:val="111111"/>
          <w:sz w:val="28"/>
          <w:sz w:val="28"/>
          <w:szCs w:val="28"/>
          <w:rtl w:val="true"/>
          <w:lang w:bidi="ar-SA"/>
        </w:rPr>
        <w:t xml:space="preserve">حسان الوجوه ليّنات السوالف </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 xml:space="preserve">وفيه بجانب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سبق ذكرها</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يسروا لم يورث اليسر بينهم</w:t>
      </w:r>
    </w:p>
    <w:p>
      <w:pPr>
        <w:pStyle w:val="BookText"/>
        <w:rPr/>
      </w:pPr>
      <w:r>
        <w:rPr>
          <w:rFonts w:ascii="Amiri" w:hAnsi="Amiri" w:eastAsia="Amiri" w:cs="Amiri"/>
          <w:color w:val="111111"/>
          <w:sz w:val="28"/>
          <w:sz w:val="28"/>
          <w:szCs w:val="28"/>
          <w:rtl w:val="true"/>
          <w:lang w:bidi="ar-SA"/>
        </w:rPr>
        <w:t xml:space="preserve">فواحش ينعى ذكرها بالمصايف </w:t>
      </w:r>
      <w:r>
        <w:rPr>
          <w:rStyle w:val="FootnoteAnchor"/>
          <w:rtl w:val="true"/>
        </w:rPr>
        <w:footnoteReference w:id="2399"/>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عظام الجفان بالعشيّات والضحى</w:t>
      </w:r>
    </w:p>
    <w:p>
      <w:pPr>
        <w:pStyle w:val="BookText"/>
        <w:rPr/>
      </w:pPr>
      <w:r>
        <w:rPr>
          <w:rFonts w:ascii="Amiri" w:hAnsi="Amiri" w:eastAsia="Amiri" w:cs="Amiri"/>
          <w:color w:val="111111"/>
          <w:sz w:val="28"/>
          <w:sz w:val="28"/>
          <w:szCs w:val="28"/>
          <w:rtl w:val="true"/>
          <w:lang w:bidi="ar-SA"/>
        </w:rPr>
        <w:t xml:space="preserve">مشابيط للأبدان غير التوارف </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 ترى الطير دواخل في</w:t>
      </w:r>
    </w:p>
    <w:p>
      <w:pPr>
        <w:pStyle w:val="BookText"/>
        <w:rPr/>
      </w:pPr>
      <w:r>
        <w:rPr>
          <w:rFonts w:ascii="Amiri" w:hAnsi="Amiri" w:eastAsia="Amiri" w:cs="Amiri"/>
          <w:color w:val="111111"/>
          <w:sz w:val="28"/>
          <w:sz w:val="28"/>
          <w:szCs w:val="28"/>
          <w:rtl w:val="true"/>
          <w:lang w:bidi="ar-SA"/>
        </w:rPr>
        <w:t xml:space="preserve">بيوت قوم معهم ترتم </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كلثوم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وتحملنا غداة الروع جرد</w:t>
      </w:r>
    </w:p>
    <w:p>
      <w:pPr>
        <w:pStyle w:val="BookText"/>
        <w:rPr/>
      </w:pPr>
      <w:r>
        <w:rPr>
          <w:rFonts w:ascii="Amiri" w:hAnsi="Amiri" w:eastAsia="Amiri" w:cs="Amiri"/>
          <w:color w:val="111111"/>
          <w:sz w:val="28"/>
          <w:sz w:val="28"/>
          <w:szCs w:val="28"/>
          <w:rtl w:val="true"/>
          <w:lang w:bidi="ar-SA"/>
        </w:rPr>
        <w:t xml:space="preserve">عرفن لنا نقائذ وافتلينا </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نقائذ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استنفذناهن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بسمر من قنا الخطّيّ لدن</w:t>
      </w:r>
    </w:p>
    <w:p>
      <w:pPr>
        <w:pStyle w:val="BookText"/>
        <w:rPr/>
      </w:pPr>
      <w:r>
        <w:rPr>
          <w:rFonts w:ascii="Amiri" w:hAnsi="Amiri" w:eastAsia="Amiri" w:cs="Amiri"/>
          <w:color w:val="111111"/>
          <w:sz w:val="28"/>
          <w:sz w:val="28"/>
          <w:szCs w:val="28"/>
          <w:rtl w:val="true"/>
          <w:lang w:bidi="ar-SA"/>
        </w:rPr>
        <w:t xml:space="preserve">ذوابل أو ببيض يعتلينا </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 xml:space="preserve">الذوابل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سيوفنا فينا وفيهم</w:t>
      </w:r>
    </w:p>
    <w:p>
      <w:pPr>
        <w:pStyle w:val="BookText"/>
        <w:rPr/>
      </w:pPr>
      <w:r>
        <w:rPr>
          <w:rFonts w:ascii="Amiri" w:hAnsi="Amiri" w:eastAsia="Amiri" w:cs="Amiri"/>
          <w:color w:val="111111"/>
          <w:sz w:val="28"/>
          <w:sz w:val="28"/>
          <w:szCs w:val="28"/>
          <w:rtl w:val="true"/>
          <w:lang w:bidi="ar-SA"/>
        </w:rPr>
        <w:t xml:space="preserve">مخاريق بأيدي لاعبينا </w:t>
      </w:r>
      <w:r>
        <w:rPr>
          <w:rStyle w:val="FootnoteAnchor"/>
          <w:rtl w:val="true"/>
        </w:rPr>
        <w:footnoteReference w:id="2404"/>
      </w:r>
    </w:p>
    <w:p>
      <w:pPr>
        <w:pStyle w:val="BookText"/>
        <w:rPr/>
      </w:pPr>
      <w:r>
        <w:rPr>
          <w:rFonts w:ascii="Amiri" w:hAnsi="Amiri" w:eastAsia="Amiri" w:cs="Amiri"/>
          <w:color w:val="111111"/>
          <w:sz w:val="28"/>
          <w:sz w:val="28"/>
          <w:szCs w:val="28"/>
          <w:rtl w:val="true"/>
          <w:lang w:bidi="ar-SA"/>
        </w:rPr>
        <w:t xml:space="preserve">المخاريق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يلعب به الصبيان يشبهونه بالسيوف بالحديد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الكلمات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 بنائق ، صفائح ، مقاليت ، مساميح ، يعابيب ، ملاطيس ، عجائز ، خرانق ، وسائل ، نوائب ، عواقب ، عواطس ، خوالد ، 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يلي من أبيات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 علوب النسع في دأياتها</w:t>
      </w:r>
    </w:p>
    <w:p>
      <w:pPr>
        <w:pStyle w:val="BookText"/>
        <w:rPr/>
      </w:pPr>
      <w:r>
        <w:rPr>
          <w:rFonts w:ascii="Amiri" w:hAnsi="Amiri" w:eastAsia="Amiri" w:cs="Amiri"/>
          <w:color w:val="111111"/>
          <w:sz w:val="28"/>
          <w:sz w:val="28"/>
          <w:szCs w:val="28"/>
          <w:rtl w:val="true"/>
          <w:lang w:bidi="ar-SA"/>
        </w:rPr>
        <w:t xml:space="preserve">موارد من خلقاء في ظهر قردد </w:t>
      </w:r>
      <w:r>
        <w:rPr>
          <w:rStyle w:val="FootnoteAnchor"/>
          <w:rtl w:val="true"/>
        </w:rPr>
        <w:footnoteReference w:id="240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تلاقى وأحيانا تبين كأنها</w:t>
      </w:r>
    </w:p>
    <w:p>
      <w:pPr>
        <w:pStyle w:val="BookText"/>
        <w:rPr/>
      </w:pPr>
      <w:r>
        <w:rPr>
          <w:rFonts w:ascii="Amiri" w:hAnsi="Amiri" w:eastAsia="Amiri" w:cs="Amiri"/>
          <w:color w:val="111111"/>
          <w:sz w:val="28"/>
          <w:sz w:val="28"/>
          <w:szCs w:val="28"/>
          <w:rtl w:val="true"/>
          <w:lang w:bidi="ar-SA"/>
        </w:rPr>
        <w:t xml:space="preserve">بنائق غرّ في قميص مقدّد </w:t>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جثوتين من تراب عليهما</w:t>
      </w:r>
    </w:p>
    <w:p>
      <w:pPr>
        <w:pStyle w:val="BookText"/>
        <w:rPr/>
      </w:pPr>
      <w:r>
        <w:rPr>
          <w:rFonts w:ascii="Amiri" w:hAnsi="Amiri" w:eastAsia="Amiri" w:cs="Amiri"/>
          <w:color w:val="111111"/>
          <w:sz w:val="28"/>
          <w:sz w:val="28"/>
          <w:szCs w:val="28"/>
          <w:rtl w:val="true"/>
          <w:lang w:bidi="ar-SA"/>
        </w:rPr>
        <w:t xml:space="preserve">صفائح صمّ من صفيح منضّد </w:t>
      </w:r>
      <w:r>
        <w:rPr>
          <w:rStyle w:val="FootnoteAnchor"/>
          <w:rtl w:val="true"/>
        </w:rPr>
        <w:footnoteReference w:id="2407"/>
      </w:r>
    </w:p>
    <w:p>
      <w:pPr>
        <w:pStyle w:val="BookText"/>
        <w:rPr/>
      </w:pPr>
      <w:r>
        <w:rPr>
          <w:rFonts w:ascii="Amiri" w:hAnsi="Amiri" w:eastAsia="Amiri" w:cs="Amiri"/>
          <w:color w:val="111111"/>
          <w:sz w:val="28"/>
          <w:sz w:val="28"/>
          <w:szCs w:val="28"/>
          <w:rtl w:val="true"/>
          <w:lang w:bidi="ar-SA"/>
        </w:rPr>
        <w:t xml:space="preserve">الصفائح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نسوة</w:t>
      </w:r>
    </w:p>
    <w:p>
      <w:pPr>
        <w:pStyle w:val="BookText"/>
        <w:rPr/>
      </w:pPr>
      <w:r>
        <w:rPr>
          <w:rFonts w:ascii="Amiri" w:hAnsi="Amiri" w:eastAsia="Amiri" w:cs="Amiri"/>
          <w:color w:val="111111"/>
          <w:sz w:val="28"/>
          <w:sz w:val="28"/>
          <w:szCs w:val="28"/>
          <w:rtl w:val="true"/>
          <w:lang w:bidi="ar-SA"/>
        </w:rPr>
        <w:t xml:space="preserve">رقّد الصيف مقاليت نزر </w:t>
      </w:r>
      <w:r>
        <w:rPr>
          <w:rStyle w:val="FootnoteAnchor"/>
          <w:rtl w:val="true"/>
        </w:rPr>
        <w:footnoteReference w:id="2408"/>
      </w:r>
    </w:p>
    <w:p>
      <w:pPr>
        <w:pStyle w:val="BookText"/>
        <w:rPr/>
      </w:pPr>
      <w:r>
        <w:rPr>
          <w:rFonts w:ascii="Amiri" w:hAnsi="Amiri" w:eastAsia="Amiri" w:cs="Amiri"/>
          <w:color w:val="111111"/>
          <w:sz w:val="28"/>
          <w:sz w:val="28"/>
          <w:szCs w:val="28"/>
          <w:rtl w:val="true"/>
          <w:lang w:bidi="ar-SA"/>
        </w:rPr>
        <w:t xml:space="preserve">مقاليت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مقلات وهي التي لا يعيشن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تعلم بكر أننا</w:t>
      </w:r>
    </w:p>
    <w:p>
      <w:pPr>
        <w:pStyle w:val="BookText"/>
        <w:rPr/>
      </w:pPr>
      <w:r>
        <w:rPr>
          <w:rFonts w:ascii="Amiri" w:hAnsi="Amiri" w:eastAsia="Amiri" w:cs="Amiri"/>
          <w:color w:val="111111"/>
          <w:sz w:val="28"/>
          <w:sz w:val="28"/>
          <w:szCs w:val="28"/>
          <w:rtl w:val="true"/>
          <w:lang w:bidi="ar-SA"/>
        </w:rPr>
        <w:t xml:space="preserve">آفة الجزر مساميح يسر </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 xml:space="preserve">المساميح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السمحاء السهلة أخلاقهم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يعابيب ذكور وقح</w:t>
      </w:r>
    </w:p>
    <w:p>
      <w:pPr>
        <w:pStyle w:val="BookText"/>
        <w:rPr/>
      </w:pPr>
      <w:r>
        <w:rPr>
          <w:rFonts w:ascii="Amiri" w:hAnsi="Amiri" w:eastAsia="Amiri" w:cs="Amiri"/>
          <w:color w:val="111111"/>
          <w:sz w:val="28"/>
          <w:sz w:val="28"/>
          <w:szCs w:val="28"/>
          <w:rtl w:val="true"/>
          <w:lang w:bidi="ar-SA"/>
        </w:rPr>
        <w:t xml:space="preserve">وهضبّات إذا ابتلّ العذر </w:t>
      </w:r>
      <w:r>
        <w:rPr>
          <w:rStyle w:val="FootnoteAnchor"/>
          <w:rtl w:val="true"/>
        </w:rPr>
        <w:footnoteReference w:id="2410"/>
      </w:r>
    </w:p>
    <w:p>
      <w:pPr>
        <w:pStyle w:val="BookText"/>
        <w:rPr/>
      </w:pPr>
      <w:r>
        <w:rPr>
          <w:rFonts w:ascii="Amiri" w:hAnsi="Amiri" w:eastAsia="Amiri" w:cs="Amiri"/>
          <w:color w:val="111111"/>
          <w:sz w:val="28"/>
          <w:sz w:val="28"/>
          <w:szCs w:val="28"/>
          <w:rtl w:val="true"/>
          <w:lang w:bidi="ar-SA"/>
        </w:rPr>
        <w:t xml:space="preserve">واليعابيب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يعبوب وهو الطويل الجسم من الخيل وهو الشديد العدو</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التالي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جافلات فوق عوج عجل</w:t>
      </w:r>
    </w:p>
    <w:p>
      <w:pPr>
        <w:pStyle w:val="BookText"/>
        <w:rPr/>
      </w:pPr>
      <w:r>
        <w:rPr>
          <w:rFonts w:ascii="Amiri" w:hAnsi="Amiri" w:eastAsia="Amiri" w:cs="Amiri"/>
          <w:color w:val="111111"/>
          <w:sz w:val="28"/>
          <w:sz w:val="28"/>
          <w:szCs w:val="28"/>
          <w:rtl w:val="true"/>
          <w:lang w:bidi="ar-SA"/>
        </w:rPr>
        <w:t xml:space="preserve">ركبت فيها ملاطيس سمر </w:t>
      </w:r>
      <w:r>
        <w:rPr>
          <w:rStyle w:val="FootnoteAnchor"/>
          <w:rtl w:val="true"/>
        </w:rPr>
        <w:footnoteReference w:id="2411"/>
      </w:r>
    </w:p>
    <w:p>
      <w:pPr>
        <w:pStyle w:val="BookText"/>
        <w:rPr/>
      </w:pPr>
      <w:r>
        <w:rPr>
          <w:rFonts w:ascii="Amiri" w:hAnsi="Amiri" w:eastAsia="Amiri" w:cs="Amiri"/>
          <w:color w:val="111111"/>
          <w:sz w:val="28"/>
          <w:sz w:val="28"/>
          <w:szCs w:val="28"/>
          <w:rtl w:val="true"/>
          <w:lang w:bidi="ar-SA"/>
        </w:rPr>
        <w:t xml:space="preserve">الملاطيس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ملطاس وهو معول يكسر به 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ذكرت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عجز ، شمط ، معا ، لكم</w:t>
      </w:r>
    </w:p>
    <w:p>
      <w:pPr>
        <w:pStyle w:val="BookText"/>
        <w:rPr/>
      </w:pPr>
      <w:r>
        <w:rPr>
          <w:rFonts w:ascii="Amiri" w:hAnsi="Amiri" w:eastAsia="Amiri" w:cs="Amiri"/>
          <w:color w:val="111111"/>
          <w:sz w:val="28"/>
          <w:sz w:val="28"/>
          <w:szCs w:val="28"/>
          <w:rtl w:val="true"/>
          <w:lang w:bidi="ar-SA"/>
        </w:rPr>
        <w:t xml:space="preserve">تصطلي نيرانه خدمه </w:t>
      </w:r>
      <w:r>
        <w:rPr>
          <w:rStyle w:val="FootnoteAnchor"/>
          <w:rtl w:val="true"/>
        </w:rPr>
        <w:footnoteReference w:id="2412"/>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جلسوا خيلت تحت ثيابهم</w:t>
      </w:r>
    </w:p>
    <w:p>
      <w:pPr>
        <w:pStyle w:val="BookText"/>
        <w:rPr/>
      </w:pPr>
      <w:r>
        <w:rPr>
          <w:rFonts w:ascii="Amiri" w:hAnsi="Amiri" w:eastAsia="Amiri" w:cs="Amiri"/>
          <w:color w:val="111111"/>
          <w:sz w:val="28"/>
          <w:sz w:val="28"/>
          <w:szCs w:val="28"/>
          <w:rtl w:val="true"/>
          <w:lang w:bidi="ar-SA"/>
        </w:rPr>
        <w:t xml:space="preserve">خرانق توفى بالضغيب لها نذرا </w:t>
      </w:r>
      <w:r>
        <w:rPr>
          <w:rStyle w:val="FootnoteAnchor"/>
          <w:rtl w:val="true"/>
        </w:rPr>
        <w:footnoteReference w:id="2413"/>
      </w:r>
    </w:p>
    <w:p>
      <w:pPr>
        <w:pStyle w:val="BookText"/>
        <w:rPr/>
      </w:pPr>
      <w:r>
        <w:rPr>
          <w:rFonts w:ascii="IRNazanin" w:hAnsi="IRNazanin" w:eastAsia="IRNazanin"/>
          <w:color w:val="111111"/>
          <w:sz w:val="28"/>
          <w:sz w:val="28"/>
          <w:szCs w:val="28"/>
          <w:rtl w:val="true"/>
          <w:lang w:bidi="fa-IR"/>
        </w:rPr>
        <w:t xml:space="preserve">والخرانق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الأرانب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وأنى اهتدت سلمى وسائل بيننا</w:t>
      </w:r>
    </w:p>
    <w:p>
      <w:pPr>
        <w:pStyle w:val="BookText"/>
        <w:rPr/>
      </w:pPr>
      <w:r>
        <w:rPr>
          <w:rFonts w:ascii="Amiri" w:hAnsi="Amiri" w:eastAsia="Amiri" w:cs="Amiri"/>
          <w:color w:val="111111"/>
          <w:sz w:val="28"/>
          <w:sz w:val="28"/>
          <w:szCs w:val="28"/>
          <w:rtl w:val="true"/>
          <w:lang w:bidi="ar-SA"/>
        </w:rPr>
        <w:t xml:space="preserve">بشاشة حبّ باشر القلب داخله </w:t>
      </w:r>
      <w:r>
        <w:rPr>
          <w:rStyle w:val="FootnoteAnchor"/>
          <w:rtl w:val="true"/>
        </w:rPr>
        <w:footnoteReference w:id="2414"/>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وسيلة وهي القربة والمنزلة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التبالي في الحياة ولا</w:t>
      </w:r>
    </w:p>
    <w:p>
      <w:pPr>
        <w:pStyle w:val="BookText"/>
        <w:rPr/>
      </w:pPr>
      <w:r>
        <w:rPr>
          <w:rFonts w:ascii="Amiri" w:hAnsi="Amiri" w:eastAsia="Amiri" w:cs="Amiri"/>
          <w:color w:val="111111"/>
          <w:sz w:val="28"/>
          <w:sz w:val="28"/>
          <w:szCs w:val="28"/>
          <w:rtl w:val="true"/>
          <w:lang w:bidi="ar-SA"/>
        </w:rPr>
        <w:t xml:space="preserve">يغني نوائب ماجد عذره </w:t>
      </w:r>
      <w:r>
        <w:rPr>
          <w:rStyle w:val="FootnoteAnchor"/>
          <w:rtl w:val="true"/>
        </w:rPr>
        <w:footnoteReference w:id="2415"/>
      </w:r>
    </w:p>
    <w:p>
      <w:pPr>
        <w:pStyle w:val="BookText"/>
        <w:rPr/>
      </w:pPr>
      <w:r>
        <w:rPr>
          <w:rFonts w:ascii="Amiri" w:hAnsi="Amiri" w:eastAsia="Amiri" w:cs="Amiri"/>
          <w:color w:val="111111"/>
          <w:sz w:val="28"/>
          <w:sz w:val="28"/>
          <w:szCs w:val="28"/>
          <w:rtl w:val="true"/>
          <w:lang w:bidi="ar-SA"/>
        </w:rPr>
        <w:t xml:space="preserve">ووردت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ويغمره حلمي ولو شئت ناله</w:t>
      </w:r>
    </w:p>
    <w:p>
      <w:pPr>
        <w:pStyle w:val="BookText"/>
        <w:rPr/>
      </w:pPr>
      <w:r>
        <w:rPr>
          <w:rFonts w:ascii="Amiri" w:hAnsi="Amiri" w:eastAsia="Amiri" w:cs="Amiri"/>
          <w:color w:val="111111"/>
          <w:sz w:val="28"/>
          <w:sz w:val="28"/>
          <w:szCs w:val="28"/>
          <w:rtl w:val="true"/>
          <w:lang w:bidi="ar-SA"/>
        </w:rPr>
        <w:t xml:space="preserve">وعواقب بترى اللحم من كل مض </w:t>
      </w:r>
      <w:r>
        <w:rPr>
          <w:rStyle w:val="FootnoteAnchor"/>
          <w:rtl w:val="true"/>
        </w:rPr>
        <w:footnoteReference w:id="2416"/>
      </w:r>
    </w:p>
    <w:p>
      <w:pPr>
        <w:pStyle w:val="BookText"/>
        <w:rPr/>
      </w:pPr>
      <w:r>
        <w:rPr>
          <w:rFonts w:ascii="Amiri" w:hAnsi="Amiri" w:eastAsia="Amiri" w:cs="Amiri"/>
          <w:color w:val="111111"/>
          <w:sz w:val="28"/>
          <w:sz w:val="28"/>
          <w:szCs w:val="28"/>
          <w:rtl w:val="true"/>
          <w:lang w:bidi="ar-SA"/>
        </w:rPr>
        <w:t xml:space="preserve">ووردت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عواطس وحدائق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مرّت عواطس جمة</w:t>
      </w:r>
    </w:p>
    <w:p>
      <w:pPr>
        <w:pStyle w:val="BookText"/>
        <w:rPr/>
      </w:pPr>
      <w:r>
        <w:rPr>
          <w:rFonts w:ascii="Amiri" w:hAnsi="Amiri" w:eastAsia="Amiri" w:cs="Amiri"/>
          <w:color w:val="111111"/>
          <w:sz w:val="28"/>
          <w:sz w:val="28"/>
          <w:szCs w:val="28"/>
          <w:rtl w:val="true"/>
          <w:lang w:bidi="ar-SA"/>
        </w:rPr>
        <w:t xml:space="preserve">ومر قبيل الصبح ظبي مصمع </w:t>
      </w:r>
      <w:r>
        <w:rPr>
          <w:rStyle w:val="FootnoteAnchor"/>
          <w:rtl w:val="true"/>
        </w:rPr>
        <w:footnoteReference w:id="2417"/>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والعواطس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يتشاءم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تربعت القفّين في الشّول ترتعي</w:t>
      </w:r>
    </w:p>
    <w:p>
      <w:pPr>
        <w:pStyle w:val="BookText"/>
        <w:rPr/>
      </w:pPr>
      <w:r>
        <w:rPr>
          <w:rFonts w:ascii="Amiri" w:hAnsi="Amiri" w:eastAsia="Amiri" w:cs="Amiri"/>
          <w:color w:val="111111"/>
          <w:sz w:val="28"/>
          <w:sz w:val="28"/>
          <w:szCs w:val="28"/>
          <w:rtl w:val="true"/>
          <w:lang w:bidi="ar-SA"/>
        </w:rPr>
        <w:t xml:space="preserve">حدائق مولي الأسرّة أغيد </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 xml:space="preserve">وقد منع طرفة كل الكلمات السابقة بينما صرف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التالي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رمادا هامدا دفعت</w:t>
      </w:r>
    </w:p>
    <w:p>
      <w:pPr>
        <w:pStyle w:val="BookText"/>
        <w:rPr/>
      </w:pPr>
      <w:r>
        <w:rPr>
          <w:rFonts w:ascii="Amiri" w:hAnsi="Amiri" w:eastAsia="Amiri" w:cs="Amiri"/>
          <w:color w:val="111111"/>
          <w:sz w:val="28"/>
          <w:sz w:val="28"/>
          <w:szCs w:val="28"/>
          <w:rtl w:val="true"/>
          <w:lang w:bidi="ar-SA"/>
        </w:rPr>
        <w:t xml:space="preserve">عند الرياح خوالد سحم </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عنده الكلمات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تنائف نخائس سماحيج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لوائح من أطلال أحويّة</w:t>
      </w:r>
    </w:p>
    <w:p>
      <w:pPr>
        <w:pStyle w:val="BookText"/>
        <w:rPr/>
      </w:pPr>
      <w:r>
        <w:rPr>
          <w:rFonts w:ascii="Amiri" w:hAnsi="Amiri" w:eastAsia="Amiri" w:cs="Amiri"/>
          <w:color w:val="111111"/>
          <w:sz w:val="28"/>
          <w:sz w:val="28"/>
          <w:szCs w:val="28"/>
          <w:rtl w:val="true"/>
          <w:lang w:bidi="ar-SA"/>
        </w:rPr>
        <w:t xml:space="preserve">كأنها خلل موشيّة قشب </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 تنائف أغفى عند ساهمة</w:t>
      </w:r>
    </w:p>
    <w:p>
      <w:pPr>
        <w:pStyle w:val="BookText"/>
        <w:rPr/>
      </w:pPr>
      <w:r>
        <w:rPr>
          <w:rFonts w:ascii="Amiri" w:hAnsi="Amiri" w:eastAsia="Amiri" w:cs="Amiri"/>
          <w:color w:val="111111"/>
          <w:sz w:val="28"/>
          <w:sz w:val="28"/>
          <w:szCs w:val="28"/>
          <w:rtl w:val="true"/>
          <w:lang w:bidi="ar-SA"/>
        </w:rPr>
        <w:t xml:space="preserve">بأحلق الدّفّ من تصديرها جلب </w:t>
      </w:r>
      <w:r>
        <w:rPr>
          <w:rStyle w:val="FootnoteAnchor"/>
          <w:rtl w:val="true"/>
        </w:rPr>
        <w:footnoteReference w:id="2421"/>
      </w:r>
    </w:p>
    <w:p>
      <w:pPr>
        <w:pStyle w:val="BookText"/>
        <w:rPr/>
      </w:pPr>
      <w:r>
        <w:rPr>
          <w:rFonts w:ascii="Amiri" w:hAnsi="Amiri" w:eastAsia="Amiri" w:cs="Amiri"/>
          <w:color w:val="111111"/>
          <w:sz w:val="28"/>
          <w:sz w:val="28"/>
          <w:szCs w:val="28"/>
          <w:rtl w:val="true"/>
          <w:lang w:bidi="ar-SA"/>
        </w:rPr>
        <w:t xml:space="preserve">والتنائف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تنوفة وهي القفر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يحدو نحائص أشباها محملجة</w:t>
      </w:r>
    </w:p>
    <w:p>
      <w:pPr>
        <w:pStyle w:val="BookText"/>
        <w:rPr/>
      </w:pPr>
      <w:r>
        <w:rPr>
          <w:rFonts w:ascii="Amiri" w:hAnsi="Amiri" w:eastAsia="Amiri" w:cs="Amiri"/>
          <w:color w:val="111111"/>
          <w:sz w:val="28"/>
          <w:sz w:val="28"/>
          <w:szCs w:val="28"/>
          <w:rtl w:val="true"/>
          <w:lang w:bidi="ar-SA"/>
        </w:rPr>
        <w:t xml:space="preserve">ورق السرابيل في أحشائها قبب </w:t>
      </w:r>
      <w:r>
        <w:rPr>
          <w:rStyle w:val="FootnoteAnchor"/>
          <w:rtl w:val="true"/>
        </w:rPr>
        <w:footnoteReference w:id="2422"/>
      </w:r>
    </w:p>
    <w:p>
      <w:pPr>
        <w:pStyle w:val="BookText"/>
        <w:rPr/>
      </w:pPr>
      <w:r>
        <w:rPr>
          <w:rFonts w:ascii="Amiri" w:hAnsi="Amiri" w:eastAsia="Amiri" w:cs="Amiri"/>
          <w:color w:val="111111"/>
          <w:sz w:val="28"/>
          <w:sz w:val="28"/>
          <w:szCs w:val="28"/>
          <w:rtl w:val="true"/>
          <w:lang w:bidi="ar-SA"/>
        </w:rPr>
        <w:t xml:space="preserve">النحائص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نحوص وهي الأتان التي لم تحمل قط ، وهي سمينة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تنصّبت حوله يوما تراقبه</w:t>
      </w:r>
    </w:p>
    <w:p>
      <w:pPr>
        <w:pStyle w:val="BookText"/>
        <w:rPr/>
      </w:pPr>
      <w:r>
        <w:rPr>
          <w:rFonts w:ascii="Amiri" w:hAnsi="Amiri" w:eastAsia="Amiri" w:cs="Amiri"/>
          <w:color w:val="111111"/>
          <w:sz w:val="28"/>
          <w:sz w:val="28"/>
          <w:szCs w:val="28"/>
          <w:rtl w:val="true"/>
          <w:lang w:bidi="ar-SA"/>
        </w:rPr>
        <w:t xml:space="preserve">صحر سماحيج في أحشائها قبب </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 xml:space="preserve">السماحيج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سمحج وهي الطوال</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ميل ولا عواوير في الهي</w:t>
      </w:r>
    </w:p>
    <w:p>
      <w:pPr>
        <w:pStyle w:val="BookText"/>
        <w:rPr/>
      </w:pPr>
      <w:r>
        <w:rPr>
          <w:rFonts w:ascii="Amiri" w:hAnsi="Amiri" w:eastAsia="Amiri" w:cs="Amiri"/>
          <w:color w:val="111111"/>
          <w:sz w:val="28"/>
          <w:sz w:val="28"/>
          <w:szCs w:val="28"/>
          <w:rtl w:val="true"/>
          <w:lang w:bidi="ar-SA"/>
        </w:rPr>
        <w:t xml:space="preserve">جا ولا عزّل ولا أكفال </w:t>
      </w:r>
      <w:r>
        <w:rPr>
          <w:rStyle w:val="FootnoteAnchor"/>
          <w:rtl w:val="true"/>
        </w:rPr>
        <w:footnoteReference w:id="2424"/>
      </w:r>
    </w:p>
    <w:p>
      <w:pPr>
        <w:pStyle w:val="BookText"/>
        <w:rPr/>
      </w:pPr>
      <w:r>
        <w:rPr>
          <w:rFonts w:ascii="Amiri" w:hAnsi="Amiri" w:eastAsia="Amiri" w:cs="Amiri"/>
          <w:color w:val="111111"/>
          <w:sz w:val="28"/>
          <w:sz w:val="28"/>
          <w:szCs w:val="28"/>
          <w:rtl w:val="true"/>
          <w:lang w:bidi="ar-SA"/>
        </w:rPr>
        <w:t xml:space="preserve">العواوير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العوار أي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رغائب يعطيها ويسألها</w:t>
      </w:r>
    </w:p>
    <w:p>
      <w:pPr>
        <w:pStyle w:val="BookText"/>
        <w:rPr/>
      </w:pPr>
      <w:r>
        <w:rPr>
          <w:rFonts w:ascii="Amiri" w:hAnsi="Amiri" w:eastAsia="Amiri" w:cs="Amiri"/>
          <w:color w:val="111111"/>
          <w:sz w:val="28"/>
          <w:sz w:val="28"/>
          <w:szCs w:val="28"/>
          <w:rtl w:val="true"/>
          <w:lang w:bidi="ar-SA"/>
        </w:rPr>
        <w:t xml:space="preserve">يأبى الظّلامة منه النوفل الزّفر </w:t>
      </w:r>
      <w:r>
        <w:rPr>
          <w:rStyle w:val="FootnoteAnchor"/>
          <w:rtl w:val="true"/>
        </w:rPr>
        <w:footnoteReference w:id="2425"/>
      </w:r>
    </w:p>
    <w:p>
      <w:pPr>
        <w:pStyle w:val="BookText"/>
        <w:rPr/>
      </w:pPr>
      <w:r>
        <w:rPr>
          <w:rFonts w:ascii="Amiri" w:hAnsi="Amiri" w:eastAsia="Amiri" w:cs="Amiri"/>
          <w:color w:val="111111"/>
          <w:sz w:val="28"/>
          <w:sz w:val="28"/>
          <w:szCs w:val="28"/>
          <w:rtl w:val="true"/>
          <w:lang w:bidi="ar-SA"/>
        </w:rPr>
        <w:t xml:space="preserve">والرغائب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العطايا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الطرماح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ومخاريج من شفار ومن غي</w:t>
      </w:r>
    </w:p>
    <w:p>
      <w:pPr>
        <w:pStyle w:val="BookText"/>
        <w:rPr/>
      </w:pPr>
      <w:r>
        <w:rPr>
          <w:rFonts w:ascii="Amiri" w:hAnsi="Amiri" w:eastAsia="Amiri" w:cs="Amiri"/>
          <w:color w:val="111111"/>
          <w:sz w:val="28"/>
          <w:sz w:val="28"/>
          <w:szCs w:val="28"/>
          <w:rtl w:val="true"/>
          <w:lang w:bidi="ar-SA"/>
        </w:rPr>
        <w:t xml:space="preserve">ل غماليل مدجنات الغياض </w:t>
      </w:r>
      <w:r>
        <w:rPr>
          <w:rStyle w:val="FootnoteAnchor"/>
          <w:rtl w:val="true"/>
        </w:rPr>
        <w:footnoteReference w:id="2426"/>
      </w:r>
    </w:p>
    <w:p>
      <w:pPr>
        <w:pStyle w:val="BookText"/>
        <w:rPr/>
      </w:pPr>
      <w:r>
        <w:rPr>
          <w:rFonts w:ascii="Amiri" w:hAnsi="Amiri" w:eastAsia="Amiri" w:cs="Amiri"/>
          <w:color w:val="111111"/>
          <w:sz w:val="28"/>
          <w:sz w:val="28"/>
          <w:szCs w:val="28"/>
          <w:rtl w:val="true"/>
          <w:lang w:bidi="ar-SA"/>
        </w:rPr>
        <w:t xml:space="preserve">وفيه غماليل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شجر الغيل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للذليل في ندوة الح</w:t>
      </w:r>
    </w:p>
    <w:p>
      <w:pPr>
        <w:pStyle w:val="BookText"/>
        <w:rPr/>
      </w:pPr>
      <w:r>
        <w:rPr>
          <w:rFonts w:ascii="Amiri" w:hAnsi="Amiri" w:eastAsia="Amiri" w:cs="Amiri"/>
          <w:color w:val="111111"/>
          <w:sz w:val="28"/>
          <w:sz w:val="28"/>
          <w:szCs w:val="28"/>
          <w:rtl w:val="true"/>
          <w:lang w:bidi="ar-SA"/>
        </w:rPr>
        <w:t xml:space="preserve">ي مرائيب للثأي المنهاض </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 xml:space="preserve">المرائيب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المصلحون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قراقر ، مصادن مخاصر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من سيول الصيف بيض أقرّها</w:t>
      </w:r>
    </w:p>
    <w:p>
      <w:pPr>
        <w:pStyle w:val="BookText"/>
        <w:rPr/>
      </w:pPr>
      <w:r>
        <w:rPr>
          <w:rFonts w:ascii="Amiri" w:hAnsi="Amiri" w:eastAsia="Amiri" w:cs="Amiri"/>
          <w:color w:val="111111"/>
          <w:sz w:val="28"/>
          <w:sz w:val="28"/>
          <w:szCs w:val="28"/>
          <w:rtl w:val="true"/>
          <w:lang w:bidi="ar-SA"/>
        </w:rPr>
        <w:t xml:space="preserve">جبار لصمّ الصخر فيه قراقر </w:t>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 xml:space="preserve">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 جمع قرقرة ، أراد أن السيل عظيم قد قلع الصخر من مواضعه وأنت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سملات من مياه قديمة</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مواردها ما إن لهن مصادر </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ويقول في بيت 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وشعب كشلّ الثوب شكس طريقه</w:t>
      </w:r>
    </w:p>
    <w:p>
      <w:pPr>
        <w:pStyle w:val="BookText"/>
        <w:rPr/>
      </w:pPr>
      <w:r>
        <w:rPr>
          <w:rFonts w:ascii="Amiri" w:hAnsi="Amiri" w:eastAsia="Amiri" w:cs="Amiri"/>
          <w:color w:val="111111"/>
          <w:sz w:val="28"/>
          <w:sz w:val="28"/>
          <w:szCs w:val="28"/>
          <w:rtl w:val="true"/>
          <w:lang w:bidi="ar-SA"/>
        </w:rPr>
        <w:t xml:space="preserve">مجامع صوحيه نطاف محاصر </w:t>
      </w:r>
      <w:r>
        <w:rPr>
          <w:rStyle w:val="FootnoteAnchor"/>
          <w:rtl w:val="true"/>
        </w:rPr>
        <w:footnoteReference w:id="2430"/>
      </w:r>
    </w:p>
    <w:p>
      <w:pPr>
        <w:pStyle w:val="BookText"/>
        <w:rPr/>
      </w:pPr>
      <w:r>
        <w:rPr>
          <w:rFonts w:ascii="Amiri" w:hAnsi="Amiri" w:eastAsia="Amiri" w:cs="Amiri"/>
          <w:color w:val="111111"/>
          <w:sz w:val="28"/>
          <w:sz w:val="28"/>
          <w:szCs w:val="28"/>
          <w:rtl w:val="true"/>
          <w:lang w:bidi="ar-SA"/>
        </w:rPr>
        <w:t xml:space="preserve">وفيه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منع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كواسب ، دواجن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البيتين التاليين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لمعفّر قهد تنازع شلوه</w:t>
      </w:r>
    </w:p>
    <w:p>
      <w:pPr>
        <w:pStyle w:val="BookText"/>
        <w:rPr/>
      </w:pPr>
      <w:r>
        <w:rPr>
          <w:rFonts w:ascii="Amiri" w:hAnsi="Amiri" w:eastAsia="Amiri" w:cs="Amiri"/>
          <w:color w:val="111111"/>
          <w:sz w:val="28"/>
          <w:sz w:val="28"/>
          <w:szCs w:val="28"/>
          <w:rtl w:val="true"/>
          <w:lang w:bidi="ar-SA"/>
        </w:rPr>
        <w:t xml:space="preserve">غبس كواسب ما يمنّ طعامها </w:t>
      </w:r>
      <w:r>
        <w:rPr>
          <w:rStyle w:val="FootnoteAnchor"/>
          <w:rtl w:val="true"/>
        </w:rPr>
        <w:footnoteReference w:id="2431"/>
      </w:r>
    </w:p>
    <w:p>
      <w:pPr>
        <w:pStyle w:val="BookText"/>
        <w:rPr/>
      </w:pPr>
      <w:r>
        <w:rPr>
          <w:rFonts w:ascii="Amiri" w:hAnsi="Amiri" w:eastAsia="Amiri" w:cs="Amiri"/>
          <w:color w:val="111111"/>
          <w:sz w:val="28"/>
          <w:sz w:val="28"/>
          <w:szCs w:val="28"/>
          <w:rtl w:val="true"/>
          <w:lang w:bidi="ar-SA"/>
        </w:rPr>
        <w:t xml:space="preserve">كواسب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تكتسب ما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يئس الرماة وأرسلوا</w:t>
      </w:r>
    </w:p>
    <w:p>
      <w:pPr>
        <w:pStyle w:val="BookText"/>
        <w:rPr/>
      </w:pPr>
      <w:r>
        <w:rPr>
          <w:rFonts w:ascii="IRNazanin" w:hAnsi="IRNazanin" w:eastAsia="IRNazanin"/>
          <w:color w:val="111111"/>
          <w:sz w:val="28"/>
          <w:sz w:val="28"/>
          <w:szCs w:val="28"/>
          <w:rtl w:val="true"/>
          <w:lang w:bidi="fa-IR"/>
        </w:rPr>
        <w:t xml:space="preserve">غصفا دواجن قافلا أعصامها </w:t>
      </w:r>
      <w:r>
        <w:rPr>
          <w:rStyle w:val="FootnoteAnchor"/>
          <w:rtl w:val="true"/>
        </w:rPr>
        <w:footnoteReference w:id="2432"/>
      </w:r>
    </w:p>
    <w:p>
      <w:pPr>
        <w:pStyle w:val="BookText"/>
        <w:rPr/>
      </w:pPr>
      <w:r>
        <w:rPr>
          <w:rFonts w:ascii="Amiri" w:hAnsi="Amiri" w:eastAsia="Amiri" w:cs="Amiri"/>
          <w:color w:val="111111"/>
          <w:sz w:val="28"/>
          <w:sz w:val="28"/>
          <w:szCs w:val="28"/>
          <w:rtl w:val="true"/>
          <w:lang w:bidi="ar-SA"/>
        </w:rPr>
        <w:t xml:space="preserve">وصرف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صمائد ، حبائل ، 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علهت تلدّد في نهاء صعائد</w:t>
      </w:r>
    </w:p>
    <w:p>
      <w:pPr>
        <w:pStyle w:val="BookText"/>
        <w:rPr/>
      </w:pPr>
      <w:r>
        <w:rPr>
          <w:rFonts w:ascii="Amiri" w:hAnsi="Amiri" w:eastAsia="Amiri" w:cs="Amiri"/>
          <w:color w:val="111111"/>
          <w:sz w:val="28"/>
          <w:sz w:val="28"/>
          <w:szCs w:val="28"/>
          <w:rtl w:val="true"/>
          <w:lang w:bidi="ar-SA"/>
        </w:rPr>
        <w:t xml:space="preserve">سبعا تؤاما كاملا أيامها </w:t>
      </w:r>
      <w:r>
        <w:rPr>
          <w:rStyle w:val="FootnoteAnchor"/>
          <w:rtl w:val="true"/>
        </w:rPr>
        <w:footnoteReference w:id="2433"/>
      </w:r>
    </w:p>
    <w:p>
      <w:pPr>
        <w:pStyle w:val="BookText"/>
        <w:rPr/>
      </w:pPr>
      <w:r>
        <w:rPr>
          <w:rFonts w:ascii="Amiri" w:hAnsi="Amiri" w:eastAsia="Amiri" w:cs="Amiri"/>
          <w:color w:val="111111"/>
          <w:sz w:val="28"/>
          <w:sz w:val="28"/>
          <w:szCs w:val="28"/>
          <w:rtl w:val="true"/>
          <w:lang w:bidi="ar-SA"/>
        </w:rPr>
        <w:t xml:space="preserve">الصعائد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صعود ، وهو المكان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تكن تدري نوار بأنني</w:t>
      </w:r>
    </w:p>
    <w:p>
      <w:pPr>
        <w:pStyle w:val="BookText"/>
        <w:rPr/>
      </w:pPr>
      <w:r>
        <w:rPr>
          <w:rFonts w:ascii="Amiri" w:hAnsi="Amiri" w:eastAsia="Amiri" w:cs="Amiri"/>
          <w:color w:val="111111"/>
          <w:sz w:val="28"/>
          <w:sz w:val="28"/>
          <w:szCs w:val="28"/>
          <w:rtl w:val="true"/>
          <w:lang w:bidi="ar-SA"/>
        </w:rPr>
        <w:t xml:space="preserve">وصّال عقد حبائل صرّامها </w:t>
      </w:r>
      <w:r>
        <w:rPr>
          <w:rStyle w:val="FootnoteAnchor"/>
          <w:rtl w:val="true"/>
        </w:rPr>
        <w:footnoteReference w:id="2434"/>
      </w:r>
    </w:p>
    <w:p>
      <w:pPr>
        <w:pStyle w:val="BookText"/>
        <w:rPr/>
      </w:pPr>
      <w:r>
        <w:rPr>
          <w:rFonts w:ascii="Amiri" w:hAnsi="Amiri" w:eastAsia="Amiri" w:cs="Amiri"/>
          <w:color w:val="111111"/>
          <w:sz w:val="28"/>
          <w:sz w:val="28"/>
          <w:szCs w:val="28"/>
          <w:rtl w:val="true"/>
          <w:lang w:bidi="ar-SA"/>
        </w:rPr>
        <w:t xml:space="preserve">وفيه شاهد آخر على العلمية والعدل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ويكلّلون إذا الرياح تناوحت</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خلجا تمدّ شوارعا أيتامها </w:t>
      </w:r>
      <w:r>
        <w:rPr>
          <w:rStyle w:val="FootnoteAnchor"/>
          <w:rtl w:val="true"/>
        </w:rPr>
        <w:footnoteReference w:id="2435"/>
      </w:r>
    </w:p>
    <w:p>
      <w:pPr>
        <w:pStyle w:val="BookText"/>
        <w:rPr/>
      </w:pPr>
      <w:r>
        <w:rPr>
          <w:rFonts w:ascii="Amiri" w:hAnsi="Amiri" w:eastAsia="Amiri" w:cs="Amiri"/>
          <w:color w:val="111111"/>
          <w:sz w:val="28"/>
          <w:sz w:val="28"/>
          <w:szCs w:val="28"/>
          <w:rtl w:val="true"/>
          <w:lang w:bidi="ar-SA"/>
        </w:rPr>
        <w:t xml:space="preserve">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شارعة وهي من صفات الأيدي أي ممدودة أيديهم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الكلمات التالية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نواكر ، هوادج ، حراز ، خوازن ، كوانز ، دوائر ، هزاهز ، نحائز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وظلّت بأعراف كأن عيونها</w:t>
      </w:r>
    </w:p>
    <w:p>
      <w:pPr>
        <w:pStyle w:val="BookText"/>
        <w:rPr/>
      </w:pPr>
      <w:r>
        <w:rPr>
          <w:rFonts w:ascii="Amiri" w:hAnsi="Amiri" w:eastAsia="Amiri" w:cs="Amiri"/>
          <w:color w:val="111111"/>
          <w:sz w:val="28"/>
          <w:sz w:val="28"/>
          <w:szCs w:val="28"/>
          <w:rtl w:val="true"/>
          <w:lang w:bidi="ar-SA"/>
        </w:rPr>
        <w:t xml:space="preserve">إلى الشمس هل تدنو ركي نواكر </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 xml:space="preserve">النواكر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ناكر وهو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الدّجي المستنشآت كأنها</w:t>
      </w:r>
    </w:p>
    <w:p>
      <w:pPr>
        <w:pStyle w:val="BookText"/>
        <w:rPr/>
      </w:pPr>
      <w:r>
        <w:rPr>
          <w:rFonts w:ascii="Amiri" w:hAnsi="Amiri" w:eastAsia="Amiri" w:cs="Amiri"/>
          <w:color w:val="111111"/>
          <w:sz w:val="28"/>
          <w:sz w:val="28"/>
          <w:szCs w:val="28"/>
          <w:rtl w:val="true"/>
          <w:lang w:bidi="ar-SA"/>
        </w:rPr>
        <w:t xml:space="preserve">هوادج مشدود عليها الجزائر </w:t>
      </w:r>
      <w:r>
        <w:rPr>
          <w:rStyle w:val="FootnoteAnchor"/>
          <w:rtl w:val="true"/>
        </w:rPr>
        <w:footnoteReference w:id="2437"/>
      </w:r>
    </w:p>
    <w:p>
      <w:pPr>
        <w:pStyle w:val="BookText"/>
        <w:rPr/>
      </w:pPr>
      <w:r>
        <w:rPr>
          <w:rFonts w:ascii="Amiri" w:hAnsi="Amiri" w:eastAsia="Amiri" w:cs="Amiri"/>
          <w:color w:val="111111"/>
          <w:sz w:val="28"/>
          <w:sz w:val="28"/>
          <w:szCs w:val="28"/>
          <w:rtl w:val="true"/>
          <w:lang w:bidi="ar-SA"/>
        </w:rPr>
        <w:t xml:space="preserve">الهوادج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هودج ، وهو من مراكب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تخيّرها القوّاس من فرع صالة</w:t>
      </w:r>
    </w:p>
    <w:p>
      <w:pPr>
        <w:pStyle w:val="BookText"/>
        <w:rPr/>
      </w:pPr>
      <w:r>
        <w:rPr>
          <w:rFonts w:ascii="IRNazanin" w:hAnsi="IRNazanin" w:eastAsia="IRNazanin"/>
          <w:color w:val="111111"/>
          <w:sz w:val="28"/>
          <w:sz w:val="28"/>
          <w:szCs w:val="28"/>
          <w:rtl w:val="true"/>
          <w:lang w:bidi="fa-IR"/>
        </w:rPr>
        <w:t xml:space="preserve">لها شذب من دونها وحرائز </w:t>
      </w:r>
      <w:r>
        <w:rPr>
          <w:rStyle w:val="FootnoteAnchor"/>
          <w:rtl w:val="true"/>
        </w:rPr>
        <w:footnoteReference w:id="243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عليها زعفرانا تميره</w:t>
      </w:r>
    </w:p>
    <w:p>
      <w:pPr>
        <w:pStyle w:val="BookText"/>
        <w:rPr/>
      </w:pPr>
      <w:r>
        <w:rPr>
          <w:rFonts w:ascii="Amiri" w:hAnsi="Amiri" w:eastAsia="Amiri" w:cs="Amiri"/>
          <w:color w:val="111111"/>
          <w:sz w:val="28"/>
          <w:sz w:val="28"/>
          <w:szCs w:val="28"/>
          <w:rtl w:val="true"/>
          <w:lang w:bidi="ar-SA"/>
        </w:rPr>
        <w:t xml:space="preserve">خوازن عطّار يمان كوانز </w:t>
      </w:r>
      <w:r>
        <w:rPr>
          <w:rStyle w:val="FootnoteAnchor"/>
          <w:rtl w:val="true"/>
        </w:rPr>
        <w:footnoteReference w:id="2439"/>
      </w:r>
    </w:p>
    <w:p>
      <w:pPr>
        <w:pStyle w:val="BookText"/>
        <w:rPr/>
      </w:pPr>
      <w:r>
        <w:rPr>
          <w:rFonts w:ascii="Amiri" w:hAnsi="Amiri" w:eastAsia="Amiri" w:cs="Amiri"/>
          <w:color w:val="111111"/>
          <w:sz w:val="28"/>
          <w:sz w:val="28"/>
          <w:szCs w:val="28"/>
          <w:rtl w:val="true"/>
          <w:lang w:bidi="ar-SA"/>
        </w:rPr>
        <w:t xml:space="preserve">الخوازن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خازنة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الكوانز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كانزة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دعاها من أباطح واسط</w:t>
      </w:r>
    </w:p>
    <w:p>
      <w:pPr>
        <w:pStyle w:val="BookText"/>
        <w:rPr/>
      </w:pPr>
      <w:r>
        <w:rPr>
          <w:rFonts w:ascii="Amiri" w:hAnsi="Amiri" w:eastAsia="Amiri" w:cs="Amiri"/>
          <w:color w:val="111111"/>
          <w:sz w:val="28"/>
          <w:sz w:val="28"/>
          <w:szCs w:val="28"/>
          <w:rtl w:val="true"/>
          <w:lang w:bidi="ar-SA"/>
        </w:rPr>
        <w:t xml:space="preserve">دواثر لم تضرب عليها الجرامز </w:t>
      </w:r>
      <w:r>
        <w:rPr>
          <w:rStyle w:val="FootnoteAnchor"/>
          <w:rtl w:val="true"/>
        </w:rPr>
        <w:footnoteReference w:id="2440"/>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الفلوات التي يستنقع فيها الماء</w:t>
      </w:r>
      <w:r>
        <w:rPr>
          <w:rFonts w:eastAsia="Amiri" w:cs="Amiri" w:ascii="Amiri" w:hAnsi="Amiri"/>
          <w:color w:val="111111"/>
          <w:sz w:val="28"/>
          <w:szCs w:val="28"/>
          <w:rtl w:val="true"/>
          <w:lang w:bidi="ar-SA"/>
        </w:rPr>
        <w:t xml:space="preserve">. </w:t>
      </w:r>
      <w:bookmarkStart w:id="638" w:name="pg6433_49953"/>
    </w:p>
    <w:p>
      <w:pPr>
        <w:pStyle w:val="BookText"/>
        <w:rPr/>
      </w:pPr>
      <w:bookmarkEnd w:id="638"/>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يلهن بمدارن من الليل موهنا</w:t>
      </w:r>
    </w:p>
    <w:p>
      <w:pPr>
        <w:pStyle w:val="BookText"/>
        <w:rPr/>
      </w:pPr>
      <w:r>
        <w:rPr>
          <w:rFonts w:ascii="Amiri" w:hAnsi="Amiri" w:eastAsia="Amiri" w:cs="Amiri"/>
          <w:color w:val="111111"/>
          <w:sz w:val="28"/>
          <w:sz w:val="28"/>
          <w:szCs w:val="28"/>
          <w:rtl w:val="true"/>
          <w:lang w:bidi="ar-SA"/>
        </w:rPr>
        <w:t xml:space="preserve">على عجل وللفريص هزاهز </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وقابلها من بطن ذروة مصعدا</w:t>
      </w:r>
    </w:p>
    <w:p>
      <w:pPr>
        <w:pStyle w:val="BookText"/>
        <w:rPr/>
      </w:pPr>
      <w:r>
        <w:rPr>
          <w:rFonts w:ascii="Amiri" w:hAnsi="Amiri" w:eastAsia="Amiri" w:cs="Amiri"/>
          <w:color w:val="111111"/>
          <w:sz w:val="28"/>
          <w:sz w:val="28"/>
          <w:szCs w:val="28"/>
          <w:rtl w:val="true"/>
          <w:lang w:bidi="ar-SA"/>
        </w:rPr>
        <w:t xml:space="preserve">على طرق كأنهم نحائز </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 xml:space="preserve">النحائز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مخططة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الجعدي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كهولا وشبانا كأن وجوههم</w:t>
      </w:r>
    </w:p>
    <w:p>
      <w:pPr>
        <w:pStyle w:val="BookText"/>
        <w:rPr/>
      </w:pPr>
      <w:r>
        <w:rPr>
          <w:rFonts w:ascii="Amiri" w:hAnsi="Amiri" w:eastAsia="Amiri" w:cs="Amiri"/>
          <w:color w:val="111111"/>
          <w:sz w:val="28"/>
          <w:sz w:val="28"/>
          <w:szCs w:val="28"/>
          <w:rtl w:val="true"/>
          <w:lang w:bidi="ar-SA"/>
        </w:rPr>
        <w:t xml:space="preserve">دنانير ممّا شيف في أرض قيصرا </w:t>
      </w:r>
      <w:r>
        <w:rPr>
          <w:rStyle w:val="FootnoteAnchor"/>
          <w:rtl w:val="true"/>
        </w:rPr>
        <w:footnoteReference w:id="2443"/>
      </w:r>
    </w:p>
    <w:p>
      <w:pPr>
        <w:pStyle w:val="BookText"/>
        <w:rPr/>
      </w:pPr>
      <w:r>
        <w:rPr>
          <w:rFonts w:ascii="Amiri" w:hAnsi="Amiri" w:eastAsia="Amiri" w:cs="Amiri"/>
          <w:color w:val="111111"/>
          <w:sz w:val="28"/>
          <w:sz w:val="28"/>
          <w:szCs w:val="28"/>
          <w:rtl w:val="true"/>
          <w:lang w:bidi="ar-SA"/>
        </w:rPr>
        <w:t xml:space="preserve">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ممنوعا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معدّ قد أحلّت سيوفنا</w:t>
      </w:r>
    </w:p>
    <w:p>
      <w:pPr>
        <w:pStyle w:val="BookText"/>
        <w:rPr/>
      </w:pPr>
      <w:r>
        <w:rPr>
          <w:rFonts w:ascii="Amiri" w:hAnsi="Amiri" w:eastAsia="Amiri" w:cs="Amiri"/>
          <w:color w:val="111111"/>
          <w:sz w:val="28"/>
          <w:sz w:val="28"/>
          <w:szCs w:val="28"/>
          <w:rtl w:val="true"/>
          <w:lang w:bidi="ar-SA"/>
        </w:rPr>
        <w:t xml:space="preserve">جوانب بحر ذي غوارب أخضرا </w:t>
      </w:r>
      <w:r>
        <w:rPr>
          <w:rStyle w:val="FootnoteAnchor"/>
          <w:rtl w:val="true"/>
        </w:rPr>
        <w:footnoteReference w:id="2444"/>
      </w:r>
    </w:p>
    <w:p>
      <w:pPr>
        <w:pStyle w:val="BookText"/>
        <w:rPr/>
      </w:pPr>
      <w:r>
        <w:rPr>
          <w:rFonts w:ascii="Amiri" w:hAnsi="Amiri" w:eastAsia="Amiri" w:cs="Amiri"/>
          <w:color w:val="111111"/>
          <w:sz w:val="28"/>
          <w:sz w:val="28"/>
          <w:szCs w:val="28"/>
          <w:rtl w:val="true"/>
          <w:lang w:bidi="ar-SA"/>
        </w:rPr>
        <w:t xml:space="preserve">وفيه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الممنوعة للوصفية ووزن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صياح فراريجها</w:t>
      </w:r>
    </w:p>
    <w:p>
      <w:pPr>
        <w:pStyle w:val="BookText"/>
        <w:rPr/>
      </w:pPr>
      <w:r>
        <w:rPr>
          <w:rFonts w:ascii="Amiri" w:hAnsi="Amiri" w:eastAsia="Amiri" w:cs="Amiri"/>
          <w:color w:val="111111"/>
          <w:sz w:val="28"/>
          <w:sz w:val="28"/>
          <w:szCs w:val="28"/>
          <w:rtl w:val="true"/>
          <w:lang w:bidi="ar-SA"/>
        </w:rPr>
        <w:t xml:space="preserve">وصوت نواقيس لم تضرب </w:t>
      </w:r>
      <w:r>
        <w:rPr>
          <w:rStyle w:val="FootnoteAnchor"/>
          <w:rtl w:val="true"/>
        </w:rPr>
        <w:footnoteReference w:id="2445"/>
      </w:r>
    </w:p>
    <w:p>
      <w:pPr>
        <w:pStyle w:val="Heading5"/>
        <w:numPr>
          <w:ilvl w:val="4"/>
          <w:numId w:val="1"/>
        </w:numPr>
        <w:rPr/>
      </w:pPr>
      <w:bookmarkStart w:id="639" w:name="__RefHeading___Toc786294_653776707"/>
      <w:bookmarkStart w:id="640" w:name="_Toc235"/>
      <w:bookmarkEnd w:id="639"/>
      <w:r>
        <w:rPr>
          <w:rtl w:val="true"/>
        </w:rPr>
        <w:t>ما جاء في جمهرة أشعار العرب</w:t>
      </w:r>
      <w:bookmarkEnd w:id="640"/>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بصرف النظر عن الأبيات التي نسبت إلى الشعراء الجاهليين ونبدأ بما ورد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أبيات فيها كلمات من هذا الصنف لأنه أقرب شعراء الجاهلية فقد جاء عنده الكلمات التالية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يعاليل ، ذوابل ، رعابيل ، مثاكيل ، مواعيظ ، خراذيل ، معازيل ، سرابيل ، مجازيع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صرف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مواعيظ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في البيتين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هداك الذي أعطاك نافلة ال</w:t>
      </w:r>
    </w:p>
    <w:p>
      <w:pPr>
        <w:pStyle w:val="BookText"/>
        <w:rPr/>
      </w:pPr>
      <w:r>
        <w:rPr>
          <w:rFonts w:ascii="Amiri" w:hAnsi="Amiri" w:eastAsia="Amiri" w:cs="Amiri"/>
          <w:color w:val="111111"/>
          <w:sz w:val="28"/>
          <w:sz w:val="28"/>
          <w:szCs w:val="28"/>
          <w:rtl w:val="true"/>
          <w:lang w:bidi="ar-SA"/>
        </w:rPr>
        <w:t xml:space="preserve">قرآن فيها مواعيظ وتفصيل </w:t>
      </w:r>
      <w:r>
        <w:rPr>
          <w:rStyle w:val="FootnoteAnchor"/>
          <w:rtl w:val="true"/>
        </w:rPr>
        <w:footnoteReference w:id="244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يفرحون إذا نالت رماحهم</w:t>
      </w:r>
    </w:p>
    <w:p>
      <w:pPr>
        <w:pStyle w:val="BookText"/>
        <w:rPr/>
      </w:pPr>
      <w:r>
        <w:rPr>
          <w:rFonts w:ascii="Amiri" w:hAnsi="Amiri" w:eastAsia="Amiri" w:cs="Amiri"/>
          <w:color w:val="111111"/>
          <w:sz w:val="28"/>
          <w:sz w:val="28"/>
          <w:szCs w:val="28"/>
          <w:rtl w:val="true"/>
          <w:lang w:bidi="ar-SA"/>
        </w:rPr>
        <w:t xml:space="preserve">قوما وليسوا مجازيعا إذا نيلوا </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 xml:space="preserve">بينما منع بقية الأسماء كما هو واضح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تنفي الرياح القذى عنه وأفرطه</w:t>
      </w:r>
    </w:p>
    <w:p>
      <w:pPr>
        <w:pStyle w:val="BookText"/>
        <w:rPr/>
      </w:pPr>
      <w:r>
        <w:rPr>
          <w:rFonts w:ascii="Amiri" w:hAnsi="Amiri" w:eastAsia="Amiri" w:cs="Amiri"/>
          <w:color w:val="111111"/>
          <w:sz w:val="28"/>
          <w:sz w:val="28"/>
          <w:szCs w:val="28"/>
          <w:rtl w:val="true"/>
          <w:lang w:bidi="ar-SA"/>
        </w:rPr>
        <w:t xml:space="preserve">من صوب سارية بيض يعاليل </w:t>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 xml:space="preserve">اليعاليل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النفاخات التي تكون فوق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يمشي القراد عليها ثم يزلقه</w:t>
      </w:r>
    </w:p>
    <w:p>
      <w:pPr>
        <w:pStyle w:val="BookText"/>
        <w:rPr/>
      </w:pPr>
      <w:r>
        <w:rPr>
          <w:rFonts w:ascii="Amiri" w:hAnsi="Amiri" w:eastAsia="Amiri" w:cs="Amiri"/>
          <w:color w:val="111111"/>
          <w:sz w:val="28"/>
          <w:sz w:val="28"/>
          <w:szCs w:val="28"/>
          <w:rtl w:val="true"/>
          <w:lang w:bidi="ar-SA"/>
        </w:rPr>
        <w:t xml:space="preserve">منها لبان وأقراب زهاليل </w:t>
      </w:r>
      <w:r>
        <w:rPr>
          <w:rStyle w:val="FootnoteAnchor"/>
          <w:rtl w:val="true"/>
        </w:rPr>
        <w:footnoteReference w:id="2449"/>
      </w:r>
    </w:p>
    <w:p>
      <w:pPr>
        <w:pStyle w:val="BookText"/>
        <w:rPr/>
      </w:pPr>
      <w:r>
        <w:rPr>
          <w:rFonts w:ascii="Amiri" w:hAnsi="Amiri" w:eastAsia="Amiri" w:cs="Amiri"/>
          <w:color w:val="111111"/>
          <w:sz w:val="28"/>
          <w:sz w:val="28"/>
          <w:szCs w:val="28"/>
          <w:rtl w:val="true"/>
          <w:lang w:bidi="ar-SA"/>
        </w:rPr>
        <w:t xml:space="preserve">زهاليل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تخدي على يسرات وهي لاحقة</w:t>
      </w:r>
    </w:p>
    <w:p>
      <w:pPr>
        <w:pStyle w:val="BookText"/>
        <w:rPr/>
      </w:pPr>
      <w:r>
        <w:rPr>
          <w:rFonts w:ascii="Amiri" w:hAnsi="Amiri" w:eastAsia="Amiri" w:cs="Amiri"/>
          <w:color w:val="111111"/>
          <w:sz w:val="28"/>
          <w:sz w:val="28"/>
          <w:szCs w:val="28"/>
          <w:rtl w:val="true"/>
          <w:lang w:bidi="ar-SA"/>
        </w:rPr>
        <w:t xml:space="preserve">ذوابل وقعهنّ الأرض تحليل </w:t>
      </w:r>
      <w:r>
        <w:rPr>
          <w:rStyle w:val="FootnoteAnchor"/>
          <w:rtl w:val="true"/>
        </w:rPr>
        <w:footnoteReference w:id="2450"/>
      </w:r>
    </w:p>
    <w:p>
      <w:pPr>
        <w:pStyle w:val="BookText"/>
        <w:rPr/>
      </w:pPr>
      <w:r>
        <w:rPr>
          <w:rFonts w:ascii="Amiri" w:hAnsi="Amiri" w:eastAsia="Amiri" w:cs="Amiri"/>
          <w:color w:val="111111"/>
          <w:sz w:val="28"/>
          <w:sz w:val="28"/>
          <w:szCs w:val="28"/>
          <w:rtl w:val="true"/>
          <w:lang w:bidi="ar-SA"/>
        </w:rPr>
        <w:t xml:space="preserve">ذوابل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 اللبان بكفّيها ومدرعها</w:t>
      </w:r>
    </w:p>
    <w:p>
      <w:pPr>
        <w:pStyle w:val="BookText"/>
        <w:rPr/>
      </w:pPr>
      <w:r>
        <w:rPr>
          <w:rFonts w:ascii="Amiri" w:hAnsi="Amiri" w:eastAsia="Amiri" w:cs="Amiri"/>
          <w:color w:val="111111"/>
          <w:sz w:val="28"/>
          <w:sz w:val="28"/>
          <w:szCs w:val="28"/>
          <w:rtl w:val="true"/>
          <w:lang w:bidi="ar-SA"/>
        </w:rPr>
        <w:t xml:space="preserve">مشقّق عن تراقيها رعابيل </w:t>
      </w:r>
      <w:r>
        <w:rPr>
          <w:rStyle w:val="FootnoteAnchor"/>
          <w:rtl w:val="true"/>
        </w:rPr>
        <w:footnoteReference w:id="2451"/>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الرعابيل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 النهار ذراعا عيطل نصف</w:t>
      </w:r>
    </w:p>
    <w:p>
      <w:pPr>
        <w:pStyle w:val="BookText"/>
        <w:rPr/>
      </w:pPr>
      <w:r>
        <w:rPr>
          <w:rFonts w:ascii="Amiri" w:hAnsi="Amiri" w:eastAsia="Amiri" w:cs="Amiri"/>
          <w:color w:val="111111"/>
          <w:sz w:val="28"/>
          <w:sz w:val="28"/>
          <w:szCs w:val="28"/>
          <w:rtl w:val="true"/>
          <w:lang w:bidi="ar-SA"/>
        </w:rPr>
        <w:t xml:space="preserve">قامت فجاوبها ورق مثاكيل </w:t>
      </w:r>
      <w:r>
        <w:rPr>
          <w:rStyle w:val="FootnoteAnchor"/>
          <w:rtl w:val="true"/>
        </w:rPr>
        <w:footnoteReference w:id="2452"/>
      </w:r>
    </w:p>
    <w:p>
      <w:pPr>
        <w:pStyle w:val="BookText"/>
        <w:rPr/>
      </w:pPr>
      <w:r>
        <w:rPr>
          <w:rFonts w:ascii="Amiri" w:hAnsi="Amiri" w:eastAsia="Amiri" w:cs="Amiri"/>
          <w:color w:val="111111"/>
          <w:sz w:val="28"/>
          <w:sz w:val="28"/>
          <w:szCs w:val="28"/>
          <w:rtl w:val="true"/>
          <w:lang w:bidi="ar-SA"/>
        </w:rPr>
        <w:t xml:space="preserve">ومنه 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يغدو فيلحم ضرغامين عيشهما</w:t>
      </w:r>
    </w:p>
    <w:p>
      <w:pPr>
        <w:pStyle w:val="BookText"/>
        <w:rPr/>
      </w:pPr>
      <w:r>
        <w:rPr>
          <w:rFonts w:ascii="Amiri" w:hAnsi="Amiri" w:eastAsia="Amiri" w:cs="Amiri"/>
          <w:color w:val="111111"/>
          <w:sz w:val="28"/>
          <w:sz w:val="28"/>
          <w:szCs w:val="28"/>
          <w:rtl w:val="true"/>
          <w:lang w:bidi="ar-SA"/>
        </w:rPr>
        <w:t xml:space="preserve">لحم من القوم معفور خراذيل </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 xml:space="preserve">الخراذيل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زالوا فما زال أنكاس ولا كشف</w:t>
      </w:r>
    </w:p>
    <w:p>
      <w:pPr>
        <w:pStyle w:val="BookText"/>
        <w:rPr/>
      </w:pPr>
      <w:r>
        <w:rPr>
          <w:rFonts w:ascii="Amiri" w:hAnsi="Amiri" w:eastAsia="Amiri" w:cs="Amiri"/>
          <w:color w:val="111111"/>
          <w:sz w:val="28"/>
          <w:sz w:val="28"/>
          <w:szCs w:val="28"/>
          <w:rtl w:val="true"/>
          <w:lang w:bidi="ar-SA"/>
        </w:rPr>
        <w:t xml:space="preserve">عند اللقاء ولا ميل معازيل </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 xml:space="preserve">وفيه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 العرانين أبطال ، لبوسهم</w:t>
      </w:r>
    </w:p>
    <w:p>
      <w:pPr>
        <w:pStyle w:val="BookText"/>
        <w:rPr/>
      </w:pPr>
      <w:r>
        <w:rPr>
          <w:rFonts w:ascii="Amiri" w:hAnsi="Amiri" w:eastAsia="Amiri" w:cs="Amiri"/>
          <w:color w:val="111111"/>
          <w:sz w:val="28"/>
          <w:sz w:val="28"/>
          <w:szCs w:val="28"/>
          <w:rtl w:val="true"/>
          <w:lang w:bidi="ar-SA"/>
        </w:rPr>
        <w:t xml:space="preserve">من نسج داود في الهيجا سرابيل </w:t>
      </w:r>
      <w:r>
        <w:rPr>
          <w:rStyle w:val="FootnoteAnchor"/>
          <w:rtl w:val="true"/>
        </w:rPr>
        <w:footnoteReference w:id="2455"/>
      </w:r>
    </w:p>
    <w:p>
      <w:pPr>
        <w:pStyle w:val="BookText"/>
        <w:rPr/>
      </w:pPr>
      <w:r>
        <w:rPr>
          <w:rFonts w:ascii="Amiri" w:hAnsi="Amiri" w:eastAsia="Amiri" w:cs="Amiri"/>
          <w:color w:val="111111"/>
          <w:sz w:val="28"/>
          <w:sz w:val="28"/>
          <w:szCs w:val="28"/>
          <w:rtl w:val="true"/>
          <w:lang w:bidi="ar-SA"/>
        </w:rPr>
        <w:t xml:space="preserve">وفيه كلمتان ممنوعتان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لصيغة منتهى الجموع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للعلمية والعجمة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الإطنابة الأنصاري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لأدفع عن مكارم صالحات</w:t>
      </w:r>
    </w:p>
    <w:p>
      <w:pPr>
        <w:pStyle w:val="BookText"/>
        <w:rPr/>
      </w:pPr>
      <w:r>
        <w:rPr>
          <w:rFonts w:ascii="Amiri" w:hAnsi="Amiri" w:eastAsia="Amiri" w:cs="Amiri"/>
          <w:color w:val="111111"/>
          <w:sz w:val="28"/>
          <w:sz w:val="28"/>
          <w:szCs w:val="28"/>
          <w:rtl w:val="true"/>
          <w:lang w:bidi="ar-SA"/>
        </w:rPr>
        <w:t xml:space="preserve">وأحمي بعد عن حسب صريح </w:t>
      </w:r>
      <w:r>
        <w:rPr>
          <w:rStyle w:val="FootnoteAnchor"/>
          <w:rtl w:val="true"/>
        </w:rPr>
        <w:footnoteReference w:id="245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ترى لهم ليلا كأن نجومه</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قناديل فيهن الذّبال المفتّل </w:t>
      </w:r>
      <w:r>
        <w:rPr>
          <w:rStyle w:val="FootnoteAnchor"/>
          <w:rtl w:val="true"/>
        </w:rPr>
        <w:footnoteReference w:id="2457"/>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أنا بدع من حوادث تعتري</w:t>
      </w:r>
    </w:p>
    <w:p>
      <w:pPr>
        <w:pStyle w:val="BookText"/>
        <w:rPr/>
      </w:pPr>
      <w:r>
        <w:rPr>
          <w:rFonts w:ascii="IRNazanin" w:hAnsi="IRNazanin" w:eastAsia="IRNazanin"/>
          <w:color w:val="111111"/>
          <w:sz w:val="28"/>
          <w:sz w:val="28"/>
          <w:szCs w:val="28"/>
          <w:rtl w:val="true"/>
          <w:lang w:bidi="fa-IR"/>
        </w:rPr>
        <w:t xml:space="preserve">رجالا عرت من بعد بؤسى وأسعد </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ولاقيت لذّات الغنى وأصابني</w:t>
      </w:r>
    </w:p>
    <w:p>
      <w:pPr>
        <w:pStyle w:val="BookText"/>
        <w:rPr/>
      </w:pPr>
      <w:r>
        <w:rPr>
          <w:rFonts w:ascii="Amiri" w:hAnsi="Amiri" w:eastAsia="Amiri" w:cs="Amiri"/>
          <w:color w:val="111111"/>
          <w:sz w:val="28"/>
          <w:sz w:val="28"/>
          <w:szCs w:val="28"/>
          <w:rtl w:val="true"/>
          <w:lang w:bidi="ar-SA"/>
        </w:rPr>
        <w:t xml:space="preserve">قوارع من يصبر عليها يخلّد </w:t>
      </w:r>
      <w:r>
        <w:rPr>
          <w:rStyle w:val="FootnoteAnchor"/>
          <w:rtl w:val="true"/>
        </w:rPr>
        <w:footnoteReference w:id="245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ورأوا عقابهم المدلّة أصبحت</w:t>
      </w:r>
    </w:p>
    <w:p>
      <w:pPr>
        <w:pStyle w:val="BookText"/>
        <w:rPr/>
      </w:pPr>
      <w:r>
        <w:rPr>
          <w:rFonts w:ascii="Amiri" w:hAnsi="Amiri" w:eastAsia="Amiri" w:cs="Amiri"/>
          <w:color w:val="111111"/>
          <w:sz w:val="28"/>
          <w:sz w:val="28"/>
          <w:szCs w:val="28"/>
          <w:rtl w:val="true"/>
          <w:lang w:bidi="ar-SA"/>
        </w:rPr>
        <w:t xml:space="preserve">نبذت بأفضح ذي مخالب جهضم </w:t>
      </w:r>
      <w:r>
        <w:rPr>
          <w:rStyle w:val="FootnoteAnchor"/>
          <w:rtl w:val="true"/>
        </w:rPr>
        <w:footnoteReference w:id="2460"/>
      </w:r>
    </w:p>
    <w:p>
      <w:pPr>
        <w:pStyle w:val="BookText"/>
        <w:rPr/>
      </w:pPr>
      <w:r>
        <w:rPr>
          <w:rFonts w:ascii="Amiri" w:hAnsi="Amiri" w:eastAsia="Amiri" w:cs="Amiri"/>
          <w:color w:val="111111"/>
          <w:sz w:val="28"/>
          <w:sz w:val="28"/>
          <w:szCs w:val="28"/>
          <w:rtl w:val="true"/>
          <w:lang w:bidi="ar-SA"/>
        </w:rPr>
        <w:t xml:space="preserve">ففي هذه الأبيات أورد الكلمات التالية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 قوارع ، مخالب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صيغ منتهى الجموع ، كما ورد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ممنوعة للوصفية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المتنخل الهذلي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تمدّ له حوالب مشعلات</w:t>
      </w:r>
    </w:p>
    <w:p>
      <w:pPr>
        <w:pStyle w:val="BookText"/>
        <w:rPr/>
      </w:pPr>
      <w:r>
        <w:rPr>
          <w:rFonts w:ascii="Amiri" w:hAnsi="Amiri" w:eastAsia="Amiri" w:cs="Amiri"/>
          <w:color w:val="111111"/>
          <w:sz w:val="28"/>
          <w:sz w:val="28"/>
          <w:szCs w:val="28"/>
          <w:rtl w:val="true"/>
          <w:lang w:bidi="ar-SA"/>
        </w:rPr>
        <w:t xml:space="preserve">يجلّلهنّ أقمر ذو انعطاط </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 xml:space="preserve">وفيه ذكر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لصيغة منتهى الجموع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للوصفية والوزن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زوائد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وذلك في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يمشون فيها إذا لقيتهمو</w:t>
      </w:r>
    </w:p>
    <w:p>
      <w:pPr>
        <w:pStyle w:val="BookText"/>
        <w:rPr/>
      </w:pPr>
      <w:r>
        <w:rPr>
          <w:rFonts w:ascii="IRNazanin" w:hAnsi="IRNazanin" w:eastAsia="IRNazanin"/>
          <w:color w:val="111111"/>
          <w:sz w:val="28"/>
          <w:sz w:val="28"/>
          <w:szCs w:val="28"/>
          <w:rtl w:val="true"/>
          <w:lang w:bidi="fa-IR"/>
        </w:rPr>
        <w:t xml:space="preserve">خوادرا والرماح تختلف </w:t>
      </w:r>
      <w:r>
        <w:rPr>
          <w:rStyle w:val="FootnoteAnchor"/>
          <w:rtl w:val="true"/>
        </w:rPr>
        <w:footnoteReference w:id="2462"/>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خادر وهو الداخل الخدر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الخطيم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ولم أرها إلا ثلاثا على منى</w:t>
      </w:r>
    </w:p>
    <w:p>
      <w:pPr>
        <w:pStyle w:val="BookText"/>
        <w:rPr/>
      </w:pPr>
      <w:r>
        <w:rPr>
          <w:rFonts w:ascii="Amiri" w:hAnsi="Amiri" w:eastAsia="Amiri" w:cs="Amiri"/>
          <w:color w:val="111111"/>
          <w:sz w:val="28"/>
          <w:sz w:val="28"/>
          <w:szCs w:val="28"/>
          <w:rtl w:val="true"/>
          <w:lang w:bidi="ar-SA"/>
        </w:rPr>
        <w:t xml:space="preserve">وعهدي بها عذراء ذات ذوائب </w:t>
      </w:r>
      <w:r>
        <w:rPr>
          <w:rStyle w:val="FootnoteAnchor"/>
          <w:rtl w:val="true"/>
        </w:rPr>
        <w:footnoteReference w:id="2463"/>
      </w:r>
    </w:p>
    <w:p>
      <w:pPr>
        <w:pStyle w:val="BookText"/>
        <w:rPr/>
      </w:pPr>
      <w:r>
        <w:rPr>
          <w:rFonts w:ascii="Amiri" w:hAnsi="Amiri" w:eastAsia="Amiri" w:cs="Amiri"/>
          <w:color w:val="111111"/>
          <w:sz w:val="28"/>
          <w:sz w:val="28"/>
          <w:szCs w:val="28"/>
          <w:rtl w:val="true"/>
          <w:lang w:bidi="ar-SA"/>
        </w:rPr>
        <w:t xml:space="preserve">وذكر فيه كلمتى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الصنف الذي نحن بصدده وهو صيغ منتهى الجموع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المختوم بألف التأنيث الممدودة كما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قيس بن الأسلت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بين يدي فضفافة فخمة</w:t>
      </w:r>
    </w:p>
    <w:p>
      <w:pPr>
        <w:pStyle w:val="BookText"/>
        <w:rPr/>
      </w:pPr>
      <w:r>
        <w:rPr>
          <w:rFonts w:ascii="Amiri" w:hAnsi="Amiri" w:eastAsia="Amiri" w:cs="Amiri"/>
          <w:color w:val="111111"/>
          <w:sz w:val="28"/>
          <w:sz w:val="28"/>
          <w:szCs w:val="28"/>
          <w:rtl w:val="true"/>
          <w:lang w:bidi="ar-SA"/>
        </w:rPr>
        <w:t xml:space="preserve">ذات عرانين ودفّاع </w:t>
      </w:r>
      <w:r>
        <w:rPr>
          <w:rStyle w:val="FootnoteAnchor"/>
          <w:rtl w:val="true"/>
        </w:rPr>
        <w:footnoteReference w:id="2464"/>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زبيد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في البيت التالي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وجد أظآر ثلاث روائم</w:t>
      </w:r>
    </w:p>
    <w:p>
      <w:pPr>
        <w:pStyle w:val="BookText"/>
        <w:rPr/>
      </w:pPr>
      <w:r>
        <w:rPr>
          <w:rFonts w:ascii="Amiri" w:hAnsi="Amiri" w:eastAsia="Amiri" w:cs="Amiri"/>
          <w:color w:val="111111"/>
          <w:sz w:val="28"/>
          <w:sz w:val="28"/>
          <w:szCs w:val="28"/>
          <w:rtl w:val="true"/>
          <w:lang w:bidi="ar-SA"/>
        </w:rPr>
        <w:t xml:space="preserve">رأين مجرّا من حوار ومصرعا </w:t>
      </w:r>
      <w:r>
        <w:rPr>
          <w:rStyle w:val="FootnoteAnchor"/>
          <w:rtl w:val="true"/>
        </w:rPr>
        <w:footnoteReference w:id="2465"/>
      </w:r>
    </w:p>
    <w:p>
      <w:pPr>
        <w:pStyle w:val="BookText"/>
        <w:rPr/>
      </w:pPr>
      <w:r>
        <w:rPr>
          <w:rFonts w:ascii="IRNazanin" w:hAnsi="IRNazanin" w:eastAsia="IRNazanin"/>
          <w:color w:val="111111"/>
          <w:sz w:val="28"/>
          <w:sz w:val="28"/>
          <w:szCs w:val="28"/>
          <w:rtl w:val="true"/>
          <w:lang w:bidi="fa-IR"/>
        </w:rPr>
        <w:t xml:space="preserve">والروائم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رائم وهو العاطف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أحمر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 تجد في سواد الليل رائحة</w:t>
      </w:r>
    </w:p>
    <w:p>
      <w:pPr>
        <w:pStyle w:val="BookText"/>
        <w:rPr/>
      </w:pPr>
      <w:r>
        <w:rPr>
          <w:rFonts w:ascii="Amiri" w:hAnsi="Amiri" w:eastAsia="Amiri" w:cs="Amiri"/>
          <w:color w:val="111111"/>
          <w:sz w:val="28"/>
          <w:sz w:val="28"/>
          <w:szCs w:val="28"/>
          <w:rtl w:val="true"/>
          <w:lang w:bidi="ar-SA"/>
        </w:rPr>
        <w:t xml:space="preserve">إلا سماحيق مما أحرز العفر </w:t>
      </w:r>
      <w:r>
        <w:rPr>
          <w:rStyle w:val="FootnoteAnchor"/>
          <w:rtl w:val="true"/>
        </w:rPr>
        <w:footnoteReference w:id="2466"/>
      </w:r>
    </w:p>
    <w:p>
      <w:pPr>
        <w:pStyle w:val="BookText"/>
        <w:rPr/>
      </w:pPr>
      <w:r>
        <w:rPr>
          <w:rFonts w:ascii="Amiri" w:hAnsi="Amiri" w:eastAsia="Amiri" w:cs="Amiri"/>
          <w:color w:val="111111"/>
          <w:sz w:val="28"/>
          <w:sz w:val="28"/>
          <w:szCs w:val="28"/>
          <w:rtl w:val="true"/>
          <w:lang w:bidi="ar-SA"/>
        </w:rPr>
        <w:t xml:space="preserve">وذكر 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أبي 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تدوّم إراقالا فتجمعه</w:t>
      </w:r>
    </w:p>
    <w:p>
      <w:pPr>
        <w:pStyle w:val="BookText"/>
        <w:rPr/>
      </w:pPr>
      <w:r>
        <w:rPr>
          <w:rFonts w:ascii="Amiri" w:hAnsi="Amiri" w:eastAsia="Amiri" w:cs="Amiri"/>
          <w:color w:val="111111"/>
          <w:sz w:val="28"/>
          <w:sz w:val="28"/>
          <w:szCs w:val="28"/>
          <w:rtl w:val="true"/>
          <w:lang w:bidi="ar-SA"/>
        </w:rPr>
        <w:t xml:space="preserve">إلى مناكب يدفعن المذاعينا </w:t>
      </w:r>
      <w:r>
        <w:rPr>
          <w:rStyle w:val="FootnoteAnchor"/>
          <w:rtl w:val="true"/>
        </w:rPr>
        <w:footnoteReference w:id="2467"/>
      </w:r>
    </w:p>
    <w:p>
      <w:pPr>
        <w:pStyle w:val="BookText"/>
        <w:rPr/>
      </w:pPr>
      <w:r>
        <w:rPr>
          <w:rFonts w:ascii="Amiri" w:hAnsi="Amiri" w:eastAsia="Amiri" w:cs="Amiri"/>
          <w:color w:val="111111"/>
          <w:sz w:val="28"/>
          <w:sz w:val="28"/>
          <w:szCs w:val="28"/>
          <w:rtl w:val="true"/>
          <w:lang w:bidi="ar-SA"/>
        </w:rPr>
        <w:t xml:space="preserve">المناكب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أكنافها</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الكلمات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موانع ، حراجيج ، ضوامن ، منازيل ، عصائب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الأبيات التالية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موانع للأسرار إلا لأهلها</w:t>
      </w:r>
    </w:p>
    <w:p>
      <w:pPr>
        <w:pStyle w:val="BookText"/>
        <w:rPr/>
      </w:pPr>
      <w:r>
        <w:rPr>
          <w:rFonts w:ascii="Amiri" w:hAnsi="Amiri" w:eastAsia="Amiri" w:cs="Amiri"/>
          <w:color w:val="111111"/>
          <w:sz w:val="28"/>
          <w:sz w:val="28"/>
          <w:szCs w:val="28"/>
          <w:rtl w:val="true"/>
          <w:lang w:bidi="ar-SA"/>
        </w:rPr>
        <w:t xml:space="preserve">ويخلفن ما ظن الغيور المشفشف </w:t>
      </w:r>
      <w:r>
        <w:rPr>
          <w:rStyle w:val="FootnoteAnchor"/>
          <w:rtl w:val="true"/>
        </w:rPr>
        <w:footnoteReference w:id="246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أنيخت قاتلت عن ظهورها</w:t>
      </w:r>
    </w:p>
    <w:p>
      <w:pPr>
        <w:pStyle w:val="BookText"/>
        <w:rPr/>
      </w:pPr>
      <w:r>
        <w:rPr>
          <w:rFonts w:ascii="Amiri" w:hAnsi="Amiri" w:eastAsia="Amiri" w:cs="Amiri"/>
          <w:color w:val="111111"/>
          <w:sz w:val="28"/>
          <w:sz w:val="28"/>
          <w:szCs w:val="28"/>
          <w:rtl w:val="true"/>
          <w:lang w:bidi="ar-SA"/>
        </w:rPr>
        <w:t xml:space="preserve">حراجيج أمثال الأسنّة شتّف </w:t>
      </w:r>
      <w:r>
        <w:rPr>
          <w:rStyle w:val="FootnoteAnchor"/>
          <w:rtl w:val="true"/>
        </w:rPr>
        <w:footnoteReference w:id="2469"/>
      </w:r>
    </w:p>
    <w:p>
      <w:pPr>
        <w:pStyle w:val="BookText"/>
        <w:rPr/>
      </w:pPr>
      <w:r>
        <w:rPr>
          <w:rFonts w:ascii="Amiri" w:hAnsi="Amiri" w:eastAsia="Amiri" w:cs="Amiri"/>
          <w:color w:val="111111"/>
          <w:sz w:val="28"/>
          <w:sz w:val="28"/>
          <w:szCs w:val="28"/>
          <w:rtl w:val="true"/>
          <w:lang w:bidi="ar-SA"/>
        </w:rPr>
        <w:t xml:space="preserve">حراجيج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طويلة ضامرة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الجيران أنّ قدورنا</w:t>
      </w:r>
    </w:p>
    <w:p>
      <w:pPr>
        <w:pStyle w:val="BookText"/>
        <w:rPr/>
      </w:pPr>
      <w:r>
        <w:rPr>
          <w:rFonts w:ascii="Amiri" w:hAnsi="Amiri" w:eastAsia="Amiri" w:cs="Amiri"/>
          <w:color w:val="111111"/>
          <w:sz w:val="28"/>
          <w:sz w:val="28"/>
          <w:szCs w:val="28"/>
          <w:rtl w:val="true"/>
          <w:lang w:bidi="ar-SA"/>
        </w:rPr>
        <w:t xml:space="preserve">ضوامن للأزراق والريح زفزف </w:t>
      </w:r>
      <w:r>
        <w:rPr>
          <w:rStyle w:val="FootnoteAnchor"/>
          <w:rtl w:val="true"/>
        </w:rPr>
        <w:footnoteReference w:id="247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منازيل عن ظهر القليل كثيرنا</w:t>
      </w:r>
    </w:p>
    <w:p>
      <w:pPr>
        <w:pStyle w:val="BookText"/>
        <w:rPr/>
      </w:pPr>
      <w:r>
        <w:rPr>
          <w:rFonts w:ascii="Amiri" w:hAnsi="Amiri" w:eastAsia="Amiri" w:cs="Amiri"/>
          <w:color w:val="111111"/>
          <w:sz w:val="28"/>
          <w:sz w:val="28"/>
          <w:szCs w:val="28"/>
          <w:rtl w:val="true"/>
          <w:lang w:bidi="ar-SA"/>
        </w:rPr>
        <w:t xml:space="preserve">إذا ما دعا ذو الثؤرة المتردّف </w:t>
      </w:r>
      <w:r>
        <w:rPr>
          <w:rStyle w:val="FootnoteAnchor"/>
          <w:rtl w:val="true"/>
        </w:rPr>
        <w:footnoteReference w:id="2471"/>
      </w:r>
    </w:p>
    <w:p>
      <w:pPr>
        <w:pStyle w:val="BookText"/>
        <w:rPr/>
      </w:pPr>
      <w:r>
        <w:rPr>
          <w:rFonts w:ascii="Amiri" w:hAnsi="Amiri" w:eastAsia="Amiri" w:cs="Amiri"/>
          <w:color w:val="111111"/>
          <w:sz w:val="28"/>
          <w:sz w:val="28"/>
          <w:szCs w:val="28"/>
          <w:rtl w:val="true"/>
          <w:lang w:bidi="ar-SA"/>
        </w:rPr>
        <w:t>كلتاهما فينا لنا حين تلتقي</w:t>
      </w:r>
    </w:p>
    <w:p>
      <w:pPr>
        <w:pStyle w:val="BookText"/>
        <w:rPr/>
      </w:pPr>
      <w:r>
        <w:rPr>
          <w:rFonts w:ascii="Amiri" w:hAnsi="Amiri" w:eastAsia="Amiri" w:cs="Amiri"/>
          <w:color w:val="111111"/>
          <w:sz w:val="28"/>
          <w:sz w:val="28"/>
          <w:szCs w:val="28"/>
          <w:rtl w:val="true"/>
          <w:lang w:bidi="ar-SA"/>
        </w:rPr>
        <w:t xml:space="preserve">عصائب لاقى بينهن المعرّف </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 ، هماهم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صرف الأول منع الثاني ، وذلك في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طرقا فتلك هماهم أقريهما</w:t>
      </w:r>
    </w:p>
    <w:p>
      <w:pPr>
        <w:pStyle w:val="BookText"/>
        <w:rPr/>
      </w:pPr>
      <w:r>
        <w:rPr>
          <w:rFonts w:ascii="Amiri" w:hAnsi="Amiri" w:eastAsia="Amiri" w:cs="Amiri"/>
          <w:color w:val="111111"/>
          <w:sz w:val="28"/>
          <w:sz w:val="28"/>
          <w:szCs w:val="28"/>
          <w:rtl w:val="true"/>
          <w:lang w:bidi="ar-SA"/>
        </w:rPr>
        <w:t xml:space="preserve">قلصا لواقح كالقسي وحولا </w:t>
      </w:r>
      <w:r>
        <w:rPr>
          <w:rStyle w:val="FootnoteAnchor"/>
          <w:rtl w:val="true"/>
        </w:rPr>
        <w:footnoteReference w:id="2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وهما من صيغ منتهى الجموع ، كما أنه ذكر الكلمة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فادفع مظالم عيّلت أبناءنا</w:t>
      </w:r>
    </w:p>
    <w:p>
      <w:pPr>
        <w:pStyle w:val="BookText"/>
        <w:rPr/>
      </w:pPr>
      <w:r>
        <w:rPr>
          <w:rFonts w:ascii="Amiri" w:hAnsi="Amiri" w:eastAsia="Amiri" w:cs="Amiri"/>
          <w:color w:val="111111"/>
          <w:sz w:val="28"/>
          <w:sz w:val="28"/>
          <w:szCs w:val="28"/>
          <w:rtl w:val="true"/>
          <w:lang w:bidi="ar-SA"/>
        </w:rPr>
        <w:t xml:space="preserve">عنّا وأنقذ شلونا المأكولا </w:t>
      </w:r>
      <w:r>
        <w:rPr>
          <w:rStyle w:val="FootnoteAnchor"/>
          <w:rtl w:val="true"/>
        </w:rPr>
        <w:footnoteReference w:id="2474"/>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ذوارف ، عواتم ، لهاميم ، مغاوير ، مساعير ، جراجيج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يلي من أبيات </w:t>
      </w:r>
      <w:r>
        <w:rPr>
          <w:rFonts w:eastAsia="Amiri" w:cs="Amiri" w:ascii="Amiri" w:hAnsi="Amiri"/>
          <w:color w:val="111111"/>
          <w:sz w:val="28"/>
          <w:szCs w:val="28"/>
          <w:rtl w:val="true"/>
          <w:lang w:bidi="ar-SA"/>
        </w:rPr>
        <w:t xml:space="preserve">: </w:t>
      </w:r>
      <w:bookmarkStart w:id="641" w:name="pg6433_49965"/>
    </w:p>
    <w:p>
      <w:pPr>
        <w:pStyle w:val="BookText"/>
        <w:rPr/>
      </w:pPr>
      <w:bookmarkEnd w:id="641"/>
      <w:r>
        <w:rPr>
          <w:rFonts w:ascii="Amiri" w:hAnsi="Amiri" w:eastAsia="Amiri" w:cs="Amiri"/>
          <w:color w:val="111111"/>
          <w:sz w:val="28"/>
          <w:sz w:val="28"/>
          <w:szCs w:val="28"/>
          <w:rtl w:val="true"/>
          <w:lang w:bidi="ar-SA"/>
        </w:rPr>
        <w:t>فأرحامنا لا تطلبنّكم فإنها</w:t>
      </w:r>
    </w:p>
    <w:p>
      <w:pPr>
        <w:pStyle w:val="BookText"/>
        <w:rPr/>
      </w:pPr>
      <w:r>
        <w:rPr>
          <w:rFonts w:ascii="Amiri" w:hAnsi="Amiri" w:eastAsia="Amiri" w:cs="Amiri"/>
          <w:color w:val="111111"/>
          <w:sz w:val="28"/>
          <w:sz w:val="28"/>
          <w:szCs w:val="28"/>
          <w:rtl w:val="true"/>
          <w:lang w:bidi="ar-SA"/>
        </w:rPr>
        <w:t xml:space="preserve">عواتم لم يهجع بليل طليبها </w:t>
      </w:r>
      <w:r>
        <w:rPr>
          <w:rStyle w:val="FootnoteAnchor"/>
          <w:rtl w:val="true"/>
        </w:rPr>
        <w:footnoteReference w:id="2475"/>
      </w:r>
    </w:p>
    <w:p>
      <w:pPr>
        <w:pStyle w:val="BookText"/>
        <w:rPr/>
      </w:pPr>
      <w:r>
        <w:rPr>
          <w:rFonts w:ascii="Amiri" w:hAnsi="Amiri" w:eastAsia="Amiri" w:cs="Amiri"/>
          <w:color w:val="111111"/>
          <w:sz w:val="28"/>
          <w:sz w:val="28"/>
          <w:szCs w:val="28"/>
          <w:rtl w:val="true"/>
          <w:lang w:bidi="ar-SA"/>
        </w:rPr>
        <w:t>ستذكرنا منكم نفوس وأعين</w:t>
      </w:r>
    </w:p>
    <w:p>
      <w:pPr>
        <w:pStyle w:val="BookText"/>
        <w:rPr/>
      </w:pPr>
      <w:r>
        <w:rPr>
          <w:rFonts w:ascii="IRNazanin" w:hAnsi="IRNazanin" w:eastAsia="IRNazanin"/>
          <w:color w:val="111111"/>
          <w:sz w:val="28"/>
          <w:sz w:val="28"/>
          <w:szCs w:val="28"/>
          <w:rtl w:val="true"/>
          <w:lang w:bidi="fa-IR"/>
        </w:rPr>
        <w:t xml:space="preserve">ذوارف لم تضنن بدفع عروبها </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لهاميم أشراف بها ليل سادة</w:t>
      </w:r>
    </w:p>
    <w:p>
      <w:pPr>
        <w:pStyle w:val="BookText"/>
        <w:rPr/>
      </w:pPr>
      <w:r>
        <w:rPr>
          <w:rFonts w:ascii="Amiri" w:hAnsi="Amiri" w:eastAsia="Amiri" w:cs="Amiri"/>
          <w:color w:val="111111"/>
          <w:sz w:val="28"/>
          <w:sz w:val="28"/>
          <w:szCs w:val="28"/>
          <w:rtl w:val="true"/>
          <w:lang w:bidi="ar-SA"/>
        </w:rPr>
        <w:t xml:space="preserve">إذا السنة الشهباء عمّ سغوبها </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مغاوير أبطال مساعير في الوغى</w:t>
      </w:r>
    </w:p>
    <w:p>
      <w:pPr>
        <w:pStyle w:val="BookText"/>
        <w:rPr/>
      </w:pPr>
      <w:r>
        <w:rPr>
          <w:rFonts w:ascii="Amiri" w:hAnsi="Amiri" w:eastAsia="Amiri" w:cs="Amiri"/>
          <w:color w:val="111111"/>
          <w:sz w:val="28"/>
          <w:sz w:val="28"/>
          <w:szCs w:val="28"/>
          <w:rtl w:val="true"/>
          <w:lang w:bidi="ar-SA"/>
        </w:rPr>
        <w:t xml:space="preserve">إذا الخيل لم تثبت وفرّ أريبها </w:t>
      </w:r>
      <w:r>
        <w:rPr>
          <w:rStyle w:val="FootnoteAnchor"/>
          <w:rtl w:val="true"/>
        </w:rPr>
        <w:footnoteReference w:id="2478"/>
      </w:r>
    </w:p>
    <w:p>
      <w:pPr>
        <w:pStyle w:val="BookText"/>
        <w:rPr/>
      </w:pPr>
      <w:r>
        <w:rPr>
          <w:rFonts w:ascii="Amiri" w:hAnsi="Amiri" w:eastAsia="Amiri" w:cs="Amiri"/>
          <w:color w:val="111111"/>
          <w:sz w:val="28"/>
          <w:sz w:val="28"/>
          <w:szCs w:val="28"/>
          <w:rtl w:val="true"/>
          <w:lang w:bidi="ar-SA"/>
        </w:rPr>
        <w:t>وأسكت درّ الفحل واسترعفت به</w:t>
      </w:r>
    </w:p>
    <w:p>
      <w:pPr>
        <w:pStyle w:val="BookText"/>
        <w:rPr/>
      </w:pPr>
      <w:r>
        <w:rPr>
          <w:rFonts w:ascii="Amiri" w:hAnsi="Amiri" w:eastAsia="Amiri" w:cs="Amiri"/>
          <w:color w:val="111111"/>
          <w:sz w:val="28"/>
          <w:sz w:val="28"/>
          <w:szCs w:val="28"/>
          <w:rtl w:val="true"/>
          <w:lang w:bidi="ar-SA"/>
        </w:rPr>
        <w:t xml:space="preserve">حراجيج لم تلقح كشافا سلوبها </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وقد سبق أن جاء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الفرزدق كما مرّ قبل قليل</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786296_653776707"/>
      <w:bookmarkStart w:id="643" w:name="_Toc236"/>
      <w:bookmarkEnd w:id="642"/>
      <w:r>
        <w:rPr>
          <w:rtl w:val="true"/>
        </w:rPr>
        <w:t xml:space="preserve">ما جاء في </w:t>
      </w:r>
      <w:r>
        <w:rPr>
          <w:rtl w:val="true"/>
        </w:rPr>
        <w:t>«</w:t>
      </w:r>
      <w:r>
        <w:rPr>
          <w:rtl w:val="true"/>
        </w:rPr>
        <w:t>الأصمعيات</w:t>
      </w:r>
      <w:r>
        <w:rPr>
          <w:rtl w:val="true"/>
        </w:rPr>
        <w:t>»</w:t>
      </w:r>
      <w:bookmarkEnd w:id="643"/>
    </w:p>
    <w:p>
      <w:pPr>
        <w:pStyle w:val="BookText"/>
        <w:rPr/>
      </w:pPr>
      <w:r>
        <w:rPr>
          <w:rFonts w:ascii="Amiri" w:hAnsi="Amiri" w:eastAsia="Amiri" w:cs="Amiri"/>
          <w:color w:val="111111"/>
          <w:sz w:val="28"/>
          <w:sz w:val="28"/>
          <w:szCs w:val="28"/>
          <w:rtl w:val="true"/>
          <w:lang w:bidi="ar-SA"/>
        </w:rPr>
        <w:t xml:space="preserve">وقد جاء في الأصمعيات مجموعة من الكلمات من هذا النوع وهو صيغة منتهى الجموع ذلك من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مخارج ، مناقب ، رواغب ، ركائب ، محامر ، سبائب ، تهاويل ، مهاريس ، سماهيج ، عرانس ، مغاوير ، سراحين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منعت جميعا من الصرف 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بن حنظلة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بذي مخارج وضّاح ، إذا ندبوا</w:t>
      </w:r>
    </w:p>
    <w:p>
      <w:pPr>
        <w:pStyle w:val="BookText"/>
        <w:rPr/>
      </w:pPr>
      <w:r>
        <w:rPr>
          <w:rFonts w:ascii="Amiri" w:hAnsi="Amiri" w:eastAsia="Amiri" w:cs="Amiri"/>
          <w:color w:val="111111"/>
          <w:sz w:val="28"/>
          <w:sz w:val="28"/>
          <w:szCs w:val="28"/>
          <w:rtl w:val="true"/>
          <w:lang w:bidi="ar-SA"/>
        </w:rPr>
        <w:t xml:space="preserve">في الناس يوما إلى المخشيّة انتدبا </w:t>
      </w:r>
      <w:r>
        <w:rPr>
          <w:rStyle w:val="FootnoteAnchor"/>
          <w:rtl w:val="true"/>
        </w:rPr>
        <w:footnoteReference w:id="248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حريم الهمداني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يك شاب الرأس منّي فإنني</w:t>
      </w:r>
    </w:p>
    <w:p>
      <w:pPr>
        <w:pStyle w:val="BookText"/>
        <w:rPr/>
      </w:pPr>
      <w:r>
        <w:rPr>
          <w:rFonts w:ascii="Amiri" w:hAnsi="Amiri" w:eastAsia="Amiri" w:cs="Amiri"/>
          <w:color w:val="111111"/>
          <w:sz w:val="28"/>
          <w:sz w:val="28"/>
          <w:szCs w:val="28"/>
          <w:rtl w:val="true"/>
          <w:lang w:bidi="ar-SA"/>
        </w:rPr>
        <w:t xml:space="preserve">أبيت على نفسي مناقب أربعا </w:t>
      </w:r>
      <w:r>
        <w:rPr>
          <w:rStyle w:val="FootnoteAnchor"/>
          <w:rtl w:val="true"/>
        </w:rPr>
        <w:footnoteReference w:id="2481"/>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حريم الهمداني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وأوسعن عقبيه دماء فأصبحت</w:t>
      </w:r>
    </w:p>
    <w:p>
      <w:pPr>
        <w:pStyle w:val="BookText"/>
        <w:rPr/>
      </w:pPr>
      <w:r>
        <w:rPr>
          <w:rFonts w:ascii="Amiri" w:hAnsi="Amiri" w:eastAsia="Amiri" w:cs="Amiri"/>
          <w:color w:val="111111"/>
          <w:sz w:val="28"/>
          <w:sz w:val="28"/>
          <w:szCs w:val="28"/>
          <w:rtl w:val="true"/>
          <w:lang w:bidi="ar-SA"/>
        </w:rPr>
        <w:t xml:space="preserve">أصابع رجليه رواعف دمّعا </w:t>
      </w:r>
      <w:r>
        <w:rPr>
          <w:rStyle w:val="FootnoteAnchor"/>
          <w:rtl w:val="true"/>
        </w:rPr>
        <w:footnoteReference w:id="2482"/>
      </w:r>
    </w:p>
    <w:p>
      <w:pPr>
        <w:pStyle w:val="BookText"/>
        <w:rPr/>
      </w:pPr>
      <w:r>
        <w:rPr>
          <w:rFonts w:ascii="Amiri" w:hAnsi="Amiri" w:eastAsia="Amiri" w:cs="Amiri"/>
          <w:color w:val="111111"/>
          <w:sz w:val="28"/>
          <w:sz w:val="28"/>
          <w:szCs w:val="28"/>
          <w:rtl w:val="true"/>
          <w:lang w:bidi="ar-SA"/>
        </w:rPr>
        <w:t xml:space="preserve">رواعف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يتقاطر منها الدم كما يتقاطر الرعاف من الأنف والدمع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الأجدع بن مالك الهمداني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تلك الرّزيّة لا ركائب أسلمت</w:t>
      </w:r>
    </w:p>
    <w:p>
      <w:pPr>
        <w:pStyle w:val="BookText"/>
        <w:rPr/>
      </w:pPr>
      <w:r>
        <w:rPr>
          <w:rFonts w:ascii="Amiri" w:hAnsi="Amiri" w:eastAsia="Amiri" w:cs="Amiri"/>
          <w:color w:val="111111"/>
          <w:sz w:val="28"/>
          <w:sz w:val="28"/>
          <w:szCs w:val="28"/>
          <w:rtl w:val="true"/>
          <w:lang w:bidi="ar-SA"/>
        </w:rPr>
        <w:t xml:space="preserve">برحالها مشدودة الأنساع </w:t>
      </w:r>
      <w:r>
        <w:rPr>
          <w:rStyle w:val="FootnoteAnchor"/>
          <w:rtl w:val="true"/>
        </w:rPr>
        <w:footnoteReference w:id="248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الكناني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شعيف القوى رخو العظام كأنها</w:t>
      </w:r>
    </w:p>
    <w:p>
      <w:pPr>
        <w:pStyle w:val="BookText"/>
        <w:rPr/>
      </w:pPr>
      <w:r>
        <w:rPr>
          <w:rFonts w:ascii="IRNazanin" w:hAnsi="IRNazanin" w:eastAsia="IRNazanin"/>
          <w:color w:val="111111"/>
          <w:sz w:val="28"/>
          <w:sz w:val="28"/>
          <w:szCs w:val="28"/>
          <w:rtl w:val="true"/>
          <w:lang w:bidi="fa-IR"/>
        </w:rPr>
        <w:t xml:space="preserve">حبال نضته مبطئات محامر </w:t>
      </w:r>
      <w:r>
        <w:rPr>
          <w:rStyle w:val="FootnoteAnchor"/>
          <w:rtl w:val="true"/>
        </w:rPr>
        <w:footnoteReference w:id="2484"/>
      </w:r>
    </w:p>
    <w:p>
      <w:pPr>
        <w:pStyle w:val="BookText"/>
        <w:rPr/>
      </w:pPr>
      <w:r>
        <w:rPr>
          <w:rFonts w:ascii="Amiri" w:hAnsi="Amiri" w:eastAsia="Amiri" w:cs="Amiri"/>
          <w:color w:val="111111"/>
          <w:sz w:val="28"/>
          <w:sz w:val="28"/>
          <w:szCs w:val="28"/>
          <w:rtl w:val="true"/>
          <w:lang w:bidi="ar-SA"/>
        </w:rPr>
        <w:t xml:space="preserve">محامر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محمر ، أراد أن هذا الفرس من ضعفه تسبه ضعاف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الأسود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والخيل يضبرن الخبار عوابسا</w:t>
      </w:r>
    </w:p>
    <w:p>
      <w:pPr>
        <w:pStyle w:val="BookText"/>
        <w:rPr/>
      </w:pPr>
      <w:r>
        <w:rPr>
          <w:rFonts w:ascii="IRNazanin" w:hAnsi="IRNazanin" w:eastAsia="IRNazanin"/>
          <w:color w:val="111111"/>
          <w:sz w:val="28"/>
          <w:sz w:val="28"/>
          <w:szCs w:val="28"/>
          <w:rtl w:val="true"/>
          <w:lang w:bidi="fa-IR"/>
        </w:rPr>
        <w:t xml:space="preserve">وعلى مناسجها سبائب من دم </w:t>
      </w:r>
      <w:r>
        <w:rPr>
          <w:rStyle w:val="FootnoteAnchor"/>
          <w:rtl w:val="true"/>
        </w:rPr>
        <w:footnoteReference w:id="2485"/>
      </w:r>
    </w:p>
    <w:p>
      <w:pPr>
        <w:pStyle w:val="BookText"/>
        <w:rPr/>
      </w:pPr>
      <w:r>
        <w:rPr>
          <w:rFonts w:ascii="IRNazanin" w:hAnsi="IRNazanin" w:eastAsia="IRNazanin"/>
          <w:color w:val="111111"/>
          <w:sz w:val="28"/>
          <w:sz w:val="28"/>
          <w:szCs w:val="28"/>
          <w:rtl w:val="true"/>
          <w:lang w:bidi="fa-IR"/>
        </w:rPr>
        <w:t xml:space="preserve">السبائب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الممزق العبدي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ترى أو تراءى عند معقد غرزها</w:t>
      </w:r>
    </w:p>
    <w:p>
      <w:pPr>
        <w:pStyle w:val="BookText"/>
        <w:rPr/>
      </w:pPr>
      <w:r>
        <w:rPr>
          <w:rFonts w:ascii="Amiri" w:hAnsi="Amiri" w:eastAsia="Amiri" w:cs="Amiri"/>
          <w:color w:val="111111"/>
          <w:sz w:val="28"/>
          <w:sz w:val="28"/>
          <w:szCs w:val="28"/>
          <w:rtl w:val="true"/>
          <w:lang w:bidi="ar-SA"/>
        </w:rPr>
        <w:t xml:space="preserve">تهاويل من أجلاد هرّ معلّق </w:t>
      </w:r>
      <w:r>
        <w:rPr>
          <w:rStyle w:val="FootnoteAnchor"/>
          <w:rtl w:val="true"/>
        </w:rPr>
        <w:footnoteReference w:id="2486"/>
      </w:r>
    </w:p>
    <w:p>
      <w:pPr>
        <w:pStyle w:val="BookText"/>
        <w:rPr/>
      </w:pPr>
      <w:r>
        <w:rPr>
          <w:rFonts w:ascii="Amiri" w:hAnsi="Amiri" w:eastAsia="Amiri" w:cs="Amiri"/>
          <w:color w:val="111111"/>
          <w:sz w:val="28"/>
          <w:sz w:val="28"/>
          <w:szCs w:val="28"/>
          <w:rtl w:val="true"/>
          <w:lang w:bidi="ar-SA"/>
        </w:rPr>
        <w:t xml:space="preserve">التهاويل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تهويل وهو ما هول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عطية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مهاريس لا تشكو الوجوم ولو رعت</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 خفاف أو رعت ذا جماجما </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 xml:space="preserve">المهاريس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تقضم العيدان إذا قل الكلأ وأجدبت البلاد فتتبلغ بها كأنها تهرسها بأفواهها هرسا أي تدفها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 ذكرها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مرداس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ولو مات منهم مضن جرحنا لأصبحت</w:t>
      </w:r>
    </w:p>
    <w:p>
      <w:pPr>
        <w:pStyle w:val="BookText"/>
        <w:rPr/>
      </w:pPr>
      <w:r>
        <w:rPr>
          <w:rFonts w:ascii="Amiri" w:hAnsi="Amiri" w:eastAsia="Amiri" w:cs="Amiri"/>
          <w:color w:val="111111"/>
          <w:sz w:val="28"/>
          <w:sz w:val="28"/>
          <w:szCs w:val="28"/>
          <w:rtl w:val="true"/>
          <w:lang w:bidi="ar-SA"/>
        </w:rPr>
        <w:t xml:space="preserve">ضباع بأكناف الأراك عرائسا </w:t>
      </w:r>
      <w:r>
        <w:rPr>
          <w:rStyle w:val="FootnoteAnchor"/>
          <w:rtl w:val="true"/>
        </w:rPr>
        <w:footnoteReference w:id="248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مقروم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مغاوير لا تنمي طريدة خيلهم</w:t>
      </w:r>
    </w:p>
    <w:p>
      <w:pPr>
        <w:pStyle w:val="BookText"/>
        <w:rPr/>
      </w:pPr>
      <w:r>
        <w:rPr>
          <w:rFonts w:ascii="Amiri" w:hAnsi="Amiri" w:eastAsia="Amiri" w:cs="Amiri"/>
          <w:color w:val="111111"/>
          <w:sz w:val="28"/>
          <w:sz w:val="28"/>
          <w:szCs w:val="28"/>
          <w:rtl w:val="true"/>
          <w:lang w:bidi="ar-SA"/>
        </w:rPr>
        <w:t xml:space="preserve">إذ أوهن الذّعر الجبان المركبا </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انجلى عنّي الظلام دفعتها</w:t>
      </w:r>
    </w:p>
    <w:p>
      <w:pPr>
        <w:pStyle w:val="BookText"/>
        <w:rPr/>
      </w:pPr>
      <w:r>
        <w:rPr>
          <w:rFonts w:ascii="Amiri" w:hAnsi="Amiri" w:eastAsia="Amiri" w:cs="Amiri"/>
          <w:color w:val="111111"/>
          <w:sz w:val="28"/>
          <w:sz w:val="28"/>
          <w:szCs w:val="28"/>
          <w:rtl w:val="true"/>
          <w:lang w:bidi="ar-SA"/>
        </w:rPr>
        <w:t xml:space="preserve">يشبهها الرائي سراحين لغّبا </w:t>
      </w:r>
      <w:r>
        <w:rPr>
          <w:rStyle w:val="FootnoteAnchor"/>
          <w:rtl w:val="true"/>
        </w:rPr>
        <w:footnoteReference w:id="2490"/>
      </w:r>
    </w:p>
    <w:p>
      <w:pPr>
        <w:pStyle w:val="BookText"/>
        <w:rPr/>
      </w:pPr>
      <w:r>
        <w:rPr>
          <w:rFonts w:ascii="Amiri" w:hAnsi="Amiri" w:eastAsia="Amiri" w:cs="Amiri"/>
          <w:color w:val="111111"/>
          <w:sz w:val="28"/>
          <w:sz w:val="28"/>
          <w:szCs w:val="28"/>
          <w:rtl w:val="true"/>
          <w:lang w:bidi="ar-SA"/>
        </w:rPr>
        <w:t xml:space="preserve">بينما وردت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سباسب وغوارب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مصروفتين في هذين البيتين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سعدى بنت الشمردل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فلتبك أسعد فتية بسباسب</w:t>
      </w:r>
    </w:p>
    <w:p>
      <w:pPr>
        <w:pStyle w:val="BookText"/>
        <w:rPr/>
      </w:pPr>
      <w:r>
        <w:rPr>
          <w:rFonts w:ascii="Amiri" w:hAnsi="Amiri" w:eastAsia="Amiri" w:cs="Amiri"/>
          <w:color w:val="111111"/>
          <w:sz w:val="28"/>
          <w:sz w:val="28"/>
          <w:szCs w:val="28"/>
          <w:rtl w:val="true"/>
          <w:lang w:bidi="ar-SA"/>
        </w:rPr>
        <w:t xml:space="preserve">أقووا وأصبح زادهم يتمزّع </w:t>
      </w:r>
      <w:r>
        <w:rPr>
          <w:rStyle w:val="FootnoteAnchor"/>
          <w:rtl w:val="true"/>
        </w:rPr>
        <w:footnoteReference w:id="2491"/>
      </w:r>
    </w:p>
    <w:p>
      <w:pPr>
        <w:pStyle w:val="BookText"/>
        <w:rPr/>
      </w:pPr>
      <w:r>
        <w:rPr>
          <w:rFonts w:ascii="Amiri" w:hAnsi="Amiri" w:eastAsia="Amiri" w:cs="Amiri"/>
          <w:color w:val="111111"/>
          <w:sz w:val="28"/>
          <w:sz w:val="28"/>
          <w:szCs w:val="28"/>
          <w:rtl w:val="true"/>
          <w:lang w:bidi="ar-SA"/>
        </w:rPr>
        <w:t xml:space="preserve">وسباسب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سبسب وهي المفازة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جندل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يقمّص بالبوصيّ فيه غوارب</w:t>
      </w:r>
    </w:p>
    <w:p>
      <w:pPr>
        <w:pStyle w:val="BookText"/>
        <w:rPr/>
      </w:pPr>
      <w:r>
        <w:rPr>
          <w:rFonts w:ascii="Amiri" w:hAnsi="Amiri" w:eastAsia="Amiri" w:cs="Amiri"/>
          <w:color w:val="111111"/>
          <w:sz w:val="28"/>
          <w:sz w:val="28"/>
          <w:szCs w:val="28"/>
          <w:rtl w:val="true"/>
          <w:lang w:bidi="ar-SA"/>
        </w:rPr>
        <w:t xml:space="preserve">متى ما يخضها ماهر اللّج يغرق </w:t>
      </w:r>
      <w:r>
        <w:rPr>
          <w:rStyle w:val="FootnoteAnchor"/>
          <w:rtl w:val="true"/>
        </w:rPr>
        <w:footnoteReference w:id="2492"/>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غوارب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 الماء يعني الموج</w:t>
      </w:r>
      <w:r>
        <w:rPr>
          <w:rFonts w:eastAsia="Amiri" w:cs="Amiri" w:ascii="Amiri" w:hAnsi="Amiri"/>
          <w:color w:val="111111"/>
          <w:sz w:val="28"/>
          <w:szCs w:val="28"/>
          <w:rtl w:val="true"/>
          <w:lang w:bidi="ar-SA"/>
        </w:rPr>
        <w:t xml:space="preserve">. </w:t>
      </w:r>
      <w:bookmarkStart w:id="644" w:name="pg6433_49971"/>
    </w:p>
    <w:p>
      <w:pPr>
        <w:pStyle w:val="Heading5"/>
        <w:numPr>
          <w:ilvl w:val="4"/>
          <w:numId w:val="1"/>
        </w:numPr>
        <w:rPr/>
      </w:pPr>
      <w:bookmarkStart w:id="645" w:name="__RefHeading___Toc786298_653776707"/>
      <w:bookmarkStart w:id="646" w:name="_Toc237"/>
      <w:bookmarkEnd w:id="644"/>
      <w:bookmarkEnd w:id="645"/>
      <w:r>
        <w:rPr>
          <w:rtl w:val="true"/>
        </w:rPr>
        <w:t xml:space="preserve">ما جاء في </w:t>
      </w:r>
      <w:r>
        <w:rPr>
          <w:rtl w:val="true"/>
        </w:rPr>
        <w:t>«</w:t>
      </w:r>
      <w:r>
        <w:rPr>
          <w:rtl w:val="true"/>
        </w:rPr>
        <w:t>المفضليات</w:t>
      </w:r>
      <w:r>
        <w:rPr>
          <w:rtl w:val="true"/>
        </w:rPr>
        <w:t>»</w:t>
      </w:r>
      <w:bookmarkEnd w:id="646"/>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المرار بن منقذ</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 لنا حظائر ناعمات</w:t>
      </w:r>
    </w:p>
    <w:p>
      <w:pPr>
        <w:pStyle w:val="BookText"/>
        <w:rPr/>
      </w:pPr>
      <w:r>
        <w:rPr>
          <w:rFonts w:ascii="Amiri" w:hAnsi="Amiri" w:eastAsia="Amiri" w:cs="Amiri"/>
          <w:color w:val="111111"/>
          <w:sz w:val="28"/>
          <w:sz w:val="28"/>
          <w:szCs w:val="28"/>
          <w:rtl w:val="true"/>
          <w:lang w:bidi="ar-SA"/>
        </w:rPr>
        <w:t xml:space="preserve">عطاء الله ربّ العالمينا </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المزرد بن ضرار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معاهد ترعى بينها كلّ رملة</w:t>
      </w:r>
    </w:p>
    <w:p>
      <w:pPr>
        <w:pStyle w:val="BookText"/>
        <w:rPr/>
      </w:pPr>
      <w:r>
        <w:rPr>
          <w:rFonts w:ascii="Amiri" w:hAnsi="Amiri" w:eastAsia="Amiri" w:cs="Amiri"/>
          <w:color w:val="111111"/>
          <w:sz w:val="28"/>
          <w:sz w:val="28"/>
          <w:szCs w:val="28"/>
          <w:rtl w:val="true"/>
          <w:lang w:bidi="ar-SA"/>
        </w:rPr>
        <w:t xml:space="preserve">غرابيب كالهند الحوافي الحوافد </w:t>
      </w:r>
      <w:r>
        <w:rPr>
          <w:rStyle w:val="FootnoteAnchor"/>
          <w:rtl w:val="true"/>
        </w:rPr>
        <w:footnoteReference w:id="2494"/>
      </w:r>
    </w:p>
    <w:p>
      <w:pPr>
        <w:pStyle w:val="BookText"/>
        <w:rPr/>
      </w:pPr>
      <w:r>
        <w:rPr>
          <w:rFonts w:ascii="Amiri" w:hAnsi="Amiri" w:eastAsia="Amiri" w:cs="Amiri"/>
          <w:color w:val="111111"/>
          <w:sz w:val="28"/>
          <w:sz w:val="28"/>
          <w:szCs w:val="28"/>
          <w:rtl w:val="true"/>
          <w:lang w:bidi="ar-SA"/>
        </w:rPr>
        <w:t xml:space="preserve">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 ، غرابيب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مصاليت كالأسياف ثم مصيرهم</w:t>
      </w:r>
    </w:p>
    <w:p>
      <w:pPr>
        <w:pStyle w:val="BookText"/>
        <w:rPr/>
      </w:pPr>
      <w:r>
        <w:rPr>
          <w:rFonts w:ascii="Amiri" w:hAnsi="Amiri" w:eastAsia="Amiri" w:cs="Amiri"/>
          <w:color w:val="111111"/>
          <w:sz w:val="28"/>
          <w:sz w:val="28"/>
          <w:szCs w:val="28"/>
          <w:rtl w:val="true"/>
          <w:lang w:bidi="ar-SA"/>
        </w:rPr>
        <w:t xml:space="preserve">إلى خفرات كالقنا المترائد </w:t>
      </w:r>
      <w:r>
        <w:rPr>
          <w:rStyle w:val="FootnoteAnchor"/>
          <w:rtl w:val="true"/>
        </w:rPr>
        <w:footnoteReference w:id="2495"/>
      </w:r>
    </w:p>
    <w:p>
      <w:pPr>
        <w:pStyle w:val="BookText"/>
        <w:rPr/>
      </w:pPr>
      <w:r>
        <w:rPr>
          <w:rFonts w:ascii="Amiri" w:hAnsi="Amiri" w:eastAsia="Amiri" w:cs="Amiri"/>
          <w:color w:val="111111"/>
          <w:sz w:val="28"/>
          <w:sz w:val="28"/>
          <w:szCs w:val="28"/>
          <w:rtl w:val="true"/>
          <w:lang w:bidi="ar-SA"/>
        </w:rPr>
        <w:t xml:space="preserve">ومصاليت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مصلات وهو الرجل الماضي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المرار بن منقذ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بين أفراس تناجلن به</w:t>
      </w:r>
    </w:p>
    <w:p>
      <w:pPr>
        <w:pStyle w:val="BookText"/>
        <w:rPr/>
      </w:pPr>
      <w:r>
        <w:rPr>
          <w:rFonts w:ascii="Amiri" w:hAnsi="Amiri" w:eastAsia="Amiri" w:cs="Amiri"/>
          <w:color w:val="111111"/>
          <w:sz w:val="28"/>
          <w:sz w:val="28"/>
          <w:szCs w:val="28"/>
          <w:rtl w:val="true"/>
          <w:lang w:bidi="ar-SA"/>
        </w:rPr>
        <w:t xml:space="preserve">أعوجيّات محاضير ضبر </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 xml:space="preserve">محاضير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محضار ، وهو الشديد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وترى الرّيط مواديع لها</w:t>
      </w:r>
    </w:p>
    <w:p>
      <w:pPr>
        <w:pStyle w:val="BookText"/>
        <w:rPr/>
      </w:pPr>
      <w:r>
        <w:rPr>
          <w:rFonts w:ascii="IRNazanin" w:hAnsi="IRNazanin" w:eastAsia="IRNazanin"/>
          <w:color w:val="111111"/>
          <w:sz w:val="28"/>
          <w:sz w:val="28"/>
          <w:szCs w:val="28"/>
          <w:rtl w:val="true"/>
          <w:lang w:bidi="fa-IR"/>
        </w:rPr>
        <w:t xml:space="preserve">شعرا تلبسها بعد شعر </w:t>
      </w:r>
      <w:r>
        <w:rPr>
          <w:rStyle w:val="FootnoteAnchor"/>
          <w:rtl w:val="true"/>
        </w:rPr>
        <w:footnoteReference w:id="2497"/>
      </w:r>
    </w:p>
    <w:p>
      <w:pPr>
        <w:pStyle w:val="BookText"/>
        <w:rPr/>
      </w:pPr>
      <w:r>
        <w:rPr>
          <w:rFonts w:ascii="Amiri" w:hAnsi="Amiri" w:eastAsia="Amiri" w:cs="Amiri"/>
          <w:color w:val="111111"/>
          <w:sz w:val="28"/>
          <w:sz w:val="28"/>
          <w:szCs w:val="28"/>
          <w:rtl w:val="true"/>
          <w:lang w:bidi="ar-SA"/>
        </w:rPr>
        <w:t xml:space="preserve">مواديع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ميدع بكسر الميم وهو الثوب يصان به الثوب وهي المباذل أيضا</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المزرد الشيباني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خروج أضاميم وأحصن معقل</w:t>
      </w:r>
    </w:p>
    <w:p>
      <w:pPr>
        <w:pStyle w:val="BookText"/>
        <w:rPr/>
      </w:pPr>
      <w:r>
        <w:rPr>
          <w:rFonts w:ascii="Amiri" w:hAnsi="Amiri" w:eastAsia="Amiri" w:cs="Amiri"/>
          <w:color w:val="111111"/>
          <w:sz w:val="28"/>
          <w:sz w:val="28"/>
          <w:szCs w:val="28"/>
          <w:rtl w:val="true"/>
          <w:lang w:bidi="ar-SA"/>
        </w:rPr>
        <w:t xml:space="preserve">إذا لم تكن إلا الجياد معاقل </w:t>
      </w:r>
      <w:r>
        <w:rPr>
          <w:rStyle w:val="FootnoteAnchor"/>
          <w:rtl w:val="true"/>
        </w:rPr>
        <w:footnoteReference w:id="2498"/>
      </w:r>
    </w:p>
    <w:p>
      <w:pPr>
        <w:pStyle w:val="BookText"/>
        <w:rPr/>
      </w:pPr>
      <w:r>
        <w:rPr>
          <w:rFonts w:ascii="Amiri" w:hAnsi="Amiri" w:eastAsia="Amiri" w:cs="Amiri"/>
          <w:color w:val="111111"/>
          <w:sz w:val="28"/>
          <w:sz w:val="28"/>
          <w:szCs w:val="28"/>
          <w:rtl w:val="true"/>
          <w:lang w:bidi="ar-SA"/>
        </w:rPr>
        <w:t xml:space="preserve">وقد صرف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وردت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أخرى من الكلمات التي على هذا المنوال 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جلاجل ، حواجل ، أزامل ، عضائل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من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أجشّ صريحيّ كأن صهيله</w:t>
      </w:r>
    </w:p>
    <w:p>
      <w:pPr>
        <w:pStyle w:val="BookText"/>
        <w:rPr/>
      </w:pPr>
      <w:r>
        <w:rPr>
          <w:rFonts w:ascii="Amiri" w:hAnsi="Amiri" w:eastAsia="Amiri" w:cs="Amiri"/>
          <w:color w:val="111111"/>
          <w:sz w:val="28"/>
          <w:sz w:val="28"/>
          <w:szCs w:val="28"/>
          <w:rtl w:val="true"/>
          <w:lang w:bidi="ar-SA"/>
        </w:rPr>
        <w:t xml:space="preserve">مزامير شرب جاوبتها جلاجل </w:t>
      </w:r>
      <w:r>
        <w:rPr>
          <w:rStyle w:val="FootnoteAnchor"/>
          <w:rtl w:val="true"/>
        </w:rPr>
        <w:footnoteReference w:id="2499"/>
      </w:r>
    </w:p>
    <w:p>
      <w:pPr>
        <w:pStyle w:val="BookText"/>
        <w:rPr/>
      </w:pPr>
      <w:r>
        <w:rPr>
          <w:rFonts w:ascii="Amiri" w:hAnsi="Amiri" w:eastAsia="Amiri" w:cs="Amiri"/>
          <w:color w:val="111111"/>
          <w:sz w:val="28"/>
          <w:sz w:val="28"/>
          <w:szCs w:val="28"/>
          <w:rtl w:val="true"/>
          <w:lang w:bidi="ar-SA"/>
        </w:rPr>
        <w:t>إذا الخيل من غب الوجيف رأيتها</w:t>
      </w:r>
    </w:p>
    <w:p>
      <w:pPr>
        <w:pStyle w:val="BookText"/>
        <w:rPr/>
      </w:pPr>
      <w:r>
        <w:rPr>
          <w:rFonts w:ascii="Amiri" w:hAnsi="Amiri" w:eastAsia="Amiri" w:cs="Amiri"/>
          <w:color w:val="111111"/>
          <w:sz w:val="28"/>
          <w:sz w:val="28"/>
          <w:szCs w:val="28"/>
          <w:rtl w:val="true"/>
          <w:lang w:bidi="ar-SA"/>
        </w:rPr>
        <w:t xml:space="preserve">وأعينها مثل الثلاث حواجل </w:t>
      </w:r>
      <w:r>
        <w:rPr>
          <w:rStyle w:val="FootnoteAnchor"/>
          <w:rtl w:val="true"/>
        </w:rPr>
        <w:footnoteReference w:id="2500"/>
      </w:r>
    </w:p>
    <w:p>
      <w:pPr>
        <w:pStyle w:val="BookText"/>
        <w:rPr/>
      </w:pPr>
      <w:r>
        <w:rPr>
          <w:rFonts w:ascii="Amiri" w:hAnsi="Amiri" w:eastAsia="Amiri" w:cs="Amiri"/>
          <w:color w:val="111111"/>
          <w:sz w:val="28"/>
          <w:sz w:val="28"/>
          <w:szCs w:val="28"/>
          <w:rtl w:val="true"/>
          <w:lang w:bidi="ar-SA"/>
        </w:rPr>
        <w:t xml:space="preserve">حواجل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حاجلة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حجلت عينه ، إذا غارت ، أو جمع حواجلة وهي القارورة شبه عيونها في الغؤور بالقلات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مذكرة تلقى كثيرا رواتها</w:t>
      </w:r>
    </w:p>
    <w:p>
      <w:pPr>
        <w:pStyle w:val="BookText"/>
        <w:rPr/>
      </w:pPr>
      <w:r>
        <w:rPr>
          <w:rFonts w:ascii="Amiri" w:hAnsi="Amiri" w:eastAsia="Amiri" w:cs="Amiri"/>
          <w:color w:val="111111"/>
          <w:sz w:val="28"/>
          <w:sz w:val="28"/>
          <w:szCs w:val="28"/>
          <w:rtl w:val="true"/>
          <w:lang w:bidi="ar-SA"/>
        </w:rPr>
        <w:t xml:space="preserve">ضواح لها في كل أرض أزامل </w:t>
      </w:r>
      <w:r>
        <w:rPr>
          <w:rStyle w:val="FootnoteAnchor"/>
          <w:rtl w:val="true"/>
        </w:rPr>
        <w:footnoteReference w:id="2501"/>
      </w:r>
    </w:p>
    <w:p>
      <w:pPr>
        <w:pStyle w:val="BookText"/>
        <w:rPr/>
      </w:pPr>
      <w:r>
        <w:rPr>
          <w:rFonts w:ascii="Amiri" w:hAnsi="Amiri" w:eastAsia="Amiri" w:cs="Amiri"/>
          <w:color w:val="111111"/>
          <w:sz w:val="28"/>
          <w:sz w:val="28"/>
          <w:szCs w:val="28"/>
          <w:rtl w:val="true"/>
          <w:lang w:bidi="ar-SA"/>
        </w:rPr>
        <w:t xml:space="preserve">أزامل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أزمل ، وهو كل صوت مختلط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ذا ولكن ما ترى رأي عصبة</w:t>
      </w:r>
    </w:p>
    <w:p>
      <w:pPr>
        <w:pStyle w:val="BookText"/>
        <w:rPr/>
      </w:pPr>
      <w:r>
        <w:rPr>
          <w:rFonts w:ascii="Amiri" w:hAnsi="Amiri" w:eastAsia="Amiri" w:cs="Amiri"/>
          <w:color w:val="111111"/>
          <w:sz w:val="28"/>
          <w:sz w:val="28"/>
          <w:szCs w:val="28"/>
          <w:rtl w:val="true"/>
          <w:lang w:bidi="ar-SA"/>
        </w:rPr>
        <w:t xml:space="preserve">أتتني منهم منديات عضائل </w:t>
      </w:r>
      <w:r>
        <w:rPr>
          <w:rStyle w:val="FootnoteAnchor"/>
          <w:rtl w:val="true"/>
        </w:rPr>
        <w:footnoteReference w:id="2502"/>
      </w:r>
    </w:p>
    <w:p>
      <w:pPr>
        <w:pStyle w:val="BookText"/>
        <w:rPr/>
      </w:pPr>
      <w:r>
        <w:rPr>
          <w:rFonts w:ascii="IRNazanin" w:hAnsi="IRNazanin" w:eastAsia="IRNazanin"/>
          <w:color w:val="111111"/>
          <w:sz w:val="28"/>
          <w:sz w:val="28"/>
          <w:szCs w:val="28"/>
          <w:rtl w:val="true"/>
          <w:lang w:bidi="fa-IR"/>
        </w:rPr>
        <w:t xml:space="preserve">العضائل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المخبل السعدي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بلبانه زيت وأخرجها</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ذي غوارب وسطه اللّخم </w:t>
      </w:r>
      <w:r>
        <w:rPr>
          <w:rStyle w:val="FootnoteAnchor"/>
          <w:rtl w:val="true"/>
        </w:rPr>
        <w:footnoteReference w:id="2503"/>
      </w:r>
    </w:p>
    <w:p>
      <w:pPr>
        <w:pStyle w:val="BookText"/>
        <w:rPr/>
      </w:pPr>
      <w:r>
        <w:rPr>
          <w:rFonts w:ascii="Amiri" w:hAnsi="Amiri" w:eastAsia="Amiri" w:cs="Amiri"/>
          <w:color w:val="111111"/>
          <w:sz w:val="28"/>
          <w:sz w:val="28"/>
          <w:szCs w:val="28"/>
          <w:rtl w:val="true"/>
          <w:lang w:bidi="ar-SA"/>
        </w:rPr>
        <w:t xml:space="preserve">والغوارب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الأمواج ، أراد بذي الغوارب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الكلمتان التاليتان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نوائب ،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كريم ذو عيال تهمّني</w:t>
      </w:r>
    </w:p>
    <w:p>
      <w:pPr>
        <w:pStyle w:val="BookText"/>
        <w:rPr/>
      </w:pPr>
      <w:r>
        <w:rPr>
          <w:rFonts w:ascii="Amiri" w:hAnsi="Amiri" w:eastAsia="Amiri" w:cs="Amiri"/>
          <w:color w:val="111111"/>
          <w:sz w:val="28"/>
          <w:sz w:val="28"/>
          <w:szCs w:val="28"/>
          <w:rtl w:val="true"/>
          <w:lang w:bidi="ar-SA"/>
        </w:rPr>
        <w:t xml:space="preserve">نوائب يغشى رزؤها وحقوق </w:t>
      </w:r>
      <w:r>
        <w:rPr>
          <w:rStyle w:val="FootnoteAnchor"/>
          <w:rtl w:val="true"/>
        </w:rPr>
        <w:footnoteReference w:id="250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يجعلن الفتى في أورمة</w:t>
      </w:r>
    </w:p>
    <w:p>
      <w:pPr>
        <w:pStyle w:val="BookText"/>
        <w:rPr/>
      </w:pPr>
      <w:r>
        <w:rPr>
          <w:rFonts w:ascii="Amiri" w:hAnsi="Amiri" w:eastAsia="Amiri" w:cs="Amiri"/>
          <w:color w:val="111111"/>
          <w:sz w:val="28"/>
          <w:sz w:val="28"/>
          <w:szCs w:val="28"/>
          <w:rtl w:val="true"/>
          <w:lang w:bidi="ar-SA"/>
        </w:rPr>
        <w:t xml:space="preserve">يفاع ، وبعض الوالدين دقيق </w:t>
      </w:r>
      <w:r>
        <w:rPr>
          <w:rStyle w:val="FootnoteAnchor"/>
          <w:rtl w:val="true"/>
        </w:rPr>
        <w:footnoteReference w:id="2505"/>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بن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عنده الكلمات الآتية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صلاصيل ، معازيل ، تهاويل ، تماثيل ، مآثر ، قنافذ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الأبيات التالية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ما في أساقي القوم فانجردوا</w:t>
      </w:r>
    </w:p>
    <w:p>
      <w:pPr>
        <w:pStyle w:val="BookText"/>
        <w:rPr/>
      </w:pPr>
      <w:r>
        <w:rPr>
          <w:rFonts w:ascii="Amiri" w:hAnsi="Amiri" w:eastAsia="Amiri" w:cs="Amiri"/>
          <w:color w:val="111111"/>
          <w:sz w:val="28"/>
          <w:sz w:val="28"/>
          <w:szCs w:val="28"/>
          <w:rtl w:val="true"/>
          <w:lang w:bidi="ar-SA"/>
        </w:rPr>
        <w:t xml:space="preserve">وفي الأداوى بقيّات صلاصيل </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 xml:space="preserve">الصلاصيل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البقايا من الماء القليلة ، الواحدة صلصلة ، بفتح الصادين وضمهما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أشرف الديك يدعو بعض أسرته</w:t>
      </w:r>
    </w:p>
    <w:p>
      <w:pPr>
        <w:pStyle w:val="BookText"/>
        <w:rPr/>
      </w:pPr>
      <w:r>
        <w:rPr>
          <w:rFonts w:ascii="Amiri" w:hAnsi="Amiri" w:eastAsia="Amiri" w:cs="Amiri"/>
          <w:color w:val="111111"/>
          <w:sz w:val="28"/>
          <w:sz w:val="28"/>
          <w:szCs w:val="28"/>
          <w:rtl w:val="true"/>
          <w:lang w:bidi="ar-SA"/>
        </w:rPr>
        <w:t xml:space="preserve">لدى الصبح وهم قوم معازيل </w:t>
      </w:r>
      <w:r>
        <w:rPr>
          <w:rStyle w:val="FootnoteAnchor"/>
          <w:rtl w:val="true"/>
        </w:rPr>
        <w:footnoteReference w:id="2507"/>
      </w:r>
    </w:p>
    <w:p>
      <w:pPr>
        <w:pStyle w:val="BookText"/>
        <w:rPr/>
      </w:pPr>
      <w:r>
        <w:rPr>
          <w:rFonts w:ascii="Amiri" w:hAnsi="Amiri" w:eastAsia="Amiri" w:cs="Amiri"/>
          <w:color w:val="111111"/>
          <w:sz w:val="28"/>
          <w:sz w:val="28"/>
          <w:szCs w:val="28"/>
          <w:rtl w:val="true"/>
          <w:lang w:bidi="ar-SA"/>
        </w:rPr>
        <w:t xml:space="preserve">المعازيل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 من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اتّكأنا على فرش يزيّنها</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جيّد الرقم أزواج تهاويل </w:t>
      </w:r>
      <w:r>
        <w:rPr>
          <w:rStyle w:val="FootnoteAnchor"/>
          <w:rtl w:val="true"/>
        </w:rPr>
        <w:footnoteReference w:id="2508"/>
      </w:r>
    </w:p>
    <w:p>
      <w:pPr>
        <w:pStyle w:val="BookText"/>
        <w:rPr/>
      </w:pPr>
      <w:r>
        <w:rPr>
          <w:rFonts w:ascii="Amiri" w:hAnsi="Amiri" w:eastAsia="Amiri" w:cs="Amiri"/>
          <w:color w:val="111111"/>
          <w:sz w:val="28"/>
          <w:sz w:val="28"/>
          <w:szCs w:val="28"/>
          <w:rtl w:val="true"/>
          <w:lang w:bidi="ar-SA"/>
        </w:rPr>
        <w:t xml:space="preserve">التهاويل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الألوان المختلفة واحدها تهوال بالفتح أراد أن فيها 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الدجاج وفيها الأسد مخدرة</w:t>
      </w:r>
    </w:p>
    <w:p>
      <w:pPr>
        <w:pStyle w:val="BookText"/>
        <w:rPr/>
      </w:pPr>
      <w:r>
        <w:rPr>
          <w:rFonts w:ascii="Amiri" w:hAnsi="Amiri" w:eastAsia="Amiri" w:cs="Amiri"/>
          <w:color w:val="111111"/>
          <w:sz w:val="28"/>
          <w:sz w:val="28"/>
          <w:szCs w:val="28"/>
          <w:rtl w:val="true"/>
          <w:lang w:bidi="ar-SA"/>
        </w:rPr>
        <w:t xml:space="preserve">من كل شيء يرى فيها تماثيل </w:t>
      </w:r>
      <w:r>
        <w:rPr>
          <w:rStyle w:val="FootnoteAnchor"/>
          <w:rtl w:val="true"/>
        </w:rPr>
        <w:footnoteReference w:id="2509"/>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هلكت لقد بنيت مساعيا</w:t>
      </w:r>
    </w:p>
    <w:p>
      <w:pPr>
        <w:pStyle w:val="BookText"/>
        <w:rPr/>
      </w:pPr>
      <w:r>
        <w:rPr>
          <w:rFonts w:ascii="Amiri" w:hAnsi="Amiri" w:eastAsia="Amiri" w:cs="Amiri"/>
          <w:color w:val="111111"/>
          <w:sz w:val="28"/>
          <w:sz w:val="28"/>
          <w:szCs w:val="28"/>
          <w:rtl w:val="true"/>
          <w:lang w:bidi="ar-SA"/>
        </w:rPr>
        <w:t xml:space="preserve">تبقى لكم منها مآثر أربع </w:t>
      </w:r>
      <w:r>
        <w:rPr>
          <w:rStyle w:val="FootnoteAnchor"/>
          <w:rtl w:val="true"/>
        </w:rPr>
        <w:footnoteReference w:id="251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دمس الظلام عليهم</w:t>
      </w:r>
    </w:p>
    <w:p>
      <w:pPr>
        <w:pStyle w:val="BookText"/>
        <w:rPr/>
      </w:pPr>
      <w:r>
        <w:rPr>
          <w:rFonts w:ascii="Amiri" w:hAnsi="Amiri" w:eastAsia="Amiri" w:cs="Amiri"/>
          <w:color w:val="111111"/>
          <w:sz w:val="28"/>
          <w:sz w:val="28"/>
          <w:szCs w:val="28"/>
          <w:rtl w:val="true"/>
          <w:lang w:bidi="ar-SA"/>
        </w:rPr>
        <w:t xml:space="preserve">حدجوا قنافذ بالنميمة تمزع </w:t>
      </w:r>
      <w:r>
        <w:rPr>
          <w:rStyle w:val="FootnoteAnchor"/>
          <w:rtl w:val="true"/>
        </w:rPr>
        <w:footnoteReference w:id="251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المثقب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وأمكن أطراف الأسنة والقنا</w:t>
      </w:r>
    </w:p>
    <w:p>
      <w:pPr>
        <w:pStyle w:val="BookText"/>
        <w:rPr/>
      </w:pPr>
      <w:r>
        <w:rPr>
          <w:rFonts w:ascii="Amiri" w:hAnsi="Amiri" w:eastAsia="Amiri" w:cs="Amiri"/>
          <w:color w:val="111111"/>
          <w:sz w:val="28"/>
          <w:sz w:val="28"/>
          <w:szCs w:val="28"/>
          <w:rtl w:val="true"/>
          <w:lang w:bidi="ar-SA"/>
        </w:rPr>
        <w:t xml:space="preserve">يعاسيب قود كالشّنان خدودها </w:t>
      </w:r>
      <w:r>
        <w:rPr>
          <w:rStyle w:val="FootnoteAnchor"/>
          <w:rtl w:val="true"/>
        </w:rPr>
        <w:footnoteReference w:id="2512"/>
      </w:r>
    </w:p>
    <w:p>
      <w:pPr>
        <w:pStyle w:val="BookText"/>
        <w:rPr/>
      </w:pPr>
      <w:r>
        <w:rPr>
          <w:rFonts w:ascii="Amiri" w:hAnsi="Amiri" w:eastAsia="Amiri" w:cs="Amiri"/>
          <w:color w:val="111111"/>
          <w:sz w:val="28"/>
          <w:sz w:val="28"/>
          <w:szCs w:val="28"/>
          <w:rtl w:val="true"/>
          <w:lang w:bidi="ar-SA"/>
        </w:rPr>
        <w:t xml:space="preserve">ويعسوب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أفضله ، أراد باليعاسب كرام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وعلة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 يرجو في تميم هوادة</w:t>
      </w:r>
    </w:p>
    <w:p>
      <w:pPr>
        <w:pStyle w:val="BookText"/>
        <w:rPr/>
      </w:pPr>
      <w:r>
        <w:rPr>
          <w:rFonts w:ascii="Amiri" w:hAnsi="Amiri" w:eastAsia="Amiri" w:cs="Amiri"/>
          <w:color w:val="111111"/>
          <w:sz w:val="28"/>
          <w:sz w:val="28"/>
          <w:szCs w:val="28"/>
          <w:rtl w:val="true"/>
          <w:lang w:bidi="ar-SA"/>
        </w:rPr>
        <w:t xml:space="preserve">فيس لجرم في تميم أواصر </w:t>
      </w:r>
      <w:r>
        <w:rPr>
          <w:rStyle w:val="FootnoteAnchor"/>
          <w:rtl w:val="true"/>
        </w:rPr>
        <w:footnoteReference w:id="251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البرصاء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وصل إلا أن تقرب بيننا</w:t>
      </w:r>
    </w:p>
    <w:p>
      <w:pPr>
        <w:pStyle w:val="BookText"/>
        <w:rPr/>
      </w:pPr>
      <w:r>
        <w:rPr>
          <w:rFonts w:ascii="Amiri" w:hAnsi="Amiri" w:eastAsia="Amiri" w:cs="Amiri"/>
          <w:color w:val="111111"/>
          <w:sz w:val="28"/>
          <w:sz w:val="28"/>
          <w:szCs w:val="28"/>
          <w:rtl w:val="true"/>
          <w:lang w:bidi="ar-SA"/>
        </w:rPr>
        <w:t xml:space="preserve">قلائص يجذبن المثاني عوج </w:t>
      </w:r>
      <w:r>
        <w:rPr>
          <w:rStyle w:val="FootnoteAnchor"/>
          <w:rtl w:val="true"/>
        </w:rPr>
        <w:footnoteReference w:id="2514"/>
      </w:r>
    </w:p>
    <w:p>
      <w:pPr>
        <w:pStyle w:val="BookText"/>
        <w:rPr/>
      </w:pPr>
      <w:r>
        <w:rPr>
          <w:rFonts w:ascii="Amiri" w:hAnsi="Amiri" w:eastAsia="Amiri" w:cs="Amiri"/>
          <w:color w:val="111111"/>
          <w:sz w:val="28"/>
          <w:sz w:val="28"/>
          <w:szCs w:val="28"/>
          <w:rtl w:val="true"/>
          <w:lang w:bidi="ar-SA"/>
        </w:rPr>
        <w:t xml:space="preserve">والقلائص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قلوص وهي الشابة من الإبل</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مقروم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فأوردها مع ضوش الصّباح</w:t>
      </w:r>
    </w:p>
    <w:p>
      <w:pPr>
        <w:pStyle w:val="BookText"/>
        <w:rPr/>
      </w:pPr>
      <w:r>
        <w:rPr>
          <w:rFonts w:ascii="Amiri" w:hAnsi="Amiri" w:eastAsia="Amiri" w:cs="Amiri"/>
          <w:color w:val="111111"/>
          <w:sz w:val="28"/>
          <w:sz w:val="28"/>
          <w:szCs w:val="28"/>
          <w:rtl w:val="true"/>
          <w:lang w:bidi="ar-SA"/>
        </w:rPr>
        <w:t xml:space="preserve">شرائع تطحر عنها الجميما </w:t>
      </w:r>
      <w:r>
        <w:rPr>
          <w:rStyle w:val="FootnoteAnchor"/>
          <w:rtl w:val="true"/>
        </w:rPr>
        <w:footnoteReference w:id="2515"/>
      </w:r>
    </w:p>
    <w:p>
      <w:pPr>
        <w:pStyle w:val="BookText"/>
        <w:rPr/>
      </w:pP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شريعة وهي مثل الفرضة في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أبي كاهل اليشكري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ومساميح بما ضنّ به</w:t>
      </w:r>
    </w:p>
    <w:p>
      <w:pPr>
        <w:pStyle w:val="BookText"/>
        <w:rPr/>
      </w:pPr>
      <w:r>
        <w:rPr>
          <w:rFonts w:ascii="IRNazanin" w:hAnsi="IRNazanin" w:eastAsia="IRNazanin"/>
          <w:color w:val="111111"/>
          <w:sz w:val="28"/>
          <w:sz w:val="28"/>
          <w:szCs w:val="28"/>
          <w:rtl w:val="true"/>
          <w:lang w:bidi="fa-IR"/>
        </w:rPr>
        <w:t xml:space="preserve">حاسرو الأنفس عن سوء الطمع </w:t>
      </w:r>
      <w:r>
        <w:rPr>
          <w:rStyle w:val="FootnoteAnchor"/>
          <w:rtl w:val="true"/>
        </w:rPr>
        <w:footnoteReference w:id="2516"/>
      </w:r>
    </w:p>
    <w:p>
      <w:pPr>
        <w:pStyle w:val="BookText"/>
        <w:rPr/>
      </w:pPr>
      <w:r>
        <w:rPr>
          <w:rFonts w:ascii="Amiri" w:hAnsi="Amiri" w:eastAsia="Amiri" w:cs="Amiri"/>
          <w:color w:val="111111"/>
          <w:sz w:val="28"/>
          <w:sz w:val="28"/>
          <w:szCs w:val="28"/>
          <w:rtl w:val="true"/>
          <w:lang w:bidi="ar-SA"/>
        </w:rPr>
        <w:t xml:space="preserve">مساميح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حسنوا الأوجه بيض سادة</w:t>
      </w:r>
    </w:p>
    <w:p>
      <w:pPr>
        <w:pStyle w:val="BookText"/>
        <w:rPr/>
      </w:pPr>
      <w:r>
        <w:rPr>
          <w:rFonts w:ascii="Amiri" w:hAnsi="Amiri" w:eastAsia="Amiri" w:cs="Amiri"/>
          <w:color w:val="111111"/>
          <w:sz w:val="28"/>
          <w:sz w:val="28"/>
          <w:szCs w:val="28"/>
          <w:rtl w:val="true"/>
          <w:lang w:bidi="ar-SA"/>
        </w:rPr>
        <w:t xml:space="preserve">ومراجيح إذا جدّ الفزع </w:t>
      </w:r>
      <w:r>
        <w:rPr>
          <w:rStyle w:val="FootnoteAnchor"/>
          <w:rtl w:val="true"/>
        </w:rPr>
        <w:footnoteReference w:id="2517"/>
      </w:r>
    </w:p>
    <w:p>
      <w:pPr>
        <w:pStyle w:val="BookText"/>
        <w:rPr/>
      </w:pPr>
      <w:r>
        <w:rPr>
          <w:rFonts w:ascii="Amiri" w:hAnsi="Amiri" w:eastAsia="Amiri" w:cs="Amiri"/>
          <w:color w:val="111111"/>
          <w:sz w:val="28"/>
          <w:sz w:val="28"/>
          <w:szCs w:val="28"/>
          <w:rtl w:val="true"/>
          <w:lang w:bidi="ar-SA"/>
        </w:rPr>
        <w:t xml:space="preserve">مراجيح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راجحو القلوب ، ثابتون لا يستخفهم الفزع ، ليسوا بجبناء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الأخنس بن شهاب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 هذه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خواطب ، برازيق ، مذاهب ، أشائب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تظل بها ربد النعام كأنها</w:t>
      </w:r>
    </w:p>
    <w:p>
      <w:pPr>
        <w:pStyle w:val="BookText"/>
        <w:rPr/>
      </w:pPr>
      <w:r>
        <w:rPr>
          <w:rFonts w:ascii="Amiri" w:hAnsi="Amiri" w:eastAsia="Amiri" w:cs="Amiri"/>
          <w:color w:val="111111"/>
          <w:sz w:val="28"/>
          <w:sz w:val="28"/>
          <w:szCs w:val="28"/>
          <w:rtl w:val="true"/>
          <w:lang w:bidi="ar-SA"/>
        </w:rPr>
        <w:t xml:space="preserve">إماء تزجّى بالعشيّ حواطب </w:t>
      </w:r>
      <w:r>
        <w:rPr>
          <w:rStyle w:val="FootnoteAnchor"/>
          <w:rtl w:val="true"/>
        </w:rPr>
        <w:footnoteReference w:id="2518"/>
      </w:r>
    </w:p>
    <w:p>
      <w:pPr>
        <w:pStyle w:val="BookText"/>
        <w:rPr/>
      </w:pPr>
      <w:r>
        <w:rPr>
          <w:rFonts w:ascii="Amiri" w:hAnsi="Amiri" w:eastAsia="Amiri" w:cs="Amiri"/>
          <w:color w:val="111111"/>
          <w:sz w:val="28"/>
          <w:sz w:val="28"/>
          <w:szCs w:val="28"/>
          <w:rtl w:val="true"/>
          <w:lang w:bidi="ar-SA"/>
        </w:rPr>
        <w:t xml:space="preserve">الحواطب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اللائي يحملن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وغارت إياد في السواد ودونها</w:t>
      </w:r>
    </w:p>
    <w:p>
      <w:pPr>
        <w:pStyle w:val="BookText"/>
        <w:rPr/>
      </w:pPr>
      <w:r>
        <w:rPr>
          <w:rFonts w:ascii="Amiri" w:hAnsi="Amiri" w:eastAsia="Amiri" w:cs="Amiri"/>
          <w:color w:val="111111"/>
          <w:sz w:val="28"/>
          <w:sz w:val="28"/>
          <w:szCs w:val="28"/>
          <w:rtl w:val="true"/>
          <w:lang w:bidi="ar-SA"/>
        </w:rPr>
        <w:t xml:space="preserve">برازيق عجم تبتغي من تضارب </w:t>
      </w:r>
      <w:r>
        <w:rPr>
          <w:rStyle w:val="FootnoteAnchor"/>
          <w:rtl w:val="true"/>
        </w:rPr>
        <w:footnoteReference w:id="2519"/>
      </w:r>
    </w:p>
    <w:p>
      <w:pPr>
        <w:pStyle w:val="BookText"/>
        <w:rPr/>
      </w:pPr>
      <w:r>
        <w:rPr>
          <w:rFonts w:ascii="Amiri" w:hAnsi="Amiri" w:eastAsia="Amiri" w:cs="Amiri"/>
          <w:color w:val="111111"/>
          <w:sz w:val="28"/>
          <w:sz w:val="28"/>
          <w:szCs w:val="28"/>
          <w:rtl w:val="true"/>
          <w:lang w:bidi="ar-SA"/>
        </w:rPr>
        <w:t xml:space="preserve">برازيق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مواكب وكتائب واحدها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وصارت تميم بين قفّ ورملة</w:t>
      </w:r>
    </w:p>
    <w:p>
      <w:pPr>
        <w:pStyle w:val="BookText"/>
        <w:rPr/>
      </w:pPr>
      <w:r>
        <w:rPr>
          <w:rFonts w:ascii="IRNazanin" w:hAnsi="IRNazanin" w:eastAsia="IRNazanin"/>
          <w:color w:val="111111"/>
          <w:sz w:val="28"/>
          <w:sz w:val="28"/>
          <w:szCs w:val="28"/>
          <w:rtl w:val="true"/>
          <w:lang w:bidi="fa-IR"/>
        </w:rPr>
        <w:t xml:space="preserve">لها من حبال منتأى ومذاهب </w:t>
      </w:r>
      <w:r>
        <w:rPr>
          <w:rStyle w:val="FootnoteAnchor"/>
          <w:rtl w:val="true"/>
        </w:rPr>
        <w:footnoteReference w:id="2520"/>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فوارسها من تغلب ابنة وائل</w:t>
      </w:r>
    </w:p>
    <w:p>
      <w:pPr>
        <w:pStyle w:val="BookText"/>
        <w:rPr/>
      </w:pPr>
      <w:r>
        <w:rPr>
          <w:rFonts w:ascii="Amiri" w:hAnsi="Amiri" w:eastAsia="Amiri" w:cs="Amiri"/>
          <w:color w:val="111111"/>
          <w:sz w:val="28"/>
          <w:sz w:val="28"/>
          <w:szCs w:val="28"/>
          <w:rtl w:val="true"/>
          <w:lang w:bidi="ar-SA"/>
        </w:rPr>
        <w:t xml:space="preserve">حماة ، كماة ليس فيها أشائب </w:t>
      </w:r>
      <w:r>
        <w:rPr>
          <w:rStyle w:val="FootnoteAnchor"/>
          <w:rtl w:val="true"/>
        </w:rPr>
        <w:footnoteReference w:id="2521"/>
      </w:r>
    </w:p>
    <w:p>
      <w:pPr>
        <w:pStyle w:val="BookText"/>
        <w:rPr/>
      </w:pPr>
      <w:r>
        <w:rPr>
          <w:rFonts w:ascii="Amiri" w:hAnsi="Amiri" w:eastAsia="Amiri" w:cs="Amiri"/>
          <w:color w:val="111111"/>
          <w:sz w:val="28"/>
          <w:sz w:val="28"/>
          <w:szCs w:val="28"/>
          <w:rtl w:val="true"/>
          <w:lang w:bidi="ar-SA"/>
        </w:rPr>
        <w:t xml:space="preserve">والأشائب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الأخلاط ، واحدها أشابة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بن نويرة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وما وجد أظآر ثلاث روائم</w:t>
      </w:r>
    </w:p>
    <w:p>
      <w:pPr>
        <w:pStyle w:val="BookText"/>
        <w:rPr/>
      </w:pPr>
      <w:r>
        <w:rPr>
          <w:rFonts w:ascii="IRNazanin" w:hAnsi="IRNazanin" w:eastAsia="IRNazanin"/>
          <w:color w:val="111111"/>
          <w:sz w:val="28"/>
          <w:sz w:val="28"/>
          <w:szCs w:val="28"/>
          <w:rtl w:val="true"/>
          <w:lang w:bidi="fa-IR"/>
        </w:rPr>
        <w:t xml:space="preserve">أصبن مجرّا من حوار ومصرعا </w:t>
      </w:r>
      <w:r>
        <w:rPr>
          <w:rStyle w:val="FootnoteAnchor"/>
          <w:rtl w:val="true"/>
        </w:rPr>
        <w:footnoteReference w:id="2522"/>
      </w:r>
    </w:p>
    <w:p>
      <w:pPr>
        <w:pStyle w:val="BookText"/>
        <w:rPr/>
      </w:pPr>
      <w:r>
        <w:rPr>
          <w:rFonts w:ascii="IRNazanin" w:hAnsi="IRNazanin" w:eastAsia="IRNazanin"/>
          <w:color w:val="111111"/>
          <w:sz w:val="28"/>
          <w:sz w:val="28"/>
          <w:szCs w:val="28"/>
          <w:rtl w:val="true"/>
          <w:lang w:bidi="fa-IR"/>
        </w:rPr>
        <w:t xml:space="preserve">الروائم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رائم وهن المحبات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ثعلبة بن عمرو العبدي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دمن كأنهن صحائف</w:t>
      </w:r>
    </w:p>
    <w:p>
      <w:pPr>
        <w:pStyle w:val="BookText"/>
        <w:rPr/>
      </w:pPr>
      <w:r>
        <w:rPr>
          <w:rFonts w:ascii="Amiri" w:hAnsi="Amiri" w:eastAsia="Amiri" w:cs="Amiri"/>
          <w:color w:val="111111"/>
          <w:sz w:val="28"/>
          <w:sz w:val="28"/>
          <w:szCs w:val="28"/>
          <w:rtl w:val="true"/>
          <w:lang w:bidi="ar-SA"/>
        </w:rPr>
        <w:t xml:space="preserve">قفار خلا منها الكثيب قواحف </w:t>
      </w:r>
      <w:r>
        <w:rPr>
          <w:rStyle w:val="FootnoteAnchor"/>
          <w:rtl w:val="true"/>
        </w:rPr>
        <w:footnoteReference w:id="2523"/>
      </w:r>
    </w:p>
    <w:p>
      <w:pPr>
        <w:pStyle w:val="BookText"/>
        <w:rPr/>
      </w:pPr>
      <w:r>
        <w:rPr>
          <w:rFonts w:ascii="Amiri" w:hAnsi="Amiri" w:eastAsia="Amiri" w:cs="Amiri"/>
          <w:color w:val="111111"/>
          <w:sz w:val="28"/>
          <w:sz w:val="28"/>
          <w:szCs w:val="28"/>
          <w:rtl w:val="true"/>
          <w:lang w:bidi="ar-SA"/>
        </w:rPr>
        <w:t xml:space="preserve">وصحائف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فيها من النقش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عمرو العبدي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أمن حذر آتي المهالك سادرا</w:t>
      </w:r>
    </w:p>
    <w:p>
      <w:pPr>
        <w:pStyle w:val="BookText"/>
        <w:rPr/>
      </w:pPr>
      <w:r>
        <w:rPr>
          <w:rFonts w:ascii="Amiri" w:hAnsi="Amiri" w:eastAsia="Amiri" w:cs="Amiri"/>
          <w:color w:val="111111"/>
          <w:sz w:val="28"/>
          <w:sz w:val="28"/>
          <w:szCs w:val="28"/>
          <w:rtl w:val="true"/>
          <w:lang w:bidi="ar-SA"/>
        </w:rPr>
        <w:t xml:space="preserve">وأيّة أرض ليس فيها متالف </w:t>
      </w:r>
      <w:r>
        <w:rPr>
          <w:rStyle w:val="FootnoteAnchor"/>
          <w:rtl w:val="true"/>
        </w:rPr>
        <w:footnoteReference w:id="2524"/>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قيس بن الأسلت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كلمتين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عرانين ، أساهيج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نذودهم عنا بمستنّة</w:t>
      </w:r>
    </w:p>
    <w:p>
      <w:pPr>
        <w:pStyle w:val="BookText"/>
        <w:rPr/>
      </w:pPr>
      <w:r>
        <w:rPr>
          <w:rFonts w:ascii="Amiri" w:hAnsi="Amiri" w:eastAsia="Amiri" w:cs="Amiri"/>
          <w:color w:val="111111"/>
          <w:sz w:val="28"/>
          <w:sz w:val="28"/>
          <w:szCs w:val="28"/>
          <w:rtl w:val="true"/>
          <w:lang w:bidi="ar-SA"/>
        </w:rPr>
        <w:t xml:space="preserve">ذات عرانين ودفّاع </w:t>
      </w:r>
      <w:r>
        <w:rPr>
          <w:rStyle w:val="FootnoteAnchor"/>
          <w:rtl w:val="true"/>
        </w:rPr>
        <w:footnoteReference w:id="2525"/>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أساهيج جماليّة</w:t>
      </w:r>
    </w:p>
    <w:p>
      <w:pPr>
        <w:pStyle w:val="BookText"/>
        <w:rPr/>
      </w:pPr>
      <w:r>
        <w:rPr>
          <w:rFonts w:ascii="Amiri" w:hAnsi="Amiri" w:eastAsia="Amiri" w:cs="Amiri"/>
          <w:color w:val="111111"/>
          <w:sz w:val="28"/>
          <w:sz w:val="28"/>
          <w:szCs w:val="28"/>
          <w:rtl w:val="true"/>
          <w:lang w:bidi="ar-SA"/>
        </w:rPr>
        <w:t xml:space="preserve">خشّت بحاريّ وأقطاع </w:t>
      </w:r>
      <w:r>
        <w:rPr>
          <w:rStyle w:val="FootnoteAnchor"/>
          <w:rtl w:val="true"/>
        </w:rPr>
        <w:footnoteReference w:id="2526"/>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عرانين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رؤساؤهم ومتقدموهم في الفضل والشجاعة ، وأما أساهيج فهن فنون من السير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المثقب العبدي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تعدي مواعد كاذبات</w:t>
      </w:r>
    </w:p>
    <w:p>
      <w:pPr>
        <w:pStyle w:val="BookText"/>
        <w:rPr/>
      </w:pPr>
      <w:r>
        <w:rPr>
          <w:rFonts w:ascii="Amiri" w:hAnsi="Amiri" w:eastAsia="Amiri" w:cs="Amiri"/>
          <w:color w:val="111111"/>
          <w:sz w:val="28"/>
          <w:sz w:val="28"/>
          <w:szCs w:val="28"/>
          <w:rtl w:val="true"/>
          <w:lang w:bidi="ar-SA"/>
        </w:rPr>
        <w:t xml:space="preserve">تمرّ بها رياح الصيف دوني </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 xml:space="preserve">وفيه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 بن عسلة العبدي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تمكّك أطراف العظام غديّة</w:t>
      </w:r>
    </w:p>
    <w:p>
      <w:pPr>
        <w:pStyle w:val="BookText"/>
        <w:rPr/>
      </w:pPr>
      <w:r>
        <w:rPr>
          <w:rFonts w:ascii="IRNazanin" w:hAnsi="IRNazanin" w:eastAsia="IRNazanin"/>
          <w:color w:val="111111"/>
          <w:sz w:val="28"/>
          <w:sz w:val="28"/>
          <w:szCs w:val="28"/>
          <w:rtl w:val="true"/>
          <w:lang w:bidi="fa-IR"/>
        </w:rPr>
        <w:t xml:space="preserve">ونجعلهنّ للأنوف خواطما </w:t>
      </w:r>
      <w:r>
        <w:rPr>
          <w:rStyle w:val="FootnoteAnchor"/>
          <w:rtl w:val="true"/>
        </w:rPr>
        <w:footnoteReference w:id="2528"/>
      </w:r>
    </w:p>
    <w:p>
      <w:pPr>
        <w:pStyle w:val="BookText"/>
        <w:rPr/>
      </w:pPr>
      <w:r>
        <w:rPr>
          <w:rFonts w:ascii="Amiri" w:hAnsi="Amiri" w:eastAsia="Amiri" w:cs="Amiri"/>
          <w:color w:val="111111"/>
          <w:sz w:val="28"/>
          <w:sz w:val="28"/>
          <w:szCs w:val="28"/>
          <w:rtl w:val="true"/>
          <w:lang w:bidi="ar-SA"/>
        </w:rPr>
        <w:t xml:space="preserve">خواذم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خطمنا أنوفهم بهذه الواقعة أي صيرنا بها عارا عليهم كالعلامة على أنوفهم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شهاب اليشكري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مبلغ ، فتيان يشكر أنّني</w:t>
      </w:r>
    </w:p>
    <w:p>
      <w:pPr>
        <w:pStyle w:val="BookText"/>
        <w:rPr/>
      </w:pPr>
      <w:r>
        <w:rPr>
          <w:rFonts w:ascii="Amiri" w:hAnsi="Amiri" w:eastAsia="Amiri" w:cs="Amiri"/>
          <w:color w:val="111111"/>
          <w:sz w:val="28"/>
          <w:sz w:val="28"/>
          <w:szCs w:val="28"/>
          <w:rtl w:val="true"/>
          <w:lang w:bidi="ar-SA"/>
        </w:rPr>
        <w:t xml:space="preserve">أرى حقبة تبدي أماكن للصبر </w:t>
      </w:r>
      <w:r>
        <w:rPr>
          <w:rStyle w:val="FootnoteAnchor"/>
          <w:rtl w:val="true"/>
        </w:rPr>
        <w:footnoteReference w:id="2529"/>
      </w:r>
    </w:p>
    <w:p>
      <w:pPr>
        <w:pStyle w:val="BookText"/>
        <w:rPr/>
      </w:pPr>
      <w:r>
        <w:rPr>
          <w:rFonts w:ascii="Amiri" w:hAnsi="Amiri" w:eastAsia="Amiri" w:cs="Amiri"/>
          <w:color w:val="111111"/>
          <w:sz w:val="28"/>
          <w:sz w:val="28"/>
          <w:szCs w:val="28"/>
          <w:rtl w:val="true"/>
          <w:lang w:bidi="ar-SA"/>
        </w:rPr>
        <w:t xml:space="preserve">وفيه كلمتان ممنوعتان لكن تختلف العلة إذ العلة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ووزن الفعل والعلة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صيغة منتهى الجموع والتي نحن بصددها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دماء أسهلتها رماحنا</w:t>
      </w:r>
    </w:p>
    <w:p>
      <w:pPr>
        <w:pStyle w:val="BookText"/>
        <w:rPr/>
      </w:pPr>
      <w:r>
        <w:rPr>
          <w:rFonts w:ascii="Amiri" w:hAnsi="Amiri" w:eastAsia="Amiri" w:cs="Amiri"/>
          <w:color w:val="111111"/>
          <w:sz w:val="28"/>
          <w:sz w:val="28"/>
          <w:szCs w:val="28"/>
          <w:rtl w:val="true"/>
          <w:lang w:bidi="ar-SA"/>
        </w:rPr>
        <w:t xml:space="preserve">شآبيب مثل الأرجوان على النّحر </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ضمرة بن ضمرة النهشلي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تلك سراياه وأمواله</w:t>
      </w:r>
    </w:p>
    <w:p>
      <w:pPr>
        <w:pStyle w:val="BookText"/>
        <w:rPr/>
      </w:pPr>
      <w:r>
        <w:rPr>
          <w:rFonts w:ascii="Amiri" w:hAnsi="Amiri" w:eastAsia="Amiri" w:cs="Amiri"/>
          <w:color w:val="111111"/>
          <w:sz w:val="28"/>
          <w:sz w:val="28"/>
          <w:szCs w:val="28"/>
          <w:rtl w:val="true"/>
          <w:lang w:bidi="ar-SA"/>
        </w:rPr>
        <w:t xml:space="preserve">بين مواريث بكسر تباع </w:t>
      </w:r>
      <w:r>
        <w:rPr>
          <w:rStyle w:val="FootnoteAnchor"/>
          <w:rtl w:val="true"/>
        </w:rPr>
        <w:footnoteReference w:id="2531"/>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أيضا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طوارد وشماطيط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شماطيط تهوي للسّوام كأنها</w:t>
      </w:r>
    </w:p>
    <w:p>
      <w:pPr>
        <w:pStyle w:val="BookText"/>
        <w:rPr/>
      </w:pPr>
      <w:r>
        <w:rPr>
          <w:rFonts w:ascii="Amiri" w:hAnsi="Amiri" w:eastAsia="Amiri" w:cs="Amiri"/>
          <w:color w:val="111111"/>
          <w:sz w:val="28"/>
          <w:sz w:val="28"/>
          <w:szCs w:val="28"/>
          <w:rtl w:val="true"/>
          <w:lang w:bidi="ar-SA"/>
        </w:rPr>
        <w:t xml:space="preserve">إذا هبطت غوطا كلاب طوارد </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 xml:space="preserve">شماطيط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 طوارد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الكلمات التالية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سنابك ، مخالب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ظباء أسنمة عليها</w:t>
      </w:r>
    </w:p>
    <w:p>
      <w:pPr>
        <w:pStyle w:val="BookText"/>
        <w:rPr/>
      </w:pPr>
      <w:r>
        <w:rPr>
          <w:rFonts w:ascii="Amiri" w:hAnsi="Amiri" w:eastAsia="Amiri" w:cs="Amiri"/>
          <w:color w:val="111111"/>
          <w:sz w:val="28"/>
          <w:sz w:val="28"/>
          <w:szCs w:val="28"/>
          <w:rtl w:val="true"/>
          <w:lang w:bidi="ar-SA"/>
        </w:rPr>
        <w:t xml:space="preserve">كوانس قالصا عنها المغار </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 xml:space="preserve">الكوانس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ظباء دخلن الكناس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كوانس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على الجمال نعاج قوّ</w:t>
      </w:r>
    </w:p>
    <w:p>
      <w:pPr>
        <w:pStyle w:val="BookText"/>
        <w:rPr/>
      </w:pPr>
      <w:r>
        <w:rPr>
          <w:rFonts w:ascii="Amiri" w:hAnsi="Amiri" w:eastAsia="Amiri" w:cs="Amiri"/>
          <w:color w:val="111111"/>
          <w:sz w:val="28"/>
          <w:sz w:val="28"/>
          <w:szCs w:val="28"/>
          <w:rtl w:val="true"/>
          <w:lang w:bidi="ar-SA"/>
        </w:rPr>
        <w:t xml:space="preserve">كوانس حسّرا عنها السّتور </w:t>
      </w:r>
      <w:r>
        <w:rPr>
          <w:rStyle w:val="FootnoteAnchor"/>
          <w:rtl w:val="true"/>
        </w:rPr>
        <w:footnoteReference w:id="2534"/>
      </w:r>
    </w:p>
    <w:p>
      <w:pPr>
        <w:pStyle w:val="BookText"/>
        <w:rPr/>
      </w:pPr>
      <w:r>
        <w:rPr>
          <w:rFonts w:ascii="Amiri" w:hAnsi="Amiri" w:eastAsia="Amiri" w:cs="Amiri"/>
          <w:color w:val="111111"/>
          <w:sz w:val="28"/>
          <w:sz w:val="28"/>
          <w:szCs w:val="28"/>
          <w:rtl w:val="true"/>
          <w:lang w:bidi="ar-SA"/>
        </w:rPr>
        <w:t xml:space="preserve">الكوانس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داخلات في كنسهن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وبدّلت الأباطح من نمير</w:t>
      </w:r>
    </w:p>
    <w:p>
      <w:pPr>
        <w:pStyle w:val="BookText"/>
        <w:rPr/>
      </w:pPr>
      <w:r>
        <w:rPr>
          <w:rFonts w:ascii="Amiri" w:hAnsi="Amiri" w:eastAsia="Amiri" w:cs="Amiri"/>
          <w:color w:val="111111"/>
          <w:sz w:val="28"/>
          <w:sz w:val="28"/>
          <w:szCs w:val="28"/>
          <w:rtl w:val="true"/>
          <w:lang w:bidi="ar-SA"/>
        </w:rPr>
        <w:t xml:space="preserve">سنابك يستثار بها الغبار </w:t>
      </w:r>
      <w:r>
        <w:rPr>
          <w:rStyle w:val="FootnoteAnchor"/>
          <w:rtl w:val="true"/>
        </w:rPr>
        <w:footnoteReference w:id="2535"/>
      </w:r>
    </w:p>
    <w:p>
      <w:pPr>
        <w:pStyle w:val="BookText"/>
        <w:rPr/>
      </w:pPr>
      <w:r>
        <w:rPr>
          <w:rFonts w:ascii="Amiri" w:hAnsi="Amiri" w:eastAsia="Amiri" w:cs="Amiri"/>
          <w:color w:val="111111"/>
          <w:sz w:val="28"/>
          <w:sz w:val="28"/>
          <w:szCs w:val="28"/>
          <w:rtl w:val="true"/>
          <w:lang w:bidi="ar-SA"/>
        </w:rPr>
        <w:t xml:space="preserve">والسنابك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سنبك ، أي صار بالأباطح بعد نمير خيل تثير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ورأوا عقابهم المدلّة أصبحت</w:t>
      </w:r>
    </w:p>
    <w:p>
      <w:pPr>
        <w:pStyle w:val="BookText"/>
        <w:rPr/>
      </w:pPr>
      <w:r>
        <w:rPr>
          <w:rFonts w:ascii="Amiri" w:hAnsi="Amiri" w:eastAsia="Amiri" w:cs="Amiri"/>
          <w:color w:val="111111"/>
          <w:sz w:val="28"/>
          <w:sz w:val="28"/>
          <w:szCs w:val="28"/>
          <w:rtl w:val="true"/>
          <w:lang w:bidi="ar-SA"/>
        </w:rPr>
        <w:t xml:space="preserve">نبذت بأفضح ذي مخالب جهضم </w:t>
      </w:r>
      <w:r>
        <w:rPr>
          <w:rStyle w:val="FootnoteAnchor"/>
          <w:rtl w:val="true"/>
        </w:rPr>
        <w:footnoteReference w:id="253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مقروم الضبي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مغاوير لا تنمي طريدة خيلهم</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أوهل الذعر الجبان المركّبا </w:t>
      </w:r>
      <w:r>
        <w:rPr>
          <w:rStyle w:val="FootnoteAnchor"/>
          <w:rtl w:val="true"/>
        </w:rPr>
        <w:footnoteReference w:id="2537"/>
      </w:r>
    </w:p>
    <w:p>
      <w:pPr>
        <w:pStyle w:val="BookText"/>
        <w:rPr/>
      </w:pPr>
      <w:r>
        <w:rPr>
          <w:rFonts w:ascii="Amiri" w:hAnsi="Amiri" w:eastAsia="Amiri" w:cs="Amiri"/>
          <w:color w:val="111111"/>
          <w:sz w:val="28"/>
          <w:sz w:val="28"/>
          <w:szCs w:val="28"/>
          <w:rtl w:val="true"/>
          <w:lang w:bidi="ar-SA"/>
        </w:rPr>
        <w:t xml:space="preserve">المغاوير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مغوار ، وهي كثر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عبدة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وعيس بريناها كأن عيونها</w:t>
      </w:r>
    </w:p>
    <w:p>
      <w:pPr>
        <w:pStyle w:val="BookText"/>
        <w:rPr/>
      </w:pPr>
      <w:r>
        <w:rPr>
          <w:rFonts w:ascii="Amiri" w:hAnsi="Amiri" w:eastAsia="Amiri" w:cs="Amiri"/>
          <w:color w:val="111111"/>
          <w:sz w:val="28"/>
          <w:sz w:val="28"/>
          <w:szCs w:val="28"/>
          <w:rtl w:val="true"/>
          <w:lang w:bidi="ar-SA"/>
        </w:rPr>
        <w:t xml:space="preserve">قوارير في أدهانهنّ نضوب </w:t>
      </w:r>
      <w:r>
        <w:rPr>
          <w:rStyle w:val="FootnoteAnchor"/>
          <w:rtl w:val="true"/>
        </w:rPr>
        <w:footnoteReference w:id="2538"/>
      </w:r>
    </w:p>
    <w:p>
      <w:pPr>
        <w:pStyle w:val="BookText"/>
        <w:rPr/>
      </w:pPr>
      <w:r>
        <w:rPr>
          <w:rFonts w:ascii="Amiri" w:hAnsi="Amiri" w:eastAsia="Amiri" w:cs="Amiri"/>
          <w:color w:val="111111"/>
          <w:sz w:val="28"/>
          <w:sz w:val="28"/>
          <w:szCs w:val="28"/>
          <w:rtl w:val="true"/>
          <w:lang w:bidi="ar-SA"/>
        </w:rPr>
        <w:t xml:space="preserve">وذكر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بشامة بن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مصاليب ضرّابون في حومة الوغا</w:t>
      </w:r>
    </w:p>
    <w:p>
      <w:pPr>
        <w:pStyle w:val="BookText"/>
        <w:rPr/>
      </w:pPr>
      <w:r>
        <w:rPr>
          <w:rFonts w:ascii="Amiri" w:hAnsi="Amiri" w:eastAsia="Amiri" w:cs="Amiri"/>
          <w:color w:val="111111"/>
          <w:sz w:val="28"/>
          <w:sz w:val="28"/>
          <w:szCs w:val="28"/>
          <w:rtl w:val="true"/>
          <w:lang w:bidi="ar-SA"/>
        </w:rPr>
        <w:t xml:space="preserve">إذا الصارخ المكروب عمّ وخلّلا </w:t>
      </w:r>
      <w:r>
        <w:rPr>
          <w:rStyle w:val="FootnoteAnchor"/>
          <w:rtl w:val="true"/>
        </w:rPr>
        <w:footnoteReference w:id="2539"/>
      </w:r>
    </w:p>
    <w:p>
      <w:pPr>
        <w:pStyle w:val="BookText"/>
        <w:rPr/>
      </w:pPr>
      <w:r>
        <w:rPr>
          <w:rFonts w:ascii="Amiri" w:hAnsi="Amiri" w:eastAsia="Amiri" w:cs="Amiri"/>
          <w:color w:val="111111"/>
          <w:sz w:val="28"/>
          <w:sz w:val="28"/>
          <w:szCs w:val="28"/>
          <w:rtl w:val="true"/>
          <w:lang w:bidi="ar-SA"/>
        </w:rPr>
        <w:t xml:space="preserve">المصاليب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والغر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عطية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بكلّ مكان ترى منهم</w:t>
      </w:r>
    </w:p>
    <w:p>
      <w:pPr>
        <w:pStyle w:val="BookText"/>
        <w:rPr/>
      </w:pPr>
      <w:r>
        <w:rPr>
          <w:rFonts w:ascii="Amiri" w:hAnsi="Amiri" w:eastAsia="Amiri" w:cs="Amiri"/>
          <w:color w:val="111111"/>
          <w:sz w:val="28"/>
          <w:sz w:val="28"/>
          <w:szCs w:val="28"/>
          <w:rtl w:val="true"/>
          <w:lang w:bidi="ar-SA"/>
        </w:rPr>
        <w:t xml:space="preserve">أرامل شتّى ورجلي حرارا </w:t>
      </w:r>
      <w:r>
        <w:rPr>
          <w:rStyle w:val="FootnoteAnchor"/>
          <w:rtl w:val="true"/>
        </w:rPr>
        <w:footnoteReference w:id="2540"/>
      </w:r>
    </w:p>
    <w:p>
      <w:pPr>
        <w:pStyle w:val="BookText"/>
        <w:rPr/>
      </w:pPr>
      <w:r>
        <w:rPr>
          <w:rFonts w:ascii="Amiri" w:hAnsi="Amiri" w:eastAsia="Amiri" w:cs="Amiri"/>
          <w:color w:val="111111"/>
          <w:sz w:val="28"/>
          <w:sz w:val="28"/>
          <w:szCs w:val="28"/>
          <w:rtl w:val="true"/>
          <w:lang w:bidi="ar-SA"/>
        </w:rPr>
        <w:t xml:space="preserve">ووردت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الممزق العبدي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تطالع ما بين الرّجى فقراقر</w:t>
      </w:r>
    </w:p>
    <w:p>
      <w:pPr>
        <w:pStyle w:val="BookText"/>
        <w:rPr/>
      </w:pPr>
      <w:r>
        <w:rPr>
          <w:rFonts w:ascii="Amiri" w:hAnsi="Amiri" w:eastAsia="Amiri" w:cs="Amiri"/>
          <w:color w:val="111111"/>
          <w:sz w:val="28"/>
          <w:sz w:val="28"/>
          <w:szCs w:val="28"/>
          <w:rtl w:val="true"/>
          <w:lang w:bidi="ar-SA"/>
        </w:rPr>
        <w:t xml:space="preserve">عليهن سربال السّراب يرقرق </w:t>
      </w:r>
      <w:r>
        <w:rPr>
          <w:rStyle w:val="FootnoteAnchor"/>
          <w:rtl w:val="true"/>
        </w:rPr>
        <w:footnoteReference w:id="2541"/>
      </w:r>
    </w:p>
    <w:p>
      <w:pPr>
        <w:pStyle w:val="BookText"/>
        <w:rPr/>
      </w:pPr>
      <w:r>
        <w:rPr>
          <w:rFonts w:ascii="IRNazanin" w:hAnsi="IRNazanin" w:eastAsia="IRNazanin"/>
          <w:color w:val="111111"/>
          <w:sz w:val="28"/>
          <w:sz w:val="28"/>
          <w:szCs w:val="28"/>
          <w:rtl w:val="true"/>
          <w:lang w:bidi="fa-IR"/>
        </w:rPr>
        <w:t xml:space="preserve">قراقر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والأبيات التي ذكرناها والتي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أن الأسماء كلها جاءت ممنوعة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الأبيات التي وردت فيها أسماء مصروفة وكان الأصل فيها المنع فهي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المثقب العبدي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أرين محاسنا وكننّ أخرى</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الأجياد والبشر المصون </w:t>
      </w:r>
      <w:r>
        <w:rPr>
          <w:rStyle w:val="FootnoteAnchor"/>
          <w:rtl w:val="true"/>
        </w:rPr>
        <w:footnoteReference w:id="254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المزرد الشيباني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وعهدي بكم تستنقعون مشافرا</w:t>
      </w:r>
    </w:p>
    <w:p>
      <w:pPr>
        <w:pStyle w:val="BookText"/>
        <w:rPr/>
      </w:pPr>
      <w:r>
        <w:rPr>
          <w:rFonts w:ascii="Amiri" w:hAnsi="Amiri" w:eastAsia="Amiri" w:cs="Amiri"/>
          <w:color w:val="111111"/>
          <w:sz w:val="28"/>
          <w:sz w:val="28"/>
          <w:szCs w:val="28"/>
          <w:rtl w:val="true"/>
          <w:lang w:bidi="ar-SA"/>
        </w:rPr>
        <w:t xml:space="preserve">من المحض بالأضياف فوق المناضد </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الخرشب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مقرّن أفراس له برواحل</w:t>
      </w:r>
    </w:p>
    <w:p>
      <w:pPr>
        <w:pStyle w:val="BookText"/>
        <w:rPr/>
      </w:pPr>
      <w:r>
        <w:rPr>
          <w:rFonts w:ascii="IRNazanin" w:hAnsi="IRNazanin" w:eastAsia="IRNazanin"/>
          <w:color w:val="111111"/>
          <w:sz w:val="28"/>
          <w:sz w:val="28"/>
          <w:szCs w:val="28"/>
          <w:rtl w:val="true"/>
          <w:lang w:bidi="fa-IR"/>
        </w:rPr>
        <w:t xml:space="preserve">فغاولنهم مستقبلات الهواجر </w:t>
      </w:r>
      <w:r>
        <w:rPr>
          <w:rStyle w:val="FootnoteAnchor"/>
          <w:rtl w:val="true"/>
        </w:rPr>
        <w:footnoteReference w:id="2544"/>
      </w:r>
    </w:p>
    <w:p>
      <w:pPr>
        <w:pStyle w:val="BookText"/>
        <w:rPr/>
      </w:pPr>
      <w:r>
        <w:rPr>
          <w:rFonts w:ascii="Amiri" w:hAnsi="Amiri" w:eastAsia="Amiri" w:cs="Amiri"/>
          <w:color w:val="111111"/>
          <w:sz w:val="28"/>
          <w:sz w:val="28"/>
          <w:szCs w:val="28"/>
          <w:rtl w:val="true"/>
          <w:lang w:bidi="ar-SA"/>
        </w:rPr>
        <w:t xml:space="preserve">ووردت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خروج أضاميم وأحصن معقل</w:t>
      </w:r>
    </w:p>
    <w:p>
      <w:pPr>
        <w:pStyle w:val="BookText"/>
        <w:rPr/>
      </w:pPr>
      <w:r>
        <w:rPr>
          <w:rFonts w:ascii="Amiri" w:hAnsi="Amiri" w:eastAsia="Amiri" w:cs="Amiri"/>
          <w:color w:val="111111"/>
          <w:sz w:val="28"/>
          <w:sz w:val="28"/>
          <w:szCs w:val="28"/>
          <w:rtl w:val="true"/>
          <w:lang w:bidi="ar-SA"/>
        </w:rPr>
        <w:t xml:space="preserve">إذا لم تكن إلا الجياد معاقل </w:t>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فتراه كالمشعوف أعلى مرقب</w:t>
      </w:r>
    </w:p>
    <w:p>
      <w:pPr>
        <w:pStyle w:val="BookText"/>
        <w:rPr/>
      </w:pPr>
      <w:r>
        <w:rPr>
          <w:rFonts w:ascii="Amiri" w:hAnsi="Amiri" w:eastAsia="Amiri" w:cs="Amiri"/>
          <w:color w:val="111111"/>
          <w:sz w:val="28"/>
          <w:sz w:val="28"/>
          <w:szCs w:val="28"/>
          <w:rtl w:val="true"/>
          <w:lang w:bidi="ar-SA"/>
        </w:rPr>
        <w:t xml:space="preserve">كصفائح من حبلة وسلوس </w:t>
      </w:r>
      <w:r>
        <w:rPr>
          <w:rStyle w:val="FootnoteAnchor"/>
          <w:rtl w:val="true"/>
        </w:rPr>
        <w:footnoteReference w:id="254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مربلات روّحت صفريّة</w:t>
      </w:r>
    </w:p>
    <w:p>
      <w:pPr>
        <w:pStyle w:val="BookText"/>
        <w:rPr/>
      </w:pPr>
      <w:r>
        <w:rPr>
          <w:rFonts w:ascii="Amiri" w:hAnsi="Amiri" w:eastAsia="Amiri" w:cs="Amiri"/>
          <w:color w:val="111111"/>
          <w:sz w:val="28"/>
          <w:sz w:val="28"/>
          <w:szCs w:val="28"/>
          <w:rtl w:val="true"/>
          <w:lang w:bidi="ar-SA"/>
        </w:rPr>
        <w:t xml:space="preserve">بنواضح يفطرن غير وريس </w:t>
      </w:r>
      <w:r>
        <w:rPr>
          <w:rStyle w:val="FootnoteAnchor"/>
          <w:rtl w:val="true"/>
        </w:rPr>
        <w:footnoteReference w:id="2547"/>
      </w:r>
    </w:p>
    <w:p>
      <w:pPr>
        <w:pStyle w:val="BookText"/>
        <w:rPr/>
      </w:pPr>
      <w:r>
        <w:rPr>
          <w:rFonts w:ascii="Amiri" w:hAnsi="Amiri" w:eastAsia="Amiri" w:cs="Amiri"/>
          <w:color w:val="111111"/>
          <w:sz w:val="28"/>
          <w:sz w:val="28"/>
          <w:szCs w:val="28"/>
          <w:rtl w:val="true"/>
          <w:lang w:bidi="ar-SA"/>
        </w:rPr>
        <w:t xml:space="preserve">ففي البيتين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صفائح ونواضح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نضح الشجر حين يتقطر بالورق أي يتشقق عنه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تعلى عليه مسائح من فضّة</w:t>
      </w:r>
    </w:p>
    <w:p>
      <w:pPr>
        <w:pStyle w:val="BookText"/>
        <w:rPr/>
      </w:pPr>
      <w:r>
        <w:rPr>
          <w:rFonts w:ascii="Amiri" w:hAnsi="Amiri" w:eastAsia="Amiri" w:cs="Amiri"/>
          <w:color w:val="111111"/>
          <w:sz w:val="28"/>
          <w:sz w:val="28"/>
          <w:szCs w:val="28"/>
          <w:rtl w:val="true"/>
          <w:lang w:bidi="ar-SA"/>
        </w:rPr>
        <w:t xml:space="preserve">وثرى حباب الماء غير يبيس </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 xml:space="preserve">المسائح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المسيح والمسيحة ، وهي القطعة من الفضة</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الأخنس بن شهاب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فيغبقن أحلابا ويصبحن مثلها</w:t>
      </w:r>
    </w:p>
    <w:p>
      <w:pPr>
        <w:pStyle w:val="BookText"/>
        <w:rPr/>
      </w:pPr>
      <w:r>
        <w:rPr>
          <w:rFonts w:ascii="IRNazanin" w:hAnsi="IRNazanin" w:eastAsia="IRNazanin"/>
          <w:color w:val="111111"/>
          <w:sz w:val="28"/>
          <w:sz w:val="28"/>
          <w:szCs w:val="28"/>
          <w:rtl w:val="true"/>
          <w:lang w:bidi="fa-IR"/>
        </w:rPr>
        <w:t xml:space="preserve">فعهنّ من التّعداء قب شوازب </w:t>
      </w:r>
      <w:r>
        <w:rPr>
          <w:rStyle w:val="FootnoteAnchor"/>
          <w:rtl w:val="true"/>
        </w:rPr>
        <w:footnoteReference w:id="2549"/>
      </w:r>
    </w:p>
    <w:p>
      <w:pPr>
        <w:pStyle w:val="BookText"/>
        <w:rPr/>
      </w:pPr>
      <w:r>
        <w:rPr>
          <w:rFonts w:ascii="IRNazanin" w:hAnsi="IRNazanin" w:eastAsia="IRNazanin"/>
          <w:color w:val="111111"/>
          <w:sz w:val="28"/>
          <w:sz w:val="28"/>
          <w:szCs w:val="28"/>
          <w:rtl w:val="true"/>
          <w:lang w:bidi="fa-IR"/>
        </w:rPr>
        <w:t xml:space="preserve">والشوازب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الخصفي المحاربي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وإنّا لنثني الخيل قبّا شوازبا</w:t>
      </w:r>
    </w:p>
    <w:p>
      <w:pPr>
        <w:pStyle w:val="BookText"/>
        <w:rPr/>
      </w:pPr>
      <w:r>
        <w:rPr>
          <w:rFonts w:ascii="Amiri" w:hAnsi="Amiri" w:eastAsia="Amiri" w:cs="Amiri"/>
          <w:color w:val="111111"/>
          <w:sz w:val="28"/>
          <w:sz w:val="28"/>
          <w:szCs w:val="28"/>
          <w:rtl w:val="true"/>
          <w:lang w:bidi="ar-SA"/>
        </w:rPr>
        <w:t xml:space="preserve">على الثّغر نغشيها الكميّ المكلّما </w:t>
      </w:r>
      <w:r>
        <w:rPr>
          <w:rStyle w:val="FootnoteAnchor"/>
          <w:rtl w:val="true"/>
        </w:rPr>
        <w:footnoteReference w:id="2550"/>
      </w:r>
    </w:p>
    <w:p>
      <w:pPr>
        <w:pStyle w:val="BookText"/>
        <w:rPr/>
      </w:pPr>
      <w:r>
        <w:rPr>
          <w:rFonts w:ascii="Amiri" w:hAnsi="Amiri" w:eastAsia="Amiri" w:cs="Amiri"/>
          <w:color w:val="111111"/>
          <w:sz w:val="28"/>
          <w:sz w:val="28"/>
          <w:szCs w:val="28"/>
          <w:rtl w:val="true"/>
          <w:lang w:bidi="ar-SA"/>
        </w:rPr>
        <w:t xml:space="preserve">وفيه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عطية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ولنعم فتيان الصباح لقيتم</w:t>
      </w:r>
    </w:p>
    <w:p>
      <w:pPr>
        <w:pStyle w:val="BookText"/>
        <w:rPr/>
      </w:pPr>
      <w:r>
        <w:rPr>
          <w:rFonts w:ascii="Amiri" w:hAnsi="Amiri" w:eastAsia="Amiri" w:cs="Amiri"/>
          <w:color w:val="111111"/>
          <w:sz w:val="28"/>
          <w:sz w:val="28"/>
          <w:szCs w:val="28"/>
          <w:rtl w:val="true"/>
          <w:lang w:bidi="ar-SA"/>
        </w:rPr>
        <w:t xml:space="preserve">وإذا النساء حواسر كالعنقر </w:t>
      </w:r>
      <w:r>
        <w:rPr>
          <w:rStyle w:val="FootnoteAnchor"/>
          <w:rtl w:val="true"/>
        </w:rPr>
        <w:footnoteReference w:id="2551"/>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فتحالسا نفسيهما بنواقد</w:t>
      </w:r>
    </w:p>
    <w:p>
      <w:pPr>
        <w:pStyle w:val="BookText"/>
        <w:rPr/>
      </w:pPr>
      <w:r>
        <w:rPr>
          <w:rFonts w:ascii="Amiri" w:hAnsi="Amiri" w:eastAsia="Amiri" w:cs="Amiri"/>
          <w:color w:val="111111"/>
          <w:sz w:val="28"/>
          <w:sz w:val="28"/>
          <w:szCs w:val="28"/>
          <w:rtl w:val="true"/>
          <w:lang w:bidi="ar-SA"/>
        </w:rPr>
        <w:t xml:space="preserve">كنوافذ العبط التي لا ترقع </w:t>
      </w:r>
      <w:r>
        <w:rPr>
          <w:rStyle w:val="FootnoteAnchor"/>
          <w:rtl w:val="true"/>
        </w:rPr>
        <w:footnoteReference w:id="2552"/>
      </w:r>
    </w:p>
    <w:p>
      <w:pPr>
        <w:pStyle w:val="BookText"/>
        <w:rPr/>
      </w:pPr>
      <w:r>
        <w:rPr>
          <w:rFonts w:ascii="Amiri" w:hAnsi="Amiri" w:eastAsia="Amiri" w:cs="Amiri"/>
          <w:color w:val="111111"/>
          <w:sz w:val="28"/>
          <w:sz w:val="28"/>
          <w:szCs w:val="28"/>
          <w:rtl w:val="true"/>
          <w:lang w:bidi="ar-SA"/>
        </w:rPr>
        <w:t xml:space="preserve">ومما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الخرشب الأنماري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خدارية فنخاء ألثق ريشها</w:t>
      </w:r>
    </w:p>
    <w:p>
      <w:pPr>
        <w:pStyle w:val="BookText"/>
        <w:rPr/>
      </w:pPr>
      <w:r>
        <w:rPr>
          <w:rFonts w:ascii="Amiri" w:hAnsi="Amiri" w:eastAsia="Amiri" w:cs="Amiri"/>
          <w:color w:val="111111"/>
          <w:sz w:val="28"/>
          <w:sz w:val="28"/>
          <w:szCs w:val="28"/>
          <w:rtl w:val="true"/>
          <w:lang w:bidi="ar-SA"/>
        </w:rPr>
        <w:t xml:space="preserve">سحابة يوم ذي أهاضيب ماطر </w:t>
      </w:r>
      <w:r>
        <w:rPr>
          <w:rStyle w:val="FootnoteAnchor"/>
          <w:rtl w:val="true"/>
        </w:rPr>
        <w:footnoteReference w:id="255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الكناني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شتيم أبو شبلين أخضل متنه</w:t>
      </w:r>
    </w:p>
    <w:p>
      <w:pPr>
        <w:pStyle w:val="BookText"/>
        <w:rPr/>
      </w:pPr>
      <w:r>
        <w:rPr>
          <w:rFonts w:ascii="Amiri" w:hAnsi="Amiri" w:eastAsia="Amiri" w:cs="Amiri"/>
          <w:color w:val="111111"/>
          <w:sz w:val="28"/>
          <w:sz w:val="28"/>
          <w:szCs w:val="28"/>
          <w:rtl w:val="true"/>
          <w:lang w:bidi="ar-SA"/>
        </w:rPr>
        <w:t xml:space="preserve">من الدجن يوم ذو أهاضيب ماطر </w:t>
      </w:r>
      <w:r>
        <w:rPr>
          <w:rStyle w:val="FootnoteAnchor"/>
          <w:rtl w:val="true"/>
        </w:rPr>
        <w:footnoteReference w:id="2554"/>
      </w:r>
    </w:p>
    <w:p>
      <w:pPr>
        <w:pStyle w:val="BookText"/>
        <w:rPr/>
      </w:pPr>
      <w:r>
        <w:rPr>
          <w:rFonts w:ascii="Amiri" w:hAnsi="Amiri" w:eastAsia="Amiri" w:cs="Amiri"/>
          <w:color w:val="111111"/>
          <w:sz w:val="28"/>
          <w:sz w:val="28"/>
          <w:szCs w:val="28"/>
          <w:rtl w:val="true"/>
          <w:lang w:bidi="ar-SA"/>
        </w:rPr>
        <w:t xml:space="preserve">أهاضيب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دعات من المطر</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وعلة</w:t>
      </w:r>
      <w:r>
        <w:rPr>
          <w:rFonts w:eastAsia="Amiri" w:cs="Amiri" w:ascii="Amiri" w:hAnsi="Amiri"/>
          <w:color w:val="111111"/>
          <w:sz w:val="28"/>
          <w:szCs w:val="28"/>
          <w:rtl w:val="true"/>
          <w:lang w:bidi="ar-SA"/>
        </w:rPr>
        <w:t xml:space="preserve">» : </w:t>
      </w:r>
      <w:bookmarkStart w:id="647" w:name="pg6433_49993"/>
    </w:p>
    <w:p>
      <w:pPr>
        <w:pStyle w:val="BookText"/>
        <w:rPr/>
      </w:pPr>
      <w:bookmarkEnd w:id="647"/>
      <w:r>
        <w:rPr>
          <w:rFonts w:ascii="Amiri" w:hAnsi="Amiri" w:eastAsia="Amiri" w:cs="Amiri"/>
          <w:color w:val="111111"/>
          <w:sz w:val="28"/>
          <w:sz w:val="28"/>
          <w:szCs w:val="28"/>
          <w:rtl w:val="true"/>
          <w:lang w:bidi="ar-SA"/>
        </w:rPr>
        <w:t>خداريّة سفعاء لبّد ريشها</w:t>
      </w:r>
    </w:p>
    <w:p>
      <w:pPr>
        <w:pStyle w:val="BookText"/>
        <w:rPr/>
      </w:pPr>
      <w:r>
        <w:rPr>
          <w:rFonts w:ascii="Amiri" w:hAnsi="Amiri" w:eastAsia="Amiri" w:cs="Amiri"/>
          <w:color w:val="111111"/>
          <w:sz w:val="28"/>
          <w:sz w:val="28"/>
          <w:szCs w:val="28"/>
          <w:rtl w:val="true"/>
          <w:lang w:bidi="ar-SA"/>
        </w:rPr>
        <w:t xml:space="preserve">من الطّلّ يوم ذو أهاضيب ماطر </w:t>
      </w:r>
      <w:r>
        <w:rPr>
          <w:rStyle w:val="FootnoteAnchor"/>
          <w:rtl w:val="true"/>
        </w:rPr>
        <w:footnoteReference w:id="2555"/>
      </w:r>
    </w:p>
    <w:p>
      <w:pPr>
        <w:pStyle w:val="Heading5"/>
        <w:numPr>
          <w:ilvl w:val="4"/>
          <w:numId w:val="1"/>
        </w:numPr>
        <w:rPr/>
      </w:pPr>
      <w:bookmarkStart w:id="648" w:name="__RefHeading___Toc786300_653776707"/>
      <w:bookmarkStart w:id="649" w:name="_Toc238"/>
      <w:bookmarkEnd w:id="648"/>
      <w:r>
        <w:rPr>
          <w:rtl w:val="true"/>
        </w:rPr>
        <w:t xml:space="preserve">ما جاء في </w:t>
      </w:r>
      <w:r>
        <w:rPr>
          <w:rtl w:val="true"/>
        </w:rPr>
        <w:t>«</w:t>
      </w:r>
      <w:r>
        <w:rPr>
          <w:rtl w:val="true"/>
        </w:rPr>
        <w:t>أشعار الهذليين</w:t>
      </w:r>
      <w:r>
        <w:rPr>
          <w:rtl w:val="true"/>
        </w:rPr>
        <w:t>»</w:t>
      </w:r>
      <w:bookmarkEnd w:id="649"/>
    </w:p>
    <w:p>
      <w:pPr>
        <w:pStyle w:val="BookText"/>
        <w:rPr/>
      </w:pPr>
      <w:r>
        <w:rPr>
          <w:rFonts w:ascii="Amiri" w:hAnsi="Amiri" w:eastAsia="Amiri" w:cs="Amiri"/>
          <w:color w:val="111111"/>
          <w:sz w:val="28"/>
          <w:sz w:val="28"/>
          <w:szCs w:val="28"/>
          <w:rtl w:val="true"/>
          <w:lang w:bidi="ar-SA"/>
        </w:rPr>
        <w:t xml:space="preserve">وسنبدأ بما ذكر من صيغ منتهى الجموع 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عنده مجموعة كبيرة من هذا النوع من الأسماء وذلك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جدائد ، مواضيع ، مطاعيم ، مطاليح ، حناتم ، مخاريق ، مطافيل ، بطارق ، نظائر ، قعائد ، مصارع ، مصاعيب ، ملائك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إلى الأسماء التي سنذكرها مع الأسماء المصروفة وقد كانت تستحق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الأبيات التي أورد فيها الأسماء السابقة الممنوعة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والدهر لا يبقى على حدثانه</w:t>
      </w:r>
    </w:p>
    <w:p>
      <w:pPr>
        <w:pStyle w:val="BookText"/>
        <w:rPr/>
      </w:pPr>
      <w:r>
        <w:rPr>
          <w:rFonts w:ascii="Amiri" w:hAnsi="Amiri" w:eastAsia="Amiri" w:cs="Amiri"/>
          <w:color w:val="111111"/>
          <w:sz w:val="28"/>
          <w:sz w:val="28"/>
          <w:szCs w:val="28"/>
          <w:rtl w:val="true"/>
          <w:lang w:bidi="ar-SA"/>
        </w:rPr>
        <w:t xml:space="preserve">جون السّراة له جدائد أربع </w:t>
      </w:r>
      <w:r>
        <w:rPr>
          <w:rStyle w:val="FootnoteAnchor"/>
          <w:rtl w:val="true"/>
        </w:rPr>
        <w:footnoteReference w:id="2556"/>
      </w:r>
    </w:p>
    <w:p>
      <w:pPr>
        <w:pStyle w:val="BookText"/>
        <w:rPr/>
      </w:pPr>
      <w:r>
        <w:rPr>
          <w:rFonts w:ascii="Amiri" w:hAnsi="Amiri" w:eastAsia="Amiri" w:cs="Amiri"/>
          <w:color w:val="111111"/>
          <w:sz w:val="28"/>
          <w:sz w:val="28"/>
          <w:szCs w:val="28"/>
          <w:rtl w:val="true"/>
          <w:lang w:bidi="ar-SA"/>
        </w:rPr>
        <w:t xml:space="preserve">الجدائد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الأتن التي خفت ألبانها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يظلّ على الثّمراء منها جوارس</w:t>
      </w:r>
    </w:p>
    <w:p>
      <w:pPr>
        <w:pStyle w:val="BookText"/>
        <w:rPr/>
      </w:pPr>
      <w:r>
        <w:rPr>
          <w:rFonts w:ascii="Amiri" w:hAnsi="Amiri" w:eastAsia="Amiri" w:cs="Amiri"/>
          <w:color w:val="111111"/>
          <w:sz w:val="28"/>
          <w:sz w:val="28"/>
          <w:szCs w:val="28"/>
          <w:rtl w:val="true"/>
          <w:lang w:bidi="ar-SA"/>
        </w:rPr>
        <w:t xml:space="preserve">مراضيع صهب الريش زغب رقابها </w:t>
      </w:r>
      <w:r>
        <w:rPr>
          <w:rStyle w:val="FootnoteAnchor"/>
          <w:rtl w:val="true"/>
        </w:rPr>
        <w:footnoteReference w:id="2557"/>
      </w:r>
    </w:p>
    <w:p>
      <w:pPr>
        <w:pStyle w:val="BookText"/>
        <w:rPr/>
      </w:pPr>
      <w:r>
        <w:rPr>
          <w:rFonts w:ascii="Amiri" w:hAnsi="Amiri" w:eastAsia="Amiri" w:cs="Amiri"/>
          <w:color w:val="111111"/>
          <w:sz w:val="28"/>
          <w:sz w:val="28"/>
          <w:szCs w:val="28"/>
          <w:rtl w:val="true"/>
          <w:lang w:bidi="ar-SA"/>
        </w:rPr>
        <w:t xml:space="preserve">وقد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حديثات عهد بالتفريخ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مطاعيم للضيف حين الشّتا</w:t>
      </w:r>
    </w:p>
    <w:p>
      <w:pPr>
        <w:pStyle w:val="BookText"/>
        <w:rPr/>
      </w:pPr>
      <w:r>
        <w:rPr>
          <w:rFonts w:ascii="Amiri" w:hAnsi="Amiri" w:eastAsia="Amiri" w:cs="Amiri"/>
          <w:color w:val="111111"/>
          <w:sz w:val="28"/>
          <w:sz w:val="28"/>
          <w:szCs w:val="28"/>
          <w:rtl w:val="true"/>
          <w:lang w:bidi="ar-SA"/>
        </w:rPr>
        <w:t xml:space="preserve">ء شمّ الأنوف كثير والفجر </w:t>
      </w:r>
      <w:r>
        <w:rPr>
          <w:rStyle w:val="FootnoteAnchor"/>
          <w:rtl w:val="true"/>
        </w:rPr>
        <w:footnoteReference w:id="2558"/>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إذا الشّول راحت بالعشي لها</w:t>
      </w:r>
    </w:p>
    <w:p>
      <w:pPr>
        <w:pStyle w:val="BookText"/>
        <w:rPr/>
      </w:pPr>
      <w:r>
        <w:rPr>
          <w:rFonts w:ascii="Amiri" w:hAnsi="Amiri" w:eastAsia="Amiri" w:cs="Amiri"/>
          <w:color w:val="111111"/>
          <w:sz w:val="28"/>
          <w:sz w:val="28"/>
          <w:szCs w:val="28"/>
          <w:rtl w:val="true"/>
          <w:lang w:bidi="ar-SA"/>
        </w:rPr>
        <w:t xml:space="preserve">خلف البيوت رذيّات مطاليح </w:t>
      </w:r>
      <w:r>
        <w:rPr>
          <w:rStyle w:val="FootnoteAnchor"/>
          <w:rtl w:val="true"/>
        </w:rPr>
        <w:footnoteReference w:id="2559"/>
      </w:r>
    </w:p>
    <w:p>
      <w:pPr>
        <w:pStyle w:val="BookText"/>
        <w:rPr/>
      </w:pPr>
      <w:r>
        <w:rPr>
          <w:rFonts w:ascii="IRNazanin" w:hAnsi="IRNazanin" w:eastAsia="IRNazanin"/>
          <w:color w:val="111111"/>
          <w:sz w:val="28"/>
          <w:sz w:val="28"/>
          <w:szCs w:val="28"/>
          <w:rtl w:val="true"/>
          <w:lang w:bidi="fa-IR"/>
        </w:rPr>
        <w:t xml:space="preserve">ومنه 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سقى أمّ عمرو كلّ آخر ليلة</w:t>
      </w:r>
    </w:p>
    <w:p>
      <w:pPr>
        <w:pStyle w:val="BookText"/>
        <w:rPr/>
      </w:pPr>
      <w:r>
        <w:rPr>
          <w:rFonts w:ascii="Amiri" w:hAnsi="Amiri" w:eastAsia="Amiri" w:cs="Amiri"/>
          <w:color w:val="111111"/>
          <w:sz w:val="28"/>
          <w:sz w:val="28"/>
          <w:szCs w:val="28"/>
          <w:rtl w:val="true"/>
          <w:lang w:bidi="ar-SA"/>
        </w:rPr>
        <w:t xml:space="preserve">حناتم سود ماؤهنّ ثجيج </w:t>
      </w:r>
      <w:r>
        <w:rPr>
          <w:rStyle w:val="FootnoteAnchor"/>
          <w:rtl w:val="true"/>
        </w:rPr>
        <w:footnoteReference w:id="2560"/>
      </w:r>
    </w:p>
    <w:p>
      <w:pPr>
        <w:pStyle w:val="BookText"/>
        <w:rPr/>
      </w:pPr>
      <w:r>
        <w:rPr>
          <w:rFonts w:ascii="IRNazanin" w:hAnsi="IRNazanin" w:eastAsia="IRNazanin"/>
          <w:color w:val="111111"/>
          <w:sz w:val="28"/>
          <w:sz w:val="28"/>
          <w:szCs w:val="28"/>
          <w:rtl w:val="true"/>
          <w:lang w:bidi="fa-IR"/>
        </w:rPr>
        <w:t xml:space="preserve">الحناتم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الجرار الخضر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أرقت له ذات العشاء كأنّه</w:t>
      </w:r>
    </w:p>
    <w:p>
      <w:pPr>
        <w:pStyle w:val="BookText"/>
        <w:rPr/>
      </w:pPr>
      <w:r>
        <w:rPr>
          <w:rFonts w:ascii="Amiri" w:hAnsi="Amiri" w:eastAsia="Amiri" w:cs="Amiri"/>
          <w:color w:val="111111"/>
          <w:sz w:val="28"/>
          <w:sz w:val="28"/>
          <w:szCs w:val="28"/>
          <w:rtl w:val="true"/>
          <w:lang w:bidi="ar-SA"/>
        </w:rPr>
        <w:t xml:space="preserve">مخاريق يدعى تحتهن خريج </w:t>
      </w:r>
      <w:r>
        <w:rPr>
          <w:rStyle w:val="FootnoteAnchor"/>
          <w:rtl w:val="true"/>
        </w:rPr>
        <w:footnoteReference w:id="2561"/>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مطافيل أبكار حديث نتاجها</w:t>
      </w:r>
    </w:p>
    <w:p>
      <w:pPr>
        <w:pStyle w:val="BookText"/>
        <w:rPr/>
      </w:pPr>
      <w:r>
        <w:rPr>
          <w:rFonts w:ascii="IRNazanin" w:hAnsi="IRNazanin" w:eastAsia="IRNazanin"/>
          <w:color w:val="111111"/>
          <w:sz w:val="28"/>
          <w:sz w:val="28"/>
          <w:szCs w:val="28"/>
          <w:rtl w:val="true"/>
          <w:lang w:bidi="fa-IR"/>
        </w:rPr>
        <w:t xml:space="preserve">تشاب بماء مثل ماء المفاصل </w:t>
      </w:r>
      <w:r>
        <w:rPr>
          <w:rStyle w:val="FootnoteAnchor"/>
          <w:rtl w:val="true"/>
        </w:rPr>
        <w:footnoteReference w:id="2562"/>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رجعوا بالعرج والقوم شهّد</w:t>
      </w:r>
    </w:p>
    <w:p>
      <w:pPr>
        <w:pStyle w:val="BookText"/>
        <w:rPr/>
      </w:pPr>
      <w:r>
        <w:rPr>
          <w:rFonts w:ascii="Amiri" w:hAnsi="Amiri" w:eastAsia="Amiri" w:cs="Amiri"/>
          <w:color w:val="111111"/>
          <w:sz w:val="28"/>
          <w:sz w:val="28"/>
          <w:szCs w:val="28"/>
          <w:rtl w:val="true"/>
          <w:lang w:bidi="ar-SA"/>
        </w:rPr>
        <w:t xml:space="preserve">هوازن تحدوها حماة بطارق </w:t>
      </w:r>
      <w:r>
        <w:rPr>
          <w:rStyle w:val="FootnoteAnchor"/>
          <w:rtl w:val="true"/>
        </w:rPr>
        <w:footnoteReference w:id="2563"/>
      </w:r>
    </w:p>
    <w:p>
      <w:pPr>
        <w:pStyle w:val="BookText"/>
        <w:rPr/>
      </w:pPr>
      <w:r>
        <w:rPr>
          <w:rFonts w:ascii="Amiri" w:hAnsi="Amiri" w:eastAsia="Amiri" w:cs="Amiri"/>
          <w:color w:val="111111"/>
          <w:sz w:val="28"/>
          <w:sz w:val="28"/>
          <w:szCs w:val="28"/>
          <w:rtl w:val="true"/>
          <w:lang w:bidi="ar-SA"/>
        </w:rPr>
        <w:t xml:space="preserve">وبجانب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منع هوازن للعلمية وزيادة الألف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فذاك تلاده ومسلجمات</w:t>
      </w:r>
    </w:p>
    <w:p>
      <w:pPr>
        <w:pStyle w:val="BookText"/>
        <w:rPr/>
      </w:pPr>
      <w:r>
        <w:rPr>
          <w:rFonts w:ascii="Amiri" w:hAnsi="Amiri" w:eastAsia="Amiri" w:cs="Amiri"/>
          <w:color w:val="111111"/>
          <w:sz w:val="28"/>
          <w:sz w:val="28"/>
          <w:szCs w:val="28"/>
          <w:rtl w:val="true"/>
          <w:lang w:bidi="ar-SA"/>
        </w:rPr>
        <w:t xml:space="preserve">نظائر كلّ خوّار بروق </w:t>
      </w:r>
      <w:r>
        <w:rPr>
          <w:rStyle w:val="FootnoteAnchor"/>
          <w:rtl w:val="true"/>
        </w:rPr>
        <w:footnoteReference w:id="256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كسبهنّ معذلجات</w:t>
      </w:r>
    </w:p>
    <w:p>
      <w:pPr>
        <w:pStyle w:val="BookText"/>
        <w:rPr/>
      </w:pPr>
      <w:r>
        <w:rPr>
          <w:rFonts w:ascii="Amiri" w:hAnsi="Amiri" w:eastAsia="Amiri" w:cs="Amiri"/>
          <w:color w:val="111111"/>
          <w:sz w:val="28"/>
          <w:sz w:val="28"/>
          <w:szCs w:val="28"/>
          <w:rtl w:val="true"/>
          <w:lang w:bidi="ar-SA"/>
        </w:rPr>
        <w:t xml:space="preserve">قعائد قد ملئن من الوشيق </w:t>
      </w:r>
      <w:r>
        <w:rPr>
          <w:rStyle w:val="FootnoteAnchor"/>
          <w:rtl w:val="true"/>
        </w:rPr>
        <w:footnoteReference w:id="2565"/>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الغرائر واحدها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أما خشيت وللمنايا</w:t>
      </w:r>
    </w:p>
    <w:p>
      <w:pPr>
        <w:pStyle w:val="BookText"/>
        <w:rPr/>
      </w:pPr>
      <w:r>
        <w:rPr>
          <w:rFonts w:ascii="Amiri" w:hAnsi="Amiri" w:eastAsia="Amiri" w:cs="Amiri"/>
          <w:color w:val="111111"/>
          <w:sz w:val="28"/>
          <w:sz w:val="28"/>
          <w:szCs w:val="28"/>
          <w:rtl w:val="true"/>
          <w:lang w:bidi="ar-SA"/>
        </w:rPr>
        <w:t xml:space="preserve">مصارع أن تخرقك السيوف </w:t>
      </w:r>
      <w:r>
        <w:rPr>
          <w:rStyle w:val="FootnoteAnchor"/>
          <w:rtl w:val="true"/>
        </w:rPr>
        <w:footnoteReference w:id="2566"/>
      </w:r>
    </w:p>
    <w:p>
      <w:pPr>
        <w:pStyle w:val="BookText"/>
        <w:rPr/>
      </w:pPr>
      <w:r>
        <w:rPr>
          <w:rFonts w:ascii="Amiri" w:hAnsi="Amiri" w:eastAsia="Amiri" w:cs="Amiri"/>
          <w:color w:val="111111"/>
          <w:sz w:val="28"/>
          <w:sz w:val="28"/>
          <w:szCs w:val="28"/>
          <w:rtl w:val="true"/>
          <w:lang w:bidi="ar-SA"/>
        </w:rPr>
        <w:t xml:space="preserve">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التالي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مصاعيب زبّ الرؤو</w:t>
      </w:r>
    </w:p>
    <w:p>
      <w:pPr>
        <w:pStyle w:val="BookText"/>
        <w:rPr/>
      </w:pPr>
      <w:r>
        <w:rPr>
          <w:rFonts w:ascii="Amiri" w:hAnsi="Amiri" w:eastAsia="Amiri" w:cs="Amiri"/>
          <w:color w:val="111111"/>
          <w:sz w:val="28"/>
          <w:sz w:val="28"/>
          <w:szCs w:val="28"/>
          <w:rtl w:val="true"/>
          <w:lang w:bidi="ar-SA"/>
        </w:rPr>
        <w:t xml:space="preserve">س في دار صرم تلاقى مريحا </w:t>
      </w:r>
      <w:r>
        <w:rPr>
          <w:rStyle w:val="FootnoteAnchor"/>
          <w:rtl w:val="true"/>
        </w:rPr>
        <w:footnoteReference w:id="2567"/>
      </w:r>
    </w:p>
    <w:p>
      <w:pPr>
        <w:pStyle w:val="BookText"/>
        <w:rPr/>
      </w:pPr>
      <w:r>
        <w:rPr>
          <w:rFonts w:ascii="Amiri" w:hAnsi="Amiri" w:eastAsia="Amiri" w:cs="Amiri"/>
          <w:color w:val="111111"/>
          <w:sz w:val="28"/>
          <w:sz w:val="28"/>
          <w:szCs w:val="28"/>
          <w:rtl w:val="true"/>
          <w:lang w:bidi="ar-SA"/>
        </w:rPr>
        <w:t xml:space="preserve">المصاعيب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الصعاب لا يحمل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فأبلغ لديك معقل بن خويلد</w:t>
      </w:r>
    </w:p>
    <w:p>
      <w:pPr>
        <w:pStyle w:val="BookText"/>
        <w:rPr/>
      </w:pPr>
      <w:r>
        <w:rPr>
          <w:rFonts w:ascii="Amiri" w:hAnsi="Amiri" w:eastAsia="Amiri" w:cs="Amiri"/>
          <w:color w:val="111111"/>
          <w:sz w:val="28"/>
          <w:sz w:val="28"/>
          <w:szCs w:val="28"/>
          <w:rtl w:val="true"/>
          <w:lang w:bidi="ar-SA"/>
        </w:rPr>
        <w:t xml:space="preserve">ملائك يهديها إليك هداتها </w:t>
      </w:r>
      <w:r>
        <w:rPr>
          <w:rStyle w:val="FootnoteAnchor"/>
          <w:rtl w:val="true"/>
        </w:rPr>
        <w:footnoteReference w:id="2568"/>
      </w:r>
    </w:p>
    <w:p>
      <w:pPr>
        <w:pStyle w:val="BookText"/>
        <w:rPr/>
      </w:pPr>
      <w:r>
        <w:rPr>
          <w:rFonts w:ascii="Amiri" w:hAnsi="Amiri" w:eastAsia="Amiri" w:cs="Amiri"/>
          <w:color w:val="111111"/>
          <w:sz w:val="28"/>
          <w:sz w:val="28"/>
          <w:szCs w:val="28"/>
          <w:rtl w:val="true"/>
          <w:lang w:bidi="ar-SA"/>
        </w:rPr>
        <w:t xml:space="preserve">وجاء في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أخرى من الأسماء التي هي على صيغة منتهى الجموع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يجيش عليهنّ جيّاشه</w:t>
      </w:r>
    </w:p>
    <w:p>
      <w:pPr>
        <w:pStyle w:val="BookText"/>
        <w:rPr/>
      </w:pPr>
      <w:r>
        <w:rPr>
          <w:rFonts w:ascii="Amiri" w:hAnsi="Amiri" w:eastAsia="Amiri" w:cs="Amiri"/>
          <w:color w:val="111111"/>
          <w:sz w:val="28"/>
          <w:sz w:val="28"/>
          <w:szCs w:val="28"/>
          <w:rtl w:val="true"/>
          <w:lang w:bidi="ar-SA"/>
        </w:rPr>
        <w:t xml:space="preserve">وهنّ جوافل منه جوالي </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نسوة عاطلات الصدو</w:t>
      </w:r>
    </w:p>
    <w:p>
      <w:pPr>
        <w:pStyle w:val="BookText"/>
        <w:rPr/>
      </w:pPr>
      <w:r>
        <w:rPr>
          <w:rFonts w:ascii="Amiri" w:hAnsi="Amiri" w:eastAsia="Amiri" w:cs="Amiri"/>
          <w:color w:val="111111"/>
          <w:sz w:val="28"/>
          <w:sz w:val="28"/>
          <w:szCs w:val="28"/>
          <w:rtl w:val="true"/>
          <w:lang w:bidi="ar-SA"/>
        </w:rPr>
        <w:t xml:space="preserve">ر عوج مراضيع مثل السعالي </w:t>
      </w:r>
      <w:r>
        <w:rPr>
          <w:rStyle w:val="FootnoteAnchor"/>
          <w:rtl w:val="true"/>
        </w:rPr>
        <w:footnoteReference w:id="2570"/>
      </w:r>
    </w:p>
    <w:p>
      <w:pPr>
        <w:pStyle w:val="BookText"/>
        <w:rPr/>
      </w:pPr>
      <w:r>
        <w:rPr>
          <w:rFonts w:ascii="Amiri" w:hAnsi="Amiri" w:eastAsia="Amiri" w:cs="Amiri"/>
          <w:color w:val="111111"/>
          <w:sz w:val="28"/>
          <w:sz w:val="28"/>
          <w:szCs w:val="28"/>
          <w:rtl w:val="true"/>
          <w:lang w:bidi="ar-SA"/>
        </w:rPr>
        <w:t xml:space="preserve">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وليلا كأن أفانينه</w:t>
      </w:r>
    </w:p>
    <w:p>
      <w:pPr>
        <w:pStyle w:val="BookText"/>
        <w:rPr/>
      </w:pPr>
      <w:r>
        <w:rPr>
          <w:rFonts w:ascii="Amiri" w:hAnsi="Amiri" w:eastAsia="Amiri" w:cs="Amiri"/>
          <w:color w:val="111111"/>
          <w:sz w:val="28"/>
          <w:sz w:val="28"/>
          <w:szCs w:val="28"/>
          <w:rtl w:val="true"/>
          <w:lang w:bidi="ar-SA"/>
        </w:rPr>
        <w:t xml:space="preserve">صراصر جلّلن دهم المظالي </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 xml:space="preserve">صراصر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مولدة نبطية</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وسير الودائق مستقبل</w:t>
      </w:r>
    </w:p>
    <w:p>
      <w:pPr>
        <w:pStyle w:val="BookText"/>
        <w:rPr/>
      </w:pPr>
      <w:r>
        <w:rPr>
          <w:rFonts w:ascii="IRNazanin" w:hAnsi="IRNazanin" w:eastAsia="IRNazanin"/>
          <w:color w:val="111111"/>
          <w:sz w:val="28"/>
          <w:sz w:val="28"/>
          <w:szCs w:val="28"/>
          <w:rtl w:val="true"/>
          <w:lang w:bidi="fa-IR"/>
        </w:rPr>
        <w:t xml:space="preserve">سمائم تصمح منه الشّؤونا </w:t>
      </w:r>
      <w:r>
        <w:rPr>
          <w:rStyle w:val="FootnoteAnchor"/>
          <w:rtl w:val="true"/>
        </w:rPr>
        <w:footnoteReference w:id="257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مطاريح بالوعث مرّ الحشو</w:t>
      </w:r>
    </w:p>
    <w:p>
      <w:pPr>
        <w:pStyle w:val="BookText"/>
        <w:rPr/>
      </w:pPr>
      <w:r>
        <w:rPr>
          <w:rFonts w:ascii="Amiri" w:hAnsi="Amiri" w:eastAsia="Amiri" w:cs="Amiri"/>
          <w:color w:val="111111"/>
          <w:sz w:val="28"/>
          <w:sz w:val="28"/>
          <w:szCs w:val="28"/>
          <w:rtl w:val="true"/>
          <w:lang w:bidi="ar-SA"/>
        </w:rPr>
        <w:t xml:space="preserve">ر هاجرن رمّاحة زيزفونا </w:t>
      </w:r>
      <w:r>
        <w:rPr>
          <w:rStyle w:val="FootnoteAnchor"/>
          <w:rtl w:val="true"/>
        </w:rPr>
        <w:footnoteReference w:id="2573"/>
      </w:r>
    </w:p>
    <w:p>
      <w:pPr>
        <w:pStyle w:val="BookText"/>
        <w:rPr/>
      </w:pPr>
      <w:r>
        <w:rPr>
          <w:rFonts w:ascii="Amiri" w:hAnsi="Amiri" w:eastAsia="Amiri" w:cs="Amiri"/>
          <w:color w:val="111111"/>
          <w:sz w:val="28"/>
          <w:sz w:val="28"/>
          <w:szCs w:val="28"/>
          <w:rtl w:val="true"/>
          <w:lang w:bidi="ar-SA"/>
        </w:rPr>
        <w:t xml:space="preserve">وأورد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 سهم أنني من ورائه</w:t>
      </w:r>
    </w:p>
    <w:p>
      <w:pPr>
        <w:pStyle w:val="BookText"/>
        <w:rPr/>
      </w:pPr>
      <w:r>
        <w:rPr>
          <w:rFonts w:ascii="Amiri" w:hAnsi="Amiri" w:eastAsia="Amiri" w:cs="Amiri"/>
          <w:color w:val="111111"/>
          <w:sz w:val="28"/>
          <w:sz w:val="28"/>
          <w:szCs w:val="28"/>
          <w:rtl w:val="true"/>
          <w:lang w:bidi="ar-SA"/>
        </w:rPr>
        <w:t xml:space="preserve">كأفناد رضوى أو شماريخ يذبل </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 xml:space="preserve">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منيف مسانيف الرّباب أمامه</w:t>
      </w:r>
    </w:p>
    <w:p>
      <w:pPr>
        <w:pStyle w:val="BookText"/>
        <w:rPr/>
      </w:pPr>
      <w:r>
        <w:rPr>
          <w:rFonts w:ascii="Amiri" w:hAnsi="Amiri" w:eastAsia="Amiri" w:cs="Amiri"/>
          <w:color w:val="111111"/>
          <w:sz w:val="28"/>
          <w:sz w:val="28"/>
          <w:szCs w:val="28"/>
          <w:rtl w:val="true"/>
          <w:lang w:bidi="ar-SA"/>
        </w:rPr>
        <w:t xml:space="preserve">لواقح يحبوها أجشّ مجلجل </w:t>
      </w:r>
      <w:r>
        <w:rPr>
          <w:rStyle w:val="FootnoteAnchor"/>
          <w:rtl w:val="true"/>
        </w:rPr>
        <w:footnoteReference w:id="2575"/>
      </w:r>
    </w:p>
    <w:p>
      <w:pPr>
        <w:pStyle w:val="BookText"/>
        <w:rPr/>
      </w:pPr>
      <w:r>
        <w:rPr>
          <w:rFonts w:ascii="Amiri" w:hAnsi="Amiri" w:eastAsia="Amiri" w:cs="Amiri"/>
          <w:color w:val="111111"/>
          <w:sz w:val="28"/>
          <w:sz w:val="28"/>
          <w:szCs w:val="28"/>
          <w:rtl w:val="true"/>
          <w:lang w:bidi="ar-SA"/>
        </w:rPr>
        <w:t xml:space="preserve">وفي البيت كلمة أخرى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للوصف ووزن الفعل ومما جاء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أطلالا غشيت رسومها</w:t>
      </w:r>
    </w:p>
    <w:p>
      <w:pPr>
        <w:pStyle w:val="BookText"/>
        <w:rPr/>
      </w:pPr>
      <w:r>
        <w:rPr>
          <w:rFonts w:ascii="IRNazanin" w:hAnsi="IRNazanin" w:eastAsia="IRNazanin"/>
          <w:color w:val="111111"/>
          <w:sz w:val="28"/>
          <w:sz w:val="28"/>
          <w:szCs w:val="28"/>
          <w:rtl w:val="true"/>
          <w:lang w:bidi="fa-IR"/>
        </w:rPr>
        <w:t xml:space="preserve">دوارس وحش بعد أهل تبدّلوا </w:t>
      </w:r>
      <w:r>
        <w:rPr>
          <w:rStyle w:val="FootnoteAnchor"/>
          <w:rtl w:val="true"/>
        </w:rPr>
        <w:footnoteReference w:id="2576"/>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سهم بن أسلمة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مجموعة أخرى في شعره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أوابد ، عوارق ، مياسير ، كرائم ، مصاليت ، عقائل ، خوالب ، مصالق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فأقصر ولم تجر القصائد بيننا</w:t>
      </w:r>
    </w:p>
    <w:p>
      <w:pPr>
        <w:pStyle w:val="BookText"/>
        <w:rPr/>
      </w:pPr>
      <w:r>
        <w:rPr>
          <w:rFonts w:ascii="IRNazanin" w:hAnsi="IRNazanin" w:eastAsia="IRNazanin"/>
          <w:color w:val="111111"/>
          <w:sz w:val="28"/>
          <w:sz w:val="28"/>
          <w:szCs w:val="28"/>
          <w:rtl w:val="true"/>
          <w:lang w:bidi="fa-IR"/>
        </w:rPr>
        <w:t xml:space="preserve">أوابد إلّا تحبسوها تغلغل </w:t>
      </w:r>
      <w:r>
        <w:rPr>
          <w:rStyle w:val="FootnoteAnchor"/>
          <w:rtl w:val="true"/>
        </w:rPr>
        <w:footnoteReference w:id="2577"/>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عوارق ، مياسير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جاءتا ضمن البيت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عوارق لا تبقي على العظم مزعة</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مياسير للسّجّاع والمتعلّل </w:t>
      </w:r>
      <w:r>
        <w:rPr>
          <w:rStyle w:val="FootnoteAnchor"/>
          <w:rtl w:val="true"/>
        </w:rPr>
        <w:footnoteReference w:id="2578"/>
      </w:r>
    </w:p>
    <w:p>
      <w:pPr>
        <w:pStyle w:val="BookText"/>
        <w:rPr/>
      </w:pPr>
      <w:r>
        <w:rPr>
          <w:rFonts w:ascii="Amiri" w:hAnsi="Amiri" w:eastAsia="Amiri" w:cs="Amiri"/>
          <w:color w:val="111111"/>
          <w:sz w:val="28"/>
          <w:sz w:val="28"/>
          <w:szCs w:val="28"/>
          <w:rtl w:val="true"/>
          <w:lang w:bidi="ar-SA"/>
        </w:rPr>
        <w:t xml:space="preserve">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وكلناهم تبني لبيت دعائما</w:t>
      </w:r>
    </w:p>
    <w:p>
      <w:pPr>
        <w:pStyle w:val="BookText"/>
        <w:rPr/>
      </w:pPr>
      <w:r>
        <w:rPr>
          <w:rFonts w:ascii="Amiri" w:hAnsi="Amiri" w:eastAsia="Amiri" w:cs="Amiri"/>
          <w:color w:val="111111"/>
          <w:sz w:val="28"/>
          <w:sz w:val="28"/>
          <w:szCs w:val="28"/>
          <w:rtl w:val="true"/>
          <w:lang w:bidi="ar-SA"/>
        </w:rPr>
        <w:t xml:space="preserve">كرائم من عادية لم تبدّل </w:t>
      </w:r>
      <w:r>
        <w:rPr>
          <w:rStyle w:val="FootnoteAnchor"/>
          <w:rtl w:val="true"/>
        </w:rPr>
        <w:footnoteReference w:id="2579"/>
      </w:r>
    </w:p>
    <w:p>
      <w:pPr>
        <w:pStyle w:val="BookText"/>
        <w:rPr/>
      </w:pPr>
      <w:r>
        <w:rPr>
          <w:rFonts w:ascii="Amiri" w:hAnsi="Amiri" w:eastAsia="Amiri" w:cs="Amiri"/>
          <w:color w:val="111111"/>
          <w:sz w:val="28"/>
          <w:sz w:val="28"/>
          <w:szCs w:val="28"/>
          <w:rtl w:val="true"/>
          <w:lang w:bidi="ar-SA"/>
        </w:rPr>
        <w:t xml:space="preserve">كما وردت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تدعوا صبحا وقردا يجبهما</w:t>
      </w:r>
    </w:p>
    <w:p>
      <w:pPr>
        <w:pStyle w:val="BookText"/>
        <w:rPr/>
      </w:pPr>
      <w:r>
        <w:rPr>
          <w:rFonts w:ascii="Amiri" w:hAnsi="Amiri" w:eastAsia="Amiri" w:cs="Amiri"/>
          <w:color w:val="111111"/>
          <w:sz w:val="28"/>
          <w:sz w:val="28"/>
          <w:szCs w:val="28"/>
          <w:rtl w:val="true"/>
          <w:lang w:bidi="ar-SA"/>
        </w:rPr>
        <w:t xml:space="preserve">مصاليت يروون القنا غير عزّل </w:t>
      </w:r>
      <w:r>
        <w:rPr>
          <w:rStyle w:val="FootnoteAnchor"/>
          <w:rtl w:val="true"/>
        </w:rPr>
        <w:footnoteReference w:id="2580"/>
      </w:r>
    </w:p>
    <w:p>
      <w:pPr>
        <w:pStyle w:val="BookText"/>
        <w:rPr/>
      </w:pPr>
      <w:r>
        <w:rPr>
          <w:rFonts w:ascii="Amiri" w:hAnsi="Amiri" w:eastAsia="Amiri" w:cs="Amiri"/>
          <w:color w:val="111111"/>
          <w:sz w:val="28"/>
          <w:sz w:val="28"/>
          <w:szCs w:val="28"/>
          <w:rtl w:val="true"/>
          <w:lang w:bidi="ar-SA"/>
        </w:rPr>
        <w:t xml:space="preserve">وذكرت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عقائل ، خوالب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عقائل من ذرى الفرعين غرّ</w:t>
      </w:r>
    </w:p>
    <w:p>
      <w:pPr>
        <w:pStyle w:val="BookText"/>
        <w:rPr/>
      </w:pPr>
      <w:r>
        <w:rPr>
          <w:rFonts w:ascii="Amiri" w:hAnsi="Amiri" w:eastAsia="Amiri" w:cs="Amiri"/>
          <w:color w:val="111111"/>
          <w:sz w:val="28"/>
          <w:sz w:val="28"/>
          <w:szCs w:val="28"/>
          <w:rtl w:val="true"/>
          <w:lang w:bidi="ar-SA"/>
        </w:rPr>
        <w:t xml:space="preserve">خوالب إن وعدن فلا يفينا </w:t>
      </w:r>
      <w:r>
        <w:rPr>
          <w:rStyle w:val="FootnoteAnchor"/>
          <w:rtl w:val="true"/>
        </w:rPr>
        <w:footnoteReference w:id="2581"/>
      </w:r>
    </w:p>
    <w:p>
      <w:pPr>
        <w:pStyle w:val="BookText"/>
        <w:rPr/>
      </w:pPr>
      <w:r>
        <w:rPr>
          <w:rFonts w:ascii="Amiri" w:hAnsi="Amiri" w:eastAsia="Amiri" w:cs="Amiri"/>
          <w:color w:val="111111"/>
          <w:sz w:val="28"/>
          <w:sz w:val="28"/>
          <w:szCs w:val="28"/>
          <w:rtl w:val="true"/>
          <w:lang w:bidi="ar-SA"/>
        </w:rPr>
        <w:t xml:space="preserve">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مصالق بالمقالة غير بكم</w:t>
      </w:r>
    </w:p>
    <w:p>
      <w:pPr>
        <w:pStyle w:val="BookText"/>
        <w:rPr/>
      </w:pPr>
      <w:r>
        <w:rPr>
          <w:rFonts w:ascii="Amiri" w:hAnsi="Amiri" w:eastAsia="Amiri" w:cs="Amiri"/>
          <w:color w:val="111111"/>
          <w:sz w:val="28"/>
          <w:sz w:val="28"/>
          <w:szCs w:val="28"/>
          <w:rtl w:val="true"/>
          <w:lang w:bidi="ar-SA"/>
        </w:rPr>
        <w:t xml:space="preserve">إذا أحزى المخيل مقدّمينا </w:t>
      </w:r>
      <w:r>
        <w:rPr>
          <w:rStyle w:val="FootnoteAnchor"/>
          <w:rtl w:val="true"/>
        </w:rPr>
        <w:footnoteReference w:id="2582"/>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أخرى من هذه الأسماء في شعره حيث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قصار الخطى شمّ شموس عن الخنا</w:t>
      </w:r>
    </w:p>
    <w:p>
      <w:pPr>
        <w:pStyle w:val="BookText"/>
        <w:rPr/>
      </w:pPr>
      <w:r>
        <w:rPr>
          <w:rFonts w:ascii="Amiri" w:hAnsi="Amiri" w:eastAsia="Amiri" w:cs="Amiri"/>
          <w:color w:val="111111"/>
          <w:sz w:val="28"/>
          <w:sz w:val="28"/>
          <w:szCs w:val="28"/>
          <w:rtl w:val="true"/>
          <w:lang w:bidi="ar-SA"/>
        </w:rPr>
        <w:t xml:space="preserve">حذال الشّوى فتخ الأكفّ خراعب </w:t>
      </w:r>
      <w:r>
        <w:rPr>
          <w:rStyle w:val="FootnoteAnchor"/>
          <w:rtl w:val="true"/>
        </w:rPr>
        <w:footnoteReference w:id="2583"/>
      </w:r>
    </w:p>
    <w:p>
      <w:pPr>
        <w:pStyle w:val="BookText"/>
        <w:rPr/>
      </w:pPr>
      <w:r>
        <w:rPr>
          <w:rFonts w:ascii="Amiri" w:hAnsi="Amiri" w:eastAsia="Amiri" w:cs="Amiri"/>
          <w:color w:val="111111"/>
          <w:sz w:val="28"/>
          <w:sz w:val="28"/>
          <w:szCs w:val="28"/>
          <w:rtl w:val="true"/>
          <w:lang w:bidi="ar-SA"/>
        </w:rPr>
        <w:t xml:space="preserve">وفيه أورد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تحوز مفاتيج الغمام وتمتري</w:t>
      </w:r>
    </w:p>
    <w:p>
      <w:pPr>
        <w:pStyle w:val="BookText"/>
        <w:rPr/>
      </w:pPr>
      <w:r>
        <w:rPr>
          <w:rFonts w:ascii="Amiri" w:hAnsi="Amiri" w:eastAsia="Amiri" w:cs="Amiri"/>
          <w:color w:val="111111"/>
          <w:sz w:val="28"/>
          <w:sz w:val="28"/>
          <w:szCs w:val="28"/>
          <w:rtl w:val="true"/>
          <w:lang w:bidi="ar-SA"/>
        </w:rPr>
        <w:t xml:space="preserve">مطافيل لم يندب بها صرّ حالب </w:t>
      </w:r>
      <w:r>
        <w:rPr>
          <w:rStyle w:val="FootnoteAnchor"/>
          <w:rtl w:val="true"/>
        </w:rPr>
        <w:footnoteReference w:id="2584"/>
      </w:r>
    </w:p>
    <w:p>
      <w:pPr>
        <w:pStyle w:val="BookText"/>
        <w:rPr/>
      </w:pPr>
      <w:r>
        <w:rPr>
          <w:rFonts w:ascii="Amiri" w:hAnsi="Amiri" w:eastAsia="Amiri" w:cs="Amiri"/>
          <w:color w:val="111111"/>
          <w:sz w:val="28"/>
          <w:sz w:val="28"/>
          <w:szCs w:val="28"/>
          <w:rtl w:val="true"/>
          <w:lang w:bidi="ar-SA"/>
        </w:rPr>
        <w:t>وقد سبق أن أوردنا بيتا لأبي ذؤيب ذكرت فيه هذه الكلمة</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فألحقن محبوكا كأن نشاطه</w:t>
      </w:r>
    </w:p>
    <w:p>
      <w:pPr>
        <w:pStyle w:val="BookText"/>
        <w:rPr/>
      </w:pPr>
      <w:r>
        <w:rPr>
          <w:rFonts w:ascii="Amiri" w:hAnsi="Amiri" w:eastAsia="Amiri" w:cs="Amiri"/>
          <w:color w:val="111111"/>
          <w:sz w:val="28"/>
          <w:sz w:val="28"/>
          <w:szCs w:val="28"/>
          <w:rtl w:val="true"/>
          <w:lang w:bidi="ar-SA"/>
        </w:rPr>
        <w:t xml:space="preserve">مناكب من عروان بيض الأهاضب </w:t>
      </w:r>
      <w:r>
        <w:rPr>
          <w:rStyle w:val="FootnoteAnchor"/>
          <w:rtl w:val="true"/>
        </w:rPr>
        <w:footnoteReference w:id="258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فعجلت ريحان الجنان وعجّلوا</w:t>
      </w:r>
    </w:p>
    <w:p>
      <w:pPr>
        <w:pStyle w:val="BookText"/>
        <w:rPr/>
      </w:pPr>
      <w:r>
        <w:rPr>
          <w:rFonts w:ascii="Amiri" w:hAnsi="Amiri" w:eastAsia="Amiri" w:cs="Amiri"/>
          <w:color w:val="111111"/>
          <w:sz w:val="28"/>
          <w:sz w:val="28"/>
          <w:szCs w:val="28"/>
          <w:rtl w:val="true"/>
          <w:lang w:bidi="ar-SA"/>
        </w:rPr>
        <w:t xml:space="preserve">زمازيم فوّار من النار شاهب </w:t>
      </w:r>
      <w:r>
        <w:rPr>
          <w:rStyle w:val="FootnoteAnchor"/>
          <w:rtl w:val="true"/>
        </w:rPr>
        <w:footnoteReference w:id="258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قلائص لم تطرح أزمّتها</w:t>
      </w:r>
    </w:p>
    <w:p>
      <w:pPr>
        <w:pStyle w:val="BookText"/>
        <w:rPr/>
      </w:pPr>
      <w:r>
        <w:rPr>
          <w:rFonts w:ascii="Amiri" w:hAnsi="Amiri" w:eastAsia="Amiri" w:cs="Amiri"/>
          <w:color w:val="111111"/>
          <w:sz w:val="28"/>
          <w:sz w:val="28"/>
          <w:szCs w:val="28"/>
          <w:rtl w:val="true"/>
          <w:lang w:bidi="ar-SA"/>
        </w:rPr>
        <w:t xml:space="preserve">حتى ونين وملّ العقبة الحادي </w:t>
      </w:r>
      <w:r>
        <w:rPr>
          <w:rStyle w:val="FootnoteAnchor"/>
          <w:rtl w:val="true"/>
        </w:rPr>
        <w:footnoteReference w:id="2587"/>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تقود نعاماه حناتم أترعت</w:t>
      </w:r>
    </w:p>
    <w:p>
      <w:pPr>
        <w:pStyle w:val="BookText"/>
        <w:rPr/>
      </w:pPr>
      <w:r>
        <w:rPr>
          <w:rFonts w:ascii="Amiri" w:hAnsi="Amiri" w:eastAsia="Amiri" w:cs="Amiri"/>
          <w:color w:val="111111"/>
          <w:sz w:val="28"/>
          <w:sz w:val="28"/>
          <w:szCs w:val="28"/>
          <w:rtl w:val="true"/>
          <w:lang w:bidi="ar-SA"/>
        </w:rPr>
        <w:t xml:space="preserve">من الماء يتلوهنّ أشحم ساكب </w:t>
      </w:r>
      <w:r>
        <w:rPr>
          <w:rStyle w:val="FootnoteAnchor"/>
          <w:rtl w:val="true"/>
        </w:rPr>
        <w:footnoteReference w:id="258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دعائم من أميّة راسيات</w:t>
      </w:r>
    </w:p>
    <w:p>
      <w:pPr>
        <w:pStyle w:val="BookText"/>
        <w:rPr/>
      </w:pPr>
      <w:r>
        <w:rPr>
          <w:rFonts w:ascii="Amiri" w:hAnsi="Amiri" w:eastAsia="Amiri" w:cs="Amiri"/>
          <w:color w:val="111111"/>
          <w:sz w:val="28"/>
          <w:sz w:val="28"/>
          <w:szCs w:val="28"/>
          <w:rtl w:val="true"/>
          <w:lang w:bidi="ar-SA"/>
        </w:rPr>
        <w:t xml:space="preserve">ثبتن وفرعهنّ أشمّ عالي </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أؤمل جهلا أن تريع النّوى بهم</w:t>
      </w:r>
    </w:p>
    <w:p>
      <w:pPr>
        <w:pStyle w:val="BookText"/>
        <w:rPr/>
      </w:pPr>
      <w:r>
        <w:rPr>
          <w:rFonts w:ascii="IRNazanin" w:hAnsi="IRNazanin" w:eastAsia="IRNazanin"/>
          <w:color w:val="111111"/>
          <w:sz w:val="28"/>
          <w:sz w:val="28"/>
          <w:szCs w:val="28"/>
          <w:rtl w:val="true"/>
          <w:lang w:bidi="fa-IR"/>
        </w:rPr>
        <w:t xml:space="preserve">وهنّ بهم شدّف صوادر عن شغب </w:t>
      </w:r>
      <w:r>
        <w:rPr>
          <w:rStyle w:val="FootnoteAnchor"/>
          <w:rtl w:val="true"/>
        </w:rPr>
        <w:footnoteReference w:id="2590"/>
      </w:r>
    </w:p>
    <w:p>
      <w:pPr>
        <w:pStyle w:val="BookText"/>
        <w:rPr/>
      </w:pPr>
      <w:r>
        <w:rPr>
          <w:rFonts w:ascii="Amiri" w:hAnsi="Amiri" w:eastAsia="Amiri" w:cs="Amiri"/>
          <w:color w:val="111111"/>
          <w:sz w:val="28"/>
          <w:sz w:val="28"/>
          <w:szCs w:val="28"/>
          <w:rtl w:val="true"/>
          <w:lang w:bidi="ar-SA"/>
        </w:rPr>
        <w:t xml:space="preserve">وفي الأبيات الخمسة الأخيرة جاءت هذه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زمازيم ، قلائص ، حناتم ، أسحم ، دعائم ، أمية ، أشم ، صوادر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جاءت ممنوعة من الصرف والسبب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مازيم ، قلائص ، حناتم ، دعائم ، صوادر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صيغة منتهى الجموع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أسحم وأشم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للوصفية والوزن ، وأمية للعلمية والتأنيث</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عنده الكلمات التالية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مشافر ، </w:t>
      </w:r>
    </w:p>
    <w:p>
      <w:pPr>
        <w:pStyle w:val="BookText"/>
        <w:rPr/>
      </w:pPr>
      <w:r>
        <w:rPr>
          <w:rFonts w:ascii="Amiri" w:hAnsi="Amiri" w:eastAsia="Amiri" w:cs="Amiri"/>
          <w:color w:val="111111"/>
          <w:sz w:val="28"/>
          <w:sz w:val="28"/>
          <w:szCs w:val="28"/>
          <w:rtl w:val="true"/>
          <w:lang w:bidi="ar-SA"/>
        </w:rPr>
        <w:t>أنابيب ، هوادج ، مدامع ، مراكب ، هماليج ، معاويذ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من الأبيات الآتية حيث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جاش من أجوافها نفحت به</w:t>
      </w:r>
    </w:p>
    <w:p>
      <w:pPr>
        <w:pStyle w:val="BookText"/>
        <w:rPr/>
      </w:pPr>
      <w:r>
        <w:rPr>
          <w:rFonts w:ascii="IRNazanin" w:hAnsi="IRNazanin" w:eastAsia="IRNazanin"/>
          <w:color w:val="111111"/>
          <w:sz w:val="28"/>
          <w:sz w:val="28"/>
          <w:szCs w:val="28"/>
          <w:rtl w:val="true"/>
          <w:lang w:bidi="fa-IR"/>
        </w:rPr>
        <w:t xml:space="preserve">مشافر هدل فوق هام منطّق </w:t>
      </w:r>
      <w:r>
        <w:rPr>
          <w:rStyle w:val="FootnoteAnchor"/>
          <w:rtl w:val="true"/>
        </w:rPr>
        <w:footnoteReference w:id="259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اهتزّ أثل تحت ريح تمدّه</w:t>
      </w:r>
    </w:p>
    <w:p>
      <w:pPr>
        <w:pStyle w:val="BookText"/>
        <w:rPr/>
      </w:pPr>
      <w:r>
        <w:rPr>
          <w:rFonts w:ascii="Amiri" w:hAnsi="Amiri" w:eastAsia="Amiri" w:cs="Amiri"/>
          <w:color w:val="111111"/>
          <w:sz w:val="28"/>
          <w:sz w:val="28"/>
          <w:szCs w:val="28"/>
          <w:rtl w:val="true"/>
          <w:lang w:bidi="ar-SA"/>
        </w:rPr>
        <w:t xml:space="preserve">أنابيب جوف بين نخل وخندق </w:t>
      </w:r>
      <w:r>
        <w:rPr>
          <w:rStyle w:val="FootnoteAnchor"/>
          <w:rtl w:val="true"/>
        </w:rPr>
        <w:footnoteReference w:id="259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أن أنخن وباشرتها</w:t>
      </w:r>
    </w:p>
    <w:p>
      <w:pPr>
        <w:pStyle w:val="BookText"/>
        <w:rPr/>
      </w:pPr>
      <w:r>
        <w:rPr>
          <w:rFonts w:ascii="Amiri" w:hAnsi="Amiri" w:eastAsia="Amiri" w:cs="Amiri"/>
          <w:color w:val="111111"/>
          <w:sz w:val="28"/>
          <w:sz w:val="28"/>
          <w:szCs w:val="28"/>
          <w:rtl w:val="true"/>
          <w:lang w:bidi="ar-SA"/>
        </w:rPr>
        <w:t xml:space="preserve">هوادج فوقها رقم حبير </w:t>
      </w:r>
      <w:r>
        <w:rPr>
          <w:rStyle w:val="FootnoteAnchor"/>
          <w:rtl w:val="true"/>
        </w:rPr>
        <w:footnoteReference w:id="259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يزين مواكف العبرات منها</w:t>
      </w:r>
    </w:p>
    <w:p>
      <w:pPr>
        <w:pStyle w:val="BookText"/>
        <w:rPr/>
      </w:pPr>
      <w:r>
        <w:rPr>
          <w:rFonts w:ascii="Amiri" w:hAnsi="Amiri" w:eastAsia="Amiri" w:cs="Amiri"/>
          <w:color w:val="111111"/>
          <w:sz w:val="28"/>
          <w:sz w:val="28"/>
          <w:szCs w:val="28"/>
          <w:rtl w:val="true"/>
          <w:lang w:bidi="ar-SA"/>
        </w:rPr>
        <w:t xml:space="preserve">مدامع ساكنات الطّرف حور </w:t>
      </w:r>
      <w:r>
        <w:rPr>
          <w:rStyle w:val="FootnoteAnchor"/>
          <w:rtl w:val="true"/>
        </w:rPr>
        <w:footnoteReference w:id="2594"/>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دنت ملأرض عولي فوقها</w:t>
      </w:r>
    </w:p>
    <w:p>
      <w:pPr>
        <w:pStyle w:val="BookText"/>
        <w:rPr/>
      </w:pPr>
      <w:r>
        <w:rPr>
          <w:rFonts w:ascii="Amiri" w:hAnsi="Amiri" w:eastAsia="Amiri" w:cs="Amiri"/>
          <w:color w:val="111111"/>
          <w:sz w:val="28"/>
          <w:sz w:val="28"/>
          <w:szCs w:val="28"/>
          <w:rtl w:val="true"/>
          <w:lang w:bidi="ar-SA"/>
        </w:rPr>
        <w:t xml:space="preserve">مراكب من ميس وبيض مدبّج </w:t>
      </w:r>
      <w:r>
        <w:rPr>
          <w:rStyle w:val="FootnoteAnchor"/>
          <w:rtl w:val="true"/>
        </w:rPr>
        <w:footnoteReference w:id="2595"/>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 على مسلوعة زيم الحصى</w:t>
      </w:r>
    </w:p>
    <w:p>
      <w:pPr>
        <w:pStyle w:val="BookText"/>
        <w:rPr/>
      </w:pPr>
      <w:r>
        <w:rPr>
          <w:rFonts w:ascii="Amiri" w:hAnsi="Amiri" w:eastAsia="Amiri" w:cs="Amiri"/>
          <w:color w:val="111111"/>
          <w:sz w:val="28"/>
          <w:sz w:val="28"/>
          <w:szCs w:val="28"/>
          <w:rtl w:val="true"/>
          <w:lang w:bidi="ar-SA"/>
        </w:rPr>
        <w:t xml:space="preserve">تنير وتغشاها هماليج طلّح </w:t>
      </w:r>
      <w:r>
        <w:rPr>
          <w:rStyle w:val="FootnoteAnchor"/>
          <w:rtl w:val="true"/>
        </w:rPr>
        <w:footnoteReference w:id="2596"/>
      </w:r>
    </w:p>
    <w:p>
      <w:pPr>
        <w:pStyle w:val="BookText"/>
        <w:rPr/>
      </w:pPr>
      <w:r>
        <w:rPr>
          <w:rFonts w:ascii="Amiri" w:hAnsi="Amiri" w:eastAsia="Amiri" w:cs="Amiri"/>
          <w:color w:val="111111"/>
          <w:sz w:val="28"/>
          <w:sz w:val="28"/>
          <w:szCs w:val="28"/>
          <w:rtl w:val="true"/>
          <w:lang w:bidi="ar-SA"/>
        </w:rPr>
        <w:t xml:space="preserve">الهماليج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البيت التالي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قليلا ثم شدّوا رحالهم</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ضمّر ظلّت معاويذ تصرف </w:t>
      </w:r>
      <w:r>
        <w:rPr>
          <w:rStyle w:val="FootnoteAnchor"/>
          <w:rtl w:val="true"/>
        </w:rPr>
        <w:footnoteReference w:id="2597"/>
      </w:r>
    </w:p>
    <w:p>
      <w:pPr>
        <w:pStyle w:val="BookText"/>
        <w:rPr/>
      </w:pPr>
      <w:r>
        <w:rPr>
          <w:rFonts w:ascii="Amiri" w:hAnsi="Amiri" w:eastAsia="Amiri" w:cs="Amiri"/>
          <w:color w:val="111111"/>
          <w:sz w:val="28"/>
          <w:sz w:val="28"/>
          <w:szCs w:val="28"/>
          <w:rtl w:val="true"/>
          <w:lang w:bidi="ar-SA"/>
        </w:rPr>
        <w:t xml:space="preserve">معاويذ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بروك في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بن جؤية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أخرى في شعره وذلك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جوارس ، صوافن ، خراديل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جوارس للسّراة وتأتري</w:t>
      </w:r>
    </w:p>
    <w:p>
      <w:pPr>
        <w:pStyle w:val="BookText"/>
        <w:rPr/>
      </w:pPr>
      <w:r>
        <w:rPr>
          <w:rFonts w:ascii="Amiri" w:hAnsi="Amiri" w:eastAsia="Amiri" w:cs="Amiri"/>
          <w:color w:val="111111"/>
          <w:sz w:val="28"/>
          <w:sz w:val="28"/>
          <w:szCs w:val="28"/>
          <w:rtl w:val="true"/>
          <w:lang w:bidi="ar-SA"/>
        </w:rPr>
        <w:t xml:space="preserve">كربات أمسلة إذا تتصوّب </w:t>
      </w:r>
      <w:r>
        <w:rPr>
          <w:rStyle w:val="FootnoteAnchor"/>
          <w:rtl w:val="true"/>
        </w:rPr>
        <w:footnoteReference w:id="259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ظلّت صوافن بالأرزان صاوية</w:t>
      </w:r>
    </w:p>
    <w:p>
      <w:pPr>
        <w:pStyle w:val="BookText"/>
        <w:rPr/>
      </w:pPr>
      <w:r>
        <w:rPr>
          <w:rFonts w:ascii="Amiri" w:hAnsi="Amiri" w:eastAsia="Amiri" w:cs="Amiri"/>
          <w:color w:val="111111"/>
          <w:sz w:val="28"/>
          <w:sz w:val="28"/>
          <w:szCs w:val="28"/>
          <w:rtl w:val="true"/>
          <w:lang w:bidi="ar-SA"/>
        </w:rPr>
        <w:t xml:space="preserve">في ماحق من نهار الصيف محتدم </w:t>
      </w:r>
      <w:r>
        <w:rPr>
          <w:rStyle w:val="FootnoteAnchor"/>
          <w:rtl w:val="true"/>
        </w:rPr>
        <w:footnoteReference w:id="2599"/>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يجدّلون ملوكا في طوائفهم</w:t>
      </w:r>
    </w:p>
    <w:p>
      <w:pPr>
        <w:pStyle w:val="BookText"/>
        <w:rPr/>
      </w:pPr>
      <w:r>
        <w:rPr>
          <w:rFonts w:ascii="Amiri" w:hAnsi="Amiri" w:eastAsia="Amiri" w:cs="Amiri"/>
          <w:color w:val="111111"/>
          <w:sz w:val="28"/>
          <w:sz w:val="28"/>
          <w:szCs w:val="28"/>
          <w:rtl w:val="true"/>
          <w:lang w:bidi="ar-SA"/>
        </w:rPr>
        <w:t xml:space="preserve">ضربا خراديل كالتشقيق في الأدم </w:t>
      </w:r>
      <w:r>
        <w:rPr>
          <w:rStyle w:val="FootnoteAnchor"/>
          <w:rtl w:val="true"/>
        </w:rPr>
        <w:footnoteReference w:id="2600"/>
      </w:r>
    </w:p>
    <w:p>
      <w:pPr>
        <w:pStyle w:val="BookText"/>
        <w:rPr/>
      </w:pPr>
      <w:r>
        <w:rPr>
          <w:rFonts w:ascii="Amiri" w:hAnsi="Amiri" w:eastAsia="Amiri" w:cs="Amiri"/>
          <w:color w:val="111111"/>
          <w:sz w:val="28"/>
          <w:sz w:val="28"/>
          <w:szCs w:val="28"/>
          <w:rtl w:val="true"/>
          <w:lang w:bidi="ar-SA"/>
        </w:rPr>
        <w:t xml:space="preserve">خراديل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قطعها إربا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عامر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عصلا قواطع إن تكاد لبعد ما</w:t>
      </w:r>
    </w:p>
    <w:p>
      <w:pPr>
        <w:pStyle w:val="BookText"/>
        <w:rPr/>
      </w:pPr>
      <w:r>
        <w:rPr>
          <w:rFonts w:ascii="Amiri" w:hAnsi="Amiri" w:eastAsia="Amiri" w:cs="Amiri"/>
          <w:color w:val="111111"/>
          <w:sz w:val="28"/>
          <w:sz w:val="28"/>
          <w:szCs w:val="28"/>
          <w:rtl w:val="true"/>
          <w:lang w:bidi="ar-SA"/>
        </w:rPr>
        <w:t xml:space="preserve">تفري صريع عظامها تفريني </w:t>
      </w:r>
      <w:r>
        <w:rPr>
          <w:rStyle w:val="FootnoteAnchor"/>
          <w:rtl w:val="true"/>
        </w:rPr>
        <w:footnoteReference w:id="2601"/>
      </w:r>
    </w:p>
    <w:p>
      <w:pPr>
        <w:pStyle w:val="BookText"/>
        <w:rPr/>
      </w:pPr>
      <w:r>
        <w:rPr>
          <w:rFonts w:ascii="Amiri" w:hAnsi="Amiri" w:eastAsia="Amiri" w:cs="Amiri"/>
          <w:color w:val="111111"/>
          <w:sz w:val="28"/>
          <w:sz w:val="28"/>
          <w:szCs w:val="28"/>
          <w:rtl w:val="true"/>
          <w:lang w:bidi="ar-SA"/>
        </w:rPr>
        <w:t xml:space="preserve">وفيه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العيال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مآقط محضة وحفاظ ما تأتي به الرّيب </w:t>
      </w:r>
      <w:r>
        <w:rPr>
          <w:rStyle w:val="FootnoteAnchor"/>
          <w:rtl w:val="true"/>
        </w:rPr>
        <w:footnoteReference w:id="2602"/>
      </w:r>
    </w:p>
    <w:p>
      <w:pPr>
        <w:pStyle w:val="BookText"/>
        <w:rPr/>
      </w:pPr>
      <w:r>
        <w:rPr>
          <w:rFonts w:ascii="Amiri" w:hAnsi="Amiri" w:eastAsia="Amiri" w:cs="Amiri"/>
          <w:color w:val="111111"/>
          <w:sz w:val="28"/>
          <w:sz w:val="28"/>
          <w:szCs w:val="28"/>
          <w:rtl w:val="true"/>
          <w:lang w:bidi="ar-SA"/>
        </w:rPr>
        <w:t xml:space="preserve">مآقط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خالد الخناعي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لظمياء دار قد تعفّت رسومها</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قفار وبالمنجاة منها مساكن </w:t>
      </w:r>
      <w:r>
        <w:rPr>
          <w:rStyle w:val="FootnoteAnchor"/>
          <w:rtl w:val="true"/>
        </w:rPr>
        <w:footnoteReference w:id="2603"/>
      </w:r>
    </w:p>
    <w:p>
      <w:pPr>
        <w:pStyle w:val="BookText"/>
        <w:rPr/>
      </w:pPr>
      <w:r>
        <w:rPr>
          <w:rFonts w:ascii="Amiri" w:hAnsi="Amiri" w:eastAsia="Amiri" w:cs="Amiri"/>
          <w:color w:val="111111"/>
          <w:sz w:val="28"/>
          <w:sz w:val="28"/>
          <w:szCs w:val="28"/>
          <w:rtl w:val="true"/>
          <w:lang w:bidi="ar-SA"/>
        </w:rPr>
        <w:t xml:space="preserve">وفي البيت كلمتان ممنوعتان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لألف التأنيث الممدودة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ذو الكلب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بفتيان عمارط من هذيل</w:t>
      </w:r>
    </w:p>
    <w:p>
      <w:pPr>
        <w:pStyle w:val="BookText"/>
        <w:rPr/>
      </w:pPr>
      <w:r>
        <w:rPr>
          <w:rFonts w:ascii="Amiri" w:hAnsi="Amiri" w:eastAsia="Amiri" w:cs="Amiri"/>
          <w:color w:val="111111"/>
          <w:sz w:val="28"/>
          <w:sz w:val="28"/>
          <w:szCs w:val="28"/>
          <w:rtl w:val="true"/>
          <w:lang w:bidi="ar-SA"/>
        </w:rPr>
        <w:t xml:space="preserve">هم ينفون آناس الحلال </w:t>
      </w:r>
      <w:r>
        <w:rPr>
          <w:rStyle w:val="FootnoteAnchor"/>
          <w:rtl w:val="true"/>
        </w:rPr>
        <w:footnoteReference w:id="2604"/>
      </w:r>
    </w:p>
    <w:p>
      <w:pPr>
        <w:pStyle w:val="BookText"/>
        <w:rPr/>
      </w:pPr>
      <w:r>
        <w:rPr>
          <w:rFonts w:ascii="Amiri" w:hAnsi="Amiri" w:eastAsia="Amiri" w:cs="Amiri"/>
          <w:color w:val="111111"/>
          <w:sz w:val="28"/>
          <w:sz w:val="28"/>
          <w:szCs w:val="28"/>
          <w:rtl w:val="true"/>
          <w:lang w:bidi="ar-SA"/>
        </w:rPr>
        <w:t>عمارط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 أمرط ، وعمروط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خبيثا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العيزارة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شماطيط وقبائل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البيتين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ابن بلث حين رحنا عشيّ</w:t>
      </w:r>
    </w:p>
    <w:p>
      <w:pPr>
        <w:pStyle w:val="BookText"/>
        <w:rPr/>
      </w:pPr>
      <w:r>
        <w:rPr>
          <w:rFonts w:ascii="Amiri" w:hAnsi="Amiri" w:eastAsia="Amiri" w:cs="Amiri"/>
          <w:color w:val="111111"/>
          <w:sz w:val="28"/>
          <w:sz w:val="28"/>
          <w:szCs w:val="28"/>
          <w:rtl w:val="true"/>
          <w:lang w:bidi="ar-SA"/>
        </w:rPr>
        <w:t xml:space="preserve">أهاب بنقّاز شماطيط مفرع </w:t>
      </w:r>
      <w:r>
        <w:rPr>
          <w:rStyle w:val="FootnoteAnchor"/>
          <w:rtl w:val="true"/>
        </w:rPr>
        <w:footnoteReference w:id="2605"/>
      </w:r>
    </w:p>
    <w:p>
      <w:pPr>
        <w:pStyle w:val="BookText"/>
        <w:rPr/>
      </w:pPr>
      <w:r>
        <w:rPr>
          <w:rFonts w:ascii="Amiri" w:hAnsi="Amiri" w:eastAsia="Amiri" w:cs="Amiri"/>
          <w:color w:val="111111"/>
          <w:sz w:val="28"/>
          <w:sz w:val="28"/>
          <w:szCs w:val="28"/>
          <w:rtl w:val="true"/>
          <w:lang w:bidi="ar-SA"/>
        </w:rPr>
        <w:t xml:space="preserve">شماطيط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وكاد يوالينا ولسنا بأرضهم</w:t>
      </w:r>
    </w:p>
    <w:p>
      <w:pPr>
        <w:pStyle w:val="BookText"/>
        <w:rPr/>
      </w:pPr>
      <w:r>
        <w:rPr>
          <w:rFonts w:ascii="IRNazanin" w:hAnsi="IRNazanin" w:eastAsia="IRNazanin"/>
          <w:color w:val="111111"/>
          <w:sz w:val="28"/>
          <w:sz w:val="28"/>
          <w:szCs w:val="28"/>
          <w:rtl w:val="true"/>
          <w:lang w:bidi="fa-IR"/>
        </w:rPr>
        <w:t xml:space="preserve">قبائل من فهم وأثرى وثابر </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 بن حرام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عليه من أباهر ليّنات</w:t>
      </w:r>
    </w:p>
    <w:p>
      <w:pPr>
        <w:pStyle w:val="BookText"/>
        <w:rPr/>
      </w:pPr>
      <w:r>
        <w:rPr>
          <w:rFonts w:ascii="Amiri" w:hAnsi="Amiri" w:eastAsia="Amiri" w:cs="Amiri"/>
          <w:color w:val="111111"/>
          <w:sz w:val="28"/>
          <w:sz w:val="28"/>
          <w:szCs w:val="28"/>
          <w:rtl w:val="true"/>
          <w:lang w:bidi="ar-SA"/>
        </w:rPr>
        <w:t xml:space="preserve">يزنّ القدح ظهران دموج </w:t>
      </w:r>
      <w:r>
        <w:rPr>
          <w:rStyle w:val="FootnoteAnchor"/>
          <w:rtl w:val="true"/>
        </w:rPr>
        <w:footnoteReference w:id="260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المعطل الهذلي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تركت سدوسا وهو سيد قومه</w:t>
      </w:r>
    </w:p>
    <w:p>
      <w:pPr>
        <w:pStyle w:val="BookText"/>
        <w:rPr/>
      </w:pPr>
      <w:r>
        <w:rPr>
          <w:rFonts w:ascii="Amiri" w:hAnsi="Amiri" w:eastAsia="Amiri" w:cs="Amiri"/>
          <w:color w:val="111111"/>
          <w:sz w:val="28"/>
          <w:sz w:val="28"/>
          <w:szCs w:val="28"/>
          <w:rtl w:val="true"/>
          <w:lang w:bidi="ar-SA"/>
        </w:rPr>
        <w:t xml:space="preserve">بمستنّ سيل ذي غوارب أعرفا </w:t>
      </w:r>
      <w:r>
        <w:rPr>
          <w:rStyle w:val="FootnoteAnchor"/>
          <w:rtl w:val="true"/>
        </w:rPr>
        <w:footnoteReference w:id="2608"/>
      </w:r>
    </w:p>
    <w:p>
      <w:pPr>
        <w:pStyle w:val="BookText"/>
        <w:rPr/>
      </w:pPr>
      <w:r>
        <w:rPr>
          <w:rFonts w:ascii="Amiri" w:hAnsi="Amiri" w:eastAsia="Amiri" w:cs="Amiri"/>
          <w:color w:val="111111"/>
          <w:sz w:val="28"/>
          <w:sz w:val="28"/>
          <w:szCs w:val="28"/>
          <w:rtl w:val="true"/>
          <w:lang w:bidi="ar-SA"/>
        </w:rPr>
        <w:t xml:space="preserve">وقد وردت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جنادة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أسرفت حين كسوت ثوبي</w:t>
      </w:r>
    </w:p>
    <w:p>
      <w:pPr>
        <w:pStyle w:val="BookText"/>
        <w:rPr/>
      </w:pPr>
      <w:r>
        <w:rPr>
          <w:rFonts w:ascii="Amiri" w:hAnsi="Amiri" w:eastAsia="Amiri" w:cs="Amiri"/>
          <w:color w:val="111111"/>
          <w:sz w:val="28"/>
          <w:sz w:val="28"/>
          <w:szCs w:val="28"/>
          <w:rtl w:val="true"/>
          <w:lang w:bidi="ar-SA"/>
        </w:rPr>
        <w:t xml:space="preserve">مزابد بالحجاز لها كتيت </w:t>
      </w:r>
      <w:r>
        <w:rPr>
          <w:rStyle w:val="FootnoteAnchor"/>
          <w:rtl w:val="true"/>
        </w:rPr>
        <w:footnoteReference w:id="2609"/>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الجموح أخو بني ظفر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ثأرت محرثا وعلمت فيه</w:t>
      </w:r>
    </w:p>
    <w:p>
      <w:pPr>
        <w:pStyle w:val="BookText"/>
        <w:rPr/>
      </w:pPr>
      <w:r>
        <w:rPr>
          <w:rFonts w:ascii="Amiri" w:hAnsi="Amiri" w:eastAsia="Amiri" w:cs="Amiri"/>
          <w:color w:val="111111"/>
          <w:sz w:val="28"/>
          <w:sz w:val="28"/>
          <w:szCs w:val="28"/>
          <w:rtl w:val="true"/>
          <w:lang w:bidi="ar-SA"/>
        </w:rPr>
        <w:t xml:space="preserve">منافع للعشيرة ذات فضل </w:t>
      </w:r>
      <w:r>
        <w:rPr>
          <w:rStyle w:val="FootnoteAnchor"/>
          <w:rtl w:val="true"/>
        </w:rPr>
        <w:footnoteReference w:id="2610"/>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شواحب ، نوابع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شواحب مثل نصال السيو</w:t>
      </w:r>
    </w:p>
    <w:p>
      <w:pPr>
        <w:pStyle w:val="BookText"/>
        <w:rPr/>
      </w:pPr>
      <w:r>
        <w:rPr>
          <w:rFonts w:ascii="Amiri" w:hAnsi="Amiri" w:eastAsia="Amiri" w:cs="Amiri"/>
          <w:color w:val="111111"/>
          <w:sz w:val="28"/>
          <w:sz w:val="28"/>
          <w:szCs w:val="28"/>
          <w:rtl w:val="true"/>
          <w:lang w:bidi="ar-SA"/>
        </w:rPr>
        <w:t xml:space="preserve">ف يطحر عنها الجلاء الحساما </w:t>
      </w:r>
      <w:r>
        <w:rPr>
          <w:rStyle w:val="FootnoteAnchor"/>
          <w:rtl w:val="true"/>
        </w:rPr>
        <w:footnoteReference w:id="2611"/>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 نوابع سدف الرؤو</w:t>
      </w:r>
    </w:p>
    <w:p>
      <w:pPr>
        <w:pStyle w:val="BookText"/>
        <w:rPr/>
      </w:pPr>
      <w:r>
        <w:rPr>
          <w:rFonts w:ascii="Amiri" w:hAnsi="Amiri" w:eastAsia="Amiri" w:cs="Amiri"/>
          <w:color w:val="111111"/>
          <w:sz w:val="28"/>
          <w:sz w:val="28"/>
          <w:szCs w:val="28"/>
          <w:rtl w:val="true"/>
          <w:lang w:bidi="ar-SA"/>
        </w:rPr>
        <w:t xml:space="preserve">س يرجمن رجما يشجّ الإكاما </w:t>
      </w:r>
      <w:r>
        <w:rPr>
          <w:rStyle w:val="FootnoteAnchor"/>
          <w:rtl w:val="true"/>
        </w:rPr>
        <w:footnoteReference w:id="261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كبير الهذلي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عواسل كالمراط معيدة</w:t>
      </w:r>
    </w:p>
    <w:p>
      <w:pPr>
        <w:pStyle w:val="BookText"/>
        <w:rPr/>
      </w:pPr>
      <w:r>
        <w:rPr>
          <w:rFonts w:ascii="Amiri" w:hAnsi="Amiri" w:eastAsia="Amiri" w:cs="Amiri"/>
          <w:color w:val="111111"/>
          <w:sz w:val="28"/>
          <w:sz w:val="28"/>
          <w:szCs w:val="28"/>
          <w:rtl w:val="true"/>
          <w:lang w:bidi="ar-SA"/>
        </w:rPr>
        <w:t xml:space="preserve">بالليل مورد أتّم متغضّف </w:t>
      </w:r>
      <w:r>
        <w:rPr>
          <w:rStyle w:val="FootnoteAnchor"/>
          <w:rtl w:val="true"/>
        </w:rPr>
        <w:footnoteReference w:id="2613"/>
      </w:r>
    </w:p>
    <w:p>
      <w:pPr>
        <w:pStyle w:val="BookText"/>
        <w:rPr/>
      </w:pPr>
      <w:r>
        <w:rPr>
          <w:rFonts w:ascii="Amiri" w:hAnsi="Amiri" w:eastAsia="Amiri" w:cs="Amiri"/>
          <w:color w:val="111111"/>
          <w:sz w:val="28"/>
          <w:sz w:val="28"/>
          <w:szCs w:val="28"/>
          <w:rtl w:val="true"/>
          <w:lang w:bidi="ar-SA"/>
        </w:rPr>
        <w:t xml:space="preserve">عواسل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تعسل في مشيها ، تمر مرّا سريعا ، وإنما يعني ذئابا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المتنخل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تمدّ له حوالب مشعلات</w:t>
      </w:r>
    </w:p>
    <w:p>
      <w:pPr>
        <w:pStyle w:val="BookText"/>
        <w:rPr/>
      </w:pPr>
      <w:r>
        <w:rPr>
          <w:rFonts w:ascii="Amiri" w:hAnsi="Amiri" w:eastAsia="Amiri" w:cs="Amiri"/>
          <w:color w:val="111111"/>
          <w:sz w:val="28"/>
          <w:sz w:val="28"/>
          <w:szCs w:val="28"/>
          <w:rtl w:val="true"/>
          <w:lang w:bidi="ar-SA"/>
        </w:rPr>
        <w:t xml:space="preserve">يجلّلهنّ أقمر ذو انعطاط </w:t>
      </w:r>
      <w:r>
        <w:rPr>
          <w:rStyle w:val="FootnoteAnchor"/>
          <w:rtl w:val="true"/>
        </w:rPr>
        <w:footnoteReference w:id="2614"/>
      </w:r>
    </w:p>
    <w:p>
      <w:pPr>
        <w:pStyle w:val="BookText"/>
        <w:rPr/>
      </w:pPr>
      <w:r>
        <w:rPr>
          <w:rFonts w:ascii="IRNazanin" w:hAnsi="IRNazanin" w:eastAsia="IRNazanin"/>
          <w:color w:val="111111"/>
          <w:sz w:val="28"/>
          <w:sz w:val="28"/>
          <w:szCs w:val="28"/>
          <w:rtl w:val="true"/>
          <w:lang w:bidi="fa-IR"/>
        </w:rPr>
        <w:t xml:space="preserve">حوالب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بواذخ ، طرائد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أقاموا صدور مسنّاتها</w:t>
      </w:r>
    </w:p>
    <w:p>
      <w:pPr>
        <w:pStyle w:val="BookText"/>
        <w:rPr/>
      </w:pPr>
      <w:r>
        <w:rPr>
          <w:rFonts w:ascii="Amiri" w:hAnsi="Amiri" w:eastAsia="Amiri" w:cs="Amiri"/>
          <w:color w:val="111111"/>
          <w:sz w:val="28"/>
          <w:sz w:val="28"/>
          <w:szCs w:val="28"/>
          <w:rtl w:val="true"/>
          <w:lang w:bidi="ar-SA"/>
        </w:rPr>
        <w:t xml:space="preserve">بواذخ يعتسرون الصّعابا </w:t>
      </w:r>
      <w:r>
        <w:rPr>
          <w:rStyle w:val="FootnoteAnchor"/>
          <w:rtl w:val="true"/>
        </w:rPr>
        <w:footnoteReference w:id="2615"/>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أسيت على جذم العشيرة أصبحت</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تقوّر منها حافة وطرائد </w:t>
      </w:r>
      <w:r>
        <w:rPr>
          <w:rStyle w:val="FootnoteAnchor"/>
          <w:rtl w:val="true"/>
        </w:rPr>
        <w:footnoteReference w:id="2616"/>
      </w:r>
    </w:p>
    <w:p>
      <w:pPr>
        <w:pStyle w:val="BookText"/>
        <w:rPr/>
      </w:pPr>
      <w:r>
        <w:rPr>
          <w:rFonts w:ascii="IRNazanin" w:hAnsi="IRNazanin" w:eastAsia="IRNazanin"/>
          <w:color w:val="111111"/>
          <w:sz w:val="28"/>
          <w:sz w:val="28"/>
          <w:szCs w:val="28"/>
          <w:rtl w:val="true"/>
          <w:lang w:bidi="fa-IR"/>
        </w:rPr>
        <w:t xml:space="preserve">طرائد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الحارث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وكانوا ذوي دارين حجازهم</w:t>
      </w:r>
    </w:p>
    <w:p>
      <w:pPr>
        <w:pStyle w:val="BookText"/>
        <w:rPr/>
      </w:pPr>
      <w:r>
        <w:rPr>
          <w:rFonts w:ascii="Amiri" w:hAnsi="Amiri" w:eastAsia="Amiri" w:cs="Amiri"/>
          <w:color w:val="111111"/>
          <w:sz w:val="28"/>
          <w:sz w:val="28"/>
          <w:szCs w:val="28"/>
          <w:rtl w:val="true"/>
          <w:lang w:bidi="ar-SA"/>
        </w:rPr>
        <w:t>شماريخ حافتها شجون صوادع</w:t>
      </w:r>
    </w:p>
    <w:p>
      <w:pPr>
        <w:pStyle w:val="BookText"/>
        <w:rPr/>
      </w:pPr>
      <w:r>
        <w:rPr>
          <w:rFonts w:ascii="Amiri" w:hAnsi="Amiri" w:eastAsia="Amiri" w:cs="Amiri"/>
          <w:color w:val="111111"/>
          <w:sz w:val="28"/>
          <w:sz w:val="28"/>
          <w:szCs w:val="28"/>
          <w:rtl w:val="true"/>
          <w:lang w:bidi="ar-SA"/>
        </w:rPr>
        <w:t xml:space="preserve">الشماريخ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الأسماء التي على صيغ منتهى الجموع مصروفة مع أن الأصل فيها المنع وسأبدأ بذكر من وردت عنده مجموعة كبيرة من هذه الأسماء 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شعره طائفة من الأسماء التي كانت تستحق المنع ومع ذلك صرفت وذلك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نوافد ، جوارس ، مطارب ، حواسر ، محارم ، قرائن ، مواثب ، غرائق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من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فتخالسا نفسيهما بنوافذ</w:t>
      </w:r>
    </w:p>
    <w:p>
      <w:pPr>
        <w:pStyle w:val="BookText"/>
        <w:rPr/>
      </w:pPr>
      <w:r>
        <w:rPr>
          <w:rFonts w:ascii="Amiri" w:hAnsi="Amiri" w:eastAsia="Amiri" w:cs="Amiri"/>
          <w:color w:val="111111"/>
          <w:sz w:val="28"/>
          <w:sz w:val="28"/>
          <w:szCs w:val="28"/>
          <w:rtl w:val="true"/>
          <w:lang w:bidi="ar-SA"/>
        </w:rPr>
        <w:t xml:space="preserve">كنوافذ العبط التي لا ترقع </w:t>
      </w:r>
      <w:r>
        <w:rPr>
          <w:rStyle w:val="FootnoteAnchor"/>
          <w:rtl w:val="true"/>
        </w:rPr>
        <w:footnoteReference w:id="2617"/>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يظلّ على الثّمراء منها جوارس</w:t>
      </w:r>
    </w:p>
    <w:p>
      <w:pPr>
        <w:pStyle w:val="BookText"/>
        <w:rPr/>
      </w:pPr>
      <w:r>
        <w:rPr>
          <w:rFonts w:ascii="Amiri" w:hAnsi="Amiri" w:eastAsia="Amiri" w:cs="Amiri"/>
          <w:color w:val="111111"/>
          <w:sz w:val="28"/>
          <w:sz w:val="28"/>
          <w:szCs w:val="28"/>
          <w:rtl w:val="true"/>
          <w:lang w:bidi="ar-SA"/>
        </w:rPr>
        <w:t xml:space="preserve">مراضيع صهب الرّيش زغب رقابها </w:t>
      </w:r>
      <w:r>
        <w:rPr>
          <w:rStyle w:val="FootnoteAnchor"/>
          <w:rtl w:val="true"/>
        </w:rPr>
        <w:footnoteReference w:id="2618"/>
      </w:r>
    </w:p>
    <w:p>
      <w:pPr>
        <w:pStyle w:val="BookText"/>
        <w:rPr/>
      </w:pPr>
      <w:r>
        <w:rPr>
          <w:rFonts w:ascii="Amiri" w:hAnsi="Amiri" w:eastAsia="Amiri" w:cs="Amiri"/>
          <w:color w:val="111111"/>
          <w:sz w:val="28"/>
          <w:sz w:val="28"/>
          <w:szCs w:val="28"/>
          <w:rtl w:val="true"/>
          <w:lang w:bidi="ar-SA"/>
        </w:rPr>
        <w:t xml:space="preserve">الجوارس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أواكل ، أراد أن تأكل من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ومتلف مثل فرق الرأس تخلجه</w:t>
      </w:r>
    </w:p>
    <w:p>
      <w:pPr>
        <w:pStyle w:val="BookText"/>
        <w:rPr/>
      </w:pPr>
      <w:r>
        <w:rPr>
          <w:rFonts w:ascii="Amiri" w:hAnsi="Amiri" w:eastAsia="Amiri" w:cs="Amiri"/>
          <w:color w:val="111111"/>
          <w:sz w:val="28"/>
          <w:sz w:val="28"/>
          <w:szCs w:val="28"/>
          <w:rtl w:val="true"/>
          <w:lang w:bidi="ar-SA"/>
        </w:rPr>
        <w:t xml:space="preserve">مطارب زقب أميالها فيح </w:t>
      </w:r>
      <w:r>
        <w:rPr>
          <w:rStyle w:val="FootnoteAnchor"/>
          <w:rtl w:val="true"/>
        </w:rPr>
        <w:footnoteReference w:id="2619"/>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ومما ورد أيضا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مهلهل بن ربيعة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ويقمن ربّات الخدور حواسرا</w:t>
      </w:r>
    </w:p>
    <w:p>
      <w:pPr>
        <w:pStyle w:val="BookText"/>
        <w:rPr/>
      </w:pPr>
      <w:r>
        <w:rPr>
          <w:rFonts w:ascii="Amiri" w:hAnsi="Amiri" w:eastAsia="Amiri" w:cs="Amiri"/>
          <w:color w:val="111111"/>
          <w:sz w:val="28"/>
          <w:sz w:val="28"/>
          <w:szCs w:val="28"/>
          <w:rtl w:val="true"/>
          <w:lang w:bidi="ar-SA"/>
        </w:rPr>
        <w:t xml:space="preserve">يمسحن عرض ذوائب الأيتام </w:t>
      </w:r>
      <w:r>
        <w:rPr>
          <w:rStyle w:val="FootnoteAnchor"/>
          <w:rtl w:val="true"/>
        </w:rPr>
        <w:footnoteReference w:id="2620"/>
      </w:r>
    </w:p>
    <w:p>
      <w:pPr>
        <w:pStyle w:val="BookText"/>
        <w:rPr/>
      </w:pPr>
      <w:r>
        <w:rPr>
          <w:rFonts w:ascii="Amiri" w:hAnsi="Amiri" w:eastAsia="Amiri" w:cs="Amiri"/>
          <w:color w:val="111111"/>
          <w:sz w:val="28"/>
          <w:sz w:val="28"/>
          <w:szCs w:val="28"/>
          <w:rtl w:val="true"/>
          <w:lang w:bidi="ar-SA"/>
        </w:rPr>
        <w:t xml:space="preserve">وقد صرف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كاشفات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صرف عامر بن الطفيل عوارض في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فلأبغينكم الملا وعوارضا</w:t>
      </w:r>
    </w:p>
    <w:p>
      <w:pPr>
        <w:pStyle w:val="BookText"/>
        <w:rPr/>
      </w:pPr>
      <w:r>
        <w:rPr>
          <w:rFonts w:ascii="Amiri" w:hAnsi="Amiri" w:eastAsia="Amiri" w:cs="Amiri"/>
          <w:color w:val="111111"/>
          <w:sz w:val="28"/>
          <w:sz w:val="28"/>
          <w:szCs w:val="28"/>
          <w:rtl w:val="true"/>
          <w:lang w:bidi="ar-SA"/>
        </w:rPr>
        <w:t xml:space="preserve">ولأهبطنّ الخيل لابة ضرغد </w:t>
      </w:r>
      <w:r>
        <w:rPr>
          <w:rStyle w:val="FootnoteAnchor"/>
          <w:rtl w:val="true"/>
        </w:rPr>
        <w:footnoteReference w:id="262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سأبعث نوحا بالرجيع حواسرا</w:t>
      </w:r>
    </w:p>
    <w:p>
      <w:pPr>
        <w:pStyle w:val="BookText"/>
        <w:rPr/>
      </w:pPr>
      <w:r>
        <w:rPr>
          <w:rFonts w:ascii="Amiri" w:hAnsi="Amiri" w:eastAsia="Amiri" w:cs="Amiri"/>
          <w:color w:val="111111"/>
          <w:sz w:val="28"/>
          <w:sz w:val="28"/>
          <w:szCs w:val="28"/>
          <w:rtl w:val="true"/>
          <w:lang w:bidi="ar-SA"/>
        </w:rPr>
        <w:t xml:space="preserve">وهل أنا ممّا مسّهنّ ضريح </w:t>
      </w:r>
      <w:r>
        <w:rPr>
          <w:rStyle w:val="FootnoteAnchor"/>
          <w:rtl w:val="true"/>
        </w:rPr>
        <w:footnoteReference w:id="2622"/>
      </w:r>
    </w:p>
    <w:p>
      <w:pPr>
        <w:pStyle w:val="BookText"/>
        <w:rPr/>
      </w:pPr>
      <w:r>
        <w:rPr>
          <w:rFonts w:ascii="Amiri" w:hAnsi="Amiri" w:eastAsia="Amiri" w:cs="Amiri"/>
          <w:color w:val="111111"/>
          <w:sz w:val="28"/>
          <w:sz w:val="28"/>
          <w:szCs w:val="28"/>
          <w:rtl w:val="true"/>
          <w:lang w:bidi="ar-SA"/>
        </w:rPr>
        <w:t xml:space="preserve">وقد صرف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صرفها في البيت التالي الذى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بناتي بالنّعال حواسرا</w:t>
      </w:r>
    </w:p>
    <w:p>
      <w:pPr>
        <w:pStyle w:val="BookText"/>
        <w:rPr/>
      </w:pPr>
      <w:r>
        <w:rPr>
          <w:rFonts w:ascii="IRNazanin" w:hAnsi="IRNazanin" w:eastAsia="IRNazanin"/>
          <w:color w:val="111111"/>
          <w:sz w:val="28"/>
          <w:sz w:val="28"/>
          <w:szCs w:val="28"/>
          <w:rtl w:val="true"/>
          <w:lang w:bidi="fa-IR"/>
        </w:rPr>
        <w:t xml:space="preserve">فألصقن وقع السبت تحت القلائد </w:t>
      </w:r>
      <w:r>
        <w:rPr>
          <w:rStyle w:val="FootnoteAnchor"/>
          <w:rtl w:val="true"/>
        </w:rPr>
        <w:footnoteReference w:id="2623"/>
      </w:r>
    </w:p>
    <w:p>
      <w:pPr>
        <w:pStyle w:val="BookText"/>
        <w:rPr/>
      </w:pPr>
      <w:r>
        <w:rPr>
          <w:rFonts w:ascii="Amiri" w:hAnsi="Amiri" w:eastAsia="Amiri" w:cs="Amiri"/>
          <w:color w:val="111111"/>
          <w:sz w:val="28"/>
          <w:sz w:val="28"/>
          <w:szCs w:val="28"/>
          <w:rtl w:val="true"/>
          <w:lang w:bidi="ar-SA"/>
        </w:rPr>
        <w:t xml:space="preserve">حواسر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مكشفات الشعور والأذرع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رجمات بينهنّ مخارم</w:t>
      </w:r>
    </w:p>
    <w:p>
      <w:pPr>
        <w:pStyle w:val="BookText"/>
        <w:rPr/>
      </w:pPr>
      <w:r>
        <w:rPr>
          <w:rFonts w:ascii="Amiri" w:hAnsi="Amiri" w:eastAsia="Amiri" w:cs="Amiri"/>
          <w:color w:val="111111"/>
          <w:sz w:val="28"/>
          <w:sz w:val="28"/>
          <w:szCs w:val="28"/>
          <w:rtl w:val="true"/>
          <w:lang w:bidi="ar-SA"/>
        </w:rPr>
        <w:t xml:space="preserve">نهوج كلبّات الهجائن فيح </w:t>
      </w:r>
      <w:r>
        <w:rPr>
          <w:rStyle w:val="FootnoteAnchor"/>
          <w:rtl w:val="true"/>
        </w:rPr>
        <w:footnoteReference w:id="2624"/>
      </w:r>
    </w:p>
    <w:p>
      <w:pPr>
        <w:pStyle w:val="BookText"/>
        <w:rPr/>
      </w:pPr>
      <w:r>
        <w:rPr>
          <w:rFonts w:ascii="Amiri" w:hAnsi="Amiri" w:eastAsia="Amiri" w:cs="Amiri"/>
          <w:color w:val="111111"/>
          <w:sz w:val="28"/>
          <w:sz w:val="28"/>
          <w:szCs w:val="28"/>
          <w:rtl w:val="true"/>
          <w:lang w:bidi="ar-SA"/>
        </w:rPr>
        <w:t xml:space="preserve">وصرف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التالي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أنفس الفتان إلا قرائن</w:t>
      </w:r>
    </w:p>
    <w:p>
      <w:pPr>
        <w:pStyle w:val="BookText"/>
        <w:rPr/>
      </w:pPr>
      <w:r>
        <w:rPr>
          <w:rFonts w:ascii="Amiri" w:hAnsi="Amiri" w:eastAsia="Amiri" w:cs="Amiri"/>
          <w:color w:val="111111"/>
          <w:sz w:val="28"/>
          <w:sz w:val="28"/>
          <w:szCs w:val="28"/>
          <w:rtl w:val="true"/>
          <w:lang w:bidi="ar-SA"/>
        </w:rPr>
        <w:t xml:space="preserve">تبين ويبقى هامها وقبورها </w:t>
      </w:r>
      <w:r>
        <w:rPr>
          <w:rStyle w:val="FootnoteAnchor"/>
          <w:rtl w:val="true"/>
        </w:rPr>
        <w:footnoteReference w:id="2625"/>
      </w:r>
    </w:p>
    <w:p>
      <w:pPr>
        <w:pStyle w:val="BookText"/>
        <w:rPr/>
      </w:pPr>
      <w:r>
        <w:rPr>
          <w:rFonts w:ascii="Amiri" w:hAnsi="Amiri" w:eastAsia="Amiri" w:cs="Amiri"/>
          <w:color w:val="111111"/>
          <w:sz w:val="28"/>
          <w:sz w:val="28"/>
          <w:szCs w:val="28"/>
          <w:rtl w:val="true"/>
          <w:lang w:bidi="ar-SA"/>
        </w:rPr>
        <w:t xml:space="preserve">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 أنفسهم مقترنة مجتمعة</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بمطّرد تخال الأثر فيه</w:t>
      </w:r>
    </w:p>
    <w:p>
      <w:pPr>
        <w:pStyle w:val="BookText"/>
        <w:rPr/>
      </w:pPr>
      <w:r>
        <w:rPr>
          <w:rFonts w:ascii="IRNazanin" w:hAnsi="IRNazanin" w:eastAsia="IRNazanin"/>
          <w:color w:val="111111"/>
          <w:sz w:val="28"/>
          <w:sz w:val="28"/>
          <w:szCs w:val="28"/>
          <w:rtl w:val="true"/>
          <w:lang w:bidi="fa-IR"/>
        </w:rPr>
        <w:t xml:space="preserve">مدبّ غرانق خاضت نقاعا </w:t>
      </w:r>
      <w:r>
        <w:rPr>
          <w:rStyle w:val="FootnoteAnchor"/>
          <w:rtl w:val="true"/>
        </w:rPr>
        <w:footnoteReference w:id="2626"/>
      </w:r>
    </w:p>
    <w:p>
      <w:pPr>
        <w:pStyle w:val="BookText"/>
        <w:rPr/>
      </w:pPr>
      <w:r>
        <w:rPr>
          <w:rFonts w:ascii="Amiri" w:hAnsi="Amiri" w:eastAsia="Amiri" w:cs="Amiri"/>
          <w:color w:val="111111"/>
          <w:sz w:val="28"/>
          <w:sz w:val="28"/>
          <w:szCs w:val="28"/>
          <w:rtl w:val="true"/>
          <w:lang w:bidi="ar-SA"/>
        </w:rPr>
        <w:t xml:space="preserve">وقد صرف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طير يشبه الكركي ، الواحد غرنوق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عنده الكلمات التالية مصروفة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تستبين العين من آياتها</w:t>
      </w:r>
    </w:p>
    <w:p>
      <w:pPr>
        <w:pStyle w:val="BookText"/>
        <w:rPr/>
      </w:pPr>
      <w:r>
        <w:rPr>
          <w:rFonts w:ascii="IRNazanin" w:hAnsi="IRNazanin" w:eastAsia="IRNazanin"/>
          <w:color w:val="111111"/>
          <w:sz w:val="28"/>
          <w:sz w:val="28"/>
          <w:szCs w:val="28"/>
          <w:rtl w:val="true"/>
          <w:lang w:bidi="fa-IR"/>
        </w:rPr>
        <w:t xml:space="preserve">إلا سطور مساجد وعراص </w:t>
      </w:r>
      <w:r>
        <w:rPr>
          <w:rStyle w:val="FootnoteAnchor"/>
          <w:rtl w:val="true"/>
        </w:rPr>
        <w:footnoteReference w:id="262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الذي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يترقّب الخطب السّواهم حولها</w:t>
      </w:r>
    </w:p>
    <w:p>
      <w:pPr>
        <w:pStyle w:val="BookText"/>
        <w:rPr/>
      </w:pPr>
      <w:r>
        <w:rPr>
          <w:rFonts w:ascii="Amiri" w:hAnsi="Amiri" w:eastAsia="Amiri" w:cs="Amiri"/>
          <w:color w:val="111111"/>
          <w:sz w:val="28"/>
          <w:sz w:val="28"/>
          <w:szCs w:val="28"/>
          <w:rtl w:val="true"/>
          <w:lang w:bidi="ar-SA"/>
        </w:rPr>
        <w:t xml:space="preserve">بلوامح كحوالك الإنجاص </w:t>
      </w:r>
      <w:r>
        <w:rPr>
          <w:rStyle w:val="FootnoteAnchor"/>
          <w:rtl w:val="true"/>
        </w:rPr>
        <w:footnoteReference w:id="2628"/>
      </w:r>
    </w:p>
    <w:p>
      <w:pPr>
        <w:pStyle w:val="BookText"/>
        <w:rPr/>
      </w:pPr>
      <w:r>
        <w:rPr>
          <w:rFonts w:ascii="Amiri" w:hAnsi="Amiri" w:eastAsia="Amiri" w:cs="Amiri"/>
          <w:color w:val="111111"/>
          <w:sz w:val="28"/>
          <w:sz w:val="28"/>
          <w:szCs w:val="28"/>
          <w:rtl w:val="true"/>
          <w:lang w:bidi="ar-SA"/>
        </w:rPr>
        <w:t xml:space="preserve">لوامح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صرف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مصاليت إذا الحرب شمّرت</w:t>
      </w:r>
    </w:p>
    <w:p>
      <w:pPr>
        <w:pStyle w:val="BookText"/>
        <w:rPr/>
      </w:pPr>
      <w:r>
        <w:rPr>
          <w:rFonts w:ascii="Amiri" w:hAnsi="Amiri" w:eastAsia="Amiri" w:cs="Amiri"/>
          <w:color w:val="111111"/>
          <w:sz w:val="28"/>
          <w:sz w:val="28"/>
          <w:szCs w:val="28"/>
          <w:rtl w:val="true"/>
          <w:lang w:bidi="ar-SA"/>
        </w:rPr>
        <w:t xml:space="preserve">وسالم رنّان المعدّين بهدل </w:t>
      </w:r>
      <w:r>
        <w:rPr>
          <w:rStyle w:val="FootnoteAnchor"/>
          <w:rtl w:val="true"/>
        </w:rPr>
        <w:footnoteReference w:id="2629"/>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صرف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قوادم ، محافل ، غبائب ، غياطل ، لذائذ ، زلازل ، عوامد ، سلاهب ، مصالت ، قلائص ، رواجع ، بسابس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علت شعرين منه قوادم</w:t>
      </w:r>
    </w:p>
    <w:p>
      <w:pPr>
        <w:pStyle w:val="BookText"/>
        <w:rPr/>
      </w:pPr>
      <w:r>
        <w:rPr>
          <w:rFonts w:ascii="Amiri" w:hAnsi="Amiri" w:eastAsia="Amiri" w:cs="Amiri"/>
          <w:color w:val="111111"/>
          <w:sz w:val="28"/>
          <w:sz w:val="28"/>
          <w:szCs w:val="28"/>
          <w:rtl w:val="true"/>
          <w:lang w:bidi="ar-SA"/>
        </w:rPr>
        <w:t xml:space="preserve">ووازنّ من أعلامها بالمناكب </w:t>
      </w:r>
      <w:r>
        <w:rPr>
          <w:rStyle w:val="FootnoteAnchor"/>
          <w:rtl w:val="true"/>
        </w:rPr>
        <w:footnoteReference w:id="263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مأمون المناجي محافلا</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لأعراق طمّاح القوانس لاحب </w:t>
      </w:r>
      <w:r>
        <w:rPr>
          <w:rStyle w:val="FootnoteAnchor"/>
          <w:rtl w:val="true"/>
        </w:rPr>
        <w:footnoteReference w:id="263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وعنائب غذويّة تندى ضحى</w:t>
      </w:r>
    </w:p>
    <w:p>
      <w:pPr>
        <w:pStyle w:val="BookText"/>
        <w:rPr/>
      </w:pPr>
      <w:r>
        <w:rPr>
          <w:rFonts w:ascii="Amiri" w:hAnsi="Amiri" w:eastAsia="Amiri" w:cs="Amiri"/>
          <w:color w:val="111111"/>
          <w:sz w:val="28"/>
          <w:sz w:val="28"/>
          <w:szCs w:val="28"/>
          <w:rtl w:val="true"/>
          <w:lang w:bidi="ar-SA"/>
        </w:rPr>
        <w:t xml:space="preserve">وغياطل للهو بعد غياطل </w:t>
      </w:r>
      <w:r>
        <w:rPr>
          <w:rStyle w:val="FootnoteAnchor"/>
          <w:rtl w:val="true"/>
        </w:rPr>
        <w:footnoteReference w:id="263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ولذائذ معمولة في ريقة</w:t>
      </w:r>
    </w:p>
    <w:p>
      <w:pPr>
        <w:pStyle w:val="BookText"/>
        <w:rPr/>
      </w:pPr>
      <w:r>
        <w:rPr>
          <w:rFonts w:ascii="Amiri" w:hAnsi="Amiri" w:eastAsia="Amiri" w:cs="Amiri"/>
          <w:color w:val="111111"/>
          <w:sz w:val="28"/>
          <w:sz w:val="28"/>
          <w:szCs w:val="28"/>
          <w:rtl w:val="true"/>
          <w:lang w:bidi="ar-SA"/>
        </w:rPr>
        <w:t xml:space="preserve">وصبّى لنا كدجان يوم هاطل </w:t>
      </w:r>
      <w:r>
        <w:rPr>
          <w:rStyle w:val="FootnoteAnchor"/>
          <w:rtl w:val="true"/>
        </w:rPr>
        <w:footnoteReference w:id="263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سوف تختبر السرائر فاعلموا</w:t>
      </w:r>
    </w:p>
    <w:p>
      <w:pPr>
        <w:pStyle w:val="BookText"/>
        <w:rPr/>
      </w:pPr>
      <w:r>
        <w:rPr>
          <w:rFonts w:ascii="Amiri" w:hAnsi="Amiri" w:eastAsia="Amiri" w:cs="Amiri"/>
          <w:color w:val="111111"/>
          <w:sz w:val="28"/>
          <w:sz w:val="28"/>
          <w:szCs w:val="28"/>
          <w:rtl w:val="true"/>
          <w:lang w:bidi="ar-SA"/>
        </w:rPr>
        <w:t xml:space="preserve">لله قبل مخافة وزلازل </w:t>
      </w:r>
      <w:r>
        <w:rPr>
          <w:rStyle w:val="FootnoteAnchor"/>
          <w:rtl w:val="true"/>
        </w:rPr>
        <w:footnoteReference w:id="2634"/>
      </w:r>
    </w:p>
    <w:p>
      <w:pPr>
        <w:pStyle w:val="BookText"/>
        <w:rPr/>
      </w:pPr>
      <w:r>
        <w:rPr>
          <w:rFonts w:ascii="Amiri" w:hAnsi="Amiri" w:eastAsia="Amiri" w:cs="Amiri"/>
          <w:color w:val="111111"/>
          <w:sz w:val="28"/>
          <w:sz w:val="28"/>
          <w:szCs w:val="28"/>
          <w:rtl w:val="true"/>
          <w:lang w:bidi="ar-SA"/>
        </w:rPr>
        <w:t xml:space="preserve">وصرف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التالي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عوامدا لندى العيصيّ قاربة</w:t>
      </w:r>
    </w:p>
    <w:p>
      <w:pPr>
        <w:pStyle w:val="BookText"/>
        <w:rPr/>
      </w:pPr>
      <w:r>
        <w:rPr>
          <w:rFonts w:ascii="IRNazanin" w:hAnsi="IRNazanin" w:eastAsia="IRNazanin"/>
          <w:color w:val="111111"/>
          <w:sz w:val="28"/>
          <w:sz w:val="28"/>
          <w:szCs w:val="28"/>
          <w:rtl w:val="true"/>
          <w:lang w:bidi="fa-IR"/>
        </w:rPr>
        <w:t xml:space="preserve">ورد القطا فضلات بعد ورّاد </w:t>
      </w:r>
      <w:r>
        <w:rPr>
          <w:rStyle w:val="FootnoteAnchor"/>
          <w:rtl w:val="true"/>
        </w:rPr>
        <w:footnoteReference w:id="2635"/>
      </w:r>
    </w:p>
    <w:p>
      <w:pPr>
        <w:pStyle w:val="BookText"/>
        <w:rPr/>
      </w:pPr>
      <w:r>
        <w:rPr>
          <w:rFonts w:ascii="Amiri" w:hAnsi="Amiri" w:eastAsia="Amiri" w:cs="Amiri"/>
          <w:color w:val="111111"/>
          <w:sz w:val="28"/>
          <w:sz w:val="28"/>
          <w:szCs w:val="28"/>
          <w:rtl w:val="true"/>
          <w:lang w:bidi="ar-SA"/>
        </w:rPr>
        <w:t xml:space="preserve">عوامد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الذي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يعطي المهارى وشفع الخيل مقربة</w:t>
      </w:r>
    </w:p>
    <w:p>
      <w:pPr>
        <w:pStyle w:val="BookText"/>
        <w:rPr/>
      </w:pPr>
      <w:r>
        <w:rPr>
          <w:rFonts w:ascii="IRNazanin" w:hAnsi="IRNazanin" w:eastAsia="IRNazanin"/>
          <w:color w:val="111111"/>
          <w:sz w:val="28"/>
          <w:sz w:val="28"/>
          <w:szCs w:val="28"/>
          <w:rtl w:val="true"/>
          <w:lang w:bidi="fa-IR"/>
        </w:rPr>
        <w:t xml:space="preserve">سلاهبا سلبا أو ذات أولاد </w:t>
      </w:r>
      <w:r>
        <w:rPr>
          <w:rStyle w:val="FootnoteAnchor"/>
          <w:rtl w:val="true"/>
        </w:rPr>
        <w:footnoteReference w:id="2636"/>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وصرّح الموت عن غلب رقابهم</w:t>
      </w:r>
    </w:p>
    <w:p>
      <w:pPr>
        <w:pStyle w:val="BookText"/>
        <w:rPr/>
      </w:pPr>
      <w:r>
        <w:rPr>
          <w:rFonts w:ascii="Amiri" w:hAnsi="Amiri" w:eastAsia="Amiri" w:cs="Amiri"/>
          <w:color w:val="111111"/>
          <w:sz w:val="28"/>
          <w:sz w:val="28"/>
          <w:szCs w:val="28"/>
          <w:rtl w:val="true"/>
          <w:lang w:bidi="ar-SA"/>
        </w:rPr>
        <w:t xml:space="preserve">مصاليت كأسود الخلّ أنجاد </w:t>
      </w:r>
      <w:r>
        <w:rPr>
          <w:rStyle w:val="FootnoteAnchor"/>
          <w:rtl w:val="true"/>
        </w:rPr>
        <w:footnoteReference w:id="2637"/>
      </w:r>
    </w:p>
    <w:p>
      <w:pPr>
        <w:pStyle w:val="BookText"/>
        <w:rPr/>
      </w:pPr>
      <w:r>
        <w:rPr>
          <w:rFonts w:ascii="Amiri" w:hAnsi="Amiri" w:eastAsia="Amiri" w:cs="Amiri"/>
          <w:color w:val="111111"/>
          <w:sz w:val="28"/>
          <w:sz w:val="28"/>
          <w:szCs w:val="28"/>
          <w:rtl w:val="true"/>
          <w:lang w:bidi="ar-SA"/>
        </w:rPr>
        <w:t xml:space="preserve">وفيه صرف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لتبكك يا عبد العزيز قلائص</w:t>
      </w:r>
    </w:p>
    <w:p>
      <w:pPr>
        <w:pStyle w:val="BookText"/>
        <w:rPr/>
      </w:pPr>
      <w:r>
        <w:rPr>
          <w:rFonts w:ascii="Amiri" w:hAnsi="Amiri" w:eastAsia="Amiri" w:cs="Amiri"/>
          <w:color w:val="111111"/>
          <w:sz w:val="28"/>
          <w:sz w:val="28"/>
          <w:szCs w:val="28"/>
          <w:rtl w:val="true"/>
          <w:lang w:bidi="ar-SA"/>
        </w:rPr>
        <w:t xml:space="preserve">أضرّ بها طول المنصّة والزجر </w:t>
      </w:r>
      <w:r>
        <w:rPr>
          <w:rStyle w:val="FootnoteAnchor"/>
          <w:rtl w:val="true"/>
        </w:rPr>
        <w:footnoteReference w:id="2638"/>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رواجع ، بسابس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البيتين التاليين وهما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أليس عشيات الحمى برواجع</w:t>
      </w:r>
    </w:p>
    <w:p>
      <w:pPr>
        <w:pStyle w:val="BookText"/>
        <w:rPr/>
      </w:pPr>
      <w:r>
        <w:rPr>
          <w:rFonts w:ascii="Amiri" w:hAnsi="Amiri" w:eastAsia="Amiri" w:cs="Amiri"/>
          <w:color w:val="111111"/>
          <w:sz w:val="28"/>
          <w:sz w:val="28"/>
          <w:szCs w:val="28"/>
          <w:rtl w:val="true"/>
          <w:lang w:bidi="ar-SA"/>
        </w:rPr>
        <w:t xml:space="preserve">لنا أبدا ما أورقّ السّلم النّضر </w:t>
      </w:r>
      <w:r>
        <w:rPr>
          <w:rStyle w:val="FootnoteAnchor"/>
          <w:rtl w:val="true"/>
        </w:rPr>
        <w:footnoteReference w:id="2639"/>
      </w:r>
    </w:p>
    <w:p>
      <w:pPr>
        <w:pStyle w:val="BookText"/>
        <w:rPr/>
      </w:pPr>
      <w:r>
        <w:rPr>
          <w:rFonts w:ascii="Amiri" w:hAnsi="Amiri" w:eastAsia="Amiri" w:cs="Amiri"/>
          <w:color w:val="111111"/>
          <w:sz w:val="28"/>
          <w:sz w:val="28"/>
          <w:szCs w:val="28"/>
          <w:rtl w:val="true"/>
          <w:lang w:bidi="ar-SA"/>
        </w:rPr>
        <w:t>فسمي فأعناء الرجيع بسابس</w:t>
      </w:r>
    </w:p>
    <w:p>
      <w:pPr>
        <w:pStyle w:val="BookText"/>
        <w:rPr/>
      </w:pPr>
      <w:r>
        <w:rPr>
          <w:rFonts w:ascii="Amiri" w:hAnsi="Amiri" w:eastAsia="Amiri" w:cs="Amiri"/>
          <w:color w:val="111111"/>
          <w:sz w:val="28"/>
          <w:sz w:val="28"/>
          <w:szCs w:val="28"/>
          <w:rtl w:val="true"/>
          <w:lang w:bidi="ar-SA"/>
        </w:rPr>
        <w:t xml:space="preserve">إلى عنق المضياع من ذلك اللهب </w:t>
      </w:r>
      <w:r>
        <w:rPr>
          <w:rStyle w:val="FootnoteAnchor"/>
          <w:rtl w:val="true"/>
        </w:rPr>
        <w:footnoteReference w:id="264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الغي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أبلغ كبيرا عني مغلغلة</w:t>
      </w:r>
    </w:p>
    <w:p>
      <w:pPr>
        <w:pStyle w:val="BookText"/>
        <w:rPr/>
      </w:pPr>
      <w:r>
        <w:rPr>
          <w:rFonts w:ascii="Amiri" w:hAnsi="Amiri" w:eastAsia="Amiri" w:cs="Amiri"/>
          <w:color w:val="111111"/>
          <w:sz w:val="28"/>
          <w:sz w:val="28"/>
          <w:szCs w:val="28"/>
          <w:rtl w:val="true"/>
          <w:lang w:bidi="ar-SA"/>
        </w:rPr>
        <w:t xml:space="preserve">تبرق فيها صحائف جدد </w:t>
      </w:r>
      <w:r>
        <w:rPr>
          <w:rStyle w:val="FootnoteAnchor"/>
          <w:rtl w:val="true"/>
        </w:rPr>
        <w:footnoteReference w:id="2641"/>
      </w:r>
    </w:p>
    <w:p>
      <w:pPr>
        <w:pStyle w:val="BookText"/>
        <w:rPr/>
      </w:pPr>
      <w:r>
        <w:rPr>
          <w:rFonts w:ascii="Amiri" w:hAnsi="Amiri" w:eastAsia="Amiri" w:cs="Amiri"/>
          <w:color w:val="111111"/>
          <w:sz w:val="28"/>
          <w:sz w:val="28"/>
          <w:szCs w:val="28"/>
          <w:rtl w:val="true"/>
          <w:lang w:bidi="ar-SA"/>
        </w:rPr>
        <w:t xml:space="preserve">وفيه صرف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المتثلم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مصاليت في يوم الهياج مطاعم</w:t>
      </w:r>
    </w:p>
    <w:p>
      <w:pPr>
        <w:pStyle w:val="BookText"/>
        <w:rPr/>
      </w:pPr>
      <w:r>
        <w:rPr>
          <w:rFonts w:ascii="Amiri" w:hAnsi="Amiri" w:eastAsia="Amiri" w:cs="Amiri"/>
          <w:color w:val="111111"/>
          <w:sz w:val="28"/>
          <w:sz w:val="28"/>
          <w:szCs w:val="28"/>
          <w:rtl w:val="true"/>
          <w:lang w:bidi="ar-SA"/>
        </w:rPr>
        <w:t xml:space="preserve">مطاعين في جنب الفئام المرزم </w:t>
      </w:r>
      <w:r>
        <w:rPr>
          <w:rStyle w:val="FootnoteAnchor"/>
          <w:rtl w:val="true"/>
        </w:rPr>
        <w:footnoteReference w:id="2642"/>
      </w:r>
    </w:p>
    <w:p>
      <w:pPr>
        <w:pStyle w:val="BookText"/>
        <w:rPr/>
      </w:pPr>
      <w:r>
        <w:rPr>
          <w:rFonts w:ascii="Amiri" w:hAnsi="Amiri" w:eastAsia="Amiri" w:cs="Amiri"/>
          <w:color w:val="111111"/>
          <w:sz w:val="28"/>
          <w:sz w:val="28"/>
          <w:szCs w:val="28"/>
          <w:rtl w:val="true"/>
          <w:lang w:bidi="ar-SA"/>
        </w:rPr>
        <w:t xml:space="preserve">فقد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مصاليت ومطاعين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منصلتون ، منجردون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صارفا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سود سحاليل كأن جلودهنّ ثياب راهب </w:t>
      </w:r>
      <w:r>
        <w:rPr>
          <w:rStyle w:val="FootnoteAnchor"/>
          <w:rtl w:val="true"/>
        </w:rPr>
        <w:footnoteReference w:id="2643"/>
      </w:r>
    </w:p>
    <w:p>
      <w:pPr>
        <w:pStyle w:val="BookText"/>
        <w:rPr/>
      </w:pPr>
      <w:r>
        <w:rPr>
          <w:rFonts w:ascii="Amiri" w:hAnsi="Amiri" w:eastAsia="Amiri" w:cs="Amiri"/>
          <w:color w:val="111111"/>
          <w:sz w:val="28"/>
          <w:sz w:val="28"/>
          <w:szCs w:val="28"/>
          <w:rtl w:val="true"/>
          <w:lang w:bidi="ar-SA"/>
        </w:rPr>
        <w:t xml:space="preserve">سحاليل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السحلال وهي العظام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صوائق ، غوارز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هذين البيتين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عصّبت أهل العرج منهم</w:t>
      </w:r>
    </w:p>
    <w:p>
      <w:pPr>
        <w:pStyle w:val="BookText"/>
        <w:rPr/>
      </w:pPr>
      <w:r>
        <w:rPr>
          <w:rFonts w:ascii="Amiri" w:hAnsi="Amiri" w:eastAsia="Amiri" w:cs="Amiri"/>
          <w:color w:val="111111"/>
          <w:sz w:val="28"/>
          <w:sz w:val="28"/>
          <w:szCs w:val="28"/>
          <w:rtl w:val="true"/>
          <w:lang w:bidi="ar-SA"/>
        </w:rPr>
        <w:t xml:space="preserve">بأهل صوائق إذ عصّبوني </w:t>
      </w:r>
      <w:r>
        <w:rPr>
          <w:rStyle w:val="FootnoteAnchor"/>
          <w:rtl w:val="true"/>
        </w:rPr>
        <w:footnoteReference w:id="2644"/>
      </w:r>
    </w:p>
    <w:p>
      <w:pPr>
        <w:pStyle w:val="BookText"/>
        <w:rPr/>
      </w:pPr>
      <w:r>
        <w:rPr>
          <w:rFonts w:ascii="Amiri" w:hAnsi="Amiri" w:eastAsia="Amiri" w:cs="Amiri"/>
          <w:color w:val="111111"/>
          <w:sz w:val="28"/>
          <w:sz w:val="28"/>
          <w:szCs w:val="28"/>
          <w:rtl w:val="true"/>
          <w:lang w:bidi="ar-SA"/>
        </w:rPr>
        <w:t>بطعن كرمج الشّول أمست غوارزا</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جواذبها تأبى على المتغيّر </w:t>
      </w:r>
      <w:r>
        <w:rPr>
          <w:rStyle w:val="FootnoteAnchor"/>
          <w:rtl w:val="true"/>
        </w:rPr>
        <w:footnoteReference w:id="2645"/>
      </w:r>
    </w:p>
    <w:p>
      <w:pPr>
        <w:pStyle w:val="BookText"/>
        <w:rPr/>
      </w:pPr>
      <w:r>
        <w:rPr>
          <w:rFonts w:ascii="Amiri" w:hAnsi="Amiri" w:eastAsia="Amiri" w:cs="Amiri"/>
          <w:color w:val="111111"/>
          <w:sz w:val="28"/>
          <w:sz w:val="28"/>
          <w:szCs w:val="28"/>
          <w:rtl w:val="true"/>
          <w:lang w:bidi="ar-SA"/>
        </w:rPr>
        <w:t xml:space="preserve">كما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الخناعي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مواثب ،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صعب البديهة مشبوب أظافره</w:t>
      </w:r>
    </w:p>
    <w:p>
      <w:pPr>
        <w:pStyle w:val="BookText"/>
        <w:rPr/>
      </w:pPr>
      <w:r>
        <w:rPr>
          <w:rFonts w:ascii="Amiri" w:hAnsi="Amiri" w:eastAsia="Amiri" w:cs="Amiri"/>
          <w:color w:val="111111"/>
          <w:sz w:val="28"/>
          <w:sz w:val="28"/>
          <w:szCs w:val="28"/>
          <w:rtl w:val="true"/>
          <w:lang w:bidi="ar-SA"/>
        </w:rPr>
        <w:t xml:space="preserve">مواثب أهرت الشّدقين نبراس </w:t>
      </w:r>
      <w:r>
        <w:rPr>
          <w:rStyle w:val="FootnoteAnchor"/>
          <w:rtl w:val="true"/>
        </w:rPr>
        <w:footnoteReference w:id="2646"/>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 هذيل وهي ذات طوائف</w:t>
      </w:r>
    </w:p>
    <w:p>
      <w:pPr>
        <w:pStyle w:val="BookText"/>
        <w:rPr/>
      </w:pPr>
      <w:r>
        <w:rPr>
          <w:rFonts w:ascii="Amiri" w:hAnsi="Amiri" w:eastAsia="Amiri" w:cs="Amiri"/>
          <w:color w:val="111111"/>
          <w:sz w:val="28"/>
          <w:sz w:val="28"/>
          <w:szCs w:val="28"/>
          <w:rtl w:val="true"/>
          <w:lang w:bidi="ar-SA"/>
        </w:rPr>
        <w:t xml:space="preserve">يوازن من أعدائنا ما نوازن </w:t>
      </w:r>
      <w:r>
        <w:rPr>
          <w:rStyle w:val="FootnoteAnchor"/>
          <w:rtl w:val="true"/>
        </w:rPr>
        <w:footnoteReference w:id="264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وكلتاهما تبني لبيت دعائما</w:t>
      </w:r>
    </w:p>
    <w:p>
      <w:pPr>
        <w:pStyle w:val="BookText"/>
        <w:rPr/>
      </w:pPr>
      <w:r>
        <w:rPr>
          <w:rFonts w:ascii="Amiri" w:hAnsi="Amiri" w:eastAsia="Amiri" w:cs="Amiri"/>
          <w:color w:val="111111"/>
          <w:sz w:val="28"/>
          <w:sz w:val="28"/>
          <w:szCs w:val="28"/>
          <w:rtl w:val="true"/>
          <w:lang w:bidi="ar-SA"/>
        </w:rPr>
        <w:t xml:space="preserve">كرائم من عاديّة لم تبدّل </w:t>
      </w:r>
      <w:r>
        <w:rPr>
          <w:rStyle w:val="FootnoteAnchor"/>
          <w:rtl w:val="true"/>
        </w:rPr>
        <w:footnoteReference w:id="2648"/>
      </w:r>
    </w:p>
    <w:p>
      <w:pPr>
        <w:pStyle w:val="BookText"/>
        <w:rPr/>
      </w:pPr>
      <w:r>
        <w:rPr>
          <w:rFonts w:ascii="Amiri" w:hAnsi="Amiri" w:eastAsia="Amiri" w:cs="Amiri"/>
          <w:color w:val="111111"/>
          <w:sz w:val="28"/>
          <w:sz w:val="28"/>
          <w:szCs w:val="28"/>
          <w:rtl w:val="true"/>
          <w:lang w:bidi="ar-SA"/>
        </w:rPr>
        <w:t xml:space="preserve">وفيه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المعطل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ودار من الأعداء ذات زوائد</w:t>
      </w:r>
    </w:p>
    <w:p>
      <w:pPr>
        <w:pStyle w:val="BookText"/>
        <w:rPr/>
      </w:pPr>
      <w:r>
        <w:rPr>
          <w:rFonts w:ascii="Amiri" w:hAnsi="Amiri" w:eastAsia="Amiri" w:cs="Amiri"/>
          <w:color w:val="111111"/>
          <w:sz w:val="28"/>
          <w:sz w:val="28"/>
          <w:szCs w:val="28"/>
          <w:rtl w:val="true"/>
          <w:lang w:bidi="ar-SA"/>
        </w:rPr>
        <w:t xml:space="preserve">طرقنا فلم يكبر علينا بياتها </w:t>
      </w:r>
      <w:r>
        <w:rPr>
          <w:rStyle w:val="FootnoteAnchor"/>
          <w:rtl w:val="true"/>
        </w:rPr>
        <w:footnoteReference w:id="2649"/>
      </w:r>
    </w:p>
    <w:p>
      <w:pPr>
        <w:pStyle w:val="BookText"/>
        <w:rPr/>
      </w:pPr>
      <w:r>
        <w:rPr>
          <w:rFonts w:ascii="Amiri" w:hAnsi="Amiri" w:eastAsia="Amiri" w:cs="Amiri"/>
          <w:color w:val="111111"/>
          <w:sz w:val="28"/>
          <w:sz w:val="28"/>
          <w:szCs w:val="28"/>
          <w:rtl w:val="true"/>
          <w:lang w:bidi="ar-SA"/>
        </w:rPr>
        <w:t xml:space="preserve">ذات 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حي له فصول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ودافع أخرى القوم ضربا خرادلا</w:t>
      </w:r>
    </w:p>
    <w:p>
      <w:pPr>
        <w:pStyle w:val="BookText"/>
        <w:rPr/>
      </w:pPr>
      <w:r>
        <w:rPr>
          <w:rFonts w:ascii="Amiri" w:hAnsi="Amiri" w:eastAsia="Amiri" w:cs="Amiri"/>
          <w:color w:val="111111"/>
          <w:sz w:val="28"/>
          <w:sz w:val="28"/>
          <w:szCs w:val="28"/>
          <w:rtl w:val="true"/>
          <w:lang w:bidi="ar-SA"/>
        </w:rPr>
        <w:t xml:space="preserve">ورمي نبال مثل وكع الأساود </w:t>
      </w:r>
      <w:r>
        <w:rPr>
          <w:rStyle w:val="FootnoteAnchor"/>
          <w:rtl w:val="true"/>
        </w:rPr>
        <w:footnoteReference w:id="2650"/>
      </w:r>
    </w:p>
    <w:p>
      <w:pPr>
        <w:pStyle w:val="BookText"/>
        <w:rPr/>
      </w:pPr>
      <w:r>
        <w:rPr>
          <w:rFonts w:ascii="Amiri" w:hAnsi="Amiri" w:eastAsia="Amiri" w:cs="Amiri"/>
          <w:color w:val="111111"/>
          <w:sz w:val="28"/>
          <w:sz w:val="28"/>
          <w:szCs w:val="28"/>
          <w:rtl w:val="true"/>
          <w:lang w:bidi="ar-SA"/>
        </w:rPr>
        <w:t xml:space="preserve">وصرف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الكودن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نميت إليها والنجوم شوابك</w:t>
      </w:r>
    </w:p>
    <w:p>
      <w:pPr>
        <w:pStyle w:val="BookText"/>
        <w:rPr/>
      </w:pPr>
      <w:r>
        <w:rPr>
          <w:rFonts w:ascii="Amiri" w:hAnsi="Amiri" w:eastAsia="Amiri" w:cs="Amiri"/>
          <w:color w:val="111111"/>
          <w:sz w:val="28"/>
          <w:sz w:val="28"/>
          <w:szCs w:val="28"/>
          <w:rtl w:val="true"/>
          <w:lang w:bidi="ar-SA"/>
        </w:rPr>
        <w:t xml:space="preserve">تداركتها قدّام صبح مصدّق </w:t>
      </w:r>
      <w:r>
        <w:rPr>
          <w:rStyle w:val="FootnoteAnchor"/>
          <w:rtl w:val="true"/>
        </w:rPr>
        <w:footnoteReference w:id="2651"/>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 بن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وللقسيّ أزاميل وغمغمة</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 الجنوب تسوق الماء والبردا </w:t>
      </w:r>
      <w:r>
        <w:rPr>
          <w:rStyle w:val="FootnoteAnchor"/>
          <w:rtl w:val="true"/>
        </w:rPr>
        <w:footnoteReference w:id="2652"/>
      </w:r>
    </w:p>
    <w:p>
      <w:pPr>
        <w:pStyle w:val="BookText"/>
        <w:rPr/>
      </w:pPr>
      <w:r>
        <w:rPr>
          <w:rFonts w:ascii="Amiri" w:hAnsi="Amiri" w:eastAsia="Amiri" w:cs="Amiri"/>
          <w:color w:val="111111"/>
          <w:sz w:val="28"/>
          <w:sz w:val="28"/>
          <w:szCs w:val="28"/>
          <w:rtl w:val="true"/>
          <w:lang w:bidi="ar-SA"/>
        </w:rPr>
        <w:t xml:space="preserve">وقد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 ينسين حبّ القتول مطارد</w:t>
      </w:r>
    </w:p>
    <w:p>
      <w:pPr>
        <w:pStyle w:val="BookText"/>
        <w:rPr/>
      </w:pPr>
      <w:r>
        <w:rPr>
          <w:rFonts w:ascii="Amiri" w:hAnsi="Amiri" w:eastAsia="Amiri" w:cs="Amiri"/>
          <w:color w:val="111111"/>
          <w:sz w:val="28"/>
          <w:sz w:val="28"/>
          <w:szCs w:val="28"/>
          <w:rtl w:val="true"/>
          <w:lang w:bidi="ar-SA"/>
        </w:rPr>
        <w:t xml:space="preserve">وأفلّ يختضم الفقار مسلّس </w:t>
      </w:r>
      <w:r>
        <w:rPr>
          <w:rStyle w:val="FootnoteAnchor"/>
          <w:rtl w:val="true"/>
        </w:rPr>
        <w:footnoteReference w:id="2653"/>
      </w:r>
    </w:p>
    <w:p>
      <w:pPr>
        <w:pStyle w:val="BookText"/>
        <w:rPr/>
      </w:pPr>
      <w:r>
        <w:rPr>
          <w:rFonts w:ascii="IRNazanin" w:hAnsi="IRNazanin" w:eastAsia="IRNazanin"/>
          <w:color w:val="111111"/>
          <w:sz w:val="28"/>
          <w:sz w:val="28"/>
          <w:szCs w:val="28"/>
          <w:rtl w:val="true"/>
          <w:lang w:bidi="fa-IR"/>
        </w:rPr>
        <w:t xml:space="preserve">ومطارد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حبيب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مطاعيم إذا قحطت جمادى</w:t>
      </w:r>
    </w:p>
    <w:p>
      <w:pPr>
        <w:pStyle w:val="BookText"/>
        <w:rPr/>
      </w:pPr>
      <w:r>
        <w:rPr>
          <w:rFonts w:ascii="IRNazanin" w:hAnsi="IRNazanin" w:eastAsia="IRNazanin"/>
          <w:color w:val="111111"/>
          <w:sz w:val="28"/>
          <w:sz w:val="28"/>
          <w:szCs w:val="28"/>
          <w:rtl w:val="true"/>
          <w:lang w:bidi="fa-IR"/>
        </w:rPr>
        <w:t xml:space="preserve">ومسّاحو المغائط بالجنوب </w:t>
      </w:r>
      <w:r>
        <w:rPr>
          <w:rStyle w:val="FootnoteAnchor"/>
          <w:rtl w:val="true"/>
        </w:rPr>
        <w:footnoteReference w:id="265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الجموح أخو بني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رأيتهم لا درء دونهم</w:t>
      </w:r>
    </w:p>
    <w:p>
      <w:pPr>
        <w:pStyle w:val="BookText"/>
        <w:rPr/>
      </w:pPr>
      <w:r>
        <w:rPr>
          <w:rFonts w:ascii="Amiri" w:hAnsi="Amiri" w:eastAsia="Amiri" w:cs="Amiri"/>
          <w:color w:val="111111"/>
          <w:sz w:val="28"/>
          <w:sz w:val="28"/>
          <w:szCs w:val="28"/>
          <w:rtl w:val="true"/>
          <w:lang w:bidi="ar-SA"/>
        </w:rPr>
        <w:t xml:space="preserve">يدعون لحيان في شعث عصاويد </w:t>
      </w:r>
      <w:r>
        <w:rPr>
          <w:rStyle w:val="FootnoteAnchor"/>
          <w:rtl w:val="true"/>
        </w:rPr>
        <w:footnoteReference w:id="2655"/>
      </w:r>
    </w:p>
    <w:p>
      <w:pPr>
        <w:pStyle w:val="BookText"/>
        <w:rPr/>
      </w:pPr>
      <w:r>
        <w:rPr>
          <w:rFonts w:ascii="Amiri" w:hAnsi="Amiri" w:eastAsia="Amiri" w:cs="Amiri"/>
          <w:color w:val="111111"/>
          <w:sz w:val="28"/>
          <w:sz w:val="28"/>
          <w:szCs w:val="28"/>
          <w:rtl w:val="true"/>
          <w:lang w:bidi="ar-SA"/>
        </w:rPr>
        <w:t xml:space="preserve">بينما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للعلمية وزيادة الألف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خراعب ، حواجب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البيتين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خراعب كالموز هزّت</w:t>
      </w:r>
    </w:p>
    <w:p>
      <w:pPr>
        <w:pStyle w:val="BookText"/>
        <w:rPr/>
      </w:pPr>
      <w:r>
        <w:rPr>
          <w:rFonts w:ascii="Amiri" w:hAnsi="Amiri" w:eastAsia="Amiri" w:cs="Amiri"/>
          <w:color w:val="111111"/>
          <w:sz w:val="28"/>
          <w:sz w:val="28"/>
          <w:szCs w:val="28"/>
          <w:rtl w:val="true"/>
          <w:lang w:bidi="ar-SA"/>
        </w:rPr>
        <w:t xml:space="preserve">ذوائبه يمانية زخور </w:t>
      </w:r>
      <w:r>
        <w:rPr>
          <w:rStyle w:val="FootnoteAnchor"/>
          <w:rtl w:val="true"/>
        </w:rPr>
        <w:footnoteReference w:id="265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بمثل أعين غزلان الصريم لها</w:t>
      </w:r>
    </w:p>
    <w:p>
      <w:pPr>
        <w:pStyle w:val="BookText"/>
        <w:rPr/>
      </w:pPr>
      <w:r>
        <w:rPr>
          <w:rFonts w:ascii="Amiri" w:hAnsi="Amiri" w:eastAsia="Amiri" w:cs="Amiri"/>
          <w:color w:val="111111"/>
          <w:sz w:val="28"/>
          <w:sz w:val="28"/>
          <w:szCs w:val="28"/>
          <w:rtl w:val="true"/>
          <w:lang w:bidi="ar-SA"/>
        </w:rPr>
        <w:t xml:space="preserve">حواجب زانها طرّ وتزجيج </w:t>
      </w:r>
      <w:r>
        <w:rPr>
          <w:rStyle w:val="FootnoteAnchor"/>
          <w:rtl w:val="true"/>
        </w:rPr>
        <w:footnoteReference w:id="2657"/>
      </w:r>
    </w:p>
    <w:p>
      <w:pPr>
        <w:pStyle w:val="BookText"/>
        <w:rPr/>
      </w:pPr>
      <w:r>
        <w:rPr>
          <w:rFonts w:ascii="Amiri" w:hAnsi="Amiri" w:eastAsia="Amiri" w:cs="Amiri"/>
          <w:color w:val="111111"/>
          <w:sz w:val="28"/>
          <w:sz w:val="28"/>
          <w:szCs w:val="28"/>
          <w:rtl w:val="true"/>
          <w:lang w:bidi="ar-SA"/>
        </w:rPr>
        <w:t xml:space="preserve">ويقول أبو قلابة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وصفراء البرية فرع نبع</w:t>
      </w:r>
    </w:p>
    <w:p>
      <w:pPr>
        <w:pStyle w:val="BookText"/>
        <w:rPr/>
      </w:pPr>
      <w:r>
        <w:rPr>
          <w:rFonts w:ascii="Amiri" w:hAnsi="Amiri" w:eastAsia="Amiri" w:cs="Amiri"/>
          <w:color w:val="111111"/>
          <w:sz w:val="28"/>
          <w:sz w:val="28"/>
          <w:szCs w:val="28"/>
          <w:rtl w:val="true"/>
          <w:lang w:bidi="ar-SA"/>
        </w:rPr>
        <w:t xml:space="preserve">تبطّنها أساريع نهوج </w:t>
      </w:r>
      <w:r>
        <w:rPr>
          <w:rStyle w:val="FootnoteAnchor"/>
          <w:rtl w:val="true"/>
        </w:rPr>
        <w:footnoteReference w:id="2658"/>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صرف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أساريع</w:t>
      </w:r>
      <w:r>
        <w:rPr>
          <w:rFonts w:eastAsia="Amiri" w:cs="Amiri" w:ascii="Amiri" w:hAnsi="Amiri"/>
          <w:color w:val="111111"/>
          <w:sz w:val="28"/>
          <w:szCs w:val="28"/>
          <w:rtl w:val="true"/>
          <w:lang w:bidi="ar-SA"/>
        </w:rPr>
        <w:t xml:space="preserve">». </w:t>
      </w:r>
      <w:bookmarkStart w:id="650" w:name="pg6433_50026"/>
    </w:p>
    <w:p>
      <w:pPr>
        <w:pStyle w:val="BookText"/>
        <w:rPr/>
      </w:pPr>
      <w:bookmarkEnd w:id="650"/>
      <w:r>
        <w:rPr>
          <w:rFonts w:ascii="Amiri" w:hAnsi="Amiri" w:eastAsia="Amiri" w:cs="Amiri"/>
          <w:color w:val="111111"/>
          <w:sz w:val="28"/>
          <w:sz w:val="28"/>
          <w:szCs w:val="28"/>
          <w:rtl w:val="true"/>
          <w:lang w:bidi="ar-SA"/>
        </w:rPr>
        <w:t xml:space="preserve">كما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وشريحة جشاء ذات أزامل</w:t>
      </w:r>
    </w:p>
    <w:p>
      <w:pPr>
        <w:pStyle w:val="BookText"/>
        <w:rPr/>
      </w:pPr>
      <w:r>
        <w:rPr>
          <w:rFonts w:ascii="Amiri" w:hAnsi="Amiri" w:eastAsia="Amiri" w:cs="Amiri"/>
          <w:color w:val="111111"/>
          <w:sz w:val="28"/>
          <w:sz w:val="28"/>
          <w:szCs w:val="28"/>
          <w:rtl w:val="true"/>
          <w:lang w:bidi="ar-SA"/>
        </w:rPr>
        <w:t xml:space="preserve">يخظي الشمال بها ممر أملس </w:t>
      </w:r>
      <w:r>
        <w:rPr>
          <w:rStyle w:val="FootnoteAnchor"/>
          <w:rtl w:val="true"/>
        </w:rPr>
        <w:footnoteReference w:id="2659"/>
      </w:r>
    </w:p>
    <w:p>
      <w:pPr>
        <w:pStyle w:val="BookText"/>
        <w:rPr/>
      </w:pPr>
      <w:r>
        <w:rPr>
          <w:rFonts w:ascii="Amiri" w:hAnsi="Amiri" w:eastAsia="Amiri" w:cs="Amiri"/>
          <w:color w:val="111111"/>
          <w:sz w:val="28"/>
          <w:sz w:val="28"/>
          <w:szCs w:val="28"/>
          <w:rtl w:val="true"/>
          <w:lang w:bidi="ar-SA"/>
        </w:rPr>
        <w:t xml:space="preserve">أزامل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كبير الهذلي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وتبوأ الأبطال بعد حزاحز</w:t>
      </w:r>
    </w:p>
    <w:p>
      <w:pPr>
        <w:pStyle w:val="BookText"/>
        <w:rPr/>
      </w:pPr>
      <w:r>
        <w:rPr>
          <w:rFonts w:ascii="Amiri" w:hAnsi="Amiri" w:eastAsia="Amiri" w:cs="Amiri"/>
          <w:color w:val="111111"/>
          <w:sz w:val="28"/>
          <w:sz w:val="28"/>
          <w:szCs w:val="28"/>
          <w:rtl w:val="true"/>
          <w:lang w:bidi="ar-SA"/>
        </w:rPr>
        <w:t xml:space="preserve">هكع النواجز في مناخ الموحف </w:t>
      </w:r>
      <w:r>
        <w:rPr>
          <w:rStyle w:val="FootnoteAnchor"/>
          <w:rtl w:val="true"/>
        </w:rPr>
        <w:footnoteReference w:id="2660"/>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بن جؤية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حوافر ، شراذم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وحوافر تقع البراح كأنّما</w:t>
      </w:r>
    </w:p>
    <w:p>
      <w:pPr>
        <w:pStyle w:val="BookText"/>
        <w:rPr/>
      </w:pPr>
      <w:r>
        <w:rPr>
          <w:rFonts w:ascii="IRNazanin" w:hAnsi="IRNazanin" w:eastAsia="IRNazanin"/>
          <w:color w:val="111111"/>
          <w:sz w:val="28"/>
          <w:sz w:val="28"/>
          <w:szCs w:val="28"/>
          <w:rtl w:val="true"/>
          <w:lang w:bidi="fa-IR"/>
        </w:rPr>
        <w:t xml:space="preserve">ألف الزّماع بها سلام صلّب </w:t>
      </w:r>
      <w:r>
        <w:rPr>
          <w:rStyle w:val="FootnoteAnchor"/>
          <w:rtl w:val="true"/>
        </w:rPr>
        <w:footnoteReference w:id="266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فخرّت وألقت كلّ نعل شراذما</w:t>
      </w:r>
    </w:p>
    <w:p>
      <w:pPr>
        <w:pStyle w:val="BookText"/>
        <w:rPr/>
      </w:pPr>
      <w:r>
        <w:rPr>
          <w:rFonts w:ascii="Amiri" w:hAnsi="Amiri" w:eastAsia="Amiri" w:cs="Amiri"/>
          <w:color w:val="111111"/>
          <w:sz w:val="28"/>
          <w:sz w:val="28"/>
          <w:szCs w:val="28"/>
          <w:rtl w:val="true"/>
          <w:lang w:bidi="ar-SA"/>
        </w:rPr>
        <w:t xml:space="preserve">يلوح بضاحي الجلد منها حدورها </w:t>
      </w:r>
      <w:r>
        <w:rPr>
          <w:rStyle w:val="FootnoteAnchor"/>
          <w:rtl w:val="true"/>
        </w:rPr>
        <w:footnoteReference w:id="2662"/>
      </w:r>
    </w:p>
    <w:p>
      <w:pPr>
        <w:pStyle w:val="Heading5"/>
        <w:numPr>
          <w:ilvl w:val="4"/>
          <w:numId w:val="1"/>
        </w:numPr>
        <w:rPr/>
      </w:pPr>
      <w:bookmarkStart w:id="651" w:name="__RefHeading___Toc786302_653776707"/>
      <w:bookmarkStart w:id="652" w:name="_Toc239"/>
      <w:bookmarkEnd w:id="651"/>
      <w:r>
        <w:rPr>
          <w:rtl w:val="true"/>
        </w:rPr>
        <w:t>المعتل الآخر من صيغ منتهى الجموع</w:t>
      </w:r>
      <w:bookmarkEnd w:id="652"/>
    </w:p>
    <w:p>
      <w:pPr>
        <w:pStyle w:val="BookText"/>
        <w:rPr/>
      </w:pPr>
      <w:r>
        <w:rPr>
          <w:rFonts w:ascii="Amiri" w:hAnsi="Amiri" w:eastAsia="Amiri" w:cs="Amiri"/>
          <w:color w:val="111111"/>
          <w:sz w:val="28"/>
          <w:sz w:val="28"/>
          <w:szCs w:val="28"/>
          <w:rtl w:val="true"/>
          <w:lang w:bidi="ar-SA"/>
        </w:rPr>
        <w:t xml:space="preserve">وقد وردت مجموعة لا بأس بها من هذا النوع وسنبدأ بذكر ما ورد عند الشعراء الجاهليين فمثلا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فمهلا آل عبد الله عدّوا</w:t>
      </w:r>
    </w:p>
    <w:p>
      <w:pPr>
        <w:pStyle w:val="BookText"/>
        <w:rPr/>
      </w:pPr>
      <w:r>
        <w:rPr>
          <w:rFonts w:ascii="Amiri" w:hAnsi="Amiri" w:eastAsia="Amiri" w:cs="Amiri"/>
          <w:color w:val="111111"/>
          <w:sz w:val="28"/>
          <w:sz w:val="28"/>
          <w:szCs w:val="28"/>
          <w:rtl w:val="true"/>
          <w:lang w:bidi="ar-SA"/>
        </w:rPr>
        <w:t xml:space="preserve">مخازي لا يدبّ لها الضّراء </w:t>
      </w:r>
      <w:r>
        <w:rPr>
          <w:rStyle w:val="FootnoteAnchor"/>
          <w:rtl w:val="true"/>
        </w:rPr>
        <w:footnoteReference w:id="2663"/>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قوافي كالسّلام إذ استمرّت</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يردّ مذهبها التظنّي </w:t>
      </w:r>
      <w:r>
        <w:rPr>
          <w:rStyle w:val="FootnoteAnchor"/>
          <w:rtl w:val="true"/>
        </w:rPr>
        <w:footnoteReference w:id="2664"/>
      </w:r>
    </w:p>
    <w:p>
      <w:pPr>
        <w:pStyle w:val="BookText"/>
        <w:rPr/>
      </w:pPr>
      <w:r>
        <w:rPr>
          <w:rFonts w:ascii="Amiri" w:hAnsi="Amiri" w:eastAsia="Amiri" w:cs="Amiri"/>
          <w:color w:val="111111"/>
          <w:sz w:val="28"/>
          <w:sz w:val="28"/>
          <w:szCs w:val="28"/>
          <w:rtl w:val="true"/>
          <w:lang w:bidi="ar-SA"/>
        </w:rPr>
        <w:t xml:space="preserve">وقد ذكرها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نطقت قوافيا أنسيّة</w:t>
      </w:r>
    </w:p>
    <w:p>
      <w:pPr>
        <w:pStyle w:val="BookText"/>
        <w:rPr/>
      </w:pPr>
      <w:r>
        <w:rPr>
          <w:rFonts w:ascii="Amiri" w:hAnsi="Amiri" w:eastAsia="Amiri" w:cs="Amiri"/>
          <w:color w:val="111111"/>
          <w:sz w:val="28"/>
          <w:sz w:val="28"/>
          <w:szCs w:val="28"/>
          <w:rtl w:val="true"/>
          <w:lang w:bidi="ar-SA"/>
        </w:rPr>
        <w:t xml:space="preserve">ولقد نطقت قوافي التجنين </w:t>
      </w:r>
      <w:r>
        <w:rPr>
          <w:rStyle w:val="FootnoteAnchor"/>
          <w:rtl w:val="true"/>
        </w:rPr>
        <w:footnoteReference w:id="2665"/>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عنده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 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وخذي كلاما صغته من عسجد</w:t>
      </w:r>
    </w:p>
    <w:p>
      <w:pPr>
        <w:pStyle w:val="BookText"/>
        <w:rPr/>
      </w:pPr>
      <w:r>
        <w:rPr>
          <w:rFonts w:ascii="Amiri" w:hAnsi="Amiri" w:eastAsia="Amiri" w:cs="Amiri"/>
          <w:color w:val="111111"/>
          <w:sz w:val="28"/>
          <w:sz w:val="28"/>
          <w:szCs w:val="28"/>
          <w:rtl w:val="true"/>
          <w:lang w:bidi="ar-SA"/>
        </w:rPr>
        <w:t xml:space="preserve">ومعانيا رصّعتها بالجوهر </w:t>
      </w:r>
      <w:r>
        <w:rPr>
          <w:rStyle w:val="FootnoteAnchor"/>
          <w:rtl w:val="true"/>
        </w:rPr>
        <w:footnoteReference w:id="2666"/>
      </w:r>
    </w:p>
    <w:p>
      <w:pPr>
        <w:pStyle w:val="BookText"/>
        <w:rPr/>
      </w:pPr>
      <w:r>
        <w:rPr>
          <w:rFonts w:ascii="Amiri" w:hAnsi="Amiri" w:eastAsia="Amiri" w:cs="Amiri"/>
          <w:color w:val="111111"/>
          <w:sz w:val="28"/>
          <w:sz w:val="28"/>
          <w:szCs w:val="28"/>
          <w:rtl w:val="true"/>
          <w:lang w:bidi="ar-SA"/>
        </w:rPr>
        <w:t xml:space="preserve">وقد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عوالي زرقا من رماح ردينة</w:t>
      </w:r>
    </w:p>
    <w:p>
      <w:pPr>
        <w:pStyle w:val="BookText"/>
        <w:rPr/>
      </w:pPr>
      <w:r>
        <w:rPr>
          <w:rFonts w:ascii="Amiri" w:hAnsi="Amiri" w:eastAsia="Amiri" w:cs="Amiri"/>
          <w:color w:val="111111"/>
          <w:sz w:val="28"/>
          <w:sz w:val="28"/>
          <w:szCs w:val="28"/>
          <w:rtl w:val="true"/>
          <w:lang w:bidi="ar-SA"/>
        </w:rPr>
        <w:t xml:space="preserve">هرير الكلاب يتّقين الأفاعيا </w:t>
      </w:r>
      <w:r>
        <w:rPr>
          <w:rStyle w:val="FootnoteAnchor"/>
          <w:rtl w:val="true"/>
        </w:rPr>
        <w:footnoteReference w:id="2667"/>
      </w:r>
    </w:p>
    <w:p>
      <w:pPr>
        <w:pStyle w:val="BookText"/>
        <w:rPr/>
      </w:pPr>
      <w:r>
        <w:rPr>
          <w:rFonts w:ascii="Amiri" w:hAnsi="Amiri" w:eastAsia="Amiri" w:cs="Amiri"/>
          <w:color w:val="111111"/>
          <w:sz w:val="28"/>
          <w:sz w:val="28"/>
          <w:szCs w:val="28"/>
          <w:rtl w:val="true"/>
          <w:lang w:bidi="ar-SA"/>
        </w:rPr>
        <w:t xml:space="preserve">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ليالي أقتاد الصّبى ويقودني</w:t>
      </w:r>
    </w:p>
    <w:p>
      <w:pPr>
        <w:pStyle w:val="BookText"/>
        <w:rPr/>
      </w:pPr>
      <w:r>
        <w:rPr>
          <w:rFonts w:ascii="Amiri" w:hAnsi="Amiri" w:eastAsia="Amiri" w:cs="Amiri"/>
          <w:color w:val="111111"/>
          <w:sz w:val="28"/>
          <w:sz w:val="28"/>
          <w:szCs w:val="28"/>
          <w:rtl w:val="true"/>
          <w:lang w:bidi="ar-SA"/>
        </w:rPr>
        <w:t xml:space="preserve">يجول بنا ريعانه ويحاوله </w:t>
      </w:r>
      <w:r>
        <w:rPr>
          <w:rStyle w:val="FootnoteAnchor"/>
          <w:rtl w:val="true"/>
        </w:rPr>
        <w:footnoteReference w:id="2668"/>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في أبيات كثيرة من مثل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بن المضرب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أنسى ليالي بالكلندى</w:t>
      </w:r>
    </w:p>
    <w:p>
      <w:pPr>
        <w:pStyle w:val="BookText"/>
        <w:rPr/>
      </w:pPr>
      <w:r>
        <w:rPr>
          <w:rFonts w:ascii="Amiri" w:hAnsi="Amiri" w:eastAsia="Amiri" w:cs="Amiri"/>
          <w:color w:val="111111"/>
          <w:sz w:val="28"/>
          <w:sz w:val="28"/>
          <w:szCs w:val="28"/>
          <w:rtl w:val="true"/>
          <w:lang w:bidi="ar-SA"/>
        </w:rPr>
        <w:t xml:space="preserve">فنين وكلّ هذا العيش فان </w:t>
      </w:r>
      <w:r>
        <w:rPr>
          <w:rStyle w:val="FootnoteAnchor"/>
          <w:rtl w:val="true"/>
        </w:rPr>
        <w:footnoteReference w:id="2669"/>
      </w:r>
    </w:p>
    <w:p>
      <w:pPr>
        <w:pStyle w:val="BookText"/>
        <w:rPr/>
      </w:pPr>
      <w:r>
        <w:rPr>
          <w:rFonts w:ascii="Amiri" w:hAnsi="Amiri" w:eastAsia="Amiri" w:cs="Amiri"/>
          <w:color w:val="111111"/>
          <w:sz w:val="28"/>
          <w:sz w:val="28"/>
          <w:szCs w:val="28"/>
          <w:rtl w:val="true"/>
          <w:lang w:bidi="ar-SA"/>
        </w:rPr>
        <w:t xml:space="preserve">ومن الأبيات التي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فيها ذكر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المزرد الشيباني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ليالي إذ تصبي الحليم بدلّها</w:t>
      </w:r>
    </w:p>
    <w:p>
      <w:pPr>
        <w:pStyle w:val="BookText"/>
        <w:rPr/>
      </w:pPr>
      <w:r>
        <w:rPr>
          <w:rFonts w:ascii="Amiri" w:hAnsi="Amiri" w:eastAsia="Amiri" w:cs="Amiri"/>
          <w:color w:val="111111"/>
          <w:sz w:val="28"/>
          <w:sz w:val="28"/>
          <w:szCs w:val="28"/>
          <w:rtl w:val="true"/>
          <w:lang w:bidi="ar-SA"/>
        </w:rPr>
        <w:t xml:space="preserve">ومشي خزيل الرجع فيه تفاتل </w:t>
      </w:r>
      <w:r>
        <w:rPr>
          <w:rStyle w:val="FootnoteAnchor"/>
          <w:rtl w:val="true"/>
        </w:rPr>
        <w:footnoteReference w:id="2670"/>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عميرة بن جعل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ليالي إذ أنتم لرهطي أعبد</w:t>
      </w:r>
    </w:p>
    <w:p>
      <w:pPr>
        <w:pStyle w:val="BookText"/>
        <w:rPr/>
      </w:pPr>
      <w:r>
        <w:rPr>
          <w:rFonts w:ascii="IRNazanin" w:hAnsi="IRNazanin" w:eastAsia="IRNazanin"/>
          <w:color w:val="111111"/>
          <w:sz w:val="28"/>
          <w:sz w:val="28"/>
          <w:szCs w:val="28"/>
          <w:rtl w:val="true"/>
          <w:lang w:bidi="fa-IR"/>
        </w:rPr>
        <w:t xml:space="preserve">برمّان لمّا أجدب الحرمان </w:t>
      </w:r>
      <w:r>
        <w:rPr>
          <w:rStyle w:val="FootnoteAnchor"/>
          <w:rtl w:val="true"/>
        </w:rPr>
        <w:footnoteReference w:id="267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أبي حازم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ليالي لا أطاوع من نهاني</w:t>
      </w:r>
    </w:p>
    <w:p>
      <w:pPr>
        <w:pStyle w:val="BookText"/>
        <w:rPr/>
      </w:pPr>
      <w:r>
        <w:rPr>
          <w:rFonts w:ascii="Amiri" w:hAnsi="Amiri" w:eastAsia="Amiri" w:cs="Amiri"/>
          <w:color w:val="111111"/>
          <w:sz w:val="28"/>
          <w:sz w:val="28"/>
          <w:szCs w:val="28"/>
          <w:rtl w:val="true"/>
          <w:lang w:bidi="ar-SA"/>
        </w:rPr>
        <w:t xml:space="preserve">ويضفو فوق كعبيّ الإزار </w:t>
      </w:r>
      <w:r>
        <w:rPr>
          <w:rStyle w:val="FootnoteAnchor"/>
          <w:rtl w:val="true"/>
        </w:rPr>
        <w:footnoteReference w:id="2672"/>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عنمة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ليالي ليلى إذ هي الهمّ والهوى</w:t>
      </w:r>
    </w:p>
    <w:p>
      <w:pPr>
        <w:pStyle w:val="BookText"/>
        <w:rPr/>
      </w:pPr>
      <w:r>
        <w:rPr>
          <w:rFonts w:ascii="Amiri" w:hAnsi="Amiri" w:eastAsia="Amiri" w:cs="Amiri"/>
          <w:color w:val="111111"/>
          <w:sz w:val="28"/>
          <w:sz w:val="28"/>
          <w:szCs w:val="28"/>
          <w:rtl w:val="true"/>
          <w:lang w:bidi="ar-SA"/>
        </w:rPr>
        <w:t xml:space="preserve">يريد الفؤاد هجرها فيصادها </w:t>
      </w:r>
      <w:r>
        <w:rPr>
          <w:rStyle w:val="FootnoteAnchor"/>
          <w:rtl w:val="true"/>
        </w:rPr>
        <w:footnoteReference w:id="2673"/>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رعى خالد سري ليالي نفسه</w:t>
      </w:r>
    </w:p>
    <w:p>
      <w:pPr>
        <w:pStyle w:val="BookText"/>
        <w:rPr/>
      </w:pPr>
      <w:r>
        <w:rPr>
          <w:rFonts w:ascii="Amiri" w:hAnsi="Amiri" w:eastAsia="Amiri" w:cs="Amiri"/>
          <w:color w:val="111111"/>
          <w:sz w:val="28"/>
          <w:sz w:val="28"/>
          <w:szCs w:val="28"/>
          <w:rtl w:val="true"/>
          <w:lang w:bidi="ar-SA"/>
        </w:rPr>
        <w:t xml:space="preserve">توالى على قصد السبيل أمورها </w:t>
      </w:r>
      <w:r>
        <w:rPr>
          <w:rStyle w:val="FootnoteAnchor"/>
          <w:rtl w:val="true"/>
        </w:rPr>
        <w:footnoteReference w:id="267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صخر الهذلي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ليالي إذا ليلى تدانى بها النّوى</w:t>
      </w:r>
    </w:p>
    <w:p>
      <w:pPr>
        <w:pStyle w:val="BookText"/>
        <w:rPr/>
      </w:pPr>
      <w:r>
        <w:rPr>
          <w:rFonts w:ascii="IRNazanin" w:hAnsi="IRNazanin" w:eastAsia="IRNazanin"/>
          <w:color w:val="111111"/>
          <w:sz w:val="28"/>
          <w:sz w:val="28"/>
          <w:szCs w:val="28"/>
          <w:rtl w:val="true"/>
          <w:lang w:bidi="fa-IR"/>
        </w:rPr>
        <w:t xml:space="preserve">ولمّا ترعنا بالفراق الروائع </w:t>
      </w:r>
      <w:r>
        <w:rPr>
          <w:rStyle w:val="FootnoteAnchor"/>
          <w:rtl w:val="true"/>
        </w:rPr>
        <w:footnoteReference w:id="2675"/>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تعلقتها بكرا لذيذا حديثها</w:t>
      </w:r>
    </w:p>
    <w:p>
      <w:pPr>
        <w:pStyle w:val="BookText"/>
        <w:rPr/>
      </w:pPr>
      <w:r>
        <w:rPr>
          <w:rFonts w:ascii="Amiri" w:hAnsi="Amiri" w:eastAsia="Amiri" w:cs="Amiri"/>
          <w:color w:val="111111"/>
          <w:sz w:val="28"/>
          <w:sz w:val="28"/>
          <w:szCs w:val="28"/>
          <w:rtl w:val="true"/>
          <w:lang w:bidi="ar-SA"/>
        </w:rPr>
        <w:t xml:space="preserve">ليالي لا تعدى ولا هي تحجب </w:t>
      </w:r>
      <w:r>
        <w:rPr>
          <w:rStyle w:val="FootnoteAnchor"/>
          <w:rtl w:val="true"/>
        </w:rPr>
        <w:footnoteReference w:id="2676"/>
      </w:r>
    </w:p>
    <w:p>
      <w:pPr>
        <w:pStyle w:val="BookText"/>
        <w:rPr/>
      </w:pPr>
      <w:r>
        <w:rPr>
          <w:rFonts w:ascii="Amiri" w:hAnsi="Amiri" w:eastAsia="Amiri" w:cs="Amiri"/>
          <w:color w:val="111111"/>
          <w:sz w:val="28"/>
          <w:sz w:val="28"/>
          <w:szCs w:val="28"/>
          <w:rtl w:val="true"/>
          <w:lang w:bidi="ar-SA"/>
        </w:rPr>
        <w:t xml:space="preserve">وقد وردت مصروفة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خراش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أنس أياما لنا ولياليا</w:t>
      </w:r>
    </w:p>
    <w:p>
      <w:pPr>
        <w:pStyle w:val="BookText"/>
        <w:rPr/>
      </w:pPr>
      <w:r>
        <w:rPr>
          <w:rFonts w:ascii="Amiri" w:hAnsi="Amiri" w:eastAsia="Amiri" w:cs="Amiri"/>
          <w:color w:val="111111"/>
          <w:sz w:val="28"/>
          <w:sz w:val="28"/>
          <w:szCs w:val="28"/>
          <w:rtl w:val="true"/>
          <w:lang w:bidi="ar-SA"/>
        </w:rPr>
        <w:t xml:space="preserve">بحلية إذ نلقى بها من نحاول </w:t>
      </w:r>
      <w:r>
        <w:rPr>
          <w:rStyle w:val="FootnoteAnchor"/>
          <w:rtl w:val="true"/>
        </w:rPr>
        <w:footnoteReference w:id="2677"/>
      </w:r>
    </w:p>
    <w:p>
      <w:pPr>
        <w:pStyle w:val="BookText"/>
        <w:rPr/>
      </w:pPr>
      <w:r>
        <w:rPr>
          <w:rFonts w:ascii="Amiri" w:hAnsi="Amiri" w:eastAsia="Amiri" w:cs="Amiri"/>
          <w:color w:val="111111"/>
          <w:sz w:val="28"/>
          <w:sz w:val="28"/>
          <w:szCs w:val="28"/>
          <w:rtl w:val="true"/>
          <w:lang w:bidi="ar-SA"/>
        </w:rPr>
        <w:t xml:space="preserve">بينما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للعلمية والتأنيث</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ورد أيضا من الأسماء المعتلة الآخر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وينغض لي يوم الجار وقد رأى</w:t>
      </w:r>
    </w:p>
    <w:p>
      <w:pPr>
        <w:pStyle w:val="BookText"/>
        <w:rPr/>
      </w:pPr>
      <w:r>
        <w:rPr>
          <w:rFonts w:ascii="Amiri" w:hAnsi="Amiri" w:eastAsia="Amiri" w:cs="Amiri"/>
          <w:color w:val="111111"/>
          <w:sz w:val="28"/>
          <w:sz w:val="28"/>
          <w:szCs w:val="28"/>
          <w:rtl w:val="true"/>
          <w:lang w:bidi="ar-SA"/>
        </w:rPr>
        <w:t xml:space="preserve">خيولا عليها كالأسود ضواري </w:t>
      </w:r>
      <w:r>
        <w:rPr>
          <w:rStyle w:val="FootnoteAnchor"/>
          <w:rtl w:val="true"/>
        </w:rPr>
        <w:footnoteReference w:id="267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بن الطبيب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يشلي ضواري أشباها مجوّعة</w:t>
      </w:r>
    </w:p>
    <w:p>
      <w:pPr>
        <w:pStyle w:val="BookText"/>
        <w:rPr/>
      </w:pPr>
      <w:r>
        <w:rPr>
          <w:rFonts w:ascii="Amiri" w:hAnsi="Amiri" w:eastAsia="Amiri" w:cs="Amiri"/>
          <w:color w:val="111111"/>
          <w:sz w:val="28"/>
          <w:sz w:val="28"/>
          <w:szCs w:val="28"/>
          <w:rtl w:val="true"/>
          <w:lang w:bidi="ar-SA"/>
        </w:rPr>
        <w:t xml:space="preserve">فليس منها إذا أمكنّ تهليل </w:t>
      </w:r>
      <w:r>
        <w:rPr>
          <w:rStyle w:val="FootnoteAnchor"/>
          <w:rtl w:val="true"/>
        </w:rPr>
        <w:footnoteReference w:id="2679"/>
      </w:r>
    </w:p>
    <w:p>
      <w:pPr>
        <w:pStyle w:val="BookText"/>
        <w:rPr/>
      </w:pPr>
      <w:r>
        <w:rPr>
          <w:rFonts w:ascii="Amiri" w:hAnsi="Amiri" w:eastAsia="Amiri" w:cs="Amiri"/>
          <w:color w:val="111111"/>
          <w:sz w:val="28"/>
          <w:sz w:val="28"/>
          <w:szCs w:val="28"/>
          <w:rtl w:val="true"/>
          <w:lang w:bidi="ar-SA"/>
        </w:rPr>
        <w:t xml:space="preserve">الضواري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تعودت الأخذ ، أراد كلاب الصائد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أمسى وأمسين لا يخشين بائجة</w:t>
      </w:r>
    </w:p>
    <w:p>
      <w:pPr>
        <w:pStyle w:val="BookText"/>
        <w:rPr/>
      </w:pPr>
      <w:r>
        <w:rPr>
          <w:rFonts w:ascii="Amiri" w:hAnsi="Amiri" w:eastAsia="Amiri" w:cs="Amiri"/>
          <w:color w:val="111111"/>
          <w:sz w:val="28"/>
          <w:sz w:val="28"/>
          <w:szCs w:val="28"/>
          <w:rtl w:val="true"/>
          <w:lang w:bidi="ar-SA"/>
        </w:rPr>
        <w:t xml:space="preserve">إلا ضواري في أعناقها القدد </w:t>
      </w:r>
      <w:r>
        <w:rPr>
          <w:rStyle w:val="FootnoteAnchor"/>
          <w:rtl w:val="true"/>
        </w:rPr>
        <w:footnoteReference w:id="2680"/>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العيزارة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حتى أشبّ لها أعغيبر نابلق</w:t>
      </w:r>
    </w:p>
    <w:p>
      <w:pPr>
        <w:pStyle w:val="BookText"/>
        <w:rPr/>
      </w:pPr>
      <w:r>
        <w:rPr>
          <w:rFonts w:ascii="Amiri" w:hAnsi="Amiri" w:eastAsia="Amiri" w:cs="Amiri"/>
          <w:color w:val="111111"/>
          <w:sz w:val="28"/>
          <w:sz w:val="28"/>
          <w:szCs w:val="28"/>
          <w:rtl w:val="true"/>
          <w:lang w:bidi="ar-SA"/>
        </w:rPr>
        <w:t xml:space="preserve">يغرى ضواري خلفها ويصيد </w:t>
      </w:r>
      <w:r>
        <w:rPr>
          <w:rStyle w:val="FootnoteAnchor"/>
          <w:rtl w:val="true"/>
        </w:rPr>
        <w:footnoteReference w:id="2681"/>
      </w:r>
    </w:p>
    <w:p>
      <w:pPr>
        <w:pStyle w:val="BookText"/>
        <w:rPr/>
      </w:pPr>
      <w:r>
        <w:rPr>
          <w:rFonts w:ascii="Amiri" w:hAnsi="Amiri" w:eastAsia="Amiri" w:cs="Amiri"/>
          <w:color w:val="111111"/>
          <w:sz w:val="28"/>
          <w:sz w:val="28"/>
          <w:szCs w:val="28"/>
          <w:rtl w:val="true"/>
          <w:lang w:bidi="ar-SA"/>
        </w:rPr>
        <w:t xml:space="preserve">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فسقوا صوادي يسمعون عشيّة</w:t>
      </w:r>
    </w:p>
    <w:p>
      <w:pPr>
        <w:pStyle w:val="BookText"/>
        <w:rPr/>
      </w:pPr>
      <w:r>
        <w:rPr>
          <w:rFonts w:ascii="Amiri" w:hAnsi="Amiri" w:eastAsia="Amiri" w:cs="Amiri"/>
          <w:color w:val="111111"/>
          <w:sz w:val="28"/>
          <w:sz w:val="28"/>
          <w:szCs w:val="28"/>
          <w:rtl w:val="true"/>
          <w:lang w:bidi="ar-SA"/>
        </w:rPr>
        <w:t xml:space="preserve">للماء في أجوافهن صليلا </w:t>
      </w:r>
      <w:r>
        <w:rPr>
          <w:rStyle w:val="FootnoteAnchor"/>
          <w:rtl w:val="true"/>
        </w:rPr>
        <w:footnoteReference w:id="2682"/>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مقروم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فظلت صوادي خزر العيون</w:t>
      </w:r>
    </w:p>
    <w:p>
      <w:pPr>
        <w:pStyle w:val="BookText"/>
        <w:rPr/>
      </w:pPr>
      <w:r>
        <w:rPr>
          <w:rFonts w:ascii="Amiri" w:hAnsi="Amiri" w:eastAsia="Amiri" w:cs="Amiri"/>
          <w:color w:val="111111"/>
          <w:sz w:val="28"/>
          <w:sz w:val="28"/>
          <w:szCs w:val="28"/>
          <w:rtl w:val="true"/>
          <w:lang w:bidi="ar-SA"/>
        </w:rPr>
        <w:t xml:space="preserve">إلى الشمس من رهبة أن تغيما </w:t>
      </w:r>
      <w:r>
        <w:rPr>
          <w:rStyle w:val="FootnoteAnchor"/>
          <w:rtl w:val="true"/>
        </w:rPr>
        <w:footnoteReference w:id="2683"/>
      </w:r>
    </w:p>
    <w:p>
      <w:pPr>
        <w:pStyle w:val="BookText"/>
        <w:rPr/>
      </w:pPr>
      <w:r>
        <w:rPr>
          <w:rFonts w:ascii="Amiri" w:hAnsi="Amiri" w:eastAsia="Amiri" w:cs="Amiri"/>
          <w:color w:val="111111"/>
          <w:sz w:val="28"/>
          <w:sz w:val="28"/>
          <w:szCs w:val="28"/>
          <w:rtl w:val="true"/>
          <w:lang w:bidi="ar-SA"/>
        </w:rPr>
        <w:t xml:space="preserve">الصوادي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لعبيد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السعاة عصوك يوم أمرتهم</w:t>
      </w:r>
    </w:p>
    <w:p>
      <w:pPr>
        <w:pStyle w:val="BookText"/>
        <w:rPr/>
      </w:pPr>
      <w:r>
        <w:rPr>
          <w:rFonts w:ascii="Amiri" w:hAnsi="Amiri" w:eastAsia="Amiri" w:cs="Amiri"/>
          <w:color w:val="111111"/>
          <w:sz w:val="28"/>
          <w:sz w:val="28"/>
          <w:szCs w:val="28"/>
          <w:rtl w:val="true"/>
          <w:lang w:bidi="ar-SA"/>
        </w:rPr>
        <w:t xml:space="preserve">وأتوا دواهي لو علمت وغولا </w:t>
      </w:r>
      <w:r>
        <w:rPr>
          <w:rStyle w:val="FootnoteAnchor"/>
          <w:rtl w:val="true"/>
        </w:rPr>
        <w:footnoteReference w:id="2684"/>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المتنخل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أبيت على معاري فاخرات</w:t>
      </w:r>
    </w:p>
    <w:p>
      <w:pPr>
        <w:pStyle w:val="BookText"/>
        <w:rPr/>
      </w:pPr>
      <w:r>
        <w:rPr>
          <w:rFonts w:ascii="Amiri" w:hAnsi="Amiri" w:eastAsia="Amiri" w:cs="Amiri"/>
          <w:color w:val="111111"/>
          <w:sz w:val="28"/>
          <w:sz w:val="28"/>
          <w:szCs w:val="28"/>
          <w:rtl w:val="true"/>
          <w:lang w:bidi="ar-SA"/>
        </w:rPr>
        <w:t xml:space="preserve">بهنّ ملوّب كدم العباط </w:t>
      </w:r>
      <w:r>
        <w:rPr>
          <w:rStyle w:val="FootnoteAnchor"/>
          <w:rtl w:val="true"/>
        </w:rPr>
        <w:footnoteReference w:id="2685"/>
      </w:r>
    </w:p>
    <w:p>
      <w:pPr>
        <w:pStyle w:val="BookText"/>
        <w:rPr/>
      </w:pPr>
      <w:r>
        <w:rPr>
          <w:rFonts w:ascii="Amiri" w:hAnsi="Amiri" w:eastAsia="Amiri" w:cs="Amiri"/>
          <w:color w:val="111111"/>
          <w:sz w:val="28"/>
          <w:sz w:val="28"/>
          <w:szCs w:val="28"/>
          <w:rtl w:val="true"/>
          <w:lang w:bidi="ar-SA"/>
        </w:rPr>
        <w:t xml:space="preserve">المعاري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معرى ، وهو ما خلا الوجه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الحمام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أثعلب لو كنتم موالي مثلها</w:t>
      </w:r>
    </w:p>
    <w:p>
      <w:pPr>
        <w:pStyle w:val="BookText"/>
        <w:rPr/>
      </w:pPr>
      <w:r>
        <w:rPr>
          <w:rFonts w:ascii="Amiri" w:hAnsi="Amiri" w:eastAsia="Amiri" w:cs="Amiri"/>
          <w:color w:val="111111"/>
          <w:sz w:val="28"/>
          <w:sz w:val="28"/>
          <w:szCs w:val="28"/>
          <w:rtl w:val="true"/>
          <w:lang w:bidi="ar-SA"/>
        </w:rPr>
        <w:t xml:space="preserve">إذا لمنعنا حوضكم أن يهدّما </w:t>
      </w:r>
      <w:r>
        <w:rPr>
          <w:rStyle w:val="FootnoteAnchor"/>
          <w:rtl w:val="true"/>
        </w:rPr>
        <w:footnoteReference w:id="2686"/>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مقروم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طوامي خضرا كلون السماء</w:t>
      </w:r>
    </w:p>
    <w:p>
      <w:pPr>
        <w:pStyle w:val="BookText"/>
        <w:rPr/>
      </w:pPr>
      <w:r>
        <w:rPr>
          <w:rFonts w:ascii="Amiri" w:hAnsi="Amiri" w:eastAsia="Amiri" w:cs="Amiri"/>
          <w:color w:val="111111"/>
          <w:sz w:val="28"/>
          <w:sz w:val="28"/>
          <w:szCs w:val="28"/>
          <w:rtl w:val="true"/>
          <w:lang w:bidi="ar-SA"/>
        </w:rPr>
        <w:t xml:space="preserve">يزين الدراريّ فيها النجوما </w:t>
      </w:r>
      <w:r>
        <w:rPr>
          <w:rStyle w:val="FootnoteAnchor"/>
          <w:rtl w:val="true"/>
        </w:rPr>
        <w:footnoteReference w:id="2687"/>
      </w:r>
    </w:p>
    <w:p>
      <w:pPr>
        <w:pStyle w:val="BookText"/>
        <w:rPr/>
      </w:pPr>
      <w:r>
        <w:rPr>
          <w:rFonts w:ascii="Amiri" w:hAnsi="Amiri" w:eastAsia="Amiri" w:cs="Amiri"/>
          <w:color w:val="111111"/>
          <w:sz w:val="28"/>
          <w:sz w:val="28"/>
          <w:szCs w:val="28"/>
          <w:rtl w:val="true"/>
          <w:lang w:bidi="ar-SA"/>
        </w:rPr>
        <w:t xml:space="preserve">الطوامي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المرتفعة لكثرة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أيضا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هميل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فأصبحن أحلام العباد عوانيا</w:t>
      </w:r>
    </w:p>
    <w:p>
      <w:pPr>
        <w:pStyle w:val="BookText"/>
        <w:rPr/>
      </w:pPr>
      <w:r>
        <w:rPr>
          <w:rFonts w:ascii="Amiri" w:hAnsi="Amiri" w:eastAsia="Amiri" w:cs="Amiri"/>
          <w:color w:val="111111"/>
          <w:sz w:val="28"/>
          <w:sz w:val="28"/>
          <w:szCs w:val="28"/>
          <w:rtl w:val="true"/>
          <w:lang w:bidi="ar-SA"/>
        </w:rPr>
        <w:t xml:space="preserve">يرسّفن شتّى في الحديد المسلسل </w:t>
      </w:r>
      <w:r>
        <w:rPr>
          <w:rStyle w:val="FootnoteAnchor"/>
          <w:rtl w:val="true"/>
        </w:rPr>
        <w:footnoteReference w:id="2688"/>
      </w:r>
    </w:p>
    <w:p>
      <w:pPr>
        <w:pStyle w:val="BookText"/>
        <w:rPr/>
      </w:pPr>
      <w:r>
        <w:rPr>
          <w:rFonts w:ascii="Amiri" w:hAnsi="Amiri" w:eastAsia="Amiri" w:cs="Amiri"/>
          <w:color w:val="111111"/>
          <w:sz w:val="28"/>
          <w:sz w:val="28"/>
          <w:szCs w:val="28"/>
          <w:rtl w:val="true"/>
          <w:lang w:bidi="ar-SA"/>
        </w:rPr>
        <w:t xml:space="preserve">وقد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 نوادي في نعمة</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نعيما عليهن داما </w:t>
      </w:r>
      <w:r>
        <w:rPr>
          <w:rStyle w:val="FootnoteAnchor"/>
          <w:rtl w:val="true"/>
        </w:rPr>
        <w:footnoteReference w:id="2689"/>
      </w:r>
      <w:bookmarkStart w:id="653" w:name="pg6433_50036"/>
    </w:p>
    <w:p>
      <w:pPr>
        <w:pStyle w:val="Heading4"/>
        <w:numPr>
          <w:ilvl w:val="3"/>
          <w:numId w:val="1"/>
        </w:numPr>
        <w:rPr/>
      </w:pPr>
      <w:bookmarkStart w:id="654" w:name="__RefHeading___Toc786304_653776707"/>
      <w:bookmarkStart w:id="655" w:name="_Toc240"/>
      <w:bookmarkEnd w:id="653"/>
      <w:bookmarkEnd w:id="654"/>
      <w:r>
        <w:rPr>
          <w:rtl w:val="true"/>
        </w:rPr>
        <w:t>عدد الأبيات الواردة</w:t>
      </w:r>
      <w:bookmarkEnd w:id="655"/>
    </w:p>
    <w:p>
      <w:pPr>
        <w:pStyle w:val="BookText"/>
        <w:rPr/>
      </w:pPr>
      <w:r>
        <w:rPr>
          <w:rFonts w:ascii="Amiri" w:hAnsi="Amiri" w:eastAsia="Amiri" w:cs="Amiri"/>
          <w:color w:val="111111"/>
          <w:sz w:val="28"/>
          <w:sz w:val="28"/>
          <w:szCs w:val="28"/>
          <w:rtl w:val="true"/>
          <w:lang w:bidi="ar-SA"/>
        </w:rPr>
        <w:t>صيغ منتهى الجموع</w:t>
      </w:r>
    </w:p>
    <w:p>
      <w:pPr>
        <w:pStyle w:val="BookText"/>
        <w:rPr/>
      </w:pPr>
      <w:r>
        <w:rPr>
          <w:rFonts w:ascii="Amiri" w:hAnsi="Amiri" w:eastAsia="Amiri" w:cs="Amiri"/>
          <w:color w:val="111111"/>
          <w:sz w:val="28"/>
          <w:sz w:val="28"/>
          <w:szCs w:val="28"/>
          <w:rtl w:val="true"/>
          <w:lang w:bidi="ar-SA"/>
        </w:rPr>
        <w:t xml:space="preserve">عدد الأبيات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موزعة على النحو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شرح أشعار الهذليين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المفضليات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Amiri" w:hAnsi="Amiri" w:eastAsia="Amiri" w:cs="Amiri"/>
          <w:color w:val="111111"/>
          <w:sz w:val="28"/>
          <w:sz w:val="28"/>
          <w:szCs w:val="28"/>
          <w:rtl w:val="true"/>
          <w:lang w:bidi="ar-SA"/>
        </w:rPr>
        <w:t>أبيات</w:t>
      </w:r>
    </w:p>
    <w:p>
      <w:pPr>
        <w:pStyle w:val="BookText"/>
        <w:rPr/>
      </w:pPr>
      <w:r>
        <w:rPr>
          <w:rFonts w:ascii="Amiri" w:hAnsi="Amiri" w:eastAsia="Amiri" w:cs="Amiri"/>
          <w:color w:val="111111"/>
          <w:sz w:val="28"/>
          <w:sz w:val="28"/>
          <w:szCs w:val="28"/>
          <w:rtl w:val="true"/>
          <w:lang w:bidi="ar-SA"/>
        </w:rPr>
        <w:t>من جمهرة أشعار العرب</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الأصمعيات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ديوان عنترة</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ديوان النابغة الذبياني</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ديوان زهير</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بيتا</w:t>
      </w:r>
    </w:p>
    <w:p>
      <w:pPr>
        <w:pStyle w:val="BookText"/>
        <w:rPr/>
      </w:pPr>
      <w:r>
        <w:rPr>
          <w:rFonts w:ascii="Amiri" w:hAnsi="Amiri" w:eastAsia="Amiri" w:cs="Amiri"/>
          <w:color w:val="111111"/>
          <w:sz w:val="28"/>
          <w:sz w:val="28"/>
          <w:szCs w:val="28"/>
          <w:rtl w:val="true"/>
          <w:lang w:bidi="ar-SA"/>
        </w:rPr>
        <w:t>من ديوان طرفة</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بيتا</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ديوان امرئ القيس</w:t>
      </w:r>
      <w:bookmarkStart w:id="656" w:name="pg6433_50038"/>
    </w:p>
    <w:p>
      <w:pPr>
        <w:pStyle w:val="Heading4"/>
        <w:numPr>
          <w:ilvl w:val="3"/>
          <w:numId w:val="1"/>
        </w:numPr>
        <w:rPr/>
      </w:pPr>
      <w:bookmarkStart w:id="657" w:name="__RefHeading___Toc786306_653776707"/>
      <w:bookmarkStart w:id="658" w:name="_Toc241"/>
      <w:bookmarkEnd w:id="656"/>
      <w:bookmarkEnd w:id="657"/>
      <w:r>
        <w:rPr>
          <w:rtl w:val="true"/>
        </w:rPr>
        <w:t>جدول الكلمات المصروفة</w:t>
      </w:r>
      <w:bookmarkEnd w:id="658"/>
    </w:p>
    <w:p>
      <w:pPr>
        <w:pStyle w:val="BookText"/>
        <w:rPr/>
      </w:pPr>
      <w:r>
        <w:rPr>
          <w:rFonts w:ascii="IRNazanin" w:hAnsi="IRNazanin" w:eastAsia="IRNazanin"/>
          <w:color w:val="111111"/>
          <w:sz w:val="28"/>
          <w:sz w:val="28"/>
          <w:szCs w:val="28"/>
          <w:rtl w:val="true"/>
          <w:lang w:bidi="fa-IR"/>
        </w:rPr>
        <w:t>الرقم</w:t>
      </w:r>
    </w:p>
    <w:p>
      <w:pPr>
        <w:pStyle w:val="BookText"/>
        <w:rPr/>
      </w:pPr>
      <w:r>
        <w:rPr>
          <w:rFonts w:ascii="Amiri" w:hAnsi="Amiri" w:eastAsia="Amiri" w:cs="Amiri"/>
          <w:color w:val="111111"/>
          <w:sz w:val="28"/>
          <w:sz w:val="28"/>
          <w:szCs w:val="28"/>
          <w:rtl w:val="true"/>
          <w:lang w:bidi="ar-SA"/>
        </w:rPr>
        <w:t>الكلمة المصروفة</w:t>
      </w:r>
    </w:p>
    <w:p>
      <w:pPr>
        <w:pStyle w:val="BookText"/>
        <w:rPr/>
      </w:pPr>
      <w:r>
        <w:rPr>
          <w:rFonts w:ascii="IRNazanin" w:hAnsi="IRNazanin" w:eastAsia="IRNazanin"/>
          <w:color w:val="111111"/>
          <w:sz w:val="28"/>
          <w:sz w:val="28"/>
          <w:szCs w:val="28"/>
          <w:rtl w:val="true"/>
          <w:lang w:bidi="fa-IR"/>
        </w:rPr>
        <w:t>عدد مرات الصرف</w:t>
      </w:r>
    </w:p>
    <w:p>
      <w:pPr>
        <w:pStyle w:val="BookText"/>
        <w:rPr/>
      </w:pPr>
      <w:r>
        <w:rPr>
          <w:rFonts w:ascii="IRNazanin" w:hAnsi="IRNazanin" w:eastAsia="IRNazanin"/>
          <w:color w:val="111111"/>
          <w:sz w:val="28"/>
          <w:sz w:val="28"/>
          <w:szCs w:val="28"/>
          <w:rtl w:val="true"/>
          <w:lang w:bidi="fa-IR"/>
        </w:rPr>
        <w:t>اسم الشاعر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فوارس</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المتنخل اليشكري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الأبرص</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بن جندل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مرداس</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عوابس</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الذبياني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الأسود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الأسعر الجعفي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أبي حازم</w:t>
      </w:r>
    </w:p>
    <w:p>
      <w:pPr>
        <w:pStyle w:val="BookText"/>
        <w:rPr/>
      </w:pPr>
      <w:r>
        <w:rPr>
          <w:rFonts w:ascii="Amiri" w:hAnsi="Amiri" w:eastAsia="Amiri" w:cs="Amiri"/>
          <w:color w:val="111111"/>
          <w:sz w:val="28"/>
          <w:sz w:val="28"/>
          <w:szCs w:val="28"/>
          <w:rtl w:val="true"/>
          <w:lang w:bidi="ar-SA"/>
        </w:rPr>
        <w:t>ومنعت في بيت واحد لجرير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كتائب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مالك بن نويرة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معايل</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بن علس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بن العجلان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كبير الهذلي</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مغازل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عنترة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جماجم</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عنترة</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الرمة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امرئ القيس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الخناعي</w:t>
      </w:r>
    </w:p>
    <w:p>
      <w:pPr>
        <w:pStyle w:val="BookText"/>
        <w:rPr/>
      </w:pPr>
      <w:r>
        <w:rPr>
          <w:rFonts w:ascii="Amiri" w:hAnsi="Amiri" w:eastAsia="Amiri" w:cs="Amiri"/>
          <w:color w:val="111111"/>
          <w:sz w:val="28"/>
          <w:sz w:val="28"/>
          <w:szCs w:val="28"/>
          <w:rtl w:val="true"/>
          <w:lang w:bidi="ar-SA"/>
        </w:rPr>
        <w:t>ومنعت في بيت واحد</w:t>
      </w:r>
    </w:p>
    <w:p>
      <w:pPr>
        <w:pStyle w:val="BookText"/>
        <w:rPr/>
      </w:pPr>
      <w:r>
        <w:rPr>
          <w:rFonts w:ascii="Amiri" w:hAnsi="Amiri" w:eastAsia="Amiri" w:cs="Amiri"/>
          <w:color w:val="111111"/>
          <w:sz w:val="28"/>
          <w:sz w:val="28"/>
          <w:szCs w:val="28"/>
          <w:rtl w:val="true"/>
          <w:lang w:bidi="ar-SA"/>
        </w:rPr>
        <w:t>لعوف بن عطية</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عناجيج</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أبي بن مقبل</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لوامع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ظمائن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أبي سلمى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المرقش الأصغر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دؤاد</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نواعم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سويد بن شمير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مواكب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كواكب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جوانح</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بن جندل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ضب</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متاسم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قصائد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مآكل ومشارب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شمر بن عمرو الحنفي</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خواند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أبي سلمى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المخبل السعدي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أوابد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المزرد الشيباني</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نوافذ</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عنترة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قوارص</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عبد قيس بن خفاف</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مقاعد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عروة بن الورد</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شواحط</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أمية بن أبي الصلت</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شمائل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خراطم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صفائح</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زهير بن أبي سلمى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سلمة</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قنابل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زهير</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عقائل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براغز</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خوارج</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عجائب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أقارب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مناصل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ذوابل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ذوامل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صوادم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سلاسل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بخانق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معالم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سوالف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معاطف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مفاوز</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عنترة </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صوارم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مهالك</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شدائد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أوابد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جوافل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خصائص</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عجائز</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صفائد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حبائل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شوارع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مواعيظ</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مجازيع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ذوابل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خوادر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عبد الله بن رواحة</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روائم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زبيد الطائي</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هماهم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عبيد الراعي</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سباسب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سعدى بنت الشمردل</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Amiri" w:hAnsi="Amiri" w:eastAsia="Amiri" w:cs="Amiri"/>
          <w:color w:val="111111"/>
          <w:sz w:val="28"/>
          <w:sz w:val="28"/>
          <w:szCs w:val="28"/>
          <w:rtl w:val="true"/>
          <w:lang w:bidi="ar-SA"/>
        </w:rPr>
        <w:t>أضاميم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المزرد الشيباني</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برازيق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الأخنس بن شهاب التغلبي</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روائم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متمم بن نويرة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محاسن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المثقب العبدي</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مشافر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المزرد الشيباني</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رواحل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سلمة بن الخرشب</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نواضج</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سلمة </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مسائح</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عبد الله بن سلمة</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شوازب</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الأخنس التغلبي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الخصفي المحاربي</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نوافذ</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جوارس</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دعائم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إياس بن سهم بن أسامة</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حواسر</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ذؤيب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عطية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مهلهل بن ربيعة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الطفيل</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مخازم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قرائن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مطارب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غرانق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مساجد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لوامح</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مواثب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مصابت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أبي عائذ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المثلم</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قوادم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محافل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عنائب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غياظل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لذائذ</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صخر الهذلي </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زلازل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عوامد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سلاهب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قلائص</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راجع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بسابس</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صحائف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صخر الغي</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Amiri" w:hAnsi="Amiri" w:eastAsia="Amiri" w:cs="Amiri"/>
          <w:color w:val="111111"/>
          <w:sz w:val="28"/>
          <w:sz w:val="28"/>
          <w:szCs w:val="28"/>
          <w:rtl w:val="true"/>
          <w:lang w:bidi="ar-SA"/>
        </w:rPr>
        <w:t>مطاعين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صخر الغي</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سحاليل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صخر الغي</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صوائق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صخر الغي</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غوارز</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صخر الغي</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مواثب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مالك الخناعي</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طوائف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مالك الخناعي</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زوائد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المعطل الهذلي</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خرادل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عروة بن مرة</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سوابك</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ربيعة بن الكودن</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Amiri" w:hAnsi="Amiri" w:eastAsia="Amiri" w:cs="Amiri"/>
          <w:color w:val="111111"/>
          <w:sz w:val="28"/>
          <w:sz w:val="28"/>
          <w:szCs w:val="28"/>
          <w:rtl w:val="true"/>
          <w:lang w:bidi="ar-SA"/>
        </w:rPr>
        <w:t>أزاميل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عبد مناف بن ربع</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مطارد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قلابة</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Amiri" w:hAnsi="Amiri" w:eastAsia="Amiri" w:cs="Amiri"/>
          <w:color w:val="111111"/>
          <w:sz w:val="28"/>
          <w:sz w:val="28"/>
          <w:szCs w:val="28"/>
          <w:rtl w:val="true"/>
          <w:lang w:bidi="ar-SA"/>
        </w:rPr>
        <w:t>مطاعيم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عبد بن حبيب</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Amiri" w:hAnsi="Amiri" w:eastAsia="Amiri" w:cs="Amiri"/>
          <w:color w:val="111111"/>
          <w:sz w:val="28"/>
          <w:sz w:val="28"/>
          <w:szCs w:val="28"/>
          <w:rtl w:val="true"/>
          <w:lang w:bidi="ar-SA"/>
        </w:rPr>
        <w:t>عصاويد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الجموح أخو بني ظفر</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خراعب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حواجب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Amiri" w:hAnsi="Amiri" w:eastAsia="Amiri" w:cs="Amiri"/>
          <w:color w:val="111111"/>
          <w:sz w:val="28"/>
          <w:sz w:val="28"/>
          <w:szCs w:val="28"/>
          <w:rtl w:val="true"/>
          <w:lang w:bidi="ar-SA"/>
        </w:rPr>
        <w:t>أساريع</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قلابة </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حزاحز</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أبو كبير الهذلي</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قوافس</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بدر بن عامر</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ليالي</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أبو خراش</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Amiri" w:hAnsi="Amiri" w:eastAsia="Amiri" w:cs="Amiri"/>
          <w:color w:val="111111"/>
          <w:sz w:val="28"/>
          <w:sz w:val="28"/>
          <w:szCs w:val="28"/>
          <w:rtl w:val="true"/>
          <w:lang w:bidi="ar-SA"/>
        </w:rPr>
        <w:t>عواني</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هميل</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9" w:name="pg6433_50054"/>
      <w:bookmarkStart w:id="660" w:name="pg6433_50054"/>
      <w:bookmarkEnd w:id="660"/>
    </w:p>
    <w:p>
      <w:pPr>
        <w:pStyle w:val="Heading2"/>
        <w:numPr>
          <w:ilvl w:val="1"/>
          <w:numId w:val="1"/>
        </w:numPr>
        <w:rPr/>
      </w:pPr>
      <w:bookmarkStart w:id="661" w:name="pg6433_50054"/>
      <w:bookmarkStart w:id="662" w:name="__RefHeading___Toc786308_653776707"/>
      <w:bookmarkStart w:id="663" w:name="_Toc242"/>
      <w:bookmarkEnd w:id="661"/>
      <w:bookmarkEnd w:id="662"/>
      <w:r>
        <w:rPr>
          <w:rtl w:val="true"/>
        </w:rPr>
        <w:t>الخاتمة</w:t>
      </w:r>
      <w:bookmarkEnd w:id="663"/>
    </w:p>
    <w:p>
      <w:pPr>
        <w:pStyle w:val="Heading3"/>
        <w:numPr>
          <w:ilvl w:val="2"/>
          <w:numId w:val="1"/>
        </w:numPr>
        <w:rPr/>
      </w:pPr>
      <w:bookmarkStart w:id="664" w:name="__RefHeading___Toc786310_653776707"/>
      <w:bookmarkStart w:id="665" w:name="_Toc243"/>
      <w:bookmarkEnd w:id="664"/>
      <w:r>
        <w:rPr>
          <w:rtl w:val="true"/>
        </w:rPr>
        <w:t>اشارة</w:t>
      </w:r>
      <w:bookmarkEnd w:id="665"/>
    </w:p>
    <w:p>
      <w:pPr>
        <w:pStyle w:val="BookText"/>
        <w:rPr/>
      </w:pPr>
      <w:r>
        <w:rPr>
          <w:rFonts w:ascii="Amiri" w:hAnsi="Amiri" w:eastAsia="Amiri" w:cs="Amiri"/>
          <w:color w:val="111111"/>
          <w:sz w:val="28"/>
          <w:sz w:val="28"/>
          <w:szCs w:val="28"/>
          <w:rtl w:val="true"/>
          <w:lang w:bidi="ar-SA"/>
        </w:rPr>
        <w:t>و هى تشتمل على جزأين</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مقارنة بين ما جاء عند النحاة وما ورد فى الواقع اللغوى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والجزء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يتطرق إلى عدة قضايا رأيت أنه من الضرورى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جعلت الخاتمة بصورة مركزة</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786312_653776707"/>
      <w:bookmarkStart w:id="667" w:name="_Toc244"/>
      <w:bookmarkEnd w:id="666"/>
      <w:r>
        <w:rPr>
          <w:rtl w:val="true"/>
        </w:rPr>
        <w:t xml:space="preserve">الجزء الأول </w:t>
      </w:r>
      <w:r>
        <w:rPr>
          <w:rtl w:val="true"/>
        </w:rPr>
        <w:t xml:space="preserve">: </w:t>
      </w:r>
      <w:r>
        <w:rPr>
          <w:rtl w:val="true"/>
        </w:rPr>
        <w:t>المقارنة</w:t>
      </w:r>
      <w:bookmarkEnd w:id="667"/>
    </w:p>
    <w:p>
      <w:pPr>
        <w:pStyle w:val="BookText"/>
        <w:rPr/>
      </w:pPr>
      <w:r>
        <w:rPr>
          <w:rFonts w:ascii="Amiri" w:hAnsi="Amiri" w:eastAsia="Amiri" w:cs="Amiri"/>
          <w:color w:val="111111"/>
          <w:sz w:val="28"/>
          <w:sz w:val="28"/>
          <w:szCs w:val="28"/>
          <w:rtl w:val="true"/>
          <w:lang w:bidi="ar-SA"/>
        </w:rPr>
        <w:t>وبعد أن وقفنا على أراء النحاة وبعد أن بينّا نماذج من الشعر العربى فإنه يجدر بنا مقارنة بين الطرفين لبيان أوجه الاتفاق والاختلاف</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786314_653776707"/>
      <w:bookmarkStart w:id="669" w:name="_Toc245"/>
      <w:bookmarkEnd w:id="668"/>
      <w:r>
        <w:rPr>
          <w:rtl w:val="true"/>
        </w:rPr>
        <w:t>الأعلام المؤنثة</w:t>
      </w:r>
      <w:bookmarkEnd w:id="669"/>
    </w:p>
    <w:p>
      <w:pPr>
        <w:pStyle w:val="Heading3"/>
        <w:numPr>
          <w:ilvl w:val="2"/>
          <w:numId w:val="1"/>
        </w:numPr>
        <w:rPr/>
      </w:pPr>
      <w:bookmarkStart w:id="670" w:name="__RefHeading___Toc786316_653776707"/>
      <w:bookmarkStart w:id="671" w:name="_Toc246"/>
      <w:bookmarkEnd w:id="670"/>
      <w:r>
        <w:rPr>
          <w:rtl w:val="true"/>
        </w:rPr>
        <w:t>أوجه الاتفاق</w:t>
      </w:r>
      <w:bookmarkEnd w:id="6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المناطق والأماكن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المذكرة المختومة بتاء التأنيث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المؤنثة المختومة بتاء التأنيث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المؤنثة معنى لا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غير المختومة بالتاء كسعاد وزينب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المنع والصرف فى العالم المؤنث الثلاثى ساكن الوسط كهند وعبس</w:t>
      </w:r>
      <w:r>
        <w:rPr>
          <w:rFonts w:eastAsia="Amiri" w:cs="Amiri" w:ascii="Amiri" w:hAnsi="Amiri"/>
          <w:color w:val="111111"/>
          <w:sz w:val="28"/>
          <w:szCs w:val="28"/>
          <w:rtl w:val="true"/>
          <w:lang w:bidi="ar-SA"/>
        </w:rPr>
        <w:t xml:space="preserve">. </w:t>
      </w:r>
      <w:bookmarkStart w:id="672" w:name="pg6433_50056"/>
    </w:p>
    <w:p>
      <w:pPr>
        <w:pStyle w:val="Heading3"/>
        <w:numPr>
          <w:ilvl w:val="2"/>
          <w:numId w:val="1"/>
        </w:numPr>
        <w:rPr/>
      </w:pPr>
      <w:bookmarkStart w:id="673" w:name="__RefHeading___Toc786318_653776707"/>
      <w:bookmarkStart w:id="674" w:name="_Toc247"/>
      <w:bookmarkEnd w:id="672"/>
      <w:bookmarkEnd w:id="673"/>
      <w:r>
        <w:rPr>
          <w:rtl w:val="true"/>
        </w:rPr>
        <w:t>أوجه الاختلاف</w:t>
      </w:r>
      <w:bookmarkEnd w:id="674"/>
    </w:p>
    <w:p>
      <w:pPr>
        <w:pStyle w:val="BookText"/>
        <w:rPr/>
      </w:pPr>
      <w:r>
        <w:rPr>
          <w:rFonts w:ascii="Amiri" w:hAnsi="Amiri" w:eastAsia="Amiri" w:cs="Amiri"/>
          <w:color w:val="111111"/>
          <w:sz w:val="28"/>
          <w:sz w:val="28"/>
          <w:szCs w:val="28"/>
          <w:rtl w:val="true"/>
          <w:lang w:bidi="ar-SA"/>
        </w:rPr>
        <w:t xml:space="preserve">ما جاء عند النحاة ولم تجده فى الواقع اللغوى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الثلاثى المتحرك الوسط كسقر وسحر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تسمية المؤنث باسم مذكر كسعد ، وزيد ، وقيس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المؤنث الثنائى كيد وفم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تسمية المذكر بالمؤنث</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786320_653776707"/>
      <w:bookmarkStart w:id="676" w:name="_Toc248"/>
      <w:bookmarkEnd w:id="675"/>
      <w:r>
        <w:rPr>
          <w:rtl w:val="true"/>
        </w:rPr>
        <w:t>ما جاء فى الواقع اللغوى ولم نجده عند النحاة</w:t>
      </w:r>
      <w:bookmarkEnd w:id="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 وتميم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كلمات تستحق المنع وجوبا مصروفة فى بعض الأبيات كعبلة ، وحليمة ، وزبيبة</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786322_653776707"/>
      <w:bookmarkStart w:id="678" w:name="_Toc249"/>
      <w:bookmarkEnd w:id="677"/>
      <w:r>
        <w:rPr>
          <w:rtl w:val="true"/>
        </w:rPr>
        <w:t>الأعلام المزيدة بالألف والنون</w:t>
      </w:r>
      <w:bookmarkEnd w:id="678"/>
    </w:p>
    <w:p>
      <w:pPr>
        <w:pStyle w:val="Heading3"/>
        <w:numPr>
          <w:ilvl w:val="2"/>
          <w:numId w:val="1"/>
        </w:numPr>
        <w:rPr/>
      </w:pPr>
      <w:bookmarkStart w:id="679" w:name="__RefHeading___Toc786324_653776707"/>
      <w:bookmarkStart w:id="680" w:name="_Toc250"/>
      <w:bookmarkEnd w:id="679"/>
      <w:r>
        <w:rPr>
          <w:rtl w:val="true"/>
        </w:rPr>
        <w:t>أوجه الاتفاق</w:t>
      </w:r>
      <w:bookmarkEnd w:id="6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أعلام من هذا القبيل سواء كانت للأشخاص كعثمان وذبيان أو بلدان كعمان وحوران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مجيئها ممنوعة من الصرف</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786326_653776707"/>
      <w:bookmarkStart w:id="682" w:name="_Toc251"/>
      <w:bookmarkEnd w:id="681"/>
      <w:r>
        <w:rPr>
          <w:rtl w:val="true"/>
        </w:rPr>
        <w:t>أوجه الاختلاف</w:t>
      </w:r>
      <w:bookmarkEnd w:id="682"/>
    </w:p>
    <w:p>
      <w:pPr>
        <w:pStyle w:val="Heading3"/>
        <w:numPr>
          <w:ilvl w:val="2"/>
          <w:numId w:val="1"/>
        </w:numPr>
        <w:rPr/>
      </w:pPr>
      <w:bookmarkStart w:id="683" w:name="__RefHeading___Toc786328_653776707"/>
      <w:bookmarkStart w:id="684" w:name="_Toc252"/>
      <w:bookmarkEnd w:id="683"/>
      <w:r>
        <w:rPr>
          <w:rtl w:val="true"/>
        </w:rPr>
        <w:t>ما جاء عند النحاة ولم نجده فى الواقع اللغوى</w:t>
      </w:r>
      <w:bookmarkEnd w:id="6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الاختلاف فى أصالة الألف والنون أو زيادتهما كما فى سرحان وسلطان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إبدال النون باللام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أصيلان</w:t>
      </w:r>
      <w:r>
        <w:rPr>
          <w:rFonts w:eastAsia="Amiri" w:cs="Amiri" w:ascii="Amiri" w:hAnsi="Amiri"/>
          <w:color w:val="111111"/>
          <w:sz w:val="28"/>
          <w:szCs w:val="28"/>
          <w:rtl w:val="true"/>
          <w:lang w:bidi="ar-SA"/>
        </w:rPr>
        <w:t xml:space="preserve">». </w:t>
      </w:r>
      <w:bookmarkStart w:id="685" w:name="pg6433_50058"/>
    </w:p>
    <w:p>
      <w:pPr>
        <w:pStyle w:val="BookText"/>
        <w:rPr/>
      </w:pPr>
      <w:bookmarkEnd w:id="68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تصغير الاسم المزيد بالألف واللام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عند النحاة أسماء الأشهر كشعبان ورمضان</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786330_653776707"/>
      <w:bookmarkStart w:id="687" w:name="_Toc253"/>
      <w:bookmarkEnd w:id="686"/>
      <w:r>
        <w:rPr>
          <w:rtl w:val="true"/>
        </w:rPr>
        <w:t>ما جاء فى الواقع اللغوى</w:t>
      </w:r>
      <w:bookmarkEnd w:id="6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حسان فى كل المصادر الشعرية التى رجعت إليها كأشعار الجاهليين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والمخضرمين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الجعدى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ممنوعا من الصرف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بالنسبة لغسان حيث وردت ممنوعة من الصرف فى الأبيات التى وقعت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ألاحظ مسألة الأصالة والزيادة التى قالها النحاة وبنوا عليها منع نحو حسان وغسان من الصرف أو صرفهما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قالوه يتلخص بأننا لو اعتبرنا التضعيف أصلا فيكون الألف والنون زائدتين فيمنع الاسم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اعتبرنا التضعيف زيادة فتكون النون أصلية وعليه فيصرف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أبيات شعرية يؤكد منع نحو غسان وحسان من الصرف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أسماء كثيرة من هذا النوع سواء كانت أعلام أشخاص أم قبائل أم أماكن وأحياء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النابغة الذبيانى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أن هذه الأسماء قد منعت فى كل الأبيات التى وردت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الأبيات الواردة</w:t>
      </w:r>
      <w:r>
        <w:rPr>
          <w:rFonts w:eastAsia="Amiri" w:cs="Amiri" w:ascii="Amiri" w:hAnsi="Amiri"/>
          <w:color w:val="111111"/>
          <w:sz w:val="28"/>
          <w:szCs w:val="28"/>
          <w:rtl w:val="true"/>
          <w:lang w:bidi="ar-SA"/>
        </w:rPr>
        <w:t xml:space="preserve">. </w:t>
      </w:r>
      <w:bookmarkStart w:id="688" w:name="pg6433_50060"/>
    </w:p>
    <w:p>
      <w:pPr>
        <w:pStyle w:val="Heading3"/>
        <w:numPr>
          <w:ilvl w:val="2"/>
          <w:numId w:val="1"/>
        </w:numPr>
        <w:rPr/>
      </w:pPr>
      <w:bookmarkStart w:id="689" w:name="__RefHeading___Toc786332_653776707"/>
      <w:bookmarkStart w:id="690" w:name="_Toc254"/>
      <w:bookmarkEnd w:id="688"/>
      <w:bookmarkEnd w:id="689"/>
      <w:r>
        <w:rPr>
          <w:rtl w:val="true"/>
        </w:rPr>
        <w:t>الأعلام المركبة تركيبا مزجيّا</w:t>
      </w:r>
      <w:bookmarkEnd w:id="690"/>
    </w:p>
    <w:p>
      <w:pPr>
        <w:pStyle w:val="Heading3"/>
        <w:numPr>
          <w:ilvl w:val="2"/>
          <w:numId w:val="1"/>
        </w:numPr>
        <w:rPr/>
      </w:pPr>
      <w:bookmarkStart w:id="691" w:name="__RefHeading___Toc786334_653776707"/>
      <w:bookmarkStart w:id="692" w:name="_Toc255"/>
      <w:bookmarkEnd w:id="691"/>
      <w:r>
        <w:rPr>
          <w:rtl w:val="true"/>
        </w:rPr>
        <w:t>أوجه الاتفاق</w:t>
      </w:r>
      <w:bookmarkEnd w:id="692"/>
    </w:p>
    <w:p>
      <w:pPr>
        <w:pStyle w:val="BookText"/>
        <w:rPr/>
      </w:pPr>
      <w:r>
        <w:rPr>
          <w:rFonts w:ascii="Amiri" w:hAnsi="Amiri" w:eastAsia="Amiri" w:cs="Amiri"/>
          <w:color w:val="111111"/>
          <w:sz w:val="28"/>
          <w:sz w:val="28"/>
          <w:szCs w:val="28"/>
          <w:rtl w:val="true"/>
          <w:lang w:bidi="ar-SA"/>
        </w:rPr>
        <w:t>نظرا لقلة الأبيات التى وردت فيها أسماء مركبة فإن لنا ملاحظات قليلة نسجلها ، أما بالنسبة لأوجه الاتفاق بين ما جاء عند النحاة وفى الواقع اللغوى فإن أقربها هو منع هذه الأعلام من الصرف</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786336_653776707"/>
      <w:bookmarkStart w:id="694" w:name="_Toc256"/>
      <w:bookmarkEnd w:id="693"/>
      <w:r>
        <w:rPr>
          <w:rtl w:val="true"/>
        </w:rPr>
        <w:t xml:space="preserve">أ </w:t>
      </w:r>
      <w:r>
        <w:rPr>
          <w:rtl w:val="true"/>
        </w:rPr>
        <w:t xml:space="preserve">- </w:t>
      </w:r>
      <w:r>
        <w:rPr>
          <w:rtl w:val="true"/>
        </w:rPr>
        <w:t>ما جاء عند النحاة</w:t>
      </w:r>
      <w:bookmarkEnd w:id="6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إضافة الصدر إلى العجز كإضافة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الأعلام المختومة بويه ، فقد علمنا أن للنحاة فيها رأيين ، البناء على الكسر ، أو إعراب ما لا ينصرف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التكبير والتصغير ، فقد سبق أن ذكرنا أن تنكير هذا الأعلام يصرفها لإزالته إحدى العلتين وهى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التصغير الذى لا يؤثر على منعها من الصرف لعدم إزالته أى علة من العلتين</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786338_653776707"/>
      <w:bookmarkStart w:id="696" w:name="_Toc257"/>
      <w:bookmarkEnd w:id="695"/>
      <w:r>
        <w:rPr>
          <w:rtl w:val="true"/>
        </w:rPr>
        <w:t xml:space="preserve">ب </w:t>
      </w:r>
      <w:r>
        <w:rPr>
          <w:rtl w:val="true"/>
        </w:rPr>
        <w:t xml:space="preserve">- </w:t>
      </w:r>
      <w:r>
        <w:rPr>
          <w:rtl w:val="true"/>
        </w:rPr>
        <w:t>ما جاء فى الواقع اللغوى</w:t>
      </w:r>
      <w:bookmarkEnd w:id="6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ندرة الأبيات التى فيها أعلام مركبة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نلاحظ ورود علم مركب مشهور وهو معديكرب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لم نلاحظ مجيء الأعلام المختومة 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التصغير والتنكير والإضافة ، فلم نجد لها أبياتا تمثلها وربما يكون قد وردت فيها روايات نثرية نقلا عن العرب ، إذ يجوز فى </w:t>
      </w:r>
      <w:bookmarkStart w:id="697" w:name="pg6433_50062"/>
    </w:p>
    <w:p>
      <w:pPr>
        <w:pStyle w:val="BookText"/>
        <w:rPr/>
      </w:pPr>
      <w:bookmarkEnd w:id="697"/>
      <w:r>
        <w:rPr>
          <w:rFonts w:ascii="Amiri" w:hAnsi="Amiri" w:eastAsia="Amiri" w:cs="Amiri"/>
          <w:color w:val="111111"/>
          <w:sz w:val="28"/>
          <w:sz w:val="28"/>
          <w:szCs w:val="28"/>
          <w:rtl w:val="true"/>
          <w:lang w:bidi="ar-SA"/>
        </w:rPr>
        <w:t>الأعلام المركبة التصغير والتنكير والإضافة ، إلا أننا لم نقف على أبيات فيها هذه الظواهر لنعرف مدى تأثيرها على المنع وعدمه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نلاحظ المنع فى كل الأسماء التى جاءت فى الشعر</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786340_653776707"/>
      <w:bookmarkStart w:id="699" w:name="_Toc258"/>
      <w:bookmarkEnd w:id="698"/>
      <w:r>
        <w:rPr>
          <w:rtl w:val="true"/>
        </w:rPr>
        <w:t>الأعلام الأعجمية</w:t>
      </w:r>
      <w:bookmarkEnd w:id="699"/>
    </w:p>
    <w:p>
      <w:pPr>
        <w:pStyle w:val="Heading3"/>
        <w:numPr>
          <w:ilvl w:val="2"/>
          <w:numId w:val="1"/>
        </w:numPr>
        <w:rPr/>
      </w:pPr>
      <w:bookmarkStart w:id="700" w:name="__RefHeading___Toc786342_653776707"/>
      <w:bookmarkStart w:id="701" w:name="_Toc259"/>
      <w:bookmarkEnd w:id="700"/>
      <w:r>
        <w:rPr>
          <w:rtl w:val="true"/>
        </w:rPr>
        <w:t xml:space="preserve">أ </w:t>
      </w:r>
      <w:r>
        <w:rPr>
          <w:rtl w:val="true"/>
        </w:rPr>
        <w:t xml:space="preserve">- </w:t>
      </w:r>
      <w:r>
        <w:rPr>
          <w:rtl w:val="true"/>
        </w:rPr>
        <w:t>أوجه الاتفاق</w:t>
      </w:r>
      <w:bookmarkEnd w:id="7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المنع من الصرف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الزائدة على ثلاثة أحرف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الثلاثى ساكن الوسط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الملائكة </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786344_653776707"/>
      <w:bookmarkStart w:id="703" w:name="_Toc260"/>
      <w:bookmarkEnd w:id="702"/>
      <w:r>
        <w:rPr>
          <w:rtl w:val="true"/>
        </w:rPr>
        <w:t xml:space="preserve">ب </w:t>
      </w:r>
      <w:r>
        <w:rPr>
          <w:rtl w:val="true"/>
        </w:rPr>
        <w:t xml:space="preserve">- </w:t>
      </w:r>
      <w:r>
        <w:rPr>
          <w:rtl w:val="true"/>
        </w:rPr>
        <w:t>ما جاء فى الواقع اللغوي</w:t>
      </w:r>
      <w:bookmarkEnd w:id="7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الأبيات التى وردت فيها أسماء أعجمية قياسا إلى الأقسام الأخرى كالعلمية والتأنيث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ندرة ذكر أسماء الأنبياء الأعجمية ، بل عدم ورودها أحيانا وذلك مثل يعقوب ويوسف وإسماعيل وإسحاق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ذكر أسماء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مرجع ذلك هو ورود هذه الأسماء فى القرآن الكريم أو فى غيره من الكتب السماوية التى من الممكن عدم اطلاعهم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ورود العلم الثلاثى متحرك الوسط</w:t>
      </w:r>
      <w:r>
        <w:rPr>
          <w:rFonts w:eastAsia="Amiri" w:cs="Amiri" w:ascii="Amiri" w:hAnsi="Amiri"/>
          <w:color w:val="111111"/>
          <w:sz w:val="28"/>
          <w:szCs w:val="28"/>
          <w:rtl w:val="true"/>
          <w:lang w:bidi="ar-SA"/>
        </w:rPr>
        <w:t xml:space="preserve">. </w:t>
      </w:r>
      <w:bookmarkStart w:id="704" w:name="pg6433_50064"/>
    </w:p>
    <w:p>
      <w:pPr>
        <w:pStyle w:val="Heading3"/>
        <w:numPr>
          <w:ilvl w:val="2"/>
          <w:numId w:val="1"/>
        </w:numPr>
        <w:rPr/>
      </w:pPr>
      <w:bookmarkStart w:id="705" w:name="__RefHeading___Toc786346_653776707"/>
      <w:bookmarkStart w:id="706" w:name="_Toc261"/>
      <w:bookmarkEnd w:id="704"/>
      <w:bookmarkEnd w:id="705"/>
      <w:r>
        <w:rPr>
          <w:rtl w:val="true"/>
        </w:rPr>
        <w:t>الأعلام المعدولة</w:t>
      </w:r>
      <w:bookmarkEnd w:id="706"/>
    </w:p>
    <w:p>
      <w:pPr>
        <w:pStyle w:val="Heading3"/>
        <w:numPr>
          <w:ilvl w:val="2"/>
          <w:numId w:val="1"/>
        </w:numPr>
        <w:rPr/>
      </w:pPr>
      <w:bookmarkStart w:id="707" w:name="__RefHeading___Toc786348_653776707"/>
      <w:bookmarkStart w:id="708" w:name="_Toc262"/>
      <w:bookmarkEnd w:id="707"/>
      <w:r>
        <w:rPr>
          <w:rtl w:val="true"/>
        </w:rPr>
        <w:t>أوجه الاتفاق</w:t>
      </w:r>
      <w:bookmarkEnd w:id="7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الاسم المعدول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 التى على وزن فعل وفعال</w:t>
      </w:r>
      <w:r>
        <w:rPr>
          <w:rFonts w:eastAsia="IRNazanin" w:cs="IRNazanin"/>
          <w:color w:val="111111"/>
          <w:sz w:val="28"/>
          <w:szCs w:val="28"/>
          <w:rtl w:val="true"/>
          <w:lang w:bidi="fa-IR"/>
        </w:rPr>
        <w:t>.</w:t>
      </w:r>
    </w:p>
    <w:p>
      <w:pPr>
        <w:pStyle w:val="Heading3"/>
        <w:numPr>
          <w:ilvl w:val="2"/>
          <w:numId w:val="1"/>
        </w:numPr>
        <w:rPr/>
      </w:pPr>
      <w:bookmarkStart w:id="709" w:name="__RefHeading___Toc786350_653776707"/>
      <w:bookmarkStart w:id="710" w:name="_Toc263"/>
      <w:bookmarkEnd w:id="709"/>
      <w:r>
        <w:rPr>
          <w:rtl w:val="true"/>
        </w:rPr>
        <w:t>ما جاء عند النحاة</w:t>
      </w:r>
      <w:bookmarkEnd w:id="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 التى وزن 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التى على وزن فعال مع الاختلاف الذى جاء بالنسبة للعلم المختوم بالراء والاختلاف الذى ورد بين الحجازيين وبنى تميم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ورود ألفاظ التوكيد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كتع ، بصع ،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الأعداد المعدولة مثل ثلاث ومثلث ، رباع ومربع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الاختلاف الذى ورد فى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شروط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الصرف</w:t>
      </w:r>
      <w:r>
        <w:rPr>
          <w:rFonts w:eastAsia="IRNazanin" w:cs="IRNazanin"/>
          <w:color w:val="111111"/>
          <w:sz w:val="28"/>
          <w:szCs w:val="28"/>
          <w:rtl w:val="true"/>
          <w:lang w:bidi="fa-IR"/>
        </w:rPr>
        <w:t>.</w:t>
      </w:r>
    </w:p>
    <w:p>
      <w:pPr>
        <w:pStyle w:val="Heading3"/>
        <w:numPr>
          <w:ilvl w:val="2"/>
          <w:numId w:val="1"/>
        </w:numPr>
        <w:rPr/>
      </w:pPr>
      <w:bookmarkStart w:id="711" w:name="__RefHeading___Toc786352_653776707"/>
      <w:bookmarkStart w:id="712" w:name="_Toc264"/>
      <w:bookmarkEnd w:id="711"/>
      <w:r>
        <w:rPr>
          <w:rtl w:val="true"/>
        </w:rPr>
        <w:t>ما جاء فى الواقع اللغوي</w:t>
      </w:r>
      <w:bookmarkEnd w:id="7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قلة الأبيات التى وردت فيها أسماء معدولة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ذكر أعلام مشهورة معدولة كعمر وزفر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أجد فى الشعر ما يؤيد الأراء التى وردت فى إعراب الأعلام المؤنثة التى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ما يتعلق باختلاف الحجازيين وبنى تميم</w:t>
      </w:r>
      <w:r>
        <w:rPr>
          <w:rFonts w:eastAsia="Amiri" w:cs="Amiri" w:ascii="Amiri" w:hAnsi="Amiri"/>
          <w:color w:val="111111"/>
          <w:sz w:val="28"/>
          <w:szCs w:val="28"/>
          <w:rtl w:val="true"/>
          <w:lang w:bidi="ar-SA"/>
        </w:rPr>
        <w:t xml:space="preserve">. </w:t>
      </w:r>
      <w:bookmarkStart w:id="713" w:name="pg6433_50066"/>
    </w:p>
    <w:p>
      <w:pPr>
        <w:pStyle w:val="Heading3"/>
        <w:numPr>
          <w:ilvl w:val="2"/>
          <w:numId w:val="1"/>
        </w:numPr>
        <w:rPr/>
      </w:pPr>
      <w:bookmarkStart w:id="714" w:name="__RefHeading___Toc786354_653776707"/>
      <w:bookmarkStart w:id="715" w:name="_Toc265"/>
      <w:bookmarkEnd w:id="713"/>
      <w:bookmarkEnd w:id="714"/>
      <w:r>
        <w:rPr>
          <w:rtl w:val="true"/>
        </w:rPr>
        <w:t>الأعلام التى على وزن الفعل</w:t>
      </w:r>
      <w:bookmarkEnd w:id="715"/>
    </w:p>
    <w:p>
      <w:pPr>
        <w:pStyle w:val="Heading3"/>
        <w:numPr>
          <w:ilvl w:val="2"/>
          <w:numId w:val="1"/>
        </w:numPr>
        <w:rPr/>
      </w:pPr>
      <w:bookmarkStart w:id="716" w:name="__RefHeading___Toc786356_653776707"/>
      <w:bookmarkStart w:id="717" w:name="_Toc266"/>
      <w:bookmarkEnd w:id="716"/>
      <w:r>
        <w:rPr>
          <w:rtl w:val="true"/>
        </w:rPr>
        <w:t xml:space="preserve">أ </w:t>
      </w:r>
      <w:r>
        <w:rPr>
          <w:rtl w:val="true"/>
        </w:rPr>
        <w:t xml:space="preserve">- </w:t>
      </w:r>
      <w:r>
        <w:rPr>
          <w:rtl w:val="true"/>
        </w:rPr>
        <w:t>أوجه الاتفاق</w:t>
      </w:r>
      <w:bookmarkEnd w:id="7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منعها من الصرف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مجيء أعلام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أعلام أشخاص كيزيد وأعلام أماكن كثيرب</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786358_653776707"/>
      <w:bookmarkStart w:id="719" w:name="_Toc267"/>
      <w:bookmarkEnd w:id="718"/>
      <w:r>
        <w:rPr>
          <w:rtl w:val="true"/>
        </w:rPr>
        <w:t xml:space="preserve">ب </w:t>
      </w:r>
      <w:r>
        <w:rPr>
          <w:rtl w:val="true"/>
        </w:rPr>
        <w:t xml:space="preserve">- </w:t>
      </w:r>
      <w:r>
        <w:rPr>
          <w:rtl w:val="true"/>
        </w:rPr>
        <w:t>أوجه الاختلاف</w:t>
      </w:r>
      <w:bookmarkEnd w:id="719"/>
    </w:p>
    <w:p>
      <w:pPr>
        <w:pStyle w:val="Heading3"/>
        <w:numPr>
          <w:ilvl w:val="2"/>
          <w:numId w:val="1"/>
        </w:numPr>
        <w:rPr/>
      </w:pPr>
      <w:bookmarkStart w:id="720" w:name="__RefHeading___Toc786360_653776707"/>
      <w:bookmarkStart w:id="721" w:name="_Toc268"/>
      <w:bookmarkEnd w:id="720"/>
      <w:r>
        <w:rPr>
          <w:rtl w:val="true"/>
        </w:rPr>
        <w:t>ما جاء عند النحاة</w:t>
      </w:r>
      <w:bookmarkEnd w:id="7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هذه الأعلام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 أوزان الفعل التى ترد عليها الأسماء</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786362_653776707"/>
      <w:bookmarkStart w:id="723" w:name="_Toc269"/>
      <w:bookmarkEnd w:id="722"/>
      <w:r>
        <w:rPr>
          <w:rtl w:val="true"/>
        </w:rPr>
        <w:t>ما جاء فى الواقع اللغوي</w:t>
      </w:r>
      <w:bookmarkEnd w:id="7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قلة ورود الأعلام التى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مجيء هذا النوع من الأعلام فى العينة التى عدت اركبها</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786364_653776707"/>
      <w:bookmarkStart w:id="725" w:name="_Toc270"/>
      <w:bookmarkEnd w:id="724"/>
      <w:r>
        <w:rPr>
          <w:rtl w:val="true"/>
        </w:rPr>
        <w:t xml:space="preserve">ثانيا الصفات </w:t>
      </w:r>
      <w:r>
        <w:rPr>
          <w:rtl w:val="true"/>
        </w:rPr>
        <w:t xml:space="preserve">: </w:t>
      </w:r>
      <w:r>
        <w:rPr>
          <w:rtl w:val="true"/>
        </w:rPr>
        <w:t>الصفات التى على وزن الفعل</w:t>
      </w:r>
      <w:bookmarkEnd w:id="725"/>
    </w:p>
    <w:p>
      <w:pPr>
        <w:pStyle w:val="Heading3"/>
        <w:numPr>
          <w:ilvl w:val="2"/>
          <w:numId w:val="1"/>
        </w:numPr>
        <w:rPr/>
      </w:pPr>
      <w:bookmarkStart w:id="726" w:name="__RefHeading___Toc786366_653776707"/>
      <w:bookmarkStart w:id="727" w:name="_Toc271"/>
      <w:bookmarkEnd w:id="726"/>
      <w:r>
        <w:rPr>
          <w:rtl w:val="true"/>
        </w:rPr>
        <w:t>أوجه الاتفاق</w:t>
      </w:r>
      <w:bookmarkEnd w:id="7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الصرف بالنسبة للأوصاف التى ترد على أوزان تخص أو تكثر بالفعل كأفعل ويفعل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ورود صفات كثيرة من هذا النوع الذى يشترط فى مؤنثه أن يكون على وزن فعلاء وتشمل صفات المرأة ، والحيوانات ، والألوان</w:t>
      </w:r>
      <w:r>
        <w:rPr>
          <w:rFonts w:eastAsia="Amiri" w:cs="Amiri" w:ascii="Amiri" w:hAnsi="Amiri"/>
          <w:color w:val="111111"/>
          <w:sz w:val="28"/>
          <w:szCs w:val="28"/>
          <w:rtl w:val="true"/>
          <w:lang w:bidi="ar-SA"/>
        </w:rPr>
        <w:t xml:space="preserve">. </w:t>
      </w:r>
      <w:bookmarkStart w:id="728" w:name="pg6433_50068"/>
    </w:p>
    <w:p>
      <w:pPr>
        <w:pStyle w:val="Heading3"/>
        <w:numPr>
          <w:ilvl w:val="2"/>
          <w:numId w:val="1"/>
        </w:numPr>
        <w:rPr/>
      </w:pPr>
      <w:bookmarkStart w:id="729" w:name="__RefHeading___Toc786368_653776707"/>
      <w:bookmarkStart w:id="730" w:name="_Toc272"/>
      <w:bookmarkEnd w:id="728"/>
      <w:bookmarkEnd w:id="729"/>
      <w:r>
        <w:rPr>
          <w:rtl w:val="true"/>
        </w:rPr>
        <w:t>أوجه الاختلاف</w:t>
      </w:r>
      <w:bookmarkEnd w:id="730"/>
    </w:p>
    <w:p>
      <w:pPr>
        <w:pStyle w:val="Heading3"/>
        <w:numPr>
          <w:ilvl w:val="2"/>
          <w:numId w:val="1"/>
        </w:numPr>
        <w:rPr/>
      </w:pPr>
      <w:bookmarkStart w:id="731" w:name="__RefHeading___Toc786370_653776707"/>
      <w:bookmarkStart w:id="732" w:name="_Toc273"/>
      <w:bookmarkEnd w:id="731"/>
      <w:r>
        <w:rPr>
          <w:rtl w:val="true"/>
        </w:rPr>
        <w:t xml:space="preserve">أ </w:t>
      </w:r>
      <w:r>
        <w:rPr>
          <w:rtl w:val="true"/>
        </w:rPr>
        <w:t xml:space="preserve">- </w:t>
      </w:r>
      <w:r>
        <w:rPr>
          <w:rtl w:val="true"/>
        </w:rPr>
        <w:t>ما جاء عند النحاة</w:t>
      </w:r>
      <w:bookmarkEnd w:id="7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أكتع وأبصع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التصغير وأثره على المنع وعدمه</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786372_653776707"/>
      <w:bookmarkStart w:id="734" w:name="_Toc274"/>
      <w:bookmarkEnd w:id="733"/>
      <w:r>
        <w:rPr>
          <w:rtl w:val="true"/>
        </w:rPr>
        <w:t xml:space="preserve">ب </w:t>
      </w:r>
      <w:r>
        <w:rPr>
          <w:rtl w:val="true"/>
        </w:rPr>
        <w:t xml:space="preserve">- </w:t>
      </w:r>
      <w:r>
        <w:rPr>
          <w:rtl w:val="true"/>
        </w:rPr>
        <w:t>ما جاء فى الواقع اللغوي</w:t>
      </w:r>
      <w:bookmarkEnd w:id="7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ما جاء فى الشعر العربى من أوصاف على وزن أفعل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صرف كثير من الصفات وخاصة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يكثر عنده صرف الممنوع في مواضع كثيرة من مواضع المنع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مصرفة فى كل الأبيات التى وقفت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ألاحظ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أكتع وأبصع</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786374_653776707"/>
      <w:bookmarkStart w:id="736" w:name="_Toc275"/>
      <w:bookmarkEnd w:id="735"/>
      <w:r>
        <w:rPr>
          <w:rtl w:val="true"/>
        </w:rPr>
        <w:t>الصفات المزيدة بالألف والنون</w:t>
      </w:r>
      <w:bookmarkEnd w:id="736"/>
    </w:p>
    <w:p>
      <w:pPr>
        <w:pStyle w:val="Heading3"/>
        <w:numPr>
          <w:ilvl w:val="2"/>
          <w:numId w:val="1"/>
        </w:numPr>
        <w:rPr/>
      </w:pPr>
      <w:bookmarkStart w:id="737" w:name="__RefHeading___Toc786376_653776707"/>
      <w:bookmarkStart w:id="738" w:name="_Toc276"/>
      <w:bookmarkEnd w:id="737"/>
      <w:r>
        <w:rPr>
          <w:rtl w:val="true"/>
        </w:rPr>
        <w:t>أوجه الاتفاق</w:t>
      </w:r>
      <w:bookmarkEnd w:id="7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الصفات المزيدة بالألف والنون من الصرف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مجيء كثير من هذه الصيغ مصروفة</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786378_653776707"/>
      <w:bookmarkStart w:id="740" w:name="_Toc277"/>
      <w:bookmarkEnd w:id="739"/>
      <w:r>
        <w:rPr>
          <w:rtl w:val="true"/>
        </w:rPr>
        <w:t>أوجه الاختلاف</w:t>
      </w:r>
      <w:bookmarkEnd w:id="740"/>
    </w:p>
    <w:p>
      <w:pPr>
        <w:pStyle w:val="Heading3"/>
        <w:numPr>
          <w:ilvl w:val="2"/>
          <w:numId w:val="1"/>
        </w:numPr>
        <w:rPr/>
      </w:pPr>
      <w:bookmarkStart w:id="741" w:name="__RefHeading___Toc786380_653776707"/>
      <w:bookmarkStart w:id="742" w:name="_Toc278"/>
      <w:bookmarkEnd w:id="741"/>
      <w:r>
        <w:rPr>
          <w:rtl w:val="true"/>
        </w:rPr>
        <w:t>ما جاء عند النحاة</w:t>
      </w:r>
      <w:bookmarkEnd w:id="7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المنع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أوجه الشبه بين الألف والنون وبين ألفى التأنيث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bookmarkStart w:id="743" w:name="pg6433_50070"/>
    </w:p>
    <w:p>
      <w:pPr>
        <w:pStyle w:val="Heading3"/>
        <w:numPr>
          <w:ilvl w:val="2"/>
          <w:numId w:val="1"/>
        </w:numPr>
        <w:rPr/>
      </w:pPr>
      <w:bookmarkStart w:id="744" w:name="__RefHeading___Toc786382_653776707"/>
      <w:bookmarkStart w:id="745" w:name="_Toc279"/>
      <w:bookmarkEnd w:id="743"/>
      <w:bookmarkEnd w:id="744"/>
      <w:r>
        <w:rPr>
          <w:rtl w:val="true"/>
        </w:rPr>
        <w:t>ما جاء فى الواقع اللغوي</w:t>
      </w:r>
      <w:bookmarkEnd w:id="7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ما جاء من أبيات فيهات صفات مزيدة بالألف قياسا إلى الوصفية ووزن الفعل ، وعلى عكس ما يتصوره المرء من كثرة ورودها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تكثر ظاهرة صرف الممنوع من الصرف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تأت أبيات موضحة للاختلاف الذى ذكره النحاة فى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ورحمان</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786384_653776707"/>
      <w:bookmarkStart w:id="747" w:name="_Toc280"/>
      <w:bookmarkEnd w:id="746"/>
      <w:r>
        <w:rPr>
          <w:rtl w:val="true"/>
        </w:rPr>
        <w:t>الصفات المعدولة</w:t>
      </w:r>
      <w:bookmarkEnd w:id="747"/>
    </w:p>
    <w:p>
      <w:pPr>
        <w:pStyle w:val="BookText"/>
        <w:rPr/>
      </w:pPr>
      <w:r>
        <w:rPr>
          <w:rFonts w:ascii="Amiri" w:hAnsi="Amiri" w:eastAsia="Amiri" w:cs="Amiri"/>
          <w:color w:val="111111"/>
          <w:sz w:val="28"/>
          <w:sz w:val="28"/>
          <w:szCs w:val="28"/>
          <w:rtl w:val="true"/>
          <w:lang w:bidi="ar-SA"/>
        </w:rPr>
        <w:t>لم أقف على أبيات فيها أوصاف معدولة</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786386_653776707"/>
      <w:bookmarkStart w:id="749" w:name="_Toc281"/>
      <w:bookmarkEnd w:id="748"/>
      <w:r>
        <w:rPr>
          <w:rtl w:val="true"/>
        </w:rPr>
        <w:t>ألف التأنيث المقصورة</w:t>
      </w:r>
      <w:bookmarkEnd w:id="7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أسماء فيها ألف التأنيث المقصورة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عند النحاة ألف التأنيث المقصورة للإلحاق والتكثير والذى ورد فى الواقع اللغوي يؤيده في بعض الجوانب دون البعض الآخر ، حيث لم يرد ما فيه ألف التكثير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عند النحاة أن ما فيه ألف الإلحاق يصرف عند التنكير</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786388_653776707"/>
      <w:bookmarkStart w:id="751" w:name="_Toc282"/>
      <w:bookmarkEnd w:id="750"/>
      <w:r>
        <w:rPr>
          <w:rtl w:val="true"/>
        </w:rPr>
        <w:t>ألف التأنيث الممدودة</w:t>
      </w:r>
      <w:bookmarkEnd w:id="7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ورود هذا النوع من الأسماء فى الشعر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لكلمتى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 وأسماء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منعهما وصرفهما فإننا نلاحظ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من الصرف إلا فى بيت للأعلام ورد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الهذليين</w:t>
      </w:r>
      <w:r>
        <w:rPr>
          <w:rFonts w:eastAsia="Amiri" w:cs="Amiri" w:ascii="Amiri" w:hAnsi="Amiri"/>
          <w:color w:val="111111"/>
          <w:sz w:val="28"/>
          <w:szCs w:val="28"/>
          <w:rtl w:val="true"/>
          <w:lang w:bidi="ar-SA"/>
        </w:rPr>
        <w:t xml:space="preserve">» : </w:t>
      </w:r>
      <w:bookmarkStart w:id="752" w:name="pg6433_50072"/>
    </w:p>
    <w:p>
      <w:pPr>
        <w:pStyle w:val="BookText"/>
        <w:rPr/>
      </w:pPr>
      <w:bookmarkEnd w:id="752"/>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جاءت ممنوعة من الصرف فى كل الأبيات التى وردت فيها حتى ولو كانت مصغرة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الأسماء المختومة بألف التأنيث الممدودة جاءت ممنوعة من الصرف ما عدا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والكلمات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صرفها عنترة مرة واحدة كما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سناء وأبناء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مصروفتين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الكودن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خارش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الغى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وظباء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جندب الهذلى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الكلمات المصروفة التى وردت فى الشعر العربى من خلال المصادر التى رجعت إليها والتى كانت تستحق المنع هو اثنتا عشرة كلمة</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786390_653776707"/>
      <w:bookmarkStart w:id="754" w:name="_Toc283"/>
      <w:bookmarkEnd w:id="753"/>
      <w:r>
        <w:rPr>
          <w:rtl w:val="true"/>
        </w:rPr>
        <w:t>الجموع</w:t>
      </w:r>
      <w:bookmarkEnd w:id="7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ورود كلمات على صيغتى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 ومفاعيل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منوالهما ممنوعة من الصرف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الأبيات التى وردت فيها كلمات من هذا القبيل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مجيء كلمات معتلة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صرف أسماء كثيرة من هذه الصيغ مما تستحق المنع</w:t>
      </w:r>
      <w:r>
        <w:rPr>
          <w:rFonts w:eastAsia="Amiri" w:cs="Amiri" w:ascii="Amiri" w:hAnsi="Amiri"/>
          <w:color w:val="111111"/>
          <w:sz w:val="28"/>
          <w:szCs w:val="28"/>
          <w:rtl w:val="true"/>
          <w:lang w:bidi="ar-SA"/>
        </w:rPr>
        <w:t xml:space="preserve">. </w:t>
      </w:r>
      <w:bookmarkStart w:id="755" w:name="pg6433_50074"/>
    </w:p>
    <w:p>
      <w:pPr>
        <w:pStyle w:val="Heading3"/>
        <w:numPr>
          <w:ilvl w:val="2"/>
          <w:numId w:val="1"/>
        </w:numPr>
        <w:rPr/>
      </w:pPr>
      <w:bookmarkStart w:id="756" w:name="__RefHeading___Toc786392_653776707"/>
      <w:bookmarkStart w:id="757" w:name="_Toc284"/>
      <w:bookmarkEnd w:id="755"/>
      <w:bookmarkEnd w:id="756"/>
      <w:r>
        <w:rPr>
          <w:rtl w:val="true"/>
        </w:rPr>
        <w:t xml:space="preserve">الجزء الثاني </w:t>
      </w:r>
      <w:r>
        <w:rPr>
          <w:rtl w:val="true"/>
        </w:rPr>
        <w:t xml:space="preserve">: </w:t>
      </w:r>
      <w:r>
        <w:rPr>
          <w:rtl w:val="true"/>
        </w:rPr>
        <w:t>قضايا عامة</w:t>
      </w:r>
      <w:bookmarkEnd w:id="7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صرف الممنوع من الصرف إذا أضيف أو حلّي بأل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الوصف المسمى به رجل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على شخص ثم نكر؟ يبين النحاة أن فيه أربعة آراء وهى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الصرف رجوعا إلى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الجمهور وسيبويه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وهو مذهب المبرد والأخفش فى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سمى بأحمر رجل أحمر لم ينصرف بعد التنكير وإن سمى به أسود أو نحوه انصرف ، وهو مذهب الفراء وابن الأنبارى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صرفه وترك صرفه قاله الفارسى فى كتبه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بالنسبة لتنكير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التسمية به فإن حكمه يتغير تبعا لتغير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سميت به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صرفته بعد التنكير ، أما إن كان مقترنا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نمنعه من الصرف بعد التنكير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لتنكير الصفات المزيدة بالألف والنون فالرأى مختلف فيه بالنسبة لحكمها ، فقد ذهب سيبويه إلى المنع لرجوعها إلى الوصفية </w:t>
      </w:r>
    </w:p>
    <w:p>
      <w:pPr>
        <w:pStyle w:val="BookText"/>
        <w:rPr/>
      </w:pPr>
      <w:r>
        <w:rPr>
          <w:rFonts w:ascii="Amiri" w:hAnsi="Amiri" w:eastAsia="Amiri" w:cs="Amiri"/>
          <w:color w:val="111111"/>
          <w:sz w:val="28"/>
          <w:sz w:val="28"/>
          <w:szCs w:val="28"/>
          <w:rtl w:val="true"/>
          <w:lang w:bidi="ar-SA"/>
        </w:rPr>
        <w:t xml:space="preserve">بعد التنكير ، وبهذا فهو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باب ما لحقته نون وألف فلم ينصرف فى معرفة ولا نكرة</w:t>
      </w:r>
      <w:r>
        <w:rPr>
          <w:rFonts w:eastAsia="Amiri" w:cs="Amiri" w:ascii="Amiri" w:hAnsi="Amiri"/>
          <w:color w:val="111111"/>
          <w:sz w:val="28"/>
          <w:szCs w:val="28"/>
          <w:rtl w:val="true"/>
          <w:lang w:bidi="ar-SA"/>
        </w:rPr>
        <w:t xml:space="preserve">»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الأخفش إلى الصرف بعد التنكير ؛ لأن الوصفية تزول بعد التسمية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عطشان وسكران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من المسائل التى خالف فيها الأخفش سيبويه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التصغير وأثره على الممنوع من الصرف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يتوقف تأثير التصغير على إزالته لعلة المنع وعدم إزالته لها ولذلك فإنه يؤثر فى بعض الأقسام دون البعض الآخر إما بصرف الممنوع أو بوجوب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فى الحالات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بعلبك ، وطلحة ، وزينب ، وحمراء ، وسكران ، وإسحاق ، وأحمر ، ويزيد ، مما لا يزول سبب منعها فى تكبير ولا 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عمر وشمر وسرحان وعلقى وجنادل أعلاما ، وهذه الأسماء يزول سبب منعها بالتصغير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تملئ ، وتوسط ، وترتب ، ويهبط أعلاما فإنها بالتصغير يكتمل سبب منعها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هند وهنيدة ، فلك فيه مكبرا وجهان ، وليس لك فيه مصغرا إلا منع الصرف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التناسب والضرورة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نقطتان تؤديان إلى صرف الممنوع إحداهما راجعة إلى التناسب فى الألفاظ لكى تكون الكلمات على وتيرة واحدة ليزيد من الموسيقى والأخرى راجعة إلى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يصرف لأجل التناسب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لِلْكافِرِينَ سَلاسِلَ وَأَغْلالاً وَسَعِيراً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القراءات ، أى أنه صرفها ، وليس من داع لصرفها سوى إرادة التناسب بين أواخر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وَيُطافُ عَلَيْهِمْ بِآنِيَةٍ مِنْ فِضَّةٍ وَأَكْوابٍ كانَتْ قَوارِيرَا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قَوارِيرَا مِنْ فِضَّةٍ</w:t>
      </w:r>
      <w:r>
        <w:rPr>
          <w:rFonts w:eastAsia="Amiri" w:cs="Amiri" w:ascii="Amiri" w:hAnsi="Amiri"/>
          <w:color w:val="111111"/>
          <w:sz w:val="28"/>
          <w:szCs w:val="28"/>
          <w:rtl w:val="true"/>
          <w:lang w:bidi="ar-SA"/>
        </w:rPr>
        <w:t>)</w:t>
      </w:r>
      <w:r>
        <w:rPr>
          <w:rStyle w:val="FootnoteAnchor"/>
          <w:rtl w:val="true"/>
        </w:rPr>
        <w:footnoteReference w:id="2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من المواضع التى يجوز فيها صرف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الجمهور إلى أن الضرورة ما وقع فى الشعر مما لا يقع فى النثر سواء كان للشعر عنه مندوحة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 إنها ما ليس للشعر عنه مندوحة وهو المأخوذ من كلام سيبويه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الآلوسى رد الشاطبى على الرأى القائل بأنه ما ليس للشعر عنه مندوحة بعدة أمور وهى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إجماع النحاة على عدم اعتبار هذا المنزع ، وعلى إهماله فى النظر القياسى جملة جملة ولو كان معتبرا لنبهوا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الضرورة عند النحاة ليس معناها أنه لا يمكن فى الموضع غير ما </w:t>
      </w:r>
    </w:p>
    <w:p>
      <w:pPr>
        <w:pStyle w:val="BookText"/>
        <w:rPr/>
      </w:pPr>
      <w:r>
        <w:rPr>
          <w:rFonts w:ascii="Amiri" w:hAnsi="Amiri" w:eastAsia="Amiri" w:cs="Amiri"/>
          <w:color w:val="111111"/>
          <w:sz w:val="28"/>
          <w:sz w:val="28"/>
          <w:szCs w:val="28"/>
          <w:rtl w:val="true"/>
          <w:lang w:bidi="ar-SA"/>
        </w:rPr>
        <w:t>ذكر ، إذ ما من ضرورة إلا يمكن أن يعوض من لفظها غيره ، ولا ينكر هذا إلا جاحد لضرورة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قد يكون للمعنى عبارتان أو أكثر ، واحدة تلزم فيها ضرورة إلا أنها مطابقة لمقتضى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أنهم فى هذه الحال يرجعون إلى الضرورة ؛ لأن اعتناءهم بالمعانى أشد من اعتنائهم بالألفاظ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العرب قد تأبى الكلام القياسى لعارض زحاف فتستطيب المزاحف دون غيره ، أو بالعكس فتركب الضرورة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 ابن مالك معنى قول النحويين فى ضرورة ، فقال فى غير موضوع ليس هذا البيت بضرورة ؛ لأن قائله متمكن من أن يقول كذا ، نفهم أن الضرورة في اصطلاحهم هذا الإلجاء إلى الشيء ، فعلى زعمة لا توجد ضرورة أصلا ؛ لأن ما من ضرورة إلا يمكن إزالتها ونظم تركيب آخر غير ذلك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فى كتاب سيبويه باب خاص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يحتمل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مجموعة من الأبيات التى فيها ضرورة سواء كانت الضرورة حذفا أو زيادة أو تغييرا أو ما إلى ذلك من صور الضرورة حذفا أو زيادة أو تغييرا أو ما إلى ذلك من صور الضرورة إلا أن سيبويه لم يبحث هذا الأمر مفصلا ومن الأمثلة التى فيها ضرورة بكسر الممنوع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غزوا بالجيش حلق فوقهم</w:t>
      </w:r>
    </w:p>
    <w:p>
      <w:pPr>
        <w:pStyle w:val="BookText"/>
        <w:rPr/>
      </w:pPr>
      <w:r>
        <w:rPr>
          <w:rFonts w:ascii="Amiri" w:hAnsi="Amiri" w:eastAsia="Amiri" w:cs="Amiri"/>
          <w:color w:val="111111"/>
          <w:sz w:val="28"/>
          <w:sz w:val="28"/>
          <w:szCs w:val="28"/>
          <w:rtl w:val="true"/>
          <w:lang w:bidi="ar-SA"/>
        </w:rPr>
        <w:t>عصائب طير تهتدى بعصائب</w:t>
      </w:r>
    </w:p>
    <w:p>
      <w:pPr>
        <w:pStyle w:val="BookText"/>
        <w:rPr/>
      </w:pPr>
      <w:r>
        <w:rPr>
          <w:rFonts w:ascii="Amiri" w:hAnsi="Amiri" w:eastAsia="Amiri" w:cs="Amiri"/>
          <w:color w:val="111111"/>
          <w:sz w:val="28"/>
          <w:sz w:val="28"/>
          <w:szCs w:val="28"/>
          <w:rtl w:val="true"/>
          <w:lang w:bidi="ar-SA"/>
        </w:rPr>
        <w:t xml:space="preserve">والقوافى مجرورة أو بالتنوين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دخلت الخدر خدر عنيزة</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لك الويلات إنك مرجلي </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إن صرف ما لا ينصرف لغة واردة عن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هذه لغة الشعراء ؛ لأنهم اضطروا إليها فى الشعر فجرت ألسنتهم على ذلك فى الكلام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bookmarkStart w:id="758" w:name="pg6433_50084"/>
    </w:p>
    <w:p>
      <w:pPr>
        <w:pStyle w:val="Heading2"/>
        <w:numPr>
          <w:ilvl w:val="1"/>
          <w:numId w:val="1"/>
        </w:numPr>
        <w:rPr/>
      </w:pPr>
      <w:bookmarkStart w:id="759" w:name="__RefHeading___Toc786394_653776707"/>
      <w:bookmarkStart w:id="760" w:name="_Toc285"/>
      <w:bookmarkEnd w:id="758"/>
      <w:bookmarkEnd w:id="759"/>
      <w:r>
        <w:rPr>
          <w:rtl w:val="true"/>
        </w:rPr>
        <w:t>مصادر البحث ومراجعه</w:t>
      </w:r>
      <w:bookmarkEnd w:id="760"/>
    </w:p>
    <w:p>
      <w:pPr>
        <w:pStyle w:val="Heading3"/>
        <w:numPr>
          <w:ilvl w:val="2"/>
          <w:numId w:val="1"/>
        </w:numPr>
        <w:rPr/>
      </w:pPr>
      <w:bookmarkStart w:id="761" w:name="__RefHeading___Toc786396_653776707"/>
      <w:bookmarkStart w:id="762" w:name="_Toc286"/>
      <w:bookmarkEnd w:id="761"/>
      <w:r>
        <w:rPr>
          <w:rtl w:val="true"/>
        </w:rPr>
        <w:t xml:space="preserve">أولا </w:t>
      </w:r>
      <w:r>
        <w:rPr>
          <w:rtl w:val="true"/>
        </w:rPr>
        <w:t xml:space="preserve">: </w:t>
      </w:r>
      <w:r>
        <w:rPr>
          <w:rtl w:val="true"/>
        </w:rPr>
        <w:t>القرآن الكريم وما يتعلق به من مصادر</w:t>
      </w:r>
      <w:r>
        <w:rPr>
          <w:rtl w:val="true"/>
        </w:rPr>
        <w:t>.</w:t>
      </w:r>
      <w:bookmarkEnd w:id="762"/>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 xml:space="preserve">الأنبارى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البركات عبد الرحمن بن أبى سعيد الأنبارى المتوفى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فى غريب إعراب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الدكتور طه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الزجاج أبو إسحاق الزجاج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إعراب القرآن المنسوب للزجاج تحقيق إبراهيم الإبياري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معانى القرآن وإعرابه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الكشاف</w:t>
      </w:r>
    </w:p>
    <w:p>
      <w:pPr>
        <w:pStyle w:val="BookText"/>
        <w:rPr/>
      </w:pP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محمد بن أحمد القرطبى المتوفى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مكى بن طالب القيسي</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عن وجوه القراءات السبع وعللها وحججها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محيى الدين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763" w:name="pg6433_50086"/>
    </w:p>
    <w:p>
      <w:pPr>
        <w:pStyle w:val="BookText"/>
        <w:rPr/>
      </w:pPr>
      <w:bookmarkEnd w:id="76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حاتم صالح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764" w:name="__RefHeading___Toc786398_653776707"/>
      <w:bookmarkStart w:id="765" w:name="_Toc287"/>
      <w:bookmarkEnd w:id="764"/>
      <w:r>
        <w:rPr>
          <w:rtl w:val="true"/>
        </w:rPr>
        <w:t xml:space="preserve">ثانيا </w:t>
      </w:r>
      <w:r>
        <w:rPr>
          <w:rtl w:val="true"/>
        </w:rPr>
        <w:t xml:space="preserve">: </w:t>
      </w:r>
      <w:r>
        <w:rPr>
          <w:rtl w:val="true"/>
        </w:rPr>
        <w:t>مصادر النحو واللغة</w:t>
      </w:r>
      <w:bookmarkEnd w:id="765"/>
    </w:p>
    <w:p>
      <w:pPr>
        <w:pStyle w:val="BookText"/>
        <w:rPr/>
      </w:pPr>
      <w:r>
        <w:rPr>
          <w:rFonts w:ascii="IRNazanin" w:hAnsi="IRNazanin" w:eastAsia="IRNazanin"/>
          <w:color w:val="111111"/>
          <w:sz w:val="28"/>
          <w:sz w:val="28"/>
          <w:szCs w:val="28"/>
          <w:rtl w:val="true"/>
          <w:lang w:bidi="fa-IR"/>
        </w:rPr>
        <w:t xml:space="preserve">ابن جنى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الفتح عثمان بن جنى المتوفى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الأستاذ محمد على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الهوى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السراج النحوى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الحسين الفتلى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الموجز فى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مصطفى الشوبجى وابن سالم دامرجى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فى اللغة ط بولاق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بهاء الدين عبد الله بن عقيل العقيلى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ابن عقيل</w:t>
      </w:r>
    </w:p>
    <w:p>
      <w:pPr>
        <w:pStyle w:val="BookText"/>
        <w:rPr/>
      </w:pPr>
      <w:r>
        <w:rPr>
          <w:rFonts w:ascii="Amiri" w:hAnsi="Amiri" w:eastAsia="Amiri" w:cs="Amiri"/>
          <w:color w:val="111111"/>
          <w:sz w:val="28"/>
          <w:sz w:val="28"/>
          <w:szCs w:val="28"/>
          <w:rtl w:val="true"/>
          <w:lang w:bidi="ar-SA"/>
        </w:rPr>
        <w:t xml:space="preserve">تحقيق محمد محيى الدين عبد الحميد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المكتبة النجارية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ط بولاق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عبد الله جمال الدين بن يوسف بن هشام الأنصارى المصرى المتوفى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أوضح المسالك إلى ألفية ابن مالك تحقيق محمد محيى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المكتبة التجارية الكبرى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شذور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محيى الدين عبد الحميد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موفق الدين يعيش بن على المتوفى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المطبعة المنيرية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بن على الغرناطى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ارتشاف الضرب من لسان العرب</w:t>
      </w:r>
    </w:p>
    <w:p>
      <w:pPr>
        <w:pStyle w:val="BookText"/>
        <w:rPr/>
      </w:pPr>
      <w:r>
        <w:rPr>
          <w:rFonts w:ascii="Amiri" w:hAnsi="Amiri" w:eastAsia="Amiri" w:cs="Amiri"/>
          <w:color w:val="111111"/>
          <w:sz w:val="28"/>
          <w:sz w:val="28"/>
          <w:szCs w:val="28"/>
          <w:rtl w:val="true"/>
          <w:lang w:bidi="ar-SA"/>
        </w:rPr>
        <w:t xml:space="preserve">مخطوط دار الكتب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الأزهرى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 الله الأزهرى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النصريح على التوضيح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شكرى الألوسى البغدادى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الضرائر وما يسوغ للشاعر دون الناثر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البركات عبد الرحمن بن محمد بن أبى سعيد الأنبارى المتوفى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الإنصاف فى مسائل الخلاف ، تحقيق محمد محيى الدين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القادر بن عمر البغدادى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خزانة الأدب ولب لباب العرب</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الأستاذ عبد السّلام هارون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الحملاوى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الحملاوى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شذا العرف فى فن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رضى الدين محمد بن الحسن النحوي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إسحاق الزجاج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ينصرف وما لا ينصرف</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محمود قراعة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السهيلى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عبد الرحمن بن عبد الله الأندلسى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في النحو واللغة والحديث والفقه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البنا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بشر عمرو بن قمبر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بولاق المطبعة الأميرية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تحقيق الأستاذ عبد السّلام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عبد الرحمن بن أبي بكر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همع الهوامع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الصبان</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حسن النحو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766" w:name="pg6433_50092"/>
    </w:p>
    <w:p>
      <w:pPr>
        <w:pStyle w:val="BookText"/>
        <w:rPr/>
      </w:pPr>
      <w:bookmarkEnd w:id="766"/>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محمد بن يزيد المبرد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الأستاذ محمد عبد الخالق عضيمة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اللغة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إبراهيم والسيد شحاتة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786400_653776707"/>
      <w:bookmarkStart w:id="768" w:name="_Toc288"/>
      <w:bookmarkEnd w:id="767"/>
      <w:r>
        <w:rPr>
          <w:rtl w:val="true"/>
        </w:rPr>
        <w:t xml:space="preserve">ثالثا </w:t>
      </w:r>
      <w:r>
        <w:rPr>
          <w:rtl w:val="true"/>
        </w:rPr>
        <w:t xml:space="preserve">: </w:t>
      </w:r>
      <w:r>
        <w:rPr>
          <w:rtl w:val="true"/>
        </w:rPr>
        <w:t>مصادر الشعر</w:t>
      </w:r>
      <w:bookmarkEnd w:id="768"/>
    </w:p>
    <w:p>
      <w:pPr>
        <w:pStyle w:val="BookText"/>
        <w:rPr/>
      </w:pPr>
      <w:r>
        <w:rPr>
          <w:rFonts w:ascii="Amiri" w:hAnsi="Amiri" w:eastAsia="Amiri" w:cs="Amiri"/>
          <w:color w:val="111111"/>
          <w:sz w:val="28"/>
          <w:sz w:val="28"/>
          <w:szCs w:val="28"/>
          <w:rtl w:val="true"/>
          <w:lang w:bidi="ar-SA"/>
        </w:rPr>
        <w:t xml:space="preserve">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الأنباري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القصائد السبع الطوال</w:t>
      </w:r>
    </w:p>
    <w:p>
      <w:pPr>
        <w:pStyle w:val="BookText"/>
        <w:rPr/>
      </w:pPr>
      <w:r>
        <w:rPr>
          <w:rFonts w:ascii="Amiri" w:hAnsi="Amiri" w:eastAsia="Amiri" w:cs="Amiri"/>
          <w:color w:val="111111"/>
          <w:sz w:val="28"/>
          <w:sz w:val="28"/>
          <w:szCs w:val="28"/>
          <w:rtl w:val="true"/>
          <w:lang w:bidi="ar-SA"/>
        </w:rPr>
        <w:t xml:space="preserve">تحقيق الأستاذ عبد السّلام هارون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قريب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الأصمعيات تحقيق الأستاذين أحمد محمد شاكر وعبد السّلام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السكري شرح أشعار الهذليين</w:t>
      </w:r>
    </w:p>
    <w:p>
      <w:pPr>
        <w:pStyle w:val="BookText"/>
        <w:rPr/>
      </w:pPr>
      <w:r>
        <w:rPr>
          <w:rFonts w:ascii="Amiri" w:hAnsi="Amiri" w:eastAsia="Amiri" w:cs="Amiri"/>
          <w:color w:val="111111"/>
          <w:sz w:val="28"/>
          <w:sz w:val="28"/>
          <w:szCs w:val="28"/>
          <w:rtl w:val="true"/>
          <w:lang w:bidi="ar-SA"/>
        </w:rPr>
        <w:t xml:space="preserve">تحقيق الأستاذ عبد الستار أحمد فراج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بن يعلى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المفضليات تحقيق الأستاذين أحمد محمد شاكر وعبد السّلام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 القرشي</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جمهرة أشعار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على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769" w:name="pg6433_50094"/>
    </w:p>
    <w:p>
      <w:pPr>
        <w:pStyle w:val="Heading3"/>
        <w:numPr>
          <w:ilvl w:val="2"/>
          <w:numId w:val="1"/>
        </w:numPr>
        <w:rPr/>
      </w:pPr>
      <w:bookmarkStart w:id="770" w:name="__RefHeading___Toc786402_653776707"/>
      <w:bookmarkStart w:id="771" w:name="_Toc289"/>
      <w:bookmarkEnd w:id="769"/>
      <w:bookmarkEnd w:id="770"/>
      <w:r>
        <w:rPr>
          <w:rtl w:val="true"/>
        </w:rPr>
        <w:t>الدواوين</w:t>
      </w:r>
      <w:bookmarkEnd w:id="7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امرئ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الأستاذ 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زهير بن أبي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الإمام أبي العباس أحمد بن يحيى الشيباني ثعلب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طرفة بن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درية الخطيب ولطفي السقال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عبد المنعم عبد الرؤوف شلبي ، إبراهيم الأبياري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التجارية بالقاهرة</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النابغة الذبياني</w:t>
      </w:r>
      <w:r>
        <w:rPr>
          <w:rFonts w:eastAsia="Amiri" w:cs="Amiri" w:ascii="Amiri" w:hAnsi="Amiri"/>
          <w:color w:val="111111"/>
          <w:sz w:val="28"/>
          <w:szCs w:val="28"/>
          <w:rtl w:val="true"/>
          <w:lang w:bidi="ar-SA"/>
        </w:rPr>
        <w:t xml:space="preserve">. </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2" w:name="pg6433_50098"/>
      <w:bookmarkStart w:id="773" w:name="pg6433_50098"/>
      <w:bookmarkEnd w:id="773"/>
    </w:p>
    <w:p>
      <w:pPr>
        <w:pStyle w:val="Heading2"/>
        <w:numPr>
          <w:ilvl w:val="1"/>
          <w:numId w:val="1"/>
        </w:numPr>
        <w:rPr/>
      </w:pPr>
      <w:bookmarkStart w:id="774" w:name="pg6433_50098"/>
      <w:bookmarkStart w:id="775" w:name="__RefHeading___Toc786404_653776707"/>
      <w:bookmarkStart w:id="776" w:name="_Toc290"/>
      <w:bookmarkEnd w:id="774"/>
      <w:bookmarkEnd w:id="775"/>
      <w:r>
        <w:rPr>
          <w:rtl w:val="true"/>
        </w:rPr>
        <w:t>فهرس الموضوعات</w:t>
      </w:r>
      <w:bookmarkEnd w:id="776"/>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المتمكن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المتمكن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متمكن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متمكن غير أمكن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ما ينصرف وما لا ينصرف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الأعلام المؤنثة</w:t>
      </w:r>
    </w:p>
    <w:p>
      <w:pPr>
        <w:pStyle w:val="BookText"/>
        <w:rPr/>
      </w:pPr>
      <w:r>
        <w:rPr>
          <w:rFonts w:ascii="Amiri" w:hAnsi="Amiri" w:eastAsia="Amiri" w:cs="Amiri"/>
          <w:color w:val="111111"/>
          <w:sz w:val="28"/>
          <w:sz w:val="28"/>
          <w:szCs w:val="28"/>
          <w:rtl w:val="true"/>
          <w:lang w:bidi="ar-SA"/>
        </w:rPr>
        <w:t>آراء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الممنوع من الصرف وجوبا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العلم المختوم بتاء التأنيث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العلم المؤنث 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العلم الثلاثى المتحرك الوسط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العلم المذكر المنقول المؤنث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العلم المؤنث الثلاثى الساكن الوسط لمؤنث أعجمى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الممنوع من الصرف جوازا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انضمام العجمة إلى العلمية والتأنيث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العلم المؤنث ثنائى 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أسماء الأرضين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أسماء القبائل والأحياء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قسمة الحروف والكلم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حروف الهجاء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التسمية بالظروف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باب أسماء السور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تسمية المذكر بالمؤنث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تسمية المذكر باسم الجمع المؤنث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باب تسمية المؤنث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الواقع اللغوى</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المختومة بالتاء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المختومة بتاء التأنيث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المذكرة المختومة بتاء التأنيث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المؤنثة المختومة بتاء التأنيث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 المؤنثة غير المختومة بتاء التأنيث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القبائل والأماكن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المؤنثة معنى لا لفظا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صرف العلم المؤنث</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الأبيات الواردة فى الواقع اللغوى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الثانى</w:t>
      </w:r>
    </w:p>
    <w:p>
      <w:pPr>
        <w:pStyle w:val="BookText"/>
        <w:rPr/>
      </w:pPr>
      <w:r>
        <w:rPr>
          <w:rFonts w:ascii="Amiri" w:hAnsi="Amiri" w:eastAsia="Amiri" w:cs="Amiri"/>
          <w:color w:val="111111"/>
          <w:sz w:val="28"/>
          <w:sz w:val="28"/>
          <w:szCs w:val="28"/>
          <w:rtl w:val="true"/>
          <w:lang w:bidi="ar-SA"/>
        </w:rPr>
        <w:t>الأعلام المعدولة</w:t>
      </w:r>
    </w:p>
    <w:p>
      <w:pPr>
        <w:pStyle w:val="BookText"/>
        <w:rPr/>
      </w:pPr>
      <w:r>
        <w:rPr>
          <w:rFonts w:ascii="Amiri" w:hAnsi="Amiri" w:eastAsia="Amiri" w:cs="Amiri"/>
          <w:color w:val="111111"/>
          <w:sz w:val="28"/>
          <w:sz w:val="28"/>
          <w:szCs w:val="28"/>
          <w:rtl w:val="true"/>
          <w:lang w:bidi="ar-SA"/>
        </w:rPr>
        <w:t xml:space="preserve">آراء النحاة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أقسام 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فائدة 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المعدولة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بالنداء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المذكر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المؤنثة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أمس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لغة بنى تميم وهى منقسمة إلى مذهبين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الصرف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الصرف فى حالة الرفع وحدها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أحكام عامة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شروط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الصرف</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الاختلاف فى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وبنائه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الواقع اللغوى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عدد الأبيات الواردة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الأعلام الأعجمية</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آراء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علامات العجمة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شروط منع الاسم الأعجمى من الصرف</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الأعجمى الثلاثى</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أقسام الأعجمي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عرب من كلامهم من أسماء الأجناس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علما من كلامهم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الأجناس</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 الأعجمية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أسماء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أسماء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الواقع اللغوى</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عدد الأبيات الواردة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الأعلام المزيدة بالألف والنون</w:t>
      </w:r>
    </w:p>
    <w:p>
      <w:pPr>
        <w:pStyle w:val="BookText"/>
        <w:rPr/>
      </w:pPr>
      <w:r>
        <w:rPr>
          <w:rFonts w:ascii="Amiri" w:hAnsi="Amiri" w:eastAsia="Amiri" w:cs="Amiri"/>
          <w:color w:val="111111"/>
          <w:sz w:val="28"/>
          <w:sz w:val="28"/>
          <w:szCs w:val="28"/>
          <w:rtl w:val="true"/>
          <w:lang w:bidi="ar-SA"/>
        </w:rPr>
        <w:t>آراء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علة المنع من الصرف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علامة زيادة الألف والنون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الأصالة والزيادة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ثلاثة أمور جديرة بالذكر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فقدان إحدى علتى المنع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إبدال النون الزائدة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التصغير وتأثيره على المنع والصرف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اللغوى</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عدد الأبيات الواردة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الأعلام التي على وزن الفعل</w:t>
      </w:r>
    </w:p>
    <w:p>
      <w:pPr>
        <w:pStyle w:val="BookText"/>
        <w:rPr/>
      </w:pPr>
      <w:r>
        <w:rPr>
          <w:rFonts w:ascii="Amiri" w:hAnsi="Amiri" w:eastAsia="Amiri" w:cs="Amiri"/>
          <w:color w:val="111111"/>
          <w:sz w:val="28"/>
          <w:sz w:val="28"/>
          <w:szCs w:val="28"/>
          <w:rtl w:val="true"/>
          <w:lang w:bidi="ar-SA"/>
        </w:rPr>
        <w:t>آراء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صور الأوزان التى ترد عليها 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وزن خاص بالفعل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الوزن المشترك بين الفعل والاسم وفى الفعل 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الوزن المشترك بين الفعل والاسم وفى الاسم 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حكم ما أولة التاء والنون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مسائل متعلقة بالباب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الواقع اللغوى</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عدد الأبيات الواردة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الأعلام المركبة تركيبا مزجيّا</w:t>
      </w:r>
    </w:p>
    <w:p>
      <w:pPr>
        <w:pStyle w:val="BookText"/>
        <w:rPr/>
      </w:pPr>
      <w:r>
        <w:rPr>
          <w:rFonts w:ascii="Amiri" w:hAnsi="Amiri" w:eastAsia="Amiri" w:cs="Amiri"/>
          <w:color w:val="111111"/>
          <w:sz w:val="28"/>
          <w:sz w:val="28"/>
          <w:szCs w:val="28"/>
          <w:rtl w:val="true"/>
          <w:lang w:bidi="ar-SA"/>
        </w:rPr>
        <w:t>آراء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علة المنع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أوجه الشبه بين تاء التأنيث وعجز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القول فى الأسماء المركبة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الأعلام المختومة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المركب المزجى وحالتا التنكير والتعريف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الواقع اللغوى</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الأبيات الواردة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الثانى</w:t>
      </w:r>
    </w:p>
    <w:p>
      <w:pPr>
        <w:pStyle w:val="BookText"/>
        <w:rPr/>
      </w:pPr>
      <w:r>
        <w:rPr>
          <w:rFonts w:ascii="IRNazanin" w:hAnsi="IRNazanin" w:eastAsia="IRNazanin"/>
          <w:color w:val="111111"/>
          <w:sz w:val="28"/>
          <w:sz w:val="28"/>
          <w:szCs w:val="28"/>
          <w:rtl w:val="true"/>
          <w:lang w:bidi="fa-IR"/>
        </w:rPr>
        <w:t>الصفات</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الصفات المعدولة</w:t>
      </w:r>
    </w:p>
    <w:p>
      <w:pPr>
        <w:pStyle w:val="BookText"/>
        <w:rPr/>
      </w:pPr>
      <w:r>
        <w:rPr>
          <w:rFonts w:ascii="Amiri" w:hAnsi="Amiri" w:eastAsia="Amiri" w:cs="Amiri"/>
          <w:color w:val="111111"/>
          <w:sz w:val="28"/>
          <w:sz w:val="28"/>
          <w:szCs w:val="28"/>
          <w:rtl w:val="true"/>
          <w:lang w:bidi="ar-SA"/>
        </w:rPr>
        <w:t xml:space="preserve">آراء النحاة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الأعداد المعدولة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السماع والقياس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 وفعال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موقف النحاة من غير المسموع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مذهب البصريين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مذهب الكوفيين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الرأى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الآراء فى علة منعها من الصرف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تسمية الرجل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فيها من آراء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مسألتان تتعلقان بأخر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تسمية رجل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فيها رأيان مختلفان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حالة ممنوعة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البصريين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رأى الكوفيين والأخفش والمبرد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الثانية هى وجوب التفريق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الثانى</w:t>
      </w:r>
    </w:p>
    <w:p>
      <w:pPr>
        <w:pStyle w:val="BookText"/>
        <w:rPr/>
      </w:pPr>
      <w:r>
        <w:rPr>
          <w:rFonts w:ascii="Amiri" w:hAnsi="Amiri" w:eastAsia="Amiri" w:cs="Amiri"/>
          <w:color w:val="111111"/>
          <w:sz w:val="28"/>
          <w:sz w:val="28"/>
          <w:szCs w:val="28"/>
          <w:rtl w:val="true"/>
          <w:lang w:bidi="ar-SA"/>
        </w:rPr>
        <w:t>الصفات المزيدة بالألف والنون</w:t>
      </w:r>
    </w:p>
    <w:p>
      <w:pPr>
        <w:pStyle w:val="BookText"/>
        <w:rPr/>
      </w:pPr>
      <w:r>
        <w:rPr>
          <w:rFonts w:ascii="Amiri" w:hAnsi="Amiri" w:eastAsia="Amiri" w:cs="Amiri"/>
          <w:color w:val="111111"/>
          <w:sz w:val="28"/>
          <w:sz w:val="28"/>
          <w:szCs w:val="28"/>
          <w:rtl w:val="true"/>
          <w:lang w:bidi="ar-SA"/>
        </w:rPr>
        <w:t>آراء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شروط المنع</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سبب المنع</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أوجه الشبه بين ألف التأنيث وبين الألف والنون الزائدتين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الواقع اللغوى</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عدد الأبيات الواردة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الصفات التى على وزن الفعل</w:t>
      </w:r>
    </w:p>
    <w:p>
      <w:pPr>
        <w:pStyle w:val="BookText"/>
        <w:rPr/>
      </w:pPr>
      <w:r>
        <w:rPr>
          <w:rFonts w:ascii="Amiri" w:hAnsi="Amiri" w:eastAsia="Amiri" w:cs="Amiri"/>
          <w:color w:val="111111"/>
          <w:sz w:val="28"/>
          <w:sz w:val="28"/>
          <w:szCs w:val="28"/>
          <w:rtl w:val="true"/>
          <w:lang w:bidi="ar-SA"/>
        </w:rPr>
        <w:t>آراء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شروط المنع</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كلمات الأصل فيها الاسمية وقد تستعمل 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أجدل ، أخيل ، أفعى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كلمات الأصل فيها الوصفية وقد تستعمل 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أدهم ، أرقم ، أسود</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كلام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وأكتع وأخواتهما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بقية الصفات التى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وموقعها من الوصفية والوزن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استعمالات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التصغير وتأثيره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الواقع اللغوى</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الأوصاف التى على وزن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الدالة على سمة فى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الدالة على أشياء عضوية فى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عدد الأبيات الواردة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Amiri" w:hAnsi="Amiri" w:eastAsia="Amiri" w:cs="Amiri"/>
          <w:color w:val="111111"/>
          <w:sz w:val="28"/>
          <w:sz w:val="28"/>
          <w:szCs w:val="28"/>
          <w:rtl w:val="true"/>
          <w:lang w:bidi="ar-SA"/>
        </w:rPr>
        <w:t>الأسماء الممدودة والمقصورة</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الأسماء المؤنثة الممدودة</w:t>
      </w:r>
    </w:p>
    <w:p>
      <w:pPr>
        <w:pStyle w:val="BookText"/>
        <w:rPr/>
      </w:pPr>
      <w:r>
        <w:rPr>
          <w:rFonts w:ascii="Amiri" w:hAnsi="Amiri" w:eastAsia="Amiri" w:cs="Amiri"/>
          <w:color w:val="111111"/>
          <w:sz w:val="28"/>
          <w:sz w:val="28"/>
          <w:szCs w:val="28"/>
          <w:rtl w:val="true"/>
          <w:lang w:bidi="ar-SA"/>
        </w:rPr>
        <w:t>آراء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تعريفه الأسماء المؤنثة الممدودة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علة المنع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زكرياء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غوغاء</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قوباء</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الواقع اللغوى</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الصفات الدالة على الألوان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المرأة وما فى حكمها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متنوعة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عدد الأبيات الواردة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الفصل الثانى</w:t>
      </w:r>
    </w:p>
    <w:p>
      <w:pPr>
        <w:pStyle w:val="BookText"/>
        <w:rPr/>
      </w:pPr>
      <w:r>
        <w:rPr>
          <w:rFonts w:ascii="Amiri" w:hAnsi="Amiri" w:eastAsia="Amiri" w:cs="Amiri"/>
          <w:color w:val="111111"/>
          <w:sz w:val="28"/>
          <w:sz w:val="28"/>
          <w:szCs w:val="28"/>
          <w:rtl w:val="true"/>
          <w:lang w:bidi="ar-SA"/>
        </w:rPr>
        <w:t>الأسماء المؤنثة المقصورة</w:t>
      </w:r>
    </w:p>
    <w:p>
      <w:pPr>
        <w:pStyle w:val="BookText"/>
        <w:rPr/>
      </w:pPr>
      <w:r>
        <w:rPr>
          <w:rFonts w:ascii="Amiri" w:hAnsi="Amiri" w:eastAsia="Amiri" w:cs="Amiri"/>
          <w:color w:val="111111"/>
          <w:sz w:val="28"/>
          <w:sz w:val="28"/>
          <w:szCs w:val="28"/>
          <w:rtl w:val="true"/>
          <w:lang w:bidi="ar-SA"/>
        </w:rPr>
        <w:t>آراء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ألف الإلحاق المقصورة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تعريف الإلحاق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ألف التكثير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ألف الإلحاق الممدودة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الخلاصة فى مسألة الألف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IRNazanin" w:hAnsi="IRNazanin" w:eastAsia="IRNazanin"/>
          <w:color w:val="111111"/>
          <w:sz w:val="28"/>
          <w:sz w:val="28"/>
          <w:szCs w:val="28"/>
          <w:rtl w:val="true"/>
          <w:lang w:bidi="fa-IR"/>
        </w:rPr>
        <w:t>الواقع اللغوى</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ألف التأنيث المقصورة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عدد الأبيات الواردة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ascii="Amiri" w:hAnsi="Amiri" w:eastAsia="Amiri" w:cs="Amiri"/>
          <w:color w:val="111111"/>
          <w:sz w:val="28"/>
          <w:sz w:val="28"/>
          <w:szCs w:val="28"/>
          <w:rtl w:val="true"/>
          <w:lang w:bidi="ar-SA"/>
        </w:rPr>
        <w:t>صيغ منتهى الجموع</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آراء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ضابط هذا 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أسباب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أفراس ، وأفلس</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كسر ما بعد ألف الجمع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علة المنع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ينطبق عليه حكم الجمع المتناهي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الرأى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الرأى الثانى</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خلاصة الآراء فى سراويل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المعتل الآخر من صيغ منتهى الجموع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مسألتان فى صيغ منتهى الجموع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IRNazanin" w:hAnsi="IRNazanin" w:eastAsia="IRNazanin"/>
          <w:color w:val="111111"/>
          <w:sz w:val="28"/>
          <w:sz w:val="28"/>
          <w:szCs w:val="28"/>
          <w:rtl w:val="true"/>
          <w:lang w:bidi="fa-IR"/>
        </w:rPr>
        <w:t>من مسائل هذا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الفصل الثانى</w:t>
      </w:r>
    </w:p>
    <w:p>
      <w:pPr>
        <w:pStyle w:val="BookText"/>
        <w:rPr/>
      </w:pPr>
      <w:r>
        <w:rPr>
          <w:rFonts w:ascii="IRNazanin" w:hAnsi="IRNazanin" w:eastAsia="IRNazanin"/>
          <w:color w:val="111111"/>
          <w:sz w:val="28"/>
          <w:sz w:val="28"/>
          <w:szCs w:val="28"/>
          <w:rtl w:val="true"/>
          <w:lang w:bidi="fa-IR"/>
        </w:rPr>
        <w:t>الواقع اللغوى</w:t>
      </w:r>
    </w:p>
    <w:p>
      <w:pPr>
        <w:pStyle w:val="BookText"/>
        <w:rPr/>
      </w:pPr>
      <w:r>
        <w:rPr>
          <w:rFonts w:ascii="Amiri" w:hAnsi="Amiri" w:eastAsia="Amiri" w:cs="Amiri"/>
          <w:color w:val="111111"/>
          <w:sz w:val="28"/>
          <w:sz w:val="28"/>
          <w:szCs w:val="28"/>
          <w:rtl w:val="true"/>
          <w:lang w:bidi="ar-SA"/>
        </w:rPr>
        <w:t>صيغة منتهى الحموع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ما ورد من هذه الصيغ عن الشعراء الجاهليين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ما جاء فى جمهرة أشعار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ما جاء فى الأصمعيات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ما جاء فى المفضليات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ما جاء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أشعار الهذليين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المعتل الآخر من صيغ منتهى الجموع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عدد الأبيات الواردة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703</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الأعلام المؤنثة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p>
    <w:p>
      <w:pPr>
        <w:pStyle w:val="BookText"/>
        <w:rPr/>
      </w:pPr>
      <w:r>
        <w:rPr>
          <w:rFonts w:ascii="IRNazanin" w:hAnsi="IRNazanin" w:eastAsia="IRNazanin"/>
          <w:color w:val="111111"/>
          <w:sz w:val="28"/>
          <w:sz w:val="28"/>
          <w:szCs w:val="28"/>
          <w:rtl w:val="true"/>
          <w:lang w:bidi="fa-IR"/>
        </w:rPr>
        <w:t>أوجه الاتفاق</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أوجه 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جاء فى الواقع اللغوى ولم نجده عند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الأعلام المزيدة بالألف والنون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p>
    <w:p>
      <w:pPr>
        <w:pStyle w:val="BookText"/>
        <w:rPr/>
      </w:pPr>
      <w:r>
        <w:rPr>
          <w:rFonts w:ascii="IRNazanin" w:hAnsi="IRNazanin" w:eastAsia="IRNazanin"/>
          <w:color w:val="111111"/>
          <w:sz w:val="28"/>
          <w:sz w:val="28"/>
          <w:szCs w:val="28"/>
          <w:rtl w:val="true"/>
          <w:lang w:bidi="fa-IR"/>
        </w:rPr>
        <w:t>أوجه الاتفاق</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أوجه 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Amiri" w:hAnsi="Amiri" w:eastAsia="Amiri" w:cs="Amiri"/>
          <w:color w:val="111111"/>
          <w:sz w:val="28"/>
          <w:sz w:val="28"/>
          <w:szCs w:val="28"/>
          <w:rtl w:val="true"/>
          <w:lang w:bidi="ar-SA"/>
        </w:rPr>
        <w:t>ما جاء عند النحاة ولم نجده فى الواقع اللغوى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p>
    <w:p>
      <w:pPr>
        <w:pStyle w:val="BookText"/>
        <w:rPr/>
      </w:pPr>
      <w:r>
        <w:rPr>
          <w:rFonts w:ascii="IRNazanin" w:hAnsi="IRNazanin" w:eastAsia="IRNazanin"/>
          <w:color w:val="111111"/>
          <w:sz w:val="28"/>
          <w:sz w:val="28"/>
          <w:szCs w:val="28"/>
          <w:rtl w:val="true"/>
          <w:lang w:bidi="fa-IR"/>
        </w:rPr>
        <w:t>ما جاء فى الواقع اللغوى</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Amiri" w:hAnsi="Amiri" w:eastAsia="Amiri" w:cs="Amiri"/>
          <w:color w:val="111111"/>
          <w:sz w:val="28"/>
          <w:sz w:val="28"/>
          <w:szCs w:val="28"/>
          <w:rtl w:val="true"/>
          <w:lang w:bidi="ar-SA"/>
        </w:rPr>
        <w:t>الأعلام المركبة تركيبا مزجيّا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p>
    <w:p>
      <w:pPr>
        <w:pStyle w:val="BookText"/>
        <w:rPr/>
      </w:pPr>
      <w:r>
        <w:rPr>
          <w:rFonts w:ascii="IRNazanin" w:hAnsi="IRNazanin" w:eastAsia="IRNazanin"/>
          <w:color w:val="111111"/>
          <w:sz w:val="28"/>
          <w:sz w:val="28"/>
          <w:szCs w:val="28"/>
          <w:rtl w:val="true"/>
          <w:lang w:bidi="fa-IR"/>
        </w:rPr>
        <w:t>أوجه الاتفاق</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Amiri" w:hAnsi="Amiri" w:eastAsia="Amiri" w:cs="Amiri"/>
          <w:color w:val="111111"/>
          <w:sz w:val="28"/>
          <w:sz w:val="28"/>
          <w:szCs w:val="28"/>
          <w:rtl w:val="true"/>
          <w:lang w:bidi="ar-SA"/>
        </w:rPr>
        <w:t>ما جاء عند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p>
    <w:p>
      <w:pPr>
        <w:pStyle w:val="BookText"/>
        <w:rPr/>
      </w:pPr>
      <w:r>
        <w:rPr>
          <w:rFonts w:ascii="IRNazanin" w:hAnsi="IRNazanin" w:eastAsia="IRNazanin"/>
          <w:color w:val="111111"/>
          <w:sz w:val="28"/>
          <w:sz w:val="28"/>
          <w:szCs w:val="28"/>
          <w:rtl w:val="true"/>
          <w:lang w:bidi="fa-IR"/>
        </w:rPr>
        <w:t>ما جاء فى الواقع اللغوى</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Amiri" w:hAnsi="Amiri" w:eastAsia="Amiri" w:cs="Amiri"/>
          <w:color w:val="111111"/>
          <w:sz w:val="28"/>
          <w:sz w:val="28"/>
          <w:szCs w:val="28"/>
          <w:rtl w:val="true"/>
          <w:lang w:bidi="ar-SA"/>
        </w:rPr>
        <w:t>الأعلام الأعجمية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p>
    <w:p>
      <w:pPr>
        <w:pStyle w:val="BookText"/>
        <w:rPr/>
      </w:pPr>
      <w:r>
        <w:rPr>
          <w:rFonts w:ascii="IRNazanin" w:hAnsi="IRNazanin" w:eastAsia="IRNazanin"/>
          <w:color w:val="111111"/>
          <w:sz w:val="28"/>
          <w:sz w:val="28"/>
          <w:szCs w:val="28"/>
          <w:rtl w:val="true"/>
          <w:lang w:bidi="fa-IR"/>
        </w:rPr>
        <w:t>أوجه الاتفاق</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ما جاء فى الواقع اللغوى</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Amiri" w:hAnsi="Amiri" w:eastAsia="Amiri" w:cs="Amiri"/>
          <w:color w:val="111111"/>
          <w:sz w:val="28"/>
          <w:sz w:val="28"/>
          <w:szCs w:val="28"/>
          <w:rtl w:val="true"/>
          <w:lang w:bidi="ar-SA"/>
        </w:rPr>
        <w:t>الأعلام المعدولة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p>
    <w:p>
      <w:pPr>
        <w:pStyle w:val="BookText"/>
        <w:rPr/>
      </w:pPr>
      <w:r>
        <w:rPr>
          <w:rFonts w:ascii="IRNazanin" w:hAnsi="IRNazanin" w:eastAsia="IRNazanin"/>
          <w:color w:val="111111"/>
          <w:sz w:val="28"/>
          <w:sz w:val="28"/>
          <w:szCs w:val="28"/>
          <w:rtl w:val="true"/>
          <w:lang w:bidi="fa-IR"/>
        </w:rPr>
        <w:t>أوجه الاتفاق</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Amiri" w:hAnsi="Amiri" w:eastAsia="Amiri" w:cs="Amiri"/>
          <w:color w:val="111111"/>
          <w:sz w:val="28"/>
          <w:sz w:val="28"/>
          <w:szCs w:val="28"/>
          <w:rtl w:val="true"/>
          <w:lang w:bidi="ar-SA"/>
        </w:rPr>
        <w:t>ما جاء عند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p>
    <w:p>
      <w:pPr>
        <w:pStyle w:val="BookText"/>
        <w:rPr/>
      </w:pPr>
      <w:r>
        <w:rPr>
          <w:rFonts w:ascii="IRNazanin" w:hAnsi="IRNazanin" w:eastAsia="IRNazanin"/>
          <w:color w:val="111111"/>
          <w:sz w:val="28"/>
          <w:sz w:val="28"/>
          <w:szCs w:val="28"/>
          <w:rtl w:val="true"/>
          <w:lang w:bidi="fa-IR"/>
        </w:rPr>
        <w:t>ما جاء فى الواقع اللغوى</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الأعلام التى على وزن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أوجه الاتفاق</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أوجه 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Amiri" w:hAnsi="Amiri" w:eastAsia="Amiri" w:cs="Amiri"/>
          <w:color w:val="111111"/>
          <w:sz w:val="28"/>
          <w:sz w:val="28"/>
          <w:szCs w:val="28"/>
          <w:rtl w:val="true"/>
          <w:lang w:bidi="ar-SA"/>
        </w:rPr>
        <w:t>ما جاء عند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p>
    <w:p>
      <w:pPr>
        <w:pStyle w:val="BookText"/>
        <w:rPr/>
      </w:pPr>
      <w:r>
        <w:rPr>
          <w:rFonts w:ascii="IRNazanin" w:hAnsi="IRNazanin" w:eastAsia="IRNazanin"/>
          <w:color w:val="111111"/>
          <w:sz w:val="28"/>
          <w:sz w:val="28"/>
          <w:szCs w:val="28"/>
          <w:rtl w:val="true"/>
          <w:lang w:bidi="fa-IR"/>
        </w:rPr>
        <w:t>ما جاء فى الواقع اللغوى</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الصفات التى على وزن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أوجه الاتفاق</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أوجه 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Amiri" w:hAnsi="Amiri" w:eastAsia="Amiri" w:cs="Amiri"/>
          <w:color w:val="111111"/>
          <w:sz w:val="28"/>
          <w:sz w:val="28"/>
          <w:szCs w:val="28"/>
          <w:rtl w:val="true"/>
          <w:lang w:bidi="ar-SA"/>
        </w:rPr>
        <w:t>ما جاء عند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p>
    <w:p>
      <w:pPr>
        <w:pStyle w:val="BookText"/>
        <w:rPr/>
      </w:pPr>
      <w:r>
        <w:rPr>
          <w:rFonts w:ascii="IRNazanin" w:hAnsi="IRNazanin" w:eastAsia="IRNazanin"/>
          <w:color w:val="111111"/>
          <w:sz w:val="28"/>
          <w:sz w:val="28"/>
          <w:szCs w:val="28"/>
          <w:rtl w:val="true"/>
          <w:lang w:bidi="fa-IR"/>
        </w:rPr>
        <w:t>ما جاء فى الواقع اللغوى</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Amiri" w:hAnsi="Amiri" w:eastAsia="Amiri" w:cs="Amiri"/>
          <w:color w:val="111111"/>
          <w:sz w:val="28"/>
          <w:sz w:val="28"/>
          <w:szCs w:val="28"/>
          <w:rtl w:val="true"/>
          <w:lang w:bidi="ar-SA"/>
        </w:rPr>
        <w:t>الصفات المزيدة بالألف والنون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p>
    <w:p>
      <w:pPr>
        <w:pStyle w:val="BookText"/>
        <w:rPr/>
      </w:pPr>
      <w:r>
        <w:rPr>
          <w:rFonts w:ascii="IRNazanin" w:hAnsi="IRNazanin" w:eastAsia="IRNazanin"/>
          <w:color w:val="111111"/>
          <w:sz w:val="28"/>
          <w:sz w:val="28"/>
          <w:szCs w:val="28"/>
          <w:rtl w:val="true"/>
          <w:lang w:bidi="fa-IR"/>
        </w:rPr>
        <w:t>أوجه الاتفاق</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أوجه 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Amiri" w:hAnsi="Amiri" w:eastAsia="Amiri" w:cs="Amiri"/>
          <w:color w:val="111111"/>
          <w:sz w:val="28"/>
          <w:sz w:val="28"/>
          <w:szCs w:val="28"/>
          <w:rtl w:val="true"/>
          <w:lang w:bidi="ar-SA"/>
        </w:rPr>
        <w:t>ما جاء عند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p>
    <w:p>
      <w:pPr>
        <w:pStyle w:val="BookText"/>
        <w:rPr/>
      </w:pPr>
      <w:r>
        <w:rPr>
          <w:rFonts w:ascii="IRNazanin" w:hAnsi="IRNazanin" w:eastAsia="IRNazanin"/>
          <w:color w:val="111111"/>
          <w:sz w:val="28"/>
          <w:sz w:val="28"/>
          <w:szCs w:val="28"/>
          <w:rtl w:val="true"/>
          <w:lang w:bidi="fa-IR"/>
        </w:rPr>
        <w:t>الواقع اللغوى</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Amiri" w:hAnsi="Amiri" w:eastAsia="Amiri" w:cs="Amiri"/>
          <w:color w:val="111111"/>
          <w:sz w:val="28"/>
          <w:sz w:val="28"/>
          <w:szCs w:val="28"/>
          <w:rtl w:val="true"/>
          <w:lang w:bidi="ar-SA"/>
        </w:rPr>
        <w:t>الصفات المعدولة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ألف التأنيث المقصورة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ألف التأنيث الممدودة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p>
    <w:p>
      <w:pPr>
        <w:pStyle w:val="BookText"/>
        <w:rPr/>
      </w:pPr>
      <w:r>
        <w:rPr>
          <w:rFonts w:ascii="IRNazanin" w:hAnsi="IRNazanin" w:eastAsia="IRNazanin"/>
          <w:color w:val="111111"/>
          <w:sz w:val="28"/>
          <w:sz w:val="28"/>
          <w:szCs w:val="28"/>
          <w:rtl w:val="true"/>
          <w:lang w:bidi="fa-IR"/>
        </w:rPr>
        <w:t>الجموع</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قضايا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bookmarkStart w:id="777" w:name="pg6433_50121"/>
    </w:p>
    <w:p>
      <w:pPr>
        <w:pStyle w:val="Heading2"/>
        <w:numPr>
          <w:ilvl w:val="1"/>
          <w:numId w:val="1"/>
        </w:numPr>
        <w:rPr/>
      </w:pPr>
      <w:bookmarkStart w:id="778" w:name="__RefHeading___Toc786406_653776707"/>
      <w:bookmarkStart w:id="779" w:name="_Toc291"/>
      <w:bookmarkEnd w:id="777"/>
      <w:bookmarkEnd w:id="778"/>
      <w:r>
        <w:rPr>
          <w:rtl w:val="true"/>
        </w:rPr>
        <w:t>الفهارس</w:t>
      </w:r>
      <w:bookmarkEnd w:id="779"/>
    </w:p>
    <w:p>
      <w:pPr>
        <w:pStyle w:val="Heading3"/>
        <w:numPr>
          <w:ilvl w:val="2"/>
          <w:numId w:val="1"/>
        </w:numPr>
        <w:rPr/>
      </w:pPr>
      <w:bookmarkStart w:id="780" w:name="__RefHeading___Toc786408_653776707"/>
      <w:bookmarkStart w:id="781" w:name="_Toc292"/>
      <w:bookmarkEnd w:id="780"/>
      <w:r>
        <w:rPr>
          <w:rtl w:val="true"/>
        </w:rPr>
        <w:t>اشارة</w:t>
      </w:r>
      <w:bookmarkEnd w:id="7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 الكريمة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 الشريفة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الأشعار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الأقوام والقبائل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المصطلحات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2" w:name="pg6433_50125"/>
      <w:bookmarkStart w:id="783" w:name="pg6433_50125"/>
      <w:bookmarkEnd w:id="783"/>
    </w:p>
    <w:p>
      <w:pPr>
        <w:pStyle w:val="Heading3"/>
        <w:numPr>
          <w:ilvl w:val="2"/>
          <w:numId w:val="1"/>
        </w:numPr>
        <w:rPr/>
      </w:pPr>
      <w:bookmarkStart w:id="784" w:name="pg6433_50125"/>
      <w:bookmarkStart w:id="785" w:name="__RefHeading___Toc786410_653776707"/>
      <w:bookmarkStart w:id="786" w:name="_Toc293"/>
      <w:bookmarkEnd w:id="784"/>
      <w:bookmarkEnd w:id="785"/>
      <w:r>
        <w:rPr>
          <w:rtl w:val="true"/>
        </w:rPr>
        <w:t>فهرس الآيات الكريمة</w:t>
      </w:r>
      <w:bookmarkEnd w:id="786"/>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787" w:name="pg6433_50128"/>
    </w:p>
    <w:p>
      <w:pPr>
        <w:pStyle w:val="Heading3"/>
        <w:numPr>
          <w:ilvl w:val="2"/>
          <w:numId w:val="1"/>
        </w:numPr>
        <w:rPr/>
      </w:pPr>
      <w:bookmarkStart w:id="788" w:name="__RefHeading___Toc786412_653776707"/>
      <w:bookmarkStart w:id="789" w:name="_Toc294"/>
      <w:bookmarkEnd w:id="787"/>
      <w:bookmarkEnd w:id="788"/>
      <w:r>
        <w:rPr>
          <w:rtl w:val="true"/>
        </w:rPr>
        <w:t>فهرس الأحاديث</w:t>
      </w:r>
      <w:bookmarkEnd w:id="789"/>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يدخل الجنة إلا نفس مسلمة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790" w:name="pg6433_50130"/>
    </w:p>
    <w:p>
      <w:pPr>
        <w:pStyle w:val="Heading3"/>
        <w:numPr>
          <w:ilvl w:val="2"/>
          <w:numId w:val="1"/>
        </w:numPr>
        <w:rPr/>
      </w:pPr>
      <w:bookmarkStart w:id="791" w:name="__RefHeading___Toc786414_653776707"/>
      <w:bookmarkStart w:id="792" w:name="_Toc295"/>
      <w:bookmarkEnd w:id="790"/>
      <w:bookmarkEnd w:id="791"/>
      <w:r>
        <w:rPr>
          <w:rtl w:val="true"/>
        </w:rPr>
        <w:t>فهرس الأشعار</w:t>
      </w:r>
      <w:bookmarkEnd w:id="792"/>
    </w:p>
    <w:p>
      <w:pPr>
        <w:pStyle w:val="Heading4"/>
        <w:numPr>
          <w:ilvl w:val="3"/>
          <w:numId w:val="1"/>
        </w:numPr>
        <w:rPr/>
      </w:pPr>
      <w:bookmarkStart w:id="793" w:name="__RefHeading___Toc786416_653776707"/>
      <w:bookmarkStart w:id="794" w:name="_Toc296"/>
      <w:bookmarkEnd w:id="793"/>
      <w:r>
        <w:rPr>
          <w:rtl w:val="true"/>
        </w:rPr>
        <w:t>باب الهمزة</w:t>
      </w:r>
      <w:bookmarkEnd w:id="794"/>
    </w:p>
    <w:p>
      <w:pPr>
        <w:pStyle w:val="Heading5"/>
        <w:numPr>
          <w:ilvl w:val="4"/>
          <w:numId w:val="1"/>
        </w:numPr>
        <w:rPr/>
      </w:pPr>
      <w:bookmarkStart w:id="795" w:name="__RefHeading___Toc786418_653776707"/>
      <w:bookmarkStart w:id="796" w:name="_Toc297"/>
      <w:bookmarkEnd w:id="795"/>
      <w:r>
        <w:rPr>
          <w:rtl w:val="true"/>
        </w:rPr>
        <w:t>فصل الهمزة المضمومة</w:t>
      </w:r>
      <w:bookmarkEnd w:id="796"/>
    </w:p>
    <w:p>
      <w:pPr>
        <w:pStyle w:val="BookText"/>
        <w:rPr/>
      </w:pPr>
      <w:r>
        <w:rPr>
          <w:rFonts w:ascii="IRNazanin" w:hAnsi="IRNazanin" w:eastAsia="IRNazanin"/>
          <w:color w:val="111111"/>
          <w:sz w:val="28"/>
          <w:sz w:val="28"/>
          <w:szCs w:val="28"/>
          <w:rtl w:val="true"/>
          <w:lang w:bidi="fa-IR"/>
        </w:rPr>
        <w:t>عناء</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والأحياء</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الدماء</w:t>
      </w:r>
    </w:p>
    <w:p>
      <w:pPr>
        <w:pStyle w:val="BookText"/>
        <w:rPr/>
      </w:pPr>
      <w:r>
        <w:rPr>
          <w:rFonts w:ascii="IRNazanin" w:hAnsi="IRNazanin" w:eastAsia="IRNazanin"/>
          <w:color w:val="111111"/>
          <w:sz w:val="28"/>
          <w:sz w:val="28"/>
          <w:szCs w:val="28"/>
          <w:rtl w:val="true"/>
          <w:lang w:bidi="fa-IR"/>
        </w:rPr>
        <w:t>عوف بن الأحوص</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أنداء</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غبراء</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رئاء</w:t>
      </w:r>
    </w:p>
    <w:p>
      <w:pPr>
        <w:pStyle w:val="BookText"/>
        <w:rPr/>
      </w:pPr>
      <w:r>
        <w:rPr>
          <w:rFonts w:ascii="IRNazanin" w:hAnsi="IRNazanin" w:eastAsia="IRNazanin"/>
          <w:color w:val="111111"/>
          <w:sz w:val="28"/>
          <w:sz w:val="28"/>
          <w:szCs w:val="28"/>
          <w:rtl w:val="true"/>
          <w:lang w:bidi="fa-IR"/>
        </w:rPr>
        <w:t>عوف بن الأحوص</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فالحساء</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العوصاء</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Amiri" w:hAnsi="Amiri" w:eastAsia="Amiri" w:cs="Amiri"/>
          <w:color w:val="111111"/>
          <w:sz w:val="28"/>
          <w:sz w:val="28"/>
          <w:szCs w:val="28"/>
          <w:rtl w:val="true"/>
          <w:lang w:bidi="ar-SA"/>
        </w:rPr>
        <w:t>الثّواء</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517</w:t>
      </w:r>
    </w:p>
    <w:p>
      <w:pPr>
        <w:pStyle w:val="BookText"/>
        <w:rPr/>
      </w:pPr>
      <w:r>
        <w:rPr>
          <w:rFonts w:ascii="IRNazanin" w:hAnsi="IRNazanin" w:eastAsia="IRNazanin"/>
          <w:color w:val="111111"/>
          <w:sz w:val="28"/>
          <w:sz w:val="28"/>
          <w:szCs w:val="28"/>
          <w:rtl w:val="true"/>
          <w:lang w:bidi="fa-IR"/>
        </w:rPr>
        <w:t>خضراء</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524</w:t>
      </w:r>
    </w:p>
    <w:p>
      <w:pPr>
        <w:pStyle w:val="BookText"/>
        <w:rPr/>
      </w:pPr>
      <w:r>
        <w:rPr>
          <w:rFonts w:ascii="IRNazanin" w:hAnsi="IRNazanin" w:eastAsia="IRNazanin"/>
          <w:color w:val="111111"/>
          <w:sz w:val="28"/>
          <w:sz w:val="28"/>
          <w:szCs w:val="28"/>
          <w:rtl w:val="true"/>
          <w:lang w:bidi="fa-IR"/>
        </w:rPr>
        <w:t>الخلاء</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528</w:t>
      </w:r>
    </w:p>
    <w:p>
      <w:pPr>
        <w:pStyle w:val="BookText"/>
        <w:rPr/>
      </w:pPr>
      <w:r>
        <w:rPr>
          <w:rFonts w:ascii="IRNazanin" w:hAnsi="IRNazanin" w:eastAsia="IRNazanin"/>
          <w:color w:val="111111"/>
          <w:sz w:val="28"/>
          <w:sz w:val="28"/>
          <w:szCs w:val="28"/>
          <w:rtl w:val="true"/>
          <w:lang w:bidi="fa-IR"/>
        </w:rPr>
        <w:t>رغاء</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535</w:t>
      </w:r>
    </w:p>
    <w:p>
      <w:pPr>
        <w:pStyle w:val="BookText"/>
        <w:rPr/>
      </w:pPr>
      <w:r>
        <w:rPr>
          <w:rFonts w:ascii="Amiri" w:hAnsi="Amiri" w:eastAsia="Amiri" w:cs="Amiri"/>
          <w:color w:val="111111"/>
          <w:sz w:val="28"/>
          <w:sz w:val="28"/>
          <w:szCs w:val="28"/>
          <w:rtl w:val="true"/>
          <w:lang w:bidi="ar-SA"/>
        </w:rPr>
        <w:t>عمياء</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546</w:t>
      </w:r>
    </w:p>
    <w:p>
      <w:pPr>
        <w:pStyle w:val="BookText"/>
        <w:rPr/>
      </w:pPr>
      <w:r>
        <w:rPr>
          <w:rFonts w:ascii="IRNazanin" w:hAnsi="IRNazanin" w:eastAsia="IRNazanin"/>
          <w:color w:val="111111"/>
          <w:sz w:val="28"/>
          <w:sz w:val="28"/>
          <w:szCs w:val="28"/>
          <w:rtl w:val="true"/>
          <w:lang w:bidi="fa-IR"/>
        </w:rPr>
        <w:t>دواء</w:t>
      </w:r>
    </w:p>
    <w:p>
      <w:pPr>
        <w:pStyle w:val="BookText"/>
        <w:rPr/>
      </w:pPr>
      <w:r>
        <w:rPr>
          <w:rFonts w:ascii="Amiri" w:hAnsi="Amiri" w:eastAsia="Amiri" w:cs="Amiri"/>
          <w:color w:val="111111"/>
          <w:sz w:val="28"/>
          <w:sz w:val="28"/>
          <w:szCs w:val="28"/>
          <w:rtl w:val="true"/>
          <w:lang w:bidi="ar-SA"/>
        </w:rPr>
        <w:t>عنترة</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bookmarkStart w:id="797" w:name="pg6433_50132"/>
    </w:p>
    <w:p>
      <w:pPr>
        <w:pStyle w:val="BookText"/>
        <w:rPr/>
      </w:pPr>
      <w:bookmarkEnd w:id="797"/>
      <w:r>
        <w:rPr>
          <w:rFonts w:ascii="IRNazanin" w:hAnsi="IRNazanin" w:eastAsia="IRNazanin"/>
          <w:color w:val="111111"/>
          <w:sz w:val="28"/>
          <w:sz w:val="28"/>
          <w:szCs w:val="28"/>
          <w:rtl w:val="true"/>
          <w:lang w:bidi="fa-IR"/>
        </w:rPr>
        <w:t>الخلصاء</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547</w:t>
      </w:r>
    </w:p>
    <w:p>
      <w:pPr>
        <w:pStyle w:val="BookText"/>
        <w:rPr/>
      </w:pPr>
      <w:r>
        <w:rPr>
          <w:rFonts w:ascii="IRNazanin" w:hAnsi="IRNazanin" w:eastAsia="IRNazanin"/>
          <w:color w:val="111111"/>
          <w:sz w:val="28"/>
          <w:sz w:val="28"/>
          <w:szCs w:val="28"/>
          <w:rtl w:val="true"/>
          <w:lang w:bidi="fa-IR"/>
        </w:rPr>
        <w:t>غبراء</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553</w:t>
      </w:r>
    </w:p>
    <w:p>
      <w:pPr>
        <w:pStyle w:val="BookText"/>
        <w:rPr/>
      </w:pPr>
      <w:r>
        <w:rPr>
          <w:rFonts w:ascii="IRNazanin" w:hAnsi="IRNazanin" w:eastAsia="IRNazanin"/>
          <w:color w:val="111111"/>
          <w:sz w:val="28"/>
          <w:sz w:val="28"/>
          <w:szCs w:val="28"/>
          <w:rtl w:val="true"/>
          <w:lang w:bidi="fa-IR"/>
        </w:rPr>
        <w:t>رداء</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555</w:t>
      </w:r>
    </w:p>
    <w:p>
      <w:pPr>
        <w:pStyle w:val="BookText"/>
        <w:rPr/>
      </w:pPr>
      <w:r>
        <w:rPr>
          <w:rFonts w:ascii="IRNazanin" w:hAnsi="IRNazanin" w:eastAsia="IRNazanin"/>
          <w:color w:val="111111"/>
          <w:sz w:val="28"/>
          <w:sz w:val="28"/>
          <w:szCs w:val="28"/>
          <w:rtl w:val="true"/>
          <w:lang w:bidi="fa-IR"/>
        </w:rPr>
        <w:t>سقفاء</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561</w:t>
      </w:r>
    </w:p>
    <w:p>
      <w:pPr>
        <w:pStyle w:val="BookText"/>
        <w:rPr/>
      </w:pPr>
      <w:r>
        <w:rPr>
          <w:rFonts w:ascii="IRNazanin" w:hAnsi="IRNazanin" w:eastAsia="IRNazanin"/>
          <w:color w:val="111111"/>
          <w:sz w:val="28"/>
          <w:sz w:val="28"/>
          <w:szCs w:val="28"/>
          <w:rtl w:val="true"/>
          <w:lang w:bidi="fa-IR"/>
        </w:rPr>
        <w:t>ضوضاء</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561</w:t>
      </w:r>
    </w:p>
    <w:p>
      <w:pPr>
        <w:pStyle w:val="BookText"/>
        <w:rPr/>
      </w:pPr>
      <w:r>
        <w:rPr>
          <w:rFonts w:ascii="IRNazanin" w:hAnsi="IRNazanin" w:eastAsia="IRNazanin"/>
          <w:color w:val="111111"/>
          <w:sz w:val="28"/>
          <w:sz w:val="28"/>
          <w:szCs w:val="28"/>
          <w:rtl w:val="true"/>
          <w:lang w:bidi="fa-IR"/>
        </w:rPr>
        <w:t>قعاء</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561</w:t>
      </w:r>
    </w:p>
    <w:p>
      <w:pPr>
        <w:pStyle w:val="BookText"/>
        <w:rPr/>
      </w:pPr>
      <w:r>
        <w:rPr>
          <w:rFonts w:ascii="Amiri" w:hAnsi="Amiri" w:eastAsia="Amiri" w:cs="Amiri"/>
          <w:color w:val="111111"/>
          <w:sz w:val="28"/>
          <w:sz w:val="28"/>
          <w:szCs w:val="28"/>
          <w:rtl w:val="true"/>
          <w:lang w:bidi="ar-SA"/>
        </w:rPr>
        <w:t>صمّاء</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561</w:t>
      </w:r>
    </w:p>
    <w:p>
      <w:pPr>
        <w:pStyle w:val="BookText"/>
        <w:rPr/>
      </w:pPr>
      <w:r>
        <w:rPr>
          <w:rFonts w:ascii="IRNazanin" w:hAnsi="IRNazanin" w:eastAsia="IRNazanin"/>
          <w:color w:val="111111"/>
          <w:sz w:val="28"/>
          <w:sz w:val="28"/>
          <w:szCs w:val="28"/>
          <w:rtl w:val="true"/>
          <w:lang w:bidi="fa-IR"/>
        </w:rPr>
        <w:t>رجلاء</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561</w:t>
      </w:r>
    </w:p>
    <w:p>
      <w:pPr>
        <w:pStyle w:val="BookText"/>
        <w:rPr/>
      </w:pPr>
      <w:r>
        <w:rPr>
          <w:rFonts w:ascii="IRNazanin" w:hAnsi="IRNazanin" w:eastAsia="IRNazanin"/>
          <w:color w:val="111111"/>
          <w:sz w:val="28"/>
          <w:sz w:val="28"/>
          <w:szCs w:val="28"/>
          <w:rtl w:val="true"/>
          <w:lang w:bidi="fa-IR"/>
        </w:rPr>
        <w:t>رعلاء</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562</w:t>
      </w:r>
    </w:p>
    <w:p>
      <w:pPr>
        <w:pStyle w:val="BookText"/>
        <w:rPr/>
      </w:pPr>
      <w:r>
        <w:rPr>
          <w:rFonts w:ascii="IRNazanin" w:hAnsi="IRNazanin" w:eastAsia="IRNazanin"/>
          <w:color w:val="111111"/>
          <w:sz w:val="28"/>
          <w:sz w:val="28"/>
          <w:szCs w:val="28"/>
          <w:rtl w:val="true"/>
          <w:lang w:bidi="fa-IR"/>
        </w:rPr>
        <w:t>عبلاء</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562</w:t>
      </w:r>
    </w:p>
    <w:p>
      <w:pPr>
        <w:pStyle w:val="BookText"/>
        <w:rPr/>
      </w:pPr>
      <w:r>
        <w:rPr>
          <w:rFonts w:ascii="IRNazanin" w:hAnsi="IRNazanin" w:eastAsia="IRNazanin"/>
          <w:color w:val="111111"/>
          <w:sz w:val="28"/>
          <w:sz w:val="28"/>
          <w:szCs w:val="28"/>
          <w:rtl w:val="true"/>
          <w:lang w:bidi="fa-IR"/>
        </w:rPr>
        <w:t>دفواء</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562</w:t>
      </w:r>
    </w:p>
    <w:p>
      <w:pPr>
        <w:pStyle w:val="BookText"/>
        <w:rPr/>
      </w:pPr>
      <w:r>
        <w:rPr>
          <w:rFonts w:ascii="IRNazanin" w:hAnsi="IRNazanin" w:eastAsia="IRNazanin"/>
          <w:color w:val="111111"/>
          <w:sz w:val="28"/>
          <w:sz w:val="28"/>
          <w:szCs w:val="28"/>
          <w:rtl w:val="true"/>
          <w:lang w:bidi="fa-IR"/>
        </w:rPr>
        <w:t>الطلاء</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639</w:t>
      </w:r>
    </w:p>
    <w:p>
      <w:pPr>
        <w:pStyle w:val="BookText"/>
        <w:rPr/>
      </w:pPr>
      <w:r>
        <w:rPr>
          <w:rFonts w:ascii="Amiri" w:hAnsi="Amiri" w:eastAsia="Amiri" w:cs="Amiri"/>
          <w:color w:val="111111"/>
          <w:sz w:val="28"/>
          <w:sz w:val="28"/>
          <w:szCs w:val="28"/>
          <w:rtl w:val="true"/>
          <w:lang w:bidi="ar-SA"/>
        </w:rPr>
        <w:t>الضّراء</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691</w:t>
      </w:r>
    </w:p>
    <w:p>
      <w:pPr>
        <w:pStyle w:val="Heading5"/>
        <w:numPr>
          <w:ilvl w:val="4"/>
          <w:numId w:val="1"/>
        </w:numPr>
        <w:rPr/>
      </w:pPr>
      <w:bookmarkStart w:id="798" w:name="__RefHeading___Toc786420_653776707"/>
      <w:bookmarkStart w:id="799" w:name="_Toc298"/>
      <w:bookmarkEnd w:id="798"/>
      <w:r>
        <w:rPr>
          <w:rtl w:val="true"/>
        </w:rPr>
        <w:t>فصل الهمزة المفتوحة</w:t>
      </w:r>
      <w:bookmarkEnd w:id="799"/>
    </w:p>
    <w:p>
      <w:pPr>
        <w:pStyle w:val="BookText"/>
        <w:rPr/>
      </w:pPr>
      <w:r>
        <w:rPr>
          <w:rFonts w:ascii="IRNazanin" w:hAnsi="IRNazanin" w:eastAsia="IRNazanin"/>
          <w:color w:val="111111"/>
          <w:sz w:val="28"/>
          <w:sz w:val="28"/>
          <w:szCs w:val="28"/>
          <w:rtl w:val="true"/>
          <w:lang w:bidi="fa-IR"/>
        </w:rPr>
        <w:t>بتولاء</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329</w:t>
      </w:r>
    </w:p>
    <w:p>
      <w:pPr>
        <w:pStyle w:val="Heading5"/>
        <w:numPr>
          <w:ilvl w:val="4"/>
          <w:numId w:val="1"/>
        </w:numPr>
        <w:rPr/>
      </w:pPr>
      <w:bookmarkStart w:id="800" w:name="__RefHeading___Toc786422_653776707"/>
      <w:bookmarkStart w:id="801" w:name="_Toc299"/>
      <w:bookmarkEnd w:id="800"/>
      <w:r>
        <w:rPr>
          <w:rtl w:val="true"/>
        </w:rPr>
        <w:t>فصل الهمزة المكسورة</w:t>
      </w:r>
      <w:bookmarkEnd w:id="801"/>
    </w:p>
    <w:p>
      <w:pPr>
        <w:pStyle w:val="BookText"/>
        <w:rPr/>
      </w:pPr>
      <w:r>
        <w:rPr>
          <w:rFonts w:ascii="IRNazanin" w:hAnsi="IRNazanin" w:eastAsia="IRNazanin"/>
          <w:color w:val="111111"/>
          <w:sz w:val="28"/>
          <w:sz w:val="28"/>
          <w:szCs w:val="28"/>
          <w:rtl w:val="true"/>
          <w:lang w:bidi="fa-IR"/>
        </w:rPr>
        <w:t>دواء</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455</w:t>
      </w:r>
    </w:p>
    <w:p>
      <w:pPr>
        <w:pStyle w:val="BookText"/>
        <w:rPr/>
      </w:pPr>
      <w:r>
        <w:rPr>
          <w:rFonts w:ascii="IRNazanin" w:hAnsi="IRNazanin" w:eastAsia="IRNazanin"/>
          <w:color w:val="111111"/>
          <w:sz w:val="28"/>
          <w:sz w:val="28"/>
          <w:szCs w:val="28"/>
          <w:rtl w:val="true"/>
          <w:lang w:bidi="fa-IR"/>
        </w:rPr>
        <w:t>ولقاء</w:t>
      </w:r>
    </w:p>
    <w:p>
      <w:pPr>
        <w:pStyle w:val="BookText"/>
        <w:rPr/>
      </w:pPr>
      <w:r>
        <w:rPr>
          <w:rFonts w:ascii="Amiri" w:hAnsi="Amiri" w:eastAsia="Amiri" w:cs="Amiri"/>
          <w:color w:val="111111"/>
          <w:sz w:val="28"/>
          <w:sz w:val="28"/>
          <w:szCs w:val="28"/>
          <w:rtl w:val="true"/>
          <w:lang w:bidi="ar-SA"/>
        </w:rPr>
        <w:t>زهير</w:t>
      </w:r>
    </w:p>
    <w:p>
      <w:pPr>
        <w:pStyle w:val="BookText"/>
        <w:rPr/>
      </w:pPr>
      <w:r>
        <w:rPr>
          <w:rFonts w:ascii="IRNazanin" w:hAnsi="IRNazanin" w:eastAsia="IRNazanin"/>
          <w:color w:val="111111"/>
          <w:sz w:val="28"/>
          <w:sz w:val="28"/>
          <w:szCs w:val="28"/>
          <w:rtl w:val="true"/>
          <w:lang w:bidi="fa-IR"/>
        </w:rPr>
        <w:t>بن أبى سلمى</w:t>
      </w:r>
    </w:p>
    <w:p>
      <w:pPr>
        <w:pStyle w:val="BookText"/>
        <w:rPr/>
      </w:pPr>
      <w:r>
        <w:rPr>
          <w:rFonts w:eastAsia="Times New Roman" w:cs="Times New Roman" w:ascii="Times New Roman" w:hAnsi="Times New Roman"/>
          <w:color w:val="111111"/>
          <w:sz w:val="28"/>
          <w:szCs w:val="28"/>
          <w:lang w:val="en-US" w:bidi="en-US"/>
        </w:rPr>
        <w:t>560</w:t>
      </w:r>
    </w:p>
    <w:p>
      <w:pPr>
        <w:pStyle w:val="BookText"/>
        <w:rPr/>
      </w:pPr>
      <w:r>
        <w:rPr>
          <w:rFonts w:ascii="IRNazanin" w:hAnsi="IRNazanin" w:eastAsia="IRNazanin"/>
          <w:color w:val="111111"/>
          <w:sz w:val="28"/>
          <w:sz w:val="28"/>
          <w:szCs w:val="28"/>
          <w:rtl w:val="true"/>
          <w:lang w:bidi="fa-IR"/>
        </w:rPr>
        <w:t>نجلاء</w:t>
      </w:r>
    </w:p>
    <w:p>
      <w:pPr>
        <w:pStyle w:val="BookText"/>
        <w:rPr/>
      </w:pPr>
      <w:r>
        <w:rPr>
          <w:rFonts w:ascii="Amiri" w:hAnsi="Amiri" w:eastAsia="Amiri" w:cs="Amiri"/>
          <w:color w:val="111111"/>
          <w:sz w:val="28"/>
          <w:sz w:val="28"/>
          <w:szCs w:val="28"/>
          <w:rtl w:val="true"/>
          <w:lang w:bidi="ar-SA"/>
        </w:rPr>
        <w:t>عدي</w:t>
      </w:r>
    </w:p>
    <w:p>
      <w:pPr>
        <w:pStyle w:val="BookText"/>
        <w:rPr/>
      </w:pPr>
      <w:r>
        <w:rPr>
          <w:rFonts w:ascii="IRNazanin" w:hAnsi="IRNazanin" w:eastAsia="IRNazanin"/>
          <w:color w:val="111111"/>
          <w:sz w:val="28"/>
          <w:sz w:val="28"/>
          <w:szCs w:val="28"/>
          <w:rtl w:val="true"/>
          <w:lang w:bidi="fa-IR"/>
        </w:rPr>
        <w:t>بن رعلاء الغسانى</w:t>
      </w:r>
    </w:p>
    <w:p>
      <w:pPr>
        <w:pStyle w:val="BookText"/>
        <w:rPr/>
      </w:pPr>
      <w:r>
        <w:rPr>
          <w:rFonts w:eastAsia="Times New Roman" w:cs="Times New Roman" w:ascii="Times New Roman" w:hAnsi="Times New Roman"/>
          <w:color w:val="111111"/>
          <w:sz w:val="28"/>
          <w:szCs w:val="28"/>
          <w:lang w:val="en-US" w:bidi="en-US"/>
        </w:rPr>
        <w:t>585</w:t>
      </w:r>
    </w:p>
    <w:p>
      <w:pPr>
        <w:pStyle w:val="BookText"/>
        <w:rPr/>
      </w:pPr>
      <w:r>
        <w:rPr>
          <w:rFonts w:ascii="IRNazanin" w:hAnsi="IRNazanin" w:eastAsia="IRNazanin"/>
          <w:color w:val="111111"/>
          <w:sz w:val="28"/>
          <w:sz w:val="28"/>
          <w:szCs w:val="28"/>
          <w:rtl w:val="true"/>
          <w:lang w:bidi="fa-IR"/>
        </w:rPr>
        <w:t>الفصحاء</w:t>
      </w:r>
    </w:p>
    <w:p>
      <w:pPr>
        <w:pStyle w:val="BookText"/>
        <w:rPr/>
      </w:pPr>
      <w:r>
        <w:rPr>
          <w:rFonts w:ascii="Amiri" w:hAnsi="Amiri" w:eastAsia="Amiri" w:cs="Amiri"/>
          <w:color w:val="111111"/>
          <w:sz w:val="28"/>
          <w:sz w:val="28"/>
          <w:szCs w:val="28"/>
          <w:rtl w:val="true"/>
          <w:lang w:bidi="ar-SA"/>
        </w:rPr>
        <w:t>عنترة</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 xml:space="preserve"> </w:t>
      </w:r>
      <w:bookmarkStart w:id="802" w:name="pg6433_50134"/>
    </w:p>
    <w:p>
      <w:pPr>
        <w:pStyle w:val="Heading4"/>
        <w:numPr>
          <w:ilvl w:val="3"/>
          <w:numId w:val="1"/>
        </w:numPr>
        <w:rPr/>
      </w:pPr>
      <w:bookmarkStart w:id="803" w:name="__RefHeading___Toc786424_653776707"/>
      <w:bookmarkStart w:id="804" w:name="_Toc300"/>
      <w:bookmarkEnd w:id="802"/>
      <w:bookmarkEnd w:id="803"/>
      <w:r>
        <w:rPr>
          <w:rtl w:val="true"/>
        </w:rPr>
        <w:t>باب الباء</w:t>
      </w:r>
      <w:bookmarkEnd w:id="804"/>
    </w:p>
    <w:p>
      <w:pPr>
        <w:pStyle w:val="Heading5"/>
        <w:numPr>
          <w:ilvl w:val="4"/>
          <w:numId w:val="1"/>
        </w:numPr>
        <w:rPr/>
      </w:pPr>
      <w:bookmarkStart w:id="805" w:name="__RefHeading___Toc786426_653776707"/>
      <w:bookmarkStart w:id="806" w:name="_Toc301"/>
      <w:bookmarkEnd w:id="805"/>
      <w:r>
        <w:rPr>
          <w:rtl w:val="true"/>
        </w:rPr>
        <w:t>فصل الباء المكسورة</w:t>
      </w:r>
      <w:bookmarkEnd w:id="806"/>
    </w:p>
    <w:p>
      <w:pPr>
        <w:pStyle w:val="BookText"/>
        <w:rPr/>
      </w:pPr>
      <w:r>
        <w:rPr>
          <w:rFonts w:ascii="IRNazanin" w:hAnsi="IRNazanin" w:eastAsia="IRNazanin"/>
          <w:color w:val="111111"/>
          <w:sz w:val="28"/>
          <w:sz w:val="28"/>
          <w:szCs w:val="28"/>
          <w:rtl w:val="true"/>
          <w:lang w:bidi="fa-IR"/>
        </w:rPr>
        <w:t>العلب</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التجارب</w:t>
      </w:r>
    </w:p>
    <w:p>
      <w:pPr>
        <w:pStyle w:val="BookText"/>
        <w:rPr/>
      </w:pPr>
      <w:r>
        <w:rPr>
          <w:rFonts w:ascii="IRNazanin" w:hAnsi="IRNazanin" w:eastAsia="IRNazanin"/>
          <w:color w:val="111111"/>
          <w:sz w:val="28"/>
          <w:sz w:val="28"/>
          <w:szCs w:val="28"/>
          <w:rtl w:val="true"/>
          <w:lang w:bidi="fa-IR"/>
        </w:rPr>
        <w:t>القطامى</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تؤنب</w:t>
      </w:r>
    </w:p>
    <w:p>
      <w:pPr>
        <w:pStyle w:val="BookText"/>
        <w:rPr/>
      </w:pPr>
      <w:r>
        <w:rPr>
          <w:rFonts w:ascii="IRNazanin" w:hAnsi="IRNazanin" w:eastAsia="IRNazanin"/>
          <w:color w:val="111111"/>
          <w:sz w:val="28"/>
          <w:sz w:val="28"/>
          <w:szCs w:val="28"/>
          <w:rtl w:val="true"/>
          <w:lang w:bidi="fa-IR"/>
        </w:rPr>
        <w:t>امرؤ</w:t>
      </w:r>
    </w:p>
    <w:p>
      <w:pPr>
        <w:pStyle w:val="BookText"/>
        <w:rPr/>
      </w:pPr>
      <w:r>
        <w:rPr>
          <w:rFonts w:ascii="Amiri" w:hAnsi="Amiri" w:eastAsia="Amiri" w:cs="Amiri"/>
          <w:color w:val="111111"/>
          <w:sz w:val="28"/>
          <w:sz w:val="28"/>
          <w:szCs w:val="28"/>
          <w:rtl w:val="true"/>
          <w:lang w:bidi="ar-SA"/>
        </w:rPr>
        <w:t>القيس</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بالقصب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صخر الهذلى</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مرطب</w:t>
      </w:r>
    </w:p>
    <w:p>
      <w:pPr>
        <w:pStyle w:val="BookText"/>
        <w:rPr/>
      </w:pPr>
      <w:r>
        <w:rPr>
          <w:rFonts w:ascii="IRNazanin" w:hAnsi="IRNazanin" w:eastAsia="IRNazanin"/>
          <w:color w:val="111111"/>
          <w:sz w:val="28"/>
          <w:sz w:val="28"/>
          <w:szCs w:val="28"/>
          <w:rtl w:val="true"/>
          <w:lang w:bidi="fa-IR"/>
        </w:rPr>
        <w:t>امرؤ</w:t>
      </w:r>
    </w:p>
    <w:p>
      <w:pPr>
        <w:pStyle w:val="BookText"/>
        <w:rPr/>
      </w:pPr>
      <w:r>
        <w:rPr>
          <w:rFonts w:ascii="Amiri" w:hAnsi="Amiri" w:eastAsia="Amiri" w:cs="Amiri"/>
          <w:color w:val="111111"/>
          <w:sz w:val="28"/>
          <w:sz w:val="28"/>
          <w:szCs w:val="28"/>
          <w:rtl w:val="true"/>
          <w:lang w:bidi="ar-SA"/>
        </w:rPr>
        <w:t>القيس</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الثعالب</w:t>
      </w:r>
    </w:p>
    <w:p>
      <w:pPr>
        <w:pStyle w:val="BookText"/>
        <w:rPr/>
      </w:pPr>
      <w:r>
        <w:rPr>
          <w:rFonts w:ascii="Amiri" w:hAnsi="Amiri" w:eastAsia="Amiri" w:cs="Amiri"/>
          <w:color w:val="111111"/>
          <w:sz w:val="28"/>
          <w:sz w:val="28"/>
          <w:szCs w:val="28"/>
          <w:rtl w:val="true"/>
          <w:lang w:bidi="ar-SA"/>
        </w:rPr>
        <w:t>دريد</w:t>
      </w:r>
    </w:p>
    <w:p>
      <w:pPr>
        <w:pStyle w:val="BookText"/>
        <w:rPr/>
      </w:pPr>
      <w:r>
        <w:rPr>
          <w:rFonts w:ascii="Amiri" w:hAnsi="Amiri" w:eastAsia="Amiri" w:cs="Amiri"/>
          <w:color w:val="111111"/>
          <w:sz w:val="28"/>
          <w:sz w:val="28"/>
          <w:szCs w:val="28"/>
          <w:rtl w:val="true"/>
          <w:lang w:bidi="ar-SA"/>
        </w:rPr>
        <w:t>بن الصمة</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المحنطب</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واصب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صخر الهذلى</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الجنادب</w:t>
      </w:r>
    </w:p>
    <w:p>
      <w:pPr>
        <w:pStyle w:val="BookText"/>
        <w:rPr/>
      </w:pPr>
      <w:r>
        <w:rPr>
          <w:rFonts w:ascii="Amiri" w:hAnsi="Amiri" w:eastAsia="Amiri" w:cs="Amiri"/>
          <w:color w:val="111111"/>
          <w:sz w:val="28"/>
          <w:sz w:val="28"/>
          <w:szCs w:val="28"/>
          <w:rtl w:val="true"/>
          <w:lang w:bidi="ar-SA"/>
        </w:rPr>
        <w:t>دريد</w:t>
      </w:r>
    </w:p>
    <w:p>
      <w:pPr>
        <w:pStyle w:val="BookText"/>
        <w:rPr/>
      </w:pPr>
      <w:r>
        <w:rPr>
          <w:rFonts w:ascii="Amiri" w:hAnsi="Amiri" w:eastAsia="Amiri" w:cs="Amiri"/>
          <w:color w:val="111111"/>
          <w:sz w:val="28"/>
          <w:sz w:val="28"/>
          <w:szCs w:val="28"/>
          <w:rtl w:val="true"/>
          <w:lang w:bidi="ar-SA"/>
        </w:rPr>
        <w:t>بن الصمة</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Amiri" w:hAnsi="Amiri" w:eastAsia="Amiri" w:cs="Amiri"/>
          <w:color w:val="111111"/>
          <w:sz w:val="28"/>
          <w:sz w:val="28"/>
          <w:szCs w:val="28"/>
          <w:rtl w:val="true"/>
          <w:lang w:bidi="ar-SA"/>
        </w:rPr>
        <w:t>راكب</w:t>
      </w:r>
    </w:p>
    <w:p>
      <w:pPr>
        <w:pStyle w:val="BookText"/>
        <w:rPr/>
      </w:pPr>
      <w:r>
        <w:rPr>
          <w:rFonts w:ascii="Amiri" w:hAnsi="Amiri" w:eastAsia="Amiri" w:cs="Amiri"/>
          <w:color w:val="111111"/>
          <w:sz w:val="28"/>
          <w:sz w:val="28"/>
          <w:szCs w:val="28"/>
          <w:rtl w:val="true"/>
          <w:lang w:bidi="ar-SA"/>
        </w:rPr>
        <w:t>قيس</w:t>
      </w:r>
    </w:p>
    <w:p>
      <w:pPr>
        <w:pStyle w:val="BookText"/>
        <w:rPr/>
      </w:pPr>
      <w:r>
        <w:rPr>
          <w:rFonts w:ascii="Amiri" w:hAnsi="Amiri" w:eastAsia="Amiri" w:cs="Amiri"/>
          <w:color w:val="111111"/>
          <w:sz w:val="28"/>
          <w:sz w:val="28"/>
          <w:szCs w:val="28"/>
          <w:rtl w:val="true"/>
          <w:lang w:bidi="ar-SA"/>
        </w:rPr>
        <w:t>بن الخطيم</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حروب</w:t>
      </w:r>
    </w:p>
    <w:p>
      <w:pPr>
        <w:pStyle w:val="BookText"/>
        <w:rPr/>
      </w:pPr>
      <w:r>
        <w:rPr>
          <w:rFonts w:ascii="IRNazanin" w:hAnsi="IRNazanin" w:eastAsia="IRNazanin"/>
          <w:color w:val="111111"/>
          <w:sz w:val="28"/>
          <w:sz w:val="28"/>
          <w:szCs w:val="28"/>
          <w:rtl w:val="true"/>
          <w:lang w:bidi="fa-IR"/>
        </w:rPr>
        <w:t>منقذ</w:t>
      </w:r>
    </w:p>
    <w:p>
      <w:pPr>
        <w:pStyle w:val="BookText"/>
        <w:rPr/>
      </w:pPr>
      <w:r>
        <w:rPr>
          <w:rFonts w:ascii="Amiri" w:hAnsi="Amiri" w:eastAsia="Amiri" w:cs="Amiri"/>
          <w:color w:val="111111"/>
          <w:sz w:val="28"/>
          <w:sz w:val="28"/>
          <w:szCs w:val="28"/>
          <w:rtl w:val="true"/>
          <w:lang w:bidi="ar-SA"/>
        </w:rPr>
        <w:t xml:space="preserve">بن الطماح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فرسان بنى أسد فى الجاهلية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Amiri" w:hAnsi="Amiri" w:eastAsia="Amiri" w:cs="Amiri"/>
          <w:color w:val="111111"/>
          <w:sz w:val="28"/>
          <w:sz w:val="28"/>
          <w:szCs w:val="28"/>
          <w:rtl w:val="true"/>
          <w:lang w:bidi="ar-SA"/>
        </w:rPr>
        <w:t>المخبّب</w:t>
      </w:r>
    </w:p>
    <w:p>
      <w:pPr>
        <w:pStyle w:val="BookText"/>
        <w:rPr/>
      </w:pPr>
      <w:r>
        <w:rPr>
          <w:rFonts w:ascii="IRNazanin" w:hAnsi="IRNazanin" w:eastAsia="IRNazanin"/>
          <w:color w:val="111111"/>
          <w:sz w:val="28"/>
          <w:sz w:val="28"/>
          <w:szCs w:val="28"/>
          <w:rtl w:val="true"/>
          <w:lang w:bidi="fa-IR"/>
        </w:rPr>
        <w:t>امرؤ</w:t>
      </w:r>
    </w:p>
    <w:p>
      <w:pPr>
        <w:pStyle w:val="BookText"/>
        <w:rPr/>
      </w:pPr>
      <w:r>
        <w:rPr>
          <w:rFonts w:ascii="Amiri" w:hAnsi="Amiri" w:eastAsia="Amiri" w:cs="Amiri"/>
          <w:color w:val="111111"/>
          <w:sz w:val="28"/>
          <w:sz w:val="28"/>
          <w:szCs w:val="28"/>
          <w:rtl w:val="true"/>
          <w:lang w:bidi="ar-SA"/>
        </w:rPr>
        <w:t>القيس</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لم</w:t>
      </w:r>
    </w:p>
    <w:p>
      <w:pPr>
        <w:pStyle w:val="BookText"/>
        <w:rPr/>
      </w:pPr>
      <w:r>
        <w:rPr>
          <w:rFonts w:ascii="Amiri" w:hAnsi="Amiri" w:eastAsia="Amiri" w:cs="Amiri"/>
          <w:color w:val="111111"/>
          <w:sz w:val="28"/>
          <w:sz w:val="28"/>
          <w:szCs w:val="28"/>
          <w:rtl w:val="true"/>
          <w:lang w:bidi="ar-SA"/>
        </w:rPr>
        <w:t>يصب</w:t>
      </w:r>
    </w:p>
    <w:p>
      <w:pPr>
        <w:pStyle w:val="BookText"/>
        <w:rPr/>
      </w:pPr>
      <w:r>
        <w:rPr>
          <w:rFonts w:ascii="Amiri" w:hAnsi="Amiri" w:eastAsia="Amiri" w:cs="Amiri"/>
          <w:color w:val="111111"/>
          <w:sz w:val="28"/>
          <w:sz w:val="28"/>
          <w:szCs w:val="28"/>
          <w:rtl w:val="true"/>
          <w:lang w:bidi="ar-SA"/>
        </w:rPr>
        <w:t>خصيب</w:t>
      </w:r>
    </w:p>
    <w:p>
      <w:pPr>
        <w:pStyle w:val="BookText"/>
        <w:rPr/>
      </w:pPr>
      <w:r>
        <w:rPr>
          <w:rFonts w:ascii="Amiri" w:hAnsi="Amiri" w:eastAsia="Amiri" w:cs="Amiri"/>
          <w:color w:val="111111"/>
          <w:sz w:val="28"/>
          <w:sz w:val="28"/>
          <w:szCs w:val="28"/>
          <w:rtl w:val="true"/>
          <w:lang w:bidi="ar-SA"/>
        </w:rPr>
        <w:t>الصخري</w:t>
      </w:r>
    </w:p>
    <w:p>
      <w:pPr>
        <w:pStyle w:val="BookText"/>
        <w:rPr/>
      </w:pPr>
      <w:r>
        <w:rPr>
          <w:rFonts w:eastAsia="Times New Roman" w:cs="Times New Roman" w:ascii="Times New Roman" w:hAnsi="Times New Roman"/>
          <w:color w:val="111111"/>
          <w:sz w:val="28"/>
          <w:szCs w:val="28"/>
          <w:lang w:val="en-US" w:bidi="en-US"/>
        </w:rPr>
        <w:t>167</w:t>
      </w:r>
    </w:p>
    <w:p>
      <w:pPr>
        <w:pStyle w:val="Heading5"/>
        <w:numPr>
          <w:ilvl w:val="4"/>
          <w:numId w:val="1"/>
        </w:numPr>
        <w:rPr/>
      </w:pPr>
      <w:bookmarkStart w:id="807" w:name="__RefHeading___Toc786428_653776707"/>
      <w:bookmarkStart w:id="808" w:name="_Toc302"/>
      <w:bookmarkEnd w:id="807"/>
      <w:r>
        <w:rPr>
          <w:rtl w:val="true"/>
        </w:rPr>
        <w:t>فصل الباء المكسورة</w:t>
      </w:r>
      <w:bookmarkEnd w:id="808"/>
    </w:p>
    <w:p>
      <w:pPr>
        <w:pStyle w:val="BookText"/>
        <w:rPr/>
      </w:pPr>
      <w:r>
        <w:rPr>
          <w:rFonts w:ascii="Amiri" w:hAnsi="Amiri" w:eastAsia="Amiri" w:cs="Amiri"/>
          <w:color w:val="111111"/>
          <w:sz w:val="28"/>
          <w:sz w:val="28"/>
          <w:szCs w:val="28"/>
          <w:rtl w:val="true"/>
          <w:lang w:bidi="ar-SA"/>
        </w:rPr>
        <w:t>بآيب</w:t>
      </w:r>
    </w:p>
    <w:p>
      <w:pPr>
        <w:pStyle w:val="BookText"/>
        <w:rPr/>
      </w:pPr>
      <w:r>
        <w:rPr>
          <w:rFonts w:ascii="Amiri" w:hAnsi="Amiri" w:eastAsia="Amiri" w:cs="Amiri"/>
          <w:color w:val="111111"/>
          <w:sz w:val="28"/>
          <w:sz w:val="28"/>
          <w:szCs w:val="28"/>
          <w:rtl w:val="true"/>
          <w:lang w:bidi="ar-SA"/>
        </w:rPr>
        <w:t>قيس</w:t>
      </w:r>
    </w:p>
    <w:p>
      <w:pPr>
        <w:pStyle w:val="BookText"/>
        <w:rPr/>
      </w:pPr>
      <w:r>
        <w:rPr>
          <w:rFonts w:ascii="Amiri" w:hAnsi="Amiri" w:eastAsia="Amiri" w:cs="Amiri"/>
          <w:color w:val="111111"/>
          <w:sz w:val="28"/>
          <w:sz w:val="28"/>
          <w:szCs w:val="28"/>
          <w:rtl w:val="true"/>
          <w:lang w:bidi="ar-SA"/>
        </w:rPr>
        <w:t>بن الخطيم</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Amiri" w:hAnsi="Amiri" w:eastAsia="Amiri" w:cs="Amiri"/>
          <w:color w:val="111111"/>
          <w:sz w:val="28"/>
          <w:sz w:val="28"/>
          <w:szCs w:val="28"/>
          <w:rtl w:val="true"/>
          <w:lang w:bidi="ar-SA"/>
        </w:rPr>
        <w:t>عجيب</w:t>
      </w:r>
    </w:p>
    <w:p>
      <w:pPr>
        <w:pStyle w:val="BookText"/>
        <w:rPr/>
      </w:pPr>
      <w:r>
        <w:rPr>
          <w:rFonts w:ascii="IRNazanin" w:hAnsi="IRNazanin" w:eastAsia="IRNazanin"/>
          <w:color w:val="111111"/>
          <w:sz w:val="28"/>
          <w:sz w:val="28"/>
          <w:szCs w:val="28"/>
          <w:rtl w:val="true"/>
          <w:lang w:bidi="fa-IR"/>
        </w:rPr>
        <w:t>خالد</w:t>
      </w:r>
    </w:p>
    <w:p>
      <w:pPr>
        <w:pStyle w:val="BookText"/>
        <w:rPr/>
      </w:pPr>
      <w:r>
        <w:rPr>
          <w:rFonts w:ascii="Amiri" w:hAnsi="Amiri" w:eastAsia="Amiri" w:cs="Amiri"/>
          <w:color w:val="111111"/>
          <w:sz w:val="28"/>
          <w:sz w:val="28"/>
          <w:szCs w:val="28"/>
          <w:rtl w:val="true"/>
          <w:lang w:bidi="ar-SA"/>
        </w:rPr>
        <w:t>بن زهير</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الغضب</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الأطايب</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التجارب</w:t>
      </w:r>
    </w:p>
    <w:p>
      <w:pPr>
        <w:pStyle w:val="BookText"/>
        <w:rPr/>
      </w:pPr>
      <w:r>
        <w:rPr>
          <w:rFonts w:ascii="Amiri" w:hAnsi="Amiri" w:eastAsia="Amiri" w:cs="Amiri"/>
          <w:color w:val="111111"/>
          <w:sz w:val="28"/>
          <w:sz w:val="28"/>
          <w:szCs w:val="28"/>
          <w:rtl w:val="true"/>
          <w:lang w:bidi="ar-SA"/>
        </w:rPr>
        <w:t>النابغة</w:t>
      </w:r>
    </w:p>
    <w:p>
      <w:pPr>
        <w:pStyle w:val="BookText"/>
        <w:rPr/>
      </w:pPr>
      <w:r>
        <w:rPr>
          <w:rFonts w:ascii="Amiri" w:hAnsi="Amiri" w:eastAsia="Amiri" w:cs="Amiri"/>
          <w:color w:val="111111"/>
          <w:sz w:val="28"/>
          <w:sz w:val="28"/>
          <w:szCs w:val="28"/>
          <w:rtl w:val="true"/>
          <w:lang w:bidi="ar-SA"/>
        </w:rPr>
        <w:t>الذبيانى</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الكواكب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صخر الهذلى</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IRNazanin" w:hAnsi="IRNazanin" w:eastAsia="IRNazanin"/>
          <w:color w:val="111111"/>
          <w:sz w:val="28"/>
          <w:sz w:val="28"/>
          <w:szCs w:val="28"/>
          <w:rtl w:val="true"/>
          <w:lang w:bidi="fa-IR"/>
        </w:rPr>
        <w:t>جانب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صخر الهذلى</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بشارب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صخر الهذلى</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IRNazanin" w:hAnsi="IRNazanin" w:eastAsia="IRNazanin"/>
          <w:color w:val="111111"/>
          <w:sz w:val="28"/>
          <w:sz w:val="28"/>
          <w:szCs w:val="28"/>
          <w:rtl w:val="true"/>
          <w:lang w:bidi="fa-IR"/>
        </w:rPr>
        <w:t>صعب</w:t>
      </w:r>
    </w:p>
    <w:p>
      <w:pPr>
        <w:pStyle w:val="BookText"/>
        <w:rPr/>
      </w:pPr>
      <w:r>
        <w:rPr>
          <w:rFonts w:ascii="Amiri" w:hAnsi="Amiri" w:eastAsia="Amiri" w:cs="Amiri"/>
          <w:color w:val="111111"/>
          <w:sz w:val="28"/>
          <w:sz w:val="28"/>
          <w:szCs w:val="28"/>
          <w:rtl w:val="true"/>
          <w:lang w:bidi="ar-SA"/>
        </w:rPr>
        <w:t>أسامة</w:t>
      </w:r>
    </w:p>
    <w:p>
      <w:pPr>
        <w:pStyle w:val="BookText"/>
        <w:rPr/>
      </w:pPr>
      <w:r>
        <w:rPr>
          <w:rFonts w:ascii="Amiri" w:hAnsi="Amiri" w:eastAsia="Amiri" w:cs="Amiri"/>
          <w:color w:val="111111"/>
          <w:sz w:val="28"/>
          <w:sz w:val="28"/>
          <w:szCs w:val="28"/>
          <w:rtl w:val="true"/>
          <w:lang w:bidi="ar-SA"/>
        </w:rPr>
        <w:t>بن خارجة</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Amiri" w:hAnsi="Amiri" w:eastAsia="Amiri" w:cs="Amiri"/>
          <w:color w:val="111111"/>
          <w:sz w:val="28"/>
          <w:sz w:val="28"/>
          <w:szCs w:val="28"/>
          <w:rtl w:val="true"/>
          <w:lang w:bidi="ar-SA"/>
        </w:rPr>
        <w:t>كعب</w:t>
      </w:r>
    </w:p>
    <w:p>
      <w:pPr>
        <w:pStyle w:val="BookText"/>
        <w:rPr/>
      </w:pPr>
      <w:r>
        <w:rPr>
          <w:rFonts w:ascii="Amiri" w:hAnsi="Amiri" w:eastAsia="Amiri" w:cs="Amiri"/>
          <w:color w:val="111111"/>
          <w:sz w:val="28"/>
          <w:sz w:val="28"/>
          <w:szCs w:val="28"/>
          <w:rtl w:val="true"/>
          <w:lang w:bidi="ar-SA"/>
        </w:rPr>
        <w:t>مالك</w:t>
      </w:r>
    </w:p>
    <w:p>
      <w:pPr>
        <w:pStyle w:val="BookText"/>
        <w:rPr/>
      </w:pPr>
      <w:r>
        <w:rPr>
          <w:rFonts w:ascii="IRNazanin" w:hAnsi="IRNazanin" w:eastAsia="IRNazanin"/>
          <w:color w:val="111111"/>
          <w:sz w:val="28"/>
          <w:sz w:val="28"/>
          <w:szCs w:val="28"/>
          <w:rtl w:val="true"/>
          <w:lang w:bidi="fa-IR"/>
        </w:rPr>
        <w:t>الخناعى</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IRNazanin" w:hAnsi="IRNazanin" w:eastAsia="IRNazanin"/>
          <w:color w:val="111111"/>
          <w:sz w:val="28"/>
          <w:sz w:val="28"/>
          <w:szCs w:val="28"/>
          <w:rtl w:val="true"/>
          <w:lang w:bidi="fa-IR"/>
        </w:rPr>
        <w:t>أشائب</w:t>
      </w:r>
    </w:p>
    <w:p>
      <w:pPr>
        <w:pStyle w:val="BookText"/>
        <w:rPr/>
      </w:pPr>
      <w:r>
        <w:rPr>
          <w:rFonts w:ascii="Amiri" w:hAnsi="Amiri" w:eastAsia="Amiri" w:cs="Amiri"/>
          <w:color w:val="111111"/>
          <w:sz w:val="28"/>
          <w:sz w:val="28"/>
          <w:szCs w:val="28"/>
          <w:rtl w:val="true"/>
          <w:lang w:bidi="ar-SA"/>
        </w:rPr>
        <w:t>النابغة</w:t>
      </w:r>
    </w:p>
    <w:p>
      <w:pPr>
        <w:pStyle w:val="BookText"/>
        <w:rPr/>
      </w:pPr>
      <w:r>
        <w:rPr>
          <w:rFonts w:ascii="Amiri" w:hAnsi="Amiri" w:eastAsia="Amiri" w:cs="Amiri"/>
          <w:color w:val="111111"/>
          <w:sz w:val="28"/>
          <w:sz w:val="28"/>
          <w:szCs w:val="28"/>
          <w:rtl w:val="true"/>
          <w:lang w:bidi="ar-SA"/>
        </w:rPr>
        <w:t>الذبيانى</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Amiri" w:hAnsi="Amiri" w:eastAsia="Amiri" w:cs="Amiri"/>
          <w:color w:val="111111"/>
          <w:sz w:val="28"/>
          <w:sz w:val="28"/>
          <w:szCs w:val="28"/>
          <w:rtl w:val="true"/>
          <w:lang w:bidi="ar-SA"/>
        </w:rPr>
        <w:t>مذاهبي</w:t>
      </w:r>
    </w:p>
    <w:p>
      <w:pPr>
        <w:pStyle w:val="BookText"/>
        <w:rPr/>
      </w:pPr>
      <w:r>
        <w:rPr>
          <w:rFonts w:ascii="Amiri" w:hAnsi="Amiri" w:eastAsia="Amiri" w:cs="Amiri"/>
          <w:color w:val="111111"/>
          <w:sz w:val="28"/>
          <w:sz w:val="28"/>
          <w:szCs w:val="28"/>
          <w:rtl w:val="true"/>
          <w:lang w:bidi="ar-SA"/>
        </w:rPr>
        <w:t>النابغة</w:t>
      </w:r>
    </w:p>
    <w:p>
      <w:pPr>
        <w:pStyle w:val="BookText"/>
        <w:rPr/>
      </w:pPr>
      <w:r>
        <w:rPr>
          <w:rFonts w:ascii="Amiri" w:hAnsi="Amiri" w:eastAsia="Amiri" w:cs="Amiri"/>
          <w:color w:val="111111"/>
          <w:sz w:val="28"/>
          <w:sz w:val="28"/>
          <w:szCs w:val="28"/>
          <w:rtl w:val="true"/>
          <w:lang w:bidi="ar-SA"/>
        </w:rPr>
        <w:t>الذبيانى</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الأهاضب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صخر الهذلى</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IRNazanin" w:hAnsi="IRNazanin" w:eastAsia="IRNazanin"/>
          <w:color w:val="111111"/>
          <w:sz w:val="28"/>
          <w:sz w:val="28"/>
          <w:szCs w:val="28"/>
          <w:rtl w:val="true"/>
          <w:lang w:bidi="fa-IR"/>
        </w:rPr>
        <w:t>فاللوب</w:t>
      </w:r>
    </w:p>
    <w:p>
      <w:pPr>
        <w:pStyle w:val="BookText"/>
        <w:rPr/>
      </w:pPr>
      <w:r>
        <w:rPr>
          <w:rFonts w:ascii="Amiri" w:hAnsi="Amiri" w:eastAsia="Amiri" w:cs="Amiri"/>
          <w:color w:val="111111"/>
          <w:sz w:val="28"/>
          <w:sz w:val="28"/>
          <w:szCs w:val="28"/>
          <w:rtl w:val="true"/>
          <w:lang w:bidi="ar-SA"/>
        </w:rPr>
        <w:t>الجميع</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تولب</w:t>
      </w:r>
    </w:p>
    <w:p>
      <w:pPr>
        <w:pStyle w:val="BookText"/>
        <w:rPr/>
      </w:pPr>
      <w:r>
        <w:rPr>
          <w:rFonts w:ascii="IRNazanin" w:hAnsi="IRNazanin" w:eastAsia="IRNazanin"/>
          <w:color w:val="111111"/>
          <w:sz w:val="28"/>
          <w:sz w:val="28"/>
          <w:szCs w:val="28"/>
          <w:rtl w:val="true"/>
          <w:lang w:bidi="fa-IR"/>
        </w:rPr>
        <w:t>امرؤ</w:t>
      </w:r>
    </w:p>
    <w:p>
      <w:pPr>
        <w:pStyle w:val="BookText"/>
        <w:rPr/>
      </w:pPr>
      <w:r>
        <w:rPr>
          <w:rFonts w:ascii="Amiri" w:hAnsi="Amiri" w:eastAsia="Amiri" w:cs="Amiri"/>
          <w:color w:val="111111"/>
          <w:sz w:val="28"/>
          <w:sz w:val="28"/>
          <w:szCs w:val="28"/>
          <w:rtl w:val="true"/>
          <w:lang w:bidi="ar-SA"/>
        </w:rPr>
        <w:t>القيس</w:t>
      </w:r>
    </w:p>
    <w:p>
      <w:pPr>
        <w:pStyle w:val="BookText"/>
        <w:rPr/>
      </w:pPr>
      <w:r>
        <w:rPr>
          <w:rFonts w:eastAsia="Times New Roman" w:cs="Times New Roman" w:ascii="Times New Roman" w:hAnsi="Times New Roman"/>
          <w:color w:val="111111"/>
          <w:sz w:val="28"/>
          <w:szCs w:val="28"/>
          <w:lang w:val="en-US" w:bidi="en-US"/>
        </w:rPr>
        <w:t>363</w:t>
      </w:r>
    </w:p>
    <w:p>
      <w:pPr>
        <w:pStyle w:val="BookText"/>
        <w:rPr/>
      </w:pPr>
      <w:r>
        <w:rPr>
          <w:rFonts w:ascii="Amiri" w:hAnsi="Amiri" w:eastAsia="Amiri" w:cs="Amiri"/>
          <w:color w:val="111111"/>
          <w:sz w:val="28"/>
          <w:sz w:val="28"/>
          <w:szCs w:val="28"/>
          <w:rtl w:val="true"/>
          <w:lang w:bidi="ar-SA"/>
        </w:rPr>
        <w:t>السّقب</w:t>
      </w:r>
    </w:p>
    <w:p>
      <w:pPr>
        <w:pStyle w:val="BookText"/>
        <w:rPr/>
      </w:pPr>
      <w:r>
        <w:rPr>
          <w:rFonts w:ascii="Amiri" w:hAnsi="Amiri" w:eastAsia="Amiri" w:cs="Amiri"/>
          <w:color w:val="111111"/>
          <w:sz w:val="28"/>
          <w:sz w:val="28"/>
          <w:szCs w:val="28"/>
          <w:rtl w:val="true"/>
          <w:lang w:bidi="ar-SA"/>
        </w:rPr>
        <w:t>مالك</w:t>
      </w:r>
    </w:p>
    <w:p>
      <w:pPr>
        <w:pStyle w:val="BookText"/>
        <w:rPr/>
      </w:pPr>
      <w:r>
        <w:rPr>
          <w:rFonts w:ascii="Amiri" w:hAnsi="Amiri" w:eastAsia="Amiri" w:cs="Amiri"/>
          <w:color w:val="111111"/>
          <w:sz w:val="28"/>
          <w:sz w:val="28"/>
          <w:szCs w:val="28"/>
          <w:rtl w:val="true"/>
          <w:lang w:bidi="ar-SA"/>
        </w:rPr>
        <w:t>الخناعي</w:t>
      </w:r>
    </w:p>
    <w:p>
      <w:pPr>
        <w:pStyle w:val="BookText"/>
        <w:rPr/>
      </w:pPr>
      <w:r>
        <w:rPr>
          <w:rFonts w:eastAsia="Times New Roman" w:cs="Times New Roman" w:ascii="Times New Roman" w:hAnsi="Times New Roman"/>
          <w:color w:val="111111"/>
          <w:sz w:val="28"/>
          <w:szCs w:val="28"/>
          <w:lang w:val="en-US" w:bidi="en-US"/>
        </w:rPr>
        <w:t>431</w:t>
      </w:r>
    </w:p>
    <w:p>
      <w:pPr>
        <w:pStyle w:val="BookText"/>
        <w:rPr/>
      </w:pPr>
      <w:r>
        <w:rPr>
          <w:rFonts w:ascii="IRNazanin" w:hAnsi="IRNazanin" w:eastAsia="IRNazanin"/>
          <w:color w:val="111111"/>
          <w:sz w:val="28"/>
          <w:sz w:val="28"/>
          <w:szCs w:val="28"/>
          <w:rtl w:val="true"/>
          <w:lang w:bidi="fa-IR"/>
        </w:rPr>
        <w:t>مرطب</w:t>
      </w:r>
    </w:p>
    <w:p>
      <w:pPr>
        <w:pStyle w:val="BookText"/>
        <w:rPr/>
      </w:pPr>
      <w:r>
        <w:rPr>
          <w:rFonts w:ascii="IRNazanin" w:hAnsi="IRNazanin" w:eastAsia="IRNazanin"/>
          <w:color w:val="111111"/>
          <w:sz w:val="28"/>
          <w:sz w:val="28"/>
          <w:szCs w:val="28"/>
          <w:rtl w:val="true"/>
          <w:lang w:bidi="fa-IR"/>
        </w:rPr>
        <w:t>امرؤ</w:t>
      </w:r>
    </w:p>
    <w:p>
      <w:pPr>
        <w:pStyle w:val="BookText"/>
        <w:rPr/>
      </w:pPr>
      <w:r>
        <w:rPr>
          <w:rFonts w:ascii="Amiri" w:hAnsi="Amiri" w:eastAsia="Amiri" w:cs="Amiri"/>
          <w:color w:val="111111"/>
          <w:sz w:val="28"/>
          <w:sz w:val="28"/>
          <w:szCs w:val="28"/>
          <w:rtl w:val="true"/>
          <w:lang w:bidi="ar-SA"/>
        </w:rPr>
        <w:t>القيس</w:t>
      </w:r>
    </w:p>
    <w:p>
      <w:pPr>
        <w:pStyle w:val="BookText"/>
        <w:rPr/>
      </w:pPr>
      <w:r>
        <w:rPr>
          <w:rFonts w:eastAsia="Times New Roman" w:cs="Times New Roman" w:ascii="Times New Roman" w:hAnsi="Times New Roman"/>
          <w:color w:val="111111"/>
          <w:sz w:val="28"/>
          <w:szCs w:val="28"/>
          <w:lang w:val="en-US" w:bidi="en-US"/>
        </w:rPr>
        <w:t>458</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صخر</w:t>
      </w:r>
    </w:p>
    <w:p>
      <w:pPr>
        <w:pStyle w:val="BookText"/>
        <w:rPr/>
      </w:pPr>
      <w:r>
        <w:rPr>
          <w:rFonts w:ascii="IRNazanin" w:hAnsi="IRNazanin" w:eastAsia="IRNazanin"/>
          <w:color w:val="111111"/>
          <w:sz w:val="28"/>
          <w:sz w:val="28"/>
          <w:szCs w:val="28"/>
          <w:rtl w:val="true"/>
          <w:lang w:bidi="fa-IR"/>
        </w:rPr>
        <w:t>الغى</w:t>
      </w:r>
    </w:p>
    <w:p>
      <w:pPr>
        <w:pStyle w:val="BookText"/>
        <w:rPr/>
      </w:pPr>
      <w:r>
        <w:rPr>
          <w:rFonts w:eastAsia="Times New Roman" w:cs="Times New Roman" w:ascii="Times New Roman" w:hAnsi="Times New Roman"/>
          <w:color w:val="111111"/>
          <w:sz w:val="28"/>
          <w:szCs w:val="28"/>
          <w:lang w:val="en-US" w:bidi="en-US"/>
        </w:rPr>
        <w:t>461</w:t>
      </w:r>
    </w:p>
    <w:p>
      <w:pPr>
        <w:pStyle w:val="BookText"/>
        <w:rPr/>
      </w:pPr>
      <w:r>
        <w:rPr>
          <w:rFonts w:ascii="IRNazanin" w:hAnsi="IRNazanin" w:eastAsia="IRNazanin"/>
          <w:color w:val="111111"/>
          <w:sz w:val="28"/>
          <w:sz w:val="28"/>
          <w:szCs w:val="28"/>
          <w:rtl w:val="true"/>
          <w:lang w:bidi="fa-IR"/>
        </w:rPr>
        <w:t>الملتهب</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462</w:t>
      </w:r>
    </w:p>
    <w:p>
      <w:pPr>
        <w:pStyle w:val="BookText"/>
        <w:rPr/>
      </w:pPr>
      <w:r>
        <w:rPr>
          <w:rFonts w:ascii="Amiri" w:hAnsi="Amiri" w:eastAsia="Amiri" w:cs="Amiri"/>
          <w:color w:val="111111"/>
          <w:sz w:val="28"/>
          <w:sz w:val="28"/>
          <w:szCs w:val="28"/>
          <w:rtl w:val="true"/>
          <w:lang w:bidi="ar-SA"/>
        </w:rPr>
        <w:t>ساكب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صخر الهذلى</w:t>
      </w:r>
    </w:p>
    <w:p>
      <w:pPr>
        <w:pStyle w:val="BookText"/>
        <w:rPr/>
      </w:pPr>
      <w:r>
        <w:rPr>
          <w:rFonts w:eastAsia="Times New Roman" w:cs="Times New Roman" w:ascii="Times New Roman" w:hAnsi="Times New Roman"/>
          <w:color w:val="111111"/>
          <w:sz w:val="28"/>
          <w:szCs w:val="28"/>
          <w:lang w:val="en-US" w:bidi="en-US"/>
        </w:rPr>
        <w:t>467</w:t>
      </w:r>
    </w:p>
    <w:p>
      <w:pPr>
        <w:pStyle w:val="BookText"/>
        <w:rPr/>
      </w:pPr>
      <w:r>
        <w:rPr>
          <w:rFonts w:ascii="IRNazanin" w:hAnsi="IRNazanin" w:eastAsia="IRNazanin"/>
          <w:color w:val="111111"/>
          <w:sz w:val="28"/>
          <w:sz w:val="28"/>
          <w:szCs w:val="28"/>
          <w:rtl w:val="true"/>
          <w:lang w:bidi="fa-IR"/>
        </w:rPr>
        <w:t>جانب</w:t>
      </w:r>
    </w:p>
    <w:p>
      <w:pPr>
        <w:pStyle w:val="BookText"/>
        <w:rPr/>
      </w:pPr>
      <w:r>
        <w:rPr>
          <w:rFonts w:ascii="Amiri" w:hAnsi="Amiri" w:eastAsia="Amiri" w:cs="Amiri"/>
          <w:color w:val="111111"/>
          <w:sz w:val="28"/>
          <w:sz w:val="28"/>
          <w:szCs w:val="28"/>
          <w:rtl w:val="true"/>
          <w:lang w:bidi="ar-SA"/>
        </w:rPr>
        <w:t>دريد</w:t>
      </w:r>
    </w:p>
    <w:p>
      <w:pPr>
        <w:pStyle w:val="BookText"/>
        <w:rPr/>
      </w:pPr>
      <w:r>
        <w:rPr>
          <w:rFonts w:ascii="Amiri" w:hAnsi="Amiri" w:eastAsia="Amiri" w:cs="Amiri"/>
          <w:color w:val="111111"/>
          <w:sz w:val="28"/>
          <w:sz w:val="28"/>
          <w:szCs w:val="28"/>
          <w:rtl w:val="true"/>
          <w:lang w:bidi="ar-SA"/>
        </w:rPr>
        <w:t>بن الصمة</w:t>
      </w:r>
    </w:p>
    <w:p>
      <w:pPr>
        <w:pStyle w:val="BookText"/>
        <w:rPr/>
      </w:pPr>
      <w:r>
        <w:rPr>
          <w:rFonts w:eastAsia="Times New Roman" w:cs="Times New Roman" w:ascii="Times New Roman" w:hAnsi="Times New Roman"/>
          <w:color w:val="111111"/>
          <w:sz w:val="28"/>
          <w:szCs w:val="28"/>
          <w:lang w:val="en-US" w:bidi="en-US"/>
        </w:rPr>
        <w:t>473</w:t>
      </w:r>
    </w:p>
    <w:p>
      <w:pPr>
        <w:pStyle w:val="BookText"/>
        <w:rPr/>
      </w:pPr>
      <w:r>
        <w:rPr>
          <w:rFonts w:ascii="Amiri" w:hAnsi="Amiri" w:eastAsia="Amiri" w:cs="Amiri"/>
          <w:color w:val="111111"/>
          <w:sz w:val="28"/>
          <w:sz w:val="28"/>
          <w:szCs w:val="28"/>
          <w:rtl w:val="true"/>
          <w:lang w:bidi="ar-SA"/>
        </w:rPr>
        <w:t>المحصّب</w:t>
      </w:r>
    </w:p>
    <w:p>
      <w:pPr>
        <w:pStyle w:val="BookText"/>
        <w:rPr/>
      </w:pPr>
      <w:r>
        <w:rPr>
          <w:rFonts w:ascii="IRNazanin" w:hAnsi="IRNazanin" w:eastAsia="IRNazanin"/>
          <w:color w:val="111111"/>
          <w:sz w:val="28"/>
          <w:sz w:val="28"/>
          <w:szCs w:val="28"/>
          <w:rtl w:val="true"/>
          <w:lang w:bidi="fa-IR"/>
        </w:rPr>
        <w:t>امرؤ</w:t>
      </w:r>
    </w:p>
    <w:p>
      <w:pPr>
        <w:pStyle w:val="BookText"/>
        <w:rPr/>
      </w:pPr>
      <w:r>
        <w:rPr>
          <w:rFonts w:ascii="Amiri" w:hAnsi="Amiri" w:eastAsia="Amiri" w:cs="Amiri"/>
          <w:color w:val="111111"/>
          <w:sz w:val="28"/>
          <w:sz w:val="28"/>
          <w:szCs w:val="28"/>
          <w:rtl w:val="true"/>
          <w:lang w:bidi="ar-SA"/>
        </w:rPr>
        <w:t>القيس</w:t>
      </w:r>
    </w:p>
    <w:p>
      <w:pPr>
        <w:pStyle w:val="BookText"/>
        <w:rPr/>
      </w:pPr>
      <w:r>
        <w:rPr>
          <w:rFonts w:eastAsia="Times New Roman" w:cs="Times New Roman" w:ascii="Times New Roman" w:hAnsi="Times New Roman"/>
          <w:color w:val="111111"/>
          <w:sz w:val="28"/>
          <w:szCs w:val="28"/>
          <w:lang w:val="en-US" w:bidi="en-US"/>
        </w:rPr>
        <w:t>479</w:t>
      </w:r>
    </w:p>
    <w:p>
      <w:pPr>
        <w:pStyle w:val="BookText"/>
        <w:rPr/>
      </w:pPr>
      <w:r>
        <w:rPr>
          <w:rFonts w:ascii="IRNazanin" w:hAnsi="IRNazanin" w:eastAsia="IRNazanin"/>
          <w:color w:val="111111"/>
          <w:sz w:val="28"/>
          <w:sz w:val="28"/>
          <w:szCs w:val="28"/>
          <w:rtl w:val="true"/>
          <w:lang w:bidi="fa-IR"/>
        </w:rPr>
        <w:t>ندوب</w:t>
      </w:r>
    </w:p>
    <w:p>
      <w:pPr>
        <w:pStyle w:val="BookText"/>
        <w:rPr/>
      </w:pPr>
      <w:r>
        <w:rPr>
          <w:rFonts w:ascii="Amiri" w:hAnsi="Amiri" w:eastAsia="Amiri" w:cs="Amiri"/>
          <w:color w:val="111111"/>
          <w:sz w:val="28"/>
          <w:sz w:val="28"/>
          <w:szCs w:val="28"/>
          <w:rtl w:val="true"/>
          <w:lang w:bidi="ar-SA"/>
        </w:rPr>
        <w:t>البريق</w:t>
      </w:r>
    </w:p>
    <w:p>
      <w:pPr>
        <w:pStyle w:val="BookText"/>
        <w:rPr/>
      </w:pPr>
      <w:r>
        <w:rPr>
          <w:rFonts w:ascii="Amiri" w:hAnsi="Amiri" w:eastAsia="Amiri" w:cs="Amiri"/>
          <w:color w:val="111111"/>
          <w:sz w:val="28"/>
          <w:sz w:val="28"/>
          <w:szCs w:val="28"/>
          <w:rtl w:val="true"/>
          <w:lang w:bidi="ar-SA"/>
        </w:rPr>
        <w:t>بن عياض</w:t>
      </w:r>
    </w:p>
    <w:p>
      <w:pPr>
        <w:pStyle w:val="BookText"/>
        <w:rPr/>
      </w:pPr>
      <w:r>
        <w:rPr>
          <w:rFonts w:eastAsia="Times New Roman" w:cs="Times New Roman" w:ascii="Times New Roman" w:hAnsi="Times New Roman"/>
          <w:color w:val="111111"/>
          <w:sz w:val="28"/>
          <w:szCs w:val="28"/>
          <w:lang w:val="en-US" w:bidi="en-US"/>
        </w:rPr>
        <w:t>490</w:t>
      </w:r>
    </w:p>
    <w:p>
      <w:pPr>
        <w:pStyle w:val="BookText"/>
        <w:rPr/>
      </w:pPr>
      <w:r>
        <w:rPr>
          <w:rFonts w:ascii="IRNazanin" w:hAnsi="IRNazanin" w:eastAsia="IRNazanin"/>
          <w:color w:val="111111"/>
          <w:sz w:val="28"/>
          <w:sz w:val="28"/>
          <w:szCs w:val="28"/>
          <w:rtl w:val="true"/>
          <w:lang w:bidi="fa-IR"/>
        </w:rPr>
        <w:t>مشرب</w:t>
      </w:r>
    </w:p>
    <w:p>
      <w:pPr>
        <w:pStyle w:val="BookText"/>
        <w:rPr/>
      </w:pPr>
      <w:r>
        <w:rPr>
          <w:rFonts w:ascii="IRNazanin" w:hAnsi="IRNazanin" w:eastAsia="IRNazanin"/>
          <w:color w:val="111111"/>
          <w:sz w:val="28"/>
          <w:sz w:val="28"/>
          <w:szCs w:val="28"/>
          <w:rtl w:val="true"/>
          <w:lang w:bidi="fa-IR"/>
        </w:rPr>
        <w:t>امرؤ</w:t>
      </w:r>
    </w:p>
    <w:p>
      <w:pPr>
        <w:pStyle w:val="BookText"/>
        <w:rPr/>
      </w:pPr>
      <w:r>
        <w:rPr>
          <w:rFonts w:ascii="Amiri" w:hAnsi="Amiri" w:eastAsia="Amiri" w:cs="Amiri"/>
          <w:color w:val="111111"/>
          <w:sz w:val="28"/>
          <w:sz w:val="28"/>
          <w:szCs w:val="28"/>
          <w:rtl w:val="true"/>
          <w:lang w:bidi="ar-SA"/>
        </w:rPr>
        <w:t>القيس</w:t>
      </w:r>
    </w:p>
    <w:p>
      <w:pPr>
        <w:pStyle w:val="BookText"/>
        <w:rPr/>
      </w:pPr>
      <w:r>
        <w:rPr>
          <w:rFonts w:eastAsia="Times New Roman" w:cs="Times New Roman" w:ascii="Times New Roman" w:hAnsi="Times New Roman"/>
          <w:color w:val="111111"/>
          <w:sz w:val="28"/>
          <w:szCs w:val="28"/>
          <w:lang w:val="en-US" w:bidi="en-US"/>
        </w:rPr>
        <w:t>496</w:t>
      </w:r>
    </w:p>
    <w:p>
      <w:pPr>
        <w:pStyle w:val="BookText"/>
        <w:rPr/>
      </w:pPr>
      <w:r>
        <w:rPr>
          <w:rFonts w:ascii="IRNazanin" w:hAnsi="IRNazanin" w:eastAsia="IRNazanin"/>
          <w:color w:val="111111"/>
          <w:sz w:val="28"/>
          <w:sz w:val="28"/>
          <w:szCs w:val="28"/>
          <w:rtl w:val="true"/>
          <w:lang w:bidi="fa-IR"/>
        </w:rPr>
        <w:t>قارب</w:t>
      </w:r>
    </w:p>
    <w:p>
      <w:pPr>
        <w:pStyle w:val="BookText"/>
        <w:rPr/>
      </w:pPr>
      <w:r>
        <w:rPr>
          <w:rFonts w:ascii="IRNazanin" w:hAnsi="IRNazanin" w:eastAsia="IRNazanin"/>
          <w:color w:val="111111"/>
          <w:sz w:val="28"/>
          <w:sz w:val="28"/>
          <w:szCs w:val="28"/>
          <w:rtl w:val="true"/>
          <w:lang w:bidi="fa-IR"/>
        </w:rPr>
        <w:t>الأعلم</w:t>
      </w:r>
    </w:p>
    <w:p>
      <w:pPr>
        <w:pStyle w:val="BookText"/>
        <w:rPr/>
      </w:pPr>
      <w:r>
        <w:rPr>
          <w:rFonts w:eastAsia="Times New Roman" w:cs="Times New Roman" w:ascii="Times New Roman" w:hAnsi="Times New Roman"/>
          <w:color w:val="111111"/>
          <w:sz w:val="28"/>
          <w:szCs w:val="28"/>
          <w:lang w:val="en-US" w:bidi="en-US"/>
        </w:rPr>
        <w:t>496</w:t>
      </w:r>
    </w:p>
    <w:p>
      <w:pPr>
        <w:pStyle w:val="BookText"/>
        <w:rPr/>
      </w:pPr>
      <w:r>
        <w:rPr>
          <w:rFonts w:ascii="IRNazanin" w:hAnsi="IRNazanin" w:eastAsia="IRNazanin"/>
          <w:color w:val="111111"/>
          <w:sz w:val="28"/>
          <w:sz w:val="28"/>
          <w:szCs w:val="28"/>
          <w:rtl w:val="true"/>
          <w:lang w:bidi="fa-IR"/>
        </w:rPr>
        <w:t>قارب</w:t>
      </w:r>
    </w:p>
    <w:p>
      <w:pPr>
        <w:pStyle w:val="BookText"/>
        <w:rPr/>
      </w:pPr>
      <w:r>
        <w:rPr>
          <w:rFonts w:ascii="Amiri" w:hAnsi="Amiri" w:eastAsia="Amiri" w:cs="Amiri"/>
          <w:color w:val="111111"/>
          <w:sz w:val="28"/>
          <w:sz w:val="28"/>
          <w:szCs w:val="28"/>
          <w:rtl w:val="true"/>
          <w:lang w:bidi="ar-SA"/>
        </w:rPr>
        <w:t>دريد</w:t>
      </w:r>
    </w:p>
    <w:p>
      <w:pPr>
        <w:pStyle w:val="BookText"/>
        <w:rPr/>
      </w:pPr>
      <w:r>
        <w:rPr>
          <w:rFonts w:ascii="Amiri" w:hAnsi="Amiri" w:eastAsia="Amiri" w:cs="Amiri"/>
          <w:color w:val="111111"/>
          <w:sz w:val="28"/>
          <w:sz w:val="28"/>
          <w:szCs w:val="28"/>
          <w:rtl w:val="true"/>
          <w:lang w:bidi="ar-SA"/>
        </w:rPr>
        <w:t>بن الصمة</w:t>
      </w:r>
    </w:p>
    <w:p>
      <w:pPr>
        <w:pStyle w:val="BookText"/>
        <w:rPr/>
      </w:pPr>
      <w:r>
        <w:rPr>
          <w:rFonts w:eastAsia="Times New Roman" w:cs="Times New Roman" w:ascii="Times New Roman" w:hAnsi="Times New Roman"/>
          <w:color w:val="111111"/>
          <w:sz w:val="28"/>
          <w:szCs w:val="28"/>
          <w:lang w:val="en-US" w:bidi="en-US"/>
        </w:rPr>
        <w:t>516</w:t>
      </w:r>
    </w:p>
    <w:p>
      <w:pPr>
        <w:pStyle w:val="BookText"/>
        <w:rPr/>
      </w:pPr>
      <w:r>
        <w:rPr>
          <w:rFonts w:ascii="IRNazanin" w:hAnsi="IRNazanin" w:eastAsia="IRNazanin"/>
          <w:color w:val="111111"/>
          <w:sz w:val="28"/>
          <w:sz w:val="28"/>
          <w:szCs w:val="28"/>
          <w:rtl w:val="true"/>
          <w:lang w:bidi="fa-IR"/>
        </w:rPr>
        <w:t>الهوارب</w:t>
      </w:r>
    </w:p>
    <w:p>
      <w:pPr>
        <w:pStyle w:val="BookText"/>
        <w:rPr/>
      </w:pPr>
      <w:r>
        <w:rPr>
          <w:rFonts w:ascii="Amiri" w:hAnsi="Amiri" w:eastAsia="Amiri" w:cs="Amiri"/>
          <w:color w:val="111111"/>
          <w:sz w:val="28"/>
          <w:sz w:val="28"/>
          <w:szCs w:val="28"/>
          <w:rtl w:val="true"/>
          <w:lang w:bidi="ar-SA"/>
        </w:rPr>
        <w:t>قيس</w:t>
      </w:r>
    </w:p>
    <w:p>
      <w:pPr>
        <w:pStyle w:val="BookText"/>
        <w:rPr/>
      </w:pPr>
      <w:r>
        <w:rPr>
          <w:rFonts w:ascii="Amiri" w:hAnsi="Amiri" w:eastAsia="Amiri" w:cs="Amiri"/>
          <w:color w:val="111111"/>
          <w:sz w:val="28"/>
          <w:sz w:val="28"/>
          <w:szCs w:val="28"/>
          <w:rtl w:val="true"/>
          <w:lang w:bidi="ar-SA"/>
        </w:rPr>
        <w:t>بن الخطيم</w:t>
      </w:r>
    </w:p>
    <w:p>
      <w:pPr>
        <w:pStyle w:val="BookText"/>
        <w:rPr/>
      </w:pPr>
      <w:r>
        <w:rPr>
          <w:rFonts w:eastAsia="Times New Roman" w:cs="Times New Roman" w:ascii="Times New Roman" w:hAnsi="Times New Roman"/>
          <w:color w:val="111111"/>
          <w:sz w:val="28"/>
          <w:szCs w:val="28"/>
          <w:lang w:val="en-US" w:bidi="en-US"/>
        </w:rPr>
        <w:t>522</w:t>
      </w:r>
    </w:p>
    <w:p>
      <w:pPr>
        <w:pStyle w:val="BookText"/>
        <w:rPr/>
      </w:pPr>
      <w:r>
        <w:rPr>
          <w:rFonts w:ascii="Amiri" w:hAnsi="Amiri" w:eastAsia="Amiri" w:cs="Amiri"/>
          <w:color w:val="111111"/>
          <w:sz w:val="28"/>
          <w:sz w:val="28"/>
          <w:szCs w:val="28"/>
          <w:rtl w:val="true"/>
          <w:lang w:bidi="ar-SA"/>
        </w:rPr>
        <w:t>الخراعيب</w:t>
      </w:r>
    </w:p>
    <w:p>
      <w:pPr>
        <w:pStyle w:val="BookText"/>
        <w:rPr/>
      </w:pPr>
      <w:r>
        <w:rPr>
          <w:rFonts w:ascii="Amiri" w:hAnsi="Amiri" w:eastAsia="Amiri" w:cs="Amiri"/>
          <w:color w:val="111111"/>
          <w:sz w:val="28"/>
          <w:sz w:val="28"/>
          <w:szCs w:val="28"/>
          <w:rtl w:val="true"/>
          <w:lang w:bidi="ar-SA"/>
        </w:rPr>
        <w:t>سلامة</w:t>
      </w:r>
    </w:p>
    <w:p>
      <w:pPr>
        <w:pStyle w:val="BookText"/>
        <w:rPr/>
      </w:pPr>
      <w:r>
        <w:rPr>
          <w:rFonts w:ascii="Amiri" w:hAnsi="Amiri" w:eastAsia="Amiri" w:cs="Amiri"/>
          <w:color w:val="111111"/>
          <w:sz w:val="28"/>
          <w:sz w:val="28"/>
          <w:szCs w:val="28"/>
          <w:rtl w:val="true"/>
          <w:lang w:bidi="ar-SA"/>
        </w:rPr>
        <w:t>بن جندل العبدي</w:t>
      </w:r>
    </w:p>
    <w:p>
      <w:pPr>
        <w:pStyle w:val="BookText"/>
        <w:rPr/>
      </w:pPr>
      <w:r>
        <w:rPr>
          <w:rFonts w:eastAsia="Times New Roman" w:cs="Times New Roman" w:ascii="Times New Roman" w:hAnsi="Times New Roman"/>
          <w:color w:val="111111"/>
          <w:sz w:val="28"/>
          <w:szCs w:val="28"/>
          <w:lang w:val="en-US" w:bidi="en-US"/>
        </w:rPr>
        <w:t>523</w:t>
      </w:r>
    </w:p>
    <w:p>
      <w:pPr>
        <w:pStyle w:val="BookText"/>
        <w:rPr/>
      </w:pPr>
      <w:r>
        <w:rPr>
          <w:rFonts w:ascii="Amiri" w:hAnsi="Amiri" w:eastAsia="Amiri" w:cs="Amiri"/>
          <w:color w:val="111111"/>
          <w:sz w:val="28"/>
          <w:sz w:val="28"/>
          <w:szCs w:val="28"/>
          <w:rtl w:val="true"/>
          <w:lang w:bidi="ar-SA"/>
        </w:rPr>
        <w:t>وقضيبي</w:t>
      </w:r>
    </w:p>
    <w:p>
      <w:pPr>
        <w:pStyle w:val="BookText"/>
        <w:rPr/>
      </w:pPr>
      <w:r>
        <w:rPr>
          <w:rFonts w:ascii="IRNazanin" w:hAnsi="IRNazanin" w:eastAsia="IRNazanin"/>
          <w:color w:val="111111"/>
          <w:sz w:val="28"/>
          <w:sz w:val="28"/>
          <w:szCs w:val="28"/>
          <w:rtl w:val="true"/>
          <w:lang w:bidi="fa-IR"/>
        </w:rPr>
        <w:t>خالد</w:t>
      </w:r>
    </w:p>
    <w:p>
      <w:pPr>
        <w:pStyle w:val="BookText"/>
        <w:rPr/>
      </w:pPr>
      <w:r>
        <w:rPr>
          <w:rFonts w:ascii="Amiri" w:hAnsi="Amiri" w:eastAsia="Amiri" w:cs="Amiri"/>
          <w:color w:val="111111"/>
          <w:sz w:val="28"/>
          <w:sz w:val="28"/>
          <w:szCs w:val="28"/>
          <w:rtl w:val="true"/>
          <w:lang w:bidi="ar-SA"/>
        </w:rPr>
        <w:t>بن زهير</w:t>
      </w:r>
    </w:p>
    <w:p>
      <w:pPr>
        <w:pStyle w:val="BookText"/>
        <w:rPr/>
      </w:pPr>
      <w:r>
        <w:rPr>
          <w:rFonts w:eastAsia="Times New Roman" w:cs="Times New Roman" w:ascii="Times New Roman" w:hAnsi="Times New Roman"/>
          <w:color w:val="111111"/>
          <w:sz w:val="28"/>
          <w:szCs w:val="28"/>
          <w:lang w:val="en-US" w:bidi="en-US"/>
        </w:rPr>
        <w:t>526</w:t>
      </w:r>
    </w:p>
    <w:p>
      <w:pPr>
        <w:pStyle w:val="BookText"/>
        <w:rPr/>
      </w:pPr>
      <w:r>
        <w:rPr>
          <w:rFonts w:ascii="IRNazanin" w:hAnsi="IRNazanin" w:eastAsia="IRNazanin"/>
          <w:color w:val="111111"/>
          <w:sz w:val="28"/>
          <w:sz w:val="28"/>
          <w:szCs w:val="28"/>
          <w:rtl w:val="true"/>
          <w:lang w:bidi="fa-IR"/>
        </w:rPr>
        <w:t>بمغرب</w:t>
      </w:r>
    </w:p>
    <w:p>
      <w:pPr>
        <w:pStyle w:val="BookText"/>
        <w:rPr/>
      </w:pPr>
      <w:r>
        <w:rPr>
          <w:rFonts w:ascii="IRNazanin" w:hAnsi="IRNazanin" w:eastAsia="IRNazanin"/>
          <w:color w:val="111111"/>
          <w:sz w:val="28"/>
          <w:sz w:val="28"/>
          <w:szCs w:val="28"/>
          <w:rtl w:val="true"/>
          <w:lang w:bidi="fa-IR"/>
        </w:rPr>
        <w:t>امرؤ</w:t>
      </w:r>
    </w:p>
    <w:p>
      <w:pPr>
        <w:pStyle w:val="BookText"/>
        <w:rPr/>
      </w:pPr>
      <w:r>
        <w:rPr>
          <w:rFonts w:ascii="Amiri" w:hAnsi="Amiri" w:eastAsia="Amiri" w:cs="Amiri"/>
          <w:color w:val="111111"/>
          <w:sz w:val="28"/>
          <w:sz w:val="28"/>
          <w:szCs w:val="28"/>
          <w:rtl w:val="true"/>
          <w:lang w:bidi="ar-SA"/>
        </w:rPr>
        <w:t>القيس</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سارب</w:t>
      </w:r>
    </w:p>
    <w:p>
      <w:pPr>
        <w:pStyle w:val="BookText"/>
        <w:rPr/>
      </w:pPr>
      <w:r>
        <w:rPr>
          <w:rFonts w:ascii="IRNazanin" w:hAnsi="IRNazanin" w:eastAsia="IRNazanin"/>
          <w:color w:val="111111"/>
          <w:sz w:val="28"/>
          <w:sz w:val="28"/>
          <w:szCs w:val="28"/>
          <w:rtl w:val="true"/>
          <w:lang w:bidi="fa-IR"/>
        </w:rPr>
        <w:t>صخر</w:t>
      </w:r>
    </w:p>
    <w:p>
      <w:pPr>
        <w:pStyle w:val="BookText"/>
        <w:rPr/>
      </w:pPr>
      <w:r>
        <w:rPr>
          <w:rFonts w:ascii="IRNazanin" w:hAnsi="IRNazanin" w:eastAsia="IRNazanin"/>
          <w:color w:val="111111"/>
          <w:sz w:val="28"/>
          <w:sz w:val="28"/>
          <w:szCs w:val="28"/>
          <w:rtl w:val="true"/>
          <w:lang w:bidi="fa-IR"/>
        </w:rPr>
        <w:t>الغى</w:t>
      </w:r>
    </w:p>
    <w:p>
      <w:pPr>
        <w:pStyle w:val="BookText"/>
        <w:rPr/>
      </w:pPr>
      <w:r>
        <w:rPr>
          <w:rFonts w:eastAsia="Times New Roman" w:cs="Times New Roman" w:ascii="Times New Roman" w:hAnsi="Times New Roman"/>
          <w:color w:val="111111"/>
          <w:sz w:val="28"/>
          <w:szCs w:val="28"/>
          <w:lang w:val="en-US" w:bidi="en-US"/>
        </w:rPr>
        <w:t>529</w:t>
      </w:r>
    </w:p>
    <w:p>
      <w:pPr>
        <w:pStyle w:val="BookText"/>
        <w:rPr/>
      </w:pPr>
      <w:r>
        <w:rPr>
          <w:rFonts w:ascii="IRNazanin" w:hAnsi="IRNazanin" w:eastAsia="IRNazanin"/>
          <w:color w:val="111111"/>
          <w:sz w:val="28"/>
          <w:sz w:val="28"/>
          <w:szCs w:val="28"/>
          <w:rtl w:val="true"/>
          <w:lang w:bidi="fa-IR"/>
        </w:rPr>
        <w:t>سرحوب</w:t>
      </w:r>
    </w:p>
    <w:p>
      <w:pPr>
        <w:pStyle w:val="BookText"/>
        <w:rPr/>
      </w:pPr>
      <w:r>
        <w:rPr>
          <w:rFonts w:ascii="Amiri" w:hAnsi="Amiri" w:eastAsia="Amiri" w:cs="Amiri"/>
          <w:color w:val="111111"/>
          <w:sz w:val="28"/>
          <w:sz w:val="28"/>
          <w:szCs w:val="28"/>
          <w:rtl w:val="true"/>
          <w:lang w:bidi="ar-SA"/>
        </w:rPr>
        <w:t>سلامة</w:t>
      </w:r>
    </w:p>
    <w:p>
      <w:pPr>
        <w:pStyle w:val="BookText"/>
        <w:rPr/>
      </w:pPr>
      <w:r>
        <w:rPr>
          <w:rFonts w:ascii="IRNazanin" w:hAnsi="IRNazanin" w:eastAsia="IRNazanin"/>
          <w:color w:val="111111"/>
          <w:sz w:val="28"/>
          <w:sz w:val="28"/>
          <w:szCs w:val="28"/>
          <w:rtl w:val="true"/>
          <w:lang w:bidi="fa-IR"/>
        </w:rPr>
        <w:t>بن جندل</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ومشرب</w:t>
      </w:r>
    </w:p>
    <w:p>
      <w:pPr>
        <w:pStyle w:val="BookText"/>
        <w:rPr/>
      </w:pPr>
      <w:r>
        <w:rPr>
          <w:rFonts w:ascii="Amiri" w:hAnsi="Amiri" w:eastAsia="Amiri" w:cs="Amiri"/>
          <w:color w:val="111111"/>
          <w:sz w:val="28"/>
          <w:sz w:val="28"/>
          <w:szCs w:val="28"/>
          <w:rtl w:val="true"/>
          <w:lang w:bidi="ar-SA"/>
        </w:rPr>
        <w:t>الحكم</w:t>
      </w:r>
    </w:p>
    <w:p>
      <w:pPr>
        <w:pStyle w:val="BookText"/>
        <w:rPr/>
      </w:pPr>
      <w:r>
        <w:rPr>
          <w:rFonts w:ascii="Amiri" w:hAnsi="Amiri" w:eastAsia="Amiri" w:cs="Amiri"/>
          <w:color w:val="111111"/>
          <w:sz w:val="28"/>
          <w:sz w:val="28"/>
          <w:szCs w:val="28"/>
          <w:rtl w:val="true"/>
          <w:lang w:bidi="ar-SA"/>
        </w:rPr>
        <w:t>الخضري</w:t>
      </w:r>
    </w:p>
    <w:p>
      <w:pPr>
        <w:pStyle w:val="BookText"/>
        <w:rPr/>
      </w:pPr>
      <w:r>
        <w:rPr>
          <w:rFonts w:eastAsia="Times New Roman" w:cs="Times New Roman" w:ascii="Times New Roman" w:hAnsi="Times New Roman"/>
          <w:color w:val="111111"/>
          <w:sz w:val="28"/>
          <w:szCs w:val="28"/>
          <w:lang w:val="en-US" w:bidi="en-US"/>
        </w:rPr>
        <w:t>534</w:t>
      </w:r>
    </w:p>
    <w:p>
      <w:pPr>
        <w:pStyle w:val="BookText"/>
        <w:rPr/>
      </w:pPr>
      <w:r>
        <w:rPr>
          <w:rFonts w:ascii="IRNazanin" w:hAnsi="IRNazanin" w:eastAsia="IRNazanin"/>
          <w:color w:val="111111"/>
          <w:sz w:val="28"/>
          <w:sz w:val="28"/>
          <w:szCs w:val="28"/>
          <w:rtl w:val="true"/>
          <w:lang w:bidi="fa-IR"/>
        </w:rPr>
        <w:t>مقروب</w:t>
      </w:r>
    </w:p>
    <w:p>
      <w:pPr>
        <w:pStyle w:val="BookText"/>
        <w:rPr/>
      </w:pPr>
      <w:r>
        <w:rPr>
          <w:rFonts w:ascii="Amiri" w:hAnsi="Amiri" w:eastAsia="Amiri" w:cs="Amiri"/>
          <w:color w:val="111111"/>
          <w:sz w:val="28"/>
          <w:sz w:val="28"/>
          <w:szCs w:val="28"/>
          <w:rtl w:val="true"/>
          <w:lang w:bidi="ar-SA"/>
        </w:rPr>
        <w:t>الجميع</w:t>
      </w:r>
    </w:p>
    <w:p>
      <w:pPr>
        <w:pStyle w:val="BookText"/>
        <w:rPr/>
      </w:pPr>
      <w:r>
        <w:rPr>
          <w:rFonts w:eastAsia="Times New Roman" w:cs="Times New Roman" w:ascii="Times New Roman" w:hAnsi="Times New Roman"/>
          <w:color w:val="111111"/>
          <w:sz w:val="28"/>
          <w:szCs w:val="28"/>
          <w:lang w:val="en-US" w:bidi="en-US"/>
        </w:rPr>
        <w:t>537</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حسان</w:t>
      </w:r>
    </w:p>
    <w:p>
      <w:pPr>
        <w:pStyle w:val="BookText"/>
        <w:rPr/>
      </w:pPr>
      <w:r>
        <w:rPr>
          <w:rFonts w:ascii="IRNazanin" w:hAnsi="IRNazanin" w:eastAsia="IRNazanin"/>
          <w:color w:val="111111"/>
          <w:sz w:val="28"/>
          <w:sz w:val="28"/>
          <w:szCs w:val="28"/>
          <w:rtl w:val="true"/>
          <w:lang w:bidi="fa-IR"/>
        </w:rPr>
        <w:t>بن ثابت</w:t>
      </w:r>
    </w:p>
    <w:p>
      <w:pPr>
        <w:pStyle w:val="BookText"/>
        <w:rPr/>
      </w:pPr>
      <w:r>
        <w:rPr>
          <w:rFonts w:eastAsia="Times New Roman" w:cs="Times New Roman" w:ascii="Times New Roman" w:hAnsi="Times New Roman"/>
          <w:color w:val="111111"/>
          <w:sz w:val="28"/>
          <w:szCs w:val="28"/>
          <w:lang w:val="en-US" w:bidi="en-US"/>
        </w:rPr>
        <w:t>540</w:t>
      </w:r>
    </w:p>
    <w:p>
      <w:pPr>
        <w:pStyle w:val="BookText"/>
        <w:rPr/>
      </w:pPr>
      <w:r>
        <w:rPr>
          <w:rFonts w:ascii="IRNazanin" w:hAnsi="IRNazanin" w:eastAsia="IRNazanin"/>
          <w:color w:val="111111"/>
          <w:sz w:val="28"/>
          <w:sz w:val="28"/>
          <w:szCs w:val="28"/>
          <w:rtl w:val="true"/>
          <w:lang w:bidi="fa-IR"/>
        </w:rPr>
        <w:t>الشباب</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Amiri" w:hAnsi="Amiri" w:eastAsia="Amiri" w:cs="Amiri"/>
          <w:color w:val="111111"/>
          <w:sz w:val="28"/>
          <w:sz w:val="28"/>
          <w:szCs w:val="28"/>
          <w:rtl w:val="true"/>
          <w:lang w:bidi="ar-SA"/>
        </w:rPr>
        <w:t>بن أبى ربيعة</w:t>
      </w:r>
    </w:p>
    <w:p>
      <w:pPr>
        <w:pStyle w:val="BookText"/>
        <w:rPr/>
      </w:pPr>
      <w:r>
        <w:rPr>
          <w:rFonts w:eastAsia="Times New Roman" w:cs="Times New Roman" w:ascii="Times New Roman" w:hAnsi="Times New Roman"/>
          <w:color w:val="111111"/>
          <w:sz w:val="28"/>
          <w:szCs w:val="28"/>
          <w:lang w:val="en-US" w:bidi="en-US"/>
        </w:rPr>
        <w:t>541</w:t>
      </w:r>
    </w:p>
    <w:p>
      <w:pPr>
        <w:pStyle w:val="BookText"/>
        <w:rPr/>
      </w:pPr>
      <w:r>
        <w:rPr>
          <w:rFonts w:ascii="IRNazanin" w:hAnsi="IRNazanin" w:eastAsia="IRNazanin"/>
          <w:color w:val="111111"/>
          <w:sz w:val="28"/>
          <w:sz w:val="28"/>
          <w:szCs w:val="28"/>
          <w:rtl w:val="true"/>
          <w:lang w:bidi="fa-IR"/>
        </w:rPr>
        <w:t>التقلب</w:t>
      </w:r>
    </w:p>
    <w:p>
      <w:pPr>
        <w:pStyle w:val="BookText"/>
        <w:rPr/>
      </w:pPr>
      <w:r>
        <w:rPr>
          <w:rFonts w:ascii="Amiri" w:hAnsi="Amiri" w:eastAsia="Amiri" w:cs="Amiri"/>
          <w:color w:val="111111"/>
          <w:sz w:val="28"/>
          <w:sz w:val="28"/>
          <w:szCs w:val="28"/>
          <w:rtl w:val="true"/>
          <w:lang w:bidi="ar-SA"/>
        </w:rPr>
        <w:t>الحكم</w:t>
      </w:r>
    </w:p>
    <w:p>
      <w:pPr>
        <w:pStyle w:val="BookText"/>
        <w:rPr/>
      </w:pPr>
      <w:r>
        <w:rPr>
          <w:rFonts w:ascii="Amiri" w:hAnsi="Amiri" w:eastAsia="Amiri" w:cs="Amiri"/>
          <w:color w:val="111111"/>
          <w:sz w:val="28"/>
          <w:sz w:val="28"/>
          <w:szCs w:val="28"/>
          <w:rtl w:val="true"/>
          <w:lang w:bidi="ar-SA"/>
        </w:rPr>
        <w:t>الخضري</w:t>
      </w:r>
    </w:p>
    <w:p>
      <w:pPr>
        <w:pStyle w:val="BookText"/>
        <w:rPr/>
      </w:pPr>
      <w:r>
        <w:rPr>
          <w:rFonts w:eastAsia="Times New Roman" w:cs="Times New Roman" w:ascii="Times New Roman" w:hAnsi="Times New Roman"/>
          <w:color w:val="111111"/>
          <w:sz w:val="28"/>
          <w:szCs w:val="28"/>
          <w:lang w:val="en-US" w:bidi="en-US"/>
        </w:rPr>
        <w:t>549</w:t>
      </w:r>
    </w:p>
    <w:p>
      <w:pPr>
        <w:pStyle w:val="BookText"/>
        <w:rPr/>
      </w:pPr>
      <w:r>
        <w:rPr>
          <w:rFonts w:ascii="IRNazanin" w:hAnsi="IRNazanin" w:eastAsia="IRNazanin"/>
          <w:color w:val="111111"/>
          <w:sz w:val="28"/>
          <w:sz w:val="28"/>
          <w:szCs w:val="28"/>
          <w:rtl w:val="true"/>
          <w:lang w:bidi="fa-IR"/>
        </w:rPr>
        <w:t>وجالب</w:t>
      </w:r>
    </w:p>
    <w:p>
      <w:pPr>
        <w:pStyle w:val="BookText"/>
        <w:rPr/>
      </w:pPr>
      <w:r>
        <w:rPr>
          <w:rFonts w:ascii="Amiri" w:hAnsi="Amiri" w:eastAsia="Amiri" w:cs="Amiri"/>
          <w:color w:val="111111"/>
          <w:sz w:val="28"/>
          <w:sz w:val="28"/>
          <w:szCs w:val="28"/>
          <w:rtl w:val="true"/>
          <w:lang w:bidi="ar-SA"/>
        </w:rPr>
        <w:t>النابغة</w:t>
      </w:r>
    </w:p>
    <w:p>
      <w:pPr>
        <w:pStyle w:val="BookText"/>
        <w:rPr/>
      </w:pPr>
      <w:r>
        <w:rPr>
          <w:rFonts w:ascii="Amiri" w:hAnsi="Amiri" w:eastAsia="Amiri" w:cs="Amiri"/>
          <w:color w:val="111111"/>
          <w:sz w:val="28"/>
          <w:sz w:val="28"/>
          <w:szCs w:val="28"/>
          <w:rtl w:val="true"/>
          <w:lang w:bidi="ar-SA"/>
        </w:rPr>
        <w:t>الذبيانى</w:t>
      </w:r>
    </w:p>
    <w:p>
      <w:pPr>
        <w:pStyle w:val="BookText"/>
        <w:rPr/>
      </w:pPr>
      <w:r>
        <w:rPr>
          <w:rFonts w:eastAsia="Times New Roman" w:cs="Times New Roman" w:ascii="Times New Roman" w:hAnsi="Times New Roman"/>
          <w:color w:val="111111"/>
          <w:sz w:val="28"/>
          <w:szCs w:val="28"/>
          <w:lang w:val="en-US" w:bidi="en-US"/>
        </w:rPr>
        <w:t>621</w:t>
      </w:r>
    </w:p>
    <w:p>
      <w:pPr>
        <w:pStyle w:val="BookText"/>
        <w:rPr/>
      </w:pPr>
      <w:r>
        <w:rPr>
          <w:rFonts w:ascii="IRNazanin" w:hAnsi="IRNazanin" w:eastAsia="IRNazanin"/>
          <w:color w:val="111111"/>
          <w:sz w:val="28"/>
          <w:sz w:val="28"/>
          <w:szCs w:val="28"/>
          <w:rtl w:val="true"/>
          <w:lang w:bidi="fa-IR"/>
        </w:rPr>
        <w:t>أشائب</w:t>
      </w:r>
    </w:p>
    <w:p>
      <w:pPr>
        <w:pStyle w:val="BookText"/>
        <w:rPr/>
      </w:pPr>
      <w:r>
        <w:rPr>
          <w:rFonts w:ascii="Amiri" w:hAnsi="Amiri" w:eastAsia="Amiri" w:cs="Amiri"/>
          <w:color w:val="111111"/>
          <w:sz w:val="28"/>
          <w:sz w:val="28"/>
          <w:szCs w:val="28"/>
          <w:rtl w:val="true"/>
          <w:lang w:bidi="ar-SA"/>
        </w:rPr>
        <w:t>النابغة</w:t>
      </w:r>
    </w:p>
    <w:p>
      <w:pPr>
        <w:pStyle w:val="BookText"/>
        <w:rPr/>
      </w:pPr>
      <w:r>
        <w:rPr>
          <w:rFonts w:ascii="Amiri" w:hAnsi="Amiri" w:eastAsia="Amiri" w:cs="Amiri"/>
          <w:color w:val="111111"/>
          <w:sz w:val="28"/>
          <w:sz w:val="28"/>
          <w:szCs w:val="28"/>
          <w:rtl w:val="true"/>
          <w:lang w:bidi="ar-SA"/>
        </w:rPr>
        <w:t>الذبيانى</w:t>
      </w:r>
    </w:p>
    <w:p>
      <w:pPr>
        <w:pStyle w:val="BookText"/>
        <w:rPr/>
      </w:pPr>
      <w:r>
        <w:rPr>
          <w:rFonts w:eastAsia="Times New Roman" w:cs="Times New Roman" w:ascii="Times New Roman" w:hAnsi="Times New Roman"/>
          <w:color w:val="111111"/>
          <w:sz w:val="28"/>
          <w:szCs w:val="28"/>
          <w:lang w:val="en-US" w:bidi="en-US"/>
        </w:rPr>
        <w:t>622</w:t>
      </w:r>
    </w:p>
    <w:p>
      <w:pPr>
        <w:pStyle w:val="BookText"/>
        <w:rPr/>
      </w:pPr>
      <w:r>
        <w:rPr>
          <w:rFonts w:ascii="IRNazanin" w:hAnsi="IRNazanin" w:eastAsia="IRNazanin"/>
          <w:color w:val="111111"/>
          <w:sz w:val="28"/>
          <w:sz w:val="28"/>
          <w:szCs w:val="28"/>
          <w:rtl w:val="true"/>
          <w:lang w:bidi="fa-IR"/>
        </w:rPr>
        <w:t>شعبعب</w:t>
      </w:r>
    </w:p>
    <w:p>
      <w:pPr>
        <w:pStyle w:val="BookText"/>
        <w:rPr/>
      </w:pPr>
      <w:r>
        <w:rPr>
          <w:rFonts w:ascii="IRNazanin" w:hAnsi="IRNazanin" w:eastAsia="IRNazanin"/>
          <w:color w:val="111111"/>
          <w:sz w:val="28"/>
          <w:sz w:val="28"/>
          <w:szCs w:val="28"/>
          <w:rtl w:val="true"/>
          <w:lang w:bidi="fa-IR"/>
        </w:rPr>
        <w:t>امرؤ</w:t>
      </w:r>
    </w:p>
    <w:p>
      <w:pPr>
        <w:pStyle w:val="BookText"/>
        <w:rPr/>
      </w:pPr>
      <w:r>
        <w:rPr>
          <w:rFonts w:ascii="Amiri" w:hAnsi="Amiri" w:eastAsia="Amiri" w:cs="Amiri"/>
          <w:color w:val="111111"/>
          <w:sz w:val="28"/>
          <w:sz w:val="28"/>
          <w:szCs w:val="28"/>
          <w:rtl w:val="true"/>
          <w:lang w:bidi="ar-SA"/>
        </w:rPr>
        <w:t>القيس</w:t>
      </w:r>
    </w:p>
    <w:p>
      <w:pPr>
        <w:pStyle w:val="BookText"/>
        <w:rPr/>
      </w:pPr>
      <w:r>
        <w:rPr>
          <w:rFonts w:eastAsia="Times New Roman" w:cs="Times New Roman" w:ascii="Times New Roman" w:hAnsi="Times New Roman"/>
          <w:color w:val="111111"/>
          <w:sz w:val="28"/>
          <w:szCs w:val="28"/>
          <w:lang w:val="en-US" w:bidi="en-US"/>
        </w:rPr>
        <w:t>627</w:t>
      </w:r>
    </w:p>
    <w:p>
      <w:pPr>
        <w:pStyle w:val="BookText"/>
        <w:rPr/>
      </w:pPr>
      <w:r>
        <w:rPr>
          <w:rFonts w:ascii="IRNazanin" w:hAnsi="IRNazanin" w:eastAsia="IRNazanin"/>
          <w:color w:val="111111"/>
          <w:sz w:val="28"/>
          <w:sz w:val="28"/>
          <w:szCs w:val="28"/>
          <w:rtl w:val="true"/>
          <w:lang w:bidi="fa-IR"/>
        </w:rPr>
        <w:t>غالب</w:t>
      </w:r>
    </w:p>
    <w:p>
      <w:pPr>
        <w:pStyle w:val="BookText"/>
        <w:rPr/>
      </w:pPr>
      <w:r>
        <w:rPr>
          <w:rFonts w:ascii="Amiri" w:hAnsi="Amiri" w:eastAsia="Amiri" w:cs="Amiri"/>
          <w:color w:val="111111"/>
          <w:sz w:val="28"/>
          <w:sz w:val="28"/>
          <w:szCs w:val="28"/>
          <w:rtl w:val="true"/>
          <w:lang w:bidi="ar-SA"/>
        </w:rPr>
        <w:t>النابغة</w:t>
      </w:r>
    </w:p>
    <w:p>
      <w:pPr>
        <w:pStyle w:val="BookText"/>
        <w:rPr/>
      </w:pPr>
      <w:r>
        <w:rPr>
          <w:rFonts w:ascii="Amiri" w:hAnsi="Amiri" w:eastAsia="Amiri" w:cs="Amiri"/>
          <w:color w:val="111111"/>
          <w:sz w:val="28"/>
          <w:sz w:val="28"/>
          <w:szCs w:val="28"/>
          <w:rtl w:val="true"/>
          <w:lang w:bidi="ar-SA"/>
        </w:rPr>
        <w:t>الذبيانى</w:t>
      </w:r>
    </w:p>
    <w:p>
      <w:pPr>
        <w:pStyle w:val="BookText"/>
        <w:rPr/>
      </w:pPr>
      <w:r>
        <w:rPr>
          <w:rFonts w:eastAsia="Times New Roman" w:cs="Times New Roman" w:ascii="Times New Roman" w:hAnsi="Times New Roman"/>
          <w:color w:val="111111"/>
          <w:sz w:val="28"/>
          <w:szCs w:val="28"/>
          <w:lang w:val="en-US" w:bidi="en-US"/>
        </w:rPr>
        <w:t>641</w:t>
      </w:r>
    </w:p>
    <w:p>
      <w:pPr>
        <w:pStyle w:val="BookText"/>
        <w:rPr/>
      </w:pPr>
      <w:r>
        <w:rPr>
          <w:rFonts w:ascii="Amiri" w:hAnsi="Amiri" w:eastAsia="Amiri" w:cs="Amiri"/>
          <w:color w:val="111111"/>
          <w:sz w:val="28"/>
          <w:sz w:val="28"/>
          <w:szCs w:val="28"/>
          <w:rtl w:val="true"/>
          <w:lang w:bidi="ar-SA"/>
        </w:rPr>
        <w:t>كالعقاب</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644</w:t>
      </w:r>
    </w:p>
    <w:p>
      <w:pPr>
        <w:pStyle w:val="BookText"/>
        <w:rPr/>
      </w:pP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تضرب</w:t>
      </w:r>
    </w:p>
    <w:p>
      <w:pPr>
        <w:pStyle w:val="BookText"/>
        <w:rPr/>
      </w:pPr>
      <w:r>
        <w:rPr>
          <w:rFonts w:ascii="Amiri" w:hAnsi="Amiri" w:eastAsia="Amiri" w:cs="Amiri"/>
          <w:color w:val="111111"/>
          <w:sz w:val="28"/>
          <w:sz w:val="28"/>
          <w:szCs w:val="28"/>
          <w:rtl w:val="true"/>
          <w:lang w:bidi="ar-SA"/>
        </w:rPr>
        <w:t>النابغة</w:t>
      </w:r>
    </w:p>
    <w:p>
      <w:pPr>
        <w:pStyle w:val="BookText"/>
        <w:rPr/>
      </w:pPr>
      <w:r>
        <w:rPr>
          <w:rFonts w:ascii="Amiri" w:hAnsi="Amiri" w:eastAsia="Amiri" w:cs="Amiri"/>
          <w:color w:val="111111"/>
          <w:sz w:val="28"/>
          <w:sz w:val="28"/>
          <w:szCs w:val="28"/>
          <w:rtl w:val="true"/>
          <w:lang w:bidi="ar-SA"/>
        </w:rPr>
        <w:t>الجعدي</w:t>
      </w:r>
    </w:p>
    <w:p>
      <w:pPr>
        <w:pStyle w:val="BookText"/>
        <w:rPr/>
      </w:pPr>
      <w:r>
        <w:rPr>
          <w:rFonts w:eastAsia="Times New Roman" w:cs="Times New Roman" w:ascii="Times New Roman" w:hAnsi="Times New Roman"/>
          <w:color w:val="111111"/>
          <w:sz w:val="28"/>
          <w:szCs w:val="28"/>
          <w:lang w:val="en-US" w:bidi="en-US"/>
        </w:rPr>
        <w:t>654</w:t>
      </w:r>
    </w:p>
    <w:p>
      <w:pPr>
        <w:pStyle w:val="BookText"/>
        <w:rPr/>
      </w:pPr>
      <w:r>
        <w:rPr>
          <w:rFonts w:ascii="IRNazanin" w:hAnsi="IRNazanin" w:eastAsia="IRNazanin"/>
          <w:color w:val="111111"/>
          <w:sz w:val="28"/>
          <w:sz w:val="28"/>
          <w:szCs w:val="28"/>
          <w:rtl w:val="true"/>
          <w:lang w:bidi="fa-IR"/>
        </w:rPr>
        <w:t>ذوائب</w:t>
      </w:r>
    </w:p>
    <w:p>
      <w:pPr>
        <w:pStyle w:val="BookText"/>
        <w:rPr/>
      </w:pPr>
      <w:r>
        <w:rPr>
          <w:rFonts w:ascii="Amiri" w:hAnsi="Amiri" w:eastAsia="Amiri" w:cs="Amiri"/>
          <w:color w:val="111111"/>
          <w:sz w:val="28"/>
          <w:sz w:val="28"/>
          <w:szCs w:val="28"/>
          <w:rtl w:val="true"/>
          <w:lang w:bidi="ar-SA"/>
        </w:rPr>
        <w:t>قيس</w:t>
      </w:r>
    </w:p>
    <w:p>
      <w:pPr>
        <w:pStyle w:val="BookText"/>
        <w:rPr/>
      </w:pPr>
      <w:r>
        <w:rPr>
          <w:rFonts w:ascii="Amiri" w:hAnsi="Amiri" w:eastAsia="Amiri" w:cs="Amiri"/>
          <w:color w:val="111111"/>
          <w:sz w:val="28"/>
          <w:sz w:val="28"/>
          <w:szCs w:val="28"/>
          <w:rtl w:val="true"/>
          <w:lang w:bidi="ar-SA"/>
        </w:rPr>
        <w:t>بن الخطيم</w:t>
      </w:r>
    </w:p>
    <w:p>
      <w:pPr>
        <w:pStyle w:val="BookText"/>
        <w:rPr/>
      </w:pPr>
      <w:r>
        <w:rPr>
          <w:rFonts w:eastAsia="Times New Roman" w:cs="Times New Roman" w:ascii="Times New Roman" w:hAnsi="Times New Roman"/>
          <w:color w:val="111111"/>
          <w:sz w:val="28"/>
          <w:szCs w:val="28"/>
          <w:lang w:val="en-US" w:bidi="en-US"/>
        </w:rPr>
        <w:t>658</w:t>
      </w:r>
    </w:p>
    <w:p>
      <w:pPr>
        <w:pStyle w:val="BookText"/>
        <w:rPr/>
      </w:pPr>
      <w:r>
        <w:rPr>
          <w:rFonts w:ascii="IRNazanin" w:hAnsi="IRNazanin" w:eastAsia="IRNazanin"/>
          <w:color w:val="111111"/>
          <w:sz w:val="28"/>
          <w:sz w:val="28"/>
          <w:szCs w:val="28"/>
          <w:rtl w:val="true"/>
          <w:lang w:bidi="fa-IR"/>
        </w:rPr>
        <w:t>خراعب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Amiri" w:hAnsi="Amiri" w:eastAsia="Amiri" w:cs="Amiri"/>
          <w:color w:val="111111"/>
          <w:sz w:val="28"/>
          <w:sz w:val="28"/>
          <w:szCs w:val="28"/>
          <w:rtl w:val="true"/>
          <w:lang w:bidi="ar-SA"/>
        </w:rPr>
        <w:t>صخر الهذلي</w:t>
      </w:r>
    </w:p>
    <w:p>
      <w:pPr>
        <w:pStyle w:val="BookText"/>
        <w:rPr/>
      </w:pPr>
      <w:r>
        <w:rPr>
          <w:rFonts w:eastAsia="Times New Roman" w:cs="Times New Roman" w:ascii="Times New Roman" w:hAnsi="Times New Roman"/>
          <w:color w:val="111111"/>
          <w:sz w:val="28"/>
          <w:szCs w:val="28"/>
          <w:lang w:val="en-US" w:bidi="en-US"/>
        </w:rPr>
        <w:t>678</w:t>
      </w:r>
    </w:p>
    <w:p>
      <w:pPr>
        <w:pStyle w:val="BookText"/>
        <w:rPr/>
      </w:pPr>
      <w:r>
        <w:rPr>
          <w:rFonts w:ascii="IRNazanin" w:hAnsi="IRNazanin" w:eastAsia="IRNazanin"/>
          <w:color w:val="111111"/>
          <w:sz w:val="28"/>
          <w:sz w:val="28"/>
          <w:szCs w:val="28"/>
          <w:rtl w:val="true"/>
          <w:lang w:bidi="fa-IR"/>
        </w:rPr>
        <w:t>حالب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Amiri" w:hAnsi="Amiri" w:eastAsia="Amiri" w:cs="Amiri"/>
          <w:color w:val="111111"/>
          <w:sz w:val="28"/>
          <w:sz w:val="28"/>
          <w:szCs w:val="28"/>
          <w:rtl w:val="true"/>
          <w:lang w:bidi="ar-SA"/>
        </w:rPr>
        <w:t>صخر الهذلي</w:t>
      </w:r>
    </w:p>
    <w:p>
      <w:pPr>
        <w:pStyle w:val="BookText"/>
        <w:rPr/>
      </w:pPr>
      <w:r>
        <w:rPr>
          <w:rFonts w:eastAsia="Times New Roman" w:cs="Times New Roman" w:ascii="Times New Roman" w:hAnsi="Times New Roman"/>
          <w:color w:val="111111"/>
          <w:sz w:val="28"/>
          <w:szCs w:val="28"/>
          <w:lang w:val="en-US" w:bidi="en-US"/>
        </w:rPr>
        <w:t>678</w:t>
      </w:r>
    </w:p>
    <w:p>
      <w:pPr>
        <w:pStyle w:val="BookText"/>
        <w:rPr/>
      </w:pPr>
      <w:r>
        <w:rPr>
          <w:rFonts w:ascii="IRNazanin" w:hAnsi="IRNazanin" w:eastAsia="IRNazanin"/>
          <w:color w:val="111111"/>
          <w:sz w:val="28"/>
          <w:sz w:val="28"/>
          <w:szCs w:val="28"/>
          <w:rtl w:val="true"/>
          <w:lang w:bidi="fa-IR"/>
        </w:rPr>
        <w:t>الأهاضب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Amiri" w:hAnsi="Amiri" w:eastAsia="Amiri" w:cs="Amiri"/>
          <w:color w:val="111111"/>
          <w:sz w:val="28"/>
          <w:sz w:val="28"/>
          <w:szCs w:val="28"/>
          <w:rtl w:val="true"/>
          <w:lang w:bidi="ar-SA"/>
        </w:rPr>
        <w:t>ذؤيب</w:t>
      </w:r>
    </w:p>
    <w:p>
      <w:pPr>
        <w:pStyle w:val="BookText"/>
        <w:rPr/>
      </w:pPr>
      <w:r>
        <w:rPr>
          <w:rFonts w:eastAsia="Times New Roman" w:cs="Times New Roman" w:ascii="Times New Roman" w:hAnsi="Times New Roman"/>
          <w:color w:val="111111"/>
          <w:sz w:val="28"/>
          <w:szCs w:val="28"/>
          <w:lang w:val="en-US" w:bidi="en-US"/>
        </w:rPr>
        <w:t>679</w:t>
      </w:r>
    </w:p>
    <w:p>
      <w:pPr>
        <w:pStyle w:val="BookText"/>
        <w:rPr/>
      </w:pPr>
      <w:r>
        <w:rPr>
          <w:rFonts w:ascii="IRNazanin" w:hAnsi="IRNazanin" w:eastAsia="IRNazanin"/>
          <w:color w:val="111111"/>
          <w:sz w:val="28"/>
          <w:sz w:val="28"/>
          <w:szCs w:val="28"/>
          <w:rtl w:val="true"/>
          <w:lang w:bidi="fa-IR"/>
        </w:rPr>
        <w:t>شاهب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Amiri" w:hAnsi="Amiri" w:eastAsia="Amiri" w:cs="Amiri"/>
          <w:color w:val="111111"/>
          <w:sz w:val="28"/>
          <w:sz w:val="28"/>
          <w:szCs w:val="28"/>
          <w:rtl w:val="true"/>
          <w:lang w:bidi="ar-SA"/>
        </w:rPr>
        <w:t>ذؤيب</w:t>
      </w:r>
    </w:p>
    <w:p>
      <w:pPr>
        <w:pStyle w:val="BookText"/>
        <w:rPr/>
      </w:pPr>
      <w:r>
        <w:rPr>
          <w:rFonts w:eastAsia="Times New Roman" w:cs="Times New Roman" w:ascii="Times New Roman" w:hAnsi="Times New Roman"/>
          <w:color w:val="111111"/>
          <w:sz w:val="28"/>
          <w:szCs w:val="28"/>
          <w:lang w:val="en-US" w:bidi="en-US"/>
        </w:rPr>
        <w:t>679</w:t>
      </w:r>
    </w:p>
    <w:p>
      <w:pPr>
        <w:pStyle w:val="BookText"/>
        <w:rPr/>
      </w:pPr>
      <w:r>
        <w:rPr>
          <w:rFonts w:ascii="IRNazanin" w:hAnsi="IRNazanin" w:eastAsia="IRNazanin"/>
          <w:color w:val="111111"/>
          <w:sz w:val="28"/>
          <w:sz w:val="28"/>
          <w:szCs w:val="28"/>
          <w:rtl w:val="true"/>
          <w:lang w:bidi="fa-IR"/>
        </w:rPr>
        <w:t>شفب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Amiri" w:hAnsi="Amiri" w:eastAsia="Amiri" w:cs="Amiri"/>
          <w:color w:val="111111"/>
          <w:sz w:val="28"/>
          <w:sz w:val="28"/>
          <w:szCs w:val="28"/>
          <w:rtl w:val="true"/>
          <w:lang w:bidi="ar-SA"/>
        </w:rPr>
        <w:t>ذؤيب</w:t>
      </w:r>
    </w:p>
    <w:p>
      <w:pPr>
        <w:pStyle w:val="BookText"/>
        <w:rPr/>
      </w:pPr>
      <w:r>
        <w:rPr>
          <w:rFonts w:eastAsia="Times New Roman" w:cs="Times New Roman" w:ascii="Times New Roman" w:hAnsi="Times New Roman"/>
          <w:color w:val="111111"/>
          <w:sz w:val="28"/>
          <w:szCs w:val="28"/>
          <w:lang w:val="en-US" w:bidi="en-US"/>
        </w:rPr>
        <w:t>679</w:t>
      </w:r>
    </w:p>
    <w:p>
      <w:pPr>
        <w:pStyle w:val="BookText"/>
        <w:rPr/>
      </w:pPr>
      <w:r>
        <w:rPr>
          <w:rFonts w:ascii="Amiri" w:hAnsi="Amiri" w:eastAsia="Amiri" w:cs="Amiri"/>
          <w:color w:val="111111"/>
          <w:sz w:val="28"/>
          <w:sz w:val="28"/>
          <w:szCs w:val="28"/>
          <w:rtl w:val="true"/>
          <w:lang w:bidi="ar-SA"/>
        </w:rPr>
        <w:t>بالمناكب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Amiri" w:hAnsi="Amiri" w:eastAsia="Amiri" w:cs="Amiri"/>
          <w:color w:val="111111"/>
          <w:sz w:val="28"/>
          <w:sz w:val="28"/>
          <w:szCs w:val="28"/>
          <w:rtl w:val="true"/>
          <w:lang w:bidi="ar-SA"/>
        </w:rPr>
        <w:t>صخر الهذلي</w:t>
      </w:r>
    </w:p>
    <w:p>
      <w:pPr>
        <w:pStyle w:val="BookText"/>
        <w:rPr/>
      </w:pPr>
      <w:r>
        <w:rPr>
          <w:rFonts w:eastAsia="Times New Roman" w:cs="Times New Roman" w:ascii="Times New Roman" w:hAnsi="Times New Roman"/>
          <w:color w:val="111111"/>
          <w:sz w:val="28"/>
          <w:szCs w:val="28"/>
          <w:lang w:val="en-US" w:bidi="en-US"/>
        </w:rPr>
        <w:t>686</w:t>
      </w:r>
    </w:p>
    <w:p>
      <w:pPr>
        <w:pStyle w:val="BookText"/>
        <w:rPr/>
      </w:pPr>
      <w:r>
        <w:rPr>
          <w:rFonts w:ascii="IRNazanin" w:hAnsi="IRNazanin" w:eastAsia="IRNazanin"/>
          <w:color w:val="111111"/>
          <w:sz w:val="28"/>
          <w:sz w:val="28"/>
          <w:szCs w:val="28"/>
          <w:rtl w:val="true"/>
          <w:lang w:bidi="fa-IR"/>
        </w:rPr>
        <w:t>لاحب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Amiri" w:hAnsi="Amiri" w:eastAsia="Amiri" w:cs="Amiri"/>
          <w:color w:val="111111"/>
          <w:sz w:val="28"/>
          <w:sz w:val="28"/>
          <w:szCs w:val="28"/>
          <w:rtl w:val="true"/>
          <w:lang w:bidi="ar-SA"/>
        </w:rPr>
        <w:t>صخر الهذلي</w:t>
      </w:r>
    </w:p>
    <w:p>
      <w:pPr>
        <w:pStyle w:val="BookText"/>
        <w:rPr/>
      </w:pPr>
      <w:r>
        <w:rPr>
          <w:rFonts w:eastAsia="Times New Roman" w:cs="Times New Roman" w:ascii="Times New Roman" w:hAnsi="Times New Roman"/>
          <w:color w:val="111111"/>
          <w:sz w:val="28"/>
          <w:szCs w:val="28"/>
          <w:lang w:val="en-US" w:bidi="en-US"/>
        </w:rPr>
        <w:t>686</w:t>
      </w:r>
    </w:p>
    <w:p>
      <w:pPr>
        <w:pStyle w:val="BookText"/>
        <w:rPr/>
      </w:pPr>
      <w:r>
        <w:rPr>
          <w:rFonts w:ascii="IRNazanin" w:hAnsi="IRNazanin" w:eastAsia="IRNazanin"/>
          <w:color w:val="111111"/>
          <w:sz w:val="28"/>
          <w:sz w:val="28"/>
          <w:szCs w:val="28"/>
          <w:rtl w:val="true"/>
          <w:lang w:bidi="fa-IR"/>
        </w:rPr>
        <w:t>اللهب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Amiri" w:hAnsi="Amiri" w:eastAsia="Amiri" w:cs="Amiri"/>
          <w:color w:val="111111"/>
          <w:sz w:val="28"/>
          <w:sz w:val="28"/>
          <w:szCs w:val="28"/>
          <w:rtl w:val="true"/>
          <w:lang w:bidi="ar-SA"/>
        </w:rPr>
        <w:t>صخر الهذلي</w:t>
      </w:r>
    </w:p>
    <w:p>
      <w:pPr>
        <w:pStyle w:val="BookText"/>
        <w:rPr/>
      </w:pPr>
      <w:r>
        <w:rPr>
          <w:rFonts w:eastAsia="Times New Roman" w:cs="Times New Roman" w:ascii="Times New Roman" w:hAnsi="Times New Roman"/>
          <w:color w:val="111111"/>
          <w:sz w:val="28"/>
          <w:szCs w:val="28"/>
          <w:lang w:val="en-US" w:bidi="en-US"/>
        </w:rPr>
        <w:t>688</w:t>
      </w:r>
    </w:p>
    <w:p>
      <w:pPr>
        <w:pStyle w:val="BookText"/>
        <w:rPr/>
      </w:pPr>
      <w:r>
        <w:rPr>
          <w:rFonts w:ascii="IRNazanin" w:hAnsi="IRNazanin" w:eastAsia="IRNazanin"/>
          <w:color w:val="111111"/>
          <w:sz w:val="28"/>
          <w:sz w:val="28"/>
          <w:szCs w:val="28"/>
          <w:rtl w:val="true"/>
          <w:lang w:bidi="fa-IR"/>
        </w:rPr>
        <w:t>بالجنوب</w:t>
      </w:r>
    </w:p>
    <w:p>
      <w:pPr>
        <w:pStyle w:val="BookText"/>
        <w:rPr/>
      </w:pPr>
      <w:r>
        <w:rPr>
          <w:rFonts w:ascii="IRNazanin" w:hAnsi="IRNazanin" w:eastAsia="IRNazanin"/>
          <w:color w:val="111111"/>
          <w:sz w:val="28"/>
          <w:sz w:val="28"/>
          <w:szCs w:val="28"/>
          <w:rtl w:val="true"/>
          <w:lang w:bidi="fa-IR"/>
        </w:rPr>
        <w:t>عبد</w:t>
      </w:r>
    </w:p>
    <w:p>
      <w:pPr>
        <w:pStyle w:val="BookText"/>
        <w:rPr/>
      </w:pPr>
      <w:r>
        <w:rPr>
          <w:rFonts w:ascii="Amiri" w:hAnsi="Amiri" w:eastAsia="Amiri" w:cs="Amiri"/>
          <w:color w:val="111111"/>
          <w:sz w:val="28"/>
          <w:sz w:val="28"/>
          <w:szCs w:val="28"/>
          <w:rtl w:val="true"/>
          <w:lang w:bidi="ar-SA"/>
        </w:rPr>
        <w:t>بن حبيب</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 xml:space="preserve"> </w:t>
      </w:r>
      <w:bookmarkStart w:id="809" w:name="pg6433_50141"/>
    </w:p>
    <w:p>
      <w:pPr>
        <w:pStyle w:val="Heading5"/>
        <w:numPr>
          <w:ilvl w:val="4"/>
          <w:numId w:val="1"/>
        </w:numPr>
        <w:rPr/>
      </w:pPr>
      <w:bookmarkStart w:id="810" w:name="__RefHeading___Toc786430_653776707"/>
      <w:bookmarkStart w:id="811" w:name="_Toc303"/>
      <w:bookmarkEnd w:id="809"/>
      <w:bookmarkEnd w:id="810"/>
      <w:r>
        <w:rPr>
          <w:rtl w:val="true"/>
        </w:rPr>
        <w:t>فصل الباء المضمومة</w:t>
      </w:r>
      <w:bookmarkEnd w:id="811"/>
    </w:p>
    <w:p>
      <w:pPr>
        <w:pStyle w:val="BookText"/>
        <w:rPr/>
      </w:pPr>
      <w:r>
        <w:rPr>
          <w:rFonts w:ascii="IRNazanin" w:hAnsi="IRNazanin" w:eastAsia="IRNazanin"/>
          <w:color w:val="111111"/>
          <w:sz w:val="28"/>
          <w:sz w:val="28"/>
          <w:szCs w:val="28"/>
          <w:rtl w:val="true"/>
          <w:lang w:bidi="fa-IR"/>
        </w:rPr>
        <w:t>ومعرب</w:t>
      </w:r>
    </w:p>
    <w:p>
      <w:pPr>
        <w:pStyle w:val="BookText"/>
        <w:rPr/>
      </w:pPr>
      <w:r>
        <w:rPr>
          <w:rFonts w:ascii="Amiri" w:hAnsi="Amiri" w:eastAsia="Amiri" w:cs="Amiri"/>
          <w:color w:val="111111"/>
          <w:sz w:val="28"/>
          <w:sz w:val="28"/>
          <w:szCs w:val="28"/>
          <w:rtl w:val="true"/>
          <w:lang w:bidi="ar-SA"/>
        </w:rPr>
        <w:t>الكميت</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منصوّب</w:t>
      </w:r>
    </w:p>
    <w:p>
      <w:pPr>
        <w:pStyle w:val="BookText"/>
        <w:rPr/>
      </w:pPr>
      <w:r>
        <w:rPr>
          <w:rFonts w:ascii="Amiri" w:hAnsi="Amiri" w:eastAsia="Amiri" w:cs="Amiri"/>
          <w:color w:val="111111"/>
          <w:sz w:val="28"/>
          <w:sz w:val="28"/>
          <w:szCs w:val="28"/>
          <w:rtl w:val="true"/>
          <w:lang w:bidi="ar-SA"/>
        </w:rPr>
        <w:t>النابغة</w:t>
      </w:r>
    </w:p>
    <w:p>
      <w:pPr>
        <w:pStyle w:val="BookText"/>
        <w:rPr/>
      </w:pPr>
      <w:r>
        <w:rPr>
          <w:rFonts w:ascii="Amiri" w:hAnsi="Amiri" w:eastAsia="Amiri" w:cs="Amiri"/>
          <w:color w:val="111111"/>
          <w:sz w:val="28"/>
          <w:sz w:val="28"/>
          <w:szCs w:val="28"/>
          <w:rtl w:val="true"/>
          <w:lang w:bidi="ar-SA"/>
        </w:rPr>
        <w:t>الذبيانى</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Amiri" w:hAnsi="Amiri" w:eastAsia="Amiri" w:cs="Amiri"/>
          <w:color w:val="111111"/>
          <w:sz w:val="28"/>
          <w:sz w:val="28"/>
          <w:szCs w:val="28"/>
          <w:rtl w:val="true"/>
          <w:lang w:bidi="ar-SA"/>
        </w:rPr>
        <w:t>يغرب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Amiri" w:hAnsi="Amiri" w:eastAsia="Amiri" w:cs="Amiri"/>
          <w:color w:val="111111"/>
          <w:sz w:val="28"/>
          <w:sz w:val="28"/>
          <w:szCs w:val="28"/>
          <w:rtl w:val="true"/>
          <w:lang w:bidi="ar-SA"/>
        </w:rPr>
        <w:t>صخر الباهلي</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Amiri" w:hAnsi="Amiri" w:eastAsia="Amiri" w:cs="Amiri"/>
          <w:color w:val="111111"/>
          <w:sz w:val="28"/>
          <w:sz w:val="28"/>
          <w:szCs w:val="28"/>
          <w:rtl w:val="true"/>
          <w:lang w:bidi="ar-SA"/>
        </w:rPr>
        <w:t>مترتّب</w:t>
      </w:r>
    </w:p>
    <w:p>
      <w:pPr>
        <w:pStyle w:val="BookText"/>
        <w:rPr/>
      </w:pPr>
      <w:r>
        <w:rPr>
          <w:rFonts w:ascii="Amiri" w:hAnsi="Amiri" w:eastAsia="Amiri" w:cs="Amiri"/>
          <w:color w:val="111111"/>
          <w:sz w:val="28"/>
          <w:sz w:val="28"/>
          <w:szCs w:val="28"/>
          <w:rtl w:val="true"/>
          <w:lang w:bidi="ar-SA"/>
        </w:rPr>
        <w:t>ساعدة</w:t>
      </w:r>
    </w:p>
    <w:p>
      <w:pPr>
        <w:pStyle w:val="BookText"/>
        <w:rPr/>
      </w:pPr>
      <w:r>
        <w:rPr>
          <w:rFonts w:ascii="Amiri" w:hAnsi="Amiri" w:eastAsia="Amiri" w:cs="Amiri"/>
          <w:color w:val="111111"/>
          <w:sz w:val="28"/>
          <w:sz w:val="28"/>
          <w:szCs w:val="28"/>
          <w:rtl w:val="true"/>
          <w:lang w:bidi="ar-SA"/>
        </w:rPr>
        <w:t>بن جؤية</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فكثيب</w:t>
      </w:r>
    </w:p>
    <w:p>
      <w:pPr>
        <w:pStyle w:val="BookText"/>
        <w:rPr/>
      </w:pPr>
      <w:r>
        <w:rPr>
          <w:rFonts w:ascii="IRNazanin" w:hAnsi="IRNazanin" w:eastAsia="IRNazanin"/>
          <w:color w:val="111111"/>
          <w:sz w:val="28"/>
          <w:sz w:val="28"/>
          <w:szCs w:val="28"/>
          <w:rtl w:val="true"/>
          <w:lang w:bidi="fa-IR"/>
        </w:rPr>
        <w:t>خفاف</w:t>
      </w:r>
    </w:p>
    <w:p>
      <w:pPr>
        <w:pStyle w:val="BookText"/>
        <w:rPr/>
      </w:pPr>
      <w:r>
        <w:rPr>
          <w:rFonts w:ascii="Amiri" w:hAnsi="Amiri" w:eastAsia="Amiri" w:cs="Amiri"/>
          <w:color w:val="111111"/>
          <w:sz w:val="28"/>
          <w:sz w:val="28"/>
          <w:szCs w:val="28"/>
          <w:rtl w:val="true"/>
          <w:lang w:bidi="ar-SA"/>
        </w:rPr>
        <w:t>بن ندبة</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العقاب</w:t>
      </w:r>
    </w:p>
    <w:p>
      <w:pPr>
        <w:pStyle w:val="BookText"/>
        <w:rPr/>
      </w:pPr>
      <w:r>
        <w:rPr>
          <w:rFonts w:ascii="Amiri" w:hAnsi="Amiri" w:eastAsia="Amiri" w:cs="Amiri"/>
          <w:color w:val="111111"/>
          <w:sz w:val="28"/>
          <w:sz w:val="28"/>
          <w:szCs w:val="28"/>
          <w:rtl w:val="true"/>
          <w:lang w:bidi="ar-SA"/>
        </w:rPr>
        <w:t>النابغة</w:t>
      </w:r>
    </w:p>
    <w:p>
      <w:pPr>
        <w:pStyle w:val="BookText"/>
        <w:rPr/>
      </w:pPr>
      <w:r>
        <w:rPr>
          <w:rFonts w:ascii="Amiri" w:hAnsi="Amiri" w:eastAsia="Amiri" w:cs="Amiri"/>
          <w:color w:val="111111"/>
          <w:sz w:val="28"/>
          <w:sz w:val="28"/>
          <w:szCs w:val="28"/>
          <w:rtl w:val="true"/>
          <w:lang w:bidi="ar-SA"/>
        </w:rPr>
        <w:t>الذبيانى</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والمقاضيب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خراش</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سرحوب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خراش</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غيّب</w:t>
      </w:r>
    </w:p>
    <w:p>
      <w:pPr>
        <w:pStyle w:val="BookText"/>
        <w:rPr/>
      </w:pPr>
      <w:r>
        <w:rPr>
          <w:rFonts w:ascii="Amiri" w:hAnsi="Amiri" w:eastAsia="Amiri" w:cs="Amiri"/>
          <w:color w:val="111111"/>
          <w:sz w:val="28"/>
          <w:sz w:val="28"/>
          <w:szCs w:val="28"/>
          <w:rtl w:val="true"/>
          <w:lang w:bidi="ar-SA"/>
        </w:rPr>
        <w:t>طرفة</w:t>
      </w:r>
    </w:p>
    <w:p>
      <w:pPr>
        <w:pStyle w:val="BookText"/>
        <w:rPr/>
      </w:pPr>
      <w:r>
        <w:rPr>
          <w:rFonts w:ascii="IRNazanin" w:hAnsi="IRNazanin" w:eastAsia="IRNazanin"/>
          <w:color w:val="111111"/>
          <w:sz w:val="28"/>
          <w:sz w:val="28"/>
          <w:szCs w:val="28"/>
          <w:rtl w:val="true"/>
          <w:lang w:bidi="fa-IR"/>
        </w:rPr>
        <w:t>بن العبد</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Amiri" w:hAnsi="Amiri" w:eastAsia="Amiri" w:cs="Amiri"/>
          <w:color w:val="111111"/>
          <w:sz w:val="28"/>
          <w:sz w:val="28"/>
          <w:szCs w:val="28"/>
          <w:rtl w:val="true"/>
          <w:lang w:bidi="ar-SA"/>
        </w:rPr>
        <w:t>فيذهب</w:t>
      </w:r>
    </w:p>
    <w:p>
      <w:pPr>
        <w:pStyle w:val="BookText"/>
        <w:rPr/>
      </w:pPr>
      <w:r>
        <w:rPr>
          <w:rFonts w:ascii="Amiri" w:hAnsi="Amiri" w:eastAsia="Amiri" w:cs="Amiri"/>
          <w:color w:val="111111"/>
          <w:sz w:val="28"/>
          <w:sz w:val="28"/>
          <w:szCs w:val="28"/>
          <w:rtl w:val="true"/>
          <w:lang w:bidi="ar-SA"/>
        </w:rPr>
        <w:t>زهير</w:t>
      </w:r>
    </w:p>
    <w:p>
      <w:pPr>
        <w:pStyle w:val="BookText"/>
        <w:rPr/>
      </w:pPr>
      <w:r>
        <w:rPr>
          <w:rFonts w:ascii="IRNazanin" w:hAnsi="IRNazanin" w:eastAsia="IRNazanin"/>
          <w:color w:val="111111"/>
          <w:sz w:val="28"/>
          <w:sz w:val="28"/>
          <w:szCs w:val="28"/>
          <w:rtl w:val="true"/>
          <w:lang w:bidi="fa-IR"/>
        </w:rPr>
        <w:t>بن أبى سلمى</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Amiri" w:hAnsi="Amiri" w:eastAsia="Amiri" w:cs="Amiri"/>
          <w:color w:val="111111"/>
          <w:sz w:val="28"/>
          <w:sz w:val="28"/>
          <w:szCs w:val="28"/>
          <w:rtl w:val="true"/>
          <w:lang w:bidi="ar-SA"/>
        </w:rPr>
        <w:t>حبيب</w:t>
      </w:r>
    </w:p>
    <w:p>
      <w:pPr>
        <w:pStyle w:val="BookText"/>
        <w:rPr/>
      </w:pPr>
      <w:r>
        <w:rPr>
          <w:rFonts w:ascii="IRNazanin" w:hAnsi="IRNazanin" w:eastAsia="IRNazanin"/>
          <w:color w:val="111111"/>
          <w:sz w:val="28"/>
          <w:sz w:val="28"/>
          <w:szCs w:val="28"/>
          <w:rtl w:val="true"/>
          <w:lang w:bidi="fa-IR"/>
        </w:rPr>
        <w:t>معذل</w:t>
      </w:r>
    </w:p>
    <w:p>
      <w:pPr>
        <w:pStyle w:val="BookText"/>
        <w:rPr/>
      </w:pPr>
      <w:r>
        <w:rPr>
          <w:rFonts w:ascii="Amiri" w:hAnsi="Amiri" w:eastAsia="Amiri" w:cs="Amiri"/>
          <w:color w:val="111111"/>
          <w:sz w:val="28"/>
          <w:sz w:val="28"/>
          <w:szCs w:val="28"/>
          <w:rtl w:val="true"/>
          <w:lang w:bidi="ar-SA"/>
        </w:rPr>
        <w:t>بن خويلد</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عرب</w:t>
      </w:r>
    </w:p>
    <w:p>
      <w:pPr>
        <w:pStyle w:val="BookText"/>
        <w:rPr/>
      </w:pPr>
      <w:r>
        <w:rPr>
          <w:rFonts w:ascii="IRNazanin" w:hAnsi="IRNazanin" w:eastAsia="IRNazanin"/>
          <w:color w:val="111111"/>
          <w:sz w:val="28"/>
          <w:sz w:val="28"/>
          <w:szCs w:val="28"/>
          <w:rtl w:val="true"/>
          <w:lang w:bidi="fa-IR"/>
        </w:rPr>
        <w:t>ذو</w:t>
      </w:r>
    </w:p>
    <w:p>
      <w:pPr>
        <w:pStyle w:val="BookText"/>
        <w:rPr/>
      </w:pPr>
      <w:r>
        <w:rPr>
          <w:rFonts w:ascii="Amiri" w:hAnsi="Amiri" w:eastAsia="Amiri" w:cs="Amiri"/>
          <w:color w:val="111111"/>
          <w:sz w:val="28"/>
          <w:sz w:val="28"/>
          <w:szCs w:val="28"/>
          <w:rtl w:val="true"/>
          <w:lang w:bidi="ar-SA"/>
        </w:rPr>
        <w:t>الرمة</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أحوب</w:t>
      </w:r>
    </w:p>
    <w:p>
      <w:pPr>
        <w:pStyle w:val="BookText"/>
        <w:rPr/>
      </w:pPr>
      <w:r>
        <w:rPr>
          <w:rFonts w:ascii="IRNazanin" w:hAnsi="IRNazanin" w:eastAsia="IRNazanin"/>
          <w:color w:val="111111"/>
          <w:sz w:val="28"/>
          <w:sz w:val="28"/>
          <w:szCs w:val="28"/>
          <w:rtl w:val="true"/>
          <w:lang w:bidi="fa-IR"/>
        </w:rPr>
        <w:t>عبد</w:t>
      </w:r>
    </w:p>
    <w:p>
      <w:pPr>
        <w:pStyle w:val="BookText"/>
        <w:rPr/>
      </w:pPr>
      <w:r>
        <w:rPr>
          <w:rFonts w:ascii="Amiri" w:hAnsi="Amiri" w:eastAsia="Amiri" w:cs="Amiri"/>
          <w:color w:val="111111"/>
          <w:sz w:val="28"/>
          <w:sz w:val="28"/>
          <w:szCs w:val="28"/>
          <w:rtl w:val="true"/>
          <w:lang w:bidi="ar-SA"/>
        </w:rPr>
        <w:t>الله بن سلمة الغامدي</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صالب</w:t>
      </w:r>
    </w:p>
    <w:p>
      <w:pPr>
        <w:pStyle w:val="BookText"/>
        <w:rPr/>
      </w:pPr>
      <w:r>
        <w:rPr>
          <w:rFonts w:ascii="IRNazanin" w:hAnsi="IRNazanin" w:eastAsia="IRNazanin"/>
          <w:color w:val="111111"/>
          <w:sz w:val="28"/>
          <w:sz w:val="28"/>
          <w:szCs w:val="28"/>
          <w:rtl w:val="true"/>
          <w:lang w:bidi="fa-IR"/>
        </w:rPr>
        <w:t>الأخنس</w:t>
      </w:r>
    </w:p>
    <w:p>
      <w:pPr>
        <w:pStyle w:val="BookText"/>
        <w:rPr/>
      </w:pPr>
      <w:r>
        <w:rPr>
          <w:rFonts w:ascii="IRNazanin" w:hAnsi="IRNazanin" w:eastAsia="IRNazanin"/>
          <w:color w:val="111111"/>
          <w:sz w:val="28"/>
          <w:sz w:val="28"/>
          <w:szCs w:val="28"/>
          <w:rtl w:val="true"/>
          <w:lang w:bidi="fa-IR"/>
        </w:rPr>
        <w:t>بن شهاب التغلبى</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Amiri" w:hAnsi="Amiri" w:eastAsia="Amiri" w:cs="Amiri"/>
          <w:color w:val="111111"/>
          <w:sz w:val="28"/>
          <w:sz w:val="28"/>
          <w:szCs w:val="28"/>
          <w:rtl w:val="true"/>
          <w:lang w:bidi="ar-SA"/>
        </w:rPr>
        <w:t>فيثقب</w:t>
      </w:r>
    </w:p>
    <w:p>
      <w:pPr>
        <w:pStyle w:val="BookText"/>
        <w:rPr/>
      </w:pPr>
      <w:r>
        <w:rPr>
          <w:rFonts w:ascii="Amiri" w:hAnsi="Amiri" w:eastAsia="Amiri" w:cs="Amiri"/>
          <w:color w:val="111111"/>
          <w:sz w:val="28"/>
          <w:sz w:val="28"/>
          <w:szCs w:val="28"/>
          <w:rtl w:val="true"/>
          <w:lang w:bidi="ar-SA"/>
        </w:rPr>
        <w:t>النابغة</w:t>
      </w:r>
    </w:p>
    <w:p>
      <w:pPr>
        <w:pStyle w:val="BookText"/>
        <w:rPr/>
      </w:pPr>
      <w:r>
        <w:rPr>
          <w:rFonts w:ascii="Amiri" w:hAnsi="Amiri" w:eastAsia="Amiri" w:cs="Amiri"/>
          <w:color w:val="111111"/>
          <w:sz w:val="28"/>
          <w:sz w:val="28"/>
          <w:szCs w:val="28"/>
          <w:rtl w:val="true"/>
          <w:lang w:bidi="ar-SA"/>
        </w:rPr>
        <w:t>الذبيانى</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فلم</w:t>
      </w:r>
    </w:p>
    <w:p>
      <w:pPr>
        <w:pStyle w:val="BookText"/>
        <w:rPr/>
      </w:pPr>
      <w:r>
        <w:rPr>
          <w:rFonts w:ascii="Amiri" w:hAnsi="Amiri" w:eastAsia="Amiri" w:cs="Amiri"/>
          <w:color w:val="111111"/>
          <w:sz w:val="28"/>
          <w:sz w:val="28"/>
          <w:szCs w:val="28"/>
          <w:rtl w:val="true"/>
          <w:lang w:bidi="ar-SA"/>
        </w:rPr>
        <w:t>يصابوا</w:t>
      </w:r>
    </w:p>
    <w:p>
      <w:pPr>
        <w:pStyle w:val="BookText"/>
        <w:rPr/>
      </w:pPr>
      <w:r>
        <w:rPr>
          <w:rFonts w:ascii="IRNazanin" w:hAnsi="IRNazanin" w:eastAsia="IRNazanin"/>
          <w:color w:val="111111"/>
          <w:sz w:val="28"/>
          <w:sz w:val="28"/>
          <w:szCs w:val="28"/>
          <w:rtl w:val="true"/>
          <w:lang w:bidi="fa-IR"/>
        </w:rPr>
        <w:t>امرؤ</w:t>
      </w:r>
    </w:p>
    <w:p>
      <w:pPr>
        <w:pStyle w:val="BookText"/>
        <w:rPr/>
      </w:pPr>
      <w:r>
        <w:rPr>
          <w:rFonts w:ascii="Amiri" w:hAnsi="Amiri" w:eastAsia="Amiri" w:cs="Amiri"/>
          <w:color w:val="111111"/>
          <w:sz w:val="28"/>
          <w:sz w:val="28"/>
          <w:szCs w:val="28"/>
          <w:rtl w:val="true"/>
          <w:lang w:bidi="ar-SA"/>
        </w:rPr>
        <w:t>القيس</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العرب</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عرقوب</w:t>
      </w:r>
    </w:p>
    <w:p>
      <w:pPr>
        <w:pStyle w:val="BookText"/>
        <w:rPr/>
      </w:pPr>
      <w:r>
        <w:rPr>
          <w:rFonts w:ascii="IRNazanin" w:hAnsi="IRNazanin" w:eastAsia="IRNazanin"/>
          <w:color w:val="111111"/>
          <w:sz w:val="28"/>
          <w:sz w:val="28"/>
          <w:szCs w:val="28"/>
          <w:rtl w:val="true"/>
          <w:lang w:bidi="fa-IR"/>
        </w:rPr>
        <w:t>عبد</w:t>
      </w:r>
    </w:p>
    <w:p>
      <w:pPr>
        <w:pStyle w:val="BookText"/>
        <w:rPr/>
      </w:pPr>
      <w:r>
        <w:rPr>
          <w:rFonts w:ascii="Amiri" w:hAnsi="Amiri" w:eastAsia="Amiri" w:cs="Amiri"/>
          <w:color w:val="111111"/>
          <w:sz w:val="28"/>
          <w:sz w:val="28"/>
          <w:szCs w:val="28"/>
          <w:rtl w:val="true"/>
          <w:lang w:bidi="ar-SA"/>
        </w:rPr>
        <w:t xml:space="preserve">الله بن عتمة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نسب فى المفضليات لشاعر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قيس بن خفاف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Amiri" w:hAnsi="Amiri" w:eastAsia="Amiri" w:cs="Amiri"/>
          <w:color w:val="111111"/>
          <w:sz w:val="28"/>
          <w:sz w:val="28"/>
          <w:szCs w:val="28"/>
          <w:rtl w:val="true"/>
          <w:lang w:bidi="ar-SA"/>
        </w:rPr>
        <w:t>الأركب</w:t>
      </w:r>
    </w:p>
    <w:p>
      <w:pPr>
        <w:pStyle w:val="BookText"/>
        <w:rPr/>
      </w:pPr>
      <w:r>
        <w:rPr>
          <w:rFonts w:ascii="Amiri" w:hAnsi="Amiri" w:eastAsia="Amiri" w:cs="Amiri"/>
          <w:color w:val="111111"/>
          <w:sz w:val="28"/>
          <w:sz w:val="28"/>
          <w:szCs w:val="28"/>
          <w:rtl w:val="true"/>
          <w:lang w:bidi="ar-SA"/>
        </w:rPr>
        <w:t>ساعدة</w:t>
      </w:r>
    </w:p>
    <w:p>
      <w:pPr>
        <w:pStyle w:val="BookText"/>
        <w:rPr/>
      </w:pPr>
      <w:r>
        <w:rPr>
          <w:rFonts w:ascii="Amiri" w:hAnsi="Amiri" w:eastAsia="Amiri" w:cs="Amiri"/>
          <w:color w:val="111111"/>
          <w:sz w:val="28"/>
          <w:sz w:val="28"/>
          <w:szCs w:val="28"/>
          <w:rtl w:val="true"/>
          <w:lang w:bidi="ar-SA"/>
        </w:rPr>
        <w:t>بن جؤية</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ascii="Amiri" w:hAnsi="Amiri" w:eastAsia="Amiri" w:cs="Amiri"/>
          <w:color w:val="111111"/>
          <w:sz w:val="28"/>
          <w:sz w:val="28"/>
          <w:szCs w:val="28"/>
          <w:rtl w:val="true"/>
          <w:lang w:bidi="ar-SA"/>
        </w:rPr>
        <w:t>وشبيب</w:t>
      </w:r>
    </w:p>
    <w:p>
      <w:pPr>
        <w:pStyle w:val="BookText"/>
        <w:rPr/>
      </w:pPr>
      <w:r>
        <w:rPr>
          <w:rFonts w:ascii="Amiri" w:hAnsi="Amiri" w:eastAsia="Amiri" w:cs="Amiri"/>
          <w:color w:val="111111"/>
          <w:sz w:val="28"/>
          <w:sz w:val="28"/>
          <w:szCs w:val="28"/>
          <w:rtl w:val="true"/>
          <w:lang w:bidi="ar-SA"/>
        </w:rPr>
        <w:t>علقمة</w:t>
      </w:r>
    </w:p>
    <w:p>
      <w:pPr>
        <w:pStyle w:val="BookText"/>
        <w:rPr/>
      </w:pPr>
      <w:r>
        <w:rPr>
          <w:rFonts w:ascii="Amiri" w:hAnsi="Amiri" w:eastAsia="Amiri" w:cs="Amiri"/>
          <w:color w:val="111111"/>
          <w:sz w:val="28"/>
          <w:sz w:val="28"/>
          <w:szCs w:val="28"/>
          <w:rtl w:val="true"/>
          <w:lang w:bidi="ar-SA"/>
        </w:rPr>
        <w:t>بن عبدة</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وكتائب</w:t>
      </w:r>
    </w:p>
    <w:p>
      <w:pPr>
        <w:pStyle w:val="BookText"/>
        <w:rPr/>
      </w:pPr>
      <w:r>
        <w:rPr>
          <w:rFonts w:ascii="IRNazanin" w:hAnsi="IRNazanin" w:eastAsia="IRNazanin"/>
          <w:color w:val="111111"/>
          <w:sz w:val="28"/>
          <w:sz w:val="28"/>
          <w:szCs w:val="28"/>
          <w:rtl w:val="true"/>
          <w:lang w:bidi="fa-IR"/>
        </w:rPr>
        <w:t>الأخنس</w:t>
      </w:r>
    </w:p>
    <w:p>
      <w:pPr>
        <w:pStyle w:val="BookText"/>
        <w:rPr/>
      </w:pPr>
      <w:r>
        <w:rPr>
          <w:rFonts w:ascii="IRNazanin" w:hAnsi="IRNazanin" w:eastAsia="IRNazanin"/>
          <w:color w:val="111111"/>
          <w:sz w:val="28"/>
          <w:sz w:val="28"/>
          <w:szCs w:val="28"/>
          <w:rtl w:val="true"/>
          <w:lang w:bidi="fa-IR"/>
        </w:rPr>
        <w:t>بن شهاب التغلبى</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قاطب</w:t>
      </w:r>
    </w:p>
    <w:p>
      <w:pPr>
        <w:pStyle w:val="BookText"/>
        <w:rPr/>
      </w:pPr>
      <w:r>
        <w:rPr>
          <w:rFonts w:ascii="Amiri" w:hAnsi="Amiri" w:eastAsia="Amiri" w:cs="Amiri"/>
          <w:color w:val="111111"/>
          <w:sz w:val="28"/>
          <w:sz w:val="28"/>
          <w:szCs w:val="28"/>
          <w:rtl w:val="true"/>
          <w:lang w:bidi="ar-SA"/>
        </w:rPr>
        <w:t>مالك</w:t>
      </w:r>
    </w:p>
    <w:p>
      <w:pPr>
        <w:pStyle w:val="BookText"/>
        <w:rPr/>
      </w:pPr>
      <w:r>
        <w:rPr>
          <w:rFonts w:ascii="IRNazanin" w:hAnsi="IRNazanin" w:eastAsia="IRNazanin"/>
          <w:color w:val="111111"/>
          <w:sz w:val="28"/>
          <w:sz w:val="28"/>
          <w:szCs w:val="28"/>
          <w:rtl w:val="true"/>
          <w:lang w:bidi="fa-IR"/>
        </w:rPr>
        <w:t>الخناعى</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Amiri" w:hAnsi="Amiri" w:eastAsia="Amiri" w:cs="Amiri"/>
          <w:color w:val="111111"/>
          <w:sz w:val="28"/>
          <w:sz w:val="28"/>
          <w:szCs w:val="28"/>
          <w:rtl w:val="true"/>
          <w:lang w:bidi="ar-SA"/>
        </w:rPr>
        <w:t>كاتب</w:t>
      </w:r>
    </w:p>
    <w:p>
      <w:pPr>
        <w:pStyle w:val="BookText"/>
        <w:rPr/>
      </w:pPr>
      <w:r>
        <w:rPr>
          <w:rFonts w:ascii="IRNazanin" w:hAnsi="IRNazanin" w:eastAsia="IRNazanin"/>
          <w:color w:val="111111"/>
          <w:sz w:val="28"/>
          <w:sz w:val="28"/>
          <w:szCs w:val="28"/>
          <w:rtl w:val="true"/>
          <w:lang w:bidi="fa-IR"/>
        </w:rPr>
        <w:t>الأخنس</w:t>
      </w:r>
    </w:p>
    <w:p>
      <w:pPr>
        <w:pStyle w:val="BookText"/>
        <w:rPr/>
      </w:pPr>
      <w:r>
        <w:rPr>
          <w:rFonts w:ascii="Amiri" w:hAnsi="Amiri" w:eastAsia="Amiri" w:cs="Amiri"/>
          <w:color w:val="111111"/>
          <w:sz w:val="28"/>
          <w:sz w:val="28"/>
          <w:szCs w:val="28"/>
          <w:rtl w:val="true"/>
          <w:lang w:bidi="ar-SA"/>
        </w:rPr>
        <w:t>بن شهاب التغلبي</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وانقلبوا</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Amiri" w:hAnsi="Amiri" w:eastAsia="Amiri" w:cs="Amiri"/>
          <w:color w:val="111111"/>
          <w:sz w:val="28"/>
          <w:sz w:val="28"/>
          <w:szCs w:val="28"/>
          <w:rtl w:val="true"/>
          <w:lang w:bidi="ar-SA"/>
        </w:rPr>
        <w:t>العيال</w:t>
      </w:r>
    </w:p>
    <w:p>
      <w:pPr>
        <w:pStyle w:val="BookText"/>
        <w:rPr/>
      </w:pPr>
      <w:r>
        <w:rPr>
          <w:rFonts w:eastAsia="Times New Roman" w:cs="Times New Roman" w:ascii="Times New Roman" w:hAnsi="Times New Roman"/>
          <w:color w:val="111111"/>
          <w:sz w:val="28"/>
          <w:szCs w:val="28"/>
          <w:lang w:val="en-US" w:bidi="en-US"/>
        </w:rPr>
        <w:t>385</w:t>
      </w:r>
    </w:p>
    <w:p>
      <w:pPr>
        <w:pStyle w:val="BookText"/>
        <w:rPr/>
      </w:pPr>
      <w:r>
        <w:rPr>
          <w:rFonts w:ascii="Amiri" w:hAnsi="Amiri" w:eastAsia="Amiri" w:cs="Amiri"/>
          <w:color w:val="111111"/>
          <w:sz w:val="28"/>
          <w:sz w:val="28"/>
          <w:szCs w:val="28"/>
          <w:rtl w:val="true"/>
          <w:lang w:bidi="ar-SA"/>
        </w:rPr>
        <w:t>فسلّاب</w:t>
      </w:r>
    </w:p>
    <w:p>
      <w:pPr>
        <w:pStyle w:val="BookText"/>
        <w:rPr/>
      </w:pPr>
      <w:r>
        <w:rPr>
          <w:rFonts w:ascii="Amiri" w:hAnsi="Amiri" w:eastAsia="Amiri" w:cs="Amiri"/>
          <w:color w:val="111111"/>
          <w:sz w:val="28"/>
          <w:sz w:val="28"/>
          <w:szCs w:val="28"/>
          <w:rtl w:val="true"/>
          <w:lang w:bidi="ar-SA"/>
        </w:rPr>
        <w:t>حبيب</w:t>
      </w:r>
    </w:p>
    <w:p>
      <w:pPr>
        <w:pStyle w:val="BookText"/>
        <w:rPr/>
      </w:pPr>
      <w:r>
        <w:rPr>
          <w:rFonts w:ascii="IRNazanin" w:hAnsi="IRNazanin" w:eastAsia="IRNazanin"/>
          <w:color w:val="111111"/>
          <w:sz w:val="28"/>
          <w:sz w:val="28"/>
          <w:szCs w:val="28"/>
          <w:rtl w:val="true"/>
          <w:lang w:bidi="fa-IR"/>
        </w:rPr>
        <w:t>أخو بنى عمرو بن الحارث</w:t>
      </w:r>
    </w:p>
    <w:p>
      <w:pPr>
        <w:pStyle w:val="BookText"/>
        <w:rPr/>
      </w:pPr>
      <w:r>
        <w:rPr>
          <w:rFonts w:eastAsia="Times New Roman" w:cs="Times New Roman" w:ascii="Times New Roman" w:hAnsi="Times New Roman"/>
          <w:color w:val="111111"/>
          <w:sz w:val="28"/>
          <w:szCs w:val="28"/>
          <w:lang w:val="en-US" w:bidi="en-US"/>
        </w:rPr>
        <w:t>385</w:t>
      </w:r>
    </w:p>
    <w:p>
      <w:pPr>
        <w:pStyle w:val="BookText"/>
        <w:rPr/>
      </w:pPr>
      <w:r>
        <w:rPr>
          <w:rFonts w:ascii="IRNazanin" w:hAnsi="IRNazanin" w:eastAsia="IRNazanin"/>
          <w:color w:val="111111"/>
          <w:sz w:val="28"/>
          <w:sz w:val="28"/>
          <w:szCs w:val="28"/>
          <w:rtl w:val="true"/>
          <w:lang w:bidi="fa-IR"/>
        </w:rPr>
        <w:t>وحالب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صخر الهذلى</w:t>
      </w:r>
    </w:p>
    <w:p>
      <w:pPr>
        <w:pStyle w:val="BookText"/>
        <w:rPr/>
      </w:pPr>
      <w:r>
        <w:rPr>
          <w:rFonts w:eastAsia="Times New Roman" w:cs="Times New Roman" w:ascii="Times New Roman" w:hAnsi="Times New Roman"/>
          <w:color w:val="111111"/>
          <w:sz w:val="28"/>
          <w:szCs w:val="28"/>
          <w:lang w:val="en-US" w:bidi="en-US"/>
        </w:rPr>
        <w:t>385</w:t>
      </w:r>
    </w:p>
    <w:p>
      <w:pPr>
        <w:pStyle w:val="BookText"/>
        <w:rPr/>
      </w:pPr>
      <w:r>
        <w:rPr>
          <w:rFonts w:ascii="IRNazanin" w:hAnsi="IRNazanin" w:eastAsia="IRNazanin"/>
          <w:color w:val="111111"/>
          <w:sz w:val="28"/>
          <w:sz w:val="28"/>
          <w:szCs w:val="28"/>
          <w:rtl w:val="true"/>
          <w:lang w:bidi="fa-IR"/>
        </w:rPr>
        <w:t>الأتباب</w:t>
      </w:r>
    </w:p>
    <w:p>
      <w:pPr>
        <w:pStyle w:val="BookText"/>
        <w:rPr/>
      </w:pPr>
      <w:r>
        <w:rPr>
          <w:rFonts w:ascii="Amiri" w:hAnsi="Amiri" w:eastAsia="Amiri" w:cs="Amiri"/>
          <w:color w:val="111111"/>
          <w:sz w:val="28"/>
          <w:sz w:val="28"/>
          <w:szCs w:val="28"/>
          <w:rtl w:val="true"/>
          <w:lang w:bidi="ar-SA"/>
        </w:rPr>
        <w:t>حبيب</w:t>
      </w:r>
    </w:p>
    <w:p>
      <w:pPr>
        <w:pStyle w:val="BookText"/>
        <w:rPr/>
      </w:pPr>
      <w:r>
        <w:rPr>
          <w:rFonts w:ascii="IRNazanin" w:hAnsi="IRNazanin" w:eastAsia="IRNazanin"/>
          <w:color w:val="111111"/>
          <w:sz w:val="28"/>
          <w:sz w:val="28"/>
          <w:szCs w:val="28"/>
          <w:rtl w:val="true"/>
          <w:lang w:bidi="fa-IR"/>
        </w:rPr>
        <w:t>أخو بنى عمرو بن الحارث</w:t>
      </w:r>
    </w:p>
    <w:p>
      <w:pPr>
        <w:pStyle w:val="BookText"/>
        <w:rPr/>
      </w:pPr>
      <w:r>
        <w:rPr>
          <w:rFonts w:eastAsia="Times New Roman" w:cs="Times New Roman" w:ascii="Times New Roman" w:hAnsi="Times New Roman"/>
          <w:color w:val="111111"/>
          <w:sz w:val="28"/>
          <w:szCs w:val="28"/>
          <w:lang w:val="en-US" w:bidi="en-US"/>
        </w:rPr>
        <w:t>429</w:t>
      </w:r>
    </w:p>
    <w:p>
      <w:pPr>
        <w:pStyle w:val="BookText"/>
        <w:rPr/>
      </w:pPr>
      <w:r>
        <w:rPr>
          <w:rFonts w:ascii="Amiri" w:hAnsi="Amiri" w:eastAsia="Amiri" w:cs="Amiri"/>
          <w:color w:val="111111"/>
          <w:sz w:val="28"/>
          <w:sz w:val="28"/>
          <w:szCs w:val="28"/>
          <w:rtl w:val="true"/>
          <w:lang w:bidi="ar-SA"/>
        </w:rPr>
        <w:t>كانب</w:t>
      </w:r>
    </w:p>
    <w:p>
      <w:pPr>
        <w:pStyle w:val="BookText"/>
        <w:rPr/>
      </w:pPr>
      <w:r>
        <w:rPr>
          <w:rFonts w:ascii="Amiri" w:hAnsi="Amiri" w:eastAsia="Amiri" w:cs="Amiri"/>
          <w:color w:val="111111"/>
          <w:sz w:val="28"/>
          <w:sz w:val="28"/>
          <w:szCs w:val="28"/>
          <w:rtl w:val="true"/>
          <w:lang w:bidi="ar-SA"/>
        </w:rPr>
        <w:t>دريد</w:t>
      </w:r>
    </w:p>
    <w:p>
      <w:pPr>
        <w:pStyle w:val="BookText"/>
        <w:rPr/>
      </w:pPr>
      <w:r>
        <w:rPr>
          <w:rFonts w:ascii="Amiri" w:hAnsi="Amiri" w:eastAsia="Amiri" w:cs="Amiri"/>
          <w:color w:val="111111"/>
          <w:sz w:val="28"/>
          <w:sz w:val="28"/>
          <w:szCs w:val="28"/>
          <w:rtl w:val="true"/>
          <w:lang w:bidi="ar-SA"/>
        </w:rPr>
        <w:t>بن الصمة</w:t>
      </w:r>
    </w:p>
    <w:p>
      <w:pPr>
        <w:pStyle w:val="BookText"/>
        <w:rPr/>
      </w:pPr>
      <w:r>
        <w:rPr>
          <w:rFonts w:eastAsia="Times New Roman" w:cs="Times New Roman" w:ascii="Times New Roman" w:hAnsi="Times New Roman"/>
          <w:color w:val="111111"/>
          <w:sz w:val="28"/>
          <w:szCs w:val="28"/>
          <w:lang w:val="en-US" w:bidi="en-US"/>
        </w:rPr>
        <w:t>429</w:t>
      </w:r>
    </w:p>
    <w:p>
      <w:pPr>
        <w:pStyle w:val="BookText"/>
        <w:rPr/>
      </w:pPr>
      <w:r>
        <w:rPr>
          <w:rFonts w:ascii="Amiri" w:hAnsi="Amiri" w:eastAsia="Amiri" w:cs="Amiri"/>
          <w:color w:val="111111"/>
          <w:sz w:val="28"/>
          <w:sz w:val="28"/>
          <w:szCs w:val="28"/>
          <w:rtl w:val="true"/>
          <w:lang w:bidi="ar-SA"/>
        </w:rPr>
        <w:t>أشيب</w:t>
      </w:r>
    </w:p>
    <w:p>
      <w:pPr>
        <w:pStyle w:val="BookText"/>
        <w:rPr/>
      </w:pPr>
      <w:r>
        <w:rPr>
          <w:rFonts w:ascii="Amiri" w:hAnsi="Amiri" w:eastAsia="Amiri" w:cs="Amiri"/>
          <w:color w:val="111111"/>
          <w:sz w:val="28"/>
          <w:sz w:val="28"/>
          <w:szCs w:val="28"/>
          <w:rtl w:val="true"/>
          <w:lang w:bidi="ar-SA"/>
        </w:rPr>
        <w:t>ساعدة</w:t>
      </w:r>
    </w:p>
    <w:p>
      <w:pPr>
        <w:pStyle w:val="BookText"/>
        <w:rPr/>
      </w:pPr>
      <w:r>
        <w:rPr>
          <w:rFonts w:ascii="Amiri" w:hAnsi="Amiri" w:eastAsia="Amiri" w:cs="Amiri"/>
          <w:color w:val="111111"/>
          <w:sz w:val="28"/>
          <w:sz w:val="28"/>
          <w:szCs w:val="28"/>
          <w:rtl w:val="true"/>
          <w:lang w:bidi="ar-SA"/>
        </w:rPr>
        <w:t>بن جؤية</w:t>
      </w:r>
    </w:p>
    <w:p>
      <w:pPr>
        <w:pStyle w:val="BookText"/>
        <w:rPr/>
      </w:pPr>
      <w:r>
        <w:rPr>
          <w:rFonts w:eastAsia="Times New Roman" w:cs="Times New Roman" w:ascii="Times New Roman" w:hAnsi="Times New Roman"/>
          <w:color w:val="111111"/>
          <w:sz w:val="28"/>
          <w:szCs w:val="28"/>
          <w:lang w:val="en-US" w:bidi="en-US"/>
        </w:rPr>
        <w:t>459</w:t>
      </w:r>
    </w:p>
    <w:p>
      <w:pPr>
        <w:pStyle w:val="BookText"/>
        <w:rPr/>
      </w:pPr>
      <w:r>
        <w:rPr>
          <w:rFonts w:ascii="IRNazanin" w:hAnsi="IRNazanin" w:eastAsia="IRNazanin"/>
          <w:color w:val="111111"/>
          <w:sz w:val="28"/>
          <w:sz w:val="28"/>
          <w:szCs w:val="28"/>
          <w:rtl w:val="true"/>
          <w:lang w:bidi="fa-IR"/>
        </w:rPr>
        <w:t>لهب</w:t>
      </w:r>
    </w:p>
    <w:p>
      <w:pPr>
        <w:pStyle w:val="BookText"/>
        <w:rPr/>
      </w:pPr>
      <w:r>
        <w:rPr>
          <w:rFonts w:ascii="IRNazanin" w:hAnsi="IRNazanin" w:eastAsia="IRNazanin"/>
          <w:color w:val="111111"/>
          <w:sz w:val="28"/>
          <w:sz w:val="28"/>
          <w:szCs w:val="28"/>
          <w:rtl w:val="true"/>
          <w:lang w:bidi="fa-IR"/>
        </w:rPr>
        <w:t>ذو</w:t>
      </w:r>
    </w:p>
    <w:p>
      <w:pPr>
        <w:pStyle w:val="BookText"/>
        <w:rPr/>
      </w:pPr>
      <w:r>
        <w:rPr>
          <w:rFonts w:ascii="Amiri" w:hAnsi="Amiri" w:eastAsia="Amiri" w:cs="Amiri"/>
          <w:color w:val="111111"/>
          <w:sz w:val="28"/>
          <w:sz w:val="28"/>
          <w:szCs w:val="28"/>
          <w:rtl w:val="true"/>
          <w:lang w:bidi="ar-SA"/>
        </w:rPr>
        <w:t>الرمة</w:t>
      </w:r>
    </w:p>
    <w:p>
      <w:pPr>
        <w:pStyle w:val="BookText"/>
        <w:rPr/>
      </w:pPr>
      <w:r>
        <w:rPr>
          <w:rFonts w:eastAsia="Times New Roman" w:cs="Times New Roman" w:ascii="Times New Roman" w:hAnsi="Times New Roman"/>
          <w:color w:val="111111"/>
          <w:sz w:val="28"/>
          <w:szCs w:val="28"/>
          <w:lang w:val="en-US" w:bidi="en-US"/>
        </w:rPr>
        <w:t>464</w:t>
      </w:r>
    </w:p>
    <w:p>
      <w:pPr>
        <w:pStyle w:val="BookText"/>
        <w:rPr/>
      </w:pPr>
      <w:r>
        <w:rPr>
          <w:rFonts w:ascii="Amiri" w:hAnsi="Amiri" w:eastAsia="Amiri" w:cs="Amiri"/>
          <w:color w:val="111111"/>
          <w:sz w:val="28"/>
          <w:sz w:val="28"/>
          <w:szCs w:val="28"/>
          <w:rtl w:val="true"/>
          <w:lang w:bidi="ar-SA"/>
        </w:rPr>
        <w:t>لحيب</w:t>
      </w:r>
    </w:p>
    <w:p>
      <w:pPr>
        <w:pStyle w:val="BookText"/>
        <w:rPr/>
      </w:pPr>
      <w:r>
        <w:rPr>
          <w:rFonts w:ascii="IRNazanin" w:hAnsi="IRNazanin" w:eastAsia="IRNazanin"/>
          <w:color w:val="111111"/>
          <w:sz w:val="28"/>
          <w:sz w:val="28"/>
          <w:szCs w:val="28"/>
          <w:rtl w:val="true"/>
          <w:lang w:bidi="fa-IR"/>
        </w:rPr>
        <w:t>عبد</w:t>
      </w:r>
    </w:p>
    <w:p>
      <w:pPr>
        <w:pStyle w:val="BookText"/>
        <w:rPr/>
      </w:pPr>
      <w:r>
        <w:rPr>
          <w:rFonts w:ascii="Amiri" w:hAnsi="Amiri" w:eastAsia="Amiri" w:cs="Amiri"/>
          <w:color w:val="111111"/>
          <w:sz w:val="28"/>
          <w:sz w:val="28"/>
          <w:szCs w:val="28"/>
          <w:rtl w:val="true"/>
          <w:lang w:bidi="ar-SA"/>
        </w:rPr>
        <w:t>الله بن سلمة</w:t>
      </w:r>
    </w:p>
    <w:p>
      <w:pPr>
        <w:pStyle w:val="BookText"/>
        <w:rPr/>
      </w:pPr>
      <w:r>
        <w:rPr>
          <w:rFonts w:eastAsia="Times New Roman" w:cs="Times New Roman" w:ascii="Times New Roman" w:hAnsi="Times New Roman"/>
          <w:color w:val="111111"/>
          <w:sz w:val="28"/>
          <w:szCs w:val="28"/>
          <w:lang w:val="en-US" w:bidi="en-US"/>
        </w:rPr>
        <w:t>497</w:t>
      </w:r>
    </w:p>
    <w:p>
      <w:pPr>
        <w:pStyle w:val="BookText"/>
        <w:rPr/>
      </w:pPr>
      <w:r>
        <w:rPr>
          <w:rFonts w:ascii="IRNazanin" w:hAnsi="IRNazanin" w:eastAsia="IRNazanin"/>
          <w:color w:val="111111"/>
          <w:sz w:val="28"/>
          <w:sz w:val="28"/>
          <w:szCs w:val="28"/>
          <w:rtl w:val="true"/>
          <w:lang w:bidi="fa-IR"/>
        </w:rPr>
        <w:t>الحرب</w:t>
      </w:r>
    </w:p>
    <w:p>
      <w:pPr>
        <w:pStyle w:val="BookText"/>
        <w:rPr/>
      </w:pPr>
      <w:r>
        <w:rPr>
          <w:rFonts w:ascii="IRNazanin" w:hAnsi="IRNazanin" w:eastAsia="IRNazanin"/>
          <w:color w:val="111111"/>
          <w:sz w:val="28"/>
          <w:sz w:val="28"/>
          <w:szCs w:val="28"/>
          <w:rtl w:val="true"/>
          <w:lang w:bidi="fa-IR"/>
        </w:rPr>
        <w:t>ذو</w:t>
      </w:r>
    </w:p>
    <w:p>
      <w:pPr>
        <w:pStyle w:val="BookText"/>
        <w:rPr/>
      </w:pPr>
      <w:r>
        <w:rPr>
          <w:rFonts w:ascii="Amiri" w:hAnsi="Amiri" w:eastAsia="Amiri" w:cs="Amiri"/>
          <w:color w:val="111111"/>
          <w:sz w:val="28"/>
          <w:sz w:val="28"/>
          <w:szCs w:val="28"/>
          <w:rtl w:val="true"/>
          <w:lang w:bidi="ar-SA"/>
        </w:rPr>
        <w:t>الرمة</w:t>
      </w:r>
    </w:p>
    <w:p>
      <w:pPr>
        <w:pStyle w:val="BookText"/>
        <w:rPr/>
      </w:pPr>
      <w:r>
        <w:rPr>
          <w:rFonts w:eastAsia="Times New Roman" w:cs="Times New Roman" w:ascii="Times New Roman" w:hAnsi="Times New Roman"/>
          <w:color w:val="111111"/>
          <w:sz w:val="28"/>
          <w:szCs w:val="28"/>
          <w:lang w:val="en-US" w:bidi="en-US"/>
        </w:rPr>
        <w:t>499</w:t>
      </w:r>
    </w:p>
    <w:p>
      <w:pPr>
        <w:pStyle w:val="BookText"/>
        <w:rPr/>
      </w:pPr>
      <w:r>
        <w:rPr>
          <w:rFonts w:ascii="Amiri" w:hAnsi="Amiri" w:eastAsia="Amiri" w:cs="Amiri"/>
          <w:color w:val="111111"/>
          <w:sz w:val="28"/>
          <w:sz w:val="28"/>
          <w:szCs w:val="28"/>
          <w:rtl w:val="true"/>
          <w:lang w:bidi="ar-SA"/>
        </w:rPr>
        <w:t>فكثيب</w:t>
      </w:r>
    </w:p>
    <w:p>
      <w:pPr>
        <w:pStyle w:val="BookText"/>
        <w:rPr/>
      </w:pPr>
      <w:r>
        <w:rPr>
          <w:rFonts w:ascii="IRNazanin" w:hAnsi="IRNazanin" w:eastAsia="IRNazanin"/>
          <w:color w:val="111111"/>
          <w:sz w:val="28"/>
          <w:sz w:val="28"/>
          <w:szCs w:val="28"/>
          <w:rtl w:val="true"/>
          <w:lang w:bidi="fa-IR"/>
        </w:rPr>
        <w:t>خفاف</w:t>
      </w:r>
    </w:p>
    <w:p>
      <w:pPr>
        <w:pStyle w:val="BookText"/>
        <w:rPr/>
      </w:pPr>
      <w:r>
        <w:rPr>
          <w:rFonts w:ascii="Amiri" w:hAnsi="Amiri" w:eastAsia="Amiri" w:cs="Amiri"/>
          <w:color w:val="111111"/>
          <w:sz w:val="28"/>
          <w:sz w:val="28"/>
          <w:szCs w:val="28"/>
          <w:rtl w:val="true"/>
          <w:lang w:bidi="ar-SA"/>
        </w:rPr>
        <w:t>بن ندبة</w:t>
      </w:r>
    </w:p>
    <w:p>
      <w:pPr>
        <w:pStyle w:val="BookText"/>
        <w:rPr/>
      </w:pPr>
      <w:r>
        <w:rPr>
          <w:rFonts w:eastAsia="Times New Roman" w:cs="Times New Roman" w:ascii="Times New Roman" w:hAnsi="Times New Roman"/>
          <w:color w:val="111111"/>
          <w:sz w:val="28"/>
          <w:szCs w:val="28"/>
          <w:lang w:val="en-US" w:bidi="en-US"/>
        </w:rPr>
        <w:t>518</w:t>
      </w:r>
    </w:p>
    <w:p>
      <w:pPr>
        <w:pStyle w:val="BookText"/>
        <w:rPr/>
      </w:pPr>
      <w:r>
        <w:rPr>
          <w:rFonts w:ascii="Amiri" w:hAnsi="Amiri" w:eastAsia="Amiri" w:cs="Amiri"/>
          <w:color w:val="111111"/>
          <w:sz w:val="28"/>
          <w:sz w:val="28"/>
          <w:szCs w:val="28"/>
          <w:rtl w:val="true"/>
          <w:lang w:bidi="ar-SA"/>
        </w:rPr>
        <w:t>كاعب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Amiri" w:hAnsi="Amiri" w:eastAsia="Amiri" w:cs="Amiri"/>
          <w:color w:val="111111"/>
          <w:sz w:val="28"/>
          <w:sz w:val="28"/>
          <w:szCs w:val="28"/>
          <w:rtl w:val="true"/>
          <w:lang w:bidi="ar-SA"/>
        </w:rPr>
        <w:t>صخر الهذلي</w:t>
      </w:r>
    </w:p>
    <w:p>
      <w:pPr>
        <w:pStyle w:val="BookText"/>
        <w:rPr/>
      </w:pPr>
      <w:r>
        <w:rPr>
          <w:rFonts w:eastAsia="Times New Roman" w:cs="Times New Roman" w:ascii="Times New Roman" w:hAnsi="Times New Roman"/>
          <w:color w:val="111111"/>
          <w:sz w:val="28"/>
          <w:szCs w:val="28"/>
          <w:lang w:val="en-US" w:bidi="en-US"/>
        </w:rPr>
        <w:t>519</w:t>
      </w:r>
    </w:p>
    <w:p>
      <w:pPr>
        <w:pStyle w:val="BookText"/>
        <w:rPr/>
      </w:pPr>
      <w:r>
        <w:rPr>
          <w:rFonts w:ascii="Amiri" w:hAnsi="Amiri" w:eastAsia="Amiri" w:cs="Amiri"/>
          <w:color w:val="111111"/>
          <w:sz w:val="28"/>
          <w:sz w:val="28"/>
          <w:szCs w:val="28"/>
          <w:rtl w:val="true"/>
          <w:lang w:bidi="ar-SA"/>
        </w:rPr>
        <w:t>ركائب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Amiri" w:hAnsi="Amiri" w:eastAsia="Amiri" w:cs="Amiri"/>
          <w:color w:val="111111"/>
          <w:sz w:val="28"/>
          <w:sz w:val="28"/>
          <w:szCs w:val="28"/>
          <w:rtl w:val="true"/>
          <w:lang w:bidi="ar-SA"/>
        </w:rPr>
        <w:t>صخر الهذلي</w:t>
      </w:r>
    </w:p>
    <w:p>
      <w:pPr>
        <w:pStyle w:val="BookText"/>
        <w:rPr/>
      </w:pPr>
      <w:r>
        <w:rPr>
          <w:rFonts w:eastAsia="Times New Roman" w:cs="Times New Roman" w:ascii="Times New Roman" w:hAnsi="Times New Roman"/>
          <w:color w:val="111111"/>
          <w:sz w:val="28"/>
          <w:szCs w:val="28"/>
          <w:lang w:val="en-US" w:bidi="en-US"/>
        </w:rPr>
        <w:t>519</w:t>
      </w:r>
    </w:p>
    <w:p>
      <w:pPr>
        <w:pStyle w:val="BookText"/>
        <w:rPr/>
      </w:pPr>
      <w:r>
        <w:rPr>
          <w:rFonts w:ascii="IRNazanin" w:hAnsi="IRNazanin" w:eastAsia="IRNazanin"/>
          <w:color w:val="111111"/>
          <w:sz w:val="28"/>
          <w:sz w:val="28"/>
          <w:szCs w:val="28"/>
          <w:rtl w:val="true"/>
          <w:lang w:bidi="fa-IR"/>
        </w:rPr>
        <w:t>الهدب</w:t>
      </w:r>
    </w:p>
    <w:p>
      <w:pPr>
        <w:pStyle w:val="BookText"/>
        <w:rPr/>
      </w:pPr>
      <w:r>
        <w:rPr>
          <w:rFonts w:ascii="IRNazanin" w:hAnsi="IRNazanin" w:eastAsia="IRNazanin"/>
          <w:color w:val="111111"/>
          <w:sz w:val="28"/>
          <w:sz w:val="28"/>
          <w:szCs w:val="28"/>
          <w:rtl w:val="true"/>
          <w:lang w:bidi="fa-IR"/>
        </w:rPr>
        <w:t>ذو</w:t>
      </w:r>
    </w:p>
    <w:p>
      <w:pPr>
        <w:pStyle w:val="BookText"/>
        <w:rPr/>
      </w:pPr>
      <w:r>
        <w:rPr>
          <w:rFonts w:ascii="Amiri" w:hAnsi="Amiri" w:eastAsia="Amiri" w:cs="Amiri"/>
          <w:color w:val="111111"/>
          <w:sz w:val="28"/>
          <w:sz w:val="28"/>
          <w:szCs w:val="28"/>
          <w:rtl w:val="true"/>
          <w:lang w:bidi="ar-SA"/>
        </w:rPr>
        <w:t>الرمة</w:t>
      </w:r>
    </w:p>
    <w:p>
      <w:pPr>
        <w:pStyle w:val="BookText"/>
        <w:rPr/>
      </w:pPr>
      <w:r>
        <w:rPr>
          <w:rFonts w:eastAsia="Times New Roman" w:cs="Times New Roman" w:ascii="Times New Roman" w:hAnsi="Times New Roman"/>
          <w:color w:val="111111"/>
          <w:sz w:val="28"/>
          <w:szCs w:val="28"/>
          <w:lang w:val="en-US" w:bidi="en-US"/>
        </w:rPr>
        <w:t>520</w:t>
      </w:r>
    </w:p>
    <w:p>
      <w:pPr>
        <w:pStyle w:val="BookText"/>
        <w:rPr/>
      </w:pPr>
      <w:r>
        <w:rPr>
          <w:rFonts w:ascii="IRNazanin" w:hAnsi="IRNazanin" w:eastAsia="IRNazanin"/>
          <w:color w:val="111111"/>
          <w:sz w:val="28"/>
          <w:sz w:val="28"/>
          <w:szCs w:val="28"/>
          <w:rtl w:val="true"/>
          <w:lang w:bidi="fa-IR"/>
        </w:rPr>
        <w:t>الخنائب</w:t>
      </w:r>
    </w:p>
    <w:p>
      <w:pPr>
        <w:pStyle w:val="BookText"/>
        <w:rPr/>
      </w:pPr>
      <w:r>
        <w:rPr>
          <w:rFonts w:ascii="IRNazanin" w:hAnsi="IRNazanin" w:eastAsia="IRNazanin"/>
          <w:color w:val="111111"/>
          <w:sz w:val="28"/>
          <w:sz w:val="28"/>
          <w:szCs w:val="28"/>
          <w:rtl w:val="true"/>
          <w:lang w:bidi="fa-IR"/>
        </w:rPr>
        <w:t>الأعلم</w:t>
      </w:r>
    </w:p>
    <w:p>
      <w:pPr>
        <w:pStyle w:val="BookText"/>
        <w:rPr/>
      </w:pPr>
      <w:r>
        <w:rPr>
          <w:rFonts w:eastAsia="Times New Roman" w:cs="Times New Roman" w:ascii="Times New Roman" w:hAnsi="Times New Roman"/>
          <w:color w:val="111111"/>
          <w:sz w:val="28"/>
          <w:szCs w:val="28"/>
          <w:lang w:val="en-US" w:bidi="en-US"/>
        </w:rPr>
        <w:t>521</w:t>
      </w:r>
    </w:p>
    <w:p>
      <w:pPr>
        <w:pStyle w:val="BookText"/>
        <w:rPr/>
      </w:pPr>
      <w:r>
        <w:rPr>
          <w:rFonts w:ascii="IRNazanin" w:hAnsi="IRNazanin" w:eastAsia="IRNazanin"/>
          <w:color w:val="111111"/>
          <w:sz w:val="28"/>
          <w:sz w:val="28"/>
          <w:szCs w:val="28"/>
          <w:rtl w:val="true"/>
          <w:lang w:bidi="fa-IR"/>
        </w:rPr>
        <w:t>ذهب</w:t>
      </w:r>
    </w:p>
    <w:p>
      <w:pPr>
        <w:pStyle w:val="BookText"/>
        <w:rPr/>
      </w:pPr>
      <w:r>
        <w:rPr>
          <w:rFonts w:ascii="IRNazanin" w:hAnsi="IRNazanin" w:eastAsia="IRNazanin"/>
          <w:color w:val="111111"/>
          <w:sz w:val="28"/>
          <w:sz w:val="28"/>
          <w:szCs w:val="28"/>
          <w:rtl w:val="true"/>
          <w:lang w:bidi="fa-IR"/>
        </w:rPr>
        <w:t>ذو</w:t>
      </w:r>
    </w:p>
    <w:p>
      <w:pPr>
        <w:pStyle w:val="BookText"/>
        <w:rPr/>
      </w:pPr>
      <w:r>
        <w:rPr>
          <w:rFonts w:ascii="Amiri" w:hAnsi="Amiri" w:eastAsia="Amiri" w:cs="Amiri"/>
          <w:color w:val="111111"/>
          <w:sz w:val="28"/>
          <w:sz w:val="28"/>
          <w:szCs w:val="28"/>
          <w:rtl w:val="true"/>
          <w:lang w:bidi="ar-SA"/>
        </w:rPr>
        <w:t>الرمة</w:t>
      </w:r>
    </w:p>
    <w:p>
      <w:pPr>
        <w:pStyle w:val="BookText"/>
        <w:rPr/>
      </w:pPr>
      <w:r>
        <w:rPr>
          <w:rFonts w:eastAsia="Times New Roman" w:cs="Times New Roman" w:ascii="Times New Roman" w:hAnsi="Times New Roman"/>
          <w:color w:val="111111"/>
          <w:sz w:val="28"/>
          <w:szCs w:val="28"/>
          <w:lang w:val="en-US" w:bidi="en-US"/>
        </w:rPr>
        <w:t>525</w:t>
      </w:r>
    </w:p>
    <w:p>
      <w:pPr>
        <w:pStyle w:val="BookText"/>
        <w:rPr/>
      </w:pP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يذهب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Amiri" w:hAnsi="Amiri" w:eastAsia="Amiri" w:cs="Amiri"/>
          <w:color w:val="111111"/>
          <w:sz w:val="28"/>
          <w:sz w:val="28"/>
          <w:szCs w:val="28"/>
          <w:rtl w:val="true"/>
          <w:lang w:bidi="ar-SA"/>
        </w:rPr>
        <w:t>ذؤيب</w:t>
      </w:r>
    </w:p>
    <w:p>
      <w:pPr>
        <w:pStyle w:val="BookText"/>
        <w:rPr/>
      </w:pPr>
      <w:r>
        <w:rPr>
          <w:rFonts w:eastAsia="Times New Roman" w:cs="Times New Roman" w:ascii="Times New Roman" w:hAnsi="Times New Roman"/>
          <w:color w:val="111111"/>
          <w:sz w:val="28"/>
          <w:szCs w:val="28"/>
          <w:lang w:val="en-US" w:bidi="en-US"/>
        </w:rPr>
        <w:t>531</w:t>
      </w:r>
    </w:p>
    <w:p>
      <w:pPr>
        <w:pStyle w:val="BookText"/>
        <w:rPr/>
      </w:pPr>
      <w:r>
        <w:rPr>
          <w:rFonts w:ascii="IRNazanin" w:hAnsi="IRNazanin" w:eastAsia="IRNazanin"/>
          <w:color w:val="111111"/>
          <w:sz w:val="28"/>
          <w:sz w:val="28"/>
          <w:szCs w:val="28"/>
          <w:rtl w:val="true"/>
          <w:lang w:bidi="fa-IR"/>
        </w:rPr>
        <w:t>منهب</w:t>
      </w:r>
    </w:p>
    <w:p>
      <w:pPr>
        <w:pStyle w:val="BookText"/>
        <w:rPr/>
      </w:pPr>
      <w:r>
        <w:rPr>
          <w:rFonts w:ascii="Amiri" w:hAnsi="Amiri" w:eastAsia="Amiri" w:cs="Amiri"/>
          <w:color w:val="111111"/>
          <w:sz w:val="28"/>
          <w:sz w:val="28"/>
          <w:szCs w:val="28"/>
          <w:rtl w:val="true"/>
          <w:lang w:bidi="ar-SA"/>
        </w:rPr>
        <w:t>ساعدة</w:t>
      </w:r>
    </w:p>
    <w:p>
      <w:pPr>
        <w:pStyle w:val="BookText"/>
        <w:rPr/>
      </w:pPr>
      <w:r>
        <w:rPr>
          <w:rFonts w:ascii="Amiri" w:hAnsi="Amiri" w:eastAsia="Amiri" w:cs="Amiri"/>
          <w:color w:val="111111"/>
          <w:sz w:val="28"/>
          <w:sz w:val="28"/>
          <w:szCs w:val="28"/>
          <w:rtl w:val="true"/>
          <w:lang w:bidi="ar-SA"/>
        </w:rPr>
        <w:t>بن جؤية</w:t>
      </w:r>
    </w:p>
    <w:p>
      <w:pPr>
        <w:pStyle w:val="BookText"/>
        <w:rPr/>
      </w:pPr>
      <w:r>
        <w:rPr>
          <w:rFonts w:eastAsia="Times New Roman" w:cs="Times New Roman" w:ascii="Times New Roman" w:hAnsi="Times New Roman"/>
          <w:color w:val="111111"/>
          <w:sz w:val="28"/>
          <w:szCs w:val="28"/>
          <w:lang w:val="en-US" w:bidi="en-US"/>
        </w:rPr>
        <w:t>543</w:t>
      </w:r>
    </w:p>
    <w:p>
      <w:pPr>
        <w:pStyle w:val="BookText"/>
        <w:rPr/>
      </w:pPr>
      <w:r>
        <w:rPr>
          <w:rFonts w:ascii="IRNazanin" w:hAnsi="IRNazanin" w:eastAsia="IRNazanin"/>
          <w:color w:val="111111"/>
          <w:sz w:val="28"/>
          <w:sz w:val="28"/>
          <w:szCs w:val="28"/>
          <w:rtl w:val="true"/>
          <w:lang w:bidi="fa-IR"/>
        </w:rPr>
        <w:t>شنب</w:t>
      </w:r>
    </w:p>
    <w:p>
      <w:pPr>
        <w:pStyle w:val="BookText"/>
        <w:rPr/>
      </w:pPr>
      <w:r>
        <w:rPr>
          <w:rFonts w:ascii="IRNazanin" w:hAnsi="IRNazanin" w:eastAsia="IRNazanin"/>
          <w:color w:val="111111"/>
          <w:sz w:val="28"/>
          <w:sz w:val="28"/>
          <w:szCs w:val="28"/>
          <w:rtl w:val="true"/>
          <w:lang w:bidi="fa-IR"/>
        </w:rPr>
        <w:t>ذو</w:t>
      </w:r>
    </w:p>
    <w:p>
      <w:pPr>
        <w:pStyle w:val="BookText"/>
        <w:rPr/>
      </w:pPr>
      <w:r>
        <w:rPr>
          <w:rFonts w:ascii="Amiri" w:hAnsi="Amiri" w:eastAsia="Amiri" w:cs="Amiri"/>
          <w:color w:val="111111"/>
          <w:sz w:val="28"/>
          <w:sz w:val="28"/>
          <w:szCs w:val="28"/>
          <w:rtl w:val="true"/>
          <w:lang w:bidi="ar-SA"/>
        </w:rPr>
        <w:t>الرمة</w:t>
      </w:r>
    </w:p>
    <w:p>
      <w:pPr>
        <w:pStyle w:val="BookText"/>
        <w:rPr/>
      </w:pPr>
      <w:r>
        <w:rPr>
          <w:rFonts w:eastAsia="Times New Roman" w:cs="Times New Roman" w:ascii="Times New Roman" w:hAnsi="Times New Roman"/>
          <w:color w:val="111111"/>
          <w:sz w:val="28"/>
          <w:szCs w:val="28"/>
          <w:lang w:val="en-US" w:bidi="en-US"/>
        </w:rPr>
        <w:t>544</w:t>
      </w:r>
    </w:p>
    <w:p>
      <w:pPr>
        <w:pStyle w:val="BookText"/>
        <w:rPr/>
      </w:pPr>
      <w:r>
        <w:rPr>
          <w:rFonts w:ascii="Amiri" w:hAnsi="Amiri" w:eastAsia="Amiri" w:cs="Amiri"/>
          <w:color w:val="111111"/>
          <w:sz w:val="28"/>
          <w:sz w:val="28"/>
          <w:szCs w:val="28"/>
          <w:rtl w:val="true"/>
          <w:lang w:bidi="ar-SA"/>
        </w:rPr>
        <w:t>كثب</w:t>
      </w:r>
    </w:p>
    <w:p>
      <w:pPr>
        <w:pStyle w:val="BookText"/>
        <w:rPr/>
      </w:pPr>
      <w:r>
        <w:rPr>
          <w:rFonts w:ascii="IRNazanin" w:hAnsi="IRNazanin" w:eastAsia="IRNazanin"/>
          <w:color w:val="111111"/>
          <w:sz w:val="28"/>
          <w:sz w:val="28"/>
          <w:szCs w:val="28"/>
          <w:rtl w:val="true"/>
          <w:lang w:bidi="fa-IR"/>
        </w:rPr>
        <w:t>ذو</w:t>
      </w:r>
    </w:p>
    <w:p>
      <w:pPr>
        <w:pStyle w:val="BookText"/>
        <w:rPr/>
      </w:pPr>
      <w:r>
        <w:rPr>
          <w:rFonts w:ascii="Amiri" w:hAnsi="Amiri" w:eastAsia="Amiri" w:cs="Amiri"/>
          <w:color w:val="111111"/>
          <w:sz w:val="28"/>
          <w:sz w:val="28"/>
          <w:szCs w:val="28"/>
          <w:rtl w:val="true"/>
          <w:lang w:bidi="ar-SA"/>
        </w:rPr>
        <w:t>الرمة</w:t>
      </w:r>
    </w:p>
    <w:p>
      <w:pPr>
        <w:pStyle w:val="BookText"/>
        <w:rPr/>
      </w:pPr>
      <w:r>
        <w:rPr>
          <w:rFonts w:eastAsia="Times New Roman" w:cs="Times New Roman" w:ascii="Times New Roman" w:hAnsi="Times New Roman"/>
          <w:color w:val="111111"/>
          <w:sz w:val="28"/>
          <w:szCs w:val="28"/>
          <w:lang w:val="en-US" w:bidi="en-US"/>
        </w:rPr>
        <w:t>544</w:t>
      </w:r>
    </w:p>
    <w:p>
      <w:pPr>
        <w:pStyle w:val="BookText"/>
        <w:rPr/>
      </w:pPr>
      <w:r>
        <w:rPr>
          <w:rFonts w:ascii="IRNazanin" w:hAnsi="IRNazanin" w:eastAsia="IRNazanin"/>
          <w:color w:val="111111"/>
          <w:sz w:val="28"/>
          <w:sz w:val="28"/>
          <w:szCs w:val="28"/>
          <w:rtl w:val="true"/>
          <w:lang w:bidi="fa-IR"/>
        </w:rPr>
        <w:t>والفصب</w:t>
      </w:r>
    </w:p>
    <w:p>
      <w:pPr>
        <w:pStyle w:val="BookText"/>
        <w:rPr/>
      </w:pPr>
      <w:r>
        <w:rPr>
          <w:rFonts w:ascii="IRNazanin" w:hAnsi="IRNazanin" w:eastAsia="IRNazanin"/>
          <w:color w:val="111111"/>
          <w:sz w:val="28"/>
          <w:sz w:val="28"/>
          <w:szCs w:val="28"/>
          <w:rtl w:val="true"/>
          <w:lang w:bidi="fa-IR"/>
        </w:rPr>
        <w:t>ذو</w:t>
      </w:r>
    </w:p>
    <w:p>
      <w:pPr>
        <w:pStyle w:val="BookText"/>
        <w:rPr/>
      </w:pPr>
      <w:r>
        <w:rPr>
          <w:rFonts w:ascii="Amiri" w:hAnsi="Amiri" w:eastAsia="Amiri" w:cs="Amiri"/>
          <w:color w:val="111111"/>
          <w:sz w:val="28"/>
          <w:sz w:val="28"/>
          <w:szCs w:val="28"/>
          <w:rtl w:val="true"/>
          <w:lang w:bidi="ar-SA"/>
        </w:rPr>
        <w:t>الرمة</w:t>
      </w:r>
    </w:p>
    <w:p>
      <w:pPr>
        <w:pStyle w:val="BookText"/>
        <w:rPr/>
      </w:pPr>
      <w:r>
        <w:rPr>
          <w:rFonts w:eastAsia="Times New Roman" w:cs="Times New Roman" w:ascii="Times New Roman" w:hAnsi="Times New Roman"/>
          <w:color w:val="111111"/>
          <w:sz w:val="28"/>
          <w:szCs w:val="28"/>
          <w:lang w:val="en-US" w:bidi="en-US"/>
        </w:rPr>
        <w:t>544</w:t>
      </w:r>
    </w:p>
    <w:p>
      <w:pPr>
        <w:pStyle w:val="BookText"/>
        <w:rPr/>
      </w:pPr>
      <w:r>
        <w:rPr>
          <w:rFonts w:ascii="IRNazanin" w:hAnsi="IRNazanin" w:eastAsia="IRNazanin"/>
          <w:color w:val="111111"/>
          <w:sz w:val="28"/>
          <w:sz w:val="28"/>
          <w:szCs w:val="28"/>
          <w:rtl w:val="true"/>
          <w:lang w:bidi="fa-IR"/>
        </w:rPr>
        <w:t>لاحب</w:t>
      </w:r>
    </w:p>
    <w:p>
      <w:pPr>
        <w:pStyle w:val="BookText"/>
        <w:rPr/>
      </w:pPr>
      <w:r>
        <w:rPr>
          <w:rFonts w:ascii="IRNazanin" w:hAnsi="IRNazanin" w:eastAsia="IRNazanin"/>
          <w:color w:val="111111"/>
          <w:sz w:val="28"/>
          <w:sz w:val="28"/>
          <w:szCs w:val="28"/>
          <w:rtl w:val="true"/>
          <w:lang w:bidi="fa-IR"/>
        </w:rPr>
        <w:t>الأخنس</w:t>
      </w:r>
    </w:p>
    <w:p>
      <w:pPr>
        <w:pStyle w:val="BookText"/>
        <w:rPr/>
      </w:pPr>
      <w:r>
        <w:rPr>
          <w:rFonts w:ascii="IRNazanin" w:hAnsi="IRNazanin" w:eastAsia="IRNazanin"/>
          <w:color w:val="111111"/>
          <w:sz w:val="28"/>
          <w:sz w:val="28"/>
          <w:szCs w:val="28"/>
          <w:rtl w:val="true"/>
          <w:lang w:bidi="fa-IR"/>
        </w:rPr>
        <w:t>بن شهاب التغلبى</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الكواكب</w:t>
      </w:r>
    </w:p>
    <w:p>
      <w:pPr>
        <w:pStyle w:val="BookText"/>
        <w:rPr/>
      </w:pPr>
      <w:r>
        <w:rPr>
          <w:rFonts w:ascii="IRNazanin" w:hAnsi="IRNazanin" w:eastAsia="IRNazanin"/>
          <w:color w:val="111111"/>
          <w:sz w:val="28"/>
          <w:sz w:val="28"/>
          <w:szCs w:val="28"/>
          <w:rtl w:val="true"/>
          <w:lang w:bidi="fa-IR"/>
        </w:rPr>
        <w:t>الأخنس</w:t>
      </w:r>
    </w:p>
    <w:p>
      <w:pPr>
        <w:pStyle w:val="BookText"/>
        <w:rPr/>
      </w:pPr>
      <w:r>
        <w:rPr>
          <w:rFonts w:ascii="IRNazanin" w:hAnsi="IRNazanin" w:eastAsia="IRNazanin"/>
          <w:color w:val="111111"/>
          <w:sz w:val="28"/>
          <w:sz w:val="28"/>
          <w:szCs w:val="28"/>
          <w:rtl w:val="true"/>
          <w:lang w:bidi="fa-IR"/>
        </w:rPr>
        <w:t>بن شهاب التغلبى</w:t>
      </w:r>
    </w:p>
    <w:p>
      <w:pPr>
        <w:pStyle w:val="BookText"/>
        <w:rPr/>
      </w:pPr>
      <w:r>
        <w:rPr>
          <w:rFonts w:eastAsia="Times New Roman" w:cs="Times New Roman" w:ascii="Times New Roman" w:hAnsi="Times New Roman"/>
          <w:color w:val="111111"/>
          <w:sz w:val="28"/>
          <w:szCs w:val="28"/>
          <w:lang w:val="en-US" w:bidi="en-US"/>
        </w:rPr>
        <w:t>554</w:t>
      </w:r>
    </w:p>
    <w:p>
      <w:pPr>
        <w:pStyle w:val="BookText"/>
        <w:rPr/>
      </w:pPr>
      <w:r>
        <w:rPr>
          <w:rFonts w:ascii="Amiri" w:hAnsi="Amiri" w:eastAsia="Amiri" w:cs="Amiri"/>
          <w:color w:val="111111"/>
          <w:sz w:val="28"/>
          <w:sz w:val="28"/>
          <w:szCs w:val="28"/>
          <w:rtl w:val="true"/>
          <w:lang w:bidi="ar-SA"/>
        </w:rPr>
        <w:t>فينسحب</w:t>
      </w:r>
    </w:p>
    <w:p>
      <w:pPr>
        <w:pStyle w:val="BookText"/>
        <w:rPr/>
      </w:pPr>
      <w:r>
        <w:rPr>
          <w:rFonts w:ascii="IRNazanin" w:hAnsi="IRNazanin" w:eastAsia="IRNazanin"/>
          <w:color w:val="111111"/>
          <w:sz w:val="28"/>
          <w:sz w:val="28"/>
          <w:szCs w:val="28"/>
          <w:rtl w:val="true"/>
          <w:lang w:bidi="fa-IR"/>
        </w:rPr>
        <w:t>ذو</w:t>
      </w:r>
    </w:p>
    <w:p>
      <w:pPr>
        <w:pStyle w:val="BookText"/>
        <w:rPr/>
      </w:pPr>
      <w:r>
        <w:rPr>
          <w:rFonts w:ascii="Amiri" w:hAnsi="Amiri" w:eastAsia="Amiri" w:cs="Amiri"/>
          <w:color w:val="111111"/>
          <w:sz w:val="28"/>
          <w:sz w:val="28"/>
          <w:szCs w:val="28"/>
          <w:rtl w:val="true"/>
          <w:lang w:bidi="ar-SA"/>
        </w:rPr>
        <w:t>الرمة</w:t>
      </w:r>
    </w:p>
    <w:p>
      <w:pPr>
        <w:pStyle w:val="BookText"/>
        <w:rPr/>
      </w:pPr>
      <w:r>
        <w:rPr>
          <w:rFonts w:eastAsia="Times New Roman" w:cs="Times New Roman" w:ascii="Times New Roman" w:hAnsi="Times New Roman"/>
          <w:color w:val="111111"/>
          <w:sz w:val="28"/>
          <w:szCs w:val="28"/>
          <w:lang w:val="en-US" w:bidi="en-US"/>
        </w:rPr>
        <w:t>555</w:t>
      </w:r>
    </w:p>
    <w:p>
      <w:pPr>
        <w:pStyle w:val="BookText"/>
        <w:rPr/>
      </w:pPr>
      <w:r>
        <w:rPr>
          <w:rFonts w:ascii="IRNazanin" w:hAnsi="IRNazanin" w:eastAsia="IRNazanin"/>
          <w:color w:val="111111"/>
          <w:sz w:val="28"/>
          <w:sz w:val="28"/>
          <w:szCs w:val="28"/>
          <w:rtl w:val="true"/>
          <w:lang w:bidi="fa-IR"/>
        </w:rPr>
        <w:t>منتهب</w:t>
      </w:r>
    </w:p>
    <w:p>
      <w:pPr>
        <w:pStyle w:val="BookText"/>
        <w:rPr/>
      </w:pPr>
      <w:r>
        <w:rPr>
          <w:rFonts w:ascii="IRNazanin" w:hAnsi="IRNazanin" w:eastAsia="IRNazanin"/>
          <w:color w:val="111111"/>
          <w:sz w:val="28"/>
          <w:sz w:val="28"/>
          <w:szCs w:val="28"/>
          <w:rtl w:val="true"/>
          <w:lang w:bidi="fa-IR"/>
        </w:rPr>
        <w:t>ذو</w:t>
      </w:r>
    </w:p>
    <w:p>
      <w:pPr>
        <w:pStyle w:val="BookText"/>
        <w:rPr/>
      </w:pPr>
      <w:r>
        <w:rPr>
          <w:rFonts w:ascii="Amiri" w:hAnsi="Amiri" w:eastAsia="Amiri" w:cs="Amiri"/>
          <w:color w:val="111111"/>
          <w:sz w:val="28"/>
          <w:sz w:val="28"/>
          <w:szCs w:val="28"/>
          <w:rtl w:val="true"/>
          <w:lang w:bidi="ar-SA"/>
        </w:rPr>
        <w:t>الرمة</w:t>
      </w:r>
    </w:p>
    <w:p>
      <w:pPr>
        <w:pStyle w:val="BookText"/>
        <w:rPr/>
      </w:pPr>
      <w:r>
        <w:rPr>
          <w:rFonts w:eastAsia="Times New Roman" w:cs="Times New Roman" w:ascii="Times New Roman" w:hAnsi="Times New Roman"/>
          <w:color w:val="111111"/>
          <w:sz w:val="28"/>
          <w:szCs w:val="28"/>
          <w:lang w:val="en-US" w:bidi="en-US"/>
        </w:rPr>
        <w:t>560</w:t>
      </w:r>
    </w:p>
    <w:p>
      <w:pPr>
        <w:pStyle w:val="BookText"/>
        <w:rPr/>
      </w:pPr>
      <w:r>
        <w:rPr>
          <w:rFonts w:ascii="Amiri" w:hAnsi="Amiri" w:eastAsia="Amiri" w:cs="Amiri"/>
          <w:color w:val="111111"/>
          <w:sz w:val="28"/>
          <w:sz w:val="28"/>
          <w:szCs w:val="28"/>
          <w:rtl w:val="true"/>
          <w:lang w:bidi="ar-SA"/>
        </w:rPr>
        <w:t>الكتب</w:t>
      </w:r>
    </w:p>
    <w:p>
      <w:pPr>
        <w:pStyle w:val="BookText"/>
        <w:rPr/>
      </w:pPr>
      <w:r>
        <w:rPr>
          <w:rFonts w:ascii="IRNazanin" w:hAnsi="IRNazanin" w:eastAsia="IRNazanin"/>
          <w:color w:val="111111"/>
          <w:sz w:val="28"/>
          <w:sz w:val="28"/>
          <w:szCs w:val="28"/>
          <w:rtl w:val="true"/>
          <w:lang w:bidi="fa-IR"/>
        </w:rPr>
        <w:t>ذو</w:t>
      </w:r>
    </w:p>
    <w:p>
      <w:pPr>
        <w:pStyle w:val="BookText"/>
        <w:rPr/>
      </w:pPr>
      <w:r>
        <w:rPr>
          <w:rFonts w:ascii="Amiri" w:hAnsi="Amiri" w:eastAsia="Amiri" w:cs="Amiri"/>
          <w:color w:val="111111"/>
          <w:sz w:val="28"/>
          <w:sz w:val="28"/>
          <w:szCs w:val="28"/>
          <w:rtl w:val="true"/>
          <w:lang w:bidi="ar-SA"/>
        </w:rPr>
        <w:t>الرمة</w:t>
      </w:r>
    </w:p>
    <w:p>
      <w:pPr>
        <w:pStyle w:val="BookText"/>
        <w:rPr/>
      </w:pPr>
      <w:r>
        <w:rPr>
          <w:rFonts w:eastAsia="Times New Roman" w:cs="Times New Roman" w:ascii="Times New Roman" w:hAnsi="Times New Roman"/>
          <w:color w:val="111111"/>
          <w:sz w:val="28"/>
          <w:szCs w:val="28"/>
          <w:lang w:val="en-US" w:bidi="en-US"/>
        </w:rPr>
        <w:t>560</w:t>
      </w:r>
    </w:p>
    <w:p>
      <w:pPr>
        <w:pStyle w:val="BookText"/>
        <w:rPr/>
      </w:pPr>
      <w:r>
        <w:rPr>
          <w:rFonts w:ascii="Amiri" w:hAnsi="Amiri" w:eastAsia="Amiri" w:cs="Amiri"/>
          <w:color w:val="111111"/>
          <w:sz w:val="28"/>
          <w:sz w:val="28"/>
          <w:szCs w:val="28"/>
          <w:rtl w:val="true"/>
          <w:lang w:bidi="ar-SA"/>
        </w:rPr>
        <w:t>فليب</w:t>
      </w:r>
    </w:p>
    <w:p>
      <w:pPr>
        <w:pStyle w:val="BookText"/>
        <w:rPr/>
      </w:pPr>
      <w:r>
        <w:rPr>
          <w:rFonts w:ascii="Amiri" w:hAnsi="Amiri" w:eastAsia="Amiri" w:cs="Amiri"/>
          <w:color w:val="111111"/>
          <w:sz w:val="28"/>
          <w:sz w:val="28"/>
          <w:szCs w:val="28"/>
          <w:rtl w:val="true"/>
          <w:lang w:bidi="ar-SA"/>
        </w:rPr>
        <w:t>علقمة</w:t>
      </w:r>
    </w:p>
    <w:p>
      <w:pPr>
        <w:pStyle w:val="BookText"/>
        <w:rPr/>
      </w:pPr>
      <w:r>
        <w:rPr>
          <w:rFonts w:ascii="Amiri" w:hAnsi="Amiri" w:eastAsia="Amiri" w:cs="Amiri"/>
          <w:color w:val="111111"/>
          <w:sz w:val="28"/>
          <w:sz w:val="28"/>
          <w:szCs w:val="28"/>
          <w:rtl w:val="true"/>
          <w:lang w:bidi="ar-SA"/>
        </w:rPr>
        <w:t>بن عبدة</w:t>
      </w:r>
    </w:p>
    <w:p>
      <w:pPr>
        <w:pStyle w:val="BookText"/>
        <w:rPr/>
      </w:pPr>
      <w:r>
        <w:rPr>
          <w:rFonts w:eastAsia="Times New Roman" w:cs="Times New Roman" w:ascii="Times New Roman" w:hAnsi="Times New Roman"/>
          <w:color w:val="111111"/>
          <w:sz w:val="28"/>
          <w:szCs w:val="28"/>
          <w:lang w:val="en-US" w:bidi="en-US"/>
        </w:rPr>
        <w:t>566</w:t>
      </w:r>
    </w:p>
    <w:p>
      <w:pPr>
        <w:pStyle w:val="BookText"/>
        <w:rPr/>
      </w:pPr>
      <w:r>
        <w:rPr>
          <w:rFonts w:ascii="Amiri" w:hAnsi="Amiri" w:eastAsia="Amiri" w:cs="Amiri"/>
          <w:color w:val="111111"/>
          <w:sz w:val="28"/>
          <w:sz w:val="28"/>
          <w:szCs w:val="28"/>
          <w:rtl w:val="true"/>
          <w:lang w:bidi="ar-SA"/>
        </w:rPr>
        <w:t>ويطرب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صخر الغى</w:t>
      </w:r>
    </w:p>
    <w:p>
      <w:pPr>
        <w:pStyle w:val="BookText"/>
        <w:rPr/>
      </w:pPr>
      <w:r>
        <w:rPr>
          <w:rFonts w:eastAsia="Times New Roman" w:cs="Times New Roman" w:ascii="Times New Roman" w:hAnsi="Times New Roman"/>
          <w:color w:val="111111"/>
          <w:sz w:val="28"/>
          <w:szCs w:val="28"/>
          <w:lang w:val="en-US" w:bidi="en-US"/>
        </w:rPr>
        <w:t>582</w:t>
      </w:r>
    </w:p>
    <w:p>
      <w:pPr>
        <w:pStyle w:val="BookText"/>
        <w:rPr/>
      </w:pPr>
      <w:r>
        <w:rPr>
          <w:rFonts w:ascii="IRNazanin" w:hAnsi="IRNazanin" w:eastAsia="IRNazanin"/>
          <w:color w:val="111111"/>
          <w:sz w:val="28"/>
          <w:sz w:val="28"/>
          <w:szCs w:val="28"/>
          <w:rtl w:val="true"/>
          <w:lang w:bidi="fa-IR"/>
        </w:rPr>
        <w:t>العقاب</w:t>
      </w:r>
    </w:p>
    <w:p>
      <w:pPr>
        <w:pStyle w:val="BookText"/>
        <w:rPr/>
      </w:pPr>
      <w:r>
        <w:rPr>
          <w:rFonts w:ascii="Amiri" w:hAnsi="Amiri" w:eastAsia="Amiri" w:cs="Amiri"/>
          <w:color w:val="111111"/>
          <w:sz w:val="28"/>
          <w:sz w:val="28"/>
          <w:szCs w:val="28"/>
          <w:rtl w:val="true"/>
          <w:lang w:bidi="ar-SA"/>
        </w:rPr>
        <w:t>النابغة</w:t>
      </w:r>
    </w:p>
    <w:p>
      <w:pPr>
        <w:pStyle w:val="BookText"/>
        <w:rPr/>
      </w:pPr>
      <w:r>
        <w:rPr>
          <w:rFonts w:ascii="Amiri" w:hAnsi="Amiri" w:eastAsia="Amiri" w:cs="Amiri"/>
          <w:color w:val="111111"/>
          <w:sz w:val="28"/>
          <w:sz w:val="28"/>
          <w:szCs w:val="28"/>
          <w:rtl w:val="true"/>
          <w:lang w:bidi="ar-SA"/>
        </w:rPr>
        <w:t>الذبيانى</w:t>
      </w:r>
    </w:p>
    <w:p>
      <w:pPr>
        <w:pStyle w:val="BookText"/>
        <w:rPr/>
      </w:pPr>
      <w:r>
        <w:rPr>
          <w:rFonts w:eastAsia="Times New Roman" w:cs="Times New Roman" w:ascii="Times New Roman" w:hAnsi="Times New Roman"/>
          <w:color w:val="111111"/>
          <w:sz w:val="28"/>
          <w:szCs w:val="28"/>
          <w:lang w:val="en-US" w:bidi="en-US"/>
        </w:rPr>
        <w:t>619</w:t>
      </w:r>
    </w:p>
    <w:p>
      <w:pPr>
        <w:pStyle w:val="BookText"/>
        <w:rPr/>
      </w:pPr>
      <w:r>
        <w:rPr>
          <w:rFonts w:ascii="Amiri" w:hAnsi="Amiri" w:eastAsia="Amiri" w:cs="Amiri"/>
          <w:color w:val="111111"/>
          <w:sz w:val="28"/>
          <w:sz w:val="28"/>
          <w:szCs w:val="28"/>
          <w:rtl w:val="true"/>
          <w:lang w:bidi="ar-SA"/>
        </w:rPr>
        <w:t>شرّب</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620</w:t>
      </w:r>
    </w:p>
    <w:p>
      <w:pPr>
        <w:pStyle w:val="BookText"/>
        <w:rPr/>
      </w:pPr>
      <w:r>
        <w:rPr>
          <w:rFonts w:ascii="Amiri" w:hAnsi="Amiri" w:eastAsia="Amiri" w:cs="Amiri"/>
          <w:color w:val="111111"/>
          <w:sz w:val="28"/>
          <w:sz w:val="28"/>
          <w:szCs w:val="28"/>
          <w:rtl w:val="true"/>
          <w:lang w:bidi="ar-SA"/>
        </w:rPr>
        <w:t>وكتائب</w:t>
      </w:r>
    </w:p>
    <w:p>
      <w:pPr>
        <w:pStyle w:val="BookText"/>
        <w:rPr/>
      </w:pPr>
      <w:r>
        <w:rPr>
          <w:rFonts w:ascii="IRNazanin" w:hAnsi="IRNazanin" w:eastAsia="IRNazanin"/>
          <w:color w:val="111111"/>
          <w:sz w:val="28"/>
          <w:sz w:val="28"/>
          <w:szCs w:val="28"/>
          <w:rtl w:val="true"/>
          <w:lang w:bidi="fa-IR"/>
        </w:rPr>
        <w:t>الأخنس</w:t>
      </w:r>
    </w:p>
    <w:p>
      <w:pPr>
        <w:pStyle w:val="BookText"/>
        <w:rPr/>
      </w:pPr>
      <w:r>
        <w:rPr>
          <w:rFonts w:ascii="IRNazanin" w:hAnsi="IRNazanin" w:eastAsia="IRNazanin"/>
          <w:color w:val="111111"/>
          <w:sz w:val="28"/>
          <w:sz w:val="28"/>
          <w:szCs w:val="28"/>
          <w:rtl w:val="true"/>
          <w:lang w:bidi="fa-IR"/>
        </w:rPr>
        <w:t>بن شهاب التغلبى</w:t>
      </w:r>
    </w:p>
    <w:p>
      <w:pPr>
        <w:pStyle w:val="BookText"/>
        <w:rPr/>
      </w:pPr>
      <w:r>
        <w:rPr>
          <w:rFonts w:eastAsia="Times New Roman" w:cs="Times New Roman" w:ascii="Times New Roman" w:hAnsi="Times New Roman"/>
          <w:color w:val="111111"/>
          <w:sz w:val="28"/>
          <w:szCs w:val="28"/>
          <w:lang w:val="en-US" w:bidi="en-US"/>
        </w:rPr>
        <w:t>622</w:t>
      </w:r>
    </w:p>
    <w:p>
      <w:pPr>
        <w:pStyle w:val="BookText"/>
        <w:rPr/>
      </w:pPr>
      <w:r>
        <w:rPr>
          <w:rFonts w:ascii="IRNazanin" w:hAnsi="IRNazanin" w:eastAsia="IRNazanin"/>
          <w:color w:val="111111"/>
          <w:sz w:val="28"/>
          <w:sz w:val="28"/>
          <w:szCs w:val="28"/>
          <w:rtl w:val="true"/>
          <w:lang w:bidi="fa-IR"/>
        </w:rPr>
        <w:t>أوعبوا</w:t>
      </w:r>
    </w:p>
    <w:p>
      <w:pPr>
        <w:pStyle w:val="BookText"/>
        <w:rPr/>
      </w:pPr>
      <w:r>
        <w:rPr>
          <w:rFonts w:ascii="Amiri" w:hAnsi="Amiri" w:eastAsia="Amiri" w:cs="Amiri"/>
          <w:color w:val="111111"/>
          <w:sz w:val="28"/>
          <w:sz w:val="28"/>
          <w:szCs w:val="28"/>
          <w:rtl w:val="true"/>
          <w:lang w:bidi="ar-SA"/>
        </w:rPr>
        <w:t>ساعدة</w:t>
      </w:r>
    </w:p>
    <w:p>
      <w:pPr>
        <w:pStyle w:val="BookText"/>
        <w:rPr/>
      </w:pPr>
      <w:r>
        <w:rPr>
          <w:rFonts w:ascii="Amiri" w:hAnsi="Amiri" w:eastAsia="Amiri" w:cs="Amiri"/>
          <w:color w:val="111111"/>
          <w:sz w:val="28"/>
          <w:sz w:val="28"/>
          <w:szCs w:val="28"/>
          <w:rtl w:val="true"/>
          <w:lang w:bidi="ar-SA"/>
        </w:rPr>
        <w:t>بن جؤية</w:t>
      </w:r>
    </w:p>
    <w:p>
      <w:pPr>
        <w:pStyle w:val="BookText"/>
        <w:rPr/>
      </w:pPr>
      <w:r>
        <w:rPr>
          <w:rFonts w:eastAsia="Times New Roman" w:cs="Times New Roman" w:ascii="Times New Roman" w:hAnsi="Times New Roman"/>
          <w:color w:val="111111"/>
          <w:sz w:val="28"/>
          <w:szCs w:val="28"/>
          <w:lang w:val="en-US" w:bidi="en-US"/>
        </w:rPr>
        <w:t>623</w:t>
      </w:r>
    </w:p>
    <w:p>
      <w:pPr>
        <w:pStyle w:val="BookText"/>
        <w:rPr/>
      </w:pPr>
      <w:r>
        <w:rPr>
          <w:rFonts w:ascii="IRNazanin" w:hAnsi="IRNazanin" w:eastAsia="IRNazanin"/>
          <w:color w:val="111111"/>
          <w:sz w:val="28"/>
          <w:sz w:val="28"/>
          <w:szCs w:val="28"/>
          <w:rtl w:val="true"/>
          <w:lang w:bidi="fa-IR"/>
        </w:rPr>
        <w:t>خرب</w:t>
      </w:r>
    </w:p>
    <w:p>
      <w:pPr>
        <w:pStyle w:val="BookText"/>
        <w:rPr/>
      </w:pPr>
      <w:r>
        <w:rPr>
          <w:rFonts w:ascii="IRNazanin" w:hAnsi="IRNazanin" w:eastAsia="IRNazanin"/>
          <w:color w:val="111111"/>
          <w:sz w:val="28"/>
          <w:sz w:val="28"/>
          <w:szCs w:val="28"/>
          <w:rtl w:val="true"/>
          <w:lang w:bidi="fa-IR"/>
        </w:rPr>
        <w:t>ذو</w:t>
      </w:r>
    </w:p>
    <w:p>
      <w:pPr>
        <w:pStyle w:val="BookText"/>
        <w:rPr/>
      </w:pPr>
      <w:r>
        <w:rPr>
          <w:rFonts w:ascii="Amiri" w:hAnsi="Amiri" w:eastAsia="Amiri" w:cs="Amiri"/>
          <w:color w:val="111111"/>
          <w:sz w:val="28"/>
          <w:sz w:val="28"/>
          <w:szCs w:val="28"/>
          <w:rtl w:val="true"/>
          <w:lang w:bidi="ar-SA"/>
        </w:rPr>
        <w:t>الرمة</w:t>
      </w:r>
    </w:p>
    <w:p>
      <w:pPr>
        <w:pStyle w:val="BookText"/>
        <w:rPr/>
      </w:pPr>
      <w:r>
        <w:rPr>
          <w:rFonts w:eastAsia="Times New Roman" w:cs="Times New Roman" w:ascii="Times New Roman" w:hAnsi="Times New Roman"/>
          <w:color w:val="111111"/>
          <w:sz w:val="28"/>
          <w:szCs w:val="28"/>
          <w:lang w:val="en-US" w:bidi="en-US"/>
        </w:rPr>
        <w:t>625</w:t>
      </w:r>
    </w:p>
    <w:p>
      <w:pPr>
        <w:pStyle w:val="BookText"/>
        <w:rPr/>
      </w:pPr>
      <w:r>
        <w:rPr>
          <w:rFonts w:ascii="IRNazanin" w:hAnsi="IRNazanin" w:eastAsia="IRNazanin"/>
          <w:color w:val="111111"/>
          <w:sz w:val="28"/>
          <w:sz w:val="28"/>
          <w:szCs w:val="28"/>
          <w:rtl w:val="true"/>
          <w:lang w:bidi="fa-IR"/>
        </w:rPr>
        <w:t>صاخب</w:t>
      </w:r>
    </w:p>
    <w:p>
      <w:pPr>
        <w:pStyle w:val="BookText"/>
        <w:rPr/>
      </w:pPr>
      <w:r>
        <w:rPr>
          <w:rFonts w:ascii="Amiri" w:hAnsi="Amiri" w:eastAsia="Amiri" w:cs="Amiri"/>
          <w:color w:val="111111"/>
          <w:sz w:val="28"/>
          <w:sz w:val="28"/>
          <w:szCs w:val="28"/>
          <w:rtl w:val="true"/>
          <w:lang w:bidi="ar-SA"/>
        </w:rPr>
        <w:t>مالك</w:t>
      </w:r>
    </w:p>
    <w:p>
      <w:pPr>
        <w:pStyle w:val="BookText"/>
        <w:rPr/>
      </w:pPr>
      <w:r>
        <w:rPr>
          <w:rFonts w:ascii="Amiri" w:hAnsi="Amiri" w:eastAsia="Amiri" w:cs="Amiri"/>
          <w:color w:val="111111"/>
          <w:sz w:val="28"/>
          <w:sz w:val="28"/>
          <w:szCs w:val="28"/>
          <w:rtl w:val="true"/>
          <w:lang w:bidi="ar-SA"/>
        </w:rPr>
        <w:t>الخناعي</w:t>
      </w:r>
    </w:p>
    <w:p>
      <w:pPr>
        <w:pStyle w:val="BookText"/>
        <w:rPr/>
      </w:pPr>
      <w:r>
        <w:rPr>
          <w:rFonts w:eastAsia="Times New Roman" w:cs="Times New Roman" w:ascii="Times New Roman" w:hAnsi="Times New Roman"/>
          <w:color w:val="111111"/>
          <w:sz w:val="28"/>
          <w:szCs w:val="28"/>
          <w:lang w:val="en-US" w:bidi="en-US"/>
        </w:rPr>
        <w:t>625</w:t>
      </w:r>
    </w:p>
    <w:p>
      <w:pPr>
        <w:pStyle w:val="BookText"/>
        <w:rPr/>
      </w:pPr>
      <w:r>
        <w:rPr>
          <w:rFonts w:ascii="Amiri" w:hAnsi="Amiri" w:eastAsia="Amiri" w:cs="Amiri"/>
          <w:color w:val="111111"/>
          <w:sz w:val="28"/>
          <w:sz w:val="28"/>
          <w:szCs w:val="28"/>
          <w:rtl w:val="true"/>
          <w:lang w:bidi="ar-SA"/>
        </w:rPr>
        <w:t>كوكب</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629</w:t>
      </w:r>
    </w:p>
    <w:p>
      <w:pPr>
        <w:pStyle w:val="BookText"/>
        <w:rPr/>
      </w:pPr>
      <w:r>
        <w:rPr>
          <w:rFonts w:ascii="IRNazanin" w:hAnsi="IRNazanin" w:eastAsia="IRNazanin"/>
          <w:color w:val="111111"/>
          <w:sz w:val="28"/>
          <w:sz w:val="28"/>
          <w:szCs w:val="28"/>
          <w:rtl w:val="true"/>
          <w:lang w:bidi="fa-IR"/>
        </w:rPr>
        <w:t>غرائب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Amiri" w:hAnsi="Amiri" w:eastAsia="Amiri" w:cs="Amiri"/>
          <w:color w:val="111111"/>
          <w:sz w:val="28"/>
          <w:sz w:val="28"/>
          <w:szCs w:val="28"/>
          <w:rtl w:val="true"/>
          <w:lang w:bidi="ar-SA"/>
        </w:rPr>
        <w:t>صخر الهذلي</w:t>
      </w:r>
    </w:p>
    <w:p>
      <w:pPr>
        <w:pStyle w:val="BookText"/>
        <w:rPr/>
      </w:pPr>
      <w:r>
        <w:rPr>
          <w:rFonts w:eastAsia="Times New Roman" w:cs="Times New Roman" w:ascii="Times New Roman" w:hAnsi="Times New Roman"/>
          <w:color w:val="111111"/>
          <w:sz w:val="28"/>
          <w:szCs w:val="28"/>
          <w:lang w:val="en-US" w:bidi="en-US"/>
        </w:rPr>
        <w:t>632</w:t>
      </w:r>
    </w:p>
    <w:p>
      <w:pPr>
        <w:pStyle w:val="BookText"/>
        <w:rPr/>
      </w:pPr>
      <w:r>
        <w:rPr>
          <w:rFonts w:ascii="IRNazanin" w:hAnsi="IRNazanin" w:eastAsia="IRNazanin"/>
          <w:color w:val="111111"/>
          <w:sz w:val="28"/>
          <w:sz w:val="28"/>
          <w:szCs w:val="28"/>
          <w:rtl w:val="true"/>
          <w:lang w:bidi="fa-IR"/>
        </w:rPr>
        <w:t>ولوب</w:t>
      </w:r>
    </w:p>
    <w:p>
      <w:pPr>
        <w:pStyle w:val="BookText"/>
        <w:rPr/>
      </w:pPr>
      <w:r>
        <w:rPr>
          <w:rFonts w:ascii="Amiri" w:hAnsi="Amiri" w:eastAsia="Amiri" w:cs="Amiri"/>
          <w:color w:val="111111"/>
          <w:sz w:val="28"/>
          <w:sz w:val="28"/>
          <w:szCs w:val="28"/>
          <w:rtl w:val="true"/>
          <w:lang w:bidi="ar-SA"/>
        </w:rPr>
        <w:t>أمية</w:t>
      </w:r>
    </w:p>
    <w:p>
      <w:pPr>
        <w:pStyle w:val="BookText"/>
        <w:rPr/>
      </w:pPr>
      <w:r>
        <w:rPr>
          <w:rFonts w:ascii="IRNazanin" w:hAnsi="IRNazanin" w:eastAsia="IRNazanin"/>
          <w:color w:val="111111"/>
          <w:sz w:val="28"/>
          <w:sz w:val="28"/>
          <w:szCs w:val="28"/>
          <w:rtl w:val="true"/>
          <w:lang w:bidi="fa-IR"/>
        </w:rPr>
        <w:t>بن أبى عائذ</w:t>
      </w:r>
    </w:p>
    <w:p>
      <w:pPr>
        <w:pStyle w:val="BookText"/>
        <w:rPr/>
      </w:pPr>
      <w:r>
        <w:rPr>
          <w:rFonts w:eastAsia="Times New Roman" w:cs="Times New Roman" w:ascii="Times New Roman" w:hAnsi="Times New Roman"/>
          <w:color w:val="111111"/>
          <w:sz w:val="28"/>
          <w:szCs w:val="28"/>
          <w:lang w:val="en-US" w:bidi="en-US"/>
        </w:rPr>
        <w:t>636</w:t>
      </w:r>
    </w:p>
    <w:p>
      <w:pPr>
        <w:pStyle w:val="BookText"/>
        <w:rPr/>
      </w:pPr>
      <w:r>
        <w:rPr>
          <w:rFonts w:ascii="IRNazanin" w:hAnsi="IRNazanin" w:eastAsia="IRNazanin"/>
          <w:color w:val="111111"/>
          <w:sz w:val="28"/>
          <w:sz w:val="28"/>
          <w:szCs w:val="28"/>
          <w:rtl w:val="true"/>
          <w:lang w:bidi="fa-IR"/>
        </w:rPr>
        <w:t>قشب</w:t>
      </w:r>
    </w:p>
    <w:p>
      <w:pPr>
        <w:pStyle w:val="BookText"/>
        <w:rPr/>
      </w:pPr>
      <w:r>
        <w:rPr>
          <w:rFonts w:ascii="IRNazanin" w:hAnsi="IRNazanin" w:eastAsia="IRNazanin"/>
          <w:color w:val="111111"/>
          <w:sz w:val="28"/>
          <w:sz w:val="28"/>
          <w:szCs w:val="28"/>
          <w:rtl w:val="true"/>
          <w:lang w:bidi="fa-IR"/>
        </w:rPr>
        <w:t>ذو</w:t>
      </w:r>
    </w:p>
    <w:p>
      <w:pPr>
        <w:pStyle w:val="BookText"/>
        <w:rPr/>
      </w:pPr>
      <w:r>
        <w:rPr>
          <w:rFonts w:ascii="Amiri" w:hAnsi="Amiri" w:eastAsia="Amiri" w:cs="Amiri"/>
          <w:color w:val="111111"/>
          <w:sz w:val="28"/>
          <w:sz w:val="28"/>
          <w:szCs w:val="28"/>
          <w:rtl w:val="true"/>
          <w:lang w:bidi="ar-SA"/>
        </w:rPr>
        <w:t>الرمة</w:t>
      </w:r>
    </w:p>
    <w:p>
      <w:pPr>
        <w:pStyle w:val="BookText"/>
        <w:rPr/>
      </w:pPr>
      <w:r>
        <w:rPr>
          <w:rFonts w:eastAsia="Times New Roman" w:cs="Times New Roman" w:ascii="Times New Roman" w:hAnsi="Times New Roman"/>
          <w:color w:val="111111"/>
          <w:sz w:val="28"/>
          <w:szCs w:val="28"/>
          <w:lang w:val="en-US" w:bidi="en-US"/>
        </w:rPr>
        <w:t>650</w:t>
      </w:r>
    </w:p>
    <w:p>
      <w:pPr>
        <w:pStyle w:val="BookText"/>
        <w:rPr/>
      </w:pPr>
      <w:r>
        <w:rPr>
          <w:rFonts w:ascii="IRNazanin" w:hAnsi="IRNazanin" w:eastAsia="IRNazanin"/>
          <w:color w:val="111111"/>
          <w:sz w:val="28"/>
          <w:sz w:val="28"/>
          <w:szCs w:val="28"/>
          <w:rtl w:val="true"/>
          <w:lang w:bidi="fa-IR"/>
        </w:rPr>
        <w:t>جلب</w:t>
      </w:r>
    </w:p>
    <w:p>
      <w:pPr>
        <w:pStyle w:val="BookText"/>
        <w:rPr/>
      </w:pPr>
      <w:r>
        <w:rPr>
          <w:rFonts w:ascii="IRNazanin" w:hAnsi="IRNazanin" w:eastAsia="IRNazanin"/>
          <w:color w:val="111111"/>
          <w:sz w:val="28"/>
          <w:sz w:val="28"/>
          <w:szCs w:val="28"/>
          <w:rtl w:val="true"/>
          <w:lang w:bidi="fa-IR"/>
        </w:rPr>
        <w:t>ذو</w:t>
      </w:r>
    </w:p>
    <w:p>
      <w:pPr>
        <w:pStyle w:val="BookText"/>
        <w:rPr/>
      </w:pPr>
      <w:r>
        <w:rPr>
          <w:rFonts w:ascii="Amiri" w:hAnsi="Amiri" w:eastAsia="Amiri" w:cs="Amiri"/>
          <w:color w:val="111111"/>
          <w:sz w:val="28"/>
          <w:sz w:val="28"/>
          <w:szCs w:val="28"/>
          <w:rtl w:val="true"/>
          <w:lang w:bidi="ar-SA"/>
        </w:rPr>
        <w:t>الرمة</w:t>
      </w:r>
    </w:p>
    <w:p>
      <w:pPr>
        <w:pStyle w:val="BookText"/>
        <w:rPr/>
      </w:pPr>
      <w:r>
        <w:rPr>
          <w:rFonts w:eastAsia="Times New Roman" w:cs="Times New Roman" w:ascii="Times New Roman" w:hAnsi="Times New Roman"/>
          <w:color w:val="111111"/>
          <w:sz w:val="28"/>
          <w:szCs w:val="28"/>
          <w:lang w:val="en-US" w:bidi="en-US"/>
        </w:rPr>
        <w:t>650</w:t>
      </w:r>
    </w:p>
    <w:p>
      <w:pPr>
        <w:pStyle w:val="BookText"/>
        <w:rPr/>
      </w:pPr>
      <w:r>
        <w:rPr>
          <w:rFonts w:ascii="IRNazanin" w:hAnsi="IRNazanin" w:eastAsia="IRNazanin"/>
          <w:color w:val="111111"/>
          <w:sz w:val="28"/>
          <w:sz w:val="28"/>
          <w:szCs w:val="28"/>
          <w:rtl w:val="true"/>
          <w:lang w:bidi="fa-IR"/>
        </w:rPr>
        <w:t>قبب</w:t>
      </w:r>
    </w:p>
    <w:p>
      <w:pPr>
        <w:pStyle w:val="BookText"/>
        <w:rPr/>
      </w:pPr>
      <w:r>
        <w:rPr>
          <w:rFonts w:ascii="IRNazanin" w:hAnsi="IRNazanin" w:eastAsia="IRNazanin"/>
          <w:color w:val="111111"/>
          <w:sz w:val="28"/>
          <w:sz w:val="28"/>
          <w:szCs w:val="28"/>
          <w:rtl w:val="true"/>
          <w:lang w:bidi="fa-IR"/>
        </w:rPr>
        <w:t>ذو</w:t>
      </w:r>
    </w:p>
    <w:p>
      <w:pPr>
        <w:pStyle w:val="BookText"/>
        <w:rPr/>
      </w:pPr>
      <w:r>
        <w:rPr>
          <w:rFonts w:ascii="Amiri" w:hAnsi="Amiri" w:eastAsia="Amiri" w:cs="Amiri"/>
          <w:color w:val="111111"/>
          <w:sz w:val="28"/>
          <w:sz w:val="28"/>
          <w:szCs w:val="28"/>
          <w:rtl w:val="true"/>
          <w:lang w:bidi="ar-SA"/>
        </w:rPr>
        <w:t>الرمة</w:t>
      </w:r>
    </w:p>
    <w:p>
      <w:pPr>
        <w:pStyle w:val="BookText"/>
        <w:rPr/>
      </w:pPr>
      <w:r>
        <w:rPr>
          <w:rFonts w:eastAsia="Times New Roman" w:cs="Times New Roman" w:ascii="Times New Roman" w:hAnsi="Times New Roman"/>
          <w:color w:val="111111"/>
          <w:sz w:val="28"/>
          <w:szCs w:val="28"/>
          <w:lang w:val="en-US" w:bidi="en-US"/>
        </w:rPr>
        <w:t>650</w:t>
      </w:r>
    </w:p>
    <w:p>
      <w:pPr>
        <w:pStyle w:val="BookText"/>
        <w:rPr/>
      </w:pPr>
      <w:r>
        <w:rPr>
          <w:rFonts w:ascii="IRNazanin" w:hAnsi="IRNazanin" w:eastAsia="IRNazanin"/>
          <w:color w:val="111111"/>
          <w:sz w:val="28"/>
          <w:sz w:val="28"/>
          <w:szCs w:val="28"/>
          <w:rtl w:val="true"/>
          <w:lang w:bidi="fa-IR"/>
        </w:rPr>
        <w:t>حواطب</w:t>
      </w:r>
    </w:p>
    <w:p>
      <w:pPr>
        <w:pStyle w:val="BookText"/>
        <w:rPr/>
      </w:pPr>
      <w:r>
        <w:rPr>
          <w:rFonts w:ascii="IRNazanin" w:hAnsi="IRNazanin" w:eastAsia="IRNazanin"/>
          <w:color w:val="111111"/>
          <w:sz w:val="28"/>
          <w:sz w:val="28"/>
          <w:szCs w:val="28"/>
          <w:rtl w:val="true"/>
          <w:lang w:bidi="fa-IR"/>
        </w:rPr>
        <w:t>الأخنس</w:t>
      </w:r>
    </w:p>
    <w:p>
      <w:pPr>
        <w:pStyle w:val="BookText"/>
        <w:rPr/>
      </w:pPr>
      <w:r>
        <w:rPr>
          <w:rFonts w:ascii="Amiri" w:hAnsi="Amiri" w:eastAsia="Amiri" w:cs="Amiri"/>
          <w:color w:val="111111"/>
          <w:sz w:val="28"/>
          <w:sz w:val="28"/>
          <w:szCs w:val="28"/>
          <w:rtl w:val="true"/>
          <w:lang w:bidi="ar-SA"/>
        </w:rPr>
        <w:t>بن شهاب التغلبي</w:t>
      </w:r>
    </w:p>
    <w:p>
      <w:pPr>
        <w:pStyle w:val="BookText"/>
        <w:rPr/>
      </w:pPr>
      <w:r>
        <w:rPr>
          <w:rFonts w:eastAsia="Times New Roman" w:cs="Times New Roman" w:ascii="Times New Roman" w:hAnsi="Times New Roman"/>
          <w:color w:val="111111"/>
          <w:sz w:val="28"/>
          <w:szCs w:val="28"/>
          <w:lang w:val="en-US" w:bidi="en-US"/>
        </w:rPr>
        <w:t>667</w:t>
      </w:r>
    </w:p>
    <w:p>
      <w:pPr>
        <w:pStyle w:val="BookText"/>
        <w:rPr/>
      </w:pPr>
      <w:r>
        <w:rPr>
          <w:rFonts w:ascii="IRNazanin" w:hAnsi="IRNazanin" w:eastAsia="IRNazanin"/>
          <w:color w:val="111111"/>
          <w:sz w:val="28"/>
          <w:sz w:val="28"/>
          <w:szCs w:val="28"/>
          <w:rtl w:val="true"/>
          <w:lang w:bidi="fa-IR"/>
        </w:rPr>
        <w:t>تضارب</w:t>
      </w:r>
    </w:p>
    <w:p>
      <w:pPr>
        <w:pStyle w:val="BookText"/>
        <w:rPr/>
      </w:pPr>
      <w:r>
        <w:rPr>
          <w:rFonts w:ascii="IRNazanin" w:hAnsi="IRNazanin" w:eastAsia="IRNazanin"/>
          <w:color w:val="111111"/>
          <w:sz w:val="28"/>
          <w:sz w:val="28"/>
          <w:szCs w:val="28"/>
          <w:rtl w:val="true"/>
          <w:lang w:bidi="fa-IR"/>
        </w:rPr>
        <w:t>الأخنس</w:t>
      </w:r>
    </w:p>
    <w:p>
      <w:pPr>
        <w:pStyle w:val="BookText"/>
        <w:rPr/>
      </w:pPr>
      <w:r>
        <w:rPr>
          <w:rFonts w:ascii="Amiri" w:hAnsi="Amiri" w:eastAsia="Amiri" w:cs="Amiri"/>
          <w:color w:val="111111"/>
          <w:sz w:val="28"/>
          <w:sz w:val="28"/>
          <w:szCs w:val="28"/>
          <w:rtl w:val="true"/>
          <w:lang w:bidi="ar-SA"/>
        </w:rPr>
        <w:t>بن شهاب التغلبي</w:t>
      </w:r>
    </w:p>
    <w:p>
      <w:pPr>
        <w:pStyle w:val="BookText"/>
        <w:rPr/>
      </w:pPr>
      <w:r>
        <w:rPr>
          <w:rFonts w:eastAsia="Times New Roman" w:cs="Times New Roman" w:ascii="Times New Roman" w:hAnsi="Times New Roman"/>
          <w:color w:val="111111"/>
          <w:sz w:val="28"/>
          <w:szCs w:val="28"/>
          <w:lang w:val="en-US" w:bidi="en-US"/>
        </w:rPr>
        <w:t>667</w:t>
      </w:r>
    </w:p>
    <w:p>
      <w:pPr>
        <w:pStyle w:val="BookText"/>
        <w:rPr/>
      </w:pPr>
      <w:r>
        <w:rPr>
          <w:rFonts w:ascii="IRNazanin" w:hAnsi="IRNazanin" w:eastAsia="IRNazanin"/>
          <w:color w:val="111111"/>
          <w:sz w:val="28"/>
          <w:sz w:val="28"/>
          <w:szCs w:val="28"/>
          <w:rtl w:val="true"/>
          <w:lang w:bidi="fa-IR"/>
        </w:rPr>
        <w:t>مذاهب</w:t>
      </w:r>
    </w:p>
    <w:p>
      <w:pPr>
        <w:pStyle w:val="BookText"/>
        <w:rPr/>
      </w:pPr>
      <w:r>
        <w:rPr>
          <w:rFonts w:ascii="IRNazanin" w:hAnsi="IRNazanin" w:eastAsia="IRNazanin"/>
          <w:color w:val="111111"/>
          <w:sz w:val="28"/>
          <w:sz w:val="28"/>
          <w:szCs w:val="28"/>
          <w:rtl w:val="true"/>
          <w:lang w:bidi="fa-IR"/>
        </w:rPr>
        <w:t>الأخنس</w:t>
      </w:r>
    </w:p>
    <w:p>
      <w:pPr>
        <w:pStyle w:val="BookText"/>
        <w:rPr/>
      </w:pPr>
      <w:r>
        <w:rPr>
          <w:rFonts w:ascii="Amiri" w:hAnsi="Amiri" w:eastAsia="Amiri" w:cs="Amiri"/>
          <w:color w:val="111111"/>
          <w:sz w:val="28"/>
          <w:sz w:val="28"/>
          <w:szCs w:val="28"/>
          <w:rtl w:val="true"/>
          <w:lang w:bidi="ar-SA"/>
        </w:rPr>
        <w:t>بن شهاب التغلبي</w:t>
      </w:r>
    </w:p>
    <w:p>
      <w:pPr>
        <w:pStyle w:val="BookText"/>
        <w:rPr/>
      </w:pPr>
      <w:r>
        <w:rPr>
          <w:rFonts w:eastAsia="Times New Roman" w:cs="Times New Roman" w:ascii="Times New Roman" w:hAnsi="Times New Roman"/>
          <w:color w:val="111111"/>
          <w:sz w:val="28"/>
          <w:szCs w:val="28"/>
          <w:lang w:val="en-US" w:bidi="en-US"/>
        </w:rPr>
        <w:t>667</w:t>
      </w:r>
    </w:p>
    <w:p>
      <w:pPr>
        <w:pStyle w:val="BookText"/>
        <w:rPr/>
      </w:pPr>
      <w:r>
        <w:rPr>
          <w:rFonts w:ascii="IRNazanin" w:hAnsi="IRNazanin" w:eastAsia="IRNazanin"/>
          <w:color w:val="111111"/>
          <w:sz w:val="28"/>
          <w:sz w:val="28"/>
          <w:szCs w:val="28"/>
          <w:rtl w:val="true"/>
          <w:lang w:bidi="fa-IR"/>
        </w:rPr>
        <w:t>أشائب</w:t>
      </w:r>
    </w:p>
    <w:p>
      <w:pPr>
        <w:pStyle w:val="BookText"/>
        <w:rPr/>
      </w:pPr>
      <w:r>
        <w:rPr>
          <w:rFonts w:ascii="IRNazanin" w:hAnsi="IRNazanin" w:eastAsia="IRNazanin"/>
          <w:color w:val="111111"/>
          <w:sz w:val="28"/>
          <w:sz w:val="28"/>
          <w:szCs w:val="28"/>
          <w:rtl w:val="true"/>
          <w:lang w:bidi="fa-IR"/>
        </w:rPr>
        <w:t>الأخنس</w:t>
      </w:r>
    </w:p>
    <w:p>
      <w:pPr>
        <w:pStyle w:val="BookText"/>
        <w:rPr/>
      </w:pPr>
      <w:r>
        <w:rPr>
          <w:rFonts w:ascii="Amiri" w:hAnsi="Amiri" w:eastAsia="Amiri" w:cs="Amiri"/>
          <w:color w:val="111111"/>
          <w:sz w:val="28"/>
          <w:sz w:val="28"/>
          <w:szCs w:val="28"/>
          <w:rtl w:val="true"/>
          <w:lang w:bidi="ar-SA"/>
        </w:rPr>
        <w:t>بن شهاب التغلبي</w:t>
      </w:r>
    </w:p>
    <w:p>
      <w:pPr>
        <w:pStyle w:val="BookText"/>
        <w:rPr/>
      </w:pPr>
      <w:r>
        <w:rPr>
          <w:rFonts w:eastAsia="Times New Roman" w:cs="Times New Roman" w:ascii="Times New Roman" w:hAnsi="Times New Roman"/>
          <w:color w:val="111111"/>
          <w:sz w:val="28"/>
          <w:szCs w:val="28"/>
          <w:lang w:val="en-US" w:bidi="en-US"/>
        </w:rPr>
        <w:t>668</w:t>
      </w:r>
    </w:p>
    <w:p>
      <w:pPr>
        <w:pStyle w:val="BookText"/>
        <w:rPr/>
      </w:pPr>
      <w:r>
        <w:rPr>
          <w:rFonts w:ascii="IRNazanin" w:hAnsi="IRNazanin" w:eastAsia="IRNazanin"/>
          <w:color w:val="111111"/>
          <w:sz w:val="28"/>
          <w:sz w:val="28"/>
          <w:szCs w:val="28"/>
          <w:rtl w:val="true"/>
          <w:lang w:bidi="fa-IR"/>
        </w:rPr>
        <w:t>نضوب</w:t>
      </w:r>
    </w:p>
    <w:p>
      <w:pPr>
        <w:pStyle w:val="BookText"/>
        <w:rPr/>
      </w:pPr>
      <w:r>
        <w:rPr>
          <w:rFonts w:ascii="Amiri" w:hAnsi="Amiri" w:eastAsia="Amiri" w:cs="Amiri"/>
          <w:color w:val="111111"/>
          <w:sz w:val="28"/>
          <w:sz w:val="28"/>
          <w:szCs w:val="28"/>
          <w:rtl w:val="true"/>
          <w:lang w:bidi="ar-SA"/>
        </w:rPr>
        <w:t>علقمة</w:t>
      </w:r>
    </w:p>
    <w:p>
      <w:pPr>
        <w:pStyle w:val="BookText"/>
        <w:rPr/>
      </w:pPr>
      <w:r>
        <w:rPr>
          <w:rFonts w:ascii="Amiri" w:hAnsi="Amiri" w:eastAsia="Amiri" w:cs="Amiri"/>
          <w:color w:val="111111"/>
          <w:sz w:val="28"/>
          <w:sz w:val="28"/>
          <w:szCs w:val="28"/>
          <w:rtl w:val="true"/>
          <w:lang w:bidi="ar-SA"/>
        </w:rPr>
        <w:t>بن عبدة</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 xml:space="preserve"> </w:t>
      </w:r>
      <w:bookmarkStart w:id="812" w:name="pg6433_50147"/>
    </w:p>
    <w:p>
      <w:pPr>
        <w:pStyle w:val="BookText"/>
        <w:rPr/>
      </w:pPr>
      <w:bookmarkEnd w:id="812"/>
      <w:r>
        <w:rPr>
          <w:rFonts w:ascii="Amiri" w:hAnsi="Amiri" w:eastAsia="Amiri" w:cs="Amiri"/>
          <w:color w:val="111111"/>
          <w:sz w:val="28"/>
          <w:sz w:val="28"/>
          <w:szCs w:val="28"/>
          <w:rtl w:val="true"/>
          <w:lang w:bidi="ar-SA"/>
        </w:rPr>
        <w:t>ساكب</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Amiri" w:hAnsi="Amiri" w:eastAsia="Amiri" w:cs="Amiri"/>
          <w:color w:val="111111"/>
          <w:sz w:val="28"/>
          <w:sz w:val="28"/>
          <w:szCs w:val="28"/>
          <w:rtl w:val="true"/>
          <w:lang w:bidi="ar-SA"/>
        </w:rPr>
        <w:t>ذؤيب</w:t>
      </w:r>
    </w:p>
    <w:p>
      <w:pPr>
        <w:pStyle w:val="BookText"/>
        <w:rPr/>
      </w:pPr>
      <w:r>
        <w:rPr>
          <w:rFonts w:eastAsia="Times New Roman" w:cs="Times New Roman" w:ascii="Times New Roman" w:hAnsi="Times New Roman"/>
          <w:color w:val="111111"/>
          <w:sz w:val="28"/>
          <w:szCs w:val="28"/>
          <w:lang w:val="en-US" w:bidi="en-US"/>
        </w:rPr>
        <w:t>679</w:t>
      </w:r>
    </w:p>
    <w:p>
      <w:pPr>
        <w:pStyle w:val="BookText"/>
        <w:rPr/>
      </w:pPr>
      <w:r>
        <w:rPr>
          <w:rFonts w:ascii="Amiri" w:hAnsi="Amiri" w:eastAsia="Amiri" w:cs="Amiri"/>
          <w:color w:val="111111"/>
          <w:sz w:val="28"/>
          <w:sz w:val="28"/>
          <w:szCs w:val="28"/>
          <w:rtl w:val="true"/>
          <w:lang w:bidi="ar-SA"/>
        </w:rPr>
        <w:t>تتصوّب</w:t>
      </w:r>
    </w:p>
    <w:p>
      <w:pPr>
        <w:pStyle w:val="BookText"/>
        <w:rPr/>
      </w:pPr>
      <w:r>
        <w:rPr>
          <w:rFonts w:ascii="Amiri" w:hAnsi="Amiri" w:eastAsia="Amiri" w:cs="Amiri"/>
          <w:color w:val="111111"/>
          <w:sz w:val="28"/>
          <w:sz w:val="28"/>
          <w:szCs w:val="28"/>
          <w:rtl w:val="true"/>
          <w:lang w:bidi="ar-SA"/>
        </w:rPr>
        <w:t>ساعدة</w:t>
      </w:r>
    </w:p>
    <w:p>
      <w:pPr>
        <w:pStyle w:val="BookText"/>
        <w:rPr/>
      </w:pPr>
      <w:r>
        <w:rPr>
          <w:rFonts w:ascii="Amiri" w:hAnsi="Amiri" w:eastAsia="Amiri" w:cs="Amiri"/>
          <w:color w:val="111111"/>
          <w:sz w:val="28"/>
          <w:sz w:val="28"/>
          <w:szCs w:val="28"/>
          <w:rtl w:val="true"/>
          <w:lang w:bidi="ar-SA"/>
        </w:rPr>
        <w:t>بن جؤية</w:t>
      </w:r>
    </w:p>
    <w:p>
      <w:pPr>
        <w:pStyle w:val="BookText"/>
        <w:rPr/>
      </w:pPr>
      <w:r>
        <w:rPr>
          <w:rFonts w:eastAsia="Times New Roman" w:cs="Times New Roman" w:ascii="Times New Roman" w:hAnsi="Times New Roman"/>
          <w:color w:val="111111"/>
          <w:sz w:val="28"/>
          <w:szCs w:val="28"/>
          <w:lang w:val="en-US" w:bidi="en-US"/>
        </w:rPr>
        <w:t>681</w:t>
      </w:r>
    </w:p>
    <w:p>
      <w:pPr>
        <w:pStyle w:val="Heading5"/>
        <w:numPr>
          <w:ilvl w:val="4"/>
          <w:numId w:val="1"/>
        </w:numPr>
        <w:rPr/>
      </w:pPr>
      <w:bookmarkStart w:id="813" w:name="__RefHeading___Toc786432_653776707"/>
      <w:bookmarkStart w:id="814" w:name="_Toc304"/>
      <w:bookmarkEnd w:id="813"/>
      <w:r>
        <w:rPr>
          <w:rtl w:val="true"/>
        </w:rPr>
        <w:t>فصل الباء المفتوحة</w:t>
      </w:r>
      <w:bookmarkEnd w:id="814"/>
    </w:p>
    <w:p>
      <w:pPr>
        <w:pStyle w:val="BookText"/>
        <w:rPr/>
      </w:pPr>
      <w:r>
        <w:rPr>
          <w:rFonts w:ascii="IRNazanin" w:hAnsi="IRNazanin" w:eastAsia="IRNazanin"/>
          <w:color w:val="111111"/>
          <w:sz w:val="28"/>
          <w:sz w:val="28"/>
          <w:szCs w:val="28"/>
          <w:rtl w:val="true"/>
          <w:lang w:bidi="fa-IR"/>
        </w:rPr>
        <w:t>الضرابا</w:t>
      </w:r>
    </w:p>
    <w:p>
      <w:pPr>
        <w:pStyle w:val="BookText"/>
        <w:rPr/>
      </w:pPr>
      <w:r>
        <w:rPr>
          <w:rFonts w:ascii="IRNazanin" w:hAnsi="IRNazanin" w:eastAsia="IRNazanin"/>
          <w:color w:val="111111"/>
          <w:sz w:val="28"/>
          <w:sz w:val="28"/>
          <w:szCs w:val="28"/>
          <w:rtl w:val="true"/>
          <w:lang w:bidi="fa-IR"/>
        </w:rPr>
        <w:t>الحارث</w:t>
      </w:r>
    </w:p>
    <w:p>
      <w:pPr>
        <w:pStyle w:val="BookText"/>
        <w:rPr/>
      </w:pPr>
      <w:r>
        <w:rPr>
          <w:rFonts w:ascii="IRNazanin" w:hAnsi="IRNazanin" w:eastAsia="IRNazanin"/>
          <w:color w:val="111111"/>
          <w:sz w:val="28"/>
          <w:sz w:val="28"/>
          <w:szCs w:val="28"/>
          <w:rtl w:val="true"/>
          <w:lang w:bidi="fa-IR"/>
        </w:rPr>
        <w:t>بن ظالم</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منتسبا</w:t>
      </w:r>
    </w:p>
    <w:p>
      <w:pPr>
        <w:pStyle w:val="BookText"/>
        <w:rPr/>
      </w:pPr>
      <w:r>
        <w:rPr>
          <w:rFonts w:ascii="Amiri" w:hAnsi="Amiri" w:eastAsia="Amiri" w:cs="Amiri"/>
          <w:color w:val="111111"/>
          <w:sz w:val="28"/>
          <w:sz w:val="28"/>
          <w:szCs w:val="28"/>
          <w:rtl w:val="true"/>
          <w:lang w:bidi="ar-SA"/>
        </w:rPr>
        <w:t>الحصين</w:t>
      </w:r>
    </w:p>
    <w:p>
      <w:pPr>
        <w:pStyle w:val="BookText"/>
        <w:rPr/>
      </w:pPr>
      <w:r>
        <w:rPr>
          <w:rFonts w:ascii="Amiri" w:hAnsi="Amiri" w:eastAsia="Amiri" w:cs="Amiri"/>
          <w:color w:val="111111"/>
          <w:sz w:val="28"/>
          <w:sz w:val="28"/>
          <w:szCs w:val="28"/>
          <w:rtl w:val="true"/>
          <w:lang w:bidi="ar-SA"/>
        </w:rPr>
        <w:t>بن الحمام المري</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يذهبا</w:t>
      </w:r>
    </w:p>
    <w:p>
      <w:pPr>
        <w:pStyle w:val="BookText"/>
        <w:rPr/>
      </w:pPr>
      <w:r>
        <w:rPr>
          <w:rFonts w:ascii="Amiri" w:hAnsi="Amiri" w:eastAsia="Amiri" w:cs="Amiri"/>
          <w:color w:val="111111"/>
          <w:sz w:val="28"/>
          <w:sz w:val="28"/>
          <w:szCs w:val="28"/>
          <w:rtl w:val="true"/>
          <w:lang w:bidi="ar-SA"/>
        </w:rPr>
        <w:t>الحصين</w:t>
      </w:r>
    </w:p>
    <w:p>
      <w:pPr>
        <w:pStyle w:val="BookText"/>
        <w:rPr/>
      </w:pPr>
      <w:r>
        <w:rPr>
          <w:rFonts w:ascii="Amiri" w:hAnsi="Amiri" w:eastAsia="Amiri" w:cs="Amiri"/>
          <w:color w:val="111111"/>
          <w:sz w:val="28"/>
          <w:sz w:val="28"/>
          <w:szCs w:val="28"/>
          <w:rtl w:val="true"/>
          <w:lang w:bidi="ar-SA"/>
        </w:rPr>
        <w:t>بن الحمام المري</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ملحبّا</w:t>
      </w:r>
    </w:p>
    <w:p>
      <w:pPr>
        <w:pStyle w:val="BookText"/>
        <w:rPr/>
      </w:pPr>
      <w:r>
        <w:rPr>
          <w:rFonts w:ascii="Amiri" w:hAnsi="Amiri" w:eastAsia="Amiri" w:cs="Amiri"/>
          <w:color w:val="111111"/>
          <w:sz w:val="28"/>
          <w:sz w:val="28"/>
          <w:szCs w:val="28"/>
          <w:rtl w:val="true"/>
          <w:lang w:bidi="ar-SA"/>
        </w:rPr>
        <w:t>ربيعة</w:t>
      </w:r>
    </w:p>
    <w:p>
      <w:pPr>
        <w:pStyle w:val="BookText"/>
        <w:rPr/>
      </w:pPr>
      <w:r>
        <w:rPr>
          <w:rFonts w:ascii="Amiri" w:hAnsi="Amiri" w:eastAsia="Amiri" w:cs="Amiri"/>
          <w:color w:val="111111"/>
          <w:sz w:val="28"/>
          <w:sz w:val="28"/>
          <w:szCs w:val="28"/>
          <w:rtl w:val="true"/>
          <w:lang w:bidi="ar-SA"/>
        </w:rPr>
        <w:t>بن مقروم الضبيّ</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ثوابا</w:t>
      </w:r>
    </w:p>
    <w:p>
      <w:pPr>
        <w:pStyle w:val="BookText"/>
        <w:rPr/>
      </w:pPr>
      <w:r>
        <w:rPr>
          <w:rFonts w:ascii="IRNazanin" w:hAnsi="IRNazanin" w:eastAsia="IRNazanin"/>
          <w:color w:val="111111"/>
          <w:sz w:val="28"/>
          <w:sz w:val="28"/>
          <w:szCs w:val="28"/>
          <w:rtl w:val="true"/>
          <w:lang w:bidi="fa-IR"/>
        </w:rPr>
        <w:t>الحرث</w:t>
      </w:r>
    </w:p>
    <w:p>
      <w:pPr>
        <w:pStyle w:val="BookText"/>
        <w:rPr/>
      </w:pPr>
      <w:r>
        <w:rPr>
          <w:rFonts w:ascii="IRNazanin" w:hAnsi="IRNazanin" w:eastAsia="IRNazanin"/>
          <w:color w:val="111111"/>
          <w:sz w:val="28"/>
          <w:sz w:val="28"/>
          <w:szCs w:val="28"/>
          <w:rtl w:val="true"/>
          <w:lang w:bidi="fa-IR"/>
        </w:rPr>
        <w:t>بن ظالم</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لجبا</w:t>
      </w:r>
    </w:p>
    <w:p>
      <w:pPr>
        <w:pStyle w:val="BookText"/>
        <w:rPr/>
      </w:pPr>
      <w:r>
        <w:rPr>
          <w:rFonts w:ascii="IRNazanin" w:hAnsi="IRNazanin" w:eastAsia="IRNazanin"/>
          <w:color w:val="111111"/>
          <w:sz w:val="28"/>
          <w:sz w:val="28"/>
          <w:szCs w:val="28"/>
          <w:rtl w:val="true"/>
          <w:lang w:bidi="fa-IR"/>
        </w:rPr>
        <w:t>سهم</w:t>
      </w:r>
    </w:p>
    <w:p>
      <w:pPr>
        <w:pStyle w:val="BookText"/>
        <w:rPr/>
      </w:pPr>
      <w:r>
        <w:rPr>
          <w:rFonts w:ascii="Amiri" w:hAnsi="Amiri" w:eastAsia="Amiri" w:cs="Amiri"/>
          <w:color w:val="111111"/>
          <w:sz w:val="28"/>
          <w:sz w:val="28"/>
          <w:szCs w:val="28"/>
          <w:rtl w:val="true"/>
          <w:lang w:bidi="ar-SA"/>
        </w:rPr>
        <w:t>بن حنظلة</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Amiri" w:hAnsi="Amiri" w:eastAsia="Amiri" w:cs="Amiri"/>
          <w:color w:val="111111"/>
          <w:sz w:val="28"/>
          <w:sz w:val="28"/>
          <w:szCs w:val="28"/>
          <w:rtl w:val="true"/>
          <w:lang w:bidi="ar-SA"/>
        </w:rPr>
        <w:t>فالرّبابا</w:t>
      </w:r>
    </w:p>
    <w:p>
      <w:pPr>
        <w:pStyle w:val="BookText"/>
        <w:rPr/>
      </w:pPr>
      <w:r>
        <w:rPr>
          <w:rFonts w:ascii="IRNazanin" w:hAnsi="IRNazanin" w:eastAsia="IRNazanin"/>
          <w:color w:val="111111"/>
          <w:sz w:val="28"/>
          <w:sz w:val="28"/>
          <w:szCs w:val="28"/>
          <w:rtl w:val="true"/>
          <w:lang w:bidi="fa-IR"/>
        </w:rPr>
        <w:t>الحرث</w:t>
      </w:r>
    </w:p>
    <w:p>
      <w:pPr>
        <w:pStyle w:val="BookText"/>
        <w:rPr/>
      </w:pPr>
      <w:r>
        <w:rPr>
          <w:rFonts w:ascii="IRNazanin" w:hAnsi="IRNazanin" w:eastAsia="IRNazanin"/>
          <w:color w:val="111111"/>
          <w:sz w:val="28"/>
          <w:sz w:val="28"/>
          <w:szCs w:val="28"/>
          <w:rtl w:val="true"/>
          <w:lang w:bidi="fa-IR"/>
        </w:rPr>
        <w:t>بن ظالم</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أغصبا</w:t>
      </w:r>
    </w:p>
    <w:p>
      <w:pPr>
        <w:pStyle w:val="BookText"/>
        <w:rPr/>
      </w:pPr>
      <w:r>
        <w:rPr>
          <w:rFonts w:ascii="Amiri" w:hAnsi="Amiri" w:eastAsia="Amiri" w:cs="Amiri"/>
          <w:color w:val="111111"/>
          <w:sz w:val="28"/>
          <w:sz w:val="28"/>
          <w:szCs w:val="28"/>
          <w:rtl w:val="true"/>
          <w:lang w:bidi="ar-SA"/>
        </w:rPr>
        <w:t>ربيعة</w:t>
      </w:r>
    </w:p>
    <w:p>
      <w:pPr>
        <w:pStyle w:val="BookText"/>
        <w:rPr/>
      </w:pPr>
      <w:r>
        <w:rPr>
          <w:rFonts w:ascii="IRNazanin" w:hAnsi="IRNazanin" w:eastAsia="IRNazanin"/>
          <w:color w:val="111111"/>
          <w:sz w:val="28"/>
          <w:sz w:val="28"/>
          <w:szCs w:val="28"/>
          <w:rtl w:val="true"/>
          <w:lang w:bidi="fa-IR"/>
        </w:rPr>
        <w:t>بن مقروم</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العنابا</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المورق</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المهاربا</w:t>
      </w:r>
    </w:p>
    <w:p>
      <w:pPr>
        <w:pStyle w:val="BookText"/>
        <w:rPr/>
      </w:pPr>
      <w:r>
        <w:rPr>
          <w:rFonts w:ascii="IRNazanin" w:hAnsi="IRNazanin" w:eastAsia="IRNazanin"/>
          <w:color w:val="111111"/>
          <w:sz w:val="28"/>
          <w:sz w:val="28"/>
          <w:szCs w:val="28"/>
          <w:rtl w:val="true"/>
          <w:lang w:bidi="fa-IR"/>
        </w:rPr>
        <w:t>متمم</w:t>
      </w:r>
    </w:p>
    <w:p>
      <w:pPr>
        <w:pStyle w:val="BookText"/>
        <w:rPr/>
      </w:pPr>
      <w:r>
        <w:rPr>
          <w:rFonts w:ascii="Amiri" w:hAnsi="Amiri" w:eastAsia="Amiri" w:cs="Amiri"/>
          <w:color w:val="111111"/>
          <w:sz w:val="28"/>
          <w:sz w:val="28"/>
          <w:szCs w:val="28"/>
          <w:rtl w:val="true"/>
          <w:lang w:bidi="ar-SA"/>
        </w:rPr>
        <w:t>بن نويرة</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Amiri" w:hAnsi="Amiri" w:eastAsia="Amiri" w:cs="Amiri"/>
          <w:color w:val="111111"/>
          <w:sz w:val="28"/>
          <w:sz w:val="28"/>
          <w:szCs w:val="28"/>
          <w:rtl w:val="true"/>
          <w:lang w:bidi="ar-SA"/>
        </w:rPr>
        <w:t>تقضبّا</w:t>
      </w:r>
    </w:p>
    <w:p>
      <w:pPr>
        <w:pStyle w:val="BookText"/>
        <w:rPr/>
      </w:pPr>
      <w:r>
        <w:rPr>
          <w:rFonts w:ascii="Amiri" w:hAnsi="Amiri" w:eastAsia="Amiri" w:cs="Amiri"/>
          <w:color w:val="111111"/>
          <w:sz w:val="28"/>
          <w:sz w:val="28"/>
          <w:szCs w:val="28"/>
          <w:rtl w:val="true"/>
          <w:lang w:bidi="ar-SA"/>
        </w:rPr>
        <w:t>ربيعة</w:t>
      </w:r>
    </w:p>
    <w:p>
      <w:pPr>
        <w:pStyle w:val="BookText"/>
        <w:rPr/>
      </w:pPr>
      <w:r>
        <w:rPr>
          <w:rFonts w:ascii="Amiri" w:hAnsi="Amiri" w:eastAsia="Amiri" w:cs="Amiri"/>
          <w:color w:val="111111"/>
          <w:sz w:val="28"/>
          <w:sz w:val="28"/>
          <w:szCs w:val="28"/>
          <w:rtl w:val="true"/>
          <w:lang w:bidi="ar-SA"/>
        </w:rPr>
        <w:t>بن مقروم الضبيّ</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البربا</w:t>
      </w:r>
    </w:p>
    <w:p>
      <w:pPr>
        <w:pStyle w:val="BookText"/>
        <w:rPr/>
      </w:pPr>
      <w:r>
        <w:rPr>
          <w:rFonts w:ascii="Amiri" w:hAnsi="Amiri" w:eastAsia="Amiri" w:cs="Amiri"/>
          <w:color w:val="111111"/>
          <w:sz w:val="28"/>
          <w:sz w:val="28"/>
          <w:szCs w:val="28"/>
          <w:rtl w:val="true"/>
          <w:lang w:bidi="ar-SA"/>
        </w:rPr>
        <w:t>النابنة</w:t>
      </w:r>
    </w:p>
    <w:p>
      <w:pPr>
        <w:pStyle w:val="BookText"/>
        <w:rPr/>
      </w:pPr>
      <w:r>
        <w:rPr>
          <w:rFonts w:ascii="Amiri" w:hAnsi="Amiri" w:eastAsia="Amiri" w:cs="Amiri"/>
          <w:color w:val="111111"/>
          <w:sz w:val="28"/>
          <w:sz w:val="28"/>
          <w:szCs w:val="28"/>
          <w:rtl w:val="true"/>
          <w:lang w:bidi="ar-SA"/>
        </w:rPr>
        <w:t>الذبياني</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مذهبا</w:t>
      </w:r>
    </w:p>
    <w:p>
      <w:pPr>
        <w:pStyle w:val="BookText"/>
        <w:rPr/>
      </w:pPr>
      <w:r>
        <w:rPr>
          <w:rFonts w:ascii="Amiri" w:hAnsi="Amiri" w:eastAsia="Amiri" w:cs="Amiri"/>
          <w:color w:val="111111"/>
          <w:sz w:val="28"/>
          <w:sz w:val="28"/>
          <w:szCs w:val="28"/>
          <w:rtl w:val="true"/>
          <w:lang w:bidi="ar-SA"/>
        </w:rPr>
        <w:t>الحصين</w:t>
      </w:r>
    </w:p>
    <w:p>
      <w:pPr>
        <w:pStyle w:val="BookText"/>
        <w:rPr/>
      </w:pPr>
      <w:r>
        <w:rPr>
          <w:rFonts w:ascii="Amiri" w:hAnsi="Amiri" w:eastAsia="Amiri" w:cs="Amiri"/>
          <w:color w:val="111111"/>
          <w:sz w:val="28"/>
          <w:sz w:val="28"/>
          <w:szCs w:val="28"/>
          <w:rtl w:val="true"/>
          <w:lang w:bidi="ar-SA"/>
        </w:rPr>
        <w:t>بن الحمام المري</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صوابا</w:t>
      </w:r>
    </w:p>
    <w:p>
      <w:pPr>
        <w:pStyle w:val="BookText"/>
        <w:rPr/>
      </w:pPr>
      <w:r>
        <w:rPr>
          <w:rFonts w:ascii="IRNazanin" w:hAnsi="IRNazanin" w:eastAsia="IRNazanin"/>
          <w:color w:val="111111"/>
          <w:sz w:val="28"/>
          <w:sz w:val="28"/>
          <w:szCs w:val="28"/>
          <w:rtl w:val="true"/>
          <w:lang w:bidi="fa-IR"/>
        </w:rPr>
        <w:t>الحرث</w:t>
      </w:r>
    </w:p>
    <w:p>
      <w:pPr>
        <w:pStyle w:val="BookText"/>
        <w:rPr/>
      </w:pPr>
      <w:r>
        <w:rPr>
          <w:rFonts w:ascii="IRNazanin" w:hAnsi="IRNazanin" w:eastAsia="IRNazanin"/>
          <w:color w:val="111111"/>
          <w:sz w:val="28"/>
          <w:sz w:val="28"/>
          <w:szCs w:val="28"/>
          <w:rtl w:val="true"/>
          <w:lang w:bidi="fa-IR"/>
        </w:rPr>
        <w:t>بن ظالم</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IRNazanin" w:hAnsi="IRNazanin" w:eastAsia="IRNazanin"/>
          <w:color w:val="111111"/>
          <w:sz w:val="28"/>
          <w:sz w:val="28"/>
          <w:szCs w:val="28"/>
          <w:rtl w:val="true"/>
          <w:lang w:bidi="fa-IR"/>
        </w:rPr>
        <w:t>شربا</w:t>
      </w:r>
    </w:p>
    <w:p>
      <w:pPr>
        <w:pStyle w:val="BookText"/>
        <w:rPr/>
      </w:pPr>
      <w:r>
        <w:rPr>
          <w:rFonts w:ascii="IRNazanin" w:hAnsi="IRNazanin" w:eastAsia="IRNazanin"/>
          <w:color w:val="111111"/>
          <w:sz w:val="28"/>
          <w:sz w:val="28"/>
          <w:szCs w:val="28"/>
          <w:rtl w:val="true"/>
          <w:lang w:bidi="fa-IR"/>
        </w:rPr>
        <w:t>عبد</w:t>
      </w:r>
    </w:p>
    <w:p>
      <w:pPr>
        <w:pStyle w:val="BookText"/>
        <w:rPr/>
      </w:pPr>
      <w:r>
        <w:rPr>
          <w:rFonts w:ascii="IRNazanin" w:hAnsi="IRNazanin" w:eastAsia="IRNazanin"/>
          <w:color w:val="111111"/>
          <w:sz w:val="28"/>
          <w:sz w:val="28"/>
          <w:szCs w:val="28"/>
          <w:rtl w:val="true"/>
          <w:lang w:bidi="fa-IR"/>
        </w:rPr>
        <w:t>الله بن جندب</w:t>
      </w:r>
    </w:p>
    <w:p>
      <w:pPr>
        <w:pStyle w:val="BookText"/>
        <w:rPr/>
      </w:pPr>
      <w:r>
        <w:rPr>
          <w:rFonts w:eastAsia="Times New Roman" w:cs="Times New Roman" w:ascii="Times New Roman" w:hAnsi="Times New Roman"/>
          <w:color w:val="111111"/>
          <w:sz w:val="28"/>
          <w:szCs w:val="28"/>
          <w:lang w:val="en-US" w:bidi="en-US"/>
        </w:rPr>
        <w:t>427</w:t>
      </w:r>
    </w:p>
    <w:p>
      <w:pPr>
        <w:pStyle w:val="BookText"/>
        <w:rPr/>
      </w:pPr>
      <w:r>
        <w:rPr>
          <w:rFonts w:ascii="IRNazanin" w:hAnsi="IRNazanin" w:eastAsia="IRNazanin"/>
          <w:color w:val="111111"/>
          <w:sz w:val="28"/>
          <w:sz w:val="28"/>
          <w:szCs w:val="28"/>
          <w:rtl w:val="true"/>
          <w:lang w:bidi="fa-IR"/>
        </w:rPr>
        <w:t>ورتبه</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455</w:t>
      </w:r>
    </w:p>
    <w:p>
      <w:pPr>
        <w:pStyle w:val="BookText"/>
        <w:rPr/>
      </w:pPr>
      <w:r>
        <w:rPr>
          <w:rFonts w:ascii="IRNazanin" w:hAnsi="IRNazanin" w:eastAsia="IRNazanin"/>
          <w:color w:val="111111"/>
          <w:sz w:val="28"/>
          <w:sz w:val="28"/>
          <w:szCs w:val="28"/>
          <w:rtl w:val="true"/>
          <w:lang w:bidi="fa-IR"/>
        </w:rPr>
        <w:t>أرقبا</w:t>
      </w:r>
    </w:p>
    <w:p>
      <w:pPr>
        <w:pStyle w:val="BookText"/>
        <w:rPr/>
      </w:pPr>
      <w:r>
        <w:rPr>
          <w:rFonts w:ascii="Amiri" w:hAnsi="Amiri" w:eastAsia="Amiri" w:cs="Amiri"/>
          <w:color w:val="111111"/>
          <w:sz w:val="28"/>
          <w:sz w:val="28"/>
          <w:szCs w:val="28"/>
          <w:rtl w:val="true"/>
          <w:lang w:bidi="ar-SA"/>
        </w:rPr>
        <w:t>الحصين</w:t>
      </w:r>
    </w:p>
    <w:p>
      <w:pPr>
        <w:pStyle w:val="BookText"/>
        <w:rPr/>
      </w:pPr>
      <w:r>
        <w:rPr>
          <w:rFonts w:ascii="Amiri" w:hAnsi="Amiri" w:eastAsia="Amiri" w:cs="Amiri"/>
          <w:color w:val="111111"/>
          <w:sz w:val="28"/>
          <w:sz w:val="28"/>
          <w:szCs w:val="28"/>
          <w:rtl w:val="true"/>
          <w:lang w:bidi="ar-SA"/>
        </w:rPr>
        <w:t>بن الحمام المري</w:t>
      </w:r>
    </w:p>
    <w:p>
      <w:pPr>
        <w:pStyle w:val="BookText"/>
        <w:rPr/>
      </w:pPr>
      <w:r>
        <w:rPr>
          <w:rFonts w:eastAsia="Times New Roman" w:cs="Times New Roman" w:ascii="Times New Roman" w:hAnsi="Times New Roman"/>
          <w:color w:val="111111"/>
          <w:sz w:val="28"/>
          <w:szCs w:val="28"/>
          <w:lang w:val="en-US" w:bidi="en-US"/>
        </w:rPr>
        <w:t>461</w:t>
      </w:r>
    </w:p>
    <w:p>
      <w:pPr>
        <w:pStyle w:val="BookText"/>
        <w:rPr/>
      </w:pPr>
      <w:r>
        <w:rPr>
          <w:rFonts w:ascii="Amiri" w:hAnsi="Amiri" w:eastAsia="Amiri" w:cs="Amiri"/>
          <w:color w:val="111111"/>
          <w:sz w:val="28"/>
          <w:sz w:val="28"/>
          <w:szCs w:val="28"/>
          <w:rtl w:val="true"/>
          <w:lang w:bidi="ar-SA"/>
        </w:rPr>
        <w:t>فتلهّبا</w:t>
      </w:r>
    </w:p>
    <w:p>
      <w:pPr>
        <w:pStyle w:val="BookText"/>
        <w:rPr/>
      </w:pPr>
      <w:r>
        <w:rPr>
          <w:rFonts w:ascii="Amiri" w:hAnsi="Amiri" w:eastAsia="Amiri" w:cs="Amiri"/>
          <w:color w:val="111111"/>
          <w:sz w:val="28"/>
          <w:sz w:val="28"/>
          <w:szCs w:val="28"/>
          <w:rtl w:val="true"/>
          <w:lang w:bidi="ar-SA"/>
        </w:rPr>
        <w:t>ربيعة</w:t>
      </w:r>
    </w:p>
    <w:p>
      <w:pPr>
        <w:pStyle w:val="BookText"/>
        <w:rPr/>
      </w:pPr>
      <w:r>
        <w:rPr>
          <w:rFonts w:ascii="Amiri" w:hAnsi="Amiri" w:eastAsia="Amiri" w:cs="Amiri"/>
          <w:color w:val="111111"/>
          <w:sz w:val="28"/>
          <w:sz w:val="28"/>
          <w:szCs w:val="28"/>
          <w:rtl w:val="true"/>
          <w:lang w:bidi="ar-SA"/>
        </w:rPr>
        <w:t>بن مقروم الضبي</w:t>
      </w:r>
    </w:p>
    <w:p>
      <w:pPr>
        <w:pStyle w:val="BookText"/>
        <w:rPr/>
      </w:pPr>
      <w:r>
        <w:rPr>
          <w:rFonts w:eastAsia="Times New Roman" w:cs="Times New Roman" w:ascii="Times New Roman" w:hAnsi="Times New Roman"/>
          <w:color w:val="111111"/>
          <w:sz w:val="28"/>
          <w:szCs w:val="28"/>
          <w:lang w:val="en-US" w:bidi="en-US"/>
        </w:rPr>
        <w:t>461</w:t>
      </w:r>
    </w:p>
    <w:p>
      <w:pPr>
        <w:pStyle w:val="BookText"/>
        <w:rPr/>
      </w:pPr>
      <w:r>
        <w:rPr>
          <w:rFonts w:ascii="IRNazanin" w:hAnsi="IRNazanin" w:eastAsia="IRNazanin"/>
          <w:color w:val="111111"/>
          <w:sz w:val="28"/>
          <w:sz w:val="28"/>
          <w:szCs w:val="28"/>
          <w:rtl w:val="true"/>
          <w:lang w:bidi="fa-IR"/>
        </w:rPr>
        <w:t>أصهبا</w:t>
      </w:r>
    </w:p>
    <w:p>
      <w:pPr>
        <w:pStyle w:val="BookText"/>
        <w:rPr/>
      </w:pPr>
      <w:r>
        <w:rPr>
          <w:rFonts w:ascii="Amiri" w:hAnsi="Amiri" w:eastAsia="Amiri" w:cs="Amiri"/>
          <w:color w:val="111111"/>
          <w:sz w:val="28"/>
          <w:sz w:val="28"/>
          <w:szCs w:val="28"/>
          <w:rtl w:val="true"/>
          <w:lang w:bidi="ar-SA"/>
        </w:rPr>
        <w:t>ربيعة</w:t>
      </w:r>
    </w:p>
    <w:p>
      <w:pPr>
        <w:pStyle w:val="BookText"/>
        <w:rPr/>
      </w:pPr>
      <w:r>
        <w:rPr>
          <w:rFonts w:ascii="Amiri" w:hAnsi="Amiri" w:eastAsia="Amiri" w:cs="Amiri"/>
          <w:color w:val="111111"/>
          <w:sz w:val="28"/>
          <w:sz w:val="28"/>
          <w:szCs w:val="28"/>
          <w:rtl w:val="true"/>
          <w:lang w:bidi="ar-SA"/>
        </w:rPr>
        <w:t>بن مقروم الضبي</w:t>
      </w:r>
    </w:p>
    <w:p>
      <w:pPr>
        <w:pStyle w:val="BookText"/>
        <w:rPr/>
      </w:pPr>
      <w:r>
        <w:rPr>
          <w:rFonts w:eastAsia="Times New Roman" w:cs="Times New Roman" w:ascii="Times New Roman" w:hAnsi="Times New Roman"/>
          <w:color w:val="111111"/>
          <w:sz w:val="28"/>
          <w:szCs w:val="28"/>
          <w:lang w:val="en-US" w:bidi="en-US"/>
        </w:rPr>
        <w:t>467</w:t>
      </w:r>
    </w:p>
    <w:p>
      <w:pPr>
        <w:pStyle w:val="BookText"/>
        <w:rPr/>
      </w:pPr>
      <w:r>
        <w:rPr>
          <w:rFonts w:ascii="IRNazanin" w:hAnsi="IRNazanin" w:eastAsia="IRNazanin"/>
          <w:color w:val="111111"/>
          <w:sz w:val="28"/>
          <w:sz w:val="28"/>
          <w:szCs w:val="28"/>
          <w:rtl w:val="true"/>
          <w:lang w:bidi="fa-IR"/>
        </w:rPr>
        <w:t>أصهبا</w:t>
      </w:r>
    </w:p>
    <w:p>
      <w:pPr>
        <w:pStyle w:val="BookText"/>
        <w:rPr/>
      </w:pPr>
      <w:r>
        <w:rPr>
          <w:rFonts w:ascii="Amiri" w:hAnsi="Amiri" w:eastAsia="Amiri" w:cs="Amiri"/>
          <w:color w:val="111111"/>
          <w:sz w:val="28"/>
          <w:sz w:val="28"/>
          <w:szCs w:val="28"/>
          <w:rtl w:val="true"/>
          <w:lang w:bidi="ar-SA"/>
        </w:rPr>
        <w:t>الحصين</w:t>
      </w:r>
    </w:p>
    <w:p>
      <w:pPr>
        <w:pStyle w:val="BookText"/>
        <w:rPr/>
      </w:pPr>
      <w:r>
        <w:rPr>
          <w:rFonts w:ascii="Amiri" w:hAnsi="Amiri" w:eastAsia="Amiri" w:cs="Amiri"/>
          <w:color w:val="111111"/>
          <w:sz w:val="28"/>
          <w:sz w:val="28"/>
          <w:szCs w:val="28"/>
          <w:rtl w:val="true"/>
          <w:lang w:bidi="ar-SA"/>
        </w:rPr>
        <w:t>بن الحمام المري</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bookmarkStart w:id="815" w:name="pg6433_50149"/>
    </w:p>
    <w:p>
      <w:pPr>
        <w:pStyle w:val="BookText"/>
        <w:rPr/>
      </w:pPr>
      <w:bookmarkEnd w:id="815"/>
      <w:r>
        <w:rPr>
          <w:rFonts w:ascii="IRNazanin" w:hAnsi="IRNazanin" w:eastAsia="IRNazanin"/>
          <w:color w:val="111111"/>
          <w:sz w:val="28"/>
          <w:sz w:val="28"/>
          <w:szCs w:val="28"/>
          <w:rtl w:val="true"/>
          <w:lang w:bidi="fa-IR"/>
        </w:rPr>
        <w:t>أقربا</w:t>
      </w:r>
    </w:p>
    <w:p>
      <w:pPr>
        <w:pStyle w:val="BookText"/>
        <w:rPr/>
      </w:pPr>
      <w:r>
        <w:rPr>
          <w:rFonts w:ascii="Amiri" w:hAnsi="Amiri" w:eastAsia="Amiri" w:cs="Amiri"/>
          <w:color w:val="111111"/>
          <w:sz w:val="28"/>
          <w:sz w:val="28"/>
          <w:szCs w:val="28"/>
          <w:rtl w:val="true"/>
          <w:lang w:bidi="ar-SA"/>
        </w:rPr>
        <w:t>الحصين</w:t>
      </w:r>
    </w:p>
    <w:p>
      <w:pPr>
        <w:pStyle w:val="BookText"/>
        <w:rPr/>
      </w:pPr>
      <w:r>
        <w:rPr>
          <w:rFonts w:ascii="Amiri" w:hAnsi="Amiri" w:eastAsia="Amiri" w:cs="Amiri"/>
          <w:color w:val="111111"/>
          <w:sz w:val="28"/>
          <w:sz w:val="28"/>
          <w:szCs w:val="28"/>
          <w:rtl w:val="true"/>
          <w:lang w:bidi="ar-SA"/>
        </w:rPr>
        <w:t>بن الحمام المري</w:t>
      </w:r>
    </w:p>
    <w:p>
      <w:pPr>
        <w:pStyle w:val="BookText"/>
        <w:rPr/>
      </w:pPr>
      <w:r>
        <w:rPr>
          <w:rFonts w:eastAsia="Times New Roman" w:cs="Times New Roman" w:ascii="Times New Roman" w:hAnsi="Times New Roman"/>
          <w:color w:val="111111"/>
          <w:sz w:val="28"/>
          <w:szCs w:val="28"/>
          <w:lang w:val="en-US" w:bidi="en-US"/>
        </w:rPr>
        <w:t>485</w:t>
      </w:r>
    </w:p>
    <w:p>
      <w:pPr>
        <w:pStyle w:val="BookText"/>
        <w:rPr/>
      </w:pPr>
      <w:r>
        <w:rPr>
          <w:rFonts w:ascii="Amiri" w:hAnsi="Amiri" w:eastAsia="Amiri" w:cs="Amiri"/>
          <w:color w:val="111111"/>
          <w:sz w:val="28"/>
          <w:sz w:val="28"/>
          <w:szCs w:val="28"/>
          <w:rtl w:val="true"/>
          <w:lang w:bidi="ar-SA"/>
        </w:rPr>
        <w:t>مشوّبا</w:t>
      </w:r>
    </w:p>
    <w:p>
      <w:pPr>
        <w:pStyle w:val="BookText"/>
        <w:rPr/>
      </w:pPr>
      <w:r>
        <w:rPr>
          <w:rFonts w:ascii="Amiri" w:hAnsi="Amiri" w:eastAsia="Amiri" w:cs="Amiri"/>
          <w:color w:val="111111"/>
          <w:sz w:val="28"/>
          <w:sz w:val="28"/>
          <w:szCs w:val="28"/>
          <w:rtl w:val="true"/>
          <w:lang w:bidi="ar-SA"/>
        </w:rPr>
        <w:t>مرة</w:t>
      </w:r>
    </w:p>
    <w:p>
      <w:pPr>
        <w:pStyle w:val="BookText"/>
        <w:rPr/>
      </w:pPr>
      <w:r>
        <w:rPr>
          <w:rFonts w:ascii="IRNazanin" w:hAnsi="IRNazanin" w:eastAsia="IRNazanin"/>
          <w:color w:val="111111"/>
          <w:sz w:val="28"/>
          <w:sz w:val="28"/>
          <w:szCs w:val="28"/>
          <w:rtl w:val="true"/>
          <w:lang w:bidi="fa-IR"/>
        </w:rPr>
        <w:t>بن همام</w:t>
      </w:r>
    </w:p>
    <w:p>
      <w:pPr>
        <w:pStyle w:val="BookText"/>
        <w:rPr/>
      </w:pPr>
      <w:r>
        <w:rPr>
          <w:rFonts w:eastAsia="Times New Roman" w:cs="Times New Roman" w:ascii="Times New Roman" w:hAnsi="Times New Roman"/>
          <w:color w:val="111111"/>
          <w:sz w:val="28"/>
          <w:szCs w:val="28"/>
          <w:lang w:val="en-US" w:bidi="en-US"/>
        </w:rPr>
        <w:t>498</w:t>
      </w:r>
    </w:p>
    <w:p>
      <w:pPr>
        <w:pStyle w:val="BookText"/>
        <w:rPr/>
      </w:pPr>
      <w:r>
        <w:rPr>
          <w:rFonts w:ascii="IRNazanin" w:hAnsi="IRNazanin" w:eastAsia="IRNazanin"/>
          <w:color w:val="111111"/>
          <w:sz w:val="28"/>
          <w:sz w:val="28"/>
          <w:szCs w:val="28"/>
          <w:rtl w:val="true"/>
          <w:lang w:bidi="fa-IR"/>
        </w:rPr>
        <w:t>أعضبا</w:t>
      </w:r>
    </w:p>
    <w:p>
      <w:pPr>
        <w:pStyle w:val="BookText"/>
        <w:rPr/>
      </w:pPr>
      <w:r>
        <w:rPr>
          <w:rFonts w:ascii="Amiri" w:hAnsi="Amiri" w:eastAsia="Amiri" w:cs="Amiri"/>
          <w:color w:val="111111"/>
          <w:sz w:val="28"/>
          <w:sz w:val="28"/>
          <w:szCs w:val="28"/>
          <w:rtl w:val="true"/>
          <w:lang w:bidi="ar-SA"/>
        </w:rPr>
        <w:t>ربيعة</w:t>
      </w:r>
    </w:p>
    <w:p>
      <w:pPr>
        <w:pStyle w:val="BookText"/>
        <w:rPr/>
      </w:pPr>
      <w:r>
        <w:rPr>
          <w:rFonts w:ascii="Amiri" w:hAnsi="Amiri" w:eastAsia="Amiri" w:cs="Amiri"/>
          <w:color w:val="111111"/>
          <w:sz w:val="28"/>
          <w:sz w:val="28"/>
          <w:szCs w:val="28"/>
          <w:rtl w:val="true"/>
          <w:lang w:bidi="ar-SA"/>
        </w:rPr>
        <w:t>بن مقروم الضبي</w:t>
      </w:r>
    </w:p>
    <w:p>
      <w:pPr>
        <w:pStyle w:val="BookText"/>
        <w:rPr/>
      </w:pPr>
      <w:r>
        <w:rPr>
          <w:rFonts w:eastAsia="Times New Roman" w:cs="Times New Roman" w:ascii="Times New Roman" w:hAnsi="Times New Roman"/>
          <w:color w:val="111111"/>
          <w:sz w:val="28"/>
          <w:szCs w:val="28"/>
          <w:lang w:val="en-US" w:bidi="en-US"/>
        </w:rPr>
        <w:t>499</w:t>
      </w:r>
    </w:p>
    <w:p>
      <w:pPr>
        <w:pStyle w:val="BookText"/>
        <w:rPr/>
      </w:pPr>
      <w:r>
        <w:rPr>
          <w:rFonts w:ascii="Amiri" w:hAnsi="Amiri" w:eastAsia="Amiri" w:cs="Amiri"/>
          <w:color w:val="111111"/>
          <w:sz w:val="28"/>
          <w:sz w:val="28"/>
          <w:szCs w:val="28"/>
          <w:rtl w:val="true"/>
          <w:lang w:bidi="ar-SA"/>
        </w:rPr>
        <w:t>والمنكبا</w:t>
      </w:r>
    </w:p>
    <w:p>
      <w:pPr>
        <w:pStyle w:val="BookText"/>
        <w:rPr/>
      </w:pPr>
      <w:r>
        <w:rPr>
          <w:rFonts w:ascii="IRNazanin" w:hAnsi="IRNazanin" w:eastAsia="IRNazanin"/>
          <w:color w:val="111111"/>
          <w:sz w:val="28"/>
          <w:sz w:val="28"/>
          <w:szCs w:val="28"/>
          <w:rtl w:val="true"/>
          <w:lang w:bidi="fa-IR"/>
        </w:rPr>
        <w:t>امرؤ</w:t>
      </w:r>
    </w:p>
    <w:p>
      <w:pPr>
        <w:pStyle w:val="BookText"/>
        <w:rPr/>
      </w:pPr>
      <w:r>
        <w:rPr>
          <w:rFonts w:ascii="Amiri" w:hAnsi="Amiri" w:eastAsia="Amiri" w:cs="Amiri"/>
          <w:color w:val="111111"/>
          <w:sz w:val="28"/>
          <w:sz w:val="28"/>
          <w:szCs w:val="28"/>
          <w:rtl w:val="true"/>
          <w:lang w:bidi="ar-SA"/>
        </w:rPr>
        <w:t>القيس</w:t>
      </w:r>
    </w:p>
    <w:p>
      <w:pPr>
        <w:pStyle w:val="BookText"/>
        <w:rPr/>
      </w:pPr>
      <w:r>
        <w:rPr>
          <w:rFonts w:eastAsia="Times New Roman" w:cs="Times New Roman" w:ascii="Times New Roman" w:hAnsi="Times New Roman"/>
          <w:color w:val="111111"/>
          <w:sz w:val="28"/>
          <w:szCs w:val="28"/>
          <w:lang w:val="en-US" w:bidi="en-US"/>
        </w:rPr>
        <w:t>520</w:t>
      </w:r>
    </w:p>
    <w:p>
      <w:pPr>
        <w:pStyle w:val="BookText"/>
        <w:rPr/>
      </w:pPr>
      <w:r>
        <w:rPr>
          <w:rFonts w:ascii="Amiri" w:hAnsi="Amiri" w:eastAsia="Amiri" w:cs="Amiri"/>
          <w:color w:val="111111"/>
          <w:sz w:val="28"/>
          <w:sz w:val="28"/>
          <w:szCs w:val="28"/>
          <w:rtl w:val="true"/>
          <w:lang w:bidi="ar-SA"/>
        </w:rPr>
        <w:t>مضهّبا</w:t>
      </w:r>
    </w:p>
    <w:p>
      <w:pPr>
        <w:pStyle w:val="BookText"/>
        <w:rPr/>
      </w:pPr>
      <w:r>
        <w:rPr>
          <w:rFonts w:ascii="Amiri" w:hAnsi="Amiri" w:eastAsia="Amiri" w:cs="Amiri"/>
          <w:color w:val="111111"/>
          <w:sz w:val="28"/>
          <w:sz w:val="28"/>
          <w:szCs w:val="28"/>
          <w:rtl w:val="true"/>
          <w:lang w:bidi="ar-SA"/>
        </w:rPr>
        <w:t>ربيعة</w:t>
      </w:r>
    </w:p>
    <w:p>
      <w:pPr>
        <w:pStyle w:val="BookText"/>
        <w:rPr/>
      </w:pPr>
      <w:r>
        <w:rPr>
          <w:rFonts w:ascii="Amiri" w:hAnsi="Amiri" w:eastAsia="Amiri" w:cs="Amiri"/>
          <w:color w:val="111111"/>
          <w:sz w:val="28"/>
          <w:sz w:val="28"/>
          <w:szCs w:val="28"/>
          <w:rtl w:val="true"/>
          <w:lang w:bidi="ar-SA"/>
        </w:rPr>
        <w:t>بن مقروم الضبي</w:t>
      </w:r>
    </w:p>
    <w:p>
      <w:pPr>
        <w:pStyle w:val="BookText"/>
        <w:rPr/>
      </w:pPr>
      <w:r>
        <w:rPr>
          <w:rFonts w:eastAsia="Times New Roman" w:cs="Times New Roman" w:ascii="Times New Roman" w:hAnsi="Times New Roman"/>
          <w:color w:val="111111"/>
          <w:sz w:val="28"/>
          <w:szCs w:val="28"/>
          <w:lang w:val="en-US" w:bidi="en-US"/>
        </w:rPr>
        <w:t>527</w:t>
      </w:r>
    </w:p>
    <w:p>
      <w:pPr>
        <w:pStyle w:val="BookText"/>
        <w:rPr/>
      </w:pPr>
      <w:r>
        <w:rPr>
          <w:rFonts w:ascii="IRNazanin" w:hAnsi="IRNazanin" w:eastAsia="IRNazanin"/>
          <w:color w:val="111111"/>
          <w:sz w:val="28"/>
          <w:sz w:val="28"/>
          <w:szCs w:val="28"/>
          <w:rtl w:val="true"/>
          <w:lang w:bidi="fa-IR"/>
        </w:rPr>
        <w:t>سرحبا</w:t>
      </w:r>
    </w:p>
    <w:p>
      <w:pPr>
        <w:pStyle w:val="BookText"/>
        <w:rPr/>
      </w:pPr>
      <w:r>
        <w:rPr>
          <w:rFonts w:ascii="IRNazanin" w:hAnsi="IRNazanin" w:eastAsia="IRNazanin"/>
          <w:color w:val="111111"/>
          <w:sz w:val="28"/>
          <w:sz w:val="28"/>
          <w:szCs w:val="28"/>
          <w:rtl w:val="true"/>
          <w:lang w:bidi="fa-IR"/>
        </w:rPr>
        <w:t>بشر</w:t>
      </w:r>
    </w:p>
    <w:p>
      <w:pPr>
        <w:pStyle w:val="BookText"/>
        <w:rPr/>
      </w:pPr>
      <w:r>
        <w:rPr>
          <w:rFonts w:ascii="IRNazanin" w:hAnsi="IRNazanin" w:eastAsia="IRNazanin"/>
          <w:color w:val="111111"/>
          <w:sz w:val="28"/>
          <w:sz w:val="28"/>
          <w:szCs w:val="28"/>
          <w:rtl w:val="true"/>
          <w:lang w:bidi="fa-IR"/>
        </w:rPr>
        <w:t>بن عمرو</w:t>
      </w:r>
    </w:p>
    <w:p>
      <w:pPr>
        <w:pStyle w:val="BookText"/>
        <w:rPr/>
      </w:pPr>
      <w:r>
        <w:rPr>
          <w:rFonts w:eastAsia="Times New Roman" w:cs="Times New Roman" w:ascii="Times New Roman" w:hAnsi="Times New Roman"/>
          <w:color w:val="111111"/>
          <w:sz w:val="28"/>
          <w:szCs w:val="28"/>
          <w:lang w:val="en-US" w:bidi="en-US"/>
        </w:rPr>
        <w:t>529</w:t>
      </w:r>
    </w:p>
    <w:p>
      <w:pPr>
        <w:pStyle w:val="BookText"/>
        <w:rPr/>
      </w:pPr>
      <w:r>
        <w:rPr>
          <w:rFonts w:ascii="IRNazanin" w:hAnsi="IRNazanin" w:eastAsia="IRNazanin"/>
          <w:color w:val="111111"/>
          <w:sz w:val="28"/>
          <w:sz w:val="28"/>
          <w:szCs w:val="28"/>
          <w:rtl w:val="true"/>
          <w:lang w:bidi="fa-IR"/>
        </w:rPr>
        <w:t>السبسبا</w:t>
      </w:r>
    </w:p>
    <w:p>
      <w:pPr>
        <w:pStyle w:val="BookText"/>
        <w:rPr/>
      </w:pPr>
      <w:r>
        <w:rPr>
          <w:rFonts w:ascii="Amiri" w:hAnsi="Amiri" w:eastAsia="Amiri" w:cs="Amiri"/>
          <w:color w:val="111111"/>
          <w:sz w:val="28"/>
          <w:sz w:val="28"/>
          <w:szCs w:val="28"/>
          <w:rtl w:val="true"/>
          <w:lang w:bidi="ar-SA"/>
        </w:rPr>
        <w:t>مرة</w:t>
      </w:r>
    </w:p>
    <w:p>
      <w:pPr>
        <w:pStyle w:val="BookText"/>
        <w:rPr/>
      </w:pPr>
      <w:r>
        <w:rPr>
          <w:rFonts w:ascii="IRNazanin" w:hAnsi="IRNazanin" w:eastAsia="IRNazanin"/>
          <w:color w:val="111111"/>
          <w:sz w:val="28"/>
          <w:sz w:val="28"/>
          <w:szCs w:val="28"/>
          <w:rtl w:val="true"/>
          <w:lang w:bidi="fa-IR"/>
        </w:rPr>
        <w:t>بن همام</w:t>
      </w:r>
    </w:p>
    <w:p>
      <w:pPr>
        <w:pStyle w:val="BookText"/>
        <w:rPr/>
      </w:pPr>
      <w:r>
        <w:rPr>
          <w:rFonts w:eastAsia="Times New Roman" w:cs="Times New Roman" w:ascii="Times New Roman" w:hAnsi="Times New Roman"/>
          <w:color w:val="111111"/>
          <w:sz w:val="28"/>
          <w:szCs w:val="28"/>
          <w:lang w:val="en-US" w:bidi="en-US"/>
        </w:rPr>
        <w:t>533</w:t>
      </w:r>
    </w:p>
    <w:p>
      <w:pPr>
        <w:pStyle w:val="BookText"/>
        <w:rPr/>
      </w:pPr>
      <w:r>
        <w:rPr>
          <w:rFonts w:ascii="IRNazanin" w:hAnsi="IRNazanin" w:eastAsia="IRNazanin"/>
          <w:color w:val="111111"/>
          <w:sz w:val="28"/>
          <w:sz w:val="28"/>
          <w:szCs w:val="28"/>
          <w:rtl w:val="true"/>
          <w:lang w:bidi="fa-IR"/>
        </w:rPr>
        <w:t>الأحقبا</w:t>
      </w:r>
    </w:p>
    <w:p>
      <w:pPr>
        <w:pStyle w:val="BookText"/>
        <w:rPr/>
      </w:pPr>
      <w:r>
        <w:rPr>
          <w:rFonts w:ascii="IRNazanin" w:hAnsi="IRNazanin" w:eastAsia="IRNazanin"/>
          <w:color w:val="111111"/>
          <w:sz w:val="28"/>
          <w:sz w:val="28"/>
          <w:szCs w:val="28"/>
          <w:rtl w:val="true"/>
          <w:lang w:bidi="fa-IR"/>
        </w:rPr>
        <w:t>بشر</w:t>
      </w:r>
    </w:p>
    <w:p>
      <w:pPr>
        <w:pStyle w:val="BookText"/>
        <w:rPr/>
      </w:pPr>
      <w:r>
        <w:rPr>
          <w:rFonts w:ascii="IRNazanin" w:hAnsi="IRNazanin" w:eastAsia="IRNazanin"/>
          <w:color w:val="111111"/>
          <w:sz w:val="28"/>
          <w:sz w:val="28"/>
          <w:szCs w:val="28"/>
          <w:rtl w:val="true"/>
          <w:lang w:bidi="fa-IR"/>
        </w:rPr>
        <w:t>بن عمرو</w:t>
      </w:r>
    </w:p>
    <w:p>
      <w:pPr>
        <w:pStyle w:val="BookText"/>
        <w:rPr/>
      </w:pPr>
      <w:r>
        <w:rPr>
          <w:rFonts w:eastAsia="Times New Roman" w:cs="Times New Roman" w:ascii="Times New Roman" w:hAnsi="Times New Roman"/>
          <w:color w:val="111111"/>
          <w:sz w:val="28"/>
          <w:szCs w:val="28"/>
          <w:lang w:val="en-US" w:bidi="en-US"/>
        </w:rPr>
        <w:t>543</w:t>
      </w:r>
    </w:p>
    <w:p>
      <w:pPr>
        <w:pStyle w:val="BookText"/>
        <w:rPr/>
      </w:pPr>
      <w:r>
        <w:rPr>
          <w:rFonts w:ascii="Amiri" w:hAnsi="Amiri" w:eastAsia="Amiri" w:cs="Amiri"/>
          <w:color w:val="111111"/>
          <w:sz w:val="28"/>
          <w:sz w:val="28"/>
          <w:szCs w:val="28"/>
          <w:rtl w:val="true"/>
          <w:lang w:bidi="ar-SA"/>
        </w:rPr>
        <w:t>غيهبا</w:t>
      </w:r>
    </w:p>
    <w:p>
      <w:pPr>
        <w:pStyle w:val="BookText"/>
        <w:rPr/>
      </w:pPr>
      <w:r>
        <w:rPr>
          <w:rFonts w:ascii="Amiri" w:hAnsi="Amiri" w:eastAsia="Amiri" w:cs="Amiri"/>
          <w:color w:val="111111"/>
          <w:sz w:val="28"/>
          <w:sz w:val="28"/>
          <w:szCs w:val="28"/>
          <w:rtl w:val="true"/>
          <w:lang w:bidi="ar-SA"/>
        </w:rPr>
        <w:t>مرة</w:t>
      </w:r>
    </w:p>
    <w:p>
      <w:pPr>
        <w:pStyle w:val="BookText"/>
        <w:rPr/>
      </w:pPr>
      <w:r>
        <w:rPr>
          <w:rFonts w:ascii="IRNazanin" w:hAnsi="IRNazanin" w:eastAsia="IRNazanin"/>
          <w:color w:val="111111"/>
          <w:sz w:val="28"/>
          <w:sz w:val="28"/>
          <w:szCs w:val="28"/>
          <w:rtl w:val="true"/>
          <w:lang w:bidi="fa-IR"/>
        </w:rPr>
        <w:t>بن همام</w:t>
      </w:r>
    </w:p>
    <w:p>
      <w:pPr>
        <w:pStyle w:val="BookText"/>
        <w:rPr/>
      </w:pPr>
      <w:r>
        <w:rPr>
          <w:rFonts w:eastAsia="Times New Roman" w:cs="Times New Roman" w:ascii="Times New Roman" w:hAnsi="Times New Roman"/>
          <w:color w:val="111111"/>
          <w:sz w:val="28"/>
          <w:szCs w:val="28"/>
          <w:lang w:val="en-US" w:bidi="en-US"/>
        </w:rPr>
        <w:t>543</w:t>
      </w:r>
    </w:p>
    <w:p>
      <w:pPr>
        <w:pStyle w:val="BookText"/>
        <w:rPr/>
      </w:pPr>
      <w:r>
        <w:rPr>
          <w:rFonts w:ascii="Amiri" w:hAnsi="Amiri" w:eastAsia="Amiri" w:cs="Amiri"/>
          <w:color w:val="111111"/>
          <w:sz w:val="28"/>
          <w:sz w:val="28"/>
          <w:szCs w:val="28"/>
          <w:rtl w:val="true"/>
          <w:lang w:bidi="ar-SA"/>
        </w:rPr>
        <w:t>الشّربا</w:t>
      </w:r>
    </w:p>
    <w:p>
      <w:pPr>
        <w:pStyle w:val="BookText"/>
        <w:rPr/>
      </w:pPr>
      <w:r>
        <w:rPr>
          <w:rFonts w:ascii="IRNazanin" w:hAnsi="IRNazanin" w:eastAsia="IRNazanin"/>
          <w:color w:val="111111"/>
          <w:sz w:val="28"/>
          <w:sz w:val="28"/>
          <w:szCs w:val="28"/>
          <w:rtl w:val="true"/>
          <w:lang w:bidi="fa-IR"/>
        </w:rPr>
        <w:t>سهم</w:t>
      </w:r>
    </w:p>
    <w:p>
      <w:pPr>
        <w:pStyle w:val="BookText"/>
        <w:rPr/>
      </w:pPr>
      <w:r>
        <w:rPr>
          <w:rFonts w:ascii="Amiri" w:hAnsi="Amiri" w:eastAsia="Amiri" w:cs="Amiri"/>
          <w:color w:val="111111"/>
          <w:sz w:val="28"/>
          <w:sz w:val="28"/>
          <w:szCs w:val="28"/>
          <w:rtl w:val="true"/>
          <w:lang w:bidi="ar-SA"/>
        </w:rPr>
        <w:t>بن حنظلة</w:t>
      </w:r>
    </w:p>
    <w:p>
      <w:pPr>
        <w:pStyle w:val="BookText"/>
        <w:rPr/>
      </w:pPr>
      <w:r>
        <w:rPr>
          <w:rFonts w:eastAsia="Times New Roman" w:cs="Times New Roman" w:ascii="Times New Roman" w:hAnsi="Times New Roman"/>
          <w:color w:val="111111"/>
          <w:sz w:val="28"/>
          <w:szCs w:val="28"/>
          <w:lang w:val="en-US" w:bidi="en-US"/>
        </w:rPr>
        <w:t>555</w:t>
      </w:r>
    </w:p>
    <w:p>
      <w:pPr>
        <w:pStyle w:val="BookText"/>
        <w:rPr/>
      </w:pPr>
      <w:r>
        <w:rPr>
          <w:rFonts w:ascii="IRNazanin" w:hAnsi="IRNazanin" w:eastAsia="IRNazanin"/>
          <w:color w:val="111111"/>
          <w:sz w:val="28"/>
          <w:sz w:val="28"/>
          <w:szCs w:val="28"/>
          <w:rtl w:val="true"/>
          <w:lang w:bidi="fa-IR"/>
        </w:rPr>
        <w:t>ثعلبا</w:t>
      </w:r>
    </w:p>
    <w:p>
      <w:pPr>
        <w:pStyle w:val="BookText"/>
        <w:rPr/>
      </w:pPr>
      <w:r>
        <w:rPr>
          <w:rFonts w:ascii="Amiri" w:hAnsi="Amiri" w:eastAsia="Amiri" w:cs="Amiri"/>
          <w:color w:val="111111"/>
          <w:sz w:val="28"/>
          <w:sz w:val="28"/>
          <w:szCs w:val="28"/>
          <w:rtl w:val="true"/>
          <w:lang w:bidi="ar-SA"/>
        </w:rPr>
        <w:t>الحصين</w:t>
      </w:r>
    </w:p>
    <w:p>
      <w:pPr>
        <w:pStyle w:val="BookText"/>
        <w:rPr/>
      </w:pPr>
      <w:r>
        <w:rPr>
          <w:rFonts w:ascii="Amiri" w:hAnsi="Amiri" w:eastAsia="Amiri" w:cs="Amiri"/>
          <w:color w:val="111111"/>
          <w:sz w:val="28"/>
          <w:sz w:val="28"/>
          <w:szCs w:val="28"/>
          <w:rtl w:val="true"/>
          <w:lang w:bidi="ar-SA"/>
        </w:rPr>
        <w:t>بن الحمام المري</w:t>
      </w:r>
    </w:p>
    <w:p>
      <w:pPr>
        <w:pStyle w:val="BookText"/>
        <w:rPr/>
      </w:pPr>
      <w:r>
        <w:rPr>
          <w:rFonts w:eastAsia="Times New Roman" w:cs="Times New Roman" w:ascii="Times New Roman" w:hAnsi="Times New Roman"/>
          <w:color w:val="111111"/>
          <w:sz w:val="28"/>
          <w:szCs w:val="28"/>
          <w:lang w:val="en-US" w:bidi="en-US"/>
        </w:rPr>
        <w:t>565</w:t>
      </w:r>
    </w:p>
    <w:p>
      <w:pPr>
        <w:pStyle w:val="BookText"/>
        <w:rPr/>
      </w:pPr>
      <w:r>
        <w:rPr>
          <w:rFonts w:ascii="Amiri" w:hAnsi="Amiri" w:eastAsia="Amiri" w:cs="Amiri"/>
          <w:color w:val="111111"/>
          <w:sz w:val="28"/>
          <w:sz w:val="28"/>
          <w:szCs w:val="28"/>
          <w:rtl w:val="true"/>
          <w:lang w:bidi="ar-SA"/>
        </w:rPr>
        <w:t>الركابا</w:t>
      </w:r>
    </w:p>
    <w:p>
      <w:pPr>
        <w:pStyle w:val="BookText"/>
        <w:rPr/>
      </w:pPr>
      <w:r>
        <w:rPr>
          <w:rFonts w:ascii="Amiri" w:hAnsi="Amiri" w:eastAsia="Amiri" w:cs="Amiri"/>
          <w:color w:val="111111"/>
          <w:sz w:val="28"/>
          <w:sz w:val="28"/>
          <w:szCs w:val="28"/>
          <w:rtl w:val="true"/>
          <w:lang w:bidi="ar-SA"/>
        </w:rPr>
        <w:t>معاوية</w:t>
      </w:r>
    </w:p>
    <w:p>
      <w:pPr>
        <w:pStyle w:val="BookText"/>
        <w:rPr/>
      </w:pPr>
      <w:r>
        <w:rPr>
          <w:rFonts w:ascii="Amiri" w:hAnsi="Amiri" w:eastAsia="Amiri" w:cs="Amiri"/>
          <w:color w:val="111111"/>
          <w:sz w:val="28"/>
          <w:sz w:val="28"/>
          <w:szCs w:val="28"/>
          <w:rtl w:val="true"/>
          <w:lang w:bidi="ar-SA"/>
        </w:rPr>
        <w:t>بن مالك</w:t>
      </w:r>
    </w:p>
    <w:p>
      <w:pPr>
        <w:pStyle w:val="BookText"/>
        <w:rPr/>
      </w:pPr>
      <w:r>
        <w:rPr>
          <w:rFonts w:eastAsia="Times New Roman" w:cs="Times New Roman" w:ascii="Times New Roman" w:hAnsi="Times New Roman"/>
          <w:color w:val="111111"/>
          <w:sz w:val="28"/>
          <w:szCs w:val="28"/>
          <w:lang w:val="en-US" w:bidi="en-US"/>
        </w:rPr>
        <w:t>624</w:t>
      </w:r>
    </w:p>
    <w:p>
      <w:pPr>
        <w:pStyle w:val="BookText"/>
        <w:rPr/>
      </w:pPr>
      <w:r>
        <w:rPr>
          <w:rFonts w:ascii="IRNazanin" w:hAnsi="IRNazanin" w:eastAsia="IRNazanin"/>
          <w:color w:val="111111"/>
          <w:sz w:val="28"/>
          <w:sz w:val="28"/>
          <w:szCs w:val="28"/>
          <w:rtl w:val="true"/>
          <w:lang w:bidi="fa-IR"/>
        </w:rPr>
        <w:t>أشهبا</w:t>
      </w:r>
    </w:p>
    <w:p>
      <w:pPr>
        <w:pStyle w:val="BookText"/>
        <w:rPr/>
      </w:pPr>
      <w:r>
        <w:rPr>
          <w:rFonts w:ascii="Amiri" w:hAnsi="Amiri" w:eastAsia="Amiri" w:cs="Amiri"/>
          <w:color w:val="111111"/>
          <w:sz w:val="28"/>
          <w:sz w:val="28"/>
          <w:szCs w:val="28"/>
          <w:rtl w:val="true"/>
          <w:lang w:bidi="ar-SA"/>
        </w:rPr>
        <w:t>الحصين</w:t>
      </w:r>
    </w:p>
    <w:p>
      <w:pPr>
        <w:pStyle w:val="BookText"/>
        <w:rPr/>
      </w:pPr>
      <w:r>
        <w:rPr>
          <w:rFonts w:ascii="Amiri" w:hAnsi="Amiri" w:eastAsia="Amiri" w:cs="Amiri"/>
          <w:color w:val="111111"/>
          <w:sz w:val="28"/>
          <w:sz w:val="28"/>
          <w:szCs w:val="28"/>
          <w:rtl w:val="true"/>
          <w:lang w:bidi="ar-SA"/>
        </w:rPr>
        <w:t>بن الحمام المري</w:t>
      </w:r>
    </w:p>
    <w:p>
      <w:pPr>
        <w:pStyle w:val="BookText"/>
        <w:rPr/>
      </w:pPr>
      <w:r>
        <w:rPr>
          <w:rFonts w:eastAsia="Times New Roman" w:cs="Times New Roman" w:ascii="Times New Roman" w:hAnsi="Times New Roman"/>
          <w:color w:val="111111"/>
          <w:sz w:val="28"/>
          <w:szCs w:val="28"/>
          <w:lang w:val="en-US" w:bidi="en-US"/>
        </w:rPr>
        <w:t>630</w:t>
      </w:r>
    </w:p>
    <w:p>
      <w:pPr>
        <w:pStyle w:val="BookText"/>
        <w:rPr/>
      </w:pPr>
      <w:r>
        <w:rPr>
          <w:rFonts w:ascii="IRNazanin" w:hAnsi="IRNazanin" w:eastAsia="IRNazanin"/>
          <w:color w:val="111111"/>
          <w:sz w:val="28"/>
          <w:sz w:val="28"/>
          <w:szCs w:val="28"/>
          <w:rtl w:val="true"/>
          <w:lang w:bidi="fa-IR"/>
        </w:rPr>
        <w:t>انتدبا</w:t>
      </w:r>
    </w:p>
    <w:p>
      <w:pPr>
        <w:pStyle w:val="BookText"/>
        <w:rPr/>
      </w:pPr>
      <w:r>
        <w:rPr>
          <w:rFonts w:ascii="IRNazanin" w:hAnsi="IRNazanin" w:eastAsia="IRNazanin"/>
          <w:color w:val="111111"/>
          <w:sz w:val="28"/>
          <w:sz w:val="28"/>
          <w:szCs w:val="28"/>
          <w:rtl w:val="true"/>
          <w:lang w:bidi="fa-IR"/>
        </w:rPr>
        <w:t>سهم</w:t>
      </w:r>
    </w:p>
    <w:p>
      <w:pPr>
        <w:pStyle w:val="BookText"/>
        <w:rPr/>
      </w:pPr>
      <w:r>
        <w:rPr>
          <w:rFonts w:ascii="Amiri" w:hAnsi="Amiri" w:eastAsia="Amiri" w:cs="Amiri"/>
          <w:color w:val="111111"/>
          <w:sz w:val="28"/>
          <w:sz w:val="28"/>
          <w:szCs w:val="28"/>
          <w:rtl w:val="true"/>
          <w:lang w:bidi="ar-SA"/>
        </w:rPr>
        <w:t>بن حنظلة</w:t>
      </w:r>
    </w:p>
    <w:p>
      <w:pPr>
        <w:pStyle w:val="BookText"/>
        <w:rPr/>
      </w:pPr>
      <w:r>
        <w:rPr>
          <w:rFonts w:eastAsia="Times New Roman" w:cs="Times New Roman" w:ascii="Times New Roman" w:hAnsi="Times New Roman"/>
          <w:color w:val="111111"/>
          <w:sz w:val="28"/>
          <w:szCs w:val="28"/>
          <w:lang w:val="en-US" w:bidi="en-US"/>
        </w:rPr>
        <w:t>660</w:t>
      </w:r>
    </w:p>
    <w:p>
      <w:pPr>
        <w:pStyle w:val="BookText"/>
        <w:rPr/>
      </w:pPr>
      <w:r>
        <w:rPr>
          <w:rFonts w:ascii="Amiri" w:hAnsi="Amiri" w:eastAsia="Amiri" w:cs="Amiri"/>
          <w:color w:val="111111"/>
          <w:sz w:val="28"/>
          <w:sz w:val="28"/>
          <w:szCs w:val="28"/>
          <w:rtl w:val="true"/>
          <w:lang w:bidi="ar-SA"/>
        </w:rPr>
        <w:t>المركب</w:t>
      </w:r>
    </w:p>
    <w:p>
      <w:pPr>
        <w:pStyle w:val="BookText"/>
        <w:rPr/>
      </w:pPr>
      <w:r>
        <w:rPr>
          <w:rFonts w:ascii="Amiri" w:hAnsi="Amiri" w:eastAsia="Amiri" w:cs="Amiri"/>
          <w:color w:val="111111"/>
          <w:sz w:val="28"/>
          <w:sz w:val="28"/>
          <w:szCs w:val="28"/>
          <w:rtl w:val="true"/>
          <w:lang w:bidi="ar-SA"/>
        </w:rPr>
        <w:t>ربيعة</w:t>
      </w:r>
    </w:p>
    <w:p>
      <w:pPr>
        <w:pStyle w:val="BookText"/>
        <w:rPr/>
      </w:pPr>
      <w:r>
        <w:rPr>
          <w:rFonts w:ascii="IRNazanin" w:hAnsi="IRNazanin" w:eastAsia="IRNazanin"/>
          <w:color w:val="111111"/>
          <w:sz w:val="28"/>
          <w:sz w:val="28"/>
          <w:szCs w:val="28"/>
          <w:rtl w:val="true"/>
          <w:lang w:bidi="fa-IR"/>
        </w:rPr>
        <w:t>بن مقروم</w:t>
      </w:r>
    </w:p>
    <w:p>
      <w:pPr>
        <w:pStyle w:val="BookText"/>
        <w:rPr/>
      </w:pPr>
      <w:r>
        <w:rPr>
          <w:rFonts w:eastAsia="Times New Roman" w:cs="Times New Roman" w:ascii="Times New Roman" w:hAnsi="Times New Roman"/>
          <w:color w:val="111111"/>
          <w:sz w:val="28"/>
          <w:szCs w:val="28"/>
          <w:lang w:val="en-US" w:bidi="en-US"/>
        </w:rPr>
        <w:t>662</w:t>
      </w:r>
    </w:p>
    <w:p>
      <w:pPr>
        <w:pStyle w:val="BookText"/>
        <w:rPr/>
      </w:pPr>
      <w:r>
        <w:rPr>
          <w:rFonts w:ascii="Amiri" w:hAnsi="Amiri" w:eastAsia="Amiri" w:cs="Amiri"/>
          <w:color w:val="111111"/>
          <w:sz w:val="28"/>
          <w:sz w:val="28"/>
          <w:szCs w:val="28"/>
          <w:rtl w:val="true"/>
          <w:lang w:bidi="ar-SA"/>
        </w:rPr>
        <w:t>لعّبا</w:t>
      </w:r>
    </w:p>
    <w:p>
      <w:pPr>
        <w:pStyle w:val="BookText"/>
        <w:rPr/>
      </w:pPr>
      <w:r>
        <w:rPr>
          <w:rFonts w:ascii="Amiri" w:hAnsi="Amiri" w:eastAsia="Amiri" w:cs="Amiri"/>
          <w:color w:val="111111"/>
          <w:sz w:val="28"/>
          <w:sz w:val="28"/>
          <w:szCs w:val="28"/>
          <w:rtl w:val="true"/>
          <w:lang w:bidi="ar-SA"/>
        </w:rPr>
        <w:t>ربيعة</w:t>
      </w:r>
    </w:p>
    <w:p>
      <w:pPr>
        <w:pStyle w:val="BookText"/>
        <w:rPr/>
      </w:pPr>
      <w:r>
        <w:rPr>
          <w:rFonts w:ascii="IRNazanin" w:hAnsi="IRNazanin" w:eastAsia="IRNazanin"/>
          <w:color w:val="111111"/>
          <w:sz w:val="28"/>
          <w:sz w:val="28"/>
          <w:szCs w:val="28"/>
          <w:rtl w:val="true"/>
          <w:lang w:bidi="fa-IR"/>
        </w:rPr>
        <w:t>بن مقروم</w:t>
      </w:r>
    </w:p>
    <w:p>
      <w:pPr>
        <w:pStyle w:val="BookText"/>
        <w:rPr/>
      </w:pPr>
      <w:r>
        <w:rPr>
          <w:rFonts w:eastAsia="Times New Roman" w:cs="Times New Roman" w:ascii="Times New Roman" w:hAnsi="Times New Roman"/>
          <w:color w:val="111111"/>
          <w:sz w:val="28"/>
          <w:szCs w:val="28"/>
          <w:lang w:val="en-US" w:bidi="en-US"/>
        </w:rPr>
        <w:t>662</w:t>
      </w:r>
    </w:p>
    <w:p>
      <w:pPr>
        <w:pStyle w:val="BookText"/>
        <w:rPr/>
      </w:pPr>
      <w:r>
        <w:rPr>
          <w:rFonts w:ascii="Amiri" w:hAnsi="Amiri" w:eastAsia="Amiri" w:cs="Amiri"/>
          <w:color w:val="111111"/>
          <w:sz w:val="28"/>
          <w:sz w:val="28"/>
          <w:szCs w:val="28"/>
          <w:rtl w:val="true"/>
          <w:lang w:bidi="ar-SA"/>
        </w:rPr>
        <w:t>المركّبا</w:t>
      </w:r>
    </w:p>
    <w:p>
      <w:pPr>
        <w:pStyle w:val="BookText"/>
        <w:rPr/>
      </w:pPr>
      <w:r>
        <w:rPr>
          <w:rFonts w:ascii="Amiri" w:hAnsi="Amiri" w:eastAsia="Amiri" w:cs="Amiri"/>
          <w:color w:val="111111"/>
          <w:sz w:val="28"/>
          <w:sz w:val="28"/>
          <w:szCs w:val="28"/>
          <w:rtl w:val="true"/>
          <w:lang w:bidi="ar-SA"/>
        </w:rPr>
        <w:t>ربيعة</w:t>
      </w:r>
    </w:p>
    <w:p>
      <w:pPr>
        <w:pStyle w:val="BookText"/>
        <w:rPr/>
      </w:pPr>
      <w:r>
        <w:rPr>
          <w:rFonts w:ascii="IRNazanin" w:hAnsi="IRNazanin" w:eastAsia="IRNazanin"/>
          <w:color w:val="111111"/>
          <w:sz w:val="28"/>
          <w:sz w:val="28"/>
          <w:szCs w:val="28"/>
          <w:rtl w:val="true"/>
          <w:lang w:bidi="fa-IR"/>
        </w:rPr>
        <w:t>بن مقروم</w:t>
      </w:r>
    </w:p>
    <w:p>
      <w:pPr>
        <w:pStyle w:val="BookText"/>
        <w:rPr/>
      </w:pPr>
      <w:r>
        <w:rPr>
          <w:rFonts w:eastAsia="Times New Roman" w:cs="Times New Roman" w:ascii="Times New Roman" w:hAnsi="Times New Roman"/>
          <w:color w:val="111111"/>
          <w:sz w:val="28"/>
          <w:szCs w:val="28"/>
          <w:lang w:val="en-US" w:bidi="en-US"/>
        </w:rPr>
        <w:t>670</w:t>
      </w:r>
    </w:p>
    <w:p>
      <w:pPr>
        <w:pStyle w:val="BookText"/>
        <w:rPr/>
      </w:pPr>
      <w:r>
        <w:rPr>
          <w:rFonts w:ascii="IRNazanin" w:hAnsi="IRNazanin" w:eastAsia="IRNazanin"/>
          <w:color w:val="111111"/>
          <w:sz w:val="28"/>
          <w:sz w:val="28"/>
          <w:szCs w:val="28"/>
          <w:rtl w:val="true"/>
          <w:lang w:bidi="fa-IR"/>
        </w:rPr>
        <w:t>الصعابا</w:t>
      </w:r>
    </w:p>
    <w:p>
      <w:pPr>
        <w:pStyle w:val="BookText"/>
        <w:rPr/>
      </w:pPr>
      <w:r>
        <w:rPr>
          <w:rFonts w:ascii="Amiri" w:hAnsi="Amiri" w:eastAsia="Amiri" w:cs="Amiri"/>
          <w:color w:val="111111"/>
          <w:sz w:val="28"/>
          <w:sz w:val="28"/>
          <w:szCs w:val="28"/>
          <w:rtl w:val="true"/>
          <w:lang w:bidi="ar-SA"/>
        </w:rPr>
        <w:t>أسامة</w:t>
      </w:r>
    </w:p>
    <w:p>
      <w:pPr>
        <w:pStyle w:val="BookText"/>
        <w:rPr/>
      </w:pPr>
      <w:r>
        <w:rPr>
          <w:rFonts w:ascii="IRNazanin" w:hAnsi="IRNazanin" w:eastAsia="IRNazanin"/>
          <w:color w:val="111111"/>
          <w:sz w:val="28"/>
          <w:sz w:val="28"/>
          <w:szCs w:val="28"/>
          <w:rtl w:val="true"/>
          <w:lang w:bidi="fa-IR"/>
        </w:rPr>
        <w:t>بن الحارث</w:t>
      </w:r>
    </w:p>
    <w:p>
      <w:pPr>
        <w:pStyle w:val="BookText"/>
        <w:rPr/>
      </w:pPr>
      <w:r>
        <w:rPr>
          <w:rFonts w:eastAsia="Times New Roman" w:cs="Times New Roman" w:ascii="Times New Roman" w:hAnsi="Times New Roman"/>
          <w:color w:val="111111"/>
          <w:sz w:val="28"/>
          <w:szCs w:val="28"/>
          <w:lang w:val="en-US" w:bidi="en-US"/>
        </w:rPr>
        <w:t>683</w:t>
      </w:r>
    </w:p>
    <w:p>
      <w:pPr>
        <w:pStyle w:val="Heading5"/>
        <w:numPr>
          <w:ilvl w:val="4"/>
          <w:numId w:val="1"/>
        </w:numPr>
        <w:rPr/>
      </w:pPr>
      <w:bookmarkStart w:id="816" w:name="__RefHeading___Toc786434_653776707"/>
      <w:bookmarkStart w:id="817" w:name="_Toc305"/>
      <w:bookmarkEnd w:id="816"/>
      <w:r>
        <w:rPr>
          <w:rtl w:val="true"/>
        </w:rPr>
        <w:t>فصل الباء الساكنة</w:t>
      </w:r>
      <w:bookmarkEnd w:id="817"/>
    </w:p>
    <w:p>
      <w:pPr>
        <w:pStyle w:val="BookText"/>
        <w:rPr/>
      </w:pPr>
      <w:r>
        <w:rPr>
          <w:rFonts w:ascii="IRNazanin" w:hAnsi="IRNazanin" w:eastAsia="IRNazanin"/>
          <w:color w:val="111111"/>
          <w:sz w:val="28"/>
          <w:sz w:val="28"/>
          <w:szCs w:val="28"/>
          <w:rtl w:val="true"/>
          <w:lang w:bidi="fa-IR"/>
        </w:rPr>
        <w:t>قارب</w:t>
      </w:r>
    </w:p>
    <w:p>
      <w:pPr>
        <w:pStyle w:val="BookText"/>
        <w:rPr/>
      </w:pP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p>
    <w:p>
      <w:pPr>
        <w:pStyle w:val="BookText"/>
        <w:rPr/>
      </w:pPr>
      <w:r>
        <w:rPr>
          <w:rFonts w:ascii="Amiri" w:hAnsi="Amiri" w:eastAsia="Amiri" w:cs="Amiri"/>
          <w:color w:val="111111"/>
          <w:sz w:val="28"/>
          <w:sz w:val="28"/>
          <w:szCs w:val="28"/>
          <w:rtl w:val="true"/>
          <w:lang w:bidi="ar-SA"/>
        </w:rPr>
        <w:t>بن عبد الله وهو أخو صخر الغي الهذلى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طبيب</w:t>
      </w:r>
    </w:p>
    <w:p>
      <w:pPr>
        <w:pStyle w:val="BookText"/>
        <w:rPr/>
      </w:pPr>
      <w:r>
        <w:rPr>
          <w:rFonts w:ascii="IRNazanin" w:hAnsi="IRNazanin" w:eastAsia="IRNazanin"/>
          <w:color w:val="111111"/>
          <w:sz w:val="28"/>
          <w:sz w:val="28"/>
          <w:szCs w:val="28"/>
          <w:rtl w:val="true"/>
          <w:lang w:bidi="fa-IR"/>
        </w:rPr>
        <w:t>المرقش</w:t>
      </w:r>
    </w:p>
    <w:p>
      <w:pPr>
        <w:pStyle w:val="BookText"/>
        <w:rPr/>
      </w:pPr>
      <w:r>
        <w:rPr>
          <w:rFonts w:ascii="IRNazanin" w:hAnsi="IRNazanin" w:eastAsia="IRNazanin"/>
          <w:color w:val="111111"/>
          <w:sz w:val="28"/>
          <w:sz w:val="28"/>
          <w:szCs w:val="28"/>
          <w:rtl w:val="true"/>
          <w:lang w:bidi="fa-IR"/>
        </w:rPr>
        <w:t>الأصغر</w:t>
      </w:r>
    </w:p>
    <w:p>
      <w:pPr>
        <w:pStyle w:val="BookText"/>
        <w:rPr/>
      </w:pPr>
      <w:r>
        <w:rPr>
          <w:rFonts w:eastAsia="Times New Roman" w:cs="Times New Roman" w:ascii="Times New Roman" w:hAnsi="Times New Roman"/>
          <w:color w:val="111111"/>
          <w:sz w:val="28"/>
          <w:szCs w:val="28"/>
          <w:lang w:val="en-US" w:bidi="en-US"/>
        </w:rPr>
        <w:t>586</w:t>
      </w:r>
    </w:p>
    <w:p>
      <w:pPr>
        <w:pStyle w:val="BookText"/>
        <w:rPr/>
      </w:pPr>
      <w:r>
        <w:rPr>
          <w:rFonts w:ascii="Amiri" w:hAnsi="Amiri" w:eastAsia="Amiri" w:cs="Amiri"/>
          <w:color w:val="111111"/>
          <w:sz w:val="28"/>
          <w:sz w:val="28"/>
          <w:szCs w:val="28"/>
          <w:rtl w:val="true"/>
          <w:lang w:bidi="ar-SA"/>
        </w:rPr>
        <w:t>صلّب</w:t>
      </w:r>
    </w:p>
    <w:p>
      <w:pPr>
        <w:pStyle w:val="BookText"/>
        <w:rPr/>
      </w:pPr>
      <w:r>
        <w:rPr>
          <w:rFonts w:ascii="Amiri" w:hAnsi="Amiri" w:eastAsia="Amiri" w:cs="Amiri"/>
          <w:color w:val="111111"/>
          <w:sz w:val="28"/>
          <w:sz w:val="28"/>
          <w:szCs w:val="28"/>
          <w:rtl w:val="true"/>
          <w:lang w:bidi="ar-SA"/>
        </w:rPr>
        <w:t>ساعدة</w:t>
      </w:r>
    </w:p>
    <w:p>
      <w:pPr>
        <w:pStyle w:val="BookText"/>
        <w:rPr/>
      </w:pPr>
      <w:r>
        <w:rPr>
          <w:rFonts w:ascii="Amiri" w:hAnsi="Amiri" w:eastAsia="Amiri" w:cs="Amiri"/>
          <w:color w:val="111111"/>
          <w:sz w:val="28"/>
          <w:sz w:val="28"/>
          <w:szCs w:val="28"/>
          <w:rtl w:val="true"/>
          <w:lang w:bidi="ar-SA"/>
        </w:rPr>
        <w:t>بن جؤية</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bookmarkStart w:id="818" w:name="pg6433_50151"/>
    </w:p>
    <w:p>
      <w:pPr>
        <w:pStyle w:val="Heading4"/>
        <w:numPr>
          <w:ilvl w:val="3"/>
          <w:numId w:val="1"/>
        </w:numPr>
        <w:rPr/>
      </w:pPr>
      <w:bookmarkStart w:id="819" w:name="__RefHeading___Toc786436_653776707"/>
      <w:bookmarkStart w:id="820" w:name="_Toc306"/>
      <w:bookmarkEnd w:id="818"/>
      <w:bookmarkEnd w:id="819"/>
      <w:r>
        <w:rPr>
          <w:rtl w:val="true"/>
        </w:rPr>
        <w:t>باب التاء</w:t>
      </w:r>
      <w:bookmarkEnd w:id="820"/>
    </w:p>
    <w:p>
      <w:pPr>
        <w:pStyle w:val="Heading5"/>
        <w:numPr>
          <w:ilvl w:val="4"/>
          <w:numId w:val="1"/>
        </w:numPr>
        <w:rPr/>
      </w:pPr>
      <w:bookmarkStart w:id="821" w:name="__RefHeading___Toc786438_653776707"/>
      <w:bookmarkStart w:id="822" w:name="_Toc307"/>
      <w:bookmarkEnd w:id="821"/>
      <w:r>
        <w:rPr>
          <w:rtl w:val="true"/>
        </w:rPr>
        <w:t>فصل التاء المكسورة</w:t>
      </w:r>
      <w:bookmarkEnd w:id="822"/>
    </w:p>
    <w:p>
      <w:pPr>
        <w:pStyle w:val="BookText"/>
        <w:rPr/>
      </w:pPr>
      <w:r>
        <w:rPr>
          <w:rFonts w:ascii="IRNazanin" w:hAnsi="IRNazanin" w:eastAsia="IRNazanin"/>
          <w:color w:val="111111"/>
          <w:sz w:val="28"/>
          <w:sz w:val="28"/>
          <w:szCs w:val="28"/>
          <w:rtl w:val="true"/>
          <w:lang w:bidi="fa-IR"/>
        </w:rPr>
        <w:t>متتابعات</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وقريشيات</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مسنب</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Amiri" w:hAnsi="Amiri" w:eastAsia="Amiri" w:cs="Amiri"/>
          <w:color w:val="111111"/>
          <w:sz w:val="28"/>
          <w:sz w:val="28"/>
          <w:szCs w:val="28"/>
          <w:rtl w:val="true"/>
          <w:lang w:bidi="ar-SA"/>
        </w:rPr>
        <w:t>فمّرت</w:t>
      </w:r>
    </w:p>
    <w:p>
      <w:pPr>
        <w:pStyle w:val="BookText"/>
        <w:rPr/>
      </w:pPr>
      <w:r>
        <w:rPr>
          <w:rFonts w:ascii="Amiri" w:hAnsi="Amiri" w:eastAsia="Amiri" w:cs="Amiri"/>
          <w:color w:val="111111"/>
          <w:sz w:val="28"/>
          <w:sz w:val="28"/>
          <w:szCs w:val="28"/>
          <w:rtl w:val="true"/>
          <w:lang w:bidi="ar-SA"/>
        </w:rPr>
        <w:t>حذيفة بن أنس</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زلّت</w:t>
      </w:r>
    </w:p>
    <w:p>
      <w:pPr>
        <w:pStyle w:val="BookText"/>
        <w:rPr/>
      </w:pPr>
      <w:r>
        <w:rPr>
          <w:rFonts w:ascii="IRNazanin" w:hAnsi="IRNazanin" w:eastAsia="IRNazanin"/>
          <w:color w:val="111111"/>
          <w:sz w:val="28"/>
          <w:sz w:val="28"/>
          <w:szCs w:val="28"/>
          <w:rtl w:val="true"/>
          <w:lang w:bidi="fa-IR"/>
        </w:rPr>
        <w:t>الشنفرى</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Amiri" w:hAnsi="Amiri" w:eastAsia="Amiri" w:cs="Amiri"/>
          <w:color w:val="111111"/>
          <w:sz w:val="28"/>
          <w:sz w:val="28"/>
          <w:szCs w:val="28"/>
          <w:rtl w:val="true"/>
          <w:lang w:bidi="ar-SA"/>
        </w:rPr>
        <w:t>العداة</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Amiri" w:hAnsi="Amiri" w:eastAsia="Amiri" w:cs="Amiri"/>
          <w:color w:val="111111"/>
          <w:sz w:val="28"/>
          <w:sz w:val="28"/>
          <w:szCs w:val="28"/>
          <w:rtl w:val="true"/>
          <w:lang w:bidi="ar-SA"/>
        </w:rPr>
        <w:t>ضرّت</w:t>
      </w:r>
    </w:p>
    <w:p>
      <w:pPr>
        <w:pStyle w:val="BookText"/>
        <w:rPr/>
      </w:pPr>
      <w:r>
        <w:rPr>
          <w:rFonts w:ascii="Amiri" w:hAnsi="Amiri" w:eastAsia="Amiri" w:cs="Amiri"/>
          <w:color w:val="111111"/>
          <w:sz w:val="28"/>
          <w:sz w:val="28"/>
          <w:szCs w:val="28"/>
          <w:rtl w:val="true"/>
          <w:lang w:bidi="ar-SA"/>
        </w:rPr>
        <w:t>جذيمة بن أنس</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ascii="IRNazanin" w:hAnsi="IRNazanin" w:eastAsia="IRNazanin"/>
          <w:color w:val="111111"/>
          <w:sz w:val="28"/>
          <w:sz w:val="28"/>
          <w:szCs w:val="28"/>
          <w:rtl w:val="true"/>
          <w:lang w:bidi="fa-IR"/>
        </w:rPr>
        <w:t>والقصرات</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461</w:t>
      </w:r>
    </w:p>
    <w:p>
      <w:pPr>
        <w:pStyle w:val="BookText"/>
        <w:rPr/>
      </w:pPr>
      <w:r>
        <w:rPr>
          <w:rFonts w:ascii="Amiri" w:hAnsi="Amiri" w:eastAsia="Amiri" w:cs="Amiri"/>
          <w:color w:val="111111"/>
          <w:sz w:val="28"/>
          <w:sz w:val="28"/>
          <w:szCs w:val="28"/>
          <w:rtl w:val="true"/>
          <w:lang w:bidi="ar-SA"/>
        </w:rPr>
        <w:t>ازمهّرت</w:t>
      </w:r>
    </w:p>
    <w:p>
      <w:pPr>
        <w:pStyle w:val="BookText"/>
        <w:rPr/>
      </w:pPr>
      <w:r>
        <w:rPr>
          <w:rFonts w:ascii="Amiri" w:hAnsi="Amiri" w:eastAsia="Amiri" w:cs="Amiri"/>
          <w:color w:val="111111"/>
          <w:sz w:val="28"/>
          <w:sz w:val="28"/>
          <w:szCs w:val="28"/>
          <w:rtl w:val="true"/>
          <w:lang w:bidi="ar-SA"/>
        </w:rPr>
        <w:t>عمرو بن معديكرب</w:t>
      </w:r>
    </w:p>
    <w:p>
      <w:pPr>
        <w:pStyle w:val="BookText"/>
        <w:rPr/>
      </w:pPr>
      <w:r>
        <w:rPr>
          <w:rFonts w:eastAsia="Times New Roman" w:cs="Times New Roman" w:ascii="Times New Roman" w:hAnsi="Times New Roman"/>
          <w:color w:val="111111"/>
          <w:sz w:val="28"/>
          <w:szCs w:val="28"/>
          <w:lang w:val="en-US" w:bidi="en-US"/>
        </w:rPr>
        <w:t>522</w:t>
      </w:r>
    </w:p>
    <w:p>
      <w:pPr>
        <w:pStyle w:val="Heading5"/>
        <w:numPr>
          <w:ilvl w:val="4"/>
          <w:numId w:val="1"/>
        </w:numPr>
        <w:rPr/>
      </w:pPr>
      <w:bookmarkStart w:id="823" w:name="__RefHeading___Toc786440_653776707"/>
      <w:bookmarkStart w:id="824" w:name="_Toc308"/>
      <w:bookmarkEnd w:id="823"/>
      <w:r>
        <w:rPr>
          <w:rtl w:val="true"/>
        </w:rPr>
        <w:t>فصل التاء المضمومة</w:t>
      </w:r>
      <w:bookmarkEnd w:id="824"/>
    </w:p>
    <w:p>
      <w:pPr>
        <w:pStyle w:val="BookText"/>
        <w:rPr/>
      </w:pPr>
      <w:r>
        <w:rPr>
          <w:rFonts w:ascii="Amiri" w:hAnsi="Amiri" w:eastAsia="Amiri" w:cs="Amiri"/>
          <w:color w:val="111111"/>
          <w:sz w:val="28"/>
          <w:sz w:val="28"/>
          <w:szCs w:val="28"/>
          <w:rtl w:val="true"/>
          <w:lang w:bidi="ar-SA"/>
        </w:rPr>
        <w:t>وليت</w:t>
      </w:r>
    </w:p>
    <w:p>
      <w:pPr>
        <w:pStyle w:val="BookText"/>
        <w:rPr/>
      </w:pPr>
      <w:r>
        <w:rPr>
          <w:rFonts w:ascii="Amiri" w:hAnsi="Amiri" w:eastAsia="Amiri" w:cs="Amiri"/>
          <w:color w:val="111111"/>
          <w:sz w:val="28"/>
          <w:sz w:val="28"/>
          <w:szCs w:val="28"/>
          <w:rtl w:val="true"/>
          <w:lang w:bidi="ar-SA"/>
        </w:rPr>
        <w:t>عمر بن هميل</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والخبيت</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ascii="Amiri" w:hAnsi="Amiri" w:eastAsia="Amiri" w:cs="Amiri"/>
          <w:color w:val="111111"/>
          <w:sz w:val="28"/>
          <w:sz w:val="28"/>
          <w:szCs w:val="28"/>
          <w:rtl w:val="true"/>
          <w:lang w:bidi="ar-SA"/>
        </w:rPr>
        <w:t>حييت</w:t>
      </w:r>
    </w:p>
    <w:p>
      <w:pPr>
        <w:pStyle w:val="BookText"/>
        <w:rPr/>
      </w:pPr>
      <w:r>
        <w:rPr>
          <w:rFonts w:ascii="Amiri" w:hAnsi="Amiri" w:eastAsia="Amiri" w:cs="Amiri"/>
          <w:color w:val="111111"/>
          <w:sz w:val="28"/>
          <w:sz w:val="28"/>
          <w:szCs w:val="28"/>
          <w:rtl w:val="true"/>
          <w:lang w:bidi="ar-SA"/>
        </w:rPr>
        <w:t>عمرو بن جنادة</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Amiri" w:hAnsi="Amiri" w:eastAsia="Amiri" w:cs="Amiri"/>
          <w:color w:val="111111"/>
          <w:sz w:val="28"/>
          <w:sz w:val="28"/>
          <w:szCs w:val="28"/>
          <w:rtl w:val="true"/>
          <w:lang w:bidi="ar-SA"/>
        </w:rPr>
        <w:t>مصيت</w:t>
      </w:r>
    </w:p>
    <w:p>
      <w:pPr>
        <w:pStyle w:val="BookText"/>
        <w:rPr/>
      </w:pPr>
      <w:r>
        <w:rPr>
          <w:rFonts w:ascii="Amiri" w:hAnsi="Amiri" w:eastAsia="Amiri" w:cs="Amiri"/>
          <w:color w:val="111111"/>
          <w:sz w:val="28"/>
          <w:sz w:val="28"/>
          <w:szCs w:val="28"/>
          <w:rtl w:val="true"/>
          <w:lang w:bidi="ar-SA"/>
        </w:rPr>
        <w:t>عمرو بن هميل</w:t>
      </w:r>
    </w:p>
    <w:p>
      <w:pPr>
        <w:pStyle w:val="BookText"/>
        <w:rPr/>
      </w:pPr>
      <w:r>
        <w:rPr>
          <w:rFonts w:eastAsia="Times New Roman" w:cs="Times New Roman" w:ascii="Times New Roman" w:hAnsi="Times New Roman"/>
          <w:color w:val="111111"/>
          <w:sz w:val="28"/>
          <w:szCs w:val="28"/>
          <w:lang w:val="en-US" w:bidi="en-US"/>
        </w:rPr>
        <w:t>521</w:t>
      </w:r>
    </w:p>
    <w:p>
      <w:pPr>
        <w:pStyle w:val="BookText"/>
        <w:rPr/>
      </w:pPr>
      <w:r>
        <w:rPr>
          <w:rFonts w:ascii="IRNazanin" w:hAnsi="IRNazanin" w:eastAsia="IRNazanin"/>
          <w:color w:val="111111"/>
          <w:sz w:val="28"/>
          <w:sz w:val="28"/>
          <w:szCs w:val="28"/>
          <w:rtl w:val="true"/>
          <w:lang w:bidi="fa-IR"/>
        </w:rPr>
        <w:t>شوازت</w:t>
      </w:r>
    </w:p>
    <w:p>
      <w:pPr>
        <w:pStyle w:val="BookText"/>
        <w:rPr/>
      </w:pPr>
      <w:r>
        <w:rPr>
          <w:rFonts w:ascii="Amiri" w:hAnsi="Amiri" w:eastAsia="Amiri" w:cs="Amiri"/>
          <w:color w:val="111111"/>
          <w:sz w:val="28"/>
          <w:sz w:val="28"/>
          <w:szCs w:val="28"/>
          <w:rtl w:val="true"/>
          <w:lang w:bidi="ar-SA"/>
        </w:rPr>
        <w:t>الأخنس بن شهاب التغلبي</w:t>
      </w:r>
    </w:p>
    <w:p>
      <w:pPr>
        <w:pStyle w:val="BookText"/>
        <w:rPr/>
      </w:pPr>
      <w:r>
        <w:rPr>
          <w:rFonts w:eastAsia="Times New Roman" w:cs="Times New Roman" w:ascii="Times New Roman" w:hAnsi="Times New Roman"/>
          <w:color w:val="111111"/>
          <w:sz w:val="28"/>
          <w:szCs w:val="28"/>
          <w:lang w:val="en-US" w:bidi="en-US"/>
        </w:rPr>
        <w:t>673</w:t>
      </w:r>
    </w:p>
    <w:p>
      <w:pPr>
        <w:pStyle w:val="BookText"/>
        <w:rPr/>
      </w:pPr>
      <w:r>
        <w:rPr>
          <w:rFonts w:ascii="Amiri" w:hAnsi="Amiri" w:eastAsia="Amiri" w:cs="Amiri"/>
          <w:color w:val="111111"/>
          <w:sz w:val="28"/>
          <w:sz w:val="28"/>
          <w:szCs w:val="28"/>
          <w:rtl w:val="true"/>
          <w:lang w:bidi="ar-SA"/>
        </w:rPr>
        <w:t>كتيت</w:t>
      </w:r>
    </w:p>
    <w:p>
      <w:pPr>
        <w:pStyle w:val="BookText"/>
        <w:rPr/>
      </w:pPr>
      <w:r>
        <w:rPr>
          <w:rFonts w:ascii="Amiri" w:hAnsi="Amiri" w:eastAsia="Amiri" w:cs="Amiri"/>
          <w:color w:val="111111"/>
          <w:sz w:val="28"/>
          <w:sz w:val="28"/>
          <w:szCs w:val="28"/>
          <w:rtl w:val="true"/>
          <w:lang w:bidi="ar-SA"/>
        </w:rPr>
        <w:t>عمرو بن جنادة</w:t>
      </w:r>
    </w:p>
    <w:p>
      <w:pPr>
        <w:pStyle w:val="BookText"/>
        <w:rPr/>
      </w:pPr>
      <w:r>
        <w:rPr>
          <w:rFonts w:eastAsia="Times New Roman" w:cs="Times New Roman" w:ascii="Times New Roman" w:hAnsi="Times New Roman"/>
          <w:color w:val="111111"/>
          <w:sz w:val="28"/>
          <w:szCs w:val="28"/>
          <w:lang w:val="en-US" w:bidi="en-US"/>
        </w:rPr>
        <w:t>682</w:t>
      </w:r>
    </w:p>
    <w:p>
      <w:pPr>
        <w:pStyle w:val="Heading4"/>
        <w:numPr>
          <w:ilvl w:val="3"/>
          <w:numId w:val="1"/>
        </w:numPr>
        <w:rPr/>
      </w:pPr>
      <w:bookmarkStart w:id="825" w:name="__RefHeading___Toc786442_653776707"/>
      <w:bookmarkStart w:id="826" w:name="_Toc309"/>
      <w:bookmarkEnd w:id="825"/>
      <w:r>
        <w:rPr>
          <w:rtl w:val="true"/>
        </w:rPr>
        <w:t>باب الثاء</w:t>
      </w:r>
      <w:bookmarkEnd w:id="826"/>
    </w:p>
    <w:p>
      <w:pPr>
        <w:pStyle w:val="Heading5"/>
        <w:numPr>
          <w:ilvl w:val="4"/>
          <w:numId w:val="1"/>
        </w:numPr>
        <w:rPr/>
      </w:pPr>
      <w:bookmarkStart w:id="827" w:name="__RefHeading___Toc786444_653776707"/>
      <w:bookmarkStart w:id="828" w:name="_Toc310"/>
      <w:bookmarkEnd w:id="827"/>
      <w:r>
        <w:rPr>
          <w:rtl w:val="true"/>
        </w:rPr>
        <w:t>فصل الثاء المضمومة</w:t>
      </w:r>
      <w:bookmarkEnd w:id="828"/>
    </w:p>
    <w:p>
      <w:pPr>
        <w:pStyle w:val="BookText"/>
        <w:rPr/>
      </w:pPr>
      <w:r>
        <w:rPr>
          <w:rFonts w:ascii="Amiri" w:hAnsi="Amiri" w:eastAsia="Amiri" w:cs="Amiri"/>
          <w:color w:val="111111"/>
          <w:sz w:val="28"/>
          <w:sz w:val="28"/>
          <w:szCs w:val="28"/>
          <w:rtl w:val="true"/>
          <w:lang w:bidi="ar-SA"/>
        </w:rPr>
        <w:t>مكيث</w:t>
      </w:r>
    </w:p>
    <w:p>
      <w:pPr>
        <w:pStyle w:val="BookText"/>
        <w:rPr/>
      </w:pPr>
      <w:r>
        <w:rPr>
          <w:rFonts w:ascii="IRNazanin" w:hAnsi="IRNazanin" w:eastAsia="IRNazanin"/>
          <w:color w:val="111111"/>
          <w:sz w:val="28"/>
          <w:sz w:val="28"/>
          <w:szCs w:val="28"/>
          <w:rtl w:val="true"/>
          <w:lang w:bidi="fa-IR"/>
        </w:rPr>
        <w:t>أبو المثلم</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Amiri" w:hAnsi="Amiri" w:eastAsia="Amiri" w:cs="Amiri"/>
          <w:color w:val="111111"/>
          <w:sz w:val="28"/>
          <w:sz w:val="28"/>
          <w:szCs w:val="28"/>
          <w:rtl w:val="true"/>
          <w:lang w:bidi="ar-SA"/>
        </w:rPr>
        <w:t>ولا أينث</w:t>
      </w:r>
    </w:p>
    <w:p>
      <w:pPr>
        <w:pStyle w:val="BookText"/>
        <w:rPr/>
      </w:pPr>
      <w:r>
        <w:rPr>
          <w:rFonts w:ascii="Amiri" w:hAnsi="Amiri" w:eastAsia="Amiri" w:cs="Amiri"/>
          <w:color w:val="111111"/>
          <w:sz w:val="28"/>
          <w:sz w:val="28"/>
          <w:szCs w:val="28"/>
          <w:rtl w:val="true"/>
          <w:lang w:bidi="ar-SA"/>
        </w:rPr>
        <w:t>صخر الغي</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bookmarkStart w:id="829" w:name="pg6433_50152"/>
    </w:p>
    <w:p>
      <w:pPr>
        <w:pStyle w:val="BookText"/>
        <w:rPr/>
      </w:pPr>
      <w:bookmarkEnd w:id="829"/>
      <w:r>
        <w:rPr>
          <w:rFonts w:ascii="Amiri" w:hAnsi="Amiri" w:eastAsia="Amiri" w:cs="Amiri"/>
          <w:color w:val="111111"/>
          <w:sz w:val="28"/>
          <w:sz w:val="28"/>
          <w:szCs w:val="28"/>
          <w:rtl w:val="true"/>
          <w:lang w:bidi="ar-SA"/>
        </w:rPr>
        <w:t>ولا مكيث</w:t>
      </w:r>
    </w:p>
    <w:p>
      <w:pPr>
        <w:pStyle w:val="BookText"/>
        <w:rPr/>
      </w:pPr>
      <w:r>
        <w:rPr>
          <w:rFonts w:ascii="Amiri" w:hAnsi="Amiri" w:eastAsia="Amiri" w:cs="Amiri"/>
          <w:color w:val="111111"/>
          <w:sz w:val="28"/>
          <w:sz w:val="28"/>
          <w:szCs w:val="28"/>
          <w:rtl w:val="true"/>
          <w:lang w:bidi="ar-SA"/>
        </w:rPr>
        <w:t>صخر الغي</w:t>
      </w:r>
    </w:p>
    <w:p>
      <w:pPr>
        <w:pStyle w:val="BookText"/>
        <w:rPr/>
      </w:pPr>
      <w:r>
        <w:rPr>
          <w:rFonts w:eastAsia="Times New Roman" w:cs="Times New Roman" w:ascii="Times New Roman" w:hAnsi="Times New Roman"/>
          <w:color w:val="111111"/>
          <w:sz w:val="28"/>
          <w:szCs w:val="28"/>
          <w:lang w:val="en-US" w:bidi="en-US"/>
        </w:rPr>
        <w:t>489</w:t>
      </w:r>
    </w:p>
    <w:p>
      <w:pPr>
        <w:pStyle w:val="Heading4"/>
        <w:numPr>
          <w:ilvl w:val="3"/>
          <w:numId w:val="1"/>
        </w:numPr>
        <w:rPr/>
      </w:pPr>
      <w:bookmarkStart w:id="830" w:name="__RefHeading___Toc786446_653776707"/>
      <w:bookmarkStart w:id="831" w:name="_Toc311"/>
      <w:bookmarkEnd w:id="830"/>
      <w:r>
        <w:rPr>
          <w:rtl w:val="true"/>
        </w:rPr>
        <w:t>باب الجيم</w:t>
      </w:r>
      <w:bookmarkEnd w:id="831"/>
    </w:p>
    <w:p>
      <w:pPr>
        <w:pStyle w:val="Heading5"/>
        <w:numPr>
          <w:ilvl w:val="4"/>
          <w:numId w:val="1"/>
        </w:numPr>
        <w:rPr/>
      </w:pPr>
      <w:bookmarkStart w:id="832" w:name="__RefHeading___Toc786448_653776707"/>
      <w:bookmarkStart w:id="833" w:name="_Toc312"/>
      <w:bookmarkEnd w:id="832"/>
      <w:r>
        <w:rPr>
          <w:rtl w:val="true"/>
        </w:rPr>
        <w:t>فصل الجيم المضمومة</w:t>
      </w:r>
      <w:bookmarkEnd w:id="833"/>
    </w:p>
    <w:p>
      <w:pPr>
        <w:pStyle w:val="BookText"/>
        <w:rPr/>
      </w:pPr>
      <w:r>
        <w:rPr>
          <w:rFonts w:ascii="Amiri" w:hAnsi="Amiri" w:eastAsia="Amiri" w:cs="Amiri"/>
          <w:color w:val="111111"/>
          <w:sz w:val="28"/>
          <w:sz w:val="28"/>
          <w:szCs w:val="28"/>
          <w:rtl w:val="true"/>
          <w:lang w:bidi="ar-SA"/>
        </w:rPr>
        <w:t>دحاريج</w:t>
      </w:r>
    </w:p>
    <w:p>
      <w:pPr>
        <w:pStyle w:val="BookText"/>
        <w:rPr/>
      </w:pPr>
      <w:r>
        <w:rPr>
          <w:rFonts w:ascii="Amiri" w:hAnsi="Amiri" w:eastAsia="Amiri" w:cs="Amiri"/>
          <w:color w:val="111111"/>
          <w:sz w:val="28"/>
          <w:sz w:val="28"/>
          <w:szCs w:val="28"/>
          <w:rtl w:val="true"/>
          <w:lang w:bidi="ar-SA"/>
        </w:rPr>
        <w:t>النابغة الجعدى</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بعبج</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Amiri" w:hAnsi="Amiri" w:eastAsia="Amiri" w:cs="Amiri"/>
          <w:color w:val="111111"/>
          <w:sz w:val="28"/>
          <w:sz w:val="28"/>
          <w:szCs w:val="28"/>
          <w:rtl w:val="true"/>
          <w:lang w:bidi="ar-SA"/>
        </w:rPr>
        <w:t>عجيج</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بروج</w:t>
      </w:r>
    </w:p>
    <w:p>
      <w:pPr>
        <w:pStyle w:val="BookText"/>
        <w:rPr/>
      </w:pPr>
      <w:r>
        <w:rPr>
          <w:rFonts w:ascii="Amiri" w:hAnsi="Amiri" w:eastAsia="Amiri" w:cs="Amiri"/>
          <w:color w:val="111111"/>
          <w:sz w:val="28"/>
          <w:sz w:val="28"/>
          <w:szCs w:val="28"/>
          <w:rtl w:val="true"/>
          <w:lang w:bidi="ar-SA"/>
        </w:rPr>
        <w:t>الشبيب بن البرصاء</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Amiri" w:hAnsi="Amiri" w:eastAsia="Amiri" w:cs="Amiri"/>
          <w:color w:val="111111"/>
          <w:sz w:val="28"/>
          <w:sz w:val="28"/>
          <w:szCs w:val="28"/>
          <w:rtl w:val="true"/>
          <w:lang w:bidi="ar-SA"/>
        </w:rPr>
        <w:t>لبيج</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أبلج</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Amiri" w:hAnsi="Amiri" w:eastAsia="Amiri" w:cs="Amiri"/>
          <w:color w:val="111111"/>
          <w:sz w:val="28"/>
          <w:sz w:val="28"/>
          <w:szCs w:val="28"/>
          <w:rtl w:val="true"/>
          <w:lang w:bidi="ar-SA"/>
        </w:rPr>
        <w:t>جايج</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ترهج</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يتمعّج</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المفنج</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Amiri" w:hAnsi="Amiri" w:eastAsia="Amiri" w:cs="Amiri"/>
          <w:color w:val="111111"/>
          <w:sz w:val="28"/>
          <w:sz w:val="28"/>
          <w:szCs w:val="28"/>
          <w:rtl w:val="true"/>
          <w:lang w:bidi="ar-SA"/>
        </w:rPr>
        <w:t>أجيج</w:t>
      </w:r>
    </w:p>
    <w:p>
      <w:pPr>
        <w:pStyle w:val="BookText"/>
        <w:rPr/>
      </w:pPr>
      <w:r>
        <w:rPr>
          <w:rFonts w:ascii="Amiri" w:hAnsi="Amiri" w:eastAsia="Amiri" w:cs="Amiri"/>
          <w:color w:val="111111"/>
          <w:sz w:val="28"/>
          <w:sz w:val="28"/>
          <w:szCs w:val="28"/>
          <w:rtl w:val="true"/>
          <w:lang w:bidi="ar-SA"/>
        </w:rPr>
        <w:t>شبيب بن البرصاء</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تمزج</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384</w:t>
      </w:r>
    </w:p>
    <w:p>
      <w:pPr>
        <w:pStyle w:val="BookText"/>
        <w:rPr/>
      </w:pPr>
      <w:r>
        <w:rPr>
          <w:rFonts w:ascii="Amiri" w:hAnsi="Amiri" w:eastAsia="Amiri" w:cs="Amiri"/>
          <w:color w:val="111111"/>
          <w:sz w:val="28"/>
          <w:sz w:val="28"/>
          <w:szCs w:val="28"/>
          <w:rtl w:val="true"/>
          <w:lang w:bidi="ar-SA"/>
        </w:rPr>
        <w:t>بليج</w:t>
      </w:r>
    </w:p>
    <w:p>
      <w:pPr>
        <w:pStyle w:val="BookText"/>
        <w:rPr/>
      </w:pPr>
      <w:r>
        <w:rPr>
          <w:rFonts w:ascii="IRNazanin" w:hAnsi="IRNazanin" w:eastAsia="IRNazanin"/>
          <w:color w:val="111111"/>
          <w:sz w:val="28"/>
          <w:sz w:val="28"/>
          <w:szCs w:val="28"/>
          <w:rtl w:val="true"/>
          <w:lang w:bidi="fa-IR"/>
        </w:rPr>
        <w:t>الداخل بن حرام</w:t>
      </w:r>
    </w:p>
    <w:p>
      <w:pPr>
        <w:pStyle w:val="BookText"/>
        <w:rPr/>
      </w:pPr>
      <w:r>
        <w:rPr>
          <w:rFonts w:eastAsia="Times New Roman" w:cs="Times New Roman" w:ascii="Times New Roman" w:hAnsi="Times New Roman"/>
          <w:color w:val="111111"/>
          <w:sz w:val="28"/>
          <w:szCs w:val="28"/>
          <w:lang w:val="en-US" w:bidi="en-US"/>
        </w:rPr>
        <w:t>473</w:t>
      </w:r>
    </w:p>
    <w:p>
      <w:pPr>
        <w:pStyle w:val="BookText"/>
        <w:rPr/>
      </w:pPr>
      <w:r>
        <w:rPr>
          <w:rFonts w:ascii="IRNazanin" w:hAnsi="IRNazanin" w:eastAsia="IRNazanin"/>
          <w:color w:val="111111"/>
          <w:sz w:val="28"/>
          <w:sz w:val="28"/>
          <w:szCs w:val="28"/>
          <w:rtl w:val="true"/>
          <w:lang w:bidi="fa-IR"/>
        </w:rPr>
        <w:t>دلوج</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ascii="IRNazanin" w:hAnsi="IRNazanin" w:eastAsia="IRNazanin"/>
          <w:color w:val="111111"/>
          <w:sz w:val="28"/>
          <w:sz w:val="28"/>
          <w:szCs w:val="28"/>
          <w:rtl w:val="true"/>
          <w:lang w:bidi="fa-IR"/>
        </w:rPr>
        <w:t>أبلج</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475</w:t>
      </w:r>
    </w:p>
    <w:p>
      <w:pPr>
        <w:pStyle w:val="BookText"/>
        <w:rPr/>
      </w:pPr>
      <w:r>
        <w:rPr>
          <w:rFonts w:ascii="IRNazanin" w:hAnsi="IRNazanin" w:eastAsia="IRNazanin"/>
          <w:color w:val="111111"/>
          <w:sz w:val="28"/>
          <w:sz w:val="28"/>
          <w:szCs w:val="28"/>
          <w:rtl w:val="true"/>
          <w:lang w:bidi="fa-IR"/>
        </w:rPr>
        <w:t>أدعج</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475</w:t>
      </w:r>
    </w:p>
    <w:p>
      <w:pPr>
        <w:pStyle w:val="BookText"/>
        <w:rPr/>
      </w:pPr>
      <w:r>
        <w:rPr>
          <w:rFonts w:ascii="Amiri" w:hAnsi="Amiri" w:eastAsia="Amiri" w:cs="Amiri"/>
          <w:color w:val="111111"/>
          <w:sz w:val="28"/>
          <w:sz w:val="28"/>
          <w:szCs w:val="28"/>
          <w:rtl w:val="true"/>
          <w:lang w:bidi="ar-SA"/>
        </w:rPr>
        <w:t>وسيج</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488</w:t>
      </w:r>
    </w:p>
    <w:p>
      <w:pPr>
        <w:pStyle w:val="BookText"/>
        <w:rPr/>
      </w:pPr>
      <w:r>
        <w:rPr>
          <w:rFonts w:ascii="Amiri" w:hAnsi="Amiri" w:eastAsia="Amiri" w:cs="Amiri"/>
          <w:color w:val="111111"/>
          <w:sz w:val="28"/>
          <w:sz w:val="28"/>
          <w:szCs w:val="28"/>
          <w:rtl w:val="true"/>
          <w:lang w:bidi="ar-SA"/>
        </w:rPr>
        <w:t>تهييج</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516</w:t>
      </w:r>
    </w:p>
    <w:p>
      <w:pPr>
        <w:pStyle w:val="BookText"/>
        <w:rPr/>
      </w:pPr>
      <w:r>
        <w:rPr>
          <w:rFonts w:ascii="IRNazanin" w:hAnsi="IRNazanin" w:eastAsia="IRNazanin"/>
          <w:color w:val="111111"/>
          <w:sz w:val="28"/>
          <w:sz w:val="28"/>
          <w:szCs w:val="28"/>
          <w:rtl w:val="true"/>
          <w:lang w:bidi="fa-IR"/>
        </w:rPr>
        <w:t>وتفرج</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569</w:t>
      </w:r>
    </w:p>
    <w:p>
      <w:pPr>
        <w:pStyle w:val="BookText"/>
        <w:rPr/>
      </w:pPr>
      <w:r>
        <w:rPr>
          <w:rFonts w:ascii="IRNazanin" w:hAnsi="IRNazanin" w:eastAsia="IRNazanin"/>
          <w:color w:val="111111"/>
          <w:sz w:val="28"/>
          <w:sz w:val="28"/>
          <w:szCs w:val="28"/>
          <w:rtl w:val="true"/>
          <w:lang w:bidi="fa-IR"/>
        </w:rPr>
        <w:t>تخرج</w:t>
      </w:r>
    </w:p>
    <w:p>
      <w:pPr>
        <w:pStyle w:val="BookText"/>
        <w:rPr/>
      </w:pPr>
      <w:r>
        <w:rPr>
          <w:rFonts w:ascii="Amiri" w:hAnsi="Amiri" w:eastAsia="Amiri" w:cs="Amiri"/>
          <w:color w:val="111111"/>
          <w:sz w:val="28"/>
          <w:sz w:val="28"/>
          <w:szCs w:val="28"/>
          <w:rtl w:val="true"/>
          <w:lang w:bidi="ar-SA"/>
        </w:rPr>
        <w:t>مليح بن الحكم</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 xml:space="preserve"> </w:t>
      </w:r>
      <w:bookmarkStart w:id="834" w:name="pg6433_50155"/>
    </w:p>
    <w:p>
      <w:pPr>
        <w:pStyle w:val="BookText"/>
        <w:rPr/>
      </w:pPr>
      <w:bookmarkEnd w:id="834"/>
      <w:r>
        <w:rPr>
          <w:rFonts w:ascii="Amiri" w:hAnsi="Amiri" w:eastAsia="Amiri" w:cs="Amiri"/>
          <w:color w:val="111111"/>
          <w:sz w:val="28"/>
          <w:sz w:val="28"/>
          <w:szCs w:val="28"/>
          <w:rtl w:val="true"/>
          <w:lang w:bidi="ar-SA"/>
        </w:rPr>
        <w:t>شحّج</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627</w:t>
      </w:r>
    </w:p>
    <w:p>
      <w:pPr>
        <w:pStyle w:val="BookText"/>
        <w:rPr/>
      </w:pPr>
      <w:r>
        <w:rPr>
          <w:rFonts w:ascii="Amiri" w:hAnsi="Amiri" w:eastAsia="Amiri" w:cs="Amiri"/>
          <w:color w:val="111111"/>
          <w:sz w:val="28"/>
          <w:sz w:val="28"/>
          <w:szCs w:val="28"/>
          <w:rtl w:val="true"/>
          <w:lang w:bidi="ar-SA"/>
        </w:rPr>
        <w:t>شجيج</w:t>
      </w:r>
    </w:p>
    <w:p>
      <w:pPr>
        <w:pStyle w:val="BookText"/>
        <w:rPr/>
      </w:pPr>
      <w:r>
        <w:rPr>
          <w:rFonts w:ascii="Amiri" w:hAnsi="Amiri" w:eastAsia="Amiri" w:cs="Amiri"/>
          <w:color w:val="111111"/>
          <w:sz w:val="28"/>
          <w:sz w:val="28"/>
          <w:szCs w:val="28"/>
          <w:rtl w:val="true"/>
          <w:lang w:bidi="ar-SA"/>
        </w:rPr>
        <w:t>شبيب بن البرصاء</w:t>
      </w:r>
    </w:p>
    <w:p>
      <w:pPr>
        <w:pStyle w:val="BookText"/>
        <w:rPr/>
      </w:pPr>
      <w:r>
        <w:rPr>
          <w:rFonts w:eastAsia="Times New Roman" w:cs="Times New Roman" w:ascii="Times New Roman" w:hAnsi="Times New Roman"/>
          <w:color w:val="111111"/>
          <w:sz w:val="28"/>
          <w:szCs w:val="28"/>
          <w:lang w:val="en-US" w:bidi="en-US"/>
        </w:rPr>
        <w:t>632</w:t>
      </w:r>
    </w:p>
    <w:p>
      <w:pPr>
        <w:pStyle w:val="BookText"/>
        <w:rPr/>
      </w:pPr>
      <w:r>
        <w:rPr>
          <w:rFonts w:ascii="Amiri" w:hAnsi="Amiri" w:eastAsia="Amiri" w:cs="Amiri"/>
          <w:color w:val="111111"/>
          <w:sz w:val="28"/>
          <w:sz w:val="28"/>
          <w:szCs w:val="28"/>
          <w:rtl w:val="true"/>
          <w:lang w:bidi="ar-SA"/>
        </w:rPr>
        <w:t>يترجرج</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644</w:t>
      </w:r>
    </w:p>
    <w:p>
      <w:pPr>
        <w:pStyle w:val="BookText"/>
        <w:rPr/>
      </w:pPr>
      <w:r>
        <w:rPr>
          <w:rFonts w:ascii="IRNazanin" w:hAnsi="IRNazanin" w:eastAsia="IRNazanin"/>
          <w:color w:val="111111"/>
          <w:sz w:val="28"/>
          <w:sz w:val="28"/>
          <w:szCs w:val="28"/>
          <w:rtl w:val="true"/>
          <w:lang w:bidi="fa-IR"/>
        </w:rPr>
        <w:t>عوج</w:t>
      </w:r>
    </w:p>
    <w:p>
      <w:pPr>
        <w:pStyle w:val="BookText"/>
        <w:rPr/>
      </w:pPr>
      <w:r>
        <w:rPr>
          <w:rFonts w:ascii="Amiri" w:hAnsi="Amiri" w:eastAsia="Amiri" w:cs="Amiri"/>
          <w:color w:val="111111"/>
          <w:sz w:val="28"/>
          <w:sz w:val="28"/>
          <w:szCs w:val="28"/>
          <w:rtl w:val="true"/>
          <w:lang w:bidi="ar-SA"/>
        </w:rPr>
        <w:t>شبيب بن البرصاء</w:t>
      </w:r>
    </w:p>
    <w:p>
      <w:pPr>
        <w:pStyle w:val="BookText"/>
        <w:rPr/>
      </w:pPr>
      <w:r>
        <w:rPr>
          <w:rFonts w:eastAsia="Times New Roman" w:cs="Times New Roman" w:ascii="Times New Roman" w:hAnsi="Times New Roman"/>
          <w:color w:val="111111"/>
          <w:sz w:val="28"/>
          <w:szCs w:val="28"/>
          <w:lang w:val="en-US" w:bidi="en-US"/>
        </w:rPr>
        <w:t>666</w:t>
      </w:r>
    </w:p>
    <w:p>
      <w:pPr>
        <w:pStyle w:val="BookText"/>
        <w:rPr/>
      </w:pPr>
      <w:r>
        <w:rPr>
          <w:rFonts w:ascii="Amiri" w:hAnsi="Amiri" w:eastAsia="Amiri" w:cs="Amiri"/>
          <w:color w:val="111111"/>
          <w:sz w:val="28"/>
          <w:sz w:val="28"/>
          <w:szCs w:val="28"/>
          <w:rtl w:val="true"/>
          <w:lang w:bidi="ar-SA"/>
        </w:rPr>
        <w:t>ثجيج</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675</w:t>
      </w:r>
    </w:p>
    <w:p>
      <w:pPr>
        <w:pStyle w:val="BookText"/>
        <w:rPr/>
      </w:pPr>
      <w:r>
        <w:rPr>
          <w:rFonts w:ascii="Amiri" w:hAnsi="Amiri" w:eastAsia="Amiri" w:cs="Amiri"/>
          <w:color w:val="111111"/>
          <w:sz w:val="28"/>
          <w:sz w:val="28"/>
          <w:szCs w:val="28"/>
          <w:rtl w:val="true"/>
          <w:lang w:bidi="ar-SA"/>
        </w:rPr>
        <w:t>خريج</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675</w:t>
      </w:r>
    </w:p>
    <w:p>
      <w:pPr>
        <w:pStyle w:val="BookText"/>
        <w:rPr/>
      </w:pPr>
      <w:r>
        <w:rPr>
          <w:rFonts w:ascii="Amiri" w:hAnsi="Amiri" w:eastAsia="Amiri" w:cs="Amiri"/>
          <w:color w:val="111111"/>
          <w:sz w:val="28"/>
          <w:sz w:val="28"/>
          <w:szCs w:val="28"/>
          <w:rtl w:val="true"/>
          <w:lang w:bidi="ar-SA"/>
        </w:rPr>
        <w:t>مدبّج</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680</w:t>
      </w:r>
    </w:p>
    <w:p>
      <w:pPr>
        <w:pStyle w:val="BookText"/>
        <w:rPr/>
      </w:pPr>
      <w:r>
        <w:rPr>
          <w:rFonts w:ascii="IRNazanin" w:hAnsi="IRNazanin" w:eastAsia="IRNazanin"/>
          <w:color w:val="111111"/>
          <w:sz w:val="28"/>
          <w:sz w:val="28"/>
          <w:szCs w:val="28"/>
          <w:rtl w:val="true"/>
          <w:lang w:bidi="fa-IR"/>
        </w:rPr>
        <w:t>دموج</w:t>
      </w:r>
    </w:p>
    <w:p>
      <w:pPr>
        <w:pStyle w:val="BookText"/>
        <w:rPr/>
      </w:pPr>
      <w:r>
        <w:rPr>
          <w:rFonts w:ascii="IRNazanin" w:hAnsi="IRNazanin" w:eastAsia="IRNazanin"/>
          <w:color w:val="111111"/>
          <w:sz w:val="28"/>
          <w:sz w:val="28"/>
          <w:szCs w:val="28"/>
          <w:rtl w:val="true"/>
          <w:lang w:bidi="fa-IR"/>
        </w:rPr>
        <w:t>الداخل بن حرام</w:t>
      </w:r>
    </w:p>
    <w:p>
      <w:pPr>
        <w:pStyle w:val="BookText"/>
        <w:rPr/>
      </w:pPr>
      <w:r>
        <w:rPr>
          <w:rFonts w:eastAsia="Times New Roman" w:cs="Times New Roman" w:ascii="Times New Roman" w:hAnsi="Times New Roman"/>
          <w:color w:val="111111"/>
          <w:sz w:val="28"/>
          <w:szCs w:val="28"/>
          <w:lang w:val="en-US" w:bidi="en-US"/>
        </w:rPr>
        <w:t>682</w:t>
      </w:r>
    </w:p>
    <w:p>
      <w:pPr>
        <w:pStyle w:val="BookText"/>
        <w:rPr/>
      </w:pPr>
      <w:r>
        <w:rPr>
          <w:rFonts w:ascii="Amiri" w:hAnsi="Amiri" w:eastAsia="Amiri" w:cs="Amiri"/>
          <w:color w:val="111111"/>
          <w:sz w:val="28"/>
          <w:sz w:val="28"/>
          <w:szCs w:val="28"/>
          <w:rtl w:val="true"/>
          <w:lang w:bidi="ar-SA"/>
        </w:rPr>
        <w:t>تزجيج</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690</w:t>
      </w:r>
    </w:p>
    <w:p>
      <w:pPr>
        <w:pStyle w:val="BookText"/>
        <w:rPr/>
      </w:pPr>
      <w:r>
        <w:rPr>
          <w:rFonts w:ascii="IRNazanin" w:hAnsi="IRNazanin" w:eastAsia="IRNazanin"/>
          <w:color w:val="111111"/>
          <w:sz w:val="28"/>
          <w:sz w:val="28"/>
          <w:szCs w:val="28"/>
          <w:rtl w:val="true"/>
          <w:lang w:bidi="fa-IR"/>
        </w:rPr>
        <w:t>نهوج</w:t>
      </w:r>
    </w:p>
    <w:p>
      <w:pPr>
        <w:pStyle w:val="BookText"/>
        <w:rPr/>
      </w:pPr>
      <w:r>
        <w:rPr>
          <w:rFonts w:ascii="Amiri" w:hAnsi="Amiri" w:eastAsia="Amiri" w:cs="Amiri"/>
          <w:color w:val="111111"/>
          <w:sz w:val="28"/>
          <w:sz w:val="28"/>
          <w:szCs w:val="28"/>
          <w:rtl w:val="true"/>
          <w:lang w:bidi="ar-SA"/>
        </w:rPr>
        <w:t>أبو قلابة</w:t>
      </w:r>
    </w:p>
    <w:p>
      <w:pPr>
        <w:pStyle w:val="BookText"/>
        <w:rPr/>
      </w:pPr>
      <w:r>
        <w:rPr>
          <w:rFonts w:eastAsia="Times New Roman" w:cs="Times New Roman" w:ascii="Times New Roman" w:hAnsi="Times New Roman"/>
          <w:color w:val="111111"/>
          <w:sz w:val="28"/>
          <w:szCs w:val="28"/>
          <w:lang w:val="en-US" w:bidi="en-US"/>
        </w:rPr>
        <w:t>690</w:t>
      </w:r>
    </w:p>
    <w:p>
      <w:pPr>
        <w:pStyle w:val="Heading5"/>
        <w:numPr>
          <w:ilvl w:val="4"/>
          <w:numId w:val="1"/>
        </w:numPr>
        <w:rPr/>
      </w:pPr>
      <w:bookmarkStart w:id="835" w:name="__RefHeading___Toc786450_653776707"/>
      <w:bookmarkStart w:id="836" w:name="_Toc313"/>
      <w:bookmarkEnd w:id="835"/>
      <w:r>
        <w:rPr>
          <w:rtl w:val="true"/>
        </w:rPr>
        <w:t>فصل الجيم المفتوحة</w:t>
      </w:r>
      <w:bookmarkEnd w:id="836"/>
    </w:p>
    <w:p>
      <w:pPr>
        <w:pStyle w:val="BookText"/>
        <w:rPr/>
      </w:pPr>
      <w:r>
        <w:rPr>
          <w:rFonts w:ascii="IRNazanin" w:hAnsi="IRNazanin" w:eastAsia="IRNazanin"/>
          <w:color w:val="111111"/>
          <w:sz w:val="28"/>
          <w:sz w:val="28"/>
          <w:szCs w:val="28"/>
          <w:rtl w:val="true"/>
          <w:lang w:bidi="fa-IR"/>
        </w:rPr>
        <w:t>معجا</w:t>
      </w:r>
    </w:p>
    <w:p>
      <w:pPr>
        <w:pStyle w:val="BookText"/>
        <w:rPr/>
      </w:pPr>
      <w:r>
        <w:rPr>
          <w:rFonts w:ascii="Amiri" w:hAnsi="Amiri" w:eastAsia="Amiri" w:cs="Amiri"/>
          <w:color w:val="111111"/>
          <w:sz w:val="28"/>
          <w:sz w:val="28"/>
          <w:szCs w:val="28"/>
          <w:rtl w:val="true"/>
          <w:lang w:bidi="ar-SA"/>
        </w:rPr>
        <w:t>ساعدة بن جؤية</w:t>
      </w:r>
    </w:p>
    <w:p>
      <w:pPr>
        <w:pStyle w:val="BookText"/>
        <w:rPr/>
      </w:pPr>
      <w:r>
        <w:rPr>
          <w:rFonts w:eastAsia="Times New Roman" w:cs="Times New Roman" w:ascii="Times New Roman" w:hAnsi="Times New Roman"/>
          <w:color w:val="111111"/>
          <w:sz w:val="28"/>
          <w:szCs w:val="28"/>
          <w:lang w:val="en-US" w:bidi="en-US"/>
        </w:rPr>
        <w:t>385</w:t>
      </w:r>
    </w:p>
    <w:p>
      <w:pPr>
        <w:pStyle w:val="Heading5"/>
        <w:numPr>
          <w:ilvl w:val="4"/>
          <w:numId w:val="1"/>
        </w:numPr>
        <w:rPr/>
      </w:pPr>
      <w:bookmarkStart w:id="837" w:name="__RefHeading___Toc786452_653776707"/>
      <w:bookmarkStart w:id="838" w:name="_Toc314"/>
      <w:bookmarkEnd w:id="837"/>
      <w:r>
        <w:rPr>
          <w:rtl w:val="true"/>
        </w:rPr>
        <w:t>فصل الجيم المكسورة</w:t>
      </w:r>
      <w:bookmarkEnd w:id="838"/>
    </w:p>
    <w:p>
      <w:pPr>
        <w:pStyle w:val="BookText"/>
        <w:rPr/>
      </w:pPr>
      <w:r>
        <w:rPr>
          <w:rFonts w:ascii="Amiri" w:hAnsi="Amiri" w:eastAsia="Amiri" w:cs="Amiri"/>
          <w:color w:val="111111"/>
          <w:sz w:val="28"/>
          <w:sz w:val="28"/>
          <w:szCs w:val="28"/>
          <w:rtl w:val="true"/>
          <w:lang w:bidi="ar-SA"/>
        </w:rPr>
        <w:t>نواجي</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644</w:t>
      </w:r>
    </w:p>
    <w:p>
      <w:pPr>
        <w:pStyle w:val="Heading4"/>
        <w:numPr>
          <w:ilvl w:val="3"/>
          <w:numId w:val="1"/>
        </w:numPr>
        <w:rPr/>
      </w:pPr>
      <w:bookmarkStart w:id="839" w:name="__RefHeading___Toc786454_653776707"/>
      <w:bookmarkStart w:id="840" w:name="_Toc315"/>
      <w:bookmarkEnd w:id="839"/>
      <w:r>
        <w:rPr>
          <w:rtl w:val="true"/>
        </w:rPr>
        <w:t>باب الحاء</w:t>
      </w:r>
      <w:bookmarkEnd w:id="840"/>
    </w:p>
    <w:p>
      <w:pPr>
        <w:pStyle w:val="Heading5"/>
        <w:numPr>
          <w:ilvl w:val="4"/>
          <w:numId w:val="1"/>
        </w:numPr>
        <w:rPr/>
      </w:pPr>
      <w:bookmarkStart w:id="841" w:name="__RefHeading___Toc786456_653776707"/>
      <w:bookmarkStart w:id="842" w:name="_Toc316"/>
      <w:bookmarkEnd w:id="841"/>
      <w:r>
        <w:rPr>
          <w:rtl w:val="true"/>
        </w:rPr>
        <w:t>فصل الحاء المضمومة</w:t>
      </w:r>
      <w:bookmarkEnd w:id="842"/>
    </w:p>
    <w:p>
      <w:pPr>
        <w:pStyle w:val="BookText"/>
        <w:rPr/>
      </w:pPr>
      <w:r>
        <w:rPr>
          <w:rFonts w:ascii="IRNazanin" w:hAnsi="IRNazanin" w:eastAsia="IRNazanin"/>
          <w:color w:val="111111"/>
          <w:sz w:val="28"/>
          <w:sz w:val="28"/>
          <w:szCs w:val="28"/>
          <w:rtl w:val="true"/>
          <w:lang w:bidi="fa-IR"/>
        </w:rPr>
        <w:t>فباحوا</w:t>
      </w:r>
    </w:p>
    <w:p>
      <w:pPr>
        <w:pStyle w:val="BookText"/>
        <w:rPr/>
      </w:pPr>
      <w:r>
        <w:rPr>
          <w:rFonts w:ascii="Amiri" w:hAnsi="Amiri" w:eastAsia="Amiri" w:cs="Amiri"/>
          <w:color w:val="111111"/>
          <w:sz w:val="28"/>
          <w:sz w:val="28"/>
          <w:szCs w:val="28"/>
          <w:rtl w:val="true"/>
          <w:lang w:bidi="ar-SA"/>
        </w:rPr>
        <w:t>مالك بن الحارث</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صباح</w:t>
      </w:r>
    </w:p>
    <w:p>
      <w:pPr>
        <w:pStyle w:val="BookText"/>
        <w:rPr/>
      </w:pPr>
      <w:r>
        <w:rPr>
          <w:rFonts w:ascii="Amiri" w:hAnsi="Amiri" w:eastAsia="Amiri" w:cs="Amiri"/>
          <w:color w:val="111111"/>
          <w:sz w:val="28"/>
          <w:sz w:val="28"/>
          <w:szCs w:val="28"/>
          <w:rtl w:val="true"/>
          <w:lang w:bidi="ar-SA"/>
        </w:rPr>
        <w:t>مالك بن الحارث</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المتنخل</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Amiri" w:hAnsi="Amiri" w:eastAsia="Amiri" w:cs="Amiri"/>
          <w:color w:val="111111"/>
          <w:sz w:val="28"/>
          <w:sz w:val="28"/>
          <w:szCs w:val="28"/>
          <w:rtl w:val="true"/>
          <w:lang w:bidi="ar-SA"/>
        </w:rPr>
        <w:t>الشّياح</w:t>
      </w:r>
    </w:p>
    <w:p>
      <w:pPr>
        <w:pStyle w:val="BookText"/>
        <w:rPr/>
      </w:pPr>
      <w:r>
        <w:rPr>
          <w:rFonts w:ascii="Amiri" w:hAnsi="Amiri" w:eastAsia="Amiri" w:cs="Amiri"/>
          <w:color w:val="111111"/>
          <w:sz w:val="28"/>
          <w:sz w:val="28"/>
          <w:szCs w:val="28"/>
          <w:rtl w:val="true"/>
          <w:lang w:bidi="ar-SA"/>
        </w:rPr>
        <w:t>مالك بن الحارث</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IRNazanin" w:hAnsi="IRNazanin" w:eastAsia="IRNazanin"/>
          <w:color w:val="111111"/>
          <w:sz w:val="28"/>
          <w:sz w:val="28"/>
          <w:szCs w:val="28"/>
          <w:rtl w:val="true"/>
          <w:lang w:bidi="fa-IR"/>
        </w:rPr>
        <w:t>متزحرح</w:t>
      </w:r>
    </w:p>
    <w:p>
      <w:pPr>
        <w:pStyle w:val="BookText"/>
        <w:rPr/>
      </w:pPr>
      <w:r>
        <w:rPr>
          <w:rFonts w:ascii="IRNazanin" w:hAnsi="IRNazanin" w:eastAsia="IRNazanin"/>
          <w:color w:val="111111"/>
          <w:sz w:val="28"/>
          <w:sz w:val="28"/>
          <w:szCs w:val="28"/>
          <w:rtl w:val="true"/>
          <w:lang w:bidi="fa-IR"/>
        </w:rPr>
        <w:t>المرقش الأصغر</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مربح</w:t>
      </w:r>
    </w:p>
    <w:p>
      <w:pPr>
        <w:pStyle w:val="BookText"/>
        <w:rPr/>
      </w:pPr>
      <w:r>
        <w:rPr>
          <w:rFonts w:ascii="IRNazanin" w:hAnsi="IRNazanin" w:eastAsia="IRNazanin"/>
          <w:color w:val="111111"/>
          <w:sz w:val="28"/>
          <w:sz w:val="28"/>
          <w:szCs w:val="28"/>
          <w:rtl w:val="true"/>
          <w:lang w:bidi="fa-IR"/>
        </w:rPr>
        <w:t>المرقش الأصغر</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وأنضح</w:t>
      </w:r>
    </w:p>
    <w:p>
      <w:pPr>
        <w:pStyle w:val="BookText"/>
        <w:rPr/>
      </w:pPr>
      <w:r>
        <w:rPr>
          <w:rFonts w:ascii="IRNazanin" w:hAnsi="IRNazanin" w:eastAsia="IRNazanin"/>
          <w:color w:val="111111"/>
          <w:sz w:val="28"/>
          <w:sz w:val="28"/>
          <w:szCs w:val="28"/>
          <w:rtl w:val="true"/>
          <w:lang w:bidi="fa-IR"/>
        </w:rPr>
        <w:t>المرقش الأصغر</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w:t>
      </w:r>
      <w:bookmarkStart w:id="843" w:name="pg6433_50157"/>
    </w:p>
    <w:p>
      <w:pPr>
        <w:pStyle w:val="BookText"/>
        <w:rPr/>
      </w:pPr>
      <w:bookmarkEnd w:id="843"/>
      <w:r>
        <w:rPr>
          <w:rFonts w:ascii="IRNazanin" w:hAnsi="IRNazanin" w:eastAsia="IRNazanin"/>
          <w:color w:val="111111"/>
          <w:sz w:val="28"/>
          <w:sz w:val="28"/>
          <w:szCs w:val="28"/>
          <w:rtl w:val="true"/>
          <w:lang w:bidi="fa-IR"/>
        </w:rPr>
        <w:t>أبرح</w:t>
      </w:r>
    </w:p>
    <w:p>
      <w:pPr>
        <w:pStyle w:val="BookText"/>
        <w:rPr/>
      </w:pPr>
      <w:r>
        <w:rPr>
          <w:rFonts w:ascii="IRNazanin" w:hAnsi="IRNazanin" w:eastAsia="IRNazanin"/>
          <w:color w:val="111111"/>
          <w:sz w:val="28"/>
          <w:sz w:val="28"/>
          <w:szCs w:val="28"/>
          <w:rtl w:val="true"/>
          <w:lang w:bidi="fa-IR"/>
        </w:rPr>
        <w:t>المرقش الأصغر</w:t>
      </w:r>
    </w:p>
    <w:p>
      <w:pPr>
        <w:pStyle w:val="BookText"/>
        <w:rPr/>
      </w:pPr>
      <w:r>
        <w:rPr>
          <w:rFonts w:eastAsia="Times New Roman" w:cs="Times New Roman" w:ascii="Times New Roman" w:hAnsi="Times New Roman"/>
          <w:color w:val="111111"/>
          <w:sz w:val="28"/>
          <w:szCs w:val="28"/>
          <w:lang w:val="en-US" w:bidi="en-US"/>
        </w:rPr>
        <w:t>478</w:t>
      </w:r>
    </w:p>
    <w:p>
      <w:pPr>
        <w:pStyle w:val="BookText"/>
        <w:rPr/>
      </w:pPr>
      <w:r>
        <w:rPr>
          <w:rFonts w:ascii="IRNazanin" w:hAnsi="IRNazanin" w:eastAsia="IRNazanin"/>
          <w:color w:val="111111"/>
          <w:sz w:val="28"/>
          <w:sz w:val="28"/>
          <w:szCs w:val="28"/>
          <w:rtl w:val="true"/>
          <w:lang w:bidi="fa-IR"/>
        </w:rPr>
        <w:t>أربح</w:t>
      </w:r>
    </w:p>
    <w:p>
      <w:pPr>
        <w:pStyle w:val="BookText"/>
        <w:rPr/>
      </w:pPr>
      <w:r>
        <w:rPr>
          <w:rFonts w:ascii="IRNazanin" w:hAnsi="IRNazanin" w:eastAsia="IRNazanin"/>
          <w:color w:val="111111"/>
          <w:sz w:val="28"/>
          <w:sz w:val="28"/>
          <w:szCs w:val="28"/>
          <w:rtl w:val="true"/>
          <w:lang w:bidi="fa-IR"/>
        </w:rPr>
        <w:t>المرقش الأصغر</w:t>
      </w:r>
    </w:p>
    <w:p>
      <w:pPr>
        <w:pStyle w:val="BookText"/>
        <w:rPr/>
      </w:pPr>
      <w:r>
        <w:rPr>
          <w:rFonts w:eastAsia="Times New Roman" w:cs="Times New Roman" w:ascii="Times New Roman" w:hAnsi="Times New Roman"/>
          <w:color w:val="111111"/>
          <w:sz w:val="28"/>
          <w:szCs w:val="28"/>
          <w:lang w:val="en-US" w:bidi="en-US"/>
        </w:rPr>
        <w:t>478</w:t>
      </w:r>
    </w:p>
    <w:p>
      <w:pPr>
        <w:pStyle w:val="BookText"/>
        <w:rPr/>
      </w:pPr>
      <w:r>
        <w:rPr>
          <w:rFonts w:ascii="IRNazanin" w:hAnsi="IRNazanin" w:eastAsia="IRNazanin"/>
          <w:color w:val="111111"/>
          <w:sz w:val="28"/>
          <w:sz w:val="28"/>
          <w:szCs w:val="28"/>
          <w:rtl w:val="true"/>
          <w:lang w:bidi="fa-IR"/>
        </w:rPr>
        <w:t>أفلح</w:t>
      </w:r>
    </w:p>
    <w:p>
      <w:pPr>
        <w:pStyle w:val="BookText"/>
        <w:rPr/>
      </w:pPr>
      <w:r>
        <w:rPr>
          <w:rFonts w:ascii="IRNazanin" w:hAnsi="IRNazanin" w:eastAsia="IRNazanin"/>
          <w:color w:val="111111"/>
          <w:sz w:val="28"/>
          <w:sz w:val="28"/>
          <w:szCs w:val="28"/>
          <w:rtl w:val="true"/>
          <w:lang w:bidi="fa-IR"/>
        </w:rPr>
        <w:t>المرقش الأصغر</w:t>
      </w:r>
    </w:p>
    <w:p>
      <w:pPr>
        <w:pStyle w:val="BookText"/>
        <w:rPr/>
      </w:pPr>
      <w:r>
        <w:rPr>
          <w:rFonts w:eastAsia="Times New Roman" w:cs="Times New Roman" w:ascii="Times New Roman" w:hAnsi="Times New Roman"/>
          <w:color w:val="111111"/>
          <w:sz w:val="28"/>
          <w:szCs w:val="28"/>
          <w:lang w:val="en-US" w:bidi="en-US"/>
        </w:rPr>
        <w:t>482</w:t>
      </w:r>
    </w:p>
    <w:p>
      <w:pPr>
        <w:pStyle w:val="BookText"/>
        <w:rPr/>
      </w:pPr>
      <w:r>
        <w:rPr>
          <w:rFonts w:ascii="IRNazanin" w:hAnsi="IRNazanin" w:eastAsia="IRNazanin"/>
          <w:color w:val="111111"/>
          <w:sz w:val="28"/>
          <w:sz w:val="28"/>
          <w:szCs w:val="28"/>
          <w:rtl w:val="true"/>
          <w:lang w:bidi="fa-IR"/>
        </w:rPr>
        <w:t>أقرح</w:t>
      </w:r>
    </w:p>
    <w:p>
      <w:pPr>
        <w:pStyle w:val="BookText"/>
        <w:rPr/>
      </w:pPr>
      <w:r>
        <w:rPr>
          <w:rFonts w:ascii="IRNazanin" w:hAnsi="IRNazanin" w:eastAsia="IRNazanin"/>
          <w:color w:val="111111"/>
          <w:sz w:val="28"/>
          <w:sz w:val="28"/>
          <w:szCs w:val="28"/>
          <w:rtl w:val="true"/>
          <w:lang w:bidi="fa-IR"/>
        </w:rPr>
        <w:t>المرقش الأصغر</w:t>
      </w:r>
    </w:p>
    <w:p>
      <w:pPr>
        <w:pStyle w:val="BookText"/>
        <w:rPr/>
      </w:pPr>
      <w:r>
        <w:rPr>
          <w:rFonts w:eastAsia="Times New Roman" w:cs="Times New Roman" w:ascii="Times New Roman" w:hAnsi="Times New Roman"/>
          <w:color w:val="111111"/>
          <w:sz w:val="28"/>
          <w:szCs w:val="28"/>
          <w:lang w:val="en-US" w:bidi="en-US"/>
        </w:rPr>
        <w:t>493</w:t>
      </w:r>
    </w:p>
    <w:p>
      <w:pPr>
        <w:pStyle w:val="BookText"/>
        <w:rPr/>
      </w:pPr>
      <w:r>
        <w:rPr>
          <w:rFonts w:ascii="Amiri" w:hAnsi="Amiri" w:eastAsia="Amiri" w:cs="Amiri"/>
          <w:color w:val="111111"/>
          <w:sz w:val="28"/>
          <w:sz w:val="28"/>
          <w:szCs w:val="28"/>
          <w:rtl w:val="true"/>
          <w:lang w:bidi="ar-SA"/>
        </w:rPr>
        <w:t>أفيح</w:t>
      </w:r>
    </w:p>
    <w:p>
      <w:pPr>
        <w:pStyle w:val="BookText"/>
        <w:rPr/>
      </w:pPr>
      <w:r>
        <w:rPr>
          <w:rFonts w:ascii="IRNazanin" w:hAnsi="IRNazanin" w:eastAsia="IRNazanin"/>
          <w:color w:val="111111"/>
          <w:sz w:val="28"/>
          <w:sz w:val="28"/>
          <w:szCs w:val="28"/>
          <w:rtl w:val="true"/>
          <w:lang w:bidi="fa-IR"/>
        </w:rPr>
        <w:t>المرقش الأصغر</w:t>
      </w:r>
    </w:p>
    <w:p>
      <w:pPr>
        <w:pStyle w:val="BookText"/>
        <w:rPr/>
      </w:pPr>
      <w:r>
        <w:rPr>
          <w:rFonts w:eastAsia="Times New Roman" w:cs="Times New Roman" w:ascii="Times New Roman" w:hAnsi="Times New Roman"/>
          <w:color w:val="111111"/>
          <w:sz w:val="28"/>
          <w:szCs w:val="28"/>
          <w:lang w:val="en-US" w:bidi="en-US"/>
        </w:rPr>
        <w:t>495</w:t>
      </w:r>
    </w:p>
    <w:p>
      <w:pPr>
        <w:pStyle w:val="BookText"/>
        <w:rPr/>
      </w:pPr>
      <w:r>
        <w:rPr>
          <w:rFonts w:ascii="IRNazanin" w:hAnsi="IRNazanin" w:eastAsia="IRNazanin"/>
          <w:color w:val="111111"/>
          <w:sz w:val="28"/>
          <w:sz w:val="28"/>
          <w:szCs w:val="28"/>
          <w:rtl w:val="true"/>
          <w:lang w:bidi="fa-IR"/>
        </w:rPr>
        <w:t>بائح</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521</w:t>
      </w:r>
    </w:p>
    <w:p>
      <w:pPr>
        <w:pStyle w:val="BookText"/>
        <w:rPr/>
      </w:pPr>
      <w:r>
        <w:rPr>
          <w:rFonts w:ascii="IRNazanin" w:hAnsi="IRNazanin" w:eastAsia="IRNazanin"/>
          <w:color w:val="111111"/>
          <w:sz w:val="28"/>
          <w:sz w:val="28"/>
          <w:szCs w:val="28"/>
          <w:rtl w:val="true"/>
          <w:lang w:bidi="fa-IR"/>
        </w:rPr>
        <w:t>وإصلاح</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539</w:t>
      </w:r>
    </w:p>
    <w:p>
      <w:pPr>
        <w:pStyle w:val="BookText"/>
        <w:rPr/>
      </w:pPr>
      <w:r>
        <w:rPr>
          <w:rFonts w:ascii="IRNazanin" w:hAnsi="IRNazanin" w:eastAsia="IRNazanin"/>
          <w:color w:val="111111"/>
          <w:sz w:val="28"/>
          <w:sz w:val="28"/>
          <w:szCs w:val="28"/>
          <w:rtl w:val="true"/>
          <w:lang w:bidi="fa-IR"/>
        </w:rPr>
        <w:t>قرواح</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540</w:t>
      </w:r>
    </w:p>
    <w:p>
      <w:pPr>
        <w:pStyle w:val="BookText"/>
        <w:rPr/>
      </w:pPr>
      <w:r>
        <w:rPr>
          <w:rFonts w:ascii="IRNazanin" w:hAnsi="IRNazanin" w:eastAsia="IRNazanin"/>
          <w:color w:val="111111"/>
          <w:sz w:val="28"/>
          <w:sz w:val="28"/>
          <w:szCs w:val="28"/>
          <w:rtl w:val="true"/>
          <w:lang w:bidi="fa-IR"/>
        </w:rPr>
        <w:t>راجح</w:t>
      </w:r>
    </w:p>
    <w:p>
      <w:pPr>
        <w:pStyle w:val="BookText"/>
        <w:rPr/>
      </w:pPr>
      <w:r>
        <w:rPr>
          <w:rFonts w:ascii="Amiri" w:hAnsi="Amiri" w:eastAsia="Amiri" w:cs="Amiri"/>
          <w:color w:val="111111"/>
          <w:sz w:val="28"/>
          <w:sz w:val="28"/>
          <w:szCs w:val="28"/>
          <w:rtl w:val="true"/>
          <w:lang w:bidi="ar-SA"/>
        </w:rPr>
        <w:t>جبيهاء الأشجعي</w:t>
      </w:r>
    </w:p>
    <w:p>
      <w:pPr>
        <w:pStyle w:val="BookText"/>
        <w:rPr/>
      </w:pPr>
      <w:r>
        <w:rPr>
          <w:rFonts w:eastAsia="Times New Roman" w:cs="Times New Roman" w:ascii="Times New Roman" w:hAnsi="Times New Roman"/>
          <w:color w:val="111111"/>
          <w:sz w:val="28"/>
          <w:szCs w:val="28"/>
          <w:lang w:val="en-US" w:bidi="en-US"/>
        </w:rPr>
        <w:t>542</w:t>
      </w:r>
    </w:p>
    <w:p>
      <w:pPr>
        <w:pStyle w:val="BookText"/>
        <w:rPr/>
      </w:pPr>
      <w:r>
        <w:rPr>
          <w:rFonts w:ascii="IRNazanin" w:hAnsi="IRNazanin" w:eastAsia="IRNazanin"/>
          <w:color w:val="111111"/>
          <w:sz w:val="28"/>
          <w:sz w:val="28"/>
          <w:szCs w:val="28"/>
          <w:rtl w:val="true"/>
          <w:lang w:bidi="fa-IR"/>
        </w:rPr>
        <w:t>رابح</w:t>
      </w:r>
    </w:p>
    <w:p>
      <w:pPr>
        <w:pStyle w:val="BookText"/>
        <w:rPr/>
      </w:pPr>
      <w:r>
        <w:rPr>
          <w:rFonts w:ascii="Amiri" w:hAnsi="Amiri" w:eastAsia="Amiri" w:cs="Amiri"/>
          <w:color w:val="111111"/>
          <w:sz w:val="28"/>
          <w:sz w:val="28"/>
          <w:szCs w:val="28"/>
          <w:rtl w:val="true"/>
          <w:lang w:bidi="ar-SA"/>
        </w:rPr>
        <w:t>جبيهاء الأشجعي</w:t>
      </w:r>
    </w:p>
    <w:p>
      <w:pPr>
        <w:pStyle w:val="BookText"/>
        <w:rPr/>
      </w:pPr>
      <w:r>
        <w:rPr>
          <w:rFonts w:eastAsia="Times New Roman" w:cs="Times New Roman" w:ascii="Times New Roman" w:hAnsi="Times New Roman"/>
          <w:color w:val="111111"/>
          <w:sz w:val="28"/>
          <w:szCs w:val="28"/>
          <w:lang w:val="en-US" w:bidi="en-US"/>
        </w:rPr>
        <w:t>555</w:t>
      </w:r>
    </w:p>
    <w:p>
      <w:pPr>
        <w:pStyle w:val="BookText"/>
        <w:rPr/>
      </w:pPr>
      <w:r>
        <w:rPr>
          <w:rFonts w:ascii="Amiri" w:hAnsi="Amiri" w:eastAsia="Amiri" w:cs="Amiri"/>
          <w:color w:val="111111"/>
          <w:sz w:val="28"/>
          <w:sz w:val="28"/>
          <w:szCs w:val="28"/>
          <w:rtl w:val="true"/>
          <w:lang w:bidi="ar-SA"/>
        </w:rPr>
        <w:t>ضريح</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566</w:t>
      </w:r>
    </w:p>
    <w:p>
      <w:pPr>
        <w:pStyle w:val="BookText"/>
        <w:rPr/>
      </w:pPr>
      <w:r>
        <w:rPr>
          <w:rFonts w:ascii="Amiri" w:hAnsi="Amiri" w:eastAsia="Amiri" w:cs="Amiri"/>
          <w:color w:val="111111"/>
          <w:sz w:val="28"/>
          <w:sz w:val="28"/>
          <w:szCs w:val="28"/>
          <w:rtl w:val="true"/>
          <w:lang w:bidi="ar-SA"/>
        </w:rPr>
        <w:t>المتبلّح</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582</w:t>
      </w:r>
    </w:p>
    <w:p>
      <w:pPr>
        <w:pStyle w:val="BookText"/>
        <w:rPr/>
      </w:pPr>
      <w:r>
        <w:rPr>
          <w:rFonts w:ascii="IRNazanin" w:hAnsi="IRNazanin" w:eastAsia="IRNazanin"/>
          <w:color w:val="111111"/>
          <w:sz w:val="28"/>
          <w:sz w:val="28"/>
          <w:szCs w:val="28"/>
          <w:rtl w:val="true"/>
          <w:lang w:bidi="fa-IR"/>
        </w:rPr>
        <w:t>أبرح</w:t>
      </w:r>
    </w:p>
    <w:p>
      <w:pPr>
        <w:pStyle w:val="BookText"/>
        <w:rPr/>
      </w:pPr>
      <w:r>
        <w:rPr>
          <w:rFonts w:ascii="IRNazanin" w:hAnsi="IRNazanin" w:eastAsia="IRNazanin"/>
          <w:color w:val="111111"/>
          <w:sz w:val="28"/>
          <w:sz w:val="28"/>
          <w:szCs w:val="28"/>
          <w:rtl w:val="true"/>
          <w:lang w:bidi="fa-IR"/>
        </w:rPr>
        <w:t>المرقش الأصغر</w:t>
      </w:r>
    </w:p>
    <w:p>
      <w:pPr>
        <w:pStyle w:val="BookText"/>
        <w:rPr/>
      </w:pPr>
      <w:r>
        <w:rPr>
          <w:rFonts w:eastAsia="Times New Roman" w:cs="Times New Roman" w:ascii="Times New Roman" w:hAnsi="Times New Roman"/>
          <w:color w:val="111111"/>
          <w:sz w:val="28"/>
          <w:szCs w:val="28"/>
          <w:lang w:val="en-US" w:bidi="en-US"/>
        </w:rPr>
        <w:t>635</w:t>
      </w:r>
    </w:p>
    <w:p>
      <w:pPr>
        <w:pStyle w:val="BookText"/>
        <w:rPr/>
      </w:pPr>
      <w:r>
        <w:rPr>
          <w:rFonts w:ascii="Amiri" w:hAnsi="Amiri" w:eastAsia="Amiri" w:cs="Amiri"/>
          <w:color w:val="111111"/>
          <w:sz w:val="28"/>
          <w:sz w:val="28"/>
          <w:szCs w:val="28"/>
          <w:rtl w:val="true"/>
          <w:lang w:bidi="ar-SA"/>
        </w:rPr>
        <w:t>وحايح</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645</w:t>
      </w:r>
    </w:p>
    <w:p>
      <w:pPr>
        <w:pStyle w:val="BookText"/>
        <w:rPr/>
      </w:pPr>
      <w:r>
        <w:rPr>
          <w:rFonts w:ascii="IRNazanin" w:hAnsi="IRNazanin" w:eastAsia="IRNazanin"/>
          <w:color w:val="111111"/>
          <w:sz w:val="28"/>
          <w:sz w:val="28"/>
          <w:szCs w:val="28"/>
          <w:rtl w:val="true"/>
          <w:lang w:bidi="fa-IR"/>
        </w:rPr>
        <w:t>مطالح</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675</w:t>
      </w:r>
    </w:p>
    <w:p>
      <w:pPr>
        <w:pStyle w:val="BookText"/>
        <w:rPr/>
      </w:pPr>
      <w:r>
        <w:rPr>
          <w:rFonts w:ascii="Amiri" w:hAnsi="Amiri" w:eastAsia="Amiri" w:cs="Amiri"/>
          <w:color w:val="111111"/>
          <w:sz w:val="28"/>
          <w:sz w:val="28"/>
          <w:szCs w:val="28"/>
          <w:rtl w:val="true"/>
          <w:lang w:bidi="ar-SA"/>
        </w:rPr>
        <w:t>طلّح</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680</w:t>
      </w:r>
    </w:p>
    <w:p>
      <w:pPr>
        <w:pStyle w:val="BookText"/>
        <w:rPr/>
      </w:pPr>
      <w:r>
        <w:rPr>
          <w:rFonts w:ascii="Amiri" w:hAnsi="Amiri" w:eastAsia="Amiri" w:cs="Amiri"/>
          <w:color w:val="111111"/>
          <w:sz w:val="28"/>
          <w:sz w:val="28"/>
          <w:szCs w:val="28"/>
          <w:rtl w:val="true"/>
          <w:lang w:bidi="ar-SA"/>
        </w:rPr>
        <w:t>فيح</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684</w:t>
      </w:r>
    </w:p>
    <w:p>
      <w:pPr>
        <w:pStyle w:val="BookText"/>
        <w:rPr/>
      </w:pPr>
      <w:r>
        <w:rPr>
          <w:rFonts w:ascii="Amiri" w:hAnsi="Amiri" w:eastAsia="Amiri" w:cs="Amiri"/>
          <w:color w:val="111111"/>
          <w:sz w:val="28"/>
          <w:sz w:val="28"/>
          <w:szCs w:val="28"/>
          <w:rtl w:val="true"/>
          <w:lang w:bidi="ar-SA"/>
        </w:rPr>
        <w:t>ضريح</w:t>
      </w:r>
    </w:p>
    <w:p>
      <w:pPr>
        <w:pStyle w:val="BookText"/>
        <w:rPr/>
      </w:pPr>
      <w:r>
        <w:rPr>
          <w:rFonts w:ascii="Amiri" w:hAnsi="Amiri" w:eastAsia="Amiri" w:cs="Amiri"/>
          <w:color w:val="111111"/>
          <w:sz w:val="28"/>
          <w:sz w:val="28"/>
          <w:szCs w:val="28"/>
          <w:rtl w:val="true"/>
          <w:lang w:bidi="ar-SA"/>
        </w:rPr>
        <w:t>عامر بن الطفيل</w:t>
      </w:r>
    </w:p>
    <w:p>
      <w:pPr>
        <w:pStyle w:val="BookText"/>
        <w:rPr/>
      </w:pPr>
      <w:r>
        <w:rPr>
          <w:rFonts w:eastAsia="Times New Roman" w:cs="Times New Roman" w:ascii="Times New Roman" w:hAnsi="Times New Roman"/>
          <w:color w:val="111111"/>
          <w:sz w:val="28"/>
          <w:szCs w:val="28"/>
          <w:lang w:val="en-US" w:bidi="en-US"/>
        </w:rPr>
        <w:t>685</w:t>
      </w:r>
    </w:p>
    <w:p>
      <w:pPr>
        <w:pStyle w:val="BookText"/>
        <w:rPr/>
      </w:pPr>
      <w:r>
        <w:rPr>
          <w:rFonts w:ascii="Amiri" w:hAnsi="Amiri" w:eastAsia="Amiri" w:cs="Amiri"/>
          <w:color w:val="111111"/>
          <w:sz w:val="28"/>
          <w:sz w:val="28"/>
          <w:szCs w:val="28"/>
          <w:rtl w:val="true"/>
          <w:lang w:bidi="ar-SA"/>
        </w:rPr>
        <w:t>فيح</w:t>
      </w:r>
    </w:p>
    <w:p>
      <w:pPr>
        <w:pStyle w:val="BookText"/>
        <w:rPr/>
      </w:pPr>
      <w:r>
        <w:rPr>
          <w:rFonts w:ascii="Amiri" w:hAnsi="Amiri" w:eastAsia="Amiri" w:cs="Amiri"/>
          <w:color w:val="111111"/>
          <w:sz w:val="28"/>
          <w:sz w:val="28"/>
          <w:szCs w:val="28"/>
          <w:rtl w:val="true"/>
          <w:lang w:bidi="ar-SA"/>
        </w:rPr>
        <w:t>عامر بن الطفيل</w:t>
      </w:r>
    </w:p>
    <w:p>
      <w:pPr>
        <w:pStyle w:val="BookText"/>
        <w:rPr/>
      </w:pPr>
      <w:r>
        <w:rPr>
          <w:rFonts w:eastAsia="Times New Roman" w:cs="Times New Roman" w:ascii="Times New Roman" w:hAnsi="Times New Roman"/>
          <w:color w:val="111111"/>
          <w:sz w:val="28"/>
          <w:szCs w:val="28"/>
          <w:lang w:val="en-US" w:bidi="en-US"/>
        </w:rPr>
        <w:t>685</w:t>
      </w:r>
    </w:p>
    <w:p>
      <w:pPr>
        <w:pStyle w:val="Heading5"/>
        <w:numPr>
          <w:ilvl w:val="4"/>
          <w:numId w:val="1"/>
        </w:numPr>
        <w:rPr/>
      </w:pPr>
      <w:bookmarkStart w:id="844" w:name="__RefHeading___Toc786458_653776707"/>
      <w:bookmarkStart w:id="845" w:name="_Toc317"/>
      <w:bookmarkEnd w:id="844"/>
      <w:r>
        <w:rPr>
          <w:rtl w:val="true"/>
        </w:rPr>
        <w:t>فصل الحاء المفتوحة</w:t>
      </w:r>
      <w:bookmarkEnd w:id="845"/>
    </w:p>
    <w:p>
      <w:pPr>
        <w:pStyle w:val="BookText"/>
        <w:rPr/>
      </w:pPr>
      <w:r>
        <w:rPr>
          <w:rFonts w:ascii="Amiri" w:hAnsi="Amiri" w:eastAsia="Amiri" w:cs="Amiri"/>
          <w:color w:val="111111"/>
          <w:sz w:val="28"/>
          <w:sz w:val="28"/>
          <w:szCs w:val="28"/>
          <w:rtl w:val="true"/>
          <w:lang w:bidi="ar-SA"/>
        </w:rPr>
        <w:t>قريحا</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ascii="Amiri" w:hAnsi="Amiri" w:eastAsia="Amiri" w:cs="Amiri"/>
          <w:color w:val="111111"/>
          <w:sz w:val="28"/>
          <w:sz w:val="28"/>
          <w:szCs w:val="28"/>
          <w:rtl w:val="true"/>
          <w:lang w:bidi="ar-SA"/>
        </w:rPr>
        <w:t>بالبارحة</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480</w:t>
      </w:r>
    </w:p>
    <w:p>
      <w:pPr>
        <w:pStyle w:val="BookText"/>
        <w:rPr/>
      </w:pPr>
      <w:r>
        <w:rPr>
          <w:rFonts w:ascii="Amiri" w:hAnsi="Amiri" w:eastAsia="Amiri" w:cs="Amiri"/>
          <w:color w:val="111111"/>
          <w:sz w:val="28"/>
          <w:sz w:val="28"/>
          <w:szCs w:val="28"/>
          <w:rtl w:val="true"/>
          <w:lang w:bidi="ar-SA"/>
        </w:rPr>
        <w:t>مريحا</w:t>
      </w:r>
    </w:p>
    <w:p>
      <w:pPr>
        <w:pStyle w:val="BookText"/>
        <w:rPr/>
      </w:pPr>
      <w:r>
        <w:rPr>
          <w:rFonts w:ascii="Amiri" w:hAnsi="Amiri" w:eastAsia="Amiri" w:cs="Amiri"/>
          <w:color w:val="111111"/>
          <w:sz w:val="28"/>
          <w:sz w:val="28"/>
          <w:szCs w:val="28"/>
          <w:rtl w:val="true"/>
          <w:lang w:bidi="ar-SA"/>
        </w:rPr>
        <w:t>أبو ذؤيب</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 xml:space="preserve"> </w:t>
      </w:r>
      <w:bookmarkStart w:id="846" w:name="pg6433_50159"/>
    </w:p>
    <w:p>
      <w:pPr>
        <w:pStyle w:val="Heading5"/>
        <w:numPr>
          <w:ilvl w:val="4"/>
          <w:numId w:val="1"/>
        </w:numPr>
        <w:rPr/>
      </w:pPr>
      <w:bookmarkStart w:id="847" w:name="__RefHeading___Toc786460_653776707"/>
      <w:bookmarkStart w:id="848" w:name="_Toc318"/>
      <w:bookmarkEnd w:id="846"/>
      <w:bookmarkEnd w:id="847"/>
      <w:r>
        <w:rPr>
          <w:rtl w:val="true"/>
        </w:rPr>
        <w:t>فصل الحاء المكسورة</w:t>
      </w:r>
      <w:bookmarkEnd w:id="848"/>
    </w:p>
    <w:p>
      <w:pPr>
        <w:pStyle w:val="BookText"/>
        <w:rPr/>
      </w:pPr>
      <w:r>
        <w:rPr>
          <w:rFonts w:ascii="Amiri" w:hAnsi="Amiri" w:eastAsia="Amiri" w:cs="Amiri"/>
          <w:color w:val="111111"/>
          <w:sz w:val="28"/>
          <w:sz w:val="28"/>
          <w:szCs w:val="28"/>
          <w:rtl w:val="true"/>
          <w:lang w:bidi="ar-SA"/>
        </w:rPr>
        <w:t>لاحي</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IRNazanin" w:hAnsi="IRNazanin" w:eastAsia="IRNazanin"/>
          <w:color w:val="111111"/>
          <w:sz w:val="28"/>
          <w:sz w:val="28"/>
          <w:szCs w:val="28"/>
          <w:rtl w:val="true"/>
          <w:lang w:bidi="fa-IR"/>
        </w:rPr>
        <w:t>ضمح</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520</w:t>
      </w:r>
    </w:p>
    <w:p>
      <w:pPr>
        <w:pStyle w:val="BookText"/>
        <w:rPr/>
      </w:pPr>
      <w:r>
        <w:rPr>
          <w:rFonts w:ascii="IRNazanin" w:hAnsi="IRNazanin" w:eastAsia="IRNazanin"/>
          <w:color w:val="111111"/>
          <w:sz w:val="28"/>
          <w:sz w:val="28"/>
          <w:szCs w:val="28"/>
          <w:rtl w:val="true"/>
          <w:lang w:bidi="fa-IR"/>
        </w:rPr>
        <w:t>وتقدح</w:t>
      </w:r>
    </w:p>
    <w:p>
      <w:pPr>
        <w:pStyle w:val="BookText"/>
        <w:rPr/>
      </w:pPr>
      <w:r>
        <w:rPr>
          <w:rFonts w:ascii="IRNazanin" w:hAnsi="IRNazanin" w:eastAsia="IRNazanin"/>
          <w:color w:val="111111"/>
          <w:sz w:val="28"/>
          <w:sz w:val="28"/>
          <w:szCs w:val="28"/>
          <w:rtl w:val="true"/>
          <w:lang w:bidi="fa-IR"/>
        </w:rPr>
        <w:t>المرقش الأصغر</w:t>
      </w:r>
    </w:p>
    <w:p>
      <w:pPr>
        <w:pStyle w:val="BookText"/>
        <w:rPr/>
      </w:pPr>
      <w:r>
        <w:rPr>
          <w:rFonts w:eastAsia="Times New Roman" w:cs="Times New Roman" w:ascii="Times New Roman" w:hAnsi="Times New Roman"/>
          <w:color w:val="111111"/>
          <w:sz w:val="28"/>
          <w:szCs w:val="28"/>
          <w:lang w:val="en-US" w:bidi="en-US"/>
        </w:rPr>
        <w:t>526</w:t>
      </w:r>
    </w:p>
    <w:p>
      <w:pPr>
        <w:pStyle w:val="BookText"/>
        <w:rPr/>
      </w:pPr>
      <w:r>
        <w:rPr>
          <w:rFonts w:ascii="Amiri" w:hAnsi="Amiri" w:eastAsia="Amiri" w:cs="Amiri"/>
          <w:color w:val="111111"/>
          <w:sz w:val="28"/>
          <w:sz w:val="28"/>
          <w:szCs w:val="28"/>
          <w:rtl w:val="true"/>
          <w:lang w:bidi="ar-SA"/>
        </w:rPr>
        <w:t>صريح</w:t>
      </w:r>
    </w:p>
    <w:p>
      <w:pPr>
        <w:pStyle w:val="BookText"/>
        <w:rPr/>
      </w:pPr>
      <w:r>
        <w:rPr>
          <w:rFonts w:ascii="Amiri" w:hAnsi="Amiri" w:eastAsia="Amiri" w:cs="Amiri"/>
          <w:color w:val="111111"/>
          <w:sz w:val="28"/>
          <w:sz w:val="28"/>
          <w:szCs w:val="28"/>
          <w:rtl w:val="true"/>
          <w:lang w:bidi="ar-SA"/>
        </w:rPr>
        <w:t>عمرو بن الإطنابة الأنصاري</w:t>
      </w:r>
    </w:p>
    <w:p>
      <w:pPr>
        <w:pStyle w:val="BookText"/>
        <w:rPr/>
      </w:pPr>
      <w:r>
        <w:rPr>
          <w:rFonts w:eastAsia="Times New Roman" w:cs="Times New Roman" w:ascii="Times New Roman" w:hAnsi="Times New Roman"/>
          <w:color w:val="111111"/>
          <w:sz w:val="28"/>
          <w:szCs w:val="28"/>
          <w:lang w:val="en-US" w:bidi="en-US"/>
        </w:rPr>
        <w:t>656</w:t>
      </w:r>
    </w:p>
    <w:p>
      <w:pPr>
        <w:pStyle w:val="Heading4"/>
        <w:numPr>
          <w:ilvl w:val="3"/>
          <w:numId w:val="1"/>
        </w:numPr>
        <w:rPr/>
      </w:pPr>
      <w:bookmarkStart w:id="849" w:name="__RefHeading___Toc786462_653776707"/>
      <w:bookmarkStart w:id="850" w:name="_Toc319"/>
      <w:bookmarkEnd w:id="849"/>
      <w:r>
        <w:rPr>
          <w:rtl w:val="true"/>
        </w:rPr>
        <w:t>باب الدال</w:t>
      </w:r>
      <w:bookmarkEnd w:id="850"/>
    </w:p>
    <w:p>
      <w:pPr>
        <w:pStyle w:val="Heading5"/>
        <w:numPr>
          <w:ilvl w:val="4"/>
          <w:numId w:val="1"/>
        </w:numPr>
        <w:rPr/>
      </w:pPr>
      <w:bookmarkStart w:id="851" w:name="__RefHeading___Toc786464_653776707"/>
      <w:bookmarkStart w:id="852" w:name="_Toc320"/>
      <w:bookmarkEnd w:id="851"/>
      <w:r>
        <w:rPr>
          <w:rtl w:val="true"/>
        </w:rPr>
        <w:t>فصل الدال المضمومة</w:t>
      </w:r>
      <w:bookmarkEnd w:id="852"/>
    </w:p>
    <w:p>
      <w:pPr>
        <w:pStyle w:val="BookText"/>
        <w:rPr/>
      </w:pPr>
      <w:r>
        <w:rPr>
          <w:rFonts w:ascii="IRNazanin" w:hAnsi="IRNazanin" w:eastAsia="IRNazanin"/>
          <w:color w:val="111111"/>
          <w:sz w:val="28"/>
          <w:sz w:val="28"/>
          <w:szCs w:val="28"/>
          <w:rtl w:val="true"/>
          <w:lang w:bidi="fa-IR"/>
        </w:rPr>
        <w:t>البعد</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الجلّاد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تجود</w:t>
      </w:r>
    </w:p>
    <w:p>
      <w:pPr>
        <w:pStyle w:val="BookText"/>
        <w:rPr/>
      </w:pPr>
      <w:r>
        <w:rPr>
          <w:rFonts w:ascii="Amiri" w:hAnsi="Amiri" w:eastAsia="Amiri" w:cs="Amiri"/>
          <w:color w:val="111111"/>
          <w:sz w:val="28"/>
          <w:sz w:val="28"/>
          <w:szCs w:val="28"/>
          <w:rtl w:val="true"/>
          <w:lang w:bidi="ar-SA"/>
        </w:rPr>
        <w:t>قيس بن العيزارة</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رقدوا</w:t>
      </w:r>
    </w:p>
    <w:p>
      <w:pPr>
        <w:pStyle w:val="BookText"/>
        <w:rPr/>
      </w:pPr>
      <w:r>
        <w:rPr>
          <w:rFonts w:ascii="Amiri" w:hAnsi="Amiri" w:eastAsia="Amiri" w:cs="Amiri"/>
          <w:color w:val="111111"/>
          <w:sz w:val="28"/>
          <w:sz w:val="28"/>
          <w:szCs w:val="28"/>
          <w:rtl w:val="true"/>
          <w:lang w:bidi="ar-SA"/>
        </w:rPr>
        <w:t>غاسل بن غزية</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هجود</w:t>
      </w:r>
    </w:p>
    <w:p>
      <w:pPr>
        <w:pStyle w:val="BookText"/>
        <w:rPr/>
      </w:pPr>
      <w:r>
        <w:rPr>
          <w:rFonts w:ascii="Amiri" w:hAnsi="Amiri" w:eastAsia="Amiri" w:cs="Amiri"/>
          <w:color w:val="111111"/>
          <w:sz w:val="28"/>
          <w:sz w:val="28"/>
          <w:szCs w:val="28"/>
          <w:rtl w:val="true"/>
          <w:lang w:bidi="ar-SA"/>
        </w:rPr>
        <w:t>معاوية بن مالك</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ووفود</w:t>
      </w:r>
    </w:p>
    <w:p>
      <w:pPr>
        <w:pStyle w:val="BookText"/>
        <w:rPr/>
      </w:pPr>
      <w:r>
        <w:rPr>
          <w:rFonts w:ascii="Amiri" w:hAnsi="Amiri" w:eastAsia="Amiri" w:cs="Amiri"/>
          <w:color w:val="111111"/>
          <w:sz w:val="28"/>
          <w:sz w:val="28"/>
          <w:szCs w:val="28"/>
          <w:rtl w:val="true"/>
          <w:lang w:bidi="ar-SA"/>
        </w:rPr>
        <w:t>معاوية بن مالك</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المجد</w:t>
      </w:r>
    </w:p>
    <w:p>
      <w:pPr>
        <w:pStyle w:val="BookText"/>
        <w:rPr/>
      </w:pPr>
      <w:r>
        <w:rPr>
          <w:rFonts w:ascii="IRNazanin" w:hAnsi="IRNazanin" w:eastAsia="IRNazanin"/>
          <w:color w:val="111111"/>
          <w:sz w:val="28"/>
          <w:sz w:val="28"/>
          <w:szCs w:val="28"/>
          <w:rtl w:val="true"/>
          <w:lang w:bidi="fa-IR"/>
        </w:rPr>
        <w:t>حسان بن ثابت</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Amiri" w:hAnsi="Amiri" w:eastAsia="Amiri" w:cs="Amiri"/>
          <w:color w:val="111111"/>
          <w:sz w:val="28"/>
          <w:sz w:val="28"/>
          <w:szCs w:val="28"/>
          <w:rtl w:val="true"/>
          <w:lang w:bidi="ar-SA"/>
        </w:rPr>
        <w:t>منكود</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فالنّجد</w:t>
      </w:r>
    </w:p>
    <w:p>
      <w:pPr>
        <w:pStyle w:val="BookText"/>
        <w:rPr/>
      </w:pPr>
      <w:r>
        <w:rPr>
          <w:rFonts w:ascii="Amiri" w:hAnsi="Amiri" w:eastAsia="Amiri" w:cs="Amiri"/>
          <w:color w:val="111111"/>
          <w:sz w:val="28"/>
          <w:sz w:val="28"/>
          <w:szCs w:val="28"/>
          <w:rtl w:val="true"/>
          <w:lang w:bidi="ar-SA"/>
        </w:rPr>
        <w:t>غاسل بن غزية</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ascii="Amiri" w:hAnsi="Amiri" w:eastAsia="Amiri" w:cs="Amiri"/>
          <w:color w:val="111111"/>
          <w:sz w:val="28"/>
          <w:sz w:val="28"/>
          <w:szCs w:val="28"/>
          <w:rtl w:val="true"/>
          <w:lang w:bidi="ar-SA"/>
        </w:rPr>
        <w:t>يزيد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لامرأة من بني ضعيفة ترثي يزيد</w:t>
      </w:r>
    </w:p>
    <w:p>
      <w:pPr>
        <w:pStyle w:val="BookText"/>
        <w:rPr/>
      </w:pPr>
      <w:r>
        <w:rPr>
          <w:rFonts w:ascii="IRNazanin" w:hAnsi="IRNazanin" w:eastAsia="IRNazanin"/>
          <w:color w:val="111111"/>
          <w:sz w:val="28"/>
          <w:sz w:val="28"/>
          <w:szCs w:val="28"/>
          <w:rtl w:val="true"/>
          <w:lang w:bidi="fa-IR"/>
        </w:rPr>
        <w:t xml:space="preserve">بن عبد الله بن عمرو الحنفى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p>
    <w:p>
      <w:pPr>
        <w:pStyle w:val="BookText"/>
        <w:rPr/>
      </w:pPr>
      <w:r>
        <w:rPr>
          <w:rFonts w:ascii="Amiri" w:hAnsi="Amiri" w:eastAsia="Amiri" w:cs="Amiri"/>
          <w:color w:val="111111"/>
          <w:sz w:val="28"/>
          <w:sz w:val="28"/>
          <w:szCs w:val="28"/>
          <w:rtl w:val="true"/>
          <w:lang w:bidi="ar-SA"/>
        </w:rPr>
        <w:t xml:space="preserve">المفضليات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زبد</w:t>
      </w:r>
    </w:p>
    <w:p>
      <w:pPr>
        <w:pStyle w:val="BookText"/>
        <w:rPr/>
      </w:pPr>
      <w:r>
        <w:rPr>
          <w:rFonts w:ascii="Amiri" w:hAnsi="Amiri" w:eastAsia="Amiri" w:cs="Amiri"/>
          <w:color w:val="111111"/>
          <w:sz w:val="28"/>
          <w:sz w:val="28"/>
          <w:szCs w:val="28"/>
          <w:rtl w:val="true"/>
          <w:lang w:bidi="ar-SA"/>
        </w:rPr>
        <w:t>صخر الغي</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ascii="Amiri" w:hAnsi="Amiri" w:eastAsia="Amiri" w:cs="Amiri"/>
          <w:color w:val="111111"/>
          <w:sz w:val="28"/>
          <w:sz w:val="28"/>
          <w:szCs w:val="28"/>
          <w:rtl w:val="true"/>
          <w:lang w:bidi="ar-SA"/>
        </w:rPr>
        <w:t>ممدّد</w:t>
      </w:r>
    </w:p>
    <w:p>
      <w:pPr>
        <w:pStyle w:val="BookText"/>
        <w:rPr/>
      </w:pPr>
      <w:r>
        <w:rPr>
          <w:rFonts w:ascii="Amiri" w:hAnsi="Amiri" w:eastAsia="Amiri" w:cs="Amiri"/>
          <w:color w:val="111111"/>
          <w:sz w:val="28"/>
          <w:sz w:val="28"/>
          <w:szCs w:val="28"/>
          <w:rtl w:val="true"/>
          <w:lang w:bidi="ar-SA"/>
        </w:rPr>
        <w:t>ساعدة بن جؤية</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ascii="IRNazanin" w:hAnsi="IRNazanin" w:eastAsia="IRNazanin"/>
          <w:color w:val="111111"/>
          <w:sz w:val="28"/>
          <w:sz w:val="28"/>
          <w:szCs w:val="28"/>
          <w:rtl w:val="true"/>
          <w:lang w:bidi="fa-IR"/>
        </w:rPr>
        <w:t>وموحد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المقتضب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منسوب</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أسود</w:t>
      </w:r>
    </w:p>
    <w:p>
      <w:pPr>
        <w:pStyle w:val="BookText"/>
        <w:rPr/>
      </w:pPr>
      <w:r>
        <w:rPr>
          <w:rFonts w:ascii="IRNazanin" w:hAnsi="IRNazanin" w:eastAsia="IRNazanin"/>
          <w:color w:val="111111"/>
          <w:sz w:val="28"/>
          <w:sz w:val="28"/>
          <w:szCs w:val="28"/>
          <w:rtl w:val="true"/>
          <w:lang w:bidi="fa-IR"/>
        </w:rPr>
        <w:t>أبو ضب</w:t>
      </w:r>
    </w:p>
    <w:p>
      <w:pPr>
        <w:pStyle w:val="BookText"/>
        <w:rPr/>
      </w:pPr>
      <w:r>
        <w:rPr>
          <w:rFonts w:eastAsia="Times New Roman" w:cs="Times New Roman" w:ascii="Times New Roman" w:hAnsi="Times New Roman"/>
          <w:color w:val="111111"/>
          <w:sz w:val="28"/>
          <w:szCs w:val="28"/>
          <w:lang w:val="en-US" w:bidi="en-US"/>
        </w:rPr>
        <w:t>475</w:t>
      </w:r>
    </w:p>
    <w:p>
      <w:pPr>
        <w:pStyle w:val="BookText"/>
        <w:rPr/>
      </w:pPr>
      <w:r>
        <w:rPr>
          <w:rFonts w:ascii="IRNazanin" w:hAnsi="IRNazanin" w:eastAsia="IRNazanin"/>
          <w:color w:val="111111"/>
          <w:sz w:val="28"/>
          <w:sz w:val="28"/>
          <w:szCs w:val="28"/>
          <w:rtl w:val="true"/>
          <w:lang w:bidi="fa-IR"/>
        </w:rPr>
        <w:t>ربد</w:t>
      </w:r>
    </w:p>
    <w:p>
      <w:pPr>
        <w:pStyle w:val="BookText"/>
        <w:rPr/>
      </w:pPr>
      <w:r>
        <w:rPr>
          <w:rFonts w:eastAsia="Times New Roman" w:cs="Times New Roman" w:ascii="Times New Roman" w:hAnsi="Times New Roman"/>
          <w:color w:val="111111"/>
          <w:sz w:val="28"/>
          <w:szCs w:val="28"/>
          <w:lang w:val="en-US" w:bidi="en-US"/>
        </w:rPr>
        <w:t>463</w:t>
      </w:r>
    </w:p>
    <w:p>
      <w:pPr>
        <w:pStyle w:val="BookText"/>
        <w:rPr/>
      </w:pPr>
      <w:r>
        <w:rPr>
          <w:rFonts w:ascii="IRNazanin" w:hAnsi="IRNazanin" w:eastAsia="IRNazanin"/>
          <w:color w:val="111111"/>
          <w:sz w:val="28"/>
          <w:sz w:val="28"/>
          <w:szCs w:val="28"/>
          <w:rtl w:val="true"/>
          <w:lang w:bidi="fa-IR"/>
        </w:rPr>
        <w:t>موقود</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471</w:t>
      </w:r>
    </w:p>
    <w:p>
      <w:pPr>
        <w:pStyle w:val="BookText"/>
        <w:rPr/>
      </w:pPr>
      <w:r>
        <w:rPr>
          <w:rFonts w:ascii="IRNazanin" w:hAnsi="IRNazanin" w:eastAsia="IRNazanin"/>
          <w:color w:val="111111"/>
          <w:sz w:val="28"/>
          <w:sz w:val="28"/>
          <w:szCs w:val="28"/>
          <w:rtl w:val="true"/>
          <w:lang w:bidi="fa-IR"/>
        </w:rPr>
        <w:t>ماجد</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471</w:t>
      </w:r>
    </w:p>
    <w:p>
      <w:pPr>
        <w:pStyle w:val="BookText"/>
        <w:rPr/>
      </w:pPr>
      <w:r>
        <w:rPr>
          <w:rFonts w:ascii="IRNazanin" w:hAnsi="IRNazanin" w:eastAsia="IRNazanin"/>
          <w:color w:val="111111"/>
          <w:sz w:val="28"/>
          <w:sz w:val="28"/>
          <w:szCs w:val="28"/>
          <w:rtl w:val="true"/>
          <w:lang w:bidi="fa-IR"/>
        </w:rPr>
        <w:t>وأحمد</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478</w:t>
      </w:r>
    </w:p>
    <w:p>
      <w:pPr>
        <w:pStyle w:val="BookText"/>
        <w:rPr/>
      </w:pPr>
      <w:r>
        <w:rPr>
          <w:rFonts w:ascii="IRNazanin" w:hAnsi="IRNazanin" w:eastAsia="IRNazanin"/>
          <w:color w:val="111111"/>
          <w:sz w:val="28"/>
          <w:sz w:val="28"/>
          <w:szCs w:val="28"/>
          <w:rtl w:val="true"/>
          <w:lang w:bidi="fa-IR"/>
        </w:rPr>
        <w:t>مخدود</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490</w:t>
      </w:r>
    </w:p>
    <w:p>
      <w:pPr>
        <w:pStyle w:val="BookText"/>
        <w:rPr/>
      </w:pPr>
      <w:r>
        <w:rPr>
          <w:rFonts w:ascii="Amiri" w:hAnsi="Amiri" w:eastAsia="Amiri" w:cs="Amiri"/>
          <w:color w:val="111111"/>
          <w:sz w:val="28"/>
          <w:sz w:val="28"/>
          <w:szCs w:val="28"/>
          <w:rtl w:val="true"/>
          <w:lang w:bidi="ar-SA"/>
        </w:rPr>
        <w:t>تليد</w:t>
      </w:r>
    </w:p>
    <w:p>
      <w:pPr>
        <w:pStyle w:val="BookText"/>
        <w:rPr/>
      </w:pPr>
      <w:r>
        <w:rPr>
          <w:rFonts w:ascii="Amiri" w:hAnsi="Amiri" w:eastAsia="Amiri" w:cs="Amiri"/>
          <w:color w:val="111111"/>
          <w:sz w:val="28"/>
          <w:sz w:val="28"/>
          <w:szCs w:val="28"/>
          <w:rtl w:val="true"/>
          <w:lang w:bidi="ar-SA"/>
        </w:rPr>
        <w:t>معاوية بن مالك</w:t>
      </w:r>
    </w:p>
    <w:p>
      <w:pPr>
        <w:pStyle w:val="BookText"/>
        <w:rPr/>
      </w:pPr>
      <w:r>
        <w:rPr>
          <w:rFonts w:eastAsia="Times New Roman" w:cs="Times New Roman" w:ascii="Times New Roman" w:hAnsi="Times New Roman"/>
          <w:color w:val="111111"/>
          <w:sz w:val="28"/>
          <w:szCs w:val="28"/>
          <w:lang w:val="en-US" w:bidi="en-US"/>
        </w:rPr>
        <w:t>495</w:t>
      </w:r>
    </w:p>
    <w:p>
      <w:pPr>
        <w:pStyle w:val="BookText"/>
        <w:rPr/>
      </w:pPr>
      <w:r>
        <w:rPr>
          <w:rFonts w:ascii="IRNazanin" w:hAnsi="IRNazanin" w:eastAsia="IRNazanin"/>
          <w:color w:val="111111"/>
          <w:sz w:val="28"/>
          <w:sz w:val="28"/>
          <w:szCs w:val="28"/>
          <w:rtl w:val="true"/>
          <w:lang w:bidi="fa-IR"/>
        </w:rPr>
        <w:t>غرد</w:t>
      </w:r>
    </w:p>
    <w:p>
      <w:pPr>
        <w:pStyle w:val="BookText"/>
        <w:rPr/>
      </w:pPr>
      <w:r>
        <w:rPr>
          <w:rFonts w:ascii="Amiri" w:hAnsi="Amiri" w:eastAsia="Amiri" w:cs="Amiri"/>
          <w:color w:val="111111"/>
          <w:sz w:val="28"/>
          <w:sz w:val="28"/>
          <w:szCs w:val="28"/>
          <w:rtl w:val="true"/>
          <w:lang w:bidi="ar-SA"/>
        </w:rPr>
        <w:t>صخر الغي</w:t>
      </w:r>
    </w:p>
    <w:p>
      <w:pPr>
        <w:pStyle w:val="BookText"/>
        <w:rPr/>
      </w:pPr>
      <w:r>
        <w:rPr>
          <w:rFonts w:eastAsia="Times New Roman" w:cs="Times New Roman" w:ascii="Times New Roman" w:hAnsi="Times New Roman"/>
          <w:color w:val="111111"/>
          <w:sz w:val="28"/>
          <w:szCs w:val="28"/>
          <w:lang w:val="en-US" w:bidi="en-US"/>
        </w:rPr>
        <w:t>525</w:t>
      </w:r>
    </w:p>
    <w:p>
      <w:pPr>
        <w:pStyle w:val="BookText"/>
        <w:rPr/>
      </w:pPr>
      <w:r>
        <w:rPr>
          <w:rFonts w:ascii="Amiri" w:hAnsi="Amiri" w:eastAsia="Amiri" w:cs="Amiri"/>
          <w:color w:val="111111"/>
          <w:sz w:val="28"/>
          <w:sz w:val="28"/>
          <w:szCs w:val="28"/>
          <w:rtl w:val="true"/>
          <w:lang w:bidi="ar-SA"/>
        </w:rPr>
        <w:t>الزّؤد</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531</w:t>
      </w:r>
    </w:p>
    <w:p>
      <w:pPr>
        <w:pStyle w:val="BookText"/>
        <w:rPr/>
      </w:pPr>
      <w:r>
        <w:rPr>
          <w:rFonts w:ascii="Amiri" w:hAnsi="Amiri" w:eastAsia="Amiri" w:cs="Amiri"/>
          <w:color w:val="111111"/>
          <w:sz w:val="28"/>
          <w:sz w:val="28"/>
          <w:szCs w:val="28"/>
          <w:rtl w:val="true"/>
          <w:lang w:bidi="ar-SA"/>
        </w:rPr>
        <w:t>وتحيد</w:t>
      </w:r>
    </w:p>
    <w:p>
      <w:pPr>
        <w:pStyle w:val="BookText"/>
        <w:rPr/>
      </w:pPr>
      <w:r>
        <w:rPr>
          <w:rFonts w:ascii="Amiri" w:hAnsi="Amiri" w:eastAsia="Amiri" w:cs="Amiri"/>
          <w:color w:val="111111"/>
          <w:sz w:val="28"/>
          <w:sz w:val="28"/>
          <w:szCs w:val="28"/>
          <w:rtl w:val="true"/>
          <w:lang w:bidi="ar-SA"/>
        </w:rPr>
        <w:t>قيس بن العيزارة</w:t>
      </w:r>
    </w:p>
    <w:p>
      <w:pPr>
        <w:pStyle w:val="BookText"/>
        <w:rPr/>
      </w:pPr>
      <w:r>
        <w:rPr>
          <w:rFonts w:eastAsia="Times New Roman" w:cs="Times New Roman" w:ascii="Times New Roman" w:hAnsi="Times New Roman"/>
          <w:color w:val="111111"/>
          <w:sz w:val="28"/>
          <w:szCs w:val="28"/>
          <w:lang w:val="en-US" w:bidi="en-US"/>
        </w:rPr>
        <w:t>531</w:t>
      </w:r>
    </w:p>
    <w:p>
      <w:pPr>
        <w:pStyle w:val="BookText"/>
        <w:rPr/>
      </w:pPr>
      <w:r>
        <w:rPr>
          <w:rFonts w:ascii="IRNazanin" w:hAnsi="IRNazanin" w:eastAsia="IRNazanin"/>
          <w:color w:val="111111"/>
          <w:sz w:val="28"/>
          <w:sz w:val="28"/>
          <w:szCs w:val="28"/>
          <w:rtl w:val="true"/>
          <w:lang w:bidi="fa-IR"/>
        </w:rPr>
        <w:t>جدود</w:t>
      </w:r>
    </w:p>
    <w:p>
      <w:pPr>
        <w:pStyle w:val="BookText"/>
        <w:rPr/>
      </w:pPr>
      <w:r>
        <w:rPr>
          <w:rFonts w:ascii="Amiri" w:hAnsi="Amiri" w:eastAsia="Amiri" w:cs="Amiri"/>
          <w:color w:val="111111"/>
          <w:sz w:val="28"/>
          <w:sz w:val="28"/>
          <w:szCs w:val="28"/>
          <w:rtl w:val="true"/>
          <w:lang w:bidi="ar-SA"/>
        </w:rPr>
        <w:t>قيس بن العيزارة</w:t>
      </w:r>
    </w:p>
    <w:p>
      <w:pPr>
        <w:pStyle w:val="BookText"/>
        <w:rPr/>
      </w:pPr>
      <w:r>
        <w:rPr>
          <w:rFonts w:eastAsia="Times New Roman" w:cs="Times New Roman" w:ascii="Times New Roman" w:hAnsi="Times New Roman"/>
          <w:color w:val="111111"/>
          <w:sz w:val="28"/>
          <w:szCs w:val="28"/>
          <w:lang w:val="en-US" w:bidi="en-US"/>
        </w:rPr>
        <w:t>538</w:t>
      </w:r>
    </w:p>
    <w:p>
      <w:pPr>
        <w:pStyle w:val="BookText"/>
        <w:rPr/>
      </w:pPr>
      <w:r>
        <w:rPr>
          <w:rFonts w:ascii="Amiri" w:hAnsi="Amiri" w:eastAsia="Amiri" w:cs="Amiri"/>
          <w:color w:val="111111"/>
          <w:sz w:val="28"/>
          <w:sz w:val="28"/>
          <w:szCs w:val="28"/>
          <w:rtl w:val="true"/>
          <w:lang w:bidi="ar-SA"/>
        </w:rPr>
        <w:t>الثّأد</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541</w:t>
      </w:r>
    </w:p>
    <w:p>
      <w:pPr>
        <w:pStyle w:val="BookText"/>
        <w:rPr/>
      </w:pPr>
      <w:r>
        <w:rPr>
          <w:rFonts w:ascii="Amiri" w:hAnsi="Amiri" w:eastAsia="Amiri" w:cs="Amiri"/>
          <w:color w:val="111111"/>
          <w:sz w:val="28"/>
          <w:sz w:val="28"/>
          <w:szCs w:val="28"/>
          <w:rtl w:val="true"/>
          <w:lang w:bidi="ar-SA"/>
        </w:rPr>
        <w:t>بعيد</w:t>
      </w:r>
    </w:p>
    <w:p>
      <w:pPr>
        <w:pStyle w:val="BookText"/>
        <w:rPr/>
      </w:pPr>
      <w:r>
        <w:rPr>
          <w:rFonts w:ascii="IRNazanin" w:hAnsi="IRNazanin" w:eastAsia="IRNazanin"/>
          <w:color w:val="111111"/>
          <w:sz w:val="28"/>
          <w:sz w:val="28"/>
          <w:szCs w:val="28"/>
          <w:rtl w:val="true"/>
          <w:lang w:bidi="fa-IR"/>
        </w:rPr>
        <w:t>الأعلم</w:t>
      </w:r>
    </w:p>
    <w:p>
      <w:pPr>
        <w:pStyle w:val="BookText"/>
        <w:rPr/>
      </w:pPr>
      <w:r>
        <w:rPr>
          <w:rFonts w:eastAsia="Times New Roman" w:cs="Times New Roman" w:ascii="Times New Roman" w:hAnsi="Times New Roman"/>
          <w:color w:val="111111"/>
          <w:sz w:val="28"/>
          <w:szCs w:val="28"/>
          <w:lang w:val="en-US" w:bidi="en-US"/>
        </w:rPr>
        <w:t>549</w:t>
      </w:r>
    </w:p>
    <w:p>
      <w:pPr>
        <w:pStyle w:val="BookText"/>
        <w:rPr/>
      </w:pPr>
      <w:r>
        <w:rPr>
          <w:rFonts w:ascii="Amiri" w:hAnsi="Amiri" w:eastAsia="Amiri" w:cs="Amiri"/>
          <w:color w:val="111111"/>
          <w:sz w:val="28"/>
          <w:sz w:val="28"/>
          <w:szCs w:val="28"/>
          <w:rtl w:val="true"/>
          <w:lang w:bidi="ar-SA"/>
        </w:rPr>
        <w:t>توقّد</w:t>
      </w:r>
    </w:p>
    <w:p>
      <w:pPr>
        <w:pStyle w:val="BookText"/>
        <w:rPr/>
      </w:pPr>
      <w:r>
        <w:rPr>
          <w:rFonts w:ascii="Amiri" w:hAnsi="Amiri" w:eastAsia="Amiri" w:cs="Amiri"/>
          <w:color w:val="111111"/>
          <w:sz w:val="28"/>
          <w:sz w:val="28"/>
          <w:szCs w:val="28"/>
          <w:rtl w:val="true"/>
          <w:lang w:bidi="ar-SA"/>
        </w:rPr>
        <w:t>مالك بن نويرة</w:t>
      </w:r>
    </w:p>
    <w:p>
      <w:pPr>
        <w:pStyle w:val="BookText"/>
        <w:rPr/>
      </w:pPr>
      <w:r>
        <w:rPr>
          <w:rFonts w:eastAsia="Times New Roman" w:cs="Times New Roman" w:ascii="Times New Roman" w:hAnsi="Times New Roman"/>
          <w:color w:val="111111"/>
          <w:sz w:val="28"/>
          <w:szCs w:val="28"/>
          <w:lang w:val="en-US" w:bidi="en-US"/>
        </w:rPr>
        <w:t>552</w:t>
      </w:r>
    </w:p>
    <w:p>
      <w:pPr>
        <w:pStyle w:val="BookText"/>
        <w:rPr/>
      </w:pPr>
      <w:r>
        <w:rPr>
          <w:rFonts w:ascii="Amiri" w:hAnsi="Amiri" w:eastAsia="Amiri" w:cs="Amiri"/>
          <w:color w:val="111111"/>
          <w:sz w:val="28"/>
          <w:sz w:val="28"/>
          <w:szCs w:val="28"/>
          <w:rtl w:val="true"/>
          <w:lang w:bidi="ar-SA"/>
        </w:rPr>
        <w:t>ينتفد</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582</w:t>
      </w:r>
    </w:p>
    <w:p>
      <w:pPr>
        <w:pStyle w:val="BookText"/>
        <w:rPr/>
      </w:pPr>
      <w:r>
        <w:rPr>
          <w:rFonts w:ascii="Amiri" w:hAnsi="Amiri" w:eastAsia="Amiri" w:cs="Amiri"/>
          <w:color w:val="111111"/>
          <w:sz w:val="28"/>
          <w:sz w:val="28"/>
          <w:szCs w:val="28"/>
          <w:rtl w:val="true"/>
          <w:lang w:bidi="ar-SA"/>
        </w:rPr>
        <w:t>تعّرد</w:t>
      </w:r>
    </w:p>
    <w:p>
      <w:pPr>
        <w:pStyle w:val="BookText"/>
        <w:rPr/>
      </w:pPr>
      <w:r>
        <w:rPr>
          <w:rFonts w:ascii="Amiri" w:hAnsi="Amiri" w:eastAsia="Amiri" w:cs="Amiri"/>
          <w:color w:val="111111"/>
          <w:sz w:val="28"/>
          <w:sz w:val="28"/>
          <w:szCs w:val="28"/>
          <w:rtl w:val="true"/>
          <w:lang w:bidi="ar-SA"/>
        </w:rPr>
        <w:t>مالك بن نويرة</w:t>
      </w:r>
    </w:p>
    <w:p>
      <w:pPr>
        <w:pStyle w:val="BookText"/>
        <w:rPr/>
      </w:pPr>
      <w:r>
        <w:rPr>
          <w:rFonts w:eastAsia="Times New Roman" w:cs="Times New Roman" w:ascii="Times New Roman" w:hAnsi="Times New Roman"/>
          <w:color w:val="111111"/>
          <w:sz w:val="28"/>
          <w:szCs w:val="28"/>
          <w:lang w:val="en-US" w:bidi="en-US"/>
        </w:rPr>
        <w:t>623</w:t>
      </w:r>
    </w:p>
    <w:p>
      <w:pPr>
        <w:pStyle w:val="BookText"/>
        <w:rPr/>
      </w:pPr>
      <w:r>
        <w:rPr>
          <w:rFonts w:ascii="IRNazanin" w:hAnsi="IRNazanin" w:eastAsia="IRNazanin"/>
          <w:color w:val="111111"/>
          <w:sz w:val="28"/>
          <w:sz w:val="28"/>
          <w:szCs w:val="28"/>
          <w:rtl w:val="true"/>
          <w:lang w:bidi="fa-IR"/>
        </w:rPr>
        <w:t>وتقلدوا</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632</w:t>
      </w:r>
    </w:p>
    <w:p>
      <w:pPr>
        <w:pStyle w:val="BookText"/>
        <w:rPr/>
      </w:pPr>
      <w:r>
        <w:rPr>
          <w:rFonts w:ascii="IRNazanin" w:hAnsi="IRNazanin" w:eastAsia="IRNazanin"/>
          <w:color w:val="111111"/>
          <w:sz w:val="28"/>
          <w:sz w:val="28"/>
          <w:szCs w:val="28"/>
          <w:rtl w:val="true"/>
          <w:lang w:bidi="fa-IR"/>
        </w:rPr>
        <w:t>ترود</w:t>
      </w:r>
    </w:p>
    <w:p>
      <w:pPr>
        <w:pStyle w:val="BookText"/>
        <w:rPr/>
      </w:pPr>
      <w:r>
        <w:rPr>
          <w:rFonts w:ascii="Amiri" w:hAnsi="Amiri" w:eastAsia="Amiri" w:cs="Amiri"/>
          <w:color w:val="111111"/>
          <w:sz w:val="28"/>
          <w:sz w:val="28"/>
          <w:szCs w:val="28"/>
          <w:rtl w:val="true"/>
          <w:lang w:bidi="ar-SA"/>
        </w:rPr>
        <w:t>المرقش الأكبر</w:t>
      </w:r>
    </w:p>
    <w:p>
      <w:pPr>
        <w:pStyle w:val="BookText"/>
        <w:rPr/>
      </w:pPr>
      <w:r>
        <w:rPr>
          <w:rFonts w:eastAsia="Times New Roman" w:cs="Times New Roman" w:ascii="Times New Roman" w:hAnsi="Times New Roman"/>
          <w:color w:val="111111"/>
          <w:sz w:val="28"/>
          <w:szCs w:val="28"/>
          <w:lang w:val="en-US" w:bidi="en-US"/>
        </w:rPr>
        <w:t>636</w:t>
      </w:r>
    </w:p>
    <w:p>
      <w:pPr>
        <w:pStyle w:val="BookText"/>
        <w:rPr/>
      </w:pPr>
      <w:r>
        <w:rPr>
          <w:rFonts w:ascii="IRNazanin" w:hAnsi="IRNazanin" w:eastAsia="IRNazanin"/>
          <w:color w:val="111111"/>
          <w:sz w:val="28"/>
          <w:sz w:val="28"/>
          <w:szCs w:val="28"/>
          <w:rtl w:val="true"/>
          <w:lang w:bidi="fa-IR"/>
        </w:rPr>
        <w:t>والسعد</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645</w:t>
      </w:r>
    </w:p>
    <w:p>
      <w:pPr>
        <w:pStyle w:val="BookText"/>
        <w:rPr/>
      </w:pPr>
      <w:r>
        <w:rPr>
          <w:rFonts w:ascii="IRNazanin" w:hAnsi="IRNazanin" w:eastAsia="IRNazanin"/>
          <w:color w:val="111111"/>
          <w:sz w:val="28"/>
          <w:sz w:val="28"/>
          <w:szCs w:val="28"/>
          <w:rtl w:val="true"/>
          <w:lang w:bidi="fa-IR"/>
        </w:rPr>
        <w:t>وعقود</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645</w:t>
      </w:r>
    </w:p>
    <w:p>
      <w:pPr>
        <w:pStyle w:val="BookText"/>
        <w:rPr/>
      </w:pPr>
      <w:r>
        <w:rPr>
          <w:rFonts w:ascii="IRNazanin" w:hAnsi="IRNazanin" w:eastAsia="IRNazanin"/>
          <w:color w:val="111111"/>
          <w:sz w:val="28"/>
          <w:sz w:val="28"/>
          <w:szCs w:val="28"/>
          <w:rtl w:val="true"/>
          <w:lang w:bidi="fa-IR"/>
        </w:rPr>
        <w:t>طوارد</w:t>
      </w:r>
    </w:p>
    <w:p>
      <w:pPr>
        <w:pStyle w:val="BookText"/>
        <w:rPr/>
      </w:pPr>
      <w:r>
        <w:rPr>
          <w:rFonts w:ascii="Amiri" w:hAnsi="Amiri" w:eastAsia="Amiri" w:cs="Amiri"/>
          <w:color w:val="111111"/>
          <w:sz w:val="28"/>
          <w:sz w:val="28"/>
          <w:szCs w:val="28"/>
          <w:rtl w:val="true"/>
          <w:lang w:bidi="ar-SA"/>
        </w:rPr>
        <w:t>ضمرة بن ضمرة النهشلى</w:t>
      </w:r>
    </w:p>
    <w:p>
      <w:pPr>
        <w:pStyle w:val="BookText"/>
        <w:rPr/>
      </w:pPr>
      <w:r>
        <w:rPr>
          <w:rFonts w:eastAsia="Times New Roman" w:cs="Times New Roman" w:ascii="Times New Roman" w:hAnsi="Times New Roman"/>
          <w:color w:val="111111"/>
          <w:sz w:val="28"/>
          <w:szCs w:val="28"/>
          <w:lang w:val="en-US" w:bidi="en-US"/>
        </w:rPr>
        <w:t>670</w:t>
      </w:r>
    </w:p>
    <w:p>
      <w:pPr>
        <w:pStyle w:val="BookText"/>
        <w:rPr/>
      </w:pPr>
      <w:r>
        <w:rPr>
          <w:rFonts w:ascii="IRNazanin" w:hAnsi="IRNazanin" w:eastAsia="IRNazanin"/>
          <w:color w:val="111111"/>
          <w:sz w:val="28"/>
          <w:sz w:val="28"/>
          <w:szCs w:val="28"/>
          <w:rtl w:val="true"/>
          <w:lang w:bidi="fa-IR"/>
        </w:rPr>
        <w:t>طرائد</w:t>
      </w:r>
    </w:p>
    <w:p>
      <w:pPr>
        <w:pStyle w:val="BookText"/>
        <w:rPr/>
      </w:pPr>
      <w:r>
        <w:rPr>
          <w:rFonts w:ascii="Amiri" w:hAnsi="Amiri" w:eastAsia="Amiri" w:cs="Amiri"/>
          <w:color w:val="111111"/>
          <w:sz w:val="28"/>
          <w:sz w:val="28"/>
          <w:szCs w:val="28"/>
          <w:rtl w:val="true"/>
          <w:lang w:bidi="ar-SA"/>
        </w:rPr>
        <w:t>أسامة بن الحارث</w:t>
      </w:r>
    </w:p>
    <w:p>
      <w:pPr>
        <w:pStyle w:val="BookText"/>
        <w:rPr/>
      </w:pPr>
      <w:r>
        <w:rPr>
          <w:rFonts w:eastAsia="Times New Roman" w:cs="Times New Roman" w:ascii="Times New Roman" w:hAnsi="Times New Roman"/>
          <w:color w:val="111111"/>
          <w:sz w:val="28"/>
          <w:szCs w:val="28"/>
          <w:lang w:val="en-US" w:bidi="en-US"/>
        </w:rPr>
        <w:t>683</w:t>
      </w:r>
    </w:p>
    <w:p>
      <w:pPr>
        <w:pStyle w:val="BookText"/>
        <w:rPr/>
      </w:pPr>
      <w:r>
        <w:rPr>
          <w:rFonts w:ascii="IRNazanin" w:hAnsi="IRNazanin" w:eastAsia="IRNazanin"/>
          <w:color w:val="111111"/>
          <w:sz w:val="28"/>
          <w:sz w:val="28"/>
          <w:szCs w:val="28"/>
          <w:rtl w:val="true"/>
          <w:lang w:bidi="fa-IR"/>
        </w:rPr>
        <w:t>جدد</w:t>
      </w:r>
    </w:p>
    <w:p>
      <w:pPr>
        <w:pStyle w:val="BookText"/>
        <w:rPr/>
      </w:pPr>
      <w:r>
        <w:rPr>
          <w:rFonts w:ascii="Amiri" w:hAnsi="Amiri" w:eastAsia="Amiri" w:cs="Amiri"/>
          <w:color w:val="111111"/>
          <w:sz w:val="28"/>
          <w:sz w:val="28"/>
          <w:szCs w:val="28"/>
          <w:rtl w:val="true"/>
          <w:lang w:bidi="ar-SA"/>
        </w:rPr>
        <w:t>صخر الغي</w:t>
      </w:r>
    </w:p>
    <w:p>
      <w:pPr>
        <w:pStyle w:val="BookText"/>
        <w:rPr/>
      </w:pPr>
      <w:r>
        <w:rPr>
          <w:rFonts w:eastAsia="Times New Roman" w:cs="Times New Roman" w:ascii="Times New Roman" w:hAnsi="Times New Roman"/>
          <w:color w:val="111111"/>
          <w:sz w:val="28"/>
          <w:szCs w:val="28"/>
          <w:lang w:val="en-US" w:bidi="en-US"/>
        </w:rPr>
        <w:t>688</w:t>
      </w:r>
    </w:p>
    <w:p>
      <w:pPr>
        <w:pStyle w:val="BookText"/>
        <w:rPr/>
      </w:pPr>
      <w:r>
        <w:rPr>
          <w:rFonts w:ascii="IRNazanin" w:hAnsi="IRNazanin" w:eastAsia="IRNazanin"/>
          <w:color w:val="111111"/>
          <w:sz w:val="28"/>
          <w:sz w:val="28"/>
          <w:szCs w:val="28"/>
          <w:rtl w:val="true"/>
          <w:lang w:bidi="fa-IR"/>
        </w:rPr>
        <w:t>القدد</w:t>
      </w:r>
    </w:p>
    <w:p>
      <w:pPr>
        <w:pStyle w:val="BookText"/>
        <w:rPr/>
      </w:pPr>
      <w:r>
        <w:rPr>
          <w:rFonts w:ascii="Amiri" w:hAnsi="Amiri" w:eastAsia="Amiri" w:cs="Amiri"/>
          <w:color w:val="111111"/>
          <w:sz w:val="28"/>
          <w:sz w:val="28"/>
          <w:szCs w:val="28"/>
          <w:rtl w:val="true"/>
          <w:lang w:bidi="ar-SA"/>
        </w:rPr>
        <w:t>أبو ذؤيب</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 xml:space="preserve"> </w:t>
      </w:r>
      <w:bookmarkStart w:id="853" w:name="pg6433_50163"/>
    </w:p>
    <w:p>
      <w:pPr>
        <w:pStyle w:val="BookText"/>
        <w:rPr/>
      </w:pPr>
      <w:bookmarkEnd w:id="853"/>
      <w:r>
        <w:rPr>
          <w:rFonts w:ascii="Amiri" w:hAnsi="Amiri" w:eastAsia="Amiri" w:cs="Amiri"/>
          <w:color w:val="111111"/>
          <w:sz w:val="28"/>
          <w:sz w:val="28"/>
          <w:szCs w:val="28"/>
          <w:rtl w:val="true"/>
          <w:lang w:bidi="ar-SA"/>
        </w:rPr>
        <w:t>ويصيد</w:t>
      </w:r>
    </w:p>
    <w:p>
      <w:pPr>
        <w:pStyle w:val="BookText"/>
        <w:rPr/>
      </w:pPr>
      <w:r>
        <w:rPr>
          <w:rFonts w:ascii="Amiri" w:hAnsi="Amiri" w:eastAsia="Amiri" w:cs="Amiri"/>
          <w:color w:val="111111"/>
          <w:sz w:val="28"/>
          <w:sz w:val="28"/>
          <w:szCs w:val="28"/>
          <w:rtl w:val="true"/>
          <w:lang w:bidi="ar-SA"/>
        </w:rPr>
        <w:t>قيس بن العيزارة</w:t>
      </w:r>
    </w:p>
    <w:p>
      <w:pPr>
        <w:pStyle w:val="BookText"/>
        <w:rPr/>
      </w:pPr>
      <w:r>
        <w:rPr>
          <w:rFonts w:eastAsia="Times New Roman" w:cs="Times New Roman" w:ascii="Times New Roman" w:hAnsi="Times New Roman"/>
          <w:color w:val="111111"/>
          <w:sz w:val="28"/>
          <w:szCs w:val="28"/>
          <w:lang w:val="en-US" w:bidi="en-US"/>
        </w:rPr>
        <w:t>694</w:t>
      </w:r>
    </w:p>
    <w:p>
      <w:pPr>
        <w:pStyle w:val="Heading5"/>
        <w:numPr>
          <w:ilvl w:val="4"/>
          <w:numId w:val="1"/>
        </w:numPr>
        <w:rPr/>
      </w:pPr>
      <w:bookmarkStart w:id="854" w:name="__RefHeading___Toc786466_653776707"/>
      <w:bookmarkStart w:id="855" w:name="_Toc321"/>
      <w:bookmarkEnd w:id="854"/>
      <w:r>
        <w:rPr>
          <w:rtl w:val="true"/>
        </w:rPr>
        <w:t>فصل الدال المسكورة</w:t>
      </w:r>
      <w:bookmarkEnd w:id="855"/>
    </w:p>
    <w:p>
      <w:pPr>
        <w:pStyle w:val="BookText"/>
        <w:rPr/>
      </w:pPr>
      <w:r>
        <w:rPr>
          <w:rFonts w:ascii="IRNazanin" w:hAnsi="IRNazanin" w:eastAsia="IRNazanin"/>
          <w:color w:val="111111"/>
          <w:sz w:val="28"/>
          <w:sz w:val="28"/>
          <w:szCs w:val="28"/>
          <w:rtl w:val="true"/>
          <w:lang w:bidi="fa-IR"/>
        </w:rPr>
        <w:t>عطارد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الجياد</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الفرد</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مصعد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راكد</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ولم يتعضد</w:t>
      </w:r>
    </w:p>
    <w:p>
      <w:pPr>
        <w:pStyle w:val="BookText"/>
        <w:rPr/>
      </w:pPr>
      <w:r>
        <w:rPr>
          <w:rFonts w:ascii="Amiri" w:hAnsi="Amiri" w:eastAsia="Amiri" w:cs="Amiri"/>
          <w:color w:val="111111"/>
          <w:sz w:val="28"/>
          <w:sz w:val="28"/>
          <w:szCs w:val="28"/>
          <w:rtl w:val="true"/>
          <w:lang w:bidi="ar-SA"/>
        </w:rPr>
        <w:t>دريد بن الصمة</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Amiri" w:hAnsi="Amiri" w:eastAsia="Amiri" w:cs="Amiri"/>
          <w:color w:val="111111"/>
          <w:sz w:val="28"/>
          <w:sz w:val="28"/>
          <w:szCs w:val="28"/>
          <w:rtl w:val="true"/>
          <w:lang w:bidi="ar-SA"/>
        </w:rPr>
        <w:t>لم يقصد</w:t>
      </w:r>
    </w:p>
    <w:p>
      <w:pPr>
        <w:pStyle w:val="BookText"/>
        <w:rPr/>
      </w:pPr>
      <w:r>
        <w:rPr>
          <w:rFonts w:ascii="Amiri" w:hAnsi="Amiri" w:eastAsia="Amiri" w:cs="Amiri"/>
          <w:color w:val="111111"/>
          <w:sz w:val="28"/>
          <w:sz w:val="28"/>
          <w:szCs w:val="28"/>
          <w:rtl w:val="true"/>
          <w:lang w:bidi="ar-SA"/>
        </w:rPr>
        <w:t>عامر بن الطفيل</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6"/>
      </w:r>
    </w:p>
    <w:p>
      <w:pPr>
        <w:pStyle w:val="BookText"/>
        <w:rPr/>
      </w:pPr>
      <w:r>
        <w:rPr>
          <w:rFonts w:ascii="IRNazanin" w:hAnsi="IRNazanin" w:eastAsia="IRNazanin"/>
          <w:color w:val="111111"/>
          <w:sz w:val="28"/>
          <w:sz w:val="28"/>
          <w:szCs w:val="28"/>
          <w:rtl w:val="true"/>
          <w:lang w:bidi="fa-IR"/>
        </w:rPr>
        <w:t>واقد</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Amiri" w:hAnsi="Amiri" w:eastAsia="Amiri" w:cs="Amiri"/>
          <w:color w:val="111111"/>
          <w:sz w:val="28"/>
          <w:sz w:val="28"/>
          <w:szCs w:val="28"/>
          <w:rtl w:val="true"/>
          <w:lang w:bidi="ar-SA"/>
        </w:rPr>
        <w:t>غير مخلّد</w:t>
      </w:r>
    </w:p>
    <w:p>
      <w:pPr>
        <w:pStyle w:val="BookText"/>
        <w:rPr/>
      </w:pPr>
      <w:r>
        <w:rPr>
          <w:rFonts w:ascii="IRNazanin" w:hAnsi="IRNazanin" w:eastAsia="IRNazanin"/>
          <w:color w:val="111111"/>
          <w:sz w:val="28"/>
          <w:sz w:val="28"/>
          <w:szCs w:val="28"/>
          <w:rtl w:val="true"/>
          <w:lang w:bidi="fa-IR"/>
        </w:rPr>
        <w:t>عوف بن الأحوص</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ماجد</w:t>
      </w:r>
    </w:p>
    <w:p>
      <w:pPr>
        <w:pStyle w:val="BookText"/>
        <w:rPr/>
      </w:pPr>
      <w:r>
        <w:rPr>
          <w:rFonts w:ascii="Amiri" w:hAnsi="Amiri" w:eastAsia="Amiri" w:cs="Amiri"/>
          <w:color w:val="111111"/>
          <w:sz w:val="28"/>
          <w:sz w:val="28"/>
          <w:szCs w:val="28"/>
          <w:rtl w:val="true"/>
          <w:lang w:bidi="ar-SA"/>
        </w:rPr>
        <w:t>مزرد بن ضرار الذبياني</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أم دؤاد</w:t>
      </w:r>
    </w:p>
    <w:p>
      <w:pPr>
        <w:pStyle w:val="BookText"/>
        <w:rPr/>
      </w:pPr>
      <w:r>
        <w:rPr>
          <w:rFonts w:ascii="Amiri" w:hAnsi="Amiri" w:eastAsia="Amiri" w:cs="Amiri"/>
          <w:color w:val="111111"/>
          <w:sz w:val="28"/>
          <w:sz w:val="28"/>
          <w:szCs w:val="28"/>
          <w:rtl w:val="true"/>
          <w:lang w:bidi="ar-SA"/>
        </w:rPr>
        <w:t>الأسود بن يعفر النهشلى</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Amiri" w:hAnsi="Amiri" w:eastAsia="Amiri" w:cs="Amiri"/>
          <w:color w:val="111111"/>
          <w:sz w:val="28"/>
          <w:sz w:val="28"/>
          <w:szCs w:val="28"/>
          <w:rtl w:val="true"/>
          <w:lang w:bidi="ar-SA"/>
        </w:rPr>
        <w:t>اليد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السود</w:t>
      </w:r>
    </w:p>
    <w:p>
      <w:pPr>
        <w:pStyle w:val="BookText"/>
        <w:rPr/>
      </w:pPr>
      <w:r>
        <w:rPr>
          <w:rFonts w:ascii="Amiri" w:hAnsi="Amiri" w:eastAsia="Amiri" w:cs="Amiri"/>
          <w:color w:val="111111"/>
          <w:sz w:val="28"/>
          <w:sz w:val="28"/>
          <w:szCs w:val="28"/>
          <w:rtl w:val="true"/>
          <w:lang w:bidi="ar-SA"/>
        </w:rPr>
        <w:t xml:space="preserve">الجموح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بنى ظفر وأبو يسر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الأبد</w:t>
      </w:r>
    </w:p>
    <w:p>
      <w:pPr>
        <w:pStyle w:val="BookText"/>
        <w:rPr/>
      </w:pPr>
      <w:r>
        <w:rPr>
          <w:rFonts w:ascii="Amiri" w:hAnsi="Amiri" w:eastAsia="Amiri" w:cs="Amiri"/>
          <w:color w:val="111111"/>
          <w:sz w:val="28"/>
          <w:sz w:val="28"/>
          <w:szCs w:val="28"/>
          <w:rtl w:val="true"/>
          <w:lang w:bidi="ar-SA"/>
        </w:rPr>
        <w:t>النابغة الذبيانى</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Amiri" w:hAnsi="Amiri" w:eastAsia="Amiri" w:cs="Amiri"/>
          <w:color w:val="111111"/>
          <w:sz w:val="28"/>
          <w:sz w:val="28"/>
          <w:szCs w:val="28"/>
          <w:rtl w:val="true"/>
          <w:lang w:bidi="ar-SA"/>
        </w:rPr>
        <w:t>غير مزوّد</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أرتدى</w:t>
      </w:r>
    </w:p>
    <w:p>
      <w:pPr>
        <w:pStyle w:val="BookText"/>
        <w:rPr/>
      </w:pPr>
      <w:r>
        <w:rPr>
          <w:rFonts w:ascii="Amiri" w:hAnsi="Amiri" w:eastAsia="Amiri" w:cs="Amiri"/>
          <w:color w:val="111111"/>
          <w:sz w:val="28"/>
          <w:sz w:val="28"/>
          <w:szCs w:val="28"/>
          <w:rtl w:val="true"/>
          <w:lang w:bidi="ar-SA"/>
        </w:rPr>
        <w:t>عوف بن عطية</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معضد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مفرد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Amiri" w:hAnsi="Amiri" w:eastAsia="Amiri" w:cs="Amiri"/>
          <w:color w:val="111111"/>
          <w:sz w:val="28"/>
          <w:sz w:val="28"/>
          <w:szCs w:val="28"/>
          <w:rtl w:val="true"/>
          <w:lang w:bidi="ar-SA"/>
        </w:rPr>
        <w:t>الرّخاويد</w:t>
      </w:r>
    </w:p>
    <w:p>
      <w:pPr>
        <w:pStyle w:val="BookText"/>
        <w:rPr/>
      </w:pPr>
      <w:r>
        <w:rPr>
          <w:rFonts w:ascii="Amiri" w:hAnsi="Amiri" w:eastAsia="Amiri" w:cs="Amiri"/>
          <w:color w:val="111111"/>
          <w:sz w:val="28"/>
          <w:sz w:val="28"/>
          <w:szCs w:val="28"/>
          <w:rtl w:val="true"/>
          <w:lang w:bidi="ar-SA"/>
        </w:rPr>
        <w:t>أبو صخر الهذلي</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فثمهد</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IRNazanin" w:hAnsi="IRNazanin" w:eastAsia="IRNazanin"/>
          <w:color w:val="111111"/>
          <w:sz w:val="28"/>
          <w:sz w:val="28"/>
          <w:szCs w:val="28"/>
          <w:rtl w:val="true"/>
          <w:lang w:bidi="fa-IR"/>
        </w:rPr>
        <w:t>سردد</w:t>
      </w:r>
    </w:p>
    <w:p>
      <w:pPr>
        <w:pStyle w:val="BookText"/>
        <w:rPr/>
      </w:pPr>
      <w:r>
        <w:rPr>
          <w:rFonts w:ascii="Amiri" w:hAnsi="Amiri" w:eastAsia="Amiri" w:cs="Amiri"/>
          <w:color w:val="111111"/>
          <w:sz w:val="28"/>
          <w:sz w:val="28"/>
          <w:szCs w:val="28"/>
          <w:rtl w:val="true"/>
          <w:lang w:bidi="ar-SA"/>
        </w:rPr>
        <w:t xml:space="preserve">أمية بن أبى 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رواية الأصمعي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ascii="IRNazanin" w:hAnsi="IRNazanin" w:eastAsia="IRNazanin"/>
          <w:color w:val="111111"/>
          <w:sz w:val="28"/>
          <w:sz w:val="28"/>
          <w:szCs w:val="28"/>
          <w:rtl w:val="true"/>
          <w:lang w:bidi="fa-IR"/>
        </w:rPr>
        <w:t>ولا هادى</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ascii="IRNazanin" w:hAnsi="IRNazanin" w:eastAsia="IRNazanin"/>
          <w:color w:val="111111"/>
          <w:sz w:val="28"/>
          <w:sz w:val="28"/>
          <w:szCs w:val="28"/>
          <w:rtl w:val="true"/>
          <w:lang w:bidi="fa-IR"/>
        </w:rPr>
        <w:t>عن الفند</w:t>
      </w:r>
    </w:p>
    <w:p>
      <w:pPr>
        <w:pStyle w:val="BookText"/>
        <w:rPr/>
      </w:pPr>
      <w:r>
        <w:rPr>
          <w:rFonts w:ascii="Amiri" w:hAnsi="Amiri" w:eastAsia="Amiri" w:cs="Amiri"/>
          <w:color w:val="111111"/>
          <w:sz w:val="28"/>
          <w:sz w:val="28"/>
          <w:szCs w:val="28"/>
          <w:rtl w:val="true"/>
          <w:lang w:bidi="ar-SA"/>
        </w:rPr>
        <w:t>النابغة الذبيانى</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ascii="IRNazanin" w:hAnsi="IRNazanin" w:eastAsia="IRNazanin"/>
          <w:color w:val="111111"/>
          <w:sz w:val="28"/>
          <w:sz w:val="28"/>
          <w:szCs w:val="28"/>
          <w:rtl w:val="true"/>
          <w:lang w:bidi="fa-IR"/>
        </w:rPr>
        <w:t>بالنجد</w:t>
      </w:r>
    </w:p>
    <w:p>
      <w:pPr>
        <w:pStyle w:val="BookText"/>
        <w:rPr/>
      </w:pPr>
      <w:r>
        <w:rPr>
          <w:rFonts w:ascii="Amiri" w:hAnsi="Amiri" w:eastAsia="Amiri" w:cs="Amiri"/>
          <w:color w:val="111111"/>
          <w:sz w:val="28"/>
          <w:sz w:val="28"/>
          <w:szCs w:val="28"/>
          <w:rtl w:val="true"/>
          <w:lang w:bidi="ar-SA"/>
        </w:rPr>
        <w:t>البريق بن عياض</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ascii="Amiri" w:hAnsi="Amiri" w:eastAsia="Amiri" w:cs="Amiri"/>
          <w:color w:val="111111"/>
          <w:sz w:val="28"/>
          <w:sz w:val="28"/>
          <w:szCs w:val="28"/>
          <w:rtl w:val="true"/>
          <w:lang w:bidi="ar-SA"/>
        </w:rPr>
        <w:t>يسوّد</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IRNazanin" w:hAnsi="IRNazanin" w:eastAsia="IRNazanin"/>
          <w:color w:val="111111"/>
          <w:sz w:val="28"/>
          <w:sz w:val="28"/>
          <w:szCs w:val="28"/>
          <w:rtl w:val="true"/>
          <w:lang w:bidi="fa-IR"/>
        </w:rPr>
        <w:t>العهد</w:t>
      </w:r>
    </w:p>
    <w:p>
      <w:pPr>
        <w:pStyle w:val="BookText"/>
        <w:rPr/>
      </w:pPr>
      <w:r>
        <w:rPr>
          <w:rFonts w:ascii="Amiri" w:hAnsi="Amiri" w:eastAsia="Amiri" w:cs="Amiri"/>
          <w:color w:val="111111"/>
          <w:sz w:val="28"/>
          <w:sz w:val="28"/>
          <w:szCs w:val="28"/>
          <w:rtl w:val="true"/>
          <w:lang w:bidi="ar-SA"/>
        </w:rPr>
        <w:t>دوسر بن دهيل القريعي</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Amiri" w:hAnsi="Amiri" w:eastAsia="Amiri" w:cs="Amiri"/>
          <w:color w:val="111111"/>
          <w:sz w:val="28"/>
          <w:sz w:val="28"/>
          <w:szCs w:val="28"/>
          <w:rtl w:val="true"/>
          <w:lang w:bidi="ar-SA"/>
        </w:rPr>
        <w:t>بنى يزيد</w:t>
      </w:r>
    </w:p>
    <w:p>
      <w:pPr>
        <w:pStyle w:val="BookText"/>
        <w:rPr/>
      </w:pPr>
      <w:r>
        <w:rPr>
          <w:rFonts w:eastAsia="Times New Roman" w:cs="Times New Roman" w:ascii="Times New Roman" w:hAnsi="Times New Roman"/>
          <w:color w:val="111111"/>
          <w:sz w:val="28"/>
          <w:szCs w:val="28"/>
          <w:lang w:val="en-US" w:bidi="en-US"/>
        </w:rPr>
        <w:t>357</w:t>
      </w:r>
    </w:p>
    <w:p>
      <w:pPr>
        <w:pStyle w:val="BookText"/>
        <w:rPr/>
      </w:pPr>
      <w:r>
        <w:rPr>
          <w:rFonts w:ascii="Amiri" w:hAnsi="Amiri" w:eastAsia="Amiri" w:cs="Amiri"/>
          <w:color w:val="111111"/>
          <w:sz w:val="28"/>
          <w:sz w:val="28"/>
          <w:szCs w:val="28"/>
          <w:rtl w:val="true"/>
          <w:lang w:bidi="ar-SA"/>
        </w:rPr>
        <w:t>يسدى</w:t>
      </w:r>
    </w:p>
    <w:p>
      <w:pPr>
        <w:pStyle w:val="BookText"/>
        <w:rPr/>
      </w:pPr>
      <w:r>
        <w:rPr>
          <w:rFonts w:ascii="Amiri" w:hAnsi="Amiri" w:eastAsia="Amiri" w:cs="Amiri"/>
          <w:color w:val="111111"/>
          <w:sz w:val="28"/>
          <w:sz w:val="28"/>
          <w:szCs w:val="28"/>
          <w:rtl w:val="true"/>
          <w:lang w:bidi="ar-SA"/>
        </w:rPr>
        <w:t>يزيد بن الخذاق الشيني</w:t>
      </w:r>
    </w:p>
    <w:p>
      <w:pPr>
        <w:pStyle w:val="BookText"/>
        <w:rPr/>
      </w:pPr>
      <w:r>
        <w:rPr>
          <w:rFonts w:eastAsia="Times New Roman" w:cs="Times New Roman" w:ascii="Times New Roman" w:hAnsi="Times New Roman"/>
          <w:color w:val="111111"/>
          <w:sz w:val="28"/>
          <w:szCs w:val="28"/>
          <w:lang w:val="en-US" w:bidi="en-US"/>
        </w:rPr>
        <w:t>429</w:t>
      </w:r>
    </w:p>
    <w:p>
      <w:pPr>
        <w:pStyle w:val="BookText"/>
        <w:rPr/>
      </w:pPr>
      <w:r>
        <w:rPr>
          <w:rFonts w:ascii="Amiri" w:hAnsi="Amiri" w:eastAsia="Amiri" w:cs="Amiri"/>
          <w:color w:val="111111"/>
          <w:sz w:val="28"/>
          <w:sz w:val="28"/>
          <w:szCs w:val="28"/>
          <w:rtl w:val="true"/>
          <w:lang w:bidi="ar-SA"/>
        </w:rPr>
        <w:t>مزوّد</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429</w:t>
      </w:r>
    </w:p>
    <w:p>
      <w:pPr>
        <w:pStyle w:val="BookText"/>
        <w:rPr/>
      </w:pPr>
      <w:r>
        <w:rPr>
          <w:rFonts w:ascii="IRNazanin" w:hAnsi="IRNazanin" w:eastAsia="IRNazanin"/>
          <w:color w:val="111111"/>
          <w:sz w:val="28"/>
          <w:sz w:val="28"/>
          <w:szCs w:val="28"/>
          <w:rtl w:val="true"/>
          <w:lang w:bidi="fa-IR"/>
        </w:rPr>
        <w:t>معهود</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431</w:t>
      </w:r>
    </w:p>
    <w:p>
      <w:pPr>
        <w:pStyle w:val="BookText"/>
        <w:rPr/>
      </w:pPr>
      <w:r>
        <w:rPr>
          <w:rFonts w:ascii="IRNazanin" w:hAnsi="IRNazanin" w:eastAsia="IRNazanin"/>
          <w:color w:val="111111"/>
          <w:sz w:val="28"/>
          <w:sz w:val="28"/>
          <w:szCs w:val="28"/>
          <w:rtl w:val="true"/>
          <w:lang w:bidi="fa-IR"/>
        </w:rPr>
        <w:t>مذود</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458</w:t>
      </w:r>
    </w:p>
    <w:p>
      <w:pPr>
        <w:pStyle w:val="BookText"/>
        <w:rPr/>
      </w:pPr>
      <w:r>
        <w:rPr>
          <w:rFonts w:ascii="Amiri" w:hAnsi="Amiri" w:eastAsia="Amiri" w:cs="Amiri"/>
          <w:color w:val="111111"/>
          <w:sz w:val="28"/>
          <w:sz w:val="28"/>
          <w:szCs w:val="28"/>
          <w:rtl w:val="true"/>
          <w:lang w:bidi="ar-SA"/>
        </w:rPr>
        <w:t>يذود</w:t>
      </w:r>
    </w:p>
    <w:p>
      <w:pPr>
        <w:pStyle w:val="BookText"/>
        <w:rPr/>
      </w:pPr>
      <w:r>
        <w:rPr>
          <w:rFonts w:ascii="Amiri" w:hAnsi="Amiri" w:eastAsia="Amiri" w:cs="Amiri"/>
          <w:color w:val="111111"/>
          <w:sz w:val="28"/>
          <w:sz w:val="28"/>
          <w:szCs w:val="28"/>
          <w:rtl w:val="true"/>
          <w:lang w:bidi="ar-SA"/>
        </w:rPr>
        <w:t>عامر بن الطفيل</w:t>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ascii="IRNazanin" w:hAnsi="IRNazanin" w:eastAsia="IRNazanin"/>
          <w:color w:val="111111"/>
          <w:sz w:val="28"/>
          <w:sz w:val="28"/>
          <w:szCs w:val="28"/>
          <w:rtl w:val="true"/>
          <w:lang w:bidi="fa-IR"/>
        </w:rPr>
        <w:t>مجمد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466</w:t>
      </w:r>
    </w:p>
    <w:p>
      <w:pPr>
        <w:pStyle w:val="BookText"/>
        <w:rPr/>
      </w:pPr>
      <w:r>
        <w:rPr>
          <w:rFonts w:ascii="Amiri" w:hAnsi="Amiri" w:eastAsia="Amiri" w:cs="Amiri"/>
          <w:color w:val="111111"/>
          <w:sz w:val="28"/>
          <w:sz w:val="28"/>
          <w:szCs w:val="28"/>
          <w:rtl w:val="true"/>
          <w:lang w:bidi="ar-SA"/>
        </w:rPr>
        <w:t>مصمّد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472</w:t>
      </w:r>
    </w:p>
    <w:p>
      <w:pPr>
        <w:pStyle w:val="BookText"/>
        <w:rPr/>
      </w:pPr>
      <w:r>
        <w:rPr>
          <w:rFonts w:ascii="IRNazanin" w:hAnsi="IRNazanin" w:eastAsia="IRNazanin"/>
          <w:color w:val="111111"/>
          <w:sz w:val="28"/>
          <w:sz w:val="28"/>
          <w:szCs w:val="28"/>
          <w:rtl w:val="true"/>
          <w:lang w:bidi="fa-IR"/>
        </w:rPr>
        <w:t>واحد</w:t>
      </w:r>
    </w:p>
    <w:p>
      <w:pPr>
        <w:pStyle w:val="BookText"/>
        <w:rPr/>
      </w:pPr>
      <w:r>
        <w:rPr>
          <w:rFonts w:ascii="Amiri" w:hAnsi="Amiri" w:eastAsia="Amiri" w:cs="Amiri"/>
          <w:color w:val="111111"/>
          <w:sz w:val="28"/>
          <w:sz w:val="28"/>
          <w:szCs w:val="28"/>
          <w:rtl w:val="true"/>
          <w:lang w:bidi="ar-SA"/>
        </w:rPr>
        <w:t>المزرد بن ضرار الذبياني</w:t>
      </w:r>
    </w:p>
    <w:p>
      <w:pPr>
        <w:pStyle w:val="BookText"/>
        <w:rPr/>
      </w:pPr>
      <w:r>
        <w:rPr>
          <w:rFonts w:eastAsia="Times New Roman" w:cs="Times New Roman" w:ascii="Times New Roman" w:hAnsi="Times New Roman"/>
          <w:color w:val="111111"/>
          <w:sz w:val="28"/>
          <w:szCs w:val="28"/>
          <w:lang w:val="en-US" w:bidi="en-US"/>
        </w:rPr>
        <w:t>478</w:t>
      </w:r>
    </w:p>
    <w:p>
      <w:pPr>
        <w:pStyle w:val="BookText"/>
        <w:rPr/>
      </w:pPr>
      <w:r>
        <w:rPr>
          <w:rFonts w:ascii="IRNazanin" w:hAnsi="IRNazanin" w:eastAsia="IRNazanin"/>
          <w:color w:val="111111"/>
          <w:sz w:val="28"/>
          <w:sz w:val="28"/>
          <w:szCs w:val="28"/>
          <w:rtl w:val="true"/>
          <w:lang w:bidi="fa-IR"/>
        </w:rPr>
        <w:t>الأبد</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480</w:t>
      </w:r>
    </w:p>
    <w:p>
      <w:pPr>
        <w:pStyle w:val="BookText"/>
        <w:rPr/>
      </w:pPr>
      <w:r>
        <w:rPr>
          <w:rFonts w:ascii="IRNazanin" w:hAnsi="IRNazanin" w:eastAsia="IRNazanin"/>
          <w:color w:val="111111"/>
          <w:sz w:val="28"/>
          <w:sz w:val="28"/>
          <w:szCs w:val="28"/>
          <w:rtl w:val="true"/>
          <w:lang w:bidi="fa-IR"/>
        </w:rPr>
        <w:t>ملبد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480</w:t>
      </w:r>
    </w:p>
    <w:p>
      <w:pPr>
        <w:pStyle w:val="BookText"/>
        <w:rPr/>
      </w:pPr>
      <w:r>
        <w:rPr>
          <w:rFonts w:ascii="IRNazanin" w:hAnsi="IRNazanin" w:eastAsia="IRNazanin"/>
          <w:color w:val="111111"/>
          <w:sz w:val="28"/>
          <w:sz w:val="28"/>
          <w:szCs w:val="28"/>
          <w:rtl w:val="true"/>
          <w:lang w:bidi="fa-IR"/>
        </w:rPr>
        <w:t>أربد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480</w:t>
      </w:r>
    </w:p>
    <w:p>
      <w:pPr>
        <w:pStyle w:val="BookText"/>
        <w:rPr/>
      </w:pPr>
      <w:r>
        <w:rPr>
          <w:rFonts w:ascii="Amiri" w:hAnsi="Amiri" w:eastAsia="Amiri" w:cs="Amiri"/>
          <w:color w:val="111111"/>
          <w:sz w:val="28"/>
          <w:sz w:val="28"/>
          <w:szCs w:val="28"/>
          <w:rtl w:val="true"/>
          <w:lang w:bidi="ar-SA"/>
        </w:rPr>
        <w:t>أغيد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481</w:t>
      </w:r>
    </w:p>
    <w:p>
      <w:pPr>
        <w:pStyle w:val="BookText"/>
        <w:rPr/>
      </w:pPr>
      <w:r>
        <w:rPr>
          <w:rFonts w:ascii="IRNazanin" w:hAnsi="IRNazanin" w:eastAsia="IRNazanin"/>
          <w:color w:val="111111"/>
          <w:sz w:val="28"/>
          <w:sz w:val="28"/>
          <w:szCs w:val="28"/>
          <w:rtl w:val="true"/>
          <w:lang w:bidi="fa-IR"/>
        </w:rPr>
        <w:t>مربد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480</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قرة بن هبيرة بن عامر بن سلمة</w:t>
      </w:r>
    </w:p>
    <w:p>
      <w:pPr>
        <w:pStyle w:val="BookText"/>
        <w:rPr/>
      </w:pPr>
      <w:r>
        <w:rPr>
          <w:rFonts w:eastAsia="Times New Roman" w:cs="Times New Roman" w:ascii="Times New Roman" w:hAnsi="Times New Roman"/>
          <w:color w:val="111111"/>
          <w:sz w:val="28"/>
          <w:szCs w:val="28"/>
          <w:lang w:val="en-US" w:bidi="en-US"/>
        </w:rPr>
        <w:t>483</w:t>
      </w:r>
    </w:p>
    <w:p>
      <w:pPr>
        <w:pStyle w:val="BookText"/>
        <w:rPr/>
      </w:pPr>
      <w:r>
        <w:rPr>
          <w:rFonts w:ascii="Amiri" w:hAnsi="Amiri" w:eastAsia="Amiri" w:cs="Amiri"/>
          <w:color w:val="111111"/>
          <w:sz w:val="28"/>
          <w:sz w:val="28"/>
          <w:szCs w:val="28"/>
          <w:rtl w:val="true"/>
          <w:lang w:bidi="ar-SA"/>
        </w:rPr>
        <w:t>اليد</w:t>
      </w:r>
    </w:p>
    <w:p>
      <w:pPr>
        <w:pStyle w:val="BookText"/>
        <w:rPr/>
      </w:pPr>
      <w:r>
        <w:rPr>
          <w:rFonts w:ascii="Amiri" w:hAnsi="Amiri" w:eastAsia="Amiri" w:cs="Amiri"/>
          <w:color w:val="111111"/>
          <w:sz w:val="28"/>
          <w:sz w:val="28"/>
          <w:szCs w:val="28"/>
          <w:rtl w:val="true"/>
          <w:lang w:bidi="ar-SA"/>
        </w:rPr>
        <w:t>النابغة الذبياني</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متعبّد</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493</w:t>
      </w:r>
    </w:p>
    <w:p>
      <w:pPr>
        <w:pStyle w:val="BookText"/>
        <w:rPr/>
      </w:pPr>
      <w:r>
        <w:rPr>
          <w:rFonts w:ascii="Amiri" w:hAnsi="Amiri" w:eastAsia="Amiri" w:cs="Amiri"/>
          <w:color w:val="111111"/>
          <w:sz w:val="28"/>
          <w:sz w:val="28"/>
          <w:szCs w:val="28"/>
          <w:rtl w:val="true"/>
          <w:lang w:bidi="ar-SA"/>
        </w:rPr>
        <w:t>مصمّد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494</w:t>
      </w:r>
    </w:p>
    <w:p>
      <w:pPr>
        <w:pStyle w:val="BookText"/>
        <w:rPr/>
      </w:pPr>
      <w:r>
        <w:rPr>
          <w:rFonts w:ascii="Amiri" w:hAnsi="Amiri" w:eastAsia="Amiri" w:cs="Amiri"/>
          <w:color w:val="111111"/>
          <w:sz w:val="28"/>
          <w:sz w:val="28"/>
          <w:szCs w:val="28"/>
          <w:rtl w:val="true"/>
          <w:lang w:bidi="ar-SA"/>
        </w:rPr>
        <w:t>مصعّد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494</w:t>
      </w:r>
    </w:p>
    <w:p>
      <w:pPr>
        <w:pStyle w:val="BookText"/>
        <w:rPr/>
      </w:pPr>
      <w:r>
        <w:rPr>
          <w:rFonts w:ascii="IRNazanin" w:hAnsi="IRNazanin" w:eastAsia="IRNazanin"/>
          <w:color w:val="111111"/>
          <w:sz w:val="28"/>
          <w:sz w:val="28"/>
          <w:szCs w:val="28"/>
          <w:rtl w:val="true"/>
          <w:lang w:bidi="fa-IR"/>
        </w:rPr>
        <w:t>وزبرجد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498</w:t>
      </w:r>
    </w:p>
    <w:p>
      <w:pPr>
        <w:pStyle w:val="BookText"/>
        <w:rPr/>
      </w:pPr>
      <w:r>
        <w:rPr>
          <w:rFonts w:ascii="Amiri" w:hAnsi="Amiri" w:eastAsia="Amiri" w:cs="Amiri"/>
          <w:color w:val="111111"/>
          <w:sz w:val="28"/>
          <w:sz w:val="28"/>
          <w:szCs w:val="28"/>
          <w:rtl w:val="true"/>
          <w:lang w:bidi="ar-SA"/>
        </w:rPr>
        <w:t>وقليد</w:t>
      </w:r>
    </w:p>
    <w:p>
      <w:pPr>
        <w:pStyle w:val="BookText"/>
        <w:rPr/>
      </w:pPr>
      <w:r>
        <w:rPr>
          <w:rFonts w:ascii="Amiri" w:hAnsi="Amiri" w:eastAsia="Amiri" w:cs="Amiri"/>
          <w:color w:val="111111"/>
          <w:sz w:val="28"/>
          <w:sz w:val="28"/>
          <w:szCs w:val="28"/>
          <w:rtl w:val="true"/>
          <w:lang w:bidi="ar-SA"/>
        </w:rPr>
        <w:t>مالك بن الريب</w:t>
      </w:r>
    </w:p>
    <w:p>
      <w:pPr>
        <w:pStyle w:val="BookText"/>
        <w:rPr/>
      </w:pPr>
      <w:r>
        <w:rPr>
          <w:rFonts w:eastAsia="Times New Roman" w:cs="Times New Roman" w:ascii="Times New Roman" w:hAnsi="Times New Roman"/>
          <w:color w:val="111111"/>
          <w:sz w:val="28"/>
          <w:szCs w:val="28"/>
          <w:lang w:val="en-US" w:bidi="en-US"/>
        </w:rPr>
        <w:t>499</w:t>
      </w:r>
    </w:p>
    <w:p>
      <w:pPr>
        <w:pStyle w:val="BookText"/>
        <w:rPr/>
      </w:pPr>
      <w:r>
        <w:rPr>
          <w:rFonts w:ascii="IRNazanin" w:hAnsi="IRNazanin" w:eastAsia="IRNazanin"/>
          <w:color w:val="111111"/>
          <w:sz w:val="28"/>
          <w:sz w:val="28"/>
          <w:szCs w:val="28"/>
          <w:rtl w:val="true"/>
          <w:lang w:bidi="fa-IR"/>
        </w:rPr>
        <w:t>لم أطرد</w:t>
      </w:r>
    </w:p>
    <w:p>
      <w:pPr>
        <w:pStyle w:val="BookText"/>
        <w:rPr/>
      </w:pPr>
      <w:r>
        <w:rPr>
          <w:rFonts w:ascii="Amiri" w:hAnsi="Amiri" w:eastAsia="Amiri" w:cs="Amiri"/>
          <w:color w:val="111111"/>
          <w:sz w:val="28"/>
          <w:sz w:val="28"/>
          <w:szCs w:val="28"/>
          <w:rtl w:val="true"/>
          <w:lang w:bidi="ar-SA"/>
        </w:rPr>
        <w:t>عامر بن الطفيل</w:t>
      </w:r>
    </w:p>
    <w:p>
      <w:pPr>
        <w:pStyle w:val="BookText"/>
        <w:rPr/>
      </w:pPr>
      <w:r>
        <w:rPr>
          <w:rFonts w:eastAsia="Times New Roman" w:cs="Times New Roman" w:ascii="Times New Roman" w:hAnsi="Times New Roman"/>
          <w:color w:val="111111"/>
          <w:sz w:val="28"/>
          <w:szCs w:val="28"/>
          <w:lang w:val="en-US" w:bidi="en-US"/>
        </w:rPr>
        <w:t>517</w:t>
      </w:r>
    </w:p>
    <w:p>
      <w:pPr>
        <w:pStyle w:val="BookText"/>
        <w:rPr/>
      </w:pPr>
      <w:r>
        <w:rPr>
          <w:rFonts w:ascii="IRNazanin" w:hAnsi="IRNazanin" w:eastAsia="IRNazanin"/>
          <w:color w:val="111111"/>
          <w:sz w:val="28"/>
          <w:sz w:val="28"/>
          <w:szCs w:val="28"/>
          <w:rtl w:val="true"/>
          <w:lang w:bidi="fa-IR"/>
        </w:rPr>
        <w:t>المتأود</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524</w:t>
      </w:r>
    </w:p>
    <w:p>
      <w:pPr>
        <w:pStyle w:val="BookText"/>
        <w:rPr/>
      </w:pPr>
      <w:r>
        <w:rPr>
          <w:rFonts w:ascii="IRNazanin" w:hAnsi="IRNazanin" w:eastAsia="IRNazanin"/>
          <w:color w:val="111111"/>
          <w:sz w:val="28"/>
          <w:sz w:val="28"/>
          <w:szCs w:val="28"/>
          <w:rtl w:val="true"/>
          <w:lang w:bidi="fa-IR"/>
        </w:rPr>
        <w:t>قاصد</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530</w:t>
      </w:r>
    </w:p>
    <w:p>
      <w:pPr>
        <w:pStyle w:val="BookText"/>
        <w:rPr/>
      </w:pPr>
      <w:r>
        <w:rPr>
          <w:rFonts w:ascii="IRNazanin" w:hAnsi="IRNazanin" w:eastAsia="IRNazanin"/>
          <w:color w:val="111111"/>
          <w:sz w:val="28"/>
          <w:sz w:val="28"/>
          <w:szCs w:val="28"/>
          <w:rtl w:val="true"/>
          <w:lang w:bidi="fa-IR"/>
        </w:rPr>
        <w:t>وتفتدى</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530</w:t>
      </w:r>
    </w:p>
    <w:p>
      <w:pPr>
        <w:pStyle w:val="BookText"/>
        <w:rPr/>
      </w:pPr>
      <w:r>
        <w:rPr>
          <w:rFonts w:ascii="IRNazanin" w:hAnsi="IRNazanin" w:eastAsia="IRNazanin"/>
          <w:color w:val="111111"/>
          <w:sz w:val="28"/>
          <w:sz w:val="28"/>
          <w:szCs w:val="28"/>
          <w:rtl w:val="true"/>
          <w:lang w:bidi="fa-IR"/>
        </w:rPr>
        <w:t>فرقد</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531</w:t>
      </w:r>
    </w:p>
    <w:p>
      <w:pPr>
        <w:pStyle w:val="BookText"/>
        <w:rPr/>
      </w:pPr>
      <w:r>
        <w:rPr>
          <w:rFonts w:ascii="IRNazanin" w:hAnsi="IRNazanin" w:eastAsia="IRNazanin"/>
          <w:color w:val="111111"/>
          <w:sz w:val="28"/>
          <w:sz w:val="28"/>
          <w:szCs w:val="28"/>
          <w:rtl w:val="true"/>
          <w:lang w:bidi="fa-IR"/>
        </w:rPr>
        <w:t>فارد</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532</w:t>
      </w:r>
    </w:p>
    <w:p>
      <w:pPr>
        <w:pStyle w:val="BookText"/>
        <w:rPr/>
      </w:pPr>
      <w:r>
        <w:rPr>
          <w:rFonts w:ascii="Amiri" w:hAnsi="Amiri" w:eastAsia="Amiri" w:cs="Amiri"/>
          <w:color w:val="111111"/>
          <w:sz w:val="28"/>
          <w:sz w:val="28"/>
          <w:szCs w:val="28"/>
          <w:rtl w:val="true"/>
          <w:lang w:bidi="ar-SA"/>
        </w:rPr>
        <w:t>شديد</w:t>
      </w:r>
    </w:p>
    <w:p>
      <w:pPr>
        <w:pStyle w:val="BookText"/>
        <w:rPr/>
      </w:pPr>
      <w:r>
        <w:rPr>
          <w:rFonts w:ascii="Amiri" w:hAnsi="Amiri" w:eastAsia="Amiri" w:cs="Amiri"/>
          <w:color w:val="111111"/>
          <w:sz w:val="28"/>
          <w:sz w:val="28"/>
          <w:szCs w:val="28"/>
          <w:rtl w:val="true"/>
          <w:lang w:bidi="ar-SA"/>
        </w:rPr>
        <w:t>مالك بن الريب</w:t>
      </w:r>
    </w:p>
    <w:p>
      <w:pPr>
        <w:pStyle w:val="BookText"/>
        <w:rPr/>
      </w:pPr>
      <w:r>
        <w:rPr>
          <w:rFonts w:eastAsia="Times New Roman" w:cs="Times New Roman" w:ascii="Times New Roman" w:hAnsi="Times New Roman"/>
          <w:color w:val="111111"/>
          <w:sz w:val="28"/>
          <w:szCs w:val="28"/>
          <w:lang w:val="en-US" w:bidi="en-US"/>
        </w:rPr>
        <w:t>532</w:t>
      </w:r>
    </w:p>
    <w:p>
      <w:pPr>
        <w:pStyle w:val="BookText"/>
        <w:rPr/>
      </w:pPr>
      <w:r>
        <w:rPr>
          <w:rFonts w:ascii="IRNazanin" w:hAnsi="IRNazanin" w:eastAsia="IRNazanin"/>
          <w:color w:val="111111"/>
          <w:sz w:val="28"/>
          <w:sz w:val="28"/>
          <w:szCs w:val="28"/>
          <w:rtl w:val="true"/>
          <w:lang w:bidi="fa-IR"/>
        </w:rPr>
        <w:t>جلعد</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532</w:t>
      </w:r>
    </w:p>
    <w:p>
      <w:pPr>
        <w:pStyle w:val="BookText"/>
        <w:rPr/>
      </w:pPr>
      <w:r>
        <w:rPr>
          <w:rFonts w:ascii="IRNazanin" w:hAnsi="IRNazanin" w:eastAsia="IRNazanin"/>
          <w:color w:val="111111"/>
          <w:sz w:val="28"/>
          <w:sz w:val="28"/>
          <w:szCs w:val="28"/>
          <w:rtl w:val="true"/>
          <w:lang w:bidi="fa-IR"/>
        </w:rPr>
        <w:t>أربد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532</w:t>
      </w:r>
    </w:p>
    <w:p>
      <w:pPr>
        <w:pStyle w:val="BookText"/>
        <w:rPr/>
      </w:pPr>
      <w:r>
        <w:rPr>
          <w:rFonts w:ascii="IRNazanin" w:hAnsi="IRNazanin" w:eastAsia="IRNazanin"/>
          <w:color w:val="111111"/>
          <w:sz w:val="28"/>
          <w:sz w:val="28"/>
          <w:szCs w:val="28"/>
          <w:rtl w:val="true"/>
          <w:lang w:bidi="fa-IR"/>
        </w:rPr>
        <w:t>المسند</w:t>
      </w:r>
    </w:p>
    <w:p>
      <w:pPr>
        <w:pStyle w:val="BookText"/>
        <w:rPr/>
      </w:pPr>
      <w:r>
        <w:rPr>
          <w:rFonts w:ascii="Amiri" w:hAnsi="Amiri" w:eastAsia="Amiri" w:cs="Amiri"/>
          <w:color w:val="111111"/>
          <w:sz w:val="28"/>
          <w:sz w:val="28"/>
          <w:szCs w:val="28"/>
          <w:rtl w:val="true"/>
          <w:lang w:bidi="ar-SA"/>
        </w:rPr>
        <w:t>عوف بن عطية</w:t>
      </w:r>
    </w:p>
    <w:p>
      <w:pPr>
        <w:pStyle w:val="BookText"/>
        <w:rPr/>
      </w:pPr>
      <w:r>
        <w:rPr>
          <w:rFonts w:eastAsia="Times New Roman" w:cs="Times New Roman" w:ascii="Times New Roman" w:hAnsi="Times New Roman"/>
          <w:color w:val="111111"/>
          <w:sz w:val="28"/>
          <w:szCs w:val="28"/>
          <w:lang w:val="en-US" w:bidi="en-US"/>
        </w:rPr>
        <w:t>533</w:t>
      </w:r>
    </w:p>
    <w:p>
      <w:pPr>
        <w:pStyle w:val="BookText"/>
        <w:rPr/>
      </w:pPr>
      <w:r>
        <w:rPr>
          <w:rFonts w:ascii="Amiri" w:hAnsi="Amiri" w:eastAsia="Amiri" w:cs="Amiri"/>
          <w:color w:val="111111"/>
          <w:sz w:val="28"/>
          <w:sz w:val="28"/>
          <w:szCs w:val="28"/>
          <w:rtl w:val="true"/>
          <w:lang w:bidi="ar-SA"/>
        </w:rPr>
        <w:t>غيد</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539</w:t>
      </w:r>
    </w:p>
    <w:p>
      <w:pPr>
        <w:pStyle w:val="BookText"/>
        <w:rPr/>
      </w:pPr>
      <w:r>
        <w:rPr>
          <w:rFonts w:ascii="IRNazanin" w:hAnsi="IRNazanin" w:eastAsia="IRNazanin"/>
          <w:color w:val="111111"/>
          <w:sz w:val="28"/>
          <w:sz w:val="28"/>
          <w:szCs w:val="28"/>
          <w:rtl w:val="true"/>
          <w:lang w:bidi="fa-IR"/>
        </w:rPr>
        <w:t>الهادى</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546</w:t>
      </w:r>
    </w:p>
    <w:p>
      <w:pPr>
        <w:pStyle w:val="BookText"/>
        <w:rPr/>
      </w:pPr>
      <w:r>
        <w:rPr>
          <w:rFonts w:ascii="Amiri" w:hAnsi="Amiri" w:eastAsia="Amiri" w:cs="Amiri"/>
          <w:color w:val="111111"/>
          <w:sz w:val="28"/>
          <w:sz w:val="28"/>
          <w:szCs w:val="28"/>
          <w:rtl w:val="true"/>
          <w:lang w:bidi="ar-SA"/>
        </w:rPr>
        <w:t>بيد</w:t>
      </w:r>
    </w:p>
    <w:p>
      <w:pPr>
        <w:pStyle w:val="BookText"/>
        <w:rPr/>
      </w:pPr>
      <w:r>
        <w:rPr>
          <w:rFonts w:ascii="Amiri" w:hAnsi="Amiri" w:eastAsia="Amiri" w:cs="Amiri"/>
          <w:color w:val="111111"/>
          <w:sz w:val="28"/>
          <w:sz w:val="28"/>
          <w:szCs w:val="28"/>
          <w:rtl w:val="true"/>
          <w:lang w:bidi="ar-SA"/>
        </w:rPr>
        <w:t>مالك بن الريب</w:t>
      </w:r>
    </w:p>
    <w:p>
      <w:pPr>
        <w:pStyle w:val="BookText"/>
        <w:rPr/>
      </w:pPr>
      <w:r>
        <w:rPr>
          <w:rFonts w:eastAsia="Times New Roman" w:cs="Times New Roman" w:ascii="Times New Roman" w:hAnsi="Times New Roman"/>
          <w:color w:val="111111"/>
          <w:sz w:val="28"/>
          <w:szCs w:val="28"/>
          <w:lang w:val="en-US" w:bidi="en-US"/>
        </w:rPr>
        <w:t>546</w:t>
      </w:r>
    </w:p>
    <w:p>
      <w:pPr>
        <w:pStyle w:val="BookText"/>
        <w:rPr/>
      </w:pPr>
      <w:r>
        <w:rPr>
          <w:rFonts w:ascii="IRNazanin" w:hAnsi="IRNazanin" w:eastAsia="IRNazanin"/>
          <w:color w:val="111111"/>
          <w:sz w:val="28"/>
          <w:sz w:val="28"/>
          <w:szCs w:val="28"/>
          <w:rtl w:val="true"/>
          <w:lang w:bidi="fa-IR"/>
        </w:rPr>
        <w:t>وتفتدى</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546</w:t>
      </w:r>
    </w:p>
    <w:p>
      <w:pPr>
        <w:pStyle w:val="BookText"/>
        <w:rPr/>
      </w:pPr>
      <w:r>
        <w:rPr>
          <w:rFonts w:ascii="IRNazanin" w:hAnsi="IRNazanin" w:eastAsia="IRNazanin"/>
          <w:color w:val="111111"/>
          <w:sz w:val="28"/>
          <w:sz w:val="28"/>
          <w:szCs w:val="28"/>
          <w:rtl w:val="true"/>
          <w:lang w:bidi="fa-IR"/>
        </w:rPr>
        <w:t>قردد</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549</w:t>
      </w:r>
    </w:p>
    <w:p>
      <w:pPr>
        <w:pStyle w:val="BookText"/>
        <w:rPr/>
      </w:pPr>
      <w:r>
        <w:rPr>
          <w:rFonts w:ascii="IRNazanin" w:hAnsi="IRNazanin" w:eastAsia="IRNazanin"/>
          <w:color w:val="111111"/>
          <w:sz w:val="28"/>
          <w:sz w:val="28"/>
          <w:szCs w:val="28"/>
          <w:rtl w:val="true"/>
          <w:lang w:bidi="fa-IR"/>
        </w:rPr>
        <w:t>بالأثمد</w:t>
      </w:r>
    </w:p>
    <w:p>
      <w:pPr>
        <w:pStyle w:val="BookText"/>
        <w:rPr/>
      </w:pPr>
      <w:r>
        <w:rPr>
          <w:rFonts w:ascii="Amiri" w:hAnsi="Amiri" w:eastAsia="Amiri" w:cs="Amiri"/>
          <w:color w:val="111111"/>
          <w:sz w:val="28"/>
          <w:sz w:val="28"/>
          <w:szCs w:val="28"/>
          <w:rtl w:val="true"/>
          <w:lang w:bidi="ar-SA"/>
        </w:rPr>
        <w:t>عامر بن الطفيل</w:t>
      </w:r>
    </w:p>
    <w:p>
      <w:pPr>
        <w:pStyle w:val="BookText"/>
        <w:rPr/>
      </w:pPr>
      <w:r>
        <w:rPr>
          <w:rFonts w:eastAsia="Times New Roman" w:cs="Times New Roman" w:ascii="Times New Roman" w:hAnsi="Times New Roman"/>
          <w:color w:val="111111"/>
          <w:sz w:val="28"/>
          <w:szCs w:val="28"/>
          <w:lang w:val="en-US" w:bidi="en-US"/>
        </w:rPr>
        <w:t>551</w:t>
      </w:r>
    </w:p>
    <w:p>
      <w:pPr>
        <w:pStyle w:val="BookText"/>
        <w:rPr/>
      </w:pPr>
      <w:r>
        <w:rPr>
          <w:rFonts w:ascii="Amiri" w:hAnsi="Amiri" w:eastAsia="Amiri" w:cs="Amiri"/>
          <w:color w:val="111111"/>
          <w:sz w:val="28"/>
          <w:sz w:val="28"/>
          <w:szCs w:val="28"/>
          <w:rtl w:val="true"/>
          <w:lang w:bidi="ar-SA"/>
        </w:rPr>
        <w:t>الممدّد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553</w:t>
      </w:r>
    </w:p>
    <w:p>
      <w:pPr>
        <w:pStyle w:val="BookText"/>
        <w:rPr/>
      </w:pPr>
      <w:r>
        <w:rPr>
          <w:rFonts w:ascii="Amiri" w:hAnsi="Amiri" w:eastAsia="Amiri" w:cs="Amiri"/>
          <w:color w:val="111111"/>
          <w:sz w:val="28"/>
          <w:sz w:val="28"/>
          <w:szCs w:val="28"/>
          <w:rtl w:val="true"/>
          <w:lang w:bidi="ar-SA"/>
        </w:rPr>
        <w:t>معقّد</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554</w:t>
      </w:r>
    </w:p>
    <w:p>
      <w:pPr>
        <w:pStyle w:val="BookText"/>
        <w:rPr/>
      </w:pPr>
      <w:r>
        <w:rPr>
          <w:rFonts w:ascii="IRNazanin" w:hAnsi="IRNazanin" w:eastAsia="IRNazanin"/>
          <w:color w:val="111111"/>
          <w:sz w:val="28"/>
          <w:sz w:val="28"/>
          <w:szCs w:val="28"/>
          <w:rtl w:val="true"/>
          <w:lang w:bidi="fa-IR"/>
        </w:rPr>
        <w:t>وارد</w:t>
      </w:r>
    </w:p>
    <w:p>
      <w:pPr>
        <w:pStyle w:val="BookText"/>
        <w:rPr/>
      </w:pPr>
      <w:r>
        <w:rPr>
          <w:rFonts w:ascii="Amiri" w:hAnsi="Amiri" w:eastAsia="Amiri" w:cs="Amiri"/>
          <w:color w:val="111111"/>
          <w:sz w:val="28"/>
          <w:sz w:val="28"/>
          <w:szCs w:val="28"/>
          <w:rtl w:val="true"/>
          <w:lang w:bidi="ar-SA"/>
        </w:rPr>
        <w:t>أبو صخر الهذلي</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قردد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558</w:t>
      </w:r>
    </w:p>
    <w:p>
      <w:pPr>
        <w:pStyle w:val="BookText"/>
        <w:rPr/>
      </w:pPr>
      <w:r>
        <w:rPr>
          <w:rFonts w:ascii="IRNazanin" w:hAnsi="IRNazanin" w:eastAsia="IRNazanin"/>
          <w:color w:val="111111"/>
          <w:sz w:val="28"/>
          <w:sz w:val="28"/>
          <w:szCs w:val="28"/>
          <w:rtl w:val="true"/>
          <w:lang w:bidi="fa-IR"/>
        </w:rPr>
        <w:t>بالأثمد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المفضليات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566</w:t>
      </w:r>
    </w:p>
    <w:p>
      <w:pPr>
        <w:pStyle w:val="BookText"/>
        <w:rPr/>
      </w:pPr>
      <w:r>
        <w:rPr>
          <w:rFonts w:ascii="IRNazanin" w:hAnsi="IRNazanin" w:eastAsia="IRNazanin"/>
          <w:color w:val="111111"/>
          <w:sz w:val="28"/>
          <w:sz w:val="28"/>
          <w:szCs w:val="28"/>
          <w:rtl w:val="true"/>
          <w:lang w:bidi="fa-IR"/>
        </w:rPr>
        <w:t>عوائدى</w:t>
      </w:r>
    </w:p>
    <w:p>
      <w:pPr>
        <w:pStyle w:val="BookText"/>
        <w:rPr/>
      </w:pPr>
      <w:r>
        <w:rPr>
          <w:rFonts w:ascii="Amiri" w:hAnsi="Amiri" w:eastAsia="Amiri" w:cs="Amiri"/>
          <w:color w:val="111111"/>
          <w:sz w:val="28"/>
          <w:sz w:val="28"/>
          <w:szCs w:val="28"/>
          <w:rtl w:val="true"/>
          <w:lang w:bidi="ar-SA"/>
        </w:rPr>
        <w:t>مزرد بن ضرار الذبيانى</w:t>
      </w:r>
    </w:p>
    <w:p>
      <w:pPr>
        <w:pStyle w:val="BookText"/>
        <w:rPr/>
      </w:pPr>
      <w:r>
        <w:rPr>
          <w:rFonts w:eastAsia="Times New Roman" w:cs="Times New Roman" w:ascii="Times New Roman" w:hAnsi="Times New Roman"/>
          <w:color w:val="111111"/>
          <w:sz w:val="28"/>
          <w:szCs w:val="28"/>
          <w:lang w:val="en-US" w:bidi="en-US"/>
        </w:rPr>
        <w:t>583</w:t>
      </w:r>
    </w:p>
    <w:p>
      <w:pPr>
        <w:pStyle w:val="BookText"/>
        <w:rPr/>
      </w:pPr>
      <w:r>
        <w:rPr>
          <w:rFonts w:ascii="IRNazanin" w:hAnsi="IRNazanin" w:eastAsia="IRNazanin"/>
          <w:color w:val="111111"/>
          <w:sz w:val="28"/>
          <w:sz w:val="28"/>
          <w:szCs w:val="28"/>
          <w:rtl w:val="true"/>
          <w:lang w:bidi="fa-IR"/>
        </w:rPr>
        <w:t>راقد</w:t>
      </w:r>
    </w:p>
    <w:p>
      <w:pPr>
        <w:pStyle w:val="BookText"/>
        <w:rPr/>
      </w:pPr>
      <w:r>
        <w:rPr>
          <w:rFonts w:ascii="Amiri" w:hAnsi="Amiri" w:eastAsia="Amiri" w:cs="Amiri"/>
          <w:color w:val="111111"/>
          <w:sz w:val="28"/>
          <w:sz w:val="28"/>
          <w:szCs w:val="28"/>
          <w:rtl w:val="true"/>
          <w:lang w:bidi="ar-SA"/>
        </w:rPr>
        <w:t>أبو صخر الغي</w:t>
      </w:r>
    </w:p>
    <w:p>
      <w:pPr>
        <w:pStyle w:val="BookText"/>
        <w:rPr/>
      </w:pPr>
      <w:r>
        <w:rPr>
          <w:rFonts w:eastAsia="Times New Roman" w:cs="Times New Roman" w:ascii="Times New Roman" w:hAnsi="Times New Roman"/>
          <w:color w:val="111111"/>
          <w:sz w:val="28"/>
          <w:szCs w:val="28"/>
          <w:lang w:val="en-US" w:bidi="en-US"/>
        </w:rPr>
        <w:t>583</w:t>
      </w:r>
    </w:p>
    <w:p>
      <w:pPr>
        <w:pStyle w:val="BookText"/>
        <w:rPr/>
      </w:pPr>
      <w:r>
        <w:rPr>
          <w:rFonts w:ascii="IRNazanin" w:hAnsi="IRNazanin" w:eastAsia="IRNazanin"/>
          <w:color w:val="111111"/>
          <w:sz w:val="28"/>
          <w:sz w:val="28"/>
          <w:szCs w:val="28"/>
          <w:rtl w:val="true"/>
          <w:lang w:bidi="fa-IR"/>
        </w:rPr>
        <w:t>المرابد</w:t>
      </w:r>
    </w:p>
    <w:p>
      <w:pPr>
        <w:pStyle w:val="BookText"/>
        <w:rPr/>
      </w:pPr>
      <w:r>
        <w:rPr>
          <w:rFonts w:ascii="Amiri" w:hAnsi="Amiri" w:eastAsia="Amiri" w:cs="Amiri"/>
          <w:color w:val="111111"/>
          <w:sz w:val="28"/>
          <w:sz w:val="28"/>
          <w:szCs w:val="28"/>
          <w:rtl w:val="true"/>
          <w:lang w:bidi="ar-SA"/>
        </w:rPr>
        <w:t>المزرد بن ضرار الذبياني</w:t>
      </w:r>
    </w:p>
    <w:p>
      <w:pPr>
        <w:pStyle w:val="BookText"/>
        <w:rPr/>
      </w:pPr>
      <w:r>
        <w:rPr>
          <w:rFonts w:eastAsia="Times New Roman" w:cs="Times New Roman" w:ascii="Times New Roman" w:hAnsi="Times New Roman"/>
          <w:color w:val="111111"/>
          <w:sz w:val="28"/>
          <w:szCs w:val="28"/>
          <w:lang w:val="en-US" w:bidi="en-US"/>
        </w:rPr>
        <w:t>585</w:t>
      </w:r>
    </w:p>
    <w:p>
      <w:pPr>
        <w:pStyle w:val="BookText"/>
        <w:rPr/>
      </w:pPr>
      <w:r>
        <w:rPr>
          <w:rFonts w:ascii="IRNazanin" w:hAnsi="IRNazanin" w:eastAsia="IRNazanin"/>
          <w:color w:val="111111"/>
          <w:sz w:val="28"/>
          <w:sz w:val="28"/>
          <w:szCs w:val="28"/>
          <w:rtl w:val="true"/>
          <w:lang w:bidi="fa-IR"/>
        </w:rPr>
        <w:t>المتوقد</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618</w:t>
      </w:r>
    </w:p>
    <w:p>
      <w:pPr>
        <w:pStyle w:val="BookText"/>
        <w:rPr/>
      </w:pPr>
      <w:r>
        <w:rPr>
          <w:rFonts w:ascii="IRNazanin" w:hAnsi="IRNazanin" w:eastAsia="IRNazanin"/>
          <w:color w:val="111111"/>
          <w:sz w:val="28"/>
          <w:sz w:val="28"/>
          <w:szCs w:val="28"/>
          <w:rtl w:val="true"/>
          <w:lang w:bidi="fa-IR"/>
        </w:rPr>
        <w:t>المرعد</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626</w:t>
      </w:r>
    </w:p>
    <w:p>
      <w:pPr>
        <w:pStyle w:val="BookText"/>
        <w:rPr/>
      </w:pPr>
      <w:r>
        <w:rPr>
          <w:rFonts w:ascii="Amiri" w:hAnsi="Amiri" w:eastAsia="Amiri" w:cs="Amiri"/>
          <w:color w:val="111111"/>
          <w:sz w:val="28"/>
          <w:sz w:val="28"/>
          <w:szCs w:val="28"/>
          <w:rtl w:val="true"/>
          <w:lang w:bidi="ar-SA"/>
        </w:rPr>
        <w:t>صيد</w:t>
      </w:r>
    </w:p>
    <w:p>
      <w:pPr>
        <w:pStyle w:val="BookText"/>
        <w:rPr/>
      </w:pPr>
      <w:r>
        <w:rPr>
          <w:rFonts w:ascii="IRNazanin" w:hAnsi="IRNazanin" w:eastAsia="IRNazanin"/>
          <w:color w:val="111111"/>
          <w:sz w:val="28"/>
          <w:sz w:val="28"/>
          <w:szCs w:val="28"/>
          <w:rtl w:val="true"/>
          <w:lang w:bidi="fa-IR"/>
        </w:rPr>
        <w:t>الأخطل</w:t>
      </w:r>
    </w:p>
    <w:p>
      <w:pPr>
        <w:pStyle w:val="BookText"/>
        <w:rPr/>
      </w:pPr>
      <w:r>
        <w:rPr>
          <w:rFonts w:eastAsia="Times New Roman" w:cs="Times New Roman" w:ascii="Times New Roman" w:hAnsi="Times New Roman"/>
          <w:color w:val="111111"/>
          <w:sz w:val="28"/>
          <w:szCs w:val="28"/>
          <w:lang w:val="en-US" w:bidi="en-US"/>
        </w:rPr>
        <w:t>635</w:t>
      </w:r>
    </w:p>
    <w:p>
      <w:pPr>
        <w:pStyle w:val="BookText"/>
        <w:rPr/>
      </w:pPr>
      <w:r>
        <w:rPr>
          <w:rFonts w:ascii="Amiri" w:hAnsi="Amiri" w:eastAsia="Amiri" w:cs="Amiri"/>
          <w:color w:val="111111"/>
          <w:sz w:val="28"/>
          <w:sz w:val="28"/>
          <w:szCs w:val="28"/>
          <w:rtl w:val="true"/>
          <w:lang w:bidi="ar-SA"/>
        </w:rPr>
        <w:t>متبّد</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635</w:t>
      </w:r>
    </w:p>
    <w:p>
      <w:pPr>
        <w:pStyle w:val="BookText"/>
        <w:rPr/>
      </w:pPr>
      <w:r>
        <w:rPr>
          <w:rFonts w:ascii="IRNazanin" w:hAnsi="IRNazanin" w:eastAsia="IRNazanin"/>
          <w:color w:val="111111"/>
          <w:sz w:val="28"/>
          <w:sz w:val="28"/>
          <w:szCs w:val="28"/>
          <w:rtl w:val="true"/>
          <w:lang w:bidi="fa-IR"/>
        </w:rPr>
        <w:t>زاهد</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636</w:t>
      </w:r>
    </w:p>
    <w:p>
      <w:pPr>
        <w:pStyle w:val="BookText"/>
        <w:rPr/>
      </w:pPr>
      <w:r>
        <w:rPr>
          <w:rFonts w:ascii="IRNazanin" w:hAnsi="IRNazanin" w:eastAsia="IRNazanin"/>
          <w:color w:val="111111"/>
          <w:sz w:val="28"/>
          <w:sz w:val="28"/>
          <w:szCs w:val="28"/>
          <w:rtl w:val="true"/>
          <w:lang w:bidi="fa-IR"/>
        </w:rPr>
        <w:t>معبد</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640</w:t>
      </w:r>
    </w:p>
    <w:p>
      <w:pPr>
        <w:pStyle w:val="BookText"/>
        <w:rPr/>
      </w:pPr>
      <w:r>
        <w:rPr>
          <w:rFonts w:ascii="IRNazanin" w:hAnsi="IRNazanin" w:eastAsia="IRNazanin"/>
          <w:color w:val="111111"/>
          <w:sz w:val="28"/>
          <w:sz w:val="28"/>
          <w:szCs w:val="28"/>
          <w:rtl w:val="true"/>
          <w:lang w:bidi="fa-IR"/>
        </w:rPr>
        <w:t>زاهد</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641</w:t>
      </w:r>
    </w:p>
    <w:p>
      <w:pPr>
        <w:pStyle w:val="BookText"/>
        <w:rPr/>
      </w:pPr>
      <w:r>
        <w:rPr>
          <w:rFonts w:ascii="IRNazanin" w:hAnsi="IRNazanin" w:eastAsia="IRNazanin"/>
          <w:color w:val="111111"/>
          <w:sz w:val="28"/>
          <w:sz w:val="28"/>
          <w:szCs w:val="28"/>
          <w:rtl w:val="true"/>
          <w:lang w:bidi="fa-IR"/>
        </w:rPr>
        <w:t>بوافد</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641</w:t>
      </w:r>
    </w:p>
    <w:p>
      <w:pPr>
        <w:pStyle w:val="BookText"/>
        <w:rPr/>
      </w:pPr>
      <w:r>
        <w:rPr>
          <w:rFonts w:ascii="IRNazanin" w:hAnsi="IRNazanin" w:eastAsia="IRNazanin"/>
          <w:color w:val="111111"/>
          <w:sz w:val="28"/>
          <w:sz w:val="28"/>
          <w:szCs w:val="28"/>
          <w:rtl w:val="true"/>
          <w:lang w:bidi="fa-IR"/>
        </w:rPr>
        <w:t>العواقد</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641</w:t>
      </w:r>
    </w:p>
    <w:p>
      <w:pPr>
        <w:pStyle w:val="BookText"/>
        <w:rPr/>
      </w:pPr>
      <w:r>
        <w:rPr>
          <w:rFonts w:ascii="Amiri" w:hAnsi="Amiri" w:eastAsia="Amiri" w:cs="Amiri"/>
          <w:color w:val="111111"/>
          <w:sz w:val="28"/>
          <w:sz w:val="28"/>
          <w:szCs w:val="28"/>
          <w:rtl w:val="true"/>
          <w:lang w:bidi="ar-SA"/>
        </w:rPr>
        <w:t>تجلدي</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645</w:t>
      </w:r>
    </w:p>
    <w:p>
      <w:pPr>
        <w:pStyle w:val="BookText"/>
        <w:rPr/>
      </w:pPr>
      <w:r>
        <w:rPr>
          <w:rFonts w:ascii="IRNazanin" w:hAnsi="IRNazanin" w:eastAsia="IRNazanin"/>
          <w:color w:val="111111"/>
          <w:sz w:val="28"/>
          <w:sz w:val="28"/>
          <w:szCs w:val="28"/>
          <w:rtl w:val="true"/>
          <w:lang w:bidi="fa-IR"/>
        </w:rPr>
        <w:t>وزبرجد</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645</w:t>
      </w:r>
    </w:p>
    <w:p>
      <w:pPr>
        <w:pStyle w:val="BookText"/>
        <w:rPr/>
      </w:pPr>
      <w:r>
        <w:rPr>
          <w:rFonts w:ascii="IRNazanin" w:hAnsi="IRNazanin" w:eastAsia="IRNazanin"/>
          <w:color w:val="111111"/>
          <w:sz w:val="28"/>
          <w:sz w:val="28"/>
          <w:szCs w:val="28"/>
          <w:rtl w:val="true"/>
          <w:lang w:bidi="fa-IR"/>
        </w:rPr>
        <w:t>قردد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648</w:t>
      </w:r>
    </w:p>
    <w:p>
      <w:pPr>
        <w:pStyle w:val="BookText"/>
        <w:rPr/>
      </w:pPr>
      <w:r>
        <w:rPr>
          <w:rFonts w:ascii="Amiri" w:hAnsi="Amiri" w:eastAsia="Amiri" w:cs="Amiri"/>
          <w:color w:val="111111"/>
          <w:sz w:val="28"/>
          <w:sz w:val="28"/>
          <w:szCs w:val="28"/>
          <w:rtl w:val="true"/>
          <w:lang w:bidi="ar-SA"/>
        </w:rPr>
        <w:t>مفدّد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648</w:t>
      </w:r>
    </w:p>
    <w:p>
      <w:pPr>
        <w:pStyle w:val="BookText"/>
        <w:rPr/>
      </w:pPr>
      <w:r>
        <w:rPr>
          <w:rFonts w:ascii="Amiri" w:hAnsi="Amiri" w:eastAsia="Amiri" w:cs="Amiri"/>
          <w:color w:val="111111"/>
          <w:sz w:val="28"/>
          <w:sz w:val="28"/>
          <w:szCs w:val="28"/>
          <w:rtl w:val="true"/>
          <w:lang w:bidi="ar-SA"/>
        </w:rPr>
        <w:t>منضّد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648</w:t>
      </w:r>
    </w:p>
    <w:p>
      <w:pPr>
        <w:pStyle w:val="BookText"/>
        <w:rPr/>
      </w:pPr>
      <w:r>
        <w:rPr>
          <w:rFonts w:ascii="IRNazanin" w:hAnsi="IRNazanin" w:eastAsia="IRNazanin"/>
          <w:color w:val="111111"/>
          <w:sz w:val="28"/>
          <w:sz w:val="28"/>
          <w:szCs w:val="28"/>
          <w:rtl w:val="true"/>
          <w:lang w:bidi="fa-IR"/>
        </w:rPr>
        <w:t>أغبد</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650</w:t>
      </w:r>
    </w:p>
    <w:p>
      <w:pPr>
        <w:pStyle w:val="BookText"/>
        <w:rPr/>
      </w:pPr>
      <w:r>
        <w:rPr>
          <w:rFonts w:ascii="IRNazanin" w:hAnsi="IRNazanin" w:eastAsia="IRNazanin"/>
          <w:color w:val="111111"/>
          <w:sz w:val="28"/>
          <w:sz w:val="28"/>
          <w:szCs w:val="28"/>
          <w:rtl w:val="true"/>
          <w:lang w:bidi="fa-IR"/>
        </w:rPr>
        <w:t>وأسعد</w:t>
      </w:r>
    </w:p>
    <w:p>
      <w:pPr>
        <w:pStyle w:val="BookText"/>
        <w:rPr/>
      </w:pPr>
      <w:r>
        <w:rPr>
          <w:rFonts w:ascii="Amiri" w:hAnsi="Amiri" w:eastAsia="Amiri" w:cs="Amiri"/>
          <w:color w:val="111111"/>
          <w:sz w:val="28"/>
          <w:sz w:val="28"/>
          <w:szCs w:val="28"/>
          <w:rtl w:val="true"/>
          <w:lang w:bidi="ar-SA"/>
        </w:rPr>
        <w:t>عبيد بن الأبرص</w:t>
      </w:r>
    </w:p>
    <w:p>
      <w:pPr>
        <w:pStyle w:val="BookText"/>
        <w:rPr/>
      </w:pPr>
      <w:r>
        <w:rPr>
          <w:rFonts w:eastAsia="Times New Roman" w:cs="Times New Roman" w:ascii="Times New Roman" w:hAnsi="Times New Roman"/>
          <w:color w:val="111111"/>
          <w:sz w:val="28"/>
          <w:szCs w:val="28"/>
          <w:lang w:val="en-US" w:bidi="en-US"/>
        </w:rPr>
        <w:t>657</w:t>
      </w:r>
    </w:p>
    <w:p>
      <w:pPr>
        <w:pStyle w:val="BookText"/>
        <w:rPr/>
      </w:pPr>
      <w:r>
        <w:rPr>
          <w:rFonts w:ascii="Amiri" w:hAnsi="Amiri" w:eastAsia="Amiri" w:cs="Amiri"/>
          <w:color w:val="111111"/>
          <w:sz w:val="28"/>
          <w:sz w:val="28"/>
          <w:szCs w:val="28"/>
          <w:rtl w:val="true"/>
          <w:lang w:bidi="ar-SA"/>
        </w:rPr>
        <w:t>يخلّد</w:t>
      </w:r>
    </w:p>
    <w:p>
      <w:pPr>
        <w:pStyle w:val="BookText"/>
        <w:rPr/>
      </w:pPr>
      <w:r>
        <w:rPr>
          <w:rFonts w:ascii="Amiri" w:hAnsi="Amiri" w:eastAsia="Amiri" w:cs="Amiri"/>
          <w:color w:val="111111"/>
          <w:sz w:val="28"/>
          <w:sz w:val="28"/>
          <w:szCs w:val="28"/>
          <w:rtl w:val="true"/>
          <w:lang w:bidi="ar-SA"/>
        </w:rPr>
        <w:t>عبيد بن الأبرص</w:t>
      </w:r>
    </w:p>
    <w:p>
      <w:pPr>
        <w:pStyle w:val="BookText"/>
        <w:rPr/>
      </w:pPr>
      <w:r>
        <w:rPr>
          <w:rFonts w:eastAsia="Times New Roman" w:cs="Times New Roman" w:ascii="Times New Roman" w:hAnsi="Times New Roman"/>
          <w:color w:val="111111"/>
          <w:sz w:val="28"/>
          <w:szCs w:val="28"/>
          <w:lang w:val="en-US" w:bidi="en-US"/>
        </w:rPr>
        <w:t>657</w:t>
      </w:r>
    </w:p>
    <w:p>
      <w:pPr>
        <w:pStyle w:val="BookText"/>
        <w:rPr/>
      </w:pPr>
      <w:r>
        <w:rPr>
          <w:rFonts w:ascii="IRNazanin" w:hAnsi="IRNazanin" w:eastAsia="IRNazanin"/>
          <w:color w:val="111111"/>
          <w:sz w:val="28"/>
          <w:sz w:val="28"/>
          <w:szCs w:val="28"/>
          <w:rtl w:val="true"/>
          <w:lang w:bidi="fa-IR"/>
        </w:rPr>
        <w:t>الحوافد</w:t>
      </w:r>
    </w:p>
    <w:p>
      <w:pPr>
        <w:pStyle w:val="BookText"/>
        <w:rPr/>
      </w:pPr>
      <w:r>
        <w:rPr>
          <w:rFonts w:ascii="Amiri" w:hAnsi="Amiri" w:eastAsia="Amiri" w:cs="Amiri"/>
          <w:color w:val="111111"/>
          <w:sz w:val="28"/>
          <w:sz w:val="28"/>
          <w:szCs w:val="28"/>
          <w:rtl w:val="true"/>
          <w:lang w:bidi="ar-SA"/>
        </w:rPr>
        <w:t>المزرد بن ضرار الذبياني</w:t>
      </w:r>
    </w:p>
    <w:p>
      <w:pPr>
        <w:pStyle w:val="BookText"/>
        <w:rPr/>
      </w:pPr>
      <w:r>
        <w:rPr>
          <w:rFonts w:eastAsia="Times New Roman" w:cs="Times New Roman" w:ascii="Times New Roman" w:hAnsi="Times New Roman"/>
          <w:color w:val="111111"/>
          <w:sz w:val="28"/>
          <w:szCs w:val="28"/>
          <w:lang w:val="en-US" w:bidi="en-US"/>
        </w:rPr>
        <w:t>663</w:t>
      </w:r>
    </w:p>
    <w:p>
      <w:pPr>
        <w:pStyle w:val="BookText"/>
        <w:rPr/>
      </w:pPr>
      <w:r>
        <w:rPr>
          <w:rFonts w:ascii="IRNazanin" w:hAnsi="IRNazanin" w:eastAsia="IRNazanin"/>
          <w:color w:val="111111"/>
          <w:sz w:val="28"/>
          <w:sz w:val="28"/>
          <w:szCs w:val="28"/>
          <w:rtl w:val="true"/>
          <w:lang w:bidi="fa-IR"/>
        </w:rPr>
        <w:t>المترائد</w:t>
      </w:r>
    </w:p>
    <w:p>
      <w:pPr>
        <w:pStyle w:val="BookText"/>
        <w:rPr/>
      </w:pPr>
      <w:r>
        <w:rPr>
          <w:rFonts w:ascii="Amiri" w:hAnsi="Amiri" w:eastAsia="Amiri" w:cs="Amiri"/>
          <w:color w:val="111111"/>
          <w:sz w:val="28"/>
          <w:sz w:val="28"/>
          <w:szCs w:val="28"/>
          <w:rtl w:val="true"/>
          <w:lang w:bidi="ar-SA"/>
        </w:rPr>
        <w:t>المزرد بن ضرار الذبياني</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 xml:space="preserve"> </w:t>
      </w:r>
      <w:bookmarkStart w:id="856" w:name="pg6433_50171"/>
    </w:p>
    <w:p>
      <w:pPr>
        <w:pStyle w:val="BookText"/>
        <w:rPr/>
      </w:pPr>
      <w:bookmarkEnd w:id="856"/>
      <w:r>
        <w:rPr>
          <w:rFonts w:ascii="IRNazanin" w:hAnsi="IRNazanin" w:eastAsia="IRNazanin"/>
          <w:color w:val="111111"/>
          <w:sz w:val="28"/>
          <w:sz w:val="28"/>
          <w:szCs w:val="28"/>
          <w:rtl w:val="true"/>
          <w:lang w:bidi="fa-IR"/>
        </w:rPr>
        <w:t>المناضد</w:t>
      </w:r>
    </w:p>
    <w:p>
      <w:pPr>
        <w:pStyle w:val="BookText"/>
        <w:rPr/>
      </w:pPr>
      <w:r>
        <w:rPr>
          <w:rFonts w:ascii="Amiri" w:hAnsi="Amiri" w:eastAsia="Amiri" w:cs="Amiri"/>
          <w:color w:val="111111"/>
          <w:sz w:val="28"/>
          <w:sz w:val="28"/>
          <w:szCs w:val="28"/>
          <w:rtl w:val="true"/>
          <w:lang w:bidi="ar-SA"/>
        </w:rPr>
        <w:t>المزرد الشيباني</w:t>
      </w:r>
    </w:p>
    <w:p>
      <w:pPr>
        <w:pStyle w:val="BookText"/>
        <w:rPr/>
      </w:pPr>
      <w:r>
        <w:rPr>
          <w:rFonts w:eastAsia="Times New Roman" w:cs="Times New Roman" w:ascii="Times New Roman" w:hAnsi="Times New Roman"/>
          <w:color w:val="111111"/>
          <w:sz w:val="28"/>
          <w:szCs w:val="28"/>
          <w:lang w:val="en-US" w:bidi="en-US"/>
        </w:rPr>
        <w:t>672</w:t>
      </w:r>
    </w:p>
    <w:p>
      <w:pPr>
        <w:pStyle w:val="BookText"/>
        <w:rPr/>
      </w:pPr>
      <w:r>
        <w:rPr>
          <w:rFonts w:ascii="IRNazanin" w:hAnsi="IRNazanin" w:eastAsia="IRNazanin"/>
          <w:color w:val="111111"/>
          <w:sz w:val="28"/>
          <w:sz w:val="28"/>
          <w:szCs w:val="28"/>
          <w:rtl w:val="true"/>
          <w:lang w:bidi="fa-IR"/>
        </w:rPr>
        <w:t>الحادى</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679</w:t>
      </w:r>
    </w:p>
    <w:p>
      <w:pPr>
        <w:pStyle w:val="BookText"/>
        <w:rPr/>
      </w:pPr>
      <w:r>
        <w:rPr>
          <w:rFonts w:ascii="IRNazanin" w:hAnsi="IRNazanin" w:eastAsia="IRNazanin"/>
          <w:color w:val="111111"/>
          <w:sz w:val="28"/>
          <w:sz w:val="28"/>
          <w:szCs w:val="28"/>
          <w:rtl w:val="true"/>
          <w:lang w:bidi="fa-IR"/>
        </w:rPr>
        <w:t>ضرغد</w:t>
      </w:r>
    </w:p>
    <w:p>
      <w:pPr>
        <w:pStyle w:val="BookText"/>
        <w:rPr/>
      </w:pPr>
      <w:r>
        <w:rPr>
          <w:rFonts w:ascii="Amiri" w:hAnsi="Amiri" w:eastAsia="Amiri" w:cs="Amiri"/>
          <w:color w:val="111111"/>
          <w:sz w:val="28"/>
          <w:sz w:val="28"/>
          <w:szCs w:val="28"/>
          <w:rtl w:val="true"/>
          <w:lang w:bidi="ar-SA"/>
        </w:rPr>
        <w:t>عامر بن الطفيل</w:t>
      </w:r>
    </w:p>
    <w:p>
      <w:pPr>
        <w:pStyle w:val="BookText"/>
        <w:rPr/>
      </w:pPr>
      <w:r>
        <w:rPr>
          <w:rFonts w:eastAsia="Times New Roman" w:cs="Times New Roman" w:ascii="Times New Roman" w:hAnsi="Times New Roman"/>
          <w:color w:val="111111"/>
          <w:sz w:val="28"/>
          <w:szCs w:val="28"/>
          <w:lang w:val="en-US" w:bidi="en-US"/>
        </w:rPr>
        <w:t>685</w:t>
      </w:r>
    </w:p>
    <w:p>
      <w:pPr>
        <w:pStyle w:val="BookText"/>
        <w:rPr/>
      </w:pPr>
      <w:r>
        <w:rPr>
          <w:rFonts w:ascii="IRNazanin" w:hAnsi="IRNazanin" w:eastAsia="IRNazanin"/>
          <w:color w:val="111111"/>
          <w:sz w:val="28"/>
          <w:sz w:val="28"/>
          <w:szCs w:val="28"/>
          <w:rtl w:val="true"/>
          <w:lang w:bidi="fa-IR"/>
        </w:rPr>
        <w:t>القلائد</w:t>
      </w:r>
    </w:p>
    <w:p>
      <w:pPr>
        <w:pStyle w:val="BookText"/>
        <w:rPr/>
      </w:pPr>
      <w:r>
        <w:rPr>
          <w:rFonts w:ascii="Amiri" w:hAnsi="Amiri" w:eastAsia="Amiri" w:cs="Amiri"/>
          <w:color w:val="111111"/>
          <w:sz w:val="28"/>
          <w:sz w:val="28"/>
          <w:szCs w:val="28"/>
          <w:rtl w:val="true"/>
          <w:lang w:bidi="ar-SA"/>
        </w:rPr>
        <w:t>عامر بن الطفيل</w:t>
      </w:r>
    </w:p>
    <w:p>
      <w:pPr>
        <w:pStyle w:val="BookText"/>
        <w:rPr/>
      </w:pPr>
      <w:r>
        <w:rPr>
          <w:rFonts w:eastAsia="Times New Roman" w:cs="Times New Roman" w:ascii="Times New Roman" w:hAnsi="Times New Roman"/>
          <w:color w:val="111111"/>
          <w:sz w:val="28"/>
          <w:szCs w:val="28"/>
          <w:lang w:val="en-US" w:bidi="en-US"/>
        </w:rPr>
        <w:t>685</w:t>
      </w:r>
    </w:p>
    <w:p>
      <w:pPr>
        <w:pStyle w:val="BookText"/>
        <w:rPr/>
      </w:pPr>
      <w:r>
        <w:rPr>
          <w:rFonts w:ascii="Amiri" w:hAnsi="Amiri" w:eastAsia="Amiri" w:cs="Amiri"/>
          <w:color w:val="111111"/>
          <w:sz w:val="28"/>
          <w:sz w:val="28"/>
          <w:szCs w:val="28"/>
          <w:rtl w:val="true"/>
          <w:lang w:bidi="ar-SA"/>
        </w:rPr>
        <w:t>ورّاد</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689</w:t>
      </w:r>
    </w:p>
    <w:p>
      <w:pPr>
        <w:pStyle w:val="BookText"/>
        <w:rPr/>
      </w:pPr>
      <w:r>
        <w:rPr>
          <w:rFonts w:ascii="IRNazanin" w:hAnsi="IRNazanin" w:eastAsia="IRNazanin"/>
          <w:color w:val="111111"/>
          <w:sz w:val="28"/>
          <w:sz w:val="28"/>
          <w:szCs w:val="28"/>
          <w:rtl w:val="true"/>
          <w:lang w:bidi="fa-IR"/>
        </w:rPr>
        <w:t>أولاد</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689</w:t>
      </w:r>
    </w:p>
    <w:p>
      <w:pPr>
        <w:pStyle w:val="BookText"/>
        <w:rPr/>
      </w:pPr>
      <w:r>
        <w:rPr>
          <w:rFonts w:ascii="IRNazanin" w:hAnsi="IRNazanin" w:eastAsia="IRNazanin"/>
          <w:color w:val="111111"/>
          <w:sz w:val="28"/>
          <w:sz w:val="28"/>
          <w:szCs w:val="28"/>
          <w:rtl w:val="true"/>
          <w:lang w:bidi="fa-IR"/>
        </w:rPr>
        <w:t>أنجاد</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689</w:t>
      </w:r>
    </w:p>
    <w:p>
      <w:pPr>
        <w:pStyle w:val="BookText"/>
        <w:rPr/>
      </w:pPr>
      <w:r>
        <w:rPr>
          <w:rFonts w:ascii="IRNazanin" w:hAnsi="IRNazanin" w:eastAsia="IRNazanin"/>
          <w:color w:val="111111"/>
          <w:sz w:val="28"/>
          <w:sz w:val="28"/>
          <w:szCs w:val="28"/>
          <w:rtl w:val="true"/>
          <w:lang w:bidi="fa-IR"/>
        </w:rPr>
        <w:t>الأساود</w:t>
      </w:r>
    </w:p>
    <w:p>
      <w:pPr>
        <w:pStyle w:val="BookText"/>
        <w:rPr/>
      </w:pPr>
      <w:r>
        <w:rPr>
          <w:rFonts w:ascii="Amiri" w:hAnsi="Amiri" w:eastAsia="Amiri" w:cs="Amiri"/>
          <w:color w:val="111111"/>
          <w:sz w:val="28"/>
          <w:sz w:val="28"/>
          <w:szCs w:val="28"/>
          <w:rtl w:val="true"/>
          <w:lang w:bidi="ar-SA"/>
        </w:rPr>
        <w:t>عروة بن مرة</w:t>
      </w:r>
    </w:p>
    <w:p>
      <w:pPr>
        <w:pStyle w:val="BookText"/>
        <w:rPr/>
      </w:pPr>
      <w:r>
        <w:rPr>
          <w:rFonts w:eastAsia="Times New Roman" w:cs="Times New Roman" w:ascii="Times New Roman" w:hAnsi="Times New Roman"/>
          <w:color w:val="111111"/>
          <w:sz w:val="28"/>
          <w:szCs w:val="28"/>
          <w:lang w:val="en-US" w:bidi="en-US"/>
        </w:rPr>
        <w:t>689</w:t>
      </w:r>
    </w:p>
    <w:p>
      <w:pPr>
        <w:pStyle w:val="BookText"/>
        <w:rPr/>
      </w:pPr>
      <w:r>
        <w:rPr>
          <w:rFonts w:ascii="Amiri" w:hAnsi="Amiri" w:eastAsia="Amiri" w:cs="Amiri"/>
          <w:color w:val="111111"/>
          <w:sz w:val="28"/>
          <w:sz w:val="28"/>
          <w:szCs w:val="28"/>
          <w:rtl w:val="true"/>
          <w:lang w:bidi="ar-SA"/>
        </w:rPr>
        <w:t>عصاويد</w:t>
      </w:r>
    </w:p>
    <w:p>
      <w:pPr>
        <w:pStyle w:val="BookText"/>
        <w:rPr/>
      </w:pPr>
      <w:r>
        <w:rPr>
          <w:rFonts w:ascii="IRNazanin" w:hAnsi="IRNazanin" w:eastAsia="IRNazanin"/>
          <w:color w:val="111111"/>
          <w:sz w:val="28"/>
          <w:sz w:val="28"/>
          <w:szCs w:val="28"/>
          <w:rtl w:val="true"/>
          <w:lang w:bidi="fa-IR"/>
        </w:rPr>
        <w:t>الجموح أخو بنى ظفر</w:t>
      </w:r>
    </w:p>
    <w:p>
      <w:pPr>
        <w:pStyle w:val="BookText"/>
        <w:rPr/>
      </w:pPr>
      <w:r>
        <w:rPr>
          <w:rFonts w:eastAsia="Times New Roman" w:cs="Times New Roman" w:ascii="Times New Roman" w:hAnsi="Times New Roman"/>
          <w:color w:val="111111"/>
          <w:sz w:val="28"/>
          <w:szCs w:val="28"/>
          <w:lang w:val="en-US" w:bidi="en-US"/>
        </w:rPr>
        <w:t>690</w:t>
      </w:r>
    </w:p>
    <w:p>
      <w:pPr>
        <w:pStyle w:val="Heading5"/>
        <w:numPr>
          <w:ilvl w:val="4"/>
          <w:numId w:val="1"/>
        </w:numPr>
        <w:rPr/>
      </w:pPr>
      <w:bookmarkStart w:id="857" w:name="__RefHeading___Toc786468_653776707"/>
      <w:bookmarkStart w:id="858" w:name="_Toc322"/>
      <w:bookmarkEnd w:id="857"/>
      <w:r>
        <w:rPr>
          <w:rtl w:val="true"/>
        </w:rPr>
        <w:t>فصل الدال المفتوحة</w:t>
      </w:r>
      <w:bookmarkEnd w:id="858"/>
    </w:p>
    <w:p>
      <w:pPr>
        <w:pStyle w:val="BookText"/>
        <w:rPr/>
      </w:pPr>
      <w:r>
        <w:rPr>
          <w:rFonts w:ascii="IRNazanin" w:hAnsi="IRNazanin" w:eastAsia="IRNazanin"/>
          <w:color w:val="111111"/>
          <w:sz w:val="28"/>
          <w:sz w:val="28"/>
          <w:szCs w:val="28"/>
          <w:rtl w:val="true"/>
          <w:lang w:bidi="fa-IR"/>
        </w:rPr>
        <w:t>وتضطهدا</w:t>
      </w:r>
    </w:p>
    <w:p>
      <w:pPr>
        <w:pStyle w:val="BookText"/>
        <w:rPr/>
      </w:pPr>
      <w:r>
        <w:rPr>
          <w:rFonts w:ascii="Amiri" w:hAnsi="Amiri" w:eastAsia="Amiri" w:cs="Amiri"/>
          <w:color w:val="111111"/>
          <w:sz w:val="28"/>
          <w:sz w:val="28"/>
          <w:szCs w:val="28"/>
          <w:rtl w:val="true"/>
          <w:lang w:bidi="ar-SA"/>
        </w:rPr>
        <w:t>لم يعرف قائله</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ثمودا</w:t>
      </w:r>
    </w:p>
    <w:p>
      <w:pPr>
        <w:pStyle w:val="BookText"/>
        <w:rPr/>
      </w:pPr>
      <w:r>
        <w:rPr>
          <w:rFonts w:ascii="Amiri" w:hAnsi="Amiri" w:eastAsia="Amiri" w:cs="Amiri"/>
          <w:color w:val="111111"/>
          <w:sz w:val="28"/>
          <w:sz w:val="28"/>
          <w:szCs w:val="28"/>
          <w:rtl w:val="true"/>
          <w:lang w:bidi="ar-SA"/>
        </w:rPr>
        <w:t>عبد الله بن رواحة</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Amiri" w:hAnsi="Amiri" w:eastAsia="Amiri" w:cs="Amiri"/>
          <w:color w:val="111111"/>
          <w:sz w:val="28"/>
          <w:sz w:val="28"/>
          <w:szCs w:val="28"/>
          <w:rtl w:val="true"/>
          <w:lang w:bidi="ar-SA"/>
        </w:rPr>
        <w:t>المواعيدا</w:t>
      </w:r>
    </w:p>
    <w:p>
      <w:pPr>
        <w:pStyle w:val="BookText"/>
        <w:rPr/>
      </w:pPr>
      <w:r>
        <w:rPr>
          <w:rFonts w:ascii="Amiri" w:hAnsi="Amiri" w:eastAsia="Amiri" w:cs="Amiri"/>
          <w:color w:val="111111"/>
          <w:sz w:val="28"/>
          <w:sz w:val="28"/>
          <w:szCs w:val="28"/>
          <w:rtl w:val="true"/>
          <w:lang w:bidi="ar-SA"/>
        </w:rPr>
        <w:t>ربيعة بن مقروم</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عمادا</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تعودا</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منضورا</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IRNazanin" w:hAnsi="IRNazanin" w:eastAsia="IRNazanin"/>
          <w:color w:val="111111"/>
          <w:sz w:val="28"/>
          <w:sz w:val="28"/>
          <w:szCs w:val="28"/>
          <w:rtl w:val="true"/>
          <w:lang w:bidi="fa-IR"/>
        </w:rPr>
        <w:t>زادا</w:t>
      </w:r>
    </w:p>
    <w:p>
      <w:pPr>
        <w:pStyle w:val="BookText"/>
        <w:rPr/>
      </w:pPr>
      <w:r>
        <w:rPr>
          <w:rFonts w:ascii="Amiri" w:hAnsi="Amiri" w:eastAsia="Amiri" w:cs="Amiri"/>
          <w:color w:val="111111"/>
          <w:sz w:val="28"/>
          <w:sz w:val="28"/>
          <w:szCs w:val="28"/>
          <w:rtl w:val="true"/>
          <w:lang w:bidi="ar-SA"/>
        </w:rPr>
        <w:t>المرقش الأكبر</w:t>
      </w:r>
    </w:p>
    <w:p>
      <w:pPr>
        <w:pStyle w:val="BookText"/>
        <w:rPr/>
      </w:pPr>
      <w:r>
        <w:rPr>
          <w:rFonts w:eastAsia="Times New Roman" w:cs="Times New Roman" w:ascii="Times New Roman" w:hAnsi="Times New Roman"/>
          <w:color w:val="111111"/>
          <w:sz w:val="28"/>
          <w:szCs w:val="28"/>
          <w:lang w:val="en-US" w:bidi="en-US"/>
        </w:rPr>
        <w:t>516</w:t>
      </w:r>
    </w:p>
    <w:p>
      <w:pPr>
        <w:pStyle w:val="BookText"/>
        <w:rPr/>
      </w:pPr>
      <w:r>
        <w:rPr>
          <w:rFonts w:ascii="Amiri" w:hAnsi="Amiri" w:eastAsia="Amiri" w:cs="Amiri"/>
          <w:color w:val="111111"/>
          <w:sz w:val="28"/>
          <w:sz w:val="28"/>
          <w:szCs w:val="28"/>
          <w:rtl w:val="true"/>
          <w:lang w:bidi="ar-SA"/>
        </w:rPr>
        <w:t>ممّردا</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532</w:t>
      </w:r>
    </w:p>
    <w:p>
      <w:pPr>
        <w:pStyle w:val="BookText"/>
        <w:rPr/>
      </w:pPr>
      <w:r>
        <w:rPr>
          <w:rFonts w:ascii="IRNazanin" w:hAnsi="IRNazanin" w:eastAsia="IRNazanin"/>
          <w:color w:val="111111"/>
          <w:sz w:val="28"/>
          <w:sz w:val="28"/>
          <w:szCs w:val="28"/>
          <w:rtl w:val="true"/>
          <w:lang w:bidi="fa-IR"/>
        </w:rPr>
        <w:t>هوى</w:t>
      </w:r>
    </w:p>
    <w:p>
      <w:pPr>
        <w:pStyle w:val="BookText"/>
        <w:rPr/>
      </w:pPr>
      <w:r>
        <w:rPr>
          <w:rFonts w:ascii="Amiri" w:hAnsi="Amiri" w:eastAsia="Amiri" w:cs="Amiri"/>
          <w:color w:val="111111"/>
          <w:sz w:val="28"/>
          <w:sz w:val="28"/>
          <w:szCs w:val="28"/>
          <w:rtl w:val="true"/>
          <w:lang w:bidi="ar-SA"/>
        </w:rPr>
        <w:t>الأسعر الجعفي</w:t>
      </w:r>
    </w:p>
    <w:p>
      <w:pPr>
        <w:pStyle w:val="BookText"/>
        <w:rPr/>
      </w:pPr>
      <w:r>
        <w:rPr>
          <w:rFonts w:eastAsia="Times New Roman" w:cs="Times New Roman" w:ascii="Times New Roman" w:hAnsi="Times New Roman"/>
          <w:color w:val="111111"/>
          <w:sz w:val="28"/>
          <w:szCs w:val="28"/>
          <w:lang w:val="en-US" w:bidi="en-US"/>
        </w:rPr>
        <w:t>553</w:t>
      </w:r>
    </w:p>
    <w:p>
      <w:pPr>
        <w:pStyle w:val="BookText"/>
        <w:rPr/>
      </w:pPr>
      <w:r>
        <w:rPr>
          <w:rFonts w:ascii="IRNazanin" w:hAnsi="IRNazanin" w:eastAsia="IRNazanin"/>
          <w:color w:val="111111"/>
          <w:sz w:val="28"/>
          <w:sz w:val="28"/>
          <w:szCs w:val="28"/>
          <w:rtl w:val="true"/>
          <w:lang w:bidi="fa-IR"/>
        </w:rPr>
        <w:t>البردا</w:t>
      </w:r>
    </w:p>
    <w:p>
      <w:pPr>
        <w:pStyle w:val="BookText"/>
        <w:rPr/>
      </w:pPr>
      <w:r>
        <w:rPr>
          <w:rFonts w:ascii="IRNazanin" w:hAnsi="IRNazanin" w:eastAsia="IRNazanin"/>
          <w:color w:val="111111"/>
          <w:sz w:val="28"/>
          <w:sz w:val="28"/>
          <w:szCs w:val="28"/>
          <w:rtl w:val="true"/>
          <w:lang w:bidi="fa-IR"/>
        </w:rPr>
        <w:t>عبد مناف بن ربع</w:t>
      </w:r>
    </w:p>
    <w:p>
      <w:pPr>
        <w:pStyle w:val="BookText"/>
        <w:rPr/>
      </w:pPr>
      <w:r>
        <w:rPr>
          <w:rFonts w:eastAsia="Times New Roman" w:cs="Times New Roman" w:ascii="Times New Roman" w:hAnsi="Times New Roman"/>
          <w:color w:val="111111"/>
          <w:sz w:val="28"/>
          <w:szCs w:val="28"/>
          <w:lang w:val="en-US" w:bidi="en-US"/>
        </w:rPr>
        <w:t>689</w:t>
      </w:r>
    </w:p>
    <w:p>
      <w:pPr>
        <w:pStyle w:val="Heading5"/>
        <w:numPr>
          <w:ilvl w:val="4"/>
          <w:numId w:val="1"/>
        </w:numPr>
        <w:rPr/>
      </w:pPr>
      <w:bookmarkStart w:id="859" w:name="__RefHeading___Toc786470_653776707"/>
      <w:bookmarkStart w:id="860" w:name="_Toc323"/>
      <w:bookmarkEnd w:id="859"/>
      <w:r>
        <w:rPr>
          <w:rtl w:val="true"/>
        </w:rPr>
        <w:t>فصل الدال الساكنة</w:t>
      </w:r>
      <w:bookmarkEnd w:id="860"/>
    </w:p>
    <w:p>
      <w:pPr>
        <w:pStyle w:val="BookText"/>
        <w:rPr/>
      </w:pPr>
      <w:r>
        <w:rPr>
          <w:rFonts w:ascii="Amiri" w:hAnsi="Amiri" w:eastAsia="Amiri" w:cs="Amiri"/>
          <w:color w:val="111111"/>
          <w:sz w:val="28"/>
          <w:sz w:val="28"/>
          <w:szCs w:val="28"/>
          <w:rtl w:val="true"/>
          <w:lang w:bidi="ar-SA"/>
        </w:rPr>
        <w:t>مكد</w:t>
      </w:r>
    </w:p>
    <w:p>
      <w:pPr>
        <w:pStyle w:val="BookText"/>
        <w:rPr/>
      </w:pPr>
      <w:r>
        <w:rPr>
          <w:rFonts w:ascii="Amiri" w:hAnsi="Amiri" w:eastAsia="Amiri" w:cs="Amiri"/>
          <w:color w:val="111111"/>
          <w:sz w:val="28"/>
          <w:sz w:val="28"/>
          <w:szCs w:val="28"/>
          <w:rtl w:val="true"/>
          <w:lang w:bidi="ar-SA"/>
        </w:rPr>
        <w:t>طرفة بن العبد</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 xml:space="preserve"> </w:t>
      </w:r>
      <w:bookmarkStart w:id="861" w:name="pg6433_50172"/>
    </w:p>
    <w:p>
      <w:pPr>
        <w:pStyle w:val="Heading4"/>
        <w:numPr>
          <w:ilvl w:val="3"/>
          <w:numId w:val="1"/>
        </w:numPr>
        <w:rPr/>
      </w:pPr>
      <w:bookmarkStart w:id="862" w:name="__RefHeading___Toc786472_653776707"/>
      <w:bookmarkStart w:id="863" w:name="_Toc324"/>
      <w:bookmarkEnd w:id="861"/>
      <w:bookmarkEnd w:id="862"/>
      <w:r>
        <w:rPr>
          <w:rtl w:val="true"/>
        </w:rPr>
        <w:t>باب الراء</w:t>
      </w:r>
      <w:bookmarkEnd w:id="863"/>
    </w:p>
    <w:p>
      <w:pPr>
        <w:pStyle w:val="Heading5"/>
        <w:numPr>
          <w:ilvl w:val="4"/>
          <w:numId w:val="1"/>
        </w:numPr>
        <w:rPr/>
      </w:pPr>
      <w:bookmarkStart w:id="864" w:name="__RefHeading___Toc786474_653776707"/>
      <w:bookmarkStart w:id="865" w:name="_Toc325"/>
      <w:bookmarkEnd w:id="864"/>
      <w:r>
        <w:rPr>
          <w:rtl w:val="true"/>
        </w:rPr>
        <w:t>فصل الراء المفتوحة</w:t>
      </w:r>
      <w:bookmarkEnd w:id="865"/>
    </w:p>
    <w:p>
      <w:pPr>
        <w:pStyle w:val="BookText"/>
        <w:rPr/>
      </w:pPr>
      <w:r>
        <w:rPr>
          <w:rFonts w:ascii="IRNazanin" w:hAnsi="IRNazanin" w:eastAsia="IRNazanin"/>
          <w:color w:val="111111"/>
          <w:sz w:val="28"/>
          <w:sz w:val="28"/>
          <w:szCs w:val="28"/>
          <w:rtl w:val="true"/>
          <w:lang w:bidi="fa-IR"/>
        </w:rPr>
        <w:t>هجرا</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نارا</w:t>
      </w:r>
    </w:p>
    <w:p>
      <w:pPr>
        <w:pStyle w:val="BookText"/>
        <w:rPr/>
      </w:pPr>
      <w:r>
        <w:rPr>
          <w:rFonts w:ascii="Amiri" w:hAnsi="Amiri" w:eastAsia="Amiri" w:cs="Amiri"/>
          <w:color w:val="111111"/>
          <w:sz w:val="28"/>
          <w:sz w:val="28"/>
          <w:szCs w:val="28"/>
          <w:rtl w:val="true"/>
          <w:lang w:bidi="ar-SA"/>
        </w:rPr>
        <w:t>جرير</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استعارا</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دبورا</w:t>
      </w:r>
    </w:p>
    <w:p>
      <w:pPr>
        <w:pStyle w:val="BookText"/>
        <w:rPr/>
      </w:pPr>
      <w:r>
        <w:rPr>
          <w:rFonts w:ascii="IRNazanin" w:hAnsi="IRNazanin" w:eastAsia="IRNazanin"/>
          <w:color w:val="111111"/>
          <w:sz w:val="28"/>
          <w:sz w:val="28"/>
          <w:szCs w:val="28"/>
          <w:rtl w:val="true"/>
          <w:lang w:bidi="fa-IR"/>
        </w:rPr>
        <w:t>الأعشى</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هصرا</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المتناصرة</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Amiri" w:hAnsi="Amiri" w:eastAsia="Amiri" w:cs="Amiri"/>
          <w:color w:val="111111"/>
          <w:sz w:val="28"/>
          <w:sz w:val="28"/>
          <w:szCs w:val="28"/>
          <w:rtl w:val="true"/>
          <w:lang w:bidi="ar-SA"/>
        </w:rPr>
        <w:t>يصبرا</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فزارا</w:t>
      </w:r>
    </w:p>
    <w:p>
      <w:pPr>
        <w:pStyle w:val="BookText"/>
        <w:rPr/>
      </w:pPr>
      <w:r>
        <w:rPr>
          <w:rFonts w:ascii="Amiri" w:hAnsi="Amiri" w:eastAsia="Amiri" w:cs="Amiri"/>
          <w:color w:val="111111"/>
          <w:sz w:val="28"/>
          <w:sz w:val="28"/>
          <w:szCs w:val="28"/>
          <w:rtl w:val="true"/>
          <w:lang w:bidi="ar-SA"/>
        </w:rPr>
        <w:t>عوف بن عطية</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مباشرا</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أثمرا</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أنكرا</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جزرا</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Amiri" w:hAnsi="Amiri" w:eastAsia="Amiri" w:cs="Amiri"/>
          <w:color w:val="111111"/>
          <w:sz w:val="28"/>
          <w:sz w:val="28"/>
          <w:szCs w:val="28"/>
          <w:rtl w:val="true"/>
          <w:lang w:bidi="ar-SA"/>
        </w:rPr>
        <w:t>حميرا</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العرى</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الظواهرا</w:t>
      </w:r>
    </w:p>
    <w:p>
      <w:pPr>
        <w:pStyle w:val="BookText"/>
        <w:rPr/>
      </w:pPr>
      <w:r>
        <w:rPr>
          <w:rFonts w:ascii="IRNazanin" w:hAnsi="IRNazanin" w:eastAsia="IRNazanin"/>
          <w:color w:val="111111"/>
          <w:sz w:val="28"/>
          <w:sz w:val="28"/>
          <w:szCs w:val="28"/>
          <w:rtl w:val="true"/>
          <w:lang w:bidi="fa-IR"/>
        </w:rPr>
        <w:t>عباس بن مرداس</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IRNazanin" w:hAnsi="IRNazanin" w:eastAsia="IRNazanin"/>
          <w:color w:val="111111"/>
          <w:sz w:val="28"/>
          <w:sz w:val="28"/>
          <w:szCs w:val="28"/>
          <w:rtl w:val="true"/>
          <w:lang w:bidi="fa-IR"/>
        </w:rPr>
        <w:t>الشراشرا</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Amiri" w:hAnsi="Amiri" w:eastAsia="Amiri" w:cs="Amiri"/>
          <w:color w:val="111111"/>
          <w:sz w:val="28"/>
          <w:sz w:val="28"/>
          <w:szCs w:val="28"/>
          <w:rtl w:val="true"/>
          <w:lang w:bidi="ar-SA"/>
        </w:rPr>
        <w:t>مذكرا</w:t>
      </w:r>
    </w:p>
    <w:p>
      <w:pPr>
        <w:pStyle w:val="BookText"/>
        <w:rPr/>
      </w:pPr>
      <w:r>
        <w:rPr>
          <w:rFonts w:ascii="Amiri" w:hAnsi="Amiri" w:eastAsia="Amiri" w:cs="Amiri"/>
          <w:color w:val="111111"/>
          <w:sz w:val="28"/>
          <w:sz w:val="28"/>
          <w:szCs w:val="28"/>
          <w:rtl w:val="true"/>
          <w:lang w:bidi="ar-SA"/>
        </w:rPr>
        <w:t>النابغة الجعدي</w:t>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ascii="IRNazanin" w:hAnsi="IRNazanin" w:eastAsia="IRNazanin"/>
          <w:color w:val="111111"/>
          <w:sz w:val="28"/>
          <w:sz w:val="28"/>
          <w:szCs w:val="28"/>
          <w:rtl w:val="true"/>
          <w:lang w:bidi="fa-IR"/>
        </w:rPr>
        <w:t>مجاورا</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ascii="IRNazanin" w:hAnsi="IRNazanin" w:eastAsia="IRNazanin"/>
          <w:color w:val="111111"/>
          <w:sz w:val="28"/>
          <w:sz w:val="28"/>
          <w:szCs w:val="28"/>
          <w:rtl w:val="true"/>
          <w:lang w:bidi="fa-IR"/>
        </w:rPr>
        <w:t>ومنذرا</w:t>
      </w:r>
    </w:p>
    <w:p>
      <w:pPr>
        <w:pStyle w:val="BookText"/>
        <w:rPr/>
      </w:pPr>
      <w:r>
        <w:rPr>
          <w:rFonts w:ascii="Amiri" w:hAnsi="Amiri" w:eastAsia="Amiri" w:cs="Amiri"/>
          <w:color w:val="111111"/>
          <w:sz w:val="28"/>
          <w:sz w:val="28"/>
          <w:szCs w:val="28"/>
          <w:rtl w:val="true"/>
          <w:lang w:bidi="ar-SA"/>
        </w:rPr>
        <w:t>النابغة الجعدي</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ascii="IRNazanin" w:hAnsi="IRNazanin" w:eastAsia="IRNazanin"/>
          <w:color w:val="111111"/>
          <w:sz w:val="28"/>
          <w:sz w:val="28"/>
          <w:szCs w:val="28"/>
          <w:rtl w:val="true"/>
          <w:lang w:bidi="fa-IR"/>
        </w:rPr>
        <w:t>منظرا</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Amiri" w:hAnsi="Amiri" w:eastAsia="Amiri" w:cs="Amiri"/>
          <w:color w:val="111111"/>
          <w:sz w:val="28"/>
          <w:sz w:val="28"/>
          <w:szCs w:val="28"/>
          <w:rtl w:val="true"/>
          <w:lang w:bidi="ar-SA"/>
        </w:rPr>
        <w:t>أن أتنصّرا</w:t>
      </w:r>
    </w:p>
    <w:p>
      <w:pPr>
        <w:pStyle w:val="BookText"/>
        <w:rPr/>
      </w:pPr>
      <w:r>
        <w:rPr>
          <w:rFonts w:ascii="Amiri" w:hAnsi="Amiri" w:eastAsia="Amiri" w:cs="Amiri"/>
          <w:color w:val="111111"/>
          <w:sz w:val="28"/>
          <w:sz w:val="28"/>
          <w:szCs w:val="28"/>
          <w:rtl w:val="true"/>
          <w:lang w:bidi="ar-SA"/>
        </w:rPr>
        <w:t>النابغة الجعدي</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Amiri" w:hAnsi="Amiri" w:eastAsia="Amiri" w:cs="Amiri"/>
          <w:color w:val="111111"/>
          <w:sz w:val="28"/>
          <w:sz w:val="28"/>
          <w:szCs w:val="28"/>
          <w:rtl w:val="true"/>
          <w:lang w:bidi="ar-SA"/>
        </w:rPr>
        <w:t>النسّارا</w:t>
      </w:r>
    </w:p>
    <w:p>
      <w:pPr>
        <w:pStyle w:val="BookText"/>
        <w:rPr/>
      </w:pPr>
      <w:r>
        <w:rPr>
          <w:rFonts w:ascii="Amiri" w:hAnsi="Amiri" w:eastAsia="Amiri" w:cs="Amiri"/>
          <w:color w:val="111111"/>
          <w:sz w:val="28"/>
          <w:sz w:val="28"/>
          <w:szCs w:val="28"/>
          <w:rtl w:val="true"/>
          <w:lang w:bidi="ar-SA"/>
        </w:rPr>
        <w:t>عوف بن عطية</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البرائرا</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Amiri" w:hAnsi="Amiri" w:eastAsia="Amiri" w:cs="Amiri"/>
          <w:color w:val="111111"/>
          <w:sz w:val="28"/>
          <w:sz w:val="28"/>
          <w:szCs w:val="28"/>
          <w:rtl w:val="true"/>
          <w:lang w:bidi="ar-SA"/>
        </w:rPr>
        <w:t>يشكرا</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ascii="Amiri" w:hAnsi="Amiri" w:eastAsia="Amiri" w:cs="Amiri"/>
          <w:color w:val="111111"/>
          <w:sz w:val="28"/>
          <w:sz w:val="28"/>
          <w:szCs w:val="28"/>
          <w:rtl w:val="true"/>
          <w:lang w:bidi="ar-SA"/>
        </w:rPr>
        <w:t>أنكرا</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384</w:t>
      </w:r>
    </w:p>
    <w:p>
      <w:pPr>
        <w:pStyle w:val="BookText"/>
        <w:rPr/>
      </w:pPr>
      <w:r>
        <w:rPr>
          <w:rFonts w:ascii="IRNazanin" w:hAnsi="IRNazanin" w:eastAsia="IRNazanin"/>
          <w:color w:val="111111"/>
          <w:sz w:val="28"/>
          <w:sz w:val="28"/>
          <w:szCs w:val="28"/>
          <w:rtl w:val="true"/>
          <w:lang w:bidi="fa-IR"/>
        </w:rPr>
        <w:t>عشارا</w:t>
      </w:r>
    </w:p>
    <w:p>
      <w:pPr>
        <w:pStyle w:val="BookText"/>
        <w:rPr/>
      </w:pPr>
      <w:r>
        <w:rPr>
          <w:rFonts w:ascii="Amiri" w:hAnsi="Amiri" w:eastAsia="Amiri" w:cs="Amiri"/>
          <w:color w:val="111111"/>
          <w:sz w:val="28"/>
          <w:sz w:val="28"/>
          <w:szCs w:val="28"/>
          <w:rtl w:val="true"/>
          <w:lang w:bidi="ar-SA"/>
        </w:rPr>
        <w:t>الكميت</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العرى</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426</w:t>
      </w:r>
    </w:p>
    <w:p>
      <w:pPr>
        <w:pStyle w:val="BookText"/>
        <w:rPr/>
      </w:pPr>
      <w:r>
        <w:rPr>
          <w:rFonts w:ascii="IRNazanin" w:hAnsi="IRNazanin" w:eastAsia="IRNazanin"/>
          <w:color w:val="111111"/>
          <w:sz w:val="28"/>
          <w:sz w:val="28"/>
          <w:szCs w:val="28"/>
          <w:rtl w:val="true"/>
          <w:lang w:bidi="fa-IR"/>
        </w:rPr>
        <w:t>أشقرا</w:t>
      </w:r>
    </w:p>
    <w:p>
      <w:pPr>
        <w:pStyle w:val="BookText"/>
        <w:rPr/>
      </w:pPr>
      <w:r>
        <w:rPr>
          <w:rFonts w:ascii="Amiri" w:hAnsi="Amiri" w:eastAsia="Amiri" w:cs="Amiri"/>
          <w:color w:val="111111"/>
          <w:sz w:val="28"/>
          <w:sz w:val="28"/>
          <w:szCs w:val="28"/>
          <w:rtl w:val="true"/>
          <w:lang w:bidi="ar-SA"/>
        </w:rPr>
        <w:t>النابغة الجعدي</w:t>
      </w:r>
    </w:p>
    <w:p>
      <w:pPr>
        <w:pStyle w:val="BookText"/>
        <w:rPr/>
      </w:pPr>
      <w:r>
        <w:rPr>
          <w:rFonts w:eastAsia="Times New Roman" w:cs="Times New Roman" w:ascii="Times New Roman" w:hAnsi="Times New Roman"/>
          <w:color w:val="111111"/>
          <w:sz w:val="28"/>
          <w:szCs w:val="28"/>
          <w:lang w:val="en-US" w:bidi="en-US"/>
        </w:rPr>
        <w:t>465</w:t>
      </w:r>
    </w:p>
    <w:p>
      <w:pPr>
        <w:pStyle w:val="BookText"/>
        <w:rPr/>
      </w:pPr>
      <w:r>
        <w:rPr>
          <w:rFonts w:ascii="IRNazanin" w:hAnsi="IRNazanin" w:eastAsia="IRNazanin"/>
          <w:color w:val="111111"/>
          <w:sz w:val="28"/>
          <w:sz w:val="28"/>
          <w:szCs w:val="28"/>
          <w:rtl w:val="true"/>
          <w:lang w:bidi="fa-IR"/>
        </w:rPr>
        <w:t>أغبرا</w:t>
      </w:r>
    </w:p>
    <w:p>
      <w:pPr>
        <w:pStyle w:val="BookText"/>
        <w:rPr/>
      </w:pPr>
      <w:r>
        <w:rPr>
          <w:rFonts w:ascii="Amiri" w:hAnsi="Amiri" w:eastAsia="Amiri" w:cs="Amiri"/>
          <w:color w:val="111111"/>
          <w:sz w:val="28"/>
          <w:sz w:val="28"/>
          <w:szCs w:val="28"/>
          <w:rtl w:val="true"/>
          <w:lang w:bidi="ar-SA"/>
        </w:rPr>
        <w:t>النابغة الجعدي</w:t>
      </w:r>
    </w:p>
    <w:p>
      <w:pPr>
        <w:pStyle w:val="BookText"/>
        <w:rPr/>
      </w:pPr>
      <w:r>
        <w:rPr>
          <w:rFonts w:eastAsia="Times New Roman" w:cs="Times New Roman" w:ascii="Times New Roman" w:hAnsi="Times New Roman"/>
          <w:color w:val="111111"/>
          <w:sz w:val="28"/>
          <w:szCs w:val="28"/>
          <w:lang w:val="en-US" w:bidi="en-US"/>
        </w:rPr>
        <w:t>466</w:t>
      </w:r>
    </w:p>
    <w:p>
      <w:pPr>
        <w:pStyle w:val="BookText"/>
        <w:rPr/>
      </w:pPr>
      <w:r>
        <w:rPr>
          <w:rFonts w:ascii="IRNazanin" w:hAnsi="IRNazanin" w:eastAsia="IRNazanin"/>
          <w:color w:val="111111"/>
          <w:sz w:val="28"/>
          <w:sz w:val="28"/>
          <w:szCs w:val="28"/>
          <w:rtl w:val="true"/>
          <w:lang w:bidi="fa-IR"/>
        </w:rPr>
        <w:t>أخضرا</w:t>
      </w:r>
    </w:p>
    <w:p>
      <w:pPr>
        <w:pStyle w:val="BookText"/>
        <w:rPr/>
      </w:pPr>
      <w:r>
        <w:rPr>
          <w:rFonts w:ascii="Amiri" w:hAnsi="Amiri" w:eastAsia="Amiri" w:cs="Amiri"/>
          <w:color w:val="111111"/>
          <w:sz w:val="28"/>
          <w:sz w:val="28"/>
          <w:szCs w:val="28"/>
          <w:rtl w:val="true"/>
          <w:lang w:bidi="ar-SA"/>
        </w:rPr>
        <w:t>النابغة الجعدي</w:t>
      </w:r>
    </w:p>
    <w:p>
      <w:pPr>
        <w:pStyle w:val="BookText"/>
        <w:rPr/>
      </w:pPr>
      <w:r>
        <w:rPr>
          <w:rFonts w:eastAsia="Times New Roman" w:cs="Times New Roman" w:ascii="Times New Roman" w:hAnsi="Times New Roman"/>
          <w:color w:val="111111"/>
          <w:sz w:val="28"/>
          <w:szCs w:val="28"/>
          <w:lang w:val="en-US" w:bidi="en-US"/>
        </w:rPr>
        <w:t>466</w:t>
      </w:r>
    </w:p>
    <w:p>
      <w:pPr>
        <w:pStyle w:val="BookText"/>
        <w:rPr/>
      </w:pPr>
      <w:r>
        <w:rPr>
          <w:rFonts w:ascii="IRNazanin" w:hAnsi="IRNazanin" w:eastAsia="IRNazanin"/>
          <w:color w:val="111111"/>
          <w:sz w:val="28"/>
          <w:sz w:val="28"/>
          <w:szCs w:val="28"/>
          <w:rtl w:val="true"/>
          <w:lang w:bidi="fa-IR"/>
        </w:rPr>
        <w:t>وأشقر</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468</w:t>
      </w:r>
    </w:p>
    <w:p>
      <w:pPr>
        <w:pStyle w:val="BookText"/>
        <w:rPr/>
      </w:pPr>
      <w:r>
        <w:rPr>
          <w:rFonts w:ascii="IRNazanin" w:hAnsi="IRNazanin" w:eastAsia="IRNazanin"/>
          <w:color w:val="111111"/>
          <w:sz w:val="28"/>
          <w:sz w:val="28"/>
          <w:szCs w:val="28"/>
          <w:rtl w:val="true"/>
          <w:lang w:bidi="fa-IR"/>
        </w:rPr>
        <w:t>وأنصرا</w:t>
      </w:r>
    </w:p>
    <w:p>
      <w:pPr>
        <w:pStyle w:val="BookText"/>
        <w:rPr/>
      </w:pPr>
      <w:r>
        <w:rPr>
          <w:rFonts w:ascii="Amiri" w:hAnsi="Amiri" w:eastAsia="Amiri" w:cs="Amiri"/>
          <w:color w:val="111111"/>
          <w:sz w:val="28"/>
          <w:sz w:val="28"/>
          <w:szCs w:val="28"/>
          <w:rtl w:val="true"/>
          <w:lang w:bidi="ar-SA"/>
        </w:rPr>
        <w:t>النابغة الجعدي</w:t>
      </w:r>
    </w:p>
    <w:p>
      <w:pPr>
        <w:pStyle w:val="BookText"/>
        <w:rPr/>
      </w:pPr>
      <w:r>
        <w:rPr>
          <w:rFonts w:eastAsia="Times New Roman" w:cs="Times New Roman" w:ascii="Times New Roman" w:hAnsi="Times New Roman"/>
          <w:color w:val="111111"/>
          <w:sz w:val="28"/>
          <w:szCs w:val="28"/>
          <w:lang w:val="en-US" w:bidi="en-US"/>
        </w:rPr>
        <w:t>477</w:t>
      </w:r>
    </w:p>
    <w:p>
      <w:pPr>
        <w:pStyle w:val="BookText"/>
        <w:rPr/>
      </w:pPr>
      <w:r>
        <w:rPr>
          <w:rFonts w:ascii="IRNazanin" w:hAnsi="IRNazanin" w:eastAsia="IRNazanin"/>
          <w:color w:val="111111"/>
          <w:sz w:val="28"/>
          <w:sz w:val="28"/>
          <w:szCs w:val="28"/>
          <w:rtl w:val="true"/>
          <w:lang w:bidi="fa-IR"/>
        </w:rPr>
        <w:t>أمعرا</w:t>
      </w:r>
    </w:p>
    <w:p>
      <w:pPr>
        <w:pStyle w:val="BookText"/>
        <w:rPr/>
      </w:pPr>
      <w:r>
        <w:rPr>
          <w:rFonts w:ascii="Amiri" w:hAnsi="Amiri" w:eastAsia="Amiri" w:cs="Amiri"/>
          <w:color w:val="111111"/>
          <w:sz w:val="28"/>
          <w:sz w:val="28"/>
          <w:szCs w:val="28"/>
          <w:rtl w:val="true"/>
          <w:lang w:bidi="ar-SA"/>
        </w:rPr>
        <w:t>النابغة الجعدي</w:t>
      </w:r>
    </w:p>
    <w:p>
      <w:pPr>
        <w:pStyle w:val="BookText"/>
        <w:rPr/>
      </w:pPr>
      <w:r>
        <w:rPr>
          <w:rFonts w:eastAsia="Times New Roman" w:cs="Times New Roman" w:ascii="Times New Roman" w:hAnsi="Times New Roman"/>
          <w:color w:val="111111"/>
          <w:sz w:val="28"/>
          <w:szCs w:val="28"/>
          <w:lang w:val="en-US" w:bidi="en-US"/>
        </w:rPr>
        <w:t>494</w:t>
      </w:r>
    </w:p>
    <w:p>
      <w:pPr>
        <w:pStyle w:val="BookText"/>
        <w:rPr/>
      </w:pPr>
      <w:r>
        <w:rPr>
          <w:rFonts w:ascii="IRNazanin" w:hAnsi="IRNazanin" w:eastAsia="IRNazanin"/>
          <w:color w:val="111111"/>
          <w:sz w:val="28"/>
          <w:sz w:val="28"/>
          <w:szCs w:val="28"/>
          <w:rtl w:val="true"/>
          <w:lang w:bidi="fa-IR"/>
        </w:rPr>
        <w:t>أعفرا</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498</w:t>
      </w:r>
    </w:p>
    <w:p>
      <w:pPr>
        <w:pStyle w:val="BookText"/>
        <w:rPr/>
      </w:pPr>
      <w:r>
        <w:rPr>
          <w:rFonts w:ascii="IRNazanin" w:hAnsi="IRNazanin" w:eastAsia="IRNazanin"/>
          <w:color w:val="111111"/>
          <w:sz w:val="28"/>
          <w:sz w:val="28"/>
          <w:szCs w:val="28"/>
          <w:rtl w:val="true"/>
          <w:lang w:bidi="fa-IR"/>
        </w:rPr>
        <w:t>الجرارا</w:t>
      </w:r>
    </w:p>
    <w:p>
      <w:pPr>
        <w:pStyle w:val="BookText"/>
        <w:rPr/>
      </w:pPr>
      <w:r>
        <w:rPr>
          <w:rFonts w:ascii="Amiri" w:hAnsi="Amiri" w:eastAsia="Amiri" w:cs="Amiri"/>
          <w:color w:val="111111"/>
          <w:sz w:val="28"/>
          <w:sz w:val="28"/>
          <w:szCs w:val="28"/>
          <w:rtl w:val="true"/>
          <w:lang w:bidi="ar-SA"/>
        </w:rPr>
        <w:t>عوف بن عطيّة</w:t>
      </w:r>
    </w:p>
    <w:p>
      <w:pPr>
        <w:pStyle w:val="BookText"/>
        <w:rPr/>
      </w:pPr>
      <w:r>
        <w:rPr>
          <w:rFonts w:eastAsia="Times New Roman" w:cs="Times New Roman" w:ascii="Times New Roman" w:hAnsi="Times New Roman"/>
          <w:color w:val="111111"/>
          <w:sz w:val="28"/>
          <w:szCs w:val="28"/>
          <w:lang w:val="en-US" w:bidi="en-US"/>
        </w:rPr>
        <w:t>572</w:t>
      </w:r>
    </w:p>
    <w:p>
      <w:pPr>
        <w:pStyle w:val="BookText"/>
        <w:rPr/>
      </w:pPr>
      <w:r>
        <w:rPr>
          <w:rFonts w:ascii="IRNazanin" w:hAnsi="IRNazanin" w:eastAsia="IRNazanin"/>
          <w:color w:val="111111"/>
          <w:sz w:val="28"/>
          <w:sz w:val="28"/>
          <w:szCs w:val="28"/>
          <w:rtl w:val="true"/>
          <w:lang w:bidi="fa-IR"/>
        </w:rPr>
        <w:t>عذرا</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547</w:t>
      </w:r>
    </w:p>
    <w:p>
      <w:pPr>
        <w:pStyle w:val="BookText"/>
        <w:rPr/>
      </w:pPr>
      <w:r>
        <w:rPr>
          <w:rFonts w:ascii="IRNazanin" w:hAnsi="IRNazanin" w:eastAsia="IRNazanin"/>
          <w:color w:val="111111"/>
          <w:sz w:val="28"/>
          <w:sz w:val="28"/>
          <w:szCs w:val="28"/>
          <w:rtl w:val="true"/>
          <w:lang w:bidi="fa-IR"/>
        </w:rPr>
        <w:t>نارا</w:t>
      </w:r>
    </w:p>
    <w:p>
      <w:pPr>
        <w:pStyle w:val="BookText"/>
        <w:rPr/>
      </w:pPr>
      <w:r>
        <w:rPr>
          <w:rFonts w:ascii="Amiri" w:hAnsi="Amiri" w:eastAsia="Amiri" w:cs="Amiri"/>
          <w:color w:val="111111"/>
          <w:sz w:val="28"/>
          <w:sz w:val="28"/>
          <w:szCs w:val="28"/>
          <w:rtl w:val="true"/>
          <w:lang w:bidi="ar-SA"/>
        </w:rPr>
        <w:t>عوف بن عطية</w:t>
      </w:r>
    </w:p>
    <w:p>
      <w:pPr>
        <w:pStyle w:val="BookText"/>
        <w:rPr/>
      </w:pPr>
      <w:r>
        <w:rPr>
          <w:rFonts w:eastAsia="Times New Roman" w:cs="Times New Roman" w:ascii="Times New Roman" w:hAnsi="Times New Roman"/>
          <w:color w:val="111111"/>
          <w:sz w:val="28"/>
          <w:szCs w:val="28"/>
          <w:lang w:val="en-US" w:bidi="en-US"/>
        </w:rPr>
        <w:t>555</w:t>
      </w:r>
    </w:p>
    <w:p>
      <w:pPr>
        <w:pStyle w:val="BookText"/>
        <w:rPr/>
      </w:pPr>
      <w:r>
        <w:rPr>
          <w:rFonts w:ascii="IRNazanin" w:hAnsi="IRNazanin" w:eastAsia="IRNazanin"/>
          <w:color w:val="111111"/>
          <w:sz w:val="28"/>
          <w:sz w:val="28"/>
          <w:szCs w:val="28"/>
          <w:rtl w:val="true"/>
          <w:lang w:bidi="fa-IR"/>
        </w:rPr>
        <w:t>الجفارا</w:t>
      </w:r>
    </w:p>
    <w:p>
      <w:pPr>
        <w:pStyle w:val="BookText"/>
        <w:rPr/>
      </w:pPr>
      <w:r>
        <w:rPr>
          <w:rFonts w:ascii="Amiri" w:hAnsi="Amiri" w:eastAsia="Amiri" w:cs="Amiri"/>
          <w:color w:val="111111"/>
          <w:sz w:val="28"/>
          <w:sz w:val="28"/>
          <w:szCs w:val="28"/>
          <w:rtl w:val="true"/>
          <w:lang w:bidi="ar-SA"/>
        </w:rPr>
        <w:t>عوف بن عطية</w:t>
      </w:r>
    </w:p>
    <w:p>
      <w:pPr>
        <w:pStyle w:val="BookText"/>
        <w:rPr/>
      </w:pPr>
      <w:r>
        <w:rPr>
          <w:rFonts w:eastAsia="Times New Roman" w:cs="Times New Roman" w:ascii="Times New Roman" w:hAnsi="Times New Roman"/>
          <w:color w:val="111111"/>
          <w:sz w:val="28"/>
          <w:szCs w:val="28"/>
          <w:lang w:val="en-US" w:bidi="en-US"/>
        </w:rPr>
        <w:t>556</w:t>
      </w:r>
    </w:p>
    <w:p>
      <w:pPr>
        <w:pStyle w:val="BookText"/>
        <w:rPr/>
      </w:pPr>
      <w:r>
        <w:rPr>
          <w:rFonts w:ascii="Amiri" w:hAnsi="Amiri" w:eastAsia="Amiri" w:cs="Amiri"/>
          <w:color w:val="111111"/>
          <w:sz w:val="28"/>
          <w:sz w:val="28"/>
          <w:szCs w:val="28"/>
          <w:rtl w:val="true"/>
          <w:lang w:bidi="ar-SA"/>
        </w:rPr>
        <w:t>مخدّرا</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627</w:t>
      </w:r>
    </w:p>
    <w:p>
      <w:pPr>
        <w:pStyle w:val="BookText"/>
        <w:rPr/>
      </w:pPr>
      <w:r>
        <w:rPr>
          <w:rFonts w:ascii="IRNazanin" w:hAnsi="IRNazanin" w:eastAsia="IRNazanin"/>
          <w:color w:val="111111"/>
          <w:sz w:val="28"/>
          <w:sz w:val="28"/>
          <w:szCs w:val="28"/>
          <w:rtl w:val="true"/>
          <w:lang w:bidi="fa-IR"/>
        </w:rPr>
        <w:t>أمعرا</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631</w:t>
      </w:r>
    </w:p>
    <w:p>
      <w:pPr>
        <w:pStyle w:val="BookText"/>
        <w:rPr/>
      </w:pPr>
      <w:r>
        <w:rPr>
          <w:rFonts w:ascii="Amiri" w:hAnsi="Amiri" w:eastAsia="Amiri" w:cs="Amiri"/>
          <w:color w:val="111111"/>
          <w:sz w:val="28"/>
          <w:sz w:val="28"/>
          <w:szCs w:val="28"/>
          <w:rtl w:val="true"/>
          <w:lang w:bidi="ar-SA"/>
        </w:rPr>
        <w:t>يكدّرا</w:t>
      </w:r>
    </w:p>
    <w:p>
      <w:pPr>
        <w:pStyle w:val="BookText"/>
        <w:rPr/>
      </w:pPr>
      <w:r>
        <w:rPr>
          <w:rFonts w:ascii="Amiri" w:hAnsi="Amiri" w:eastAsia="Amiri" w:cs="Amiri"/>
          <w:color w:val="111111"/>
          <w:sz w:val="28"/>
          <w:sz w:val="28"/>
          <w:szCs w:val="28"/>
          <w:rtl w:val="true"/>
          <w:lang w:bidi="ar-SA"/>
        </w:rPr>
        <w:t>النابغة الجعدي</w:t>
      </w:r>
    </w:p>
    <w:p>
      <w:pPr>
        <w:pStyle w:val="BookText"/>
        <w:rPr/>
      </w:pPr>
      <w:r>
        <w:rPr>
          <w:rFonts w:eastAsia="Times New Roman" w:cs="Times New Roman" w:ascii="Times New Roman" w:hAnsi="Times New Roman"/>
          <w:color w:val="111111"/>
          <w:sz w:val="28"/>
          <w:szCs w:val="28"/>
          <w:lang w:val="en-US" w:bidi="en-US"/>
        </w:rPr>
        <w:t>633</w:t>
      </w:r>
    </w:p>
    <w:p>
      <w:pPr>
        <w:pStyle w:val="BookText"/>
        <w:rPr/>
      </w:pPr>
      <w:r>
        <w:rPr>
          <w:rFonts w:ascii="IRNazanin" w:hAnsi="IRNazanin" w:eastAsia="IRNazanin"/>
          <w:color w:val="111111"/>
          <w:sz w:val="28"/>
          <w:sz w:val="28"/>
          <w:szCs w:val="28"/>
          <w:rtl w:val="true"/>
          <w:lang w:bidi="fa-IR"/>
        </w:rPr>
        <w:t>نواخرا</w:t>
      </w:r>
    </w:p>
    <w:p>
      <w:pPr>
        <w:pStyle w:val="BookText"/>
        <w:rPr/>
      </w:pPr>
      <w:r>
        <w:rPr>
          <w:rFonts w:ascii="Amiri" w:hAnsi="Amiri" w:eastAsia="Amiri" w:cs="Amiri"/>
          <w:color w:val="111111"/>
          <w:sz w:val="28"/>
          <w:sz w:val="28"/>
          <w:szCs w:val="28"/>
          <w:rtl w:val="true"/>
          <w:lang w:bidi="ar-SA"/>
        </w:rPr>
        <w:t>مقاس العائدي</w:t>
      </w:r>
    </w:p>
    <w:p>
      <w:pPr>
        <w:pStyle w:val="BookText"/>
        <w:rPr/>
      </w:pPr>
      <w:r>
        <w:rPr>
          <w:rFonts w:eastAsia="Times New Roman" w:cs="Times New Roman" w:ascii="Times New Roman" w:hAnsi="Times New Roman"/>
          <w:color w:val="111111"/>
          <w:sz w:val="28"/>
          <w:szCs w:val="28"/>
          <w:lang w:val="en-US" w:bidi="en-US"/>
        </w:rPr>
        <w:t>634</w:t>
      </w:r>
    </w:p>
    <w:p>
      <w:pPr>
        <w:pStyle w:val="BookText"/>
        <w:rPr/>
      </w:pPr>
      <w:r>
        <w:rPr>
          <w:rFonts w:ascii="IRNazanin" w:hAnsi="IRNazanin" w:eastAsia="IRNazanin"/>
          <w:color w:val="111111"/>
          <w:sz w:val="28"/>
          <w:sz w:val="28"/>
          <w:szCs w:val="28"/>
          <w:rtl w:val="true"/>
          <w:lang w:bidi="fa-IR"/>
        </w:rPr>
        <w:t>أغبرا</w:t>
      </w:r>
    </w:p>
    <w:p>
      <w:pPr>
        <w:pStyle w:val="BookText"/>
        <w:rPr/>
      </w:pPr>
      <w:r>
        <w:rPr>
          <w:rFonts w:ascii="Amiri" w:hAnsi="Amiri" w:eastAsia="Amiri" w:cs="Amiri"/>
          <w:color w:val="111111"/>
          <w:sz w:val="28"/>
          <w:sz w:val="28"/>
          <w:szCs w:val="28"/>
          <w:rtl w:val="true"/>
          <w:lang w:bidi="ar-SA"/>
        </w:rPr>
        <w:t>النابغة الجعدي</w:t>
      </w:r>
    </w:p>
    <w:p>
      <w:pPr>
        <w:pStyle w:val="BookText"/>
        <w:rPr/>
      </w:pPr>
      <w:r>
        <w:rPr>
          <w:rFonts w:eastAsia="Times New Roman" w:cs="Times New Roman" w:ascii="Times New Roman" w:hAnsi="Times New Roman"/>
          <w:color w:val="111111"/>
          <w:sz w:val="28"/>
          <w:szCs w:val="28"/>
          <w:lang w:val="en-US" w:bidi="en-US"/>
        </w:rPr>
        <w:t>634</w:t>
      </w:r>
    </w:p>
    <w:p>
      <w:pPr>
        <w:pStyle w:val="BookText"/>
        <w:rPr/>
      </w:pPr>
      <w:r>
        <w:rPr>
          <w:rFonts w:ascii="IRNazanin" w:hAnsi="IRNazanin" w:eastAsia="IRNazanin"/>
          <w:color w:val="111111"/>
          <w:sz w:val="28"/>
          <w:sz w:val="28"/>
          <w:szCs w:val="28"/>
          <w:rtl w:val="true"/>
          <w:lang w:bidi="fa-IR"/>
        </w:rPr>
        <w:t>استدارا</w:t>
      </w:r>
    </w:p>
    <w:p>
      <w:pPr>
        <w:pStyle w:val="BookText"/>
        <w:rPr/>
      </w:pPr>
      <w:r>
        <w:rPr>
          <w:rFonts w:ascii="Amiri" w:hAnsi="Amiri" w:eastAsia="Amiri" w:cs="Amiri"/>
          <w:color w:val="111111"/>
          <w:sz w:val="28"/>
          <w:sz w:val="28"/>
          <w:szCs w:val="28"/>
          <w:rtl w:val="true"/>
          <w:lang w:bidi="ar-SA"/>
        </w:rPr>
        <w:t>عوف بن عطية</w:t>
      </w:r>
    </w:p>
    <w:p>
      <w:pPr>
        <w:pStyle w:val="BookText"/>
        <w:rPr/>
      </w:pPr>
      <w:r>
        <w:rPr>
          <w:rFonts w:eastAsia="Times New Roman" w:cs="Times New Roman" w:ascii="Times New Roman" w:hAnsi="Times New Roman"/>
          <w:color w:val="111111"/>
          <w:sz w:val="28"/>
          <w:szCs w:val="28"/>
          <w:lang w:val="en-US" w:bidi="en-US"/>
        </w:rPr>
        <w:t>635</w:t>
      </w:r>
    </w:p>
    <w:p>
      <w:pPr>
        <w:pStyle w:val="BookText"/>
        <w:rPr/>
      </w:pPr>
      <w:r>
        <w:rPr>
          <w:rFonts w:ascii="Amiri" w:hAnsi="Amiri" w:eastAsia="Amiri" w:cs="Amiri"/>
          <w:color w:val="111111"/>
          <w:sz w:val="28"/>
          <w:sz w:val="28"/>
          <w:szCs w:val="28"/>
          <w:rtl w:val="true"/>
          <w:lang w:bidi="ar-SA"/>
        </w:rPr>
        <w:t>مفقّرا</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638</w:t>
      </w:r>
    </w:p>
    <w:p>
      <w:pPr>
        <w:pStyle w:val="BookText"/>
        <w:rPr/>
      </w:pPr>
      <w:r>
        <w:rPr>
          <w:rFonts w:ascii="Amiri" w:hAnsi="Amiri" w:eastAsia="Amiri" w:cs="Amiri"/>
          <w:color w:val="111111"/>
          <w:sz w:val="28"/>
          <w:sz w:val="28"/>
          <w:szCs w:val="28"/>
          <w:rtl w:val="true"/>
          <w:lang w:bidi="ar-SA"/>
        </w:rPr>
        <w:t>الشرىّ</w:t>
      </w:r>
    </w:p>
    <w:p>
      <w:pPr>
        <w:pStyle w:val="BookText"/>
        <w:rPr/>
      </w:pPr>
      <w:r>
        <w:rPr>
          <w:rFonts w:ascii="Amiri" w:hAnsi="Amiri" w:eastAsia="Amiri" w:cs="Amiri"/>
          <w:color w:val="111111"/>
          <w:sz w:val="28"/>
          <w:sz w:val="28"/>
          <w:szCs w:val="28"/>
          <w:rtl w:val="true"/>
          <w:lang w:bidi="ar-SA"/>
        </w:rPr>
        <w:t>عنترة</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bookmarkStart w:id="866" w:name="pg6433_50176"/>
    </w:p>
    <w:p>
      <w:pPr>
        <w:pStyle w:val="BookText"/>
        <w:rPr/>
      </w:pPr>
      <w:bookmarkEnd w:id="866"/>
      <w:r>
        <w:rPr>
          <w:rFonts w:ascii="IRNazanin" w:hAnsi="IRNazanin" w:eastAsia="IRNazanin"/>
          <w:color w:val="111111"/>
          <w:sz w:val="28"/>
          <w:sz w:val="28"/>
          <w:szCs w:val="28"/>
          <w:rtl w:val="true"/>
          <w:lang w:bidi="fa-IR"/>
        </w:rPr>
        <w:t>نذرا</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649</w:t>
      </w:r>
    </w:p>
    <w:p>
      <w:pPr>
        <w:pStyle w:val="BookText"/>
        <w:rPr/>
      </w:pPr>
      <w:r>
        <w:rPr>
          <w:rFonts w:ascii="Amiri" w:hAnsi="Amiri" w:eastAsia="Amiri" w:cs="Amiri"/>
          <w:color w:val="111111"/>
          <w:sz w:val="28"/>
          <w:sz w:val="28"/>
          <w:szCs w:val="28"/>
          <w:rtl w:val="true"/>
          <w:lang w:bidi="ar-SA"/>
        </w:rPr>
        <w:t>قيصرا</w:t>
      </w:r>
    </w:p>
    <w:p>
      <w:pPr>
        <w:pStyle w:val="BookText"/>
        <w:rPr/>
      </w:pPr>
      <w:r>
        <w:rPr>
          <w:rFonts w:ascii="Amiri" w:hAnsi="Amiri" w:eastAsia="Amiri" w:cs="Amiri"/>
          <w:color w:val="111111"/>
          <w:sz w:val="28"/>
          <w:sz w:val="28"/>
          <w:szCs w:val="28"/>
          <w:rtl w:val="true"/>
          <w:lang w:bidi="ar-SA"/>
        </w:rPr>
        <w:t>النابغة الجعدي</w:t>
      </w:r>
    </w:p>
    <w:p>
      <w:pPr>
        <w:pStyle w:val="BookText"/>
        <w:rPr/>
      </w:pPr>
      <w:r>
        <w:rPr>
          <w:rFonts w:eastAsia="Times New Roman" w:cs="Times New Roman" w:ascii="Times New Roman" w:hAnsi="Times New Roman"/>
          <w:color w:val="111111"/>
          <w:sz w:val="28"/>
          <w:szCs w:val="28"/>
          <w:lang w:val="en-US" w:bidi="en-US"/>
        </w:rPr>
        <w:t>654</w:t>
      </w:r>
    </w:p>
    <w:p>
      <w:pPr>
        <w:pStyle w:val="BookText"/>
        <w:rPr/>
      </w:pPr>
      <w:r>
        <w:rPr>
          <w:rFonts w:ascii="IRNazanin" w:hAnsi="IRNazanin" w:eastAsia="IRNazanin"/>
          <w:color w:val="111111"/>
          <w:sz w:val="28"/>
          <w:sz w:val="28"/>
          <w:szCs w:val="28"/>
          <w:rtl w:val="true"/>
          <w:lang w:bidi="fa-IR"/>
        </w:rPr>
        <w:t>أخضرا</w:t>
      </w:r>
    </w:p>
    <w:p>
      <w:pPr>
        <w:pStyle w:val="BookText"/>
        <w:rPr/>
      </w:pPr>
      <w:r>
        <w:rPr>
          <w:rFonts w:ascii="Amiri" w:hAnsi="Amiri" w:eastAsia="Amiri" w:cs="Amiri"/>
          <w:color w:val="111111"/>
          <w:sz w:val="28"/>
          <w:sz w:val="28"/>
          <w:szCs w:val="28"/>
          <w:rtl w:val="true"/>
          <w:lang w:bidi="ar-SA"/>
        </w:rPr>
        <w:t>النابغة الجعدي</w:t>
      </w:r>
    </w:p>
    <w:p>
      <w:pPr>
        <w:pStyle w:val="BookText"/>
        <w:rPr/>
      </w:pPr>
      <w:r>
        <w:rPr>
          <w:rFonts w:eastAsia="Times New Roman" w:cs="Times New Roman" w:ascii="Times New Roman" w:hAnsi="Times New Roman"/>
          <w:color w:val="111111"/>
          <w:sz w:val="28"/>
          <w:szCs w:val="28"/>
          <w:lang w:val="en-US" w:bidi="en-US"/>
        </w:rPr>
        <w:t>654</w:t>
      </w:r>
    </w:p>
    <w:p>
      <w:pPr>
        <w:pStyle w:val="BookText"/>
        <w:rPr/>
      </w:pPr>
      <w:r>
        <w:rPr>
          <w:rFonts w:ascii="IRNazanin" w:hAnsi="IRNazanin" w:eastAsia="IRNazanin"/>
          <w:color w:val="111111"/>
          <w:sz w:val="28"/>
          <w:sz w:val="28"/>
          <w:szCs w:val="28"/>
          <w:rtl w:val="true"/>
          <w:lang w:bidi="fa-IR"/>
        </w:rPr>
        <w:t>العفر</w:t>
      </w:r>
    </w:p>
    <w:p>
      <w:pPr>
        <w:pStyle w:val="BookText"/>
        <w:rPr/>
      </w:pPr>
      <w:r>
        <w:rPr>
          <w:rFonts w:ascii="IRNazanin" w:hAnsi="IRNazanin" w:eastAsia="IRNazanin"/>
          <w:color w:val="111111"/>
          <w:sz w:val="28"/>
          <w:sz w:val="28"/>
          <w:szCs w:val="28"/>
          <w:rtl w:val="true"/>
          <w:lang w:bidi="fa-IR"/>
        </w:rPr>
        <w:t>عمرو بن أحمد</w:t>
      </w:r>
    </w:p>
    <w:p>
      <w:pPr>
        <w:pStyle w:val="BookText"/>
        <w:rPr/>
      </w:pPr>
      <w:r>
        <w:rPr>
          <w:rFonts w:eastAsia="Times New Roman" w:cs="Times New Roman" w:ascii="Times New Roman" w:hAnsi="Times New Roman"/>
          <w:color w:val="111111"/>
          <w:sz w:val="28"/>
          <w:szCs w:val="28"/>
          <w:lang w:val="en-US" w:bidi="en-US"/>
        </w:rPr>
        <w:t>658</w:t>
      </w:r>
    </w:p>
    <w:p>
      <w:pPr>
        <w:pStyle w:val="BookText"/>
        <w:rPr/>
      </w:pPr>
      <w:r>
        <w:rPr>
          <w:rFonts w:ascii="IRNazanin" w:hAnsi="IRNazanin" w:eastAsia="IRNazanin"/>
          <w:color w:val="111111"/>
          <w:sz w:val="28"/>
          <w:sz w:val="28"/>
          <w:szCs w:val="28"/>
          <w:rtl w:val="true"/>
          <w:lang w:bidi="fa-IR"/>
        </w:rPr>
        <w:t>حرارا</w:t>
      </w:r>
    </w:p>
    <w:p>
      <w:pPr>
        <w:pStyle w:val="BookText"/>
        <w:rPr/>
      </w:pPr>
      <w:r>
        <w:rPr>
          <w:rFonts w:ascii="Amiri" w:hAnsi="Amiri" w:eastAsia="Amiri" w:cs="Amiri"/>
          <w:color w:val="111111"/>
          <w:sz w:val="28"/>
          <w:sz w:val="28"/>
          <w:szCs w:val="28"/>
          <w:rtl w:val="true"/>
          <w:lang w:bidi="ar-SA"/>
        </w:rPr>
        <w:t>عوف بن عطية</w:t>
      </w:r>
    </w:p>
    <w:p>
      <w:pPr>
        <w:pStyle w:val="BookText"/>
        <w:rPr/>
      </w:pPr>
      <w:r>
        <w:rPr>
          <w:rFonts w:eastAsia="Times New Roman" w:cs="Times New Roman" w:ascii="Times New Roman" w:hAnsi="Times New Roman"/>
          <w:color w:val="111111"/>
          <w:sz w:val="28"/>
          <w:szCs w:val="28"/>
          <w:lang w:val="en-US" w:bidi="en-US"/>
        </w:rPr>
        <w:t>671</w:t>
      </w:r>
    </w:p>
    <w:p>
      <w:pPr>
        <w:pStyle w:val="Heading5"/>
        <w:numPr>
          <w:ilvl w:val="4"/>
          <w:numId w:val="1"/>
        </w:numPr>
        <w:rPr/>
      </w:pPr>
      <w:bookmarkStart w:id="867" w:name="__RefHeading___Toc786476_653776707"/>
      <w:bookmarkStart w:id="868" w:name="_Toc326"/>
      <w:bookmarkEnd w:id="867"/>
      <w:r>
        <w:rPr>
          <w:rtl w:val="true"/>
        </w:rPr>
        <w:t>فصل الراء المضمومة</w:t>
      </w:r>
      <w:bookmarkEnd w:id="868"/>
    </w:p>
    <w:p>
      <w:pPr>
        <w:pStyle w:val="BookText"/>
        <w:rPr/>
      </w:pPr>
      <w:r>
        <w:rPr>
          <w:rFonts w:ascii="Amiri" w:hAnsi="Amiri" w:eastAsia="Amiri" w:cs="Amiri"/>
          <w:color w:val="111111"/>
          <w:sz w:val="28"/>
          <w:sz w:val="28"/>
          <w:szCs w:val="28"/>
          <w:rtl w:val="true"/>
          <w:lang w:bidi="ar-SA"/>
        </w:rPr>
        <w:t>مخيّر</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سامر</w:t>
      </w:r>
    </w:p>
    <w:p>
      <w:pPr>
        <w:pStyle w:val="BookText"/>
        <w:rPr/>
      </w:pPr>
      <w:r>
        <w:rPr>
          <w:rFonts w:ascii="IRNazanin" w:hAnsi="IRNazanin" w:eastAsia="IRNazanin"/>
          <w:color w:val="111111"/>
          <w:sz w:val="28"/>
          <w:sz w:val="28"/>
          <w:szCs w:val="28"/>
          <w:rtl w:val="true"/>
          <w:lang w:bidi="fa-IR"/>
        </w:rPr>
        <w:t>الحارث بن مضاض</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فالحجر</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تعار</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الشرر</w:t>
      </w:r>
    </w:p>
    <w:p>
      <w:pPr>
        <w:pStyle w:val="BookText"/>
        <w:rPr/>
      </w:pPr>
      <w:r>
        <w:rPr>
          <w:rFonts w:ascii="IRNazanin" w:hAnsi="IRNazanin" w:eastAsia="IRNazanin"/>
          <w:color w:val="111111"/>
          <w:sz w:val="28"/>
          <w:sz w:val="28"/>
          <w:szCs w:val="28"/>
          <w:rtl w:val="true"/>
          <w:lang w:bidi="fa-IR"/>
        </w:rPr>
        <w:t>عمرو بن أحمد</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صاروا</w:t>
      </w:r>
    </w:p>
    <w:p>
      <w:pPr>
        <w:pStyle w:val="BookText"/>
        <w:rPr/>
      </w:pPr>
      <w:r>
        <w:rPr>
          <w:rFonts w:ascii="IRNazanin" w:hAnsi="IRNazanin" w:eastAsia="IRNazanin"/>
          <w:color w:val="111111"/>
          <w:sz w:val="28"/>
          <w:sz w:val="28"/>
          <w:szCs w:val="28"/>
          <w:rtl w:val="true"/>
          <w:lang w:bidi="fa-IR"/>
        </w:rPr>
        <w:t>بشر بن أبى حازم</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النّضار</w:t>
      </w:r>
    </w:p>
    <w:p>
      <w:pPr>
        <w:pStyle w:val="BookText"/>
        <w:rPr/>
      </w:pPr>
      <w:r>
        <w:rPr>
          <w:rFonts w:ascii="IRNazanin" w:hAnsi="IRNazanin" w:eastAsia="IRNazanin"/>
          <w:color w:val="111111"/>
          <w:sz w:val="28"/>
          <w:sz w:val="28"/>
          <w:szCs w:val="28"/>
          <w:rtl w:val="true"/>
          <w:lang w:bidi="fa-IR"/>
        </w:rPr>
        <w:t>بشر بن أبى حازم</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شاكر</w:t>
      </w:r>
    </w:p>
    <w:p>
      <w:pPr>
        <w:pStyle w:val="BookText"/>
        <w:rPr/>
      </w:pPr>
      <w:r>
        <w:rPr>
          <w:rFonts w:ascii="Amiri" w:hAnsi="Amiri" w:eastAsia="Amiri" w:cs="Amiri"/>
          <w:color w:val="111111"/>
          <w:sz w:val="28"/>
          <w:sz w:val="28"/>
          <w:szCs w:val="28"/>
          <w:rtl w:val="true"/>
          <w:lang w:bidi="ar-SA"/>
        </w:rPr>
        <w:t>أبو شهاب المازني</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Amiri" w:hAnsi="Amiri" w:eastAsia="Amiri" w:cs="Amiri"/>
          <w:color w:val="111111"/>
          <w:sz w:val="28"/>
          <w:sz w:val="28"/>
          <w:szCs w:val="28"/>
          <w:rtl w:val="true"/>
          <w:lang w:bidi="ar-SA"/>
        </w:rPr>
        <w:t>المير</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كبير</w:t>
      </w:r>
    </w:p>
    <w:p>
      <w:pPr>
        <w:pStyle w:val="BookText"/>
        <w:rPr/>
      </w:pPr>
      <w:r>
        <w:rPr>
          <w:rFonts w:ascii="Amiri" w:hAnsi="Amiri" w:eastAsia="Amiri" w:cs="Amiri"/>
          <w:color w:val="111111"/>
          <w:sz w:val="28"/>
          <w:sz w:val="28"/>
          <w:szCs w:val="28"/>
          <w:rtl w:val="true"/>
          <w:lang w:bidi="ar-SA"/>
        </w:rPr>
        <w:t>عروة بن مرة</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عرعار</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معتمد</w:t>
      </w:r>
    </w:p>
    <w:p>
      <w:pPr>
        <w:pStyle w:val="BookText"/>
        <w:rPr/>
      </w:pPr>
      <w:r>
        <w:rPr>
          <w:rFonts w:ascii="Amiri" w:hAnsi="Amiri" w:eastAsia="Amiri" w:cs="Amiri"/>
          <w:color w:val="111111"/>
          <w:sz w:val="28"/>
          <w:sz w:val="28"/>
          <w:szCs w:val="28"/>
          <w:rtl w:val="true"/>
          <w:lang w:bidi="ar-SA"/>
        </w:rPr>
        <w:t>أعشى باهلة</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Amiri" w:hAnsi="Amiri" w:eastAsia="Amiri" w:cs="Amiri"/>
          <w:color w:val="111111"/>
          <w:sz w:val="28"/>
          <w:sz w:val="28"/>
          <w:szCs w:val="28"/>
          <w:rtl w:val="true"/>
          <w:lang w:bidi="ar-SA"/>
        </w:rPr>
        <w:t>والغير</w:t>
      </w:r>
    </w:p>
    <w:p>
      <w:pPr>
        <w:pStyle w:val="BookText"/>
        <w:rPr/>
      </w:pPr>
      <w:r>
        <w:rPr>
          <w:rFonts w:ascii="Amiri" w:hAnsi="Amiri" w:eastAsia="Amiri" w:cs="Amiri"/>
          <w:color w:val="111111"/>
          <w:sz w:val="28"/>
          <w:sz w:val="28"/>
          <w:szCs w:val="28"/>
          <w:rtl w:val="true"/>
          <w:lang w:bidi="ar-SA"/>
        </w:rPr>
        <w:t>أعشى باهلة</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Amiri" w:hAnsi="Amiri" w:eastAsia="Amiri" w:cs="Amiri"/>
          <w:color w:val="111111"/>
          <w:sz w:val="28"/>
          <w:sz w:val="28"/>
          <w:szCs w:val="28"/>
          <w:rtl w:val="true"/>
          <w:lang w:bidi="ar-SA"/>
        </w:rPr>
        <w:t>كثير</w:t>
      </w:r>
    </w:p>
    <w:p>
      <w:pPr>
        <w:pStyle w:val="BookText"/>
        <w:rPr/>
      </w:pPr>
      <w:r>
        <w:rPr>
          <w:rFonts w:ascii="Amiri" w:hAnsi="Amiri" w:eastAsia="Amiri" w:cs="Amiri"/>
          <w:color w:val="111111"/>
          <w:sz w:val="28"/>
          <w:sz w:val="28"/>
          <w:szCs w:val="28"/>
          <w:rtl w:val="true"/>
          <w:lang w:bidi="ar-SA"/>
        </w:rPr>
        <w:t>أبو مهدية</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Amiri" w:hAnsi="Amiri" w:eastAsia="Amiri" w:cs="Amiri"/>
          <w:color w:val="111111"/>
          <w:sz w:val="28"/>
          <w:sz w:val="28"/>
          <w:szCs w:val="28"/>
          <w:rtl w:val="true"/>
          <w:lang w:bidi="ar-SA"/>
        </w:rPr>
        <w:t>كاسر</w:t>
      </w:r>
    </w:p>
    <w:p>
      <w:pPr>
        <w:pStyle w:val="BookText"/>
        <w:rPr/>
      </w:pPr>
      <w:r>
        <w:rPr>
          <w:rFonts w:ascii="Amiri" w:hAnsi="Amiri" w:eastAsia="Amiri" w:cs="Amiri"/>
          <w:color w:val="111111"/>
          <w:sz w:val="28"/>
          <w:sz w:val="28"/>
          <w:szCs w:val="28"/>
          <w:rtl w:val="true"/>
          <w:lang w:bidi="ar-SA"/>
        </w:rPr>
        <w:t>الحارث بن وعلة</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الفقر</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عبر</w:t>
      </w:r>
    </w:p>
    <w:p>
      <w:pPr>
        <w:pStyle w:val="BookText"/>
        <w:rPr/>
      </w:pPr>
      <w:r>
        <w:rPr>
          <w:rFonts w:ascii="IRNazanin" w:hAnsi="IRNazanin" w:eastAsia="IRNazanin"/>
          <w:color w:val="111111"/>
          <w:sz w:val="28"/>
          <w:sz w:val="28"/>
          <w:szCs w:val="28"/>
          <w:rtl w:val="true"/>
          <w:lang w:bidi="fa-IR"/>
        </w:rPr>
        <w:t>عامر بن سدوس</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كثير</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Amiri" w:hAnsi="Amiri" w:eastAsia="Amiri" w:cs="Amiri"/>
          <w:color w:val="111111"/>
          <w:sz w:val="28"/>
          <w:sz w:val="28"/>
          <w:szCs w:val="28"/>
          <w:rtl w:val="true"/>
          <w:lang w:bidi="ar-SA"/>
        </w:rPr>
        <w:t>والشّجر</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منبر</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فخر</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الخبار</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وأوتر</w:t>
      </w:r>
    </w:p>
    <w:p>
      <w:pPr>
        <w:pStyle w:val="BookText"/>
        <w:rPr/>
      </w:pPr>
      <w:r>
        <w:rPr>
          <w:rFonts w:ascii="Amiri" w:hAnsi="Amiri" w:eastAsia="Amiri" w:cs="Amiri"/>
          <w:color w:val="111111"/>
          <w:sz w:val="28"/>
          <w:sz w:val="28"/>
          <w:szCs w:val="28"/>
          <w:rtl w:val="true"/>
          <w:lang w:bidi="ar-SA"/>
        </w:rPr>
        <w:t>أمية بن الأشكر</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مخبر</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ائتمروا</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وبار</w:t>
      </w:r>
    </w:p>
    <w:p>
      <w:pPr>
        <w:pStyle w:val="BookText"/>
        <w:rPr/>
      </w:pPr>
      <w:r>
        <w:rPr>
          <w:rFonts w:ascii="IRNazanin" w:hAnsi="IRNazanin" w:eastAsia="IRNazanin"/>
          <w:color w:val="111111"/>
          <w:sz w:val="28"/>
          <w:sz w:val="28"/>
          <w:szCs w:val="28"/>
          <w:rtl w:val="true"/>
          <w:lang w:bidi="fa-IR"/>
        </w:rPr>
        <w:t>الأعشى</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مضر</w:t>
      </w:r>
    </w:p>
    <w:p>
      <w:pPr>
        <w:pStyle w:val="BookText"/>
        <w:rPr/>
      </w:pPr>
      <w:r>
        <w:rPr>
          <w:rFonts w:ascii="Amiri" w:hAnsi="Amiri" w:eastAsia="Amiri" w:cs="Amiri"/>
          <w:color w:val="111111"/>
          <w:sz w:val="28"/>
          <w:sz w:val="28"/>
          <w:szCs w:val="28"/>
          <w:rtl w:val="true"/>
          <w:lang w:bidi="ar-SA"/>
        </w:rPr>
        <w:t>أعشى باهلة</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ascii="Amiri" w:hAnsi="Amiri" w:eastAsia="Amiri" w:cs="Amiri"/>
          <w:color w:val="111111"/>
          <w:sz w:val="28"/>
          <w:sz w:val="28"/>
          <w:szCs w:val="28"/>
          <w:rtl w:val="true"/>
          <w:lang w:bidi="ar-SA"/>
        </w:rPr>
        <w:t>كثير</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ascii="Amiri" w:hAnsi="Amiri" w:eastAsia="Amiri" w:cs="Amiri"/>
          <w:color w:val="111111"/>
          <w:sz w:val="28"/>
          <w:sz w:val="28"/>
          <w:szCs w:val="28"/>
          <w:rtl w:val="true"/>
          <w:lang w:bidi="ar-SA"/>
        </w:rPr>
        <w:t>ظهير</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IRNazanin" w:hAnsi="IRNazanin" w:eastAsia="IRNazanin"/>
          <w:color w:val="111111"/>
          <w:sz w:val="28"/>
          <w:sz w:val="28"/>
          <w:szCs w:val="28"/>
          <w:rtl w:val="true"/>
          <w:lang w:bidi="fa-IR"/>
        </w:rPr>
        <w:t>سامر</w:t>
      </w:r>
    </w:p>
    <w:p>
      <w:pPr>
        <w:pStyle w:val="BookText"/>
        <w:rPr/>
      </w:pPr>
      <w:r>
        <w:rPr>
          <w:rFonts w:ascii="Amiri" w:hAnsi="Amiri" w:eastAsia="Amiri" w:cs="Amiri"/>
          <w:color w:val="111111"/>
          <w:sz w:val="28"/>
          <w:sz w:val="28"/>
          <w:szCs w:val="28"/>
          <w:rtl w:val="true"/>
          <w:lang w:bidi="ar-SA"/>
        </w:rPr>
        <w:t>أبو شهاب المازني</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IRNazanin" w:hAnsi="IRNazanin" w:eastAsia="IRNazanin"/>
          <w:color w:val="111111"/>
          <w:sz w:val="28"/>
          <w:sz w:val="28"/>
          <w:szCs w:val="28"/>
          <w:rtl w:val="true"/>
          <w:lang w:bidi="fa-IR"/>
        </w:rPr>
        <w:t>خادر</w:t>
      </w:r>
    </w:p>
    <w:p>
      <w:pPr>
        <w:pStyle w:val="BookText"/>
        <w:rPr/>
      </w:pPr>
      <w:r>
        <w:rPr>
          <w:rFonts w:ascii="Amiri" w:hAnsi="Amiri" w:eastAsia="Amiri" w:cs="Amiri"/>
          <w:color w:val="111111"/>
          <w:sz w:val="28"/>
          <w:sz w:val="28"/>
          <w:szCs w:val="28"/>
          <w:rtl w:val="true"/>
          <w:lang w:bidi="ar-SA"/>
        </w:rPr>
        <w:t>أبو الفضل الكنانى</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IRNazanin" w:hAnsi="IRNazanin" w:eastAsia="IRNazanin"/>
          <w:color w:val="111111"/>
          <w:sz w:val="28"/>
          <w:sz w:val="28"/>
          <w:szCs w:val="28"/>
          <w:rtl w:val="true"/>
          <w:lang w:bidi="fa-IR"/>
        </w:rPr>
        <w:t>زور</w:t>
      </w:r>
    </w:p>
    <w:p>
      <w:pPr>
        <w:pStyle w:val="BookText"/>
        <w:rPr/>
      </w:pPr>
      <w:r>
        <w:rPr>
          <w:rFonts w:ascii="IRNazanin" w:hAnsi="IRNazanin" w:eastAsia="IRNazanin"/>
          <w:color w:val="111111"/>
          <w:sz w:val="28"/>
          <w:sz w:val="28"/>
          <w:szCs w:val="28"/>
          <w:rtl w:val="true"/>
          <w:lang w:bidi="fa-IR"/>
        </w:rPr>
        <w:t>عمرو بن أحمد</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IRNazanin" w:hAnsi="IRNazanin" w:eastAsia="IRNazanin"/>
          <w:color w:val="111111"/>
          <w:sz w:val="28"/>
          <w:sz w:val="28"/>
          <w:szCs w:val="28"/>
          <w:rtl w:val="true"/>
          <w:lang w:bidi="fa-IR"/>
        </w:rPr>
        <w:t>ضرر</w:t>
      </w:r>
    </w:p>
    <w:p>
      <w:pPr>
        <w:pStyle w:val="BookText"/>
        <w:rPr/>
      </w:pPr>
      <w:r>
        <w:rPr>
          <w:rFonts w:ascii="IRNazanin" w:hAnsi="IRNazanin" w:eastAsia="IRNazanin"/>
          <w:color w:val="111111"/>
          <w:sz w:val="28"/>
          <w:sz w:val="28"/>
          <w:szCs w:val="28"/>
          <w:rtl w:val="true"/>
          <w:lang w:bidi="fa-IR"/>
        </w:rPr>
        <w:t>عمرو بن أحمد</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ascii="Amiri" w:hAnsi="Amiri" w:eastAsia="Amiri" w:cs="Amiri"/>
          <w:color w:val="111111"/>
          <w:sz w:val="28"/>
          <w:sz w:val="28"/>
          <w:szCs w:val="28"/>
          <w:rtl w:val="true"/>
          <w:lang w:bidi="ar-SA"/>
        </w:rPr>
        <w:t>استثيروا</w:t>
      </w:r>
    </w:p>
    <w:p>
      <w:pPr>
        <w:pStyle w:val="BookText"/>
        <w:rPr/>
      </w:pPr>
      <w:r>
        <w:rPr>
          <w:rFonts w:ascii="Amiri" w:hAnsi="Amiri" w:eastAsia="Amiri" w:cs="Amiri"/>
          <w:color w:val="111111"/>
          <w:sz w:val="28"/>
          <w:sz w:val="28"/>
          <w:szCs w:val="28"/>
          <w:rtl w:val="true"/>
          <w:lang w:bidi="ar-SA"/>
        </w:rPr>
        <w:t>أبو بثينة</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ascii="Amiri" w:hAnsi="Amiri" w:eastAsia="Amiri" w:cs="Amiri"/>
          <w:color w:val="111111"/>
          <w:sz w:val="28"/>
          <w:sz w:val="28"/>
          <w:szCs w:val="28"/>
          <w:rtl w:val="true"/>
          <w:lang w:bidi="ar-SA"/>
        </w:rPr>
        <w:t>والظّفر</w:t>
      </w:r>
    </w:p>
    <w:p>
      <w:pPr>
        <w:pStyle w:val="BookText"/>
        <w:rPr/>
      </w:pPr>
      <w:r>
        <w:rPr>
          <w:rFonts w:ascii="IRNazanin" w:hAnsi="IRNazanin" w:eastAsia="IRNazanin"/>
          <w:color w:val="111111"/>
          <w:sz w:val="28"/>
          <w:sz w:val="28"/>
          <w:szCs w:val="28"/>
          <w:rtl w:val="true"/>
          <w:lang w:bidi="fa-IR"/>
        </w:rPr>
        <w:t>عمرو بن أحمد</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الخمر</w:t>
      </w:r>
    </w:p>
    <w:p>
      <w:pPr>
        <w:pStyle w:val="BookText"/>
        <w:rPr/>
      </w:pPr>
      <w:r>
        <w:rPr>
          <w:rFonts w:ascii="IRNazanin" w:hAnsi="IRNazanin" w:eastAsia="IRNazanin"/>
          <w:color w:val="111111"/>
          <w:sz w:val="28"/>
          <w:sz w:val="28"/>
          <w:szCs w:val="28"/>
          <w:rtl w:val="true"/>
          <w:lang w:bidi="fa-IR"/>
        </w:rPr>
        <w:t>عامر بن سدوس</w:t>
      </w:r>
    </w:p>
    <w:p>
      <w:pPr>
        <w:pStyle w:val="BookText"/>
        <w:rPr/>
      </w:pPr>
      <w:r>
        <w:rPr>
          <w:rFonts w:eastAsia="Times New Roman" w:cs="Times New Roman" w:ascii="Times New Roman" w:hAnsi="Times New Roman"/>
          <w:color w:val="111111"/>
          <w:sz w:val="28"/>
          <w:szCs w:val="28"/>
          <w:lang w:val="en-US" w:bidi="en-US"/>
        </w:rPr>
        <w:t>426</w:t>
      </w:r>
    </w:p>
    <w:p>
      <w:pPr>
        <w:pStyle w:val="BookText"/>
        <w:rPr/>
      </w:pPr>
      <w:r>
        <w:rPr>
          <w:rFonts w:ascii="Amiri" w:hAnsi="Amiri" w:eastAsia="Amiri" w:cs="Amiri"/>
          <w:color w:val="111111"/>
          <w:sz w:val="28"/>
          <w:sz w:val="28"/>
          <w:szCs w:val="28"/>
          <w:rtl w:val="true"/>
          <w:lang w:bidi="ar-SA"/>
        </w:rPr>
        <w:t>فالبرّ</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429</w:t>
      </w:r>
    </w:p>
    <w:p>
      <w:pPr>
        <w:pStyle w:val="BookText"/>
        <w:rPr/>
      </w:pPr>
      <w:r>
        <w:rPr>
          <w:rFonts w:ascii="IRNazanin" w:hAnsi="IRNazanin" w:eastAsia="IRNazanin"/>
          <w:color w:val="111111"/>
          <w:sz w:val="28"/>
          <w:sz w:val="28"/>
          <w:szCs w:val="28"/>
          <w:rtl w:val="true"/>
          <w:lang w:bidi="fa-IR"/>
        </w:rPr>
        <w:t>ثائر</w:t>
      </w:r>
    </w:p>
    <w:p>
      <w:pPr>
        <w:pStyle w:val="BookText"/>
        <w:rPr/>
      </w:pPr>
      <w:r>
        <w:rPr>
          <w:rFonts w:ascii="Amiri" w:hAnsi="Amiri" w:eastAsia="Amiri" w:cs="Amiri"/>
          <w:color w:val="111111"/>
          <w:sz w:val="28"/>
          <w:sz w:val="28"/>
          <w:szCs w:val="28"/>
          <w:rtl w:val="true"/>
          <w:lang w:bidi="ar-SA"/>
        </w:rPr>
        <w:t>أبو شهاب المازني</w:t>
      </w:r>
    </w:p>
    <w:p>
      <w:pPr>
        <w:pStyle w:val="BookText"/>
        <w:rPr/>
      </w:pPr>
      <w:r>
        <w:rPr>
          <w:rFonts w:eastAsia="Times New Roman" w:cs="Times New Roman" w:ascii="Times New Roman" w:hAnsi="Times New Roman"/>
          <w:color w:val="111111"/>
          <w:sz w:val="28"/>
          <w:szCs w:val="28"/>
          <w:lang w:val="en-US" w:bidi="en-US"/>
        </w:rPr>
        <w:t>431</w:t>
      </w:r>
    </w:p>
    <w:p>
      <w:pPr>
        <w:pStyle w:val="BookText"/>
        <w:rPr/>
      </w:pPr>
      <w:r>
        <w:rPr>
          <w:rFonts w:ascii="IRNazanin" w:hAnsi="IRNazanin" w:eastAsia="IRNazanin"/>
          <w:color w:val="111111"/>
          <w:sz w:val="28"/>
          <w:sz w:val="28"/>
          <w:szCs w:val="28"/>
          <w:rtl w:val="true"/>
          <w:lang w:bidi="fa-IR"/>
        </w:rPr>
        <w:t>القطر</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456</w:t>
      </w:r>
    </w:p>
    <w:p>
      <w:pPr>
        <w:pStyle w:val="BookText"/>
        <w:rPr/>
      </w:pPr>
      <w:r>
        <w:rPr>
          <w:rFonts w:ascii="IRNazanin" w:hAnsi="IRNazanin" w:eastAsia="IRNazanin"/>
          <w:color w:val="111111"/>
          <w:sz w:val="28"/>
          <w:sz w:val="28"/>
          <w:szCs w:val="28"/>
          <w:rtl w:val="true"/>
          <w:lang w:bidi="fa-IR"/>
        </w:rPr>
        <w:t>عذر</w:t>
      </w:r>
    </w:p>
    <w:p>
      <w:pPr>
        <w:pStyle w:val="BookText"/>
        <w:rPr/>
      </w:pPr>
      <w:r>
        <w:rPr>
          <w:rFonts w:ascii="IRNazanin" w:hAnsi="IRNazanin" w:eastAsia="IRNazanin"/>
          <w:color w:val="111111"/>
          <w:sz w:val="28"/>
          <w:sz w:val="28"/>
          <w:szCs w:val="28"/>
          <w:rtl w:val="true"/>
          <w:lang w:bidi="fa-IR"/>
        </w:rPr>
        <w:t>عمرو بن أحمد</w:t>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ascii="IRNazanin" w:hAnsi="IRNazanin" w:eastAsia="IRNazanin"/>
          <w:color w:val="111111"/>
          <w:sz w:val="28"/>
          <w:sz w:val="28"/>
          <w:szCs w:val="28"/>
          <w:rtl w:val="true"/>
          <w:lang w:bidi="fa-IR"/>
        </w:rPr>
        <w:t>الفتور</w:t>
      </w:r>
    </w:p>
    <w:p>
      <w:pPr>
        <w:pStyle w:val="BookText"/>
        <w:rPr/>
      </w:pPr>
      <w:r>
        <w:rPr>
          <w:rFonts w:ascii="IRNazanin" w:hAnsi="IRNazanin" w:eastAsia="IRNazanin"/>
          <w:color w:val="111111"/>
          <w:sz w:val="28"/>
          <w:sz w:val="28"/>
          <w:szCs w:val="28"/>
          <w:rtl w:val="true"/>
          <w:lang w:bidi="fa-IR"/>
        </w:rPr>
        <w:t>عمرو بن الأدهم</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كثير</w:t>
      </w:r>
    </w:p>
    <w:p>
      <w:pPr>
        <w:pStyle w:val="BookText"/>
        <w:rPr/>
      </w:pPr>
      <w:r>
        <w:rPr>
          <w:rFonts w:ascii="Amiri" w:hAnsi="Amiri" w:eastAsia="Amiri" w:cs="Amiri"/>
          <w:color w:val="111111"/>
          <w:sz w:val="28"/>
          <w:sz w:val="28"/>
          <w:szCs w:val="28"/>
          <w:rtl w:val="true"/>
          <w:lang w:bidi="ar-SA"/>
        </w:rPr>
        <w:t>أبو مهدية</w:t>
      </w:r>
    </w:p>
    <w:p>
      <w:pPr>
        <w:pStyle w:val="BookText"/>
        <w:rPr/>
      </w:pPr>
      <w:r>
        <w:rPr>
          <w:rFonts w:eastAsia="Times New Roman" w:cs="Times New Roman" w:ascii="Times New Roman" w:hAnsi="Times New Roman"/>
          <w:color w:val="111111"/>
          <w:sz w:val="28"/>
          <w:szCs w:val="28"/>
          <w:lang w:val="en-US" w:bidi="en-US"/>
        </w:rPr>
        <w:t>477</w:t>
      </w:r>
    </w:p>
    <w:p>
      <w:pPr>
        <w:pStyle w:val="BookText"/>
        <w:rPr/>
      </w:pPr>
      <w:r>
        <w:rPr>
          <w:rFonts w:ascii="Amiri" w:hAnsi="Amiri" w:eastAsia="Amiri" w:cs="Amiri"/>
          <w:color w:val="111111"/>
          <w:sz w:val="28"/>
          <w:sz w:val="28"/>
          <w:szCs w:val="28"/>
          <w:rtl w:val="true"/>
          <w:lang w:bidi="ar-SA"/>
        </w:rPr>
        <w:t>نصير</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488</w:t>
      </w:r>
    </w:p>
    <w:p>
      <w:pPr>
        <w:pStyle w:val="BookText"/>
        <w:rPr/>
      </w:pPr>
      <w:r>
        <w:rPr>
          <w:rFonts w:ascii="IRNazanin" w:hAnsi="IRNazanin" w:eastAsia="IRNazanin"/>
          <w:color w:val="111111"/>
          <w:sz w:val="28"/>
          <w:sz w:val="28"/>
          <w:szCs w:val="28"/>
          <w:rtl w:val="true"/>
          <w:lang w:bidi="fa-IR"/>
        </w:rPr>
        <w:t>اقورار</w:t>
      </w:r>
    </w:p>
    <w:p>
      <w:pPr>
        <w:pStyle w:val="BookText"/>
        <w:rPr/>
      </w:pPr>
      <w:r>
        <w:rPr>
          <w:rFonts w:ascii="IRNazanin" w:hAnsi="IRNazanin" w:eastAsia="IRNazanin"/>
          <w:color w:val="111111"/>
          <w:sz w:val="28"/>
          <w:sz w:val="28"/>
          <w:szCs w:val="28"/>
          <w:rtl w:val="true"/>
          <w:lang w:bidi="fa-IR"/>
        </w:rPr>
        <w:t>بشر بن أبى حازم</w:t>
      </w:r>
    </w:p>
    <w:p>
      <w:pPr>
        <w:pStyle w:val="BookText"/>
        <w:rPr/>
      </w:pPr>
      <w:r>
        <w:rPr>
          <w:rFonts w:eastAsia="Times New Roman" w:cs="Times New Roman" w:ascii="Times New Roman" w:hAnsi="Times New Roman"/>
          <w:color w:val="111111"/>
          <w:sz w:val="28"/>
          <w:szCs w:val="28"/>
          <w:lang w:val="en-US" w:bidi="en-US"/>
        </w:rPr>
        <w:t>496</w:t>
      </w:r>
    </w:p>
    <w:p>
      <w:pPr>
        <w:pStyle w:val="BookText"/>
        <w:rPr/>
      </w:pPr>
      <w:r>
        <w:rPr>
          <w:rFonts w:ascii="IRNazanin" w:hAnsi="IRNazanin" w:eastAsia="IRNazanin"/>
          <w:color w:val="111111"/>
          <w:sz w:val="28"/>
          <w:sz w:val="28"/>
          <w:szCs w:val="28"/>
          <w:rtl w:val="true"/>
          <w:lang w:bidi="fa-IR"/>
        </w:rPr>
        <w:t>خبر</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515</w:t>
      </w:r>
    </w:p>
    <w:p>
      <w:pPr>
        <w:pStyle w:val="BookText"/>
        <w:rPr/>
      </w:pPr>
      <w:r>
        <w:rPr>
          <w:rFonts w:ascii="Amiri" w:hAnsi="Amiri" w:eastAsia="Amiri" w:cs="Amiri"/>
          <w:color w:val="111111"/>
          <w:sz w:val="28"/>
          <w:sz w:val="28"/>
          <w:szCs w:val="28"/>
          <w:rtl w:val="true"/>
          <w:lang w:bidi="ar-SA"/>
        </w:rPr>
        <w:t>الظّفر</w:t>
      </w:r>
    </w:p>
    <w:p>
      <w:pPr>
        <w:pStyle w:val="BookText"/>
        <w:rPr/>
      </w:pPr>
      <w:r>
        <w:rPr>
          <w:rFonts w:ascii="Amiri" w:hAnsi="Amiri" w:eastAsia="Amiri" w:cs="Amiri"/>
          <w:color w:val="111111"/>
          <w:sz w:val="28"/>
          <w:sz w:val="28"/>
          <w:szCs w:val="28"/>
          <w:rtl w:val="true"/>
          <w:lang w:bidi="ar-SA"/>
        </w:rPr>
        <w:t>أعشى باهلة</w:t>
      </w:r>
    </w:p>
    <w:p>
      <w:pPr>
        <w:pStyle w:val="BookText"/>
        <w:rPr/>
      </w:pPr>
      <w:r>
        <w:rPr>
          <w:rFonts w:eastAsia="Times New Roman" w:cs="Times New Roman" w:ascii="Times New Roman" w:hAnsi="Times New Roman"/>
          <w:color w:val="111111"/>
          <w:sz w:val="28"/>
          <w:szCs w:val="28"/>
          <w:lang w:val="en-US" w:bidi="en-US"/>
        </w:rPr>
        <w:t>516</w:t>
      </w:r>
    </w:p>
    <w:p>
      <w:pPr>
        <w:pStyle w:val="BookText"/>
        <w:rPr/>
      </w:pPr>
      <w:r>
        <w:rPr>
          <w:rFonts w:ascii="Amiri" w:hAnsi="Amiri" w:eastAsia="Amiri" w:cs="Amiri"/>
          <w:color w:val="111111"/>
          <w:sz w:val="28"/>
          <w:sz w:val="28"/>
          <w:szCs w:val="28"/>
          <w:rtl w:val="true"/>
          <w:lang w:bidi="ar-SA"/>
        </w:rPr>
        <w:t>كاسر</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534</w:t>
      </w:r>
    </w:p>
    <w:p>
      <w:pPr>
        <w:pStyle w:val="BookText"/>
        <w:rPr/>
      </w:pPr>
      <w:r>
        <w:rPr>
          <w:rFonts w:ascii="IRNazanin" w:hAnsi="IRNazanin" w:eastAsia="IRNazanin"/>
          <w:color w:val="111111"/>
          <w:sz w:val="28"/>
          <w:sz w:val="28"/>
          <w:szCs w:val="28"/>
          <w:rtl w:val="true"/>
          <w:lang w:bidi="fa-IR"/>
        </w:rPr>
        <w:t>المؤتزر</w:t>
      </w:r>
    </w:p>
    <w:p>
      <w:pPr>
        <w:pStyle w:val="BookText"/>
        <w:rPr/>
      </w:pPr>
      <w:r>
        <w:rPr>
          <w:rFonts w:ascii="IRNazanin" w:hAnsi="IRNazanin" w:eastAsia="IRNazanin"/>
          <w:color w:val="111111"/>
          <w:sz w:val="28"/>
          <w:sz w:val="28"/>
          <w:szCs w:val="28"/>
          <w:rtl w:val="true"/>
          <w:lang w:bidi="fa-IR"/>
        </w:rPr>
        <w:t>المرار بن منقذ</w:t>
      </w:r>
    </w:p>
    <w:p>
      <w:pPr>
        <w:pStyle w:val="BookText"/>
        <w:rPr/>
      </w:pPr>
      <w:r>
        <w:rPr>
          <w:rFonts w:eastAsia="Times New Roman" w:cs="Times New Roman" w:ascii="Times New Roman" w:hAnsi="Times New Roman"/>
          <w:color w:val="111111"/>
          <w:sz w:val="28"/>
          <w:szCs w:val="28"/>
          <w:lang w:val="en-US" w:bidi="en-US"/>
        </w:rPr>
        <w:t>542</w:t>
      </w:r>
    </w:p>
    <w:p>
      <w:pPr>
        <w:pStyle w:val="BookText"/>
        <w:rPr/>
      </w:pPr>
      <w:r>
        <w:rPr>
          <w:rFonts w:ascii="Amiri" w:hAnsi="Amiri" w:eastAsia="Amiri" w:cs="Amiri"/>
          <w:color w:val="111111"/>
          <w:sz w:val="28"/>
          <w:sz w:val="28"/>
          <w:szCs w:val="28"/>
          <w:rtl w:val="true"/>
          <w:lang w:bidi="ar-SA"/>
        </w:rPr>
        <w:t>هيدكر</w:t>
      </w:r>
    </w:p>
    <w:p>
      <w:pPr>
        <w:pStyle w:val="BookText"/>
        <w:rPr/>
      </w:pPr>
      <w:r>
        <w:rPr>
          <w:rFonts w:ascii="Amiri" w:hAnsi="Amiri" w:eastAsia="Amiri" w:cs="Amiri"/>
          <w:color w:val="111111"/>
          <w:sz w:val="28"/>
          <w:sz w:val="28"/>
          <w:szCs w:val="28"/>
          <w:rtl w:val="true"/>
          <w:lang w:bidi="ar-SA"/>
        </w:rPr>
        <w:t>المرار بن منقذ ، وورد البيت منسوبا</w:t>
      </w:r>
    </w:p>
    <w:p>
      <w:pPr>
        <w:pStyle w:val="BookText"/>
        <w:rPr/>
      </w:pPr>
      <w:r>
        <w:rPr>
          <w:rFonts w:ascii="Amiri" w:hAnsi="Amiri" w:eastAsia="Amiri" w:cs="Amiri"/>
          <w:color w:val="111111"/>
          <w:sz w:val="28"/>
          <w:sz w:val="28"/>
          <w:szCs w:val="28"/>
          <w:rtl w:val="true"/>
          <w:lang w:bidi="ar-SA"/>
        </w:rPr>
        <w:t xml:space="preserve">إلى طرفة بن العبد فى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w:t>
      </w:r>
    </w:p>
    <w:p>
      <w:pPr>
        <w:pStyle w:val="BookText"/>
        <w:rPr/>
      </w:pPr>
      <w:r>
        <w:rPr>
          <w:rFonts w:ascii="IRNazanin" w:hAnsi="IRNazanin" w:eastAsia="IRNazanin"/>
          <w:color w:val="111111"/>
          <w:sz w:val="28"/>
          <w:sz w:val="28"/>
          <w:szCs w:val="28"/>
          <w:rtl w:val="true"/>
          <w:lang w:bidi="fa-IR"/>
        </w:rPr>
        <w:t>أثر</w:t>
      </w:r>
    </w:p>
    <w:p>
      <w:pPr>
        <w:pStyle w:val="BookText"/>
        <w:rPr/>
      </w:pPr>
      <w:r>
        <w:rPr>
          <w:rFonts w:ascii="Amiri" w:hAnsi="Amiri" w:eastAsia="Amiri" w:cs="Amiri"/>
          <w:color w:val="111111"/>
          <w:sz w:val="28"/>
          <w:sz w:val="28"/>
          <w:szCs w:val="28"/>
          <w:rtl w:val="true"/>
          <w:lang w:bidi="ar-SA"/>
        </w:rPr>
        <w:t>أعشى باهلة</w:t>
      </w:r>
    </w:p>
    <w:p>
      <w:pPr>
        <w:pStyle w:val="BookText"/>
        <w:rPr/>
      </w:pPr>
      <w:r>
        <w:rPr>
          <w:rFonts w:eastAsia="Times New Roman" w:cs="Times New Roman" w:ascii="Times New Roman" w:hAnsi="Times New Roman"/>
          <w:color w:val="111111"/>
          <w:sz w:val="28"/>
          <w:szCs w:val="28"/>
          <w:lang w:val="en-US" w:bidi="en-US"/>
        </w:rPr>
        <w:t>549</w:t>
      </w:r>
    </w:p>
    <w:p>
      <w:pPr>
        <w:pStyle w:val="BookText"/>
        <w:rPr/>
      </w:pPr>
      <w:r>
        <w:rPr>
          <w:rFonts w:ascii="Amiri" w:hAnsi="Amiri" w:eastAsia="Amiri" w:cs="Amiri"/>
          <w:color w:val="111111"/>
          <w:sz w:val="28"/>
          <w:sz w:val="28"/>
          <w:szCs w:val="28"/>
          <w:rtl w:val="true"/>
          <w:lang w:bidi="ar-SA"/>
        </w:rPr>
        <w:t>وماكروا</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559</w:t>
      </w:r>
    </w:p>
    <w:p>
      <w:pPr>
        <w:pStyle w:val="BookText"/>
        <w:rPr/>
      </w:pPr>
      <w:r>
        <w:rPr>
          <w:rFonts w:ascii="IRNazanin" w:hAnsi="IRNazanin" w:eastAsia="IRNazanin"/>
          <w:color w:val="111111"/>
          <w:sz w:val="28"/>
          <w:sz w:val="28"/>
          <w:szCs w:val="28"/>
          <w:rtl w:val="true"/>
          <w:lang w:bidi="fa-IR"/>
        </w:rPr>
        <w:t>والحضر</w:t>
      </w:r>
    </w:p>
    <w:p>
      <w:pPr>
        <w:pStyle w:val="BookText"/>
        <w:rPr/>
      </w:pPr>
      <w:r>
        <w:rPr>
          <w:rFonts w:ascii="Amiri" w:hAnsi="Amiri" w:eastAsia="Amiri" w:cs="Amiri"/>
          <w:color w:val="111111"/>
          <w:sz w:val="28"/>
          <w:sz w:val="28"/>
          <w:szCs w:val="28"/>
          <w:rtl w:val="true"/>
          <w:lang w:bidi="ar-SA"/>
        </w:rPr>
        <w:t>البريق بن عباس</w:t>
      </w:r>
    </w:p>
    <w:p>
      <w:pPr>
        <w:pStyle w:val="BookText"/>
        <w:rPr/>
      </w:pPr>
      <w:r>
        <w:rPr>
          <w:rFonts w:eastAsia="Times New Roman" w:cs="Times New Roman" w:ascii="Times New Roman" w:hAnsi="Times New Roman"/>
          <w:color w:val="111111"/>
          <w:sz w:val="28"/>
          <w:szCs w:val="28"/>
          <w:lang w:val="en-US" w:bidi="en-US"/>
        </w:rPr>
        <w:t>581</w:t>
      </w:r>
    </w:p>
    <w:p>
      <w:pPr>
        <w:pStyle w:val="BookText"/>
        <w:rPr/>
      </w:pPr>
      <w:r>
        <w:rPr>
          <w:rFonts w:ascii="IRNazanin" w:hAnsi="IRNazanin" w:eastAsia="IRNazanin"/>
          <w:color w:val="111111"/>
          <w:sz w:val="28"/>
          <w:sz w:val="28"/>
          <w:szCs w:val="28"/>
          <w:rtl w:val="true"/>
          <w:lang w:bidi="fa-IR"/>
        </w:rPr>
        <w:t>فالحضر</w:t>
      </w:r>
    </w:p>
    <w:p>
      <w:pPr>
        <w:pStyle w:val="BookText"/>
        <w:rPr/>
      </w:pPr>
      <w:r>
        <w:rPr>
          <w:rFonts w:ascii="IRNazanin" w:hAnsi="IRNazanin" w:eastAsia="IRNazanin"/>
          <w:color w:val="111111"/>
          <w:sz w:val="28"/>
          <w:sz w:val="28"/>
          <w:szCs w:val="28"/>
          <w:rtl w:val="true"/>
          <w:lang w:bidi="fa-IR"/>
        </w:rPr>
        <w:t>عامر بن سدوس</w:t>
      </w:r>
    </w:p>
    <w:p>
      <w:pPr>
        <w:pStyle w:val="BookText"/>
        <w:rPr/>
      </w:pPr>
      <w:r>
        <w:rPr>
          <w:rFonts w:eastAsia="Times New Roman" w:cs="Times New Roman" w:ascii="Times New Roman" w:hAnsi="Times New Roman"/>
          <w:color w:val="111111"/>
          <w:sz w:val="28"/>
          <w:szCs w:val="28"/>
          <w:lang w:val="en-US" w:bidi="en-US"/>
        </w:rPr>
        <w:t>581</w:t>
      </w:r>
    </w:p>
    <w:p>
      <w:pPr>
        <w:pStyle w:val="BookText"/>
        <w:rPr/>
      </w:pPr>
      <w:r>
        <w:rPr>
          <w:rFonts w:ascii="IRNazanin" w:hAnsi="IRNazanin" w:eastAsia="IRNazanin"/>
          <w:color w:val="111111"/>
          <w:sz w:val="28"/>
          <w:sz w:val="28"/>
          <w:szCs w:val="28"/>
          <w:rtl w:val="true"/>
          <w:lang w:bidi="fa-IR"/>
        </w:rPr>
        <w:t>عبر</w:t>
      </w:r>
    </w:p>
    <w:p>
      <w:pPr>
        <w:pStyle w:val="BookText"/>
        <w:rPr/>
      </w:pPr>
      <w:r>
        <w:rPr>
          <w:rFonts w:ascii="IRNazanin" w:hAnsi="IRNazanin" w:eastAsia="IRNazanin"/>
          <w:color w:val="111111"/>
          <w:sz w:val="28"/>
          <w:sz w:val="28"/>
          <w:szCs w:val="28"/>
          <w:rtl w:val="true"/>
          <w:lang w:bidi="fa-IR"/>
        </w:rPr>
        <w:t>عمرو بن الأدهم</w:t>
      </w:r>
    </w:p>
    <w:p>
      <w:pPr>
        <w:pStyle w:val="BookText"/>
        <w:rPr/>
      </w:pPr>
      <w:r>
        <w:rPr>
          <w:rFonts w:eastAsia="Times New Roman" w:cs="Times New Roman" w:ascii="Times New Roman" w:hAnsi="Times New Roman"/>
          <w:color w:val="111111"/>
          <w:sz w:val="28"/>
          <w:szCs w:val="28"/>
          <w:lang w:val="en-US" w:bidi="en-US"/>
        </w:rPr>
        <w:t>629</w:t>
      </w:r>
    </w:p>
    <w:p>
      <w:pPr>
        <w:pStyle w:val="BookText"/>
        <w:rPr/>
      </w:pPr>
      <w:r>
        <w:rPr>
          <w:rFonts w:ascii="IRNazanin" w:hAnsi="IRNazanin" w:eastAsia="IRNazanin"/>
          <w:color w:val="111111"/>
          <w:sz w:val="28"/>
          <w:sz w:val="28"/>
          <w:szCs w:val="28"/>
          <w:rtl w:val="true"/>
          <w:lang w:bidi="fa-IR"/>
        </w:rPr>
        <w:t>نوادر</w:t>
      </w:r>
    </w:p>
    <w:p>
      <w:pPr>
        <w:pStyle w:val="BookText"/>
        <w:rPr/>
      </w:pPr>
      <w:r>
        <w:rPr>
          <w:rFonts w:ascii="IRNazanin" w:hAnsi="IRNazanin" w:eastAsia="IRNazanin"/>
          <w:color w:val="111111"/>
          <w:sz w:val="28"/>
          <w:sz w:val="28"/>
          <w:szCs w:val="28"/>
          <w:rtl w:val="true"/>
          <w:lang w:bidi="fa-IR"/>
        </w:rPr>
        <w:t>أبو شهاب</w:t>
      </w:r>
    </w:p>
    <w:p>
      <w:pPr>
        <w:pStyle w:val="BookText"/>
        <w:rPr/>
      </w:pPr>
      <w:r>
        <w:rPr>
          <w:rFonts w:eastAsia="Times New Roman" w:cs="Times New Roman" w:ascii="Times New Roman" w:hAnsi="Times New Roman"/>
          <w:color w:val="111111"/>
          <w:sz w:val="28"/>
          <w:szCs w:val="28"/>
          <w:lang w:val="en-US" w:bidi="en-US"/>
        </w:rPr>
        <w:t>633</w:t>
      </w:r>
    </w:p>
    <w:p>
      <w:pPr>
        <w:pStyle w:val="BookText"/>
        <w:rPr/>
      </w:pPr>
      <w:r>
        <w:rPr>
          <w:rFonts w:ascii="Amiri" w:hAnsi="Amiri" w:eastAsia="Amiri" w:cs="Amiri"/>
          <w:color w:val="111111"/>
          <w:sz w:val="28"/>
          <w:sz w:val="28"/>
          <w:szCs w:val="28"/>
          <w:rtl w:val="true"/>
          <w:lang w:bidi="ar-SA"/>
        </w:rPr>
        <w:t>مآشير</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642</w:t>
      </w:r>
    </w:p>
    <w:p>
      <w:pPr>
        <w:pStyle w:val="BookText"/>
        <w:rPr/>
      </w:pPr>
      <w:r>
        <w:rPr>
          <w:rFonts w:ascii="IRNazanin" w:hAnsi="IRNazanin" w:eastAsia="IRNazanin"/>
          <w:color w:val="111111"/>
          <w:sz w:val="28"/>
          <w:sz w:val="28"/>
          <w:szCs w:val="28"/>
          <w:rtl w:val="true"/>
          <w:lang w:bidi="fa-IR"/>
        </w:rPr>
        <w:t>الزفر</w:t>
      </w:r>
    </w:p>
    <w:p>
      <w:pPr>
        <w:pStyle w:val="BookText"/>
        <w:rPr/>
      </w:pPr>
      <w:r>
        <w:rPr>
          <w:rFonts w:ascii="IRNazanin" w:hAnsi="IRNazanin" w:eastAsia="IRNazanin"/>
          <w:color w:val="111111"/>
          <w:sz w:val="28"/>
          <w:sz w:val="28"/>
          <w:szCs w:val="28"/>
          <w:rtl w:val="true"/>
          <w:lang w:bidi="fa-IR"/>
        </w:rPr>
        <w:t>الأعشى</w:t>
      </w:r>
    </w:p>
    <w:p>
      <w:pPr>
        <w:pStyle w:val="BookText"/>
        <w:rPr/>
      </w:pPr>
      <w:r>
        <w:rPr>
          <w:rFonts w:eastAsia="Times New Roman" w:cs="Times New Roman" w:ascii="Times New Roman" w:hAnsi="Times New Roman"/>
          <w:color w:val="111111"/>
          <w:sz w:val="28"/>
          <w:szCs w:val="28"/>
          <w:lang w:val="en-US" w:bidi="en-US"/>
        </w:rPr>
        <w:t>651</w:t>
      </w:r>
    </w:p>
    <w:p>
      <w:pPr>
        <w:pStyle w:val="BookText"/>
        <w:rPr/>
      </w:pPr>
      <w:r>
        <w:rPr>
          <w:rFonts w:ascii="IRNazanin" w:hAnsi="IRNazanin" w:eastAsia="IRNazanin"/>
          <w:color w:val="111111"/>
          <w:sz w:val="28"/>
          <w:sz w:val="28"/>
          <w:szCs w:val="28"/>
          <w:rtl w:val="true"/>
          <w:lang w:bidi="fa-IR"/>
        </w:rPr>
        <w:t>قراقر</w:t>
      </w:r>
    </w:p>
    <w:p>
      <w:pPr>
        <w:pStyle w:val="BookText"/>
        <w:rPr/>
      </w:pPr>
      <w:r>
        <w:rPr>
          <w:rFonts w:ascii="Amiri" w:hAnsi="Amiri" w:eastAsia="Amiri" w:cs="Amiri"/>
          <w:color w:val="111111"/>
          <w:sz w:val="28"/>
          <w:sz w:val="28"/>
          <w:szCs w:val="28"/>
          <w:rtl w:val="true"/>
          <w:lang w:bidi="ar-SA"/>
        </w:rPr>
        <w:t>تأبط شرّا</w:t>
      </w:r>
    </w:p>
    <w:p>
      <w:pPr>
        <w:pStyle w:val="BookText"/>
        <w:rPr/>
      </w:pPr>
      <w:r>
        <w:rPr>
          <w:rFonts w:eastAsia="Times New Roman" w:cs="Times New Roman" w:ascii="Times New Roman" w:hAnsi="Times New Roman"/>
          <w:color w:val="111111"/>
          <w:sz w:val="28"/>
          <w:szCs w:val="28"/>
          <w:lang w:val="en-US" w:bidi="en-US"/>
        </w:rPr>
        <w:t>651</w:t>
      </w:r>
    </w:p>
    <w:p>
      <w:pPr>
        <w:pStyle w:val="BookText"/>
        <w:rPr/>
      </w:pPr>
      <w:r>
        <w:rPr>
          <w:rFonts w:ascii="IRNazanin" w:hAnsi="IRNazanin" w:eastAsia="IRNazanin"/>
          <w:color w:val="111111"/>
          <w:sz w:val="28"/>
          <w:sz w:val="28"/>
          <w:szCs w:val="28"/>
          <w:rtl w:val="true"/>
          <w:lang w:bidi="fa-IR"/>
        </w:rPr>
        <w:t>مصادر</w:t>
      </w:r>
    </w:p>
    <w:p>
      <w:pPr>
        <w:pStyle w:val="BookText"/>
        <w:rPr/>
      </w:pPr>
      <w:r>
        <w:rPr>
          <w:rFonts w:ascii="Amiri" w:hAnsi="Amiri" w:eastAsia="Amiri" w:cs="Amiri"/>
          <w:color w:val="111111"/>
          <w:sz w:val="28"/>
          <w:sz w:val="28"/>
          <w:szCs w:val="28"/>
          <w:rtl w:val="true"/>
          <w:lang w:bidi="ar-SA"/>
        </w:rPr>
        <w:t>تأبط شرّا</w:t>
      </w:r>
    </w:p>
    <w:p>
      <w:pPr>
        <w:pStyle w:val="BookText"/>
        <w:rPr/>
      </w:pPr>
      <w:r>
        <w:rPr>
          <w:rFonts w:eastAsia="Times New Roman" w:cs="Times New Roman" w:ascii="Times New Roman" w:hAnsi="Times New Roman"/>
          <w:color w:val="111111"/>
          <w:sz w:val="28"/>
          <w:szCs w:val="28"/>
          <w:lang w:val="en-US" w:bidi="en-US"/>
        </w:rPr>
        <w:t>651</w:t>
      </w:r>
    </w:p>
    <w:p>
      <w:pPr>
        <w:pStyle w:val="BookText"/>
        <w:rPr/>
      </w:pPr>
      <w:r>
        <w:rPr>
          <w:rFonts w:ascii="IRNazanin" w:hAnsi="IRNazanin" w:eastAsia="IRNazanin"/>
          <w:color w:val="111111"/>
          <w:sz w:val="28"/>
          <w:sz w:val="28"/>
          <w:szCs w:val="28"/>
          <w:rtl w:val="true"/>
          <w:lang w:bidi="fa-IR"/>
        </w:rPr>
        <w:t>محاصر</w:t>
      </w:r>
    </w:p>
    <w:p>
      <w:pPr>
        <w:pStyle w:val="BookText"/>
        <w:rPr/>
      </w:pPr>
      <w:r>
        <w:rPr>
          <w:rFonts w:ascii="Amiri" w:hAnsi="Amiri" w:eastAsia="Amiri" w:cs="Amiri"/>
          <w:color w:val="111111"/>
          <w:sz w:val="28"/>
          <w:sz w:val="28"/>
          <w:szCs w:val="28"/>
          <w:rtl w:val="true"/>
          <w:lang w:bidi="ar-SA"/>
        </w:rPr>
        <w:t>تأبط شرّا</w:t>
      </w:r>
    </w:p>
    <w:p>
      <w:pPr>
        <w:pStyle w:val="BookText"/>
        <w:rPr/>
      </w:pPr>
      <w:r>
        <w:rPr>
          <w:rFonts w:eastAsia="Times New Roman" w:cs="Times New Roman" w:ascii="Times New Roman" w:hAnsi="Times New Roman"/>
          <w:color w:val="111111"/>
          <w:sz w:val="28"/>
          <w:szCs w:val="28"/>
          <w:lang w:val="en-US" w:bidi="en-US"/>
        </w:rPr>
        <w:t>652</w:t>
      </w:r>
    </w:p>
    <w:p>
      <w:pPr>
        <w:pStyle w:val="BookText"/>
        <w:rPr/>
      </w:pPr>
      <w:r>
        <w:rPr>
          <w:rFonts w:ascii="Amiri" w:hAnsi="Amiri" w:eastAsia="Amiri" w:cs="Amiri"/>
          <w:color w:val="111111"/>
          <w:sz w:val="28"/>
          <w:sz w:val="28"/>
          <w:szCs w:val="28"/>
          <w:rtl w:val="true"/>
          <w:lang w:bidi="ar-SA"/>
        </w:rPr>
        <w:t>نواكر</w:t>
      </w:r>
    </w:p>
    <w:p>
      <w:pPr>
        <w:pStyle w:val="BookText"/>
        <w:rPr/>
      </w:pPr>
      <w:r>
        <w:rPr>
          <w:rFonts w:ascii="IRNazanin" w:hAnsi="IRNazanin" w:eastAsia="IRNazanin"/>
          <w:color w:val="111111"/>
          <w:sz w:val="28"/>
          <w:sz w:val="28"/>
          <w:szCs w:val="28"/>
          <w:rtl w:val="true"/>
          <w:lang w:bidi="fa-IR"/>
        </w:rPr>
        <w:t>الشماخ</w:t>
      </w:r>
    </w:p>
    <w:p>
      <w:pPr>
        <w:pStyle w:val="BookText"/>
        <w:rPr/>
      </w:pPr>
      <w:r>
        <w:rPr>
          <w:rFonts w:eastAsia="Times New Roman" w:cs="Times New Roman" w:ascii="Times New Roman" w:hAnsi="Times New Roman"/>
          <w:color w:val="111111"/>
          <w:sz w:val="28"/>
          <w:szCs w:val="28"/>
          <w:lang w:val="en-US" w:bidi="en-US"/>
        </w:rPr>
        <w:t>653</w:t>
      </w:r>
    </w:p>
    <w:p>
      <w:pPr>
        <w:pStyle w:val="BookText"/>
        <w:rPr/>
      </w:pPr>
      <w:r>
        <w:rPr>
          <w:rFonts w:ascii="IRNazanin" w:hAnsi="IRNazanin" w:eastAsia="IRNazanin"/>
          <w:color w:val="111111"/>
          <w:sz w:val="28"/>
          <w:sz w:val="28"/>
          <w:szCs w:val="28"/>
          <w:rtl w:val="true"/>
          <w:lang w:bidi="fa-IR"/>
        </w:rPr>
        <w:t>محامر</w:t>
      </w:r>
    </w:p>
    <w:p>
      <w:pPr>
        <w:pStyle w:val="BookText"/>
        <w:rPr/>
      </w:pPr>
      <w:r>
        <w:rPr>
          <w:rFonts w:ascii="Amiri" w:hAnsi="Amiri" w:eastAsia="Amiri" w:cs="Amiri"/>
          <w:color w:val="111111"/>
          <w:sz w:val="28"/>
          <w:sz w:val="28"/>
          <w:szCs w:val="28"/>
          <w:rtl w:val="true"/>
          <w:lang w:bidi="ar-SA"/>
        </w:rPr>
        <w:t>أبو الفضل الكناني</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 xml:space="preserve"> </w:t>
      </w:r>
      <w:bookmarkStart w:id="869" w:name="pg6433_50182"/>
    </w:p>
    <w:p>
      <w:pPr>
        <w:pStyle w:val="BookText"/>
        <w:rPr/>
      </w:pPr>
      <w:bookmarkEnd w:id="869"/>
      <w:r>
        <w:rPr>
          <w:rFonts w:ascii="IRNazanin" w:hAnsi="IRNazanin" w:eastAsia="IRNazanin"/>
          <w:color w:val="111111"/>
          <w:sz w:val="28"/>
          <w:sz w:val="28"/>
          <w:szCs w:val="28"/>
          <w:rtl w:val="true"/>
          <w:lang w:bidi="fa-IR"/>
        </w:rPr>
        <w:t>أواصر</w:t>
      </w:r>
    </w:p>
    <w:p>
      <w:pPr>
        <w:pStyle w:val="BookText"/>
        <w:rPr/>
      </w:pPr>
      <w:r>
        <w:rPr>
          <w:rFonts w:ascii="Amiri" w:hAnsi="Amiri" w:eastAsia="Amiri" w:cs="Amiri"/>
          <w:color w:val="111111"/>
          <w:sz w:val="28"/>
          <w:sz w:val="28"/>
          <w:szCs w:val="28"/>
          <w:rtl w:val="true"/>
          <w:lang w:bidi="ar-SA"/>
        </w:rPr>
        <w:t>الحارث بن وعلة</w:t>
      </w:r>
    </w:p>
    <w:p>
      <w:pPr>
        <w:pStyle w:val="BookText"/>
        <w:rPr/>
      </w:pPr>
      <w:r>
        <w:rPr>
          <w:rFonts w:eastAsia="Times New Roman" w:cs="Times New Roman" w:ascii="Times New Roman" w:hAnsi="Times New Roman"/>
          <w:color w:val="111111"/>
          <w:sz w:val="28"/>
          <w:szCs w:val="28"/>
          <w:lang w:val="en-US" w:bidi="en-US"/>
        </w:rPr>
        <w:t>664</w:t>
      </w:r>
    </w:p>
    <w:p>
      <w:pPr>
        <w:pStyle w:val="BookText"/>
        <w:rPr/>
      </w:pPr>
      <w:r>
        <w:rPr>
          <w:rFonts w:ascii="IRNazanin" w:hAnsi="IRNazanin" w:eastAsia="IRNazanin"/>
          <w:color w:val="111111"/>
          <w:sz w:val="28"/>
          <w:sz w:val="28"/>
          <w:szCs w:val="28"/>
          <w:rtl w:val="true"/>
          <w:lang w:bidi="fa-IR"/>
        </w:rPr>
        <w:t>الفار</w:t>
      </w:r>
    </w:p>
    <w:p>
      <w:pPr>
        <w:pStyle w:val="BookText"/>
        <w:rPr/>
      </w:pPr>
      <w:r>
        <w:rPr>
          <w:rFonts w:ascii="Amiri" w:hAnsi="Amiri" w:eastAsia="Amiri" w:cs="Amiri"/>
          <w:color w:val="111111"/>
          <w:sz w:val="28"/>
          <w:sz w:val="28"/>
          <w:szCs w:val="28"/>
          <w:rtl w:val="true"/>
          <w:lang w:bidi="ar-SA"/>
        </w:rPr>
        <w:t>بشر بن أبي حازم</w:t>
      </w:r>
    </w:p>
    <w:p>
      <w:pPr>
        <w:pStyle w:val="BookText"/>
        <w:rPr/>
      </w:pPr>
      <w:r>
        <w:rPr>
          <w:rFonts w:eastAsia="Times New Roman" w:cs="Times New Roman" w:ascii="Times New Roman" w:hAnsi="Times New Roman"/>
          <w:color w:val="111111"/>
          <w:sz w:val="28"/>
          <w:szCs w:val="28"/>
          <w:lang w:val="en-US" w:bidi="en-US"/>
        </w:rPr>
        <w:t>670</w:t>
      </w:r>
    </w:p>
    <w:p>
      <w:pPr>
        <w:pStyle w:val="BookText"/>
        <w:rPr/>
      </w:pPr>
      <w:r>
        <w:rPr>
          <w:rFonts w:ascii="IRNazanin" w:hAnsi="IRNazanin" w:eastAsia="IRNazanin"/>
          <w:color w:val="111111"/>
          <w:sz w:val="28"/>
          <w:sz w:val="28"/>
          <w:szCs w:val="28"/>
          <w:rtl w:val="true"/>
          <w:lang w:bidi="fa-IR"/>
        </w:rPr>
        <w:t>الستور</w:t>
      </w:r>
    </w:p>
    <w:p>
      <w:pPr>
        <w:pStyle w:val="BookText"/>
        <w:rPr/>
      </w:pPr>
      <w:r>
        <w:rPr>
          <w:rFonts w:ascii="IRNazanin" w:hAnsi="IRNazanin" w:eastAsia="IRNazanin"/>
          <w:color w:val="111111"/>
          <w:sz w:val="28"/>
          <w:sz w:val="28"/>
          <w:szCs w:val="28"/>
          <w:rtl w:val="true"/>
          <w:lang w:bidi="fa-IR"/>
        </w:rPr>
        <w:t>عمرو بن الأهتم</w:t>
      </w:r>
    </w:p>
    <w:p>
      <w:pPr>
        <w:pStyle w:val="BookText"/>
        <w:rPr/>
      </w:pPr>
      <w:r>
        <w:rPr>
          <w:rFonts w:eastAsia="Times New Roman" w:cs="Times New Roman" w:ascii="Times New Roman" w:hAnsi="Times New Roman"/>
          <w:color w:val="111111"/>
          <w:sz w:val="28"/>
          <w:szCs w:val="28"/>
          <w:lang w:val="en-US" w:bidi="en-US"/>
        </w:rPr>
        <w:t>670</w:t>
      </w:r>
    </w:p>
    <w:p>
      <w:pPr>
        <w:pStyle w:val="BookText"/>
        <w:rPr/>
      </w:pPr>
      <w:r>
        <w:rPr>
          <w:rFonts w:ascii="IRNazanin" w:hAnsi="IRNazanin" w:eastAsia="IRNazanin"/>
          <w:color w:val="111111"/>
          <w:sz w:val="28"/>
          <w:sz w:val="28"/>
          <w:szCs w:val="28"/>
          <w:rtl w:val="true"/>
          <w:lang w:bidi="fa-IR"/>
        </w:rPr>
        <w:t>الغبار</w:t>
      </w:r>
    </w:p>
    <w:p>
      <w:pPr>
        <w:pStyle w:val="BookText"/>
        <w:rPr/>
      </w:pPr>
      <w:r>
        <w:rPr>
          <w:rFonts w:ascii="IRNazanin" w:hAnsi="IRNazanin" w:eastAsia="IRNazanin"/>
          <w:color w:val="111111"/>
          <w:sz w:val="28"/>
          <w:sz w:val="28"/>
          <w:szCs w:val="28"/>
          <w:rtl w:val="true"/>
          <w:lang w:bidi="fa-IR"/>
        </w:rPr>
        <w:t>عمرو بن الأهتم</w:t>
      </w:r>
    </w:p>
    <w:p>
      <w:pPr>
        <w:pStyle w:val="BookText"/>
        <w:rPr/>
      </w:pPr>
      <w:r>
        <w:rPr>
          <w:rFonts w:eastAsia="Times New Roman" w:cs="Times New Roman" w:ascii="Times New Roman" w:hAnsi="Times New Roman"/>
          <w:color w:val="111111"/>
          <w:sz w:val="28"/>
          <w:szCs w:val="28"/>
          <w:lang w:val="en-US" w:bidi="en-US"/>
        </w:rPr>
        <w:t>670</w:t>
      </w:r>
    </w:p>
    <w:p>
      <w:pPr>
        <w:pStyle w:val="BookText"/>
        <w:rPr/>
      </w:pPr>
      <w:r>
        <w:rPr>
          <w:rFonts w:ascii="IRNazanin" w:hAnsi="IRNazanin" w:eastAsia="IRNazanin"/>
          <w:color w:val="111111"/>
          <w:sz w:val="28"/>
          <w:sz w:val="28"/>
          <w:szCs w:val="28"/>
          <w:rtl w:val="true"/>
          <w:lang w:bidi="fa-IR"/>
        </w:rPr>
        <w:t>ماطر</w:t>
      </w:r>
    </w:p>
    <w:p>
      <w:pPr>
        <w:pStyle w:val="BookText"/>
        <w:rPr/>
      </w:pPr>
      <w:r>
        <w:rPr>
          <w:rFonts w:ascii="Amiri" w:hAnsi="Amiri" w:eastAsia="Amiri" w:cs="Amiri"/>
          <w:color w:val="111111"/>
          <w:sz w:val="28"/>
          <w:sz w:val="28"/>
          <w:szCs w:val="28"/>
          <w:rtl w:val="true"/>
          <w:lang w:bidi="ar-SA"/>
        </w:rPr>
        <w:t>الحارث بن وعلة</w:t>
      </w:r>
    </w:p>
    <w:p>
      <w:pPr>
        <w:pStyle w:val="BookText"/>
        <w:rPr/>
      </w:pPr>
      <w:r>
        <w:rPr>
          <w:rFonts w:eastAsia="Times New Roman" w:cs="Times New Roman" w:ascii="Times New Roman" w:hAnsi="Times New Roman"/>
          <w:color w:val="111111"/>
          <w:sz w:val="28"/>
          <w:szCs w:val="28"/>
          <w:lang w:val="en-US" w:bidi="en-US"/>
        </w:rPr>
        <w:t>674</w:t>
      </w:r>
    </w:p>
    <w:p>
      <w:pPr>
        <w:pStyle w:val="BookText"/>
        <w:rPr/>
      </w:pPr>
      <w:r>
        <w:rPr>
          <w:rFonts w:ascii="Amiri" w:hAnsi="Amiri" w:eastAsia="Amiri" w:cs="Amiri"/>
          <w:color w:val="111111"/>
          <w:sz w:val="28"/>
          <w:sz w:val="28"/>
          <w:szCs w:val="28"/>
          <w:rtl w:val="true"/>
          <w:lang w:bidi="ar-SA"/>
        </w:rPr>
        <w:t>خبير</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680</w:t>
      </w:r>
    </w:p>
    <w:p>
      <w:pPr>
        <w:pStyle w:val="BookText"/>
        <w:rPr/>
      </w:pPr>
      <w:r>
        <w:rPr>
          <w:rFonts w:ascii="IRNazanin" w:hAnsi="IRNazanin" w:eastAsia="IRNazanin"/>
          <w:color w:val="111111"/>
          <w:sz w:val="28"/>
          <w:sz w:val="28"/>
          <w:szCs w:val="28"/>
          <w:rtl w:val="true"/>
          <w:lang w:bidi="fa-IR"/>
        </w:rPr>
        <w:t>حور</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680</w:t>
      </w:r>
    </w:p>
    <w:p>
      <w:pPr>
        <w:pStyle w:val="BookText"/>
        <w:rPr/>
      </w:pPr>
      <w:r>
        <w:rPr>
          <w:rFonts w:ascii="IRNazanin" w:hAnsi="IRNazanin" w:eastAsia="IRNazanin"/>
          <w:color w:val="111111"/>
          <w:sz w:val="28"/>
          <w:sz w:val="28"/>
          <w:szCs w:val="28"/>
          <w:rtl w:val="true"/>
          <w:lang w:bidi="fa-IR"/>
        </w:rPr>
        <w:t>ثابر</w:t>
      </w:r>
    </w:p>
    <w:p>
      <w:pPr>
        <w:pStyle w:val="BookText"/>
        <w:rPr/>
      </w:pPr>
      <w:r>
        <w:rPr>
          <w:rFonts w:ascii="Amiri" w:hAnsi="Amiri" w:eastAsia="Amiri" w:cs="Amiri"/>
          <w:color w:val="111111"/>
          <w:sz w:val="28"/>
          <w:sz w:val="28"/>
          <w:szCs w:val="28"/>
          <w:rtl w:val="true"/>
          <w:lang w:bidi="ar-SA"/>
        </w:rPr>
        <w:t>قيس بن العيزارة</w:t>
      </w:r>
    </w:p>
    <w:p>
      <w:pPr>
        <w:pStyle w:val="BookText"/>
        <w:rPr/>
      </w:pPr>
      <w:r>
        <w:rPr>
          <w:rFonts w:eastAsia="Times New Roman" w:cs="Times New Roman" w:ascii="Times New Roman" w:hAnsi="Times New Roman"/>
          <w:color w:val="111111"/>
          <w:sz w:val="28"/>
          <w:szCs w:val="28"/>
          <w:lang w:val="en-US" w:bidi="en-US"/>
        </w:rPr>
        <w:t>682</w:t>
      </w:r>
    </w:p>
    <w:p>
      <w:pPr>
        <w:pStyle w:val="BookText"/>
        <w:rPr/>
      </w:pPr>
      <w:r>
        <w:rPr>
          <w:rFonts w:ascii="Amiri" w:hAnsi="Amiri" w:eastAsia="Amiri" w:cs="Amiri"/>
          <w:color w:val="111111"/>
          <w:sz w:val="28"/>
          <w:sz w:val="28"/>
          <w:szCs w:val="28"/>
          <w:rtl w:val="true"/>
          <w:lang w:bidi="ar-SA"/>
        </w:rPr>
        <w:t>والزّجر</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687</w:t>
      </w:r>
    </w:p>
    <w:p>
      <w:pPr>
        <w:pStyle w:val="BookText"/>
        <w:rPr/>
      </w:pPr>
      <w:r>
        <w:rPr>
          <w:rFonts w:ascii="IRNazanin" w:hAnsi="IRNazanin" w:eastAsia="IRNazanin"/>
          <w:color w:val="111111"/>
          <w:sz w:val="28"/>
          <w:sz w:val="28"/>
          <w:szCs w:val="28"/>
          <w:rtl w:val="true"/>
          <w:lang w:bidi="fa-IR"/>
        </w:rPr>
        <w:t>النضر</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688</w:t>
      </w:r>
    </w:p>
    <w:p>
      <w:pPr>
        <w:pStyle w:val="BookText"/>
        <w:rPr/>
      </w:pPr>
      <w:r>
        <w:rPr>
          <w:rFonts w:ascii="IRNazanin" w:hAnsi="IRNazanin" w:eastAsia="IRNazanin"/>
          <w:color w:val="111111"/>
          <w:sz w:val="28"/>
          <w:sz w:val="28"/>
          <w:szCs w:val="28"/>
          <w:rtl w:val="true"/>
          <w:lang w:bidi="fa-IR"/>
        </w:rPr>
        <w:t>زخور</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690</w:t>
      </w:r>
    </w:p>
    <w:p>
      <w:pPr>
        <w:pStyle w:val="BookText"/>
        <w:rPr/>
      </w:pPr>
      <w:r>
        <w:rPr>
          <w:rFonts w:ascii="IRNazanin" w:hAnsi="IRNazanin" w:eastAsia="IRNazanin"/>
          <w:color w:val="111111"/>
          <w:sz w:val="28"/>
          <w:sz w:val="28"/>
          <w:szCs w:val="28"/>
          <w:rtl w:val="true"/>
          <w:lang w:bidi="fa-IR"/>
        </w:rPr>
        <w:t>الإزار</w:t>
      </w:r>
    </w:p>
    <w:p>
      <w:pPr>
        <w:pStyle w:val="BookText"/>
        <w:rPr/>
      </w:pPr>
      <w:r>
        <w:rPr>
          <w:rFonts w:ascii="Amiri" w:hAnsi="Amiri" w:eastAsia="Amiri" w:cs="Amiri"/>
          <w:color w:val="111111"/>
          <w:sz w:val="28"/>
          <w:sz w:val="28"/>
          <w:szCs w:val="28"/>
          <w:rtl w:val="true"/>
          <w:lang w:bidi="ar-SA"/>
        </w:rPr>
        <w:t>بشر بن أبي حازم</w:t>
      </w:r>
    </w:p>
    <w:p>
      <w:pPr>
        <w:pStyle w:val="BookText"/>
        <w:rPr/>
      </w:pPr>
      <w:r>
        <w:rPr>
          <w:rFonts w:eastAsia="Times New Roman" w:cs="Times New Roman" w:ascii="Times New Roman" w:hAnsi="Times New Roman"/>
          <w:color w:val="111111"/>
          <w:sz w:val="28"/>
          <w:szCs w:val="28"/>
          <w:lang w:val="en-US" w:bidi="en-US"/>
        </w:rPr>
        <w:t>693</w:t>
      </w:r>
    </w:p>
    <w:p>
      <w:pPr>
        <w:pStyle w:val="Heading5"/>
        <w:numPr>
          <w:ilvl w:val="4"/>
          <w:numId w:val="1"/>
        </w:numPr>
        <w:rPr/>
      </w:pPr>
      <w:bookmarkStart w:id="870" w:name="__RefHeading___Toc786478_653776707"/>
      <w:bookmarkStart w:id="871" w:name="_Toc327"/>
      <w:bookmarkEnd w:id="870"/>
      <w:r>
        <w:rPr>
          <w:rtl w:val="true"/>
        </w:rPr>
        <w:t>فصل الراء المكسورة</w:t>
      </w:r>
      <w:bookmarkEnd w:id="871"/>
    </w:p>
    <w:p>
      <w:pPr>
        <w:pStyle w:val="BookText"/>
        <w:rPr/>
      </w:pPr>
      <w:r>
        <w:rPr>
          <w:rFonts w:ascii="Amiri" w:hAnsi="Amiri" w:eastAsia="Amiri" w:cs="Amiri"/>
          <w:color w:val="111111"/>
          <w:sz w:val="28"/>
          <w:sz w:val="28"/>
          <w:szCs w:val="28"/>
          <w:rtl w:val="true"/>
          <w:lang w:bidi="ar-SA"/>
        </w:rPr>
        <w:t>غير طاهر</w:t>
      </w:r>
    </w:p>
    <w:p>
      <w:pPr>
        <w:pStyle w:val="BookText"/>
        <w:rPr/>
      </w:pPr>
      <w:r>
        <w:rPr>
          <w:rFonts w:ascii="Amiri" w:hAnsi="Amiri" w:eastAsia="Amiri" w:cs="Amiri"/>
          <w:color w:val="111111"/>
          <w:sz w:val="28"/>
          <w:sz w:val="28"/>
          <w:szCs w:val="28"/>
          <w:rtl w:val="true"/>
          <w:lang w:bidi="ar-SA"/>
        </w:rPr>
        <w:t>لم يعرف قائله</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ذا نفر</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ذي قار</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ونحري</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وأستار</w:t>
      </w:r>
    </w:p>
    <w:p>
      <w:pPr>
        <w:pStyle w:val="BookText"/>
        <w:rPr/>
      </w:pPr>
      <w:r>
        <w:rPr>
          <w:rFonts w:ascii="IRNazanin" w:hAnsi="IRNazanin" w:eastAsia="IRNazanin"/>
          <w:color w:val="111111"/>
          <w:sz w:val="28"/>
          <w:sz w:val="28"/>
          <w:szCs w:val="28"/>
          <w:rtl w:val="true"/>
          <w:lang w:bidi="fa-IR"/>
        </w:rPr>
        <w:t>الأخطل</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مدير</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المواطر</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النسور</w:t>
      </w:r>
    </w:p>
    <w:p>
      <w:pPr>
        <w:pStyle w:val="BookText"/>
        <w:rPr/>
      </w:pPr>
      <w:r>
        <w:rPr>
          <w:rFonts w:ascii="Amiri" w:hAnsi="Amiri" w:eastAsia="Amiri" w:cs="Amiri"/>
          <w:color w:val="111111"/>
          <w:sz w:val="28"/>
          <w:sz w:val="28"/>
          <w:szCs w:val="28"/>
          <w:rtl w:val="true"/>
          <w:lang w:bidi="ar-SA"/>
        </w:rPr>
        <w:t>مهلهل بن ربيعة</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غائر</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ابن حذار</w:t>
      </w:r>
    </w:p>
    <w:p>
      <w:pPr>
        <w:pStyle w:val="BookText"/>
        <w:rPr/>
      </w:pPr>
      <w:r>
        <w:rPr>
          <w:rFonts w:ascii="Amiri" w:hAnsi="Amiri" w:eastAsia="Amiri" w:cs="Amiri"/>
          <w:color w:val="111111"/>
          <w:sz w:val="28"/>
          <w:sz w:val="28"/>
          <w:szCs w:val="28"/>
          <w:rtl w:val="true"/>
          <w:lang w:bidi="ar-SA"/>
        </w:rPr>
        <w:t>النابغة الذبياني</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إلى تعشار</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والخضر</w:t>
      </w:r>
    </w:p>
    <w:p>
      <w:pPr>
        <w:pStyle w:val="BookText"/>
        <w:rPr/>
      </w:pPr>
      <w:r>
        <w:rPr>
          <w:rFonts w:ascii="Amiri" w:hAnsi="Amiri" w:eastAsia="Amiri" w:cs="Amiri"/>
          <w:color w:val="111111"/>
          <w:sz w:val="28"/>
          <w:sz w:val="28"/>
          <w:szCs w:val="28"/>
          <w:rtl w:val="true"/>
          <w:lang w:bidi="ar-SA"/>
        </w:rPr>
        <w:t>أمية بن أبي الصلت</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Amiri" w:hAnsi="Amiri" w:eastAsia="Amiri" w:cs="Amiri"/>
          <w:color w:val="111111"/>
          <w:sz w:val="28"/>
          <w:sz w:val="28"/>
          <w:szCs w:val="28"/>
          <w:rtl w:val="true"/>
          <w:lang w:bidi="ar-SA"/>
        </w:rPr>
        <w:t>أو باكر</w:t>
      </w:r>
    </w:p>
    <w:p>
      <w:pPr>
        <w:pStyle w:val="BookText"/>
        <w:rPr/>
      </w:pPr>
      <w:r>
        <w:rPr>
          <w:rFonts w:ascii="Amiri" w:hAnsi="Amiri" w:eastAsia="Amiri" w:cs="Amiri"/>
          <w:color w:val="111111"/>
          <w:sz w:val="28"/>
          <w:sz w:val="28"/>
          <w:szCs w:val="28"/>
          <w:rtl w:val="true"/>
          <w:lang w:bidi="ar-SA"/>
        </w:rPr>
        <w:t xml:space="preserve">ثعلبة بن صعير بن 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جاهلى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أرشر</w:t>
      </w:r>
    </w:p>
    <w:p>
      <w:pPr>
        <w:pStyle w:val="BookText"/>
        <w:rPr/>
      </w:pPr>
      <w:r>
        <w:rPr>
          <w:rFonts w:ascii="Amiri" w:hAnsi="Amiri" w:eastAsia="Amiri" w:cs="Amiri"/>
          <w:color w:val="111111"/>
          <w:sz w:val="28"/>
          <w:sz w:val="28"/>
          <w:szCs w:val="28"/>
          <w:rtl w:val="true"/>
          <w:lang w:bidi="ar-SA"/>
        </w:rPr>
        <w:t>دريد بن الصمة</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أبو المظفار</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ابن نصر</w:t>
      </w:r>
    </w:p>
    <w:p>
      <w:pPr>
        <w:pStyle w:val="BookText"/>
        <w:rPr/>
      </w:pPr>
      <w:r>
        <w:rPr>
          <w:rFonts w:ascii="IRNazanin" w:hAnsi="IRNazanin" w:eastAsia="IRNazanin"/>
          <w:color w:val="111111"/>
          <w:sz w:val="28"/>
          <w:sz w:val="28"/>
          <w:szCs w:val="28"/>
          <w:rtl w:val="true"/>
          <w:lang w:bidi="fa-IR"/>
        </w:rPr>
        <w:t>أبو جندب</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بالآجر</w:t>
      </w:r>
    </w:p>
    <w:p>
      <w:pPr>
        <w:pStyle w:val="BookText"/>
        <w:rPr/>
      </w:pPr>
      <w:r>
        <w:rPr>
          <w:rFonts w:ascii="Amiri" w:hAnsi="Amiri" w:eastAsia="Amiri" w:cs="Amiri"/>
          <w:color w:val="111111"/>
          <w:sz w:val="28"/>
          <w:sz w:val="28"/>
          <w:szCs w:val="28"/>
          <w:rtl w:val="true"/>
          <w:lang w:bidi="ar-SA"/>
        </w:rPr>
        <w:t>ثعلبة بن صعير</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التفاور</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وساجر</w:t>
      </w:r>
    </w:p>
    <w:p>
      <w:pPr>
        <w:pStyle w:val="BookText"/>
        <w:rPr/>
      </w:pPr>
      <w:r>
        <w:rPr>
          <w:rFonts w:ascii="Amiri" w:hAnsi="Amiri" w:eastAsia="Amiri" w:cs="Amiri"/>
          <w:color w:val="111111"/>
          <w:sz w:val="28"/>
          <w:sz w:val="28"/>
          <w:szCs w:val="28"/>
          <w:rtl w:val="true"/>
          <w:lang w:bidi="ar-SA"/>
        </w:rPr>
        <w:t>سلمة الخرشب الأنماري</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الأنذار</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Amiri" w:hAnsi="Amiri" w:eastAsia="Amiri" w:cs="Amiri"/>
          <w:color w:val="111111"/>
          <w:sz w:val="28"/>
          <w:sz w:val="28"/>
          <w:szCs w:val="28"/>
          <w:rtl w:val="true"/>
          <w:lang w:bidi="ar-SA"/>
        </w:rPr>
        <w:t>وضرّ</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Amiri" w:hAnsi="Amiri" w:eastAsia="Amiri" w:cs="Amiri"/>
          <w:color w:val="111111"/>
          <w:sz w:val="28"/>
          <w:sz w:val="28"/>
          <w:szCs w:val="28"/>
          <w:rtl w:val="true"/>
          <w:lang w:bidi="ar-SA"/>
        </w:rPr>
        <w:t>من ثبير</w:t>
      </w:r>
    </w:p>
    <w:p>
      <w:pPr>
        <w:pStyle w:val="BookText"/>
        <w:rPr/>
      </w:pPr>
      <w:r>
        <w:rPr>
          <w:rFonts w:ascii="Amiri" w:hAnsi="Amiri" w:eastAsia="Amiri" w:cs="Amiri"/>
          <w:color w:val="111111"/>
          <w:sz w:val="28"/>
          <w:sz w:val="28"/>
          <w:szCs w:val="28"/>
          <w:rtl w:val="true"/>
          <w:lang w:bidi="ar-SA"/>
        </w:rPr>
        <w:t>البريق بن عياض</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Amiri" w:hAnsi="Amiri" w:eastAsia="Amiri" w:cs="Amiri"/>
          <w:color w:val="111111"/>
          <w:sz w:val="28"/>
          <w:sz w:val="28"/>
          <w:szCs w:val="28"/>
          <w:rtl w:val="true"/>
          <w:lang w:bidi="ar-SA"/>
        </w:rPr>
        <w:t>قدري</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محتضر</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وحاضر</w:t>
      </w:r>
    </w:p>
    <w:p>
      <w:pPr>
        <w:pStyle w:val="BookText"/>
        <w:rPr/>
      </w:pPr>
      <w:r>
        <w:rPr>
          <w:rFonts w:ascii="Amiri" w:hAnsi="Amiri" w:eastAsia="Amiri" w:cs="Amiri"/>
          <w:color w:val="111111"/>
          <w:sz w:val="28"/>
          <w:sz w:val="28"/>
          <w:szCs w:val="28"/>
          <w:rtl w:val="true"/>
          <w:lang w:bidi="ar-SA"/>
        </w:rPr>
        <w:t>سلمة الخرشب الأنماري</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من البحر</w:t>
      </w:r>
    </w:p>
    <w:p>
      <w:pPr>
        <w:pStyle w:val="BookText"/>
        <w:rPr/>
      </w:pPr>
      <w:r>
        <w:rPr>
          <w:rFonts w:ascii="IRNazanin" w:hAnsi="IRNazanin" w:eastAsia="IRNazanin"/>
          <w:color w:val="111111"/>
          <w:sz w:val="28"/>
          <w:sz w:val="28"/>
          <w:szCs w:val="28"/>
          <w:rtl w:val="true"/>
          <w:lang w:bidi="fa-IR"/>
        </w:rPr>
        <w:t>أبو جندب</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Amiri" w:hAnsi="Amiri" w:eastAsia="Amiri" w:cs="Amiri"/>
          <w:color w:val="111111"/>
          <w:sz w:val="28"/>
          <w:sz w:val="28"/>
          <w:szCs w:val="28"/>
          <w:rtl w:val="true"/>
          <w:lang w:bidi="ar-SA"/>
        </w:rPr>
        <w:t>مشتري</w:t>
      </w:r>
    </w:p>
    <w:p>
      <w:pPr>
        <w:pStyle w:val="BookText"/>
        <w:rPr/>
      </w:pPr>
      <w:r>
        <w:rPr>
          <w:rFonts w:ascii="Amiri" w:hAnsi="Amiri" w:eastAsia="Amiri" w:cs="Amiri"/>
          <w:color w:val="111111"/>
          <w:sz w:val="28"/>
          <w:sz w:val="28"/>
          <w:szCs w:val="28"/>
          <w:rtl w:val="true"/>
          <w:lang w:bidi="ar-SA"/>
        </w:rPr>
        <w:t>عروة بن الورد</w:t>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ascii="Amiri" w:hAnsi="Amiri" w:eastAsia="Amiri" w:cs="Amiri"/>
          <w:color w:val="111111"/>
          <w:sz w:val="28"/>
          <w:sz w:val="28"/>
          <w:szCs w:val="28"/>
          <w:rtl w:val="true"/>
          <w:lang w:bidi="ar-SA"/>
        </w:rPr>
        <w:t>وصبري</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ascii="IRNazanin" w:hAnsi="IRNazanin" w:eastAsia="IRNazanin"/>
          <w:color w:val="111111"/>
          <w:sz w:val="28"/>
          <w:sz w:val="28"/>
          <w:szCs w:val="28"/>
          <w:rtl w:val="true"/>
          <w:lang w:bidi="fa-IR"/>
        </w:rPr>
        <w:t>بن نصر</w:t>
      </w:r>
    </w:p>
    <w:p>
      <w:pPr>
        <w:pStyle w:val="BookText"/>
        <w:rPr/>
      </w:pPr>
      <w:r>
        <w:rPr>
          <w:rFonts w:ascii="IRNazanin" w:hAnsi="IRNazanin" w:eastAsia="IRNazanin"/>
          <w:color w:val="111111"/>
          <w:sz w:val="28"/>
          <w:sz w:val="28"/>
          <w:szCs w:val="28"/>
          <w:rtl w:val="true"/>
          <w:lang w:bidi="fa-IR"/>
        </w:rPr>
        <w:t>أبو جندب</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IRNazanin" w:hAnsi="IRNazanin" w:eastAsia="IRNazanin"/>
          <w:color w:val="111111"/>
          <w:sz w:val="28"/>
          <w:sz w:val="28"/>
          <w:szCs w:val="28"/>
          <w:rtl w:val="true"/>
          <w:lang w:bidi="fa-IR"/>
        </w:rPr>
        <w:t>الجزر</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Amiri" w:hAnsi="Amiri" w:eastAsia="Amiri" w:cs="Amiri"/>
          <w:color w:val="111111"/>
          <w:sz w:val="28"/>
          <w:sz w:val="28"/>
          <w:szCs w:val="28"/>
          <w:rtl w:val="true"/>
          <w:lang w:bidi="ar-SA"/>
        </w:rPr>
        <w:t>أنصاري</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ascii="IRNazanin" w:hAnsi="IRNazanin" w:eastAsia="IRNazanin"/>
          <w:color w:val="111111"/>
          <w:sz w:val="28"/>
          <w:sz w:val="28"/>
          <w:szCs w:val="28"/>
          <w:rtl w:val="true"/>
          <w:lang w:bidi="fa-IR"/>
        </w:rPr>
        <w:t>وإحضار</w:t>
      </w:r>
    </w:p>
    <w:p>
      <w:pPr>
        <w:pStyle w:val="BookText"/>
        <w:rPr/>
      </w:pPr>
      <w:r>
        <w:rPr>
          <w:rFonts w:ascii="IRNazanin" w:hAnsi="IRNazanin" w:eastAsia="IRNazanin"/>
          <w:color w:val="111111"/>
          <w:sz w:val="28"/>
          <w:sz w:val="28"/>
          <w:szCs w:val="28"/>
          <w:rtl w:val="true"/>
          <w:lang w:bidi="fa-IR"/>
        </w:rPr>
        <w:t>الأخطل</w:t>
      </w:r>
    </w:p>
    <w:p>
      <w:pPr>
        <w:pStyle w:val="BookText"/>
        <w:rPr/>
      </w:pPr>
      <w:r>
        <w:rPr>
          <w:rFonts w:eastAsia="Times New Roman" w:cs="Times New Roman" w:ascii="Times New Roman" w:hAnsi="Times New Roman"/>
          <w:color w:val="111111"/>
          <w:sz w:val="28"/>
          <w:szCs w:val="28"/>
          <w:lang w:val="en-US" w:bidi="en-US"/>
        </w:rPr>
        <w:t>428</w:t>
      </w:r>
    </w:p>
    <w:p>
      <w:pPr>
        <w:pStyle w:val="BookText"/>
        <w:rPr/>
      </w:pPr>
      <w:r>
        <w:rPr>
          <w:rFonts w:ascii="IRNazanin" w:hAnsi="IRNazanin" w:eastAsia="IRNazanin"/>
          <w:color w:val="111111"/>
          <w:sz w:val="28"/>
          <w:sz w:val="28"/>
          <w:szCs w:val="28"/>
          <w:rtl w:val="true"/>
          <w:lang w:bidi="fa-IR"/>
        </w:rPr>
        <w:t>مجحر</w:t>
      </w:r>
    </w:p>
    <w:p>
      <w:pPr>
        <w:pStyle w:val="BookText"/>
        <w:rPr/>
      </w:pPr>
      <w:r>
        <w:rPr>
          <w:rFonts w:ascii="Amiri" w:hAnsi="Amiri" w:eastAsia="Amiri" w:cs="Amiri"/>
          <w:color w:val="111111"/>
          <w:sz w:val="28"/>
          <w:sz w:val="28"/>
          <w:szCs w:val="28"/>
          <w:rtl w:val="true"/>
          <w:lang w:bidi="ar-SA"/>
        </w:rPr>
        <w:t>أبو ذؤيب</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والشّعر</w:t>
      </w:r>
    </w:p>
    <w:p>
      <w:pPr>
        <w:pStyle w:val="BookText"/>
        <w:rPr/>
      </w:pPr>
      <w:r>
        <w:rPr>
          <w:rFonts w:ascii="IRNazanin" w:hAnsi="IRNazanin" w:eastAsia="IRNazanin"/>
          <w:color w:val="111111"/>
          <w:sz w:val="28"/>
          <w:sz w:val="28"/>
          <w:szCs w:val="28"/>
          <w:rtl w:val="true"/>
          <w:lang w:bidi="fa-IR"/>
        </w:rPr>
        <w:t>عبد الله بن جندب</w:t>
      </w:r>
    </w:p>
    <w:p>
      <w:pPr>
        <w:pStyle w:val="BookText"/>
        <w:rPr/>
      </w:pPr>
      <w:r>
        <w:rPr>
          <w:rFonts w:eastAsia="Times New Roman" w:cs="Times New Roman" w:ascii="Times New Roman" w:hAnsi="Times New Roman"/>
          <w:color w:val="111111"/>
          <w:sz w:val="28"/>
          <w:szCs w:val="28"/>
          <w:lang w:val="en-US" w:bidi="en-US"/>
        </w:rPr>
        <w:t>431</w:t>
      </w:r>
    </w:p>
    <w:p>
      <w:pPr>
        <w:pStyle w:val="BookText"/>
        <w:rPr/>
      </w:pPr>
      <w:r>
        <w:rPr>
          <w:rFonts w:ascii="IRNazanin" w:hAnsi="IRNazanin" w:eastAsia="IRNazanin"/>
          <w:color w:val="111111"/>
          <w:sz w:val="28"/>
          <w:sz w:val="28"/>
          <w:szCs w:val="28"/>
          <w:rtl w:val="true"/>
          <w:lang w:bidi="fa-IR"/>
        </w:rPr>
        <w:t>مائر</w:t>
      </w:r>
    </w:p>
    <w:p>
      <w:pPr>
        <w:pStyle w:val="BookText"/>
        <w:rPr/>
      </w:pPr>
      <w:r>
        <w:rPr>
          <w:rFonts w:ascii="Amiri" w:hAnsi="Amiri" w:eastAsia="Amiri" w:cs="Amiri"/>
          <w:color w:val="111111"/>
          <w:sz w:val="28"/>
          <w:sz w:val="28"/>
          <w:szCs w:val="28"/>
          <w:rtl w:val="true"/>
          <w:lang w:bidi="ar-SA"/>
        </w:rPr>
        <w:t>ثعلبة بن صعير</w:t>
      </w:r>
    </w:p>
    <w:p>
      <w:pPr>
        <w:pStyle w:val="BookText"/>
        <w:rPr/>
      </w:pPr>
      <w:r>
        <w:rPr>
          <w:rFonts w:eastAsia="Times New Roman" w:cs="Times New Roman" w:ascii="Times New Roman" w:hAnsi="Times New Roman"/>
          <w:color w:val="111111"/>
          <w:sz w:val="28"/>
          <w:szCs w:val="28"/>
          <w:lang w:val="en-US" w:bidi="en-US"/>
        </w:rPr>
        <w:t>458</w:t>
      </w:r>
    </w:p>
    <w:p>
      <w:pPr>
        <w:pStyle w:val="BookText"/>
        <w:rPr/>
      </w:pPr>
      <w:r>
        <w:rPr>
          <w:rFonts w:ascii="IRNazanin" w:hAnsi="IRNazanin" w:eastAsia="IRNazanin"/>
          <w:color w:val="111111"/>
          <w:sz w:val="28"/>
          <w:sz w:val="28"/>
          <w:szCs w:val="28"/>
          <w:rtl w:val="true"/>
          <w:lang w:bidi="fa-IR"/>
        </w:rPr>
        <w:t>الأشر</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461</w:t>
      </w:r>
    </w:p>
    <w:p>
      <w:pPr>
        <w:pStyle w:val="BookText"/>
        <w:rPr/>
      </w:pPr>
      <w:r>
        <w:rPr>
          <w:rFonts w:ascii="IRNazanin" w:hAnsi="IRNazanin" w:eastAsia="IRNazanin"/>
          <w:color w:val="111111"/>
          <w:sz w:val="28"/>
          <w:sz w:val="28"/>
          <w:szCs w:val="28"/>
          <w:rtl w:val="true"/>
          <w:lang w:bidi="fa-IR"/>
        </w:rPr>
        <w:t>الخمر</w:t>
      </w:r>
    </w:p>
    <w:p>
      <w:pPr>
        <w:pStyle w:val="BookText"/>
        <w:rPr/>
      </w:pPr>
      <w:r>
        <w:rPr>
          <w:rFonts w:ascii="IRNazanin" w:hAnsi="IRNazanin" w:eastAsia="IRNazanin"/>
          <w:color w:val="111111"/>
          <w:sz w:val="28"/>
          <w:sz w:val="28"/>
          <w:szCs w:val="28"/>
          <w:rtl w:val="true"/>
          <w:lang w:bidi="fa-IR"/>
        </w:rPr>
        <w:t>المرار بن منقذ</w:t>
      </w:r>
    </w:p>
    <w:p>
      <w:pPr>
        <w:pStyle w:val="BookText"/>
        <w:rPr/>
      </w:pPr>
      <w:r>
        <w:rPr>
          <w:rFonts w:eastAsia="Times New Roman" w:cs="Times New Roman" w:ascii="Times New Roman" w:hAnsi="Times New Roman"/>
          <w:color w:val="111111"/>
          <w:sz w:val="28"/>
          <w:szCs w:val="28"/>
          <w:lang w:val="en-US" w:bidi="en-US"/>
        </w:rPr>
        <w:t>472</w:t>
      </w:r>
    </w:p>
    <w:p>
      <w:pPr>
        <w:pStyle w:val="BookText"/>
        <w:rPr/>
      </w:pPr>
      <w:r>
        <w:rPr>
          <w:rFonts w:ascii="IRNazanin" w:hAnsi="IRNazanin" w:eastAsia="IRNazanin"/>
          <w:color w:val="111111"/>
          <w:sz w:val="28"/>
          <w:sz w:val="28"/>
          <w:szCs w:val="28"/>
          <w:rtl w:val="true"/>
          <w:lang w:bidi="fa-IR"/>
        </w:rPr>
        <w:t>وزهر</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480</w:t>
      </w:r>
    </w:p>
    <w:p>
      <w:pPr>
        <w:pStyle w:val="BookText"/>
        <w:rPr/>
      </w:pPr>
      <w:r>
        <w:rPr>
          <w:rFonts w:ascii="IRNazanin" w:hAnsi="IRNazanin" w:eastAsia="IRNazanin"/>
          <w:color w:val="111111"/>
          <w:sz w:val="28"/>
          <w:sz w:val="28"/>
          <w:szCs w:val="28"/>
          <w:rtl w:val="true"/>
          <w:lang w:bidi="fa-IR"/>
        </w:rPr>
        <w:t>محضر</w:t>
      </w:r>
    </w:p>
    <w:p>
      <w:pPr>
        <w:pStyle w:val="BookText"/>
        <w:rPr/>
      </w:pPr>
      <w:r>
        <w:rPr>
          <w:rFonts w:ascii="Amiri" w:hAnsi="Amiri" w:eastAsia="Amiri" w:cs="Amiri"/>
          <w:color w:val="111111"/>
          <w:sz w:val="28"/>
          <w:sz w:val="28"/>
          <w:szCs w:val="28"/>
          <w:rtl w:val="true"/>
          <w:lang w:bidi="ar-SA"/>
        </w:rPr>
        <w:t>عامر بن الطفيل</w:t>
      </w:r>
    </w:p>
    <w:p>
      <w:pPr>
        <w:pStyle w:val="BookText"/>
        <w:rPr/>
      </w:pPr>
      <w:r>
        <w:rPr>
          <w:rFonts w:eastAsia="Times New Roman" w:cs="Times New Roman" w:ascii="Times New Roman" w:hAnsi="Times New Roman"/>
          <w:color w:val="111111"/>
          <w:sz w:val="28"/>
          <w:szCs w:val="28"/>
          <w:lang w:val="en-US" w:bidi="en-US"/>
        </w:rPr>
        <w:t>439</w:t>
      </w:r>
    </w:p>
    <w:p>
      <w:pPr>
        <w:pStyle w:val="BookText"/>
        <w:rPr/>
      </w:pPr>
      <w:r>
        <w:rPr>
          <w:rFonts w:ascii="IRNazanin" w:hAnsi="IRNazanin" w:eastAsia="IRNazanin"/>
          <w:color w:val="111111"/>
          <w:sz w:val="28"/>
          <w:sz w:val="28"/>
          <w:szCs w:val="28"/>
          <w:rtl w:val="true"/>
          <w:lang w:bidi="fa-IR"/>
        </w:rPr>
        <w:t>وواتر</w:t>
      </w:r>
    </w:p>
    <w:p>
      <w:pPr>
        <w:pStyle w:val="BookText"/>
        <w:rPr/>
      </w:pPr>
      <w:r>
        <w:rPr>
          <w:rFonts w:ascii="Amiri" w:hAnsi="Amiri" w:eastAsia="Amiri" w:cs="Amiri"/>
          <w:color w:val="111111"/>
          <w:sz w:val="28"/>
          <w:sz w:val="28"/>
          <w:szCs w:val="28"/>
          <w:rtl w:val="true"/>
          <w:lang w:bidi="ar-SA"/>
        </w:rPr>
        <w:t>سلمة بن الخرشب الأنماري</w:t>
      </w:r>
    </w:p>
    <w:p>
      <w:pPr>
        <w:pStyle w:val="BookText"/>
        <w:rPr/>
      </w:pPr>
      <w:r>
        <w:rPr>
          <w:rFonts w:eastAsia="Times New Roman" w:cs="Times New Roman" w:ascii="Times New Roman" w:hAnsi="Times New Roman"/>
          <w:color w:val="111111"/>
          <w:sz w:val="28"/>
          <w:szCs w:val="28"/>
          <w:lang w:val="en-US" w:bidi="en-US"/>
        </w:rPr>
        <w:t>518</w:t>
      </w:r>
    </w:p>
    <w:p>
      <w:pPr>
        <w:pStyle w:val="BookText"/>
        <w:rPr/>
      </w:pPr>
      <w:r>
        <w:rPr>
          <w:rFonts w:ascii="Amiri" w:hAnsi="Amiri" w:eastAsia="Amiri" w:cs="Amiri"/>
          <w:color w:val="111111"/>
          <w:sz w:val="28"/>
          <w:sz w:val="28"/>
          <w:szCs w:val="28"/>
          <w:rtl w:val="true"/>
          <w:lang w:bidi="ar-SA"/>
        </w:rPr>
        <w:t>السّاري</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520</w:t>
      </w:r>
    </w:p>
    <w:p>
      <w:pPr>
        <w:pStyle w:val="BookText"/>
        <w:rPr/>
      </w:pPr>
      <w:r>
        <w:rPr>
          <w:rFonts w:ascii="IRNazanin" w:hAnsi="IRNazanin" w:eastAsia="IRNazanin"/>
          <w:color w:val="111111"/>
          <w:sz w:val="28"/>
          <w:sz w:val="28"/>
          <w:szCs w:val="28"/>
          <w:rtl w:val="true"/>
          <w:lang w:bidi="fa-IR"/>
        </w:rPr>
        <w:t>القراعر</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520</w:t>
      </w:r>
    </w:p>
    <w:p>
      <w:pPr>
        <w:pStyle w:val="BookText"/>
        <w:rPr/>
      </w:pPr>
      <w:r>
        <w:rPr>
          <w:rFonts w:ascii="IRNazanin" w:hAnsi="IRNazanin" w:eastAsia="IRNazanin"/>
          <w:color w:val="111111"/>
          <w:sz w:val="28"/>
          <w:sz w:val="28"/>
          <w:szCs w:val="28"/>
          <w:rtl w:val="true"/>
          <w:lang w:bidi="fa-IR"/>
        </w:rPr>
        <w:t>وموقر</w:t>
      </w:r>
    </w:p>
    <w:p>
      <w:pPr>
        <w:pStyle w:val="BookText"/>
        <w:rPr/>
      </w:pPr>
      <w:r>
        <w:rPr>
          <w:rFonts w:ascii="Amiri" w:hAnsi="Amiri" w:eastAsia="Amiri" w:cs="Amiri"/>
          <w:color w:val="111111"/>
          <w:sz w:val="28"/>
          <w:sz w:val="28"/>
          <w:szCs w:val="28"/>
          <w:rtl w:val="true"/>
          <w:lang w:bidi="ar-SA"/>
        </w:rPr>
        <w:t>مالك الخناعي</w:t>
      </w:r>
    </w:p>
    <w:p>
      <w:pPr>
        <w:pStyle w:val="BookText"/>
        <w:rPr/>
      </w:pPr>
      <w:r>
        <w:rPr>
          <w:rFonts w:eastAsia="Times New Roman" w:cs="Times New Roman" w:ascii="Times New Roman" w:hAnsi="Times New Roman"/>
          <w:color w:val="111111"/>
          <w:sz w:val="28"/>
          <w:szCs w:val="28"/>
          <w:lang w:val="en-US" w:bidi="en-US"/>
        </w:rPr>
        <w:t>521</w:t>
      </w:r>
    </w:p>
    <w:p>
      <w:pPr>
        <w:pStyle w:val="BookText"/>
        <w:rPr/>
      </w:pPr>
      <w:r>
        <w:rPr>
          <w:rFonts w:ascii="IRNazanin" w:hAnsi="IRNazanin" w:eastAsia="IRNazanin"/>
          <w:color w:val="111111"/>
          <w:sz w:val="28"/>
          <w:sz w:val="28"/>
          <w:szCs w:val="28"/>
          <w:rtl w:val="true"/>
          <w:lang w:bidi="fa-IR"/>
        </w:rPr>
        <w:t>النار</w:t>
      </w:r>
    </w:p>
    <w:p>
      <w:pPr>
        <w:pStyle w:val="BookText"/>
        <w:rPr/>
      </w:pPr>
      <w:r>
        <w:rPr>
          <w:rFonts w:ascii="IRNazanin" w:hAnsi="IRNazanin" w:eastAsia="IRNazanin"/>
          <w:color w:val="111111"/>
          <w:sz w:val="28"/>
          <w:sz w:val="28"/>
          <w:szCs w:val="28"/>
          <w:rtl w:val="true"/>
          <w:lang w:bidi="fa-IR"/>
        </w:rPr>
        <w:t>الأخطل</w:t>
      </w:r>
    </w:p>
    <w:p>
      <w:pPr>
        <w:pStyle w:val="BookText"/>
        <w:rPr/>
      </w:pPr>
      <w:r>
        <w:rPr>
          <w:rFonts w:ascii="Amiri" w:hAnsi="Amiri" w:eastAsia="Amiri" w:cs="Amiri"/>
          <w:color w:val="111111"/>
          <w:sz w:val="28"/>
          <w:sz w:val="28"/>
          <w:szCs w:val="28"/>
          <w:rtl w:val="true"/>
          <w:lang w:bidi="ar-SA"/>
        </w:rPr>
        <w:t>برير</w:t>
      </w:r>
    </w:p>
    <w:p>
      <w:pPr>
        <w:pStyle w:val="BookText"/>
        <w:rPr/>
      </w:pPr>
      <w:r>
        <w:rPr>
          <w:rFonts w:ascii="Amiri" w:hAnsi="Amiri" w:eastAsia="Amiri" w:cs="Amiri"/>
          <w:color w:val="111111"/>
          <w:sz w:val="28"/>
          <w:sz w:val="28"/>
          <w:szCs w:val="28"/>
          <w:rtl w:val="true"/>
          <w:lang w:bidi="ar-SA"/>
        </w:rPr>
        <w:t>أبو مهدية</w:t>
      </w:r>
    </w:p>
    <w:p>
      <w:pPr>
        <w:pStyle w:val="BookText"/>
        <w:rPr/>
      </w:pPr>
      <w:r>
        <w:rPr>
          <w:rFonts w:eastAsia="Times New Roman" w:cs="Times New Roman" w:ascii="Times New Roman" w:hAnsi="Times New Roman"/>
          <w:color w:val="111111"/>
          <w:sz w:val="28"/>
          <w:szCs w:val="28"/>
          <w:lang w:val="en-US" w:bidi="en-US"/>
        </w:rPr>
        <w:t>521</w:t>
      </w:r>
    </w:p>
    <w:p>
      <w:pPr>
        <w:pStyle w:val="BookText"/>
        <w:rPr/>
      </w:pPr>
      <w:r>
        <w:rPr>
          <w:rFonts w:ascii="IRNazanin" w:hAnsi="IRNazanin" w:eastAsia="IRNazanin"/>
          <w:color w:val="111111"/>
          <w:sz w:val="28"/>
          <w:sz w:val="28"/>
          <w:szCs w:val="28"/>
          <w:rtl w:val="true"/>
          <w:lang w:bidi="fa-IR"/>
        </w:rPr>
        <w:t>وأنهار</w:t>
      </w:r>
    </w:p>
    <w:p>
      <w:pPr>
        <w:pStyle w:val="BookText"/>
        <w:rPr/>
      </w:pPr>
      <w:r>
        <w:rPr>
          <w:rFonts w:ascii="IRNazanin" w:hAnsi="IRNazanin" w:eastAsia="IRNazanin"/>
          <w:color w:val="111111"/>
          <w:sz w:val="28"/>
          <w:sz w:val="28"/>
          <w:szCs w:val="28"/>
          <w:rtl w:val="true"/>
          <w:lang w:bidi="fa-IR"/>
        </w:rPr>
        <w:t>الأخطل</w:t>
      </w:r>
    </w:p>
    <w:p>
      <w:pPr>
        <w:pStyle w:val="BookText"/>
        <w:rPr/>
      </w:pPr>
      <w:r>
        <w:rPr>
          <w:rFonts w:eastAsia="Times New Roman" w:cs="Times New Roman" w:ascii="Times New Roman" w:hAnsi="Times New Roman"/>
          <w:color w:val="111111"/>
          <w:sz w:val="28"/>
          <w:szCs w:val="28"/>
          <w:lang w:val="en-US" w:bidi="en-US"/>
        </w:rPr>
        <w:t>526</w:t>
      </w:r>
    </w:p>
    <w:p>
      <w:pPr>
        <w:pStyle w:val="BookText"/>
        <w:rPr/>
      </w:pPr>
      <w:r>
        <w:rPr>
          <w:rFonts w:ascii="Amiri" w:hAnsi="Amiri" w:eastAsia="Amiri" w:cs="Amiri"/>
          <w:color w:val="111111"/>
          <w:sz w:val="28"/>
          <w:sz w:val="28"/>
          <w:szCs w:val="28"/>
          <w:rtl w:val="true"/>
          <w:lang w:bidi="ar-SA"/>
        </w:rPr>
        <w:t>حرّ</w:t>
      </w:r>
    </w:p>
    <w:p>
      <w:pPr>
        <w:pStyle w:val="BookText"/>
        <w:rPr/>
      </w:pPr>
      <w:r>
        <w:rPr>
          <w:rFonts w:ascii="IRNazanin" w:hAnsi="IRNazanin" w:eastAsia="IRNazanin"/>
          <w:color w:val="111111"/>
          <w:sz w:val="28"/>
          <w:sz w:val="28"/>
          <w:szCs w:val="28"/>
          <w:rtl w:val="true"/>
          <w:lang w:bidi="fa-IR"/>
        </w:rPr>
        <w:t>المرار بن منقذ</w:t>
      </w:r>
    </w:p>
    <w:p>
      <w:pPr>
        <w:pStyle w:val="BookText"/>
        <w:rPr/>
      </w:pPr>
      <w:r>
        <w:rPr>
          <w:rFonts w:eastAsia="Times New Roman" w:cs="Times New Roman" w:ascii="Times New Roman" w:hAnsi="Times New Roman"/>
          <w:color w:val="111111"/>
          <w:sz w:val="28"/>
          <w:szCs w:val="28"/>
          <w:lang w:val="en-US" w:bidi="en-US"/>
        </w:rPr>
        <w:t>530</w:t>
      </w:r>
    </w:p>
    <w:p>
      <w:pPr>
        <w:pStyle w:val="BookText"/>
        <w:rPr/>
      </w:pPr>
      <w:r>
        <w:rPr>
          <w:rFonts w:ascii="IRNazanin" w:hAnsi="IRNazanin" w:eastAsia="IRNazanin"/>
          <w:color w:val="111111"/>
          <w:sz w:val="28"/>
          <w:sz w:val="28"/>
          <w:szCs w:val="28"/>
          <w:rtl w:val="true"/>
          <w:lang w:bidi="fa-IR"/>
        </w:rPr>
        <w:t>جوذر</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532</w:t>
      </w:r>
    </w:p>
    <w:p>
      <w:pPr>
        <w:pStyle w:val="BookText"/>
        <w:rPr/>
      </w:pPr>
      <w:r>
        <w:rPr>
          <w:rFonts w:ascii="IRNazanin" w:hAnsi="IRNazanin" w:eastAsia="IRNazanin"/>
          <w:color w:val="111111"/>
          <w:sz w:val="28"/>
          <w:sz w:val="28"/>
          <w:szCs w:val="28"/>
          <w:rtl w:val="true"/>
          <w:lang w:bidi="fa-IR"/>
        </w:rPr>
        <w:t>حادر</w:t>
      </w:r>
    </w:p>
    <w:p>
      <w:pPr>
        <w:pStyle w:val="BookText"/>
        <w:rPr/>
      </w:pPr>
      <w:r>
        <w:rPr>
          <w:rFonts w:ascii="Amiri" w:hAnsi="Amiri" w:eastAsia="Amiri" w:cs="Amiri"/>
          <w:color w:val="111111"/>
          <w:sz w:val="28"/>
          <w:sz w:val="28"/>
          <w:szCs w:val="28"/>
          <w:rtl w:val="true"/>
          <w:lang w:bidi="ar-SA"/>
        </w:rPr>
        <w:t>ثعلبة بن صعير</w:t>
      </w:r>
    </w:p>
    <w:p>
      <w:pPr>
        <w:pStyle w:val="BookText"/>
        <w:rPr/>
      </w:pPr>
      <w:r>
        <w:rPr>
          <w:rFonts w:eastAsia="Times New Roman" w:cs="Times New Roman" w:ascii="Times New Roman" w:hAnsi="Times New Roman"/>
          <w:color w:val="111111"/>
          <w:sz w:val="28"/>
          <w:szCs w:val="28"/>
          <w:lang w:val="en-US" w:bidi="en-US"/>
        </w:rPr>
        <w:t>533</w:t>
      </w:r>
    </w:p>
    <w:p>
      <w:pPr>
        <w:pStyle w:val="BookText"/>
        <w:rPr/>
      </w:pPr>
      <w:r>
        <w:rPr>
          <w:rFonts w:ascii="IRNazanin" w:hAnsi="IRNazanin" w:eastAsia="IRNazanin"/>
          <w:color w:val="111111"/>
          <w:sz w:val="28"/>
          <w:sz w:val="28"/>
          <w:szCs w:val="28"/>
          <w:rtl w:val="true"/>
          <w:lang w:bidi="fa-IR"/>
        </w:rPr>
        <w:t>فاطر</w:t>
      </w:r>
    </w:p>
    <w:p>
      <w:pPr>
        <w:pStyle w:val="BookText"/>
        <w:rPr/>
      </w:pPr>
      <w:r>
        <w:rPr>
          <w:rFonts w:ascii="Amiri" w:hAnsi="Amiri" w:eastAsia="Amiri" w:cs="Amiri"/>
          <w:color w:val="111111"/>
          <w:sz w:val="28"/>
          <w:sz w:val="28"/>
          <w:szCs w:val="28"/>
          <w:rtl w:val="true"/>
          <w:lang w:bidi="ar-SA"/>
        </w:rPr>
        <w:t>سلمة بن الخرشب الأنماري</w:t>
      </w:r>
    </w:p>
    <w:p>
      <w:pPr>
        <w:pStyle w:val="BookText"/>
        <w:rPr/>
      </w:pPr>
      <w:r>
        <w:rPr>
          <w:rFonts w:eastAsia="Times New Roman" w:cs="Times New Roman" w:ascii="Times New Roman" w:hAnsi="Times New Roman"/>
          <w:color w:val="111111"/>
          <w:sz w:val="28"/>
          <w:szCs w:val="28"/>
          <w:lang w:val="en-US" w:bidi="en-US"/>
        </w:rPr>
        <w:t>534</w:t>
      </w:r>
    </w:p>
    <w:p>
      <w:pPr>
        <w:pStyle w:val="BookText"/>
        <w:rPr/>
      </w:pPr>
      <w:r>
        <w:rPr>
          <w:rFonts w:ascii="IRNazanin" w:hAnsi="IRNazanin" w:eastAsia="IRNazanin"/>
          <w:color w:val="111111"/>
          <w:sz w:val="28"/>
          <w:sz w:val="28"/>
          <w:szCs w:val="28"/>
          <w:rtl w:val="true"/>
          <w:lang w:bidi="fa-IR"/>
        </w:rPr>
        <w:t>المخاطر</w:t>
      </w:r>
    </w:p>
    <w:p>
      <w:pPr>
        <w:pStyle w:val="BookText"/>
        <w:rPr/>
      </w:pPr>
      <w:r>
        <w:rPr>
          <w:rFonts w:ascii="Amiri" w:hAnsi="Amiri" w:eastAsia="Amiri" w:cs="Amiri"/>
          <w:color w:val="111111"/>
          <w:sz w:val="28"/>
          <w:sz w:val="28"/>
          <w:szCs w:val="28"/>
          <w:rtl w:val="true"/>
          <w:lang w:bidi="ar-SA"/>
        </w:rPr>
        <w:t>سلمة بن الخرشب الأنماري</w:t>
      </w:r>
    </w:p>
    <w:p>
      <w:pPr>
        <w:pStyle w:val="BookText"/>
        <w:rPr/>
      </w:pPr>
      <w:r>
        <w:rPr>
          <w:rFonts w:eastAsia="Times New Roman" w:cs="Times New Roman" w:ascii="Times New Roman" w:hAnsi="Times New Roman"/>
          <w:color w:val="111111"/>
          <w:sz w:val="28"/>
          <w:szCs w:val="28"/>
          <w:lang w:val="en-US" w:bidi="en-US"/>
        </w:rPr>
        <w:t>534</w:t>
      </w:r>
    </w:p>
    <w:p>
      <w:pPr>
        <w:pStyle w:val="BookText"/>
        <w:rPr/>
      </w:pPr>
      <w:r>
        <w:rPr>
          <w:rFonts w:ascii="IRNazanin" w:hAnsi="IRNazanin" w:eastAsia="IRNazanin"/>
          <w:color w:val="111111"/>
          <w:sz w:val="28"/>
          <w:sz w:val="28"/>
          <w:szCs w:val="28"/>
          <w:rtl w:val="true"/>
          <w:lang w:bidi="fa-IR"/>
        </w:rPr>
        <w:t>قنطر</w:t>
      </w:r>
    </w:p>
    <w:p>
      <w:pPr>
        <w:pStyle w:val="BookText"/>
        <w:rPr/>
      </w:pPr>
      <w:r>
        <w:rPr>
          <w:rFonts w:ascii="IRNazanin" w:hAnsi="IRNazanin" w:eastAsia="IRNazanin"/>
          <w:color w:val="111111"/>
          <w:sz w:val="28"/>
          <w:sz w:val="28"/>
          <w:szCs w:val="28"/>
          <w:rtl w:val="true"/>
          <w:lang w:bidi="fa-IR"/>
        </w:rPr>
        <w:t>أبو جندب</w:t>
      </w:r>
    </w:p>
    <w:p>
      <w:pPr>
        <w:pStyle w:val="BookText"/>
        <w:rPr/>
      </w:pPr>
      <w:r>
        <w:rPr>
          <w:rFonts w:eastAsia="Times New Roman" w:cs="Times New Roman" w:ascii="Times New Roman" w:hAnsi="Times New Roman"/>
          <w:color w:val="111111"/>
          <w:sz w:val="28"/>
          <w:szCs w:val="28"/>
          <w:lang w:val="en-US" w:bidi="en-US"/>
        </w:rPr>
        <w:t>540</w:t>
      </w:r>
    </w:p>
    <w:p>
      <w:pPr>
        <w:pStyle w:val="BookText"/>
        <w:rPr/>
      </w:pPr>
      <w:r>
        <w:rPr>
          <w:rFonts w:ascii="IRNazanin" w:hAnsi="IRNazanin" w:eastAsia="IRNazanin"/>
          <w:color w:val="111111"/>
          <w:sz w:val="28"/>
          <w:sz w:val="28"/>
          <w:szCs w:val="28"/>
          <w:rtl w:val="true"/>
          <w:lang w:bidi="fa-IR"/>
        </w:rPr>
        <w:t>القمر</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542</w:t>
      </w:r>
    </w:p>
    <w:p>
      <w:pPr>
        <w:pStyle w:val="BookText"/>
        <w:rPr/>
      </w:pPr>
      <w:r>
        <w:rPr>
          <w:rFonts w:ascii="Amiri" w:hAnsi="Amiri" w:eastAsia="Amiri" w:cs="Amiri"/>
          <w:color w:val="111111"/>
          <w:sz w:val="28"/>
          <w:sz w:val="28"/>
          <w:szCs w:val="28"/>
          <w:rtl w:val="true"/>
          <w:lang w:bidi="ar-SA"/>
        </w:rPr>
        <w:t>مدكر</w:t>
      </w:r>
    </w:p>
    <w:p>
      <w:pPr>
        <w:pStyle w:val="BookText"/>
        <w:rPr/>
      </w:pPr>
      <w:r>
        <w:rPr>
          <w:rFonts w:ascii="Amiri" w:hAnsi="Amiri" w:eastAsia="Amiri" w:cs="Amiri"/>
          <w:color w:val="111111"/>
          <w:sz w:val="28"/>
          <w:sz w:val="28"/>
          <w:szCs w:val="28"/>
          <w:rtl w:val="true"/>
          <w:lang w:bidi="ar-SA"/>
        </w:rPr>
        <w:t>عروة بن الورد</w:t>
      </w:r>
    </w:p>
    <w:p>
      <w:pPr>
        <w:pStyle w:val="BookText"/>
        <w:rPr/>
      </w:pPr>
      <w:r>
        <w:rPr>
          <w:rFonts w:eastAsia="Times New Roman" w:cs="Times New Roman" w:ascii="Times New Roman" w:hAnsi="Times New Roman"/>
          <w:color w:val="111111"/>
          <w:sz w:val="28"/>
          <w:szCs w:val="28"/>
          <w:lang w:val="en-US" w:bidi="en-US"/>
        </w:rPr>
        <w:t>547</w:t>
      </w:r>
    </w:p>
    <w:p>
      <w:pPr>
        <w:pStyle w:val="BookText"/>
        <w:rPr/>
      </w:pPr>
      <w:r>
        <w:rPr>
          <w:rFonts w:ascii="Amiri" w:hAnsi="Amiri" w:eastAsia="Amiri" w:cs="Amiri"/>
          <w:color w:val="111111"/>
          <w:sz w:val="28"/>
          <w:sz w:val="28"/>
          <w:szCs w:val="28"/>
          <w:rtl w:val="true"/>
          <w:lang w:bidi="ar-SA"/>
        </w:rPr>
        <w:t>بدينار</w:t>
      </w:r>
    </w:p>
    <w:p>
      <w:pPr>
        <w:pStyle w:val="BookText"/>
        <w:rPr/>
      </w:pPr>
      <w:r>
        <w:rPr>
          <w:rFonts w:ascii="IRNazanin" w:hAnsi="IRNazanin" w:eastAsia="IRNazanin"/>
          <w:color w:val="111111"/>
          <w:sz w:val="28"/>
          <w:sz w:val="28"/>
          <w:szCs w:val="28"/>
          <w:rtl w:val="true"/>
          <w:lang w:bidi="fa-IR"/>
        </w:rPr>
        <w:t>الأخطل</w:t>
      </w:r>
    </w:p>
    <w:p>
      <w:pPr>
        <w:pStyle w:val="BookText"/>
        <w:rPr/>
      </w:pPr>
      <w:r>
        <w:rPr>
          <w:rFonts w:eastAsia="Times New Roman" w:cs="Times New Roman" w:ascii="Times New Roman" w:hAnsi="Times New Roman"/>
          <w:color w:val="111111"/>
          <w:sz w:val="28"/>
          <w:szCs w:val="28"/>
          <w:lang w:val="en-US" w:bidi="en-US"/>
        </w:rPr>
        <w:t>547</w:t>
      </w:r>
    </w:p>
    <w:p>
      <w:pPr>
        <w:pStyle w:val="BookText"/>
        <w:rPr/>
      </w:pPr>
      <w:r>
        <w:rPr>
          <w:rFonts w:ascii="IRNazanin" w:hAnsi="IRNazanin" w:eastAsia="IRNazanin"/>
          <w:color w:val="111111"/>
          <w:sz w:val="28"/>
          <w:sz w:val="28"/>
          <w:szCs w:val="28"/>
          <w:rtl w:val="true"/>
          <w:lang w:bidi="fa-IR"/>
        </w:rPr>
        <w:t>القار</w:t>
      </w:r>
    </w:p>
    <w:p>
      <w:pPr>
        <w:pStyle w:val="BookText"/>
        <w:rPr/>
      </w:pPr>
      <w:r>
        <w:rPr>
          <w:rFonts w:ascii="IRNazanin" w:hAnsi="IRNazanin" w:eastAsia="IRNazanin"/>
          <w:color w:val="111111"/>
          <w:sz w:val="28"/>
          <w:sz w:val="28"/>
          <w:szCs w:val="28"/>
          <w:rtl w:val="true"/>
          <w:lang w:bidi="fa-IR"/>
        </w:rPr>
        <w:t>الأخطل</w:t>
      </w:r>
    </w:p>
    <w:p>
      <w:pPr>
        <w:pStyle w:val="BookText"/>
        <w:rPr/>
      </w:pPr>
      <w:r>
        <w:rPr>
          <w:rFonts w:eastAsia="Times New Roman" w:cs="Times New Roman" w:ascii="Times New Roman" w:hAnsi="Times New Roman"/>
          <w:color w:val="111111"/>
          <w:sz w:val="28"/>
          <w:szCs w:val="28"/>
          <w:lang w:val="en-US" w:bidi="en-US"/>
        </w:rPr>
        <w:t>548</w:t>
      </w:r>
    </w:p>
    <w:p>
      <w:pPr>
        <w:pStyle w:val="BookText"/>
        <w:rPr/>
      </w:pPr>
      <w:r>
        <w:rPr>
          <w:rFonts w:ascii="IRNazanin" w:hAnsi="IRNazanin" w:eastAsia="IRNazanin"/>
          <w:color w:val="111111"/>
          <w:sz w:val="28"/>
          <w:sz w:val="28"/>
          <w:szCs w:val="28"/>
          <w:rtl w:val="true"/>
          <w:lang w:bidi="fa-IR"/>
        </w:rPr>
        <w:t>بثر</w:t>
      </w:r>
    </w:p>
    <w:p>
      <w:pPr>
        <w:pStyle w:val="BookText"/>
        <w:rPr/>
      </w:pPr>
      <w:r>
        <w:rPr>
          <w:rFonts w:ascii="Amiri" w:hAnsi="Amiri" w:eastAsia="Amiri" w:cs="Amiri"/>
          <w:color w:val="111111"/>
          <w:sz w:val="28"/>
          <w:sz w:val="28"/>
          <w:szCs w:val="28"/>
          <w:rtl w:val="true"/>
          <w:lang w:bidi="ar-SA"/>
        </w:rPr>
        <w:t>أبو جندب الهذلي</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وأمطار</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552</w:t>
      </w:r>
    </w:p>
    <w:p>
      <w:pPr>
        <w:pStyle w:val="BookText"/>
        <w:rPr/>
      </w:pPr>
      <w:r>
        <w:rPr>
          <w:rFonts w:ascii="Amiri" w:hAnsi="Amiri" w:eastAsia="Amiri" w:cs="Amiri"/>
          <w:color w:val="111111"/>
          <w:sz w:val="28"/>
          <w:sz w:val="28"/>
          <w:szCs w:val="28"/>
          <w:rtl w:val="true"/>
          <w:lang w:bidi="ar-SA"/>
        </w:rPr>
        <w:t>مذكري</w:t>
      </w:r>
    </w:p>
    <w:p>
      <w:pPr>
        <w:pStyle w:val="BookText"/>
        <w:rPr/>
      </w:pPr>
      <w:r>
        <w:rPr>
          <w:rFonts w:ascii="Amiri" w:hAnsi="Amiri" w:eastAsia="Amiri" w:cs="Amiri"/>
          <w:color w:val="111111"/>
          <w:sz w:val="28"/>
          <w:sz w:val="28"/>
          <w:szCs w:val="28"/>
          <w:rtl w:val="true"/>
          <w:lang w:bidi="ar-SA"/>
        </w:rPr>
        <w:t>عروة بن الورد</w:t>
      </w:r>
    </w:p>
    <w:p>
      <w:pPr>
        <w:pStyle w:val="BookText"/>
        <w:rPr/>
      </w:pPr>
      <w:r>
        <w:rPr>
          <w:rFonts w:eastAsia="Times New Roman" w:cs="Times New Roman" w:ascii="Times New Roman" w:hAnsi="Times New Roman"/>
          <w:color w:val="111111"/>
          <w:sz w:val="28"/>
          <w:szCs w:val="28"/>
          <w:lang w:val="en-US" w:bidi="en-US"/>
        </w:rPr>
        <w:t>559</w:t>
      </w:r>
    </w:p>
    <w:p>
      <w:pPr>
        <w:pStyle w:val="BookText"/>
        <w:rPr/>
      </w:pPr>
      <w:r>
        <w:rPr>
          <w:rFonts w:ascii="Amiri" w:hAnsi="Amiri" w:eastAsia="Amiri" w:cs="Amiri"/>
          <w:color w:val="111111"/>
          <w:sz w:val="28"/>
          <w:sz w:val="28"/>
          <w:szCs w:val="28"/>
          <w:rtl w:val="true"/>
          <w:lang w:bidi="ar-SA"/>
        </w:rPr>
        <w:t>كافر</w:t>
      </w:r>
    </w:p>
    <w:p>
      <w:pPr>
        <w:pStyle w:val="BookText"/>
        <w:rPr/>
      </w:pPr>
      <w:r>
        <w:rPr>
          <w:rFonts w:ascii="Amiri" w:hAnsi="Amiri" w:eastAsia="Amiri" w:cs="Amiri"/>
          <w:color w:val="111111"/>
          <w:sz w:val="28"/>
          <w:sz w:val="28"/>
          <w:szCs w:val="28"/>
          <w:rtl w:val="true"/>
          <w:lang w:bidi="ar-SA"/>
        </w:rPr>
        <w:t>ثعلبة بن صعير</w:t>
      </w:r>
    </w:p>
    <w:p>
      <w:pPr>
        <w:pStyle w:val="BookText"/>
        <w:rPr/>
      </w:pPr>
      <w:r>
        <w:rPr>
          <w:rFonts w:eastAsia="Times New Roman" w:cs="Times New Roman" w:ascii="Times New Roman" w:hAnsi="Times New Roman"/>
          <w:color w:val="111111"/>
          <w:sz w:val="28"/>
          <w:szCs w:val="28"/>
          <w:lang w:val="en-US" w:bidi="en-US"/>
        </w:rPr>
        <w:t>565</w:t>
      </w:r>
    </w:p>
    <w:p>
      <w:pPr>
        <w:pStyle w:val="BookText"/>
        <w:rPr/>
      </w:pPr>
      <w:r>
        <w:rPr>
          <w:rFonts w:ascii="IRNazanin" w:hAnsi="IRNazanin" w:eastAsia="IRNazanin"/>
          <w:color w:val="111111"/>
          <w:sz w:val="28"/>
          <w:sz w:val="28"/>
          <w:szCs w:val="28"/>
          <w:rtl w:val="true"/>
          <w:lang w:bidi="fa-IR"/>
        </w:rPr>
        <w:t>الأحمر</w:t>
      </w:r>
    </w:p>
    <w:p>
      <w:pPr>
        <w:pStyle w:val="BookText"/>
        <w:rPr/>
      </w:pPr>
      <w:r>
        <w:rPr>
          <w:rFonts w:ascii="Amiri" w:hAnsi="Amiri" w:eastAsia="Amiri" w:cs="Amiri"/>
          <w:color w:val="111111"/>
          <w:sz w:val="28"/>
          <w:sz w:val="28"/>
          <w:szCs w:val="28"/>
          <w:rtl w:val="true"/>
          <w:lang w:bidi="ar-SA"/>
        </w:rPr>
        <w:t>عوف بن عطية بن الخرع</w:t>
      </w:r>
    </w:p>
    <w:p>
      <w:pPr>
        <w:pStyle w:val="BookText"/>
        <w:rPr/>
      </w:pPr>
      <w:r>
        <w:rPr>
          <w:rFonts w:eastAsia="Times New Roman" w:cs="Times New Roman" w:ascii="Times New Roman" w:hAnsi="Times New Roman"/>
          <w:color w:val="111111"/>
          <w:sz w:val="28"/>
          <w:szCs w:val="28"/>
          <w:lang w:val="en-US" w:bidi="en-US"/>
        </w:rPr>
        <w:t>565</w:t>
      </w:r>
    </w:p>
    <w:p>
      <w:pPr>
        <w:pStyle w:val="BookText"/>
        <w:rPr/>
      </w:pPr>
      <w:r>
        <w:rPr>
          <w:rFonts w:ascii="Amiri" w:hAnsi="Amiri" w:eastAsia="Amiri" w:cs="Amiri"/>
          <w:color w:val="111111"/>
          <w:sz w:val="28"/>
          <w:sz w:val="28"/>
          <w:szCs w:val="28"/>
          <w:rtl w:val="true"/>
          <w:lang w:bidi="ar-SA"/>
        </w:rPr>
        <w:t>مذكر</w:t>
      </w:r>
    </w:p>
    <w:p>
      <w:pPr>
        <w:pStyle w:val="BookText"/>
        <w:rPr/>
      </w:pPr>
      <w:r>
        <w:rPr>
          <w:rFonts w:ascii="Amiri" w:hAnsi="Amiri" w:eastAsia="Amiri" w:cs="Amiri"/>
          <w:color w:val="111111"/>
          <w:sz w:val="28"/>
          <w:sz w:val="28"/>
          <w:szCs w:val="28"/>
          <w:rtl w:val="true"/>
          <w:lang w:bidi="ar-SA"/>
        </w:rPr>
        <w:t>مالك الخناعي</w:t>
      </w:r>
    </w:p>
    <w:p>
      <w:pPr>
        <w:pStyle w:val="BookText"/>
        <w:rPr/>
      </w:pPr>
      <w:r>
        <w:rPr>
          <w:rFonts w:eastAsia="Times New Roman" w:cs="Times New Roman" w:ascii="Times New Roman" w:hAnsi="Times New Roman"/>
          <w:color w:val="111111"/>
          <w:sz w:val="28"/>
          <w:szCs w:val="28"/>
          <w:lang w:val="en-US" w:bidi="en-US"/>
        </w:rPr>
        <w:t>567</w:t>
      </w:r>
    </w:p>
    <w:p>
      <w:pPr>
        <w:pStyle w:val="BookText"/>
        <w:rPr/>
      </w:pPr>
      <w:r>
        <w:rPr>
          <w:rFonts w:ascii="IRNazanin" w:hAnsi="IRNazanin" w:eastAsia="IRNazanin"/>
          <w:color w:val="111111"/>
          <w:sz w:val="28"/>
          <w:sz w:val="28"/>
          <w:szCs w:val="28"/>
          <w:rtl w:val="true"/>
          <w:lang w:bidi="fa-IR"/>
        </w:rPr>
        <w:t>الصقور</w:t>
      </w:r>
    </w:p>
    <w:p>
      <w:pPr>
        <w:pStyle w:val="BookText"/>
        <w:rPr/>
      </w:pPr>
      <w:r>
        <w:rPr>
          <w:rFonts w:ascii="Amiri" w:hAnsi="Amiri" w:eastAsia="Amiri" w:cs="Amiri"/>
          <w:color w:val="111111"/>
          <w:sz w:val="28"/>
          <w:sz w:val="28"/>
          <w:szCs w:val="28"/>
          <w:rtl w:val="true"/>
          <w:lang w:bidi="ar-SA"/>
        </w:rPr>
        <w:t>المتنخل اليشكري</w:t>
      </w:r>
    </w:p>
    <w:p>
      <w:pPr>
        <w:pStyle w:val="BookText"/>
        <w:rPr/>
      </w:pPr>
      <w:r>
        <w:rPr>
          <w:rFonts w:eastAsia="Times New Roman" w:cs="Times New Roman" w:ascii="Times New Roman" w:hAnsi="Times New Roman"/>
          <w:color w:val="111111"/>
          <w:sz w:val="28"/>
          <w:szCs w:val="28"/>
          <w:lang w:val="en-US" w:bidi="en-US"/>
        </w:rPr>
        <w:t>619</w:t>
      </w:r>
    </w:p>
    <w:p>
      <w:pPr>
        <w:pStyle w:val="BookText"/>
        <w:rPr/>
      </w:pPr>
      <w:r>
        <w:rPr>
          <w:rFonts w:ascii="Amiri" w:hAnsi="Amiri" w:eastAsia="Amiri" w:cs="Amiri"/>
          <w:color w:val="111111"/>
          <w:sz w:val="28"/>
          <w:sz w:val="28"/>
          <w:szCs w:val="28"/>
          <w:rtl w:val="true"/>
          <w:lang w:bidi="ar-SA"/>
        </w:rPr>
        <w:t>الذكور</w:t>
      </w:r>
    </w:p>
    <w:p>
      <w:pPr>
        <w:pStyle w:val="BookText"/>
        <w:rPr/>
      </w:pPr>
      <w:r>
        <w:rPr>
          <w:rFonts w:ascii="Amiri" w:hAnsi="Amiri" w:eastAsia="Amiri" w:cs="Amiri"/>
          <w:color w:val="111111"/>
          <w:sz w:val="28"/>
          <w:sz w:val="28"/>
          <w:szCs w:val="28"/>
          <w:rtl w:val="true"/>
          <w:lang w:bidi="ar-SA"/>
        </w:rPr>
        <w:t>المتنخل اليشكري</w:t>
      </w:r>
    </w:p>
    <w:p>
      <w:pPr>
        <w:pStyle w:val="BookText"/>
        <w:rPr/>
      </w:pPr>
      <w:r>
        <w:rPr>
          <w:rFonts w:eastAsia="Times New Roman" w:cs="Times New Roman" w:ascii="Times New Roman" w:hAnsi="Times New Roman"/>
          <w:color w:val="111111"/>
          <w:sz w:val="28"/>
          <w:szCs w:val="28"/>
          <w:lang w:val="en-US" w:bidi="en-US"/>
        </w:rPr>
        <w:t>619</w:t>
      </w:r>
    </w:p>
    <w:p>
      <w:pPr>
        <w:pStyle w:val="BookText"/>
        <w:rPr/>
      </w:pPr>
      <w:r>
        <w:rPr>
          <w:rFonts w:ascii="IRNazanin" w:hAnsi="IRNazanin" w:eastAsia="IRNazanin"/>
          <w:color w:val="111111"/>
          <w:sz w:val="28"/>
          <w:sz w:val="28"/>
          <w:szCs w:val="28"/>
          <w:rtl w:val="true"/>
          <w:lang w:bidi="fa-IR"/>
        </w:rPr>
        <w:t>هار</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628</w:t>
      </w:r>
    </w:p>
    <w:p>
      <w:pPr>
        <w:pStyle w:val="BookText"/>
        <w:rPr/>
      </w:pPr>
      <w:r>
        <w:rPr>
          <w:rFonts w:ascii="Amiri" w:hAnsi="Amiri" w:eastAsia="Amiri" w:cs="Amiri"/>
          <w:color w:val="111111"/>
          <w:sz w:val="28"/>
          <w:sz w:val="28"/>
          <w:szCs w:val="28"/>
          <w:rtl w:val="true"/>
          <w:lang w:bidi="ar-SA"/>
        </w:rPr>
        <w:t>الأكوار</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632</w:t>
      </w:r>
    </w:p>
    <w:p>
      <w:pPr>
        <w:pStyle w:val="BookText"/>
        <w:rPr/>
      </w:pPr>
      <w:r>
        <w:rPr>
          <w:rFonts w:ascii="Amiri" w:hAnsi="Amiri" w:eastAsia="Amiri" w:cs="Amiri"/>
          <w:color w:val="111111"/>
          <w:sz w:val="28"/>
          <w:sz w:val="28"/>
          <w:szCs w:val="28"/>
          <w:rtl w:val="true"/>
          <w:lang w:bidi="ar-SA"/>
        </w:rPr>
        <w:t>صبّر</w:t>
      </w:r>
    </w:p>
    <w:p>
      <w:pPr>
        <w:pStyle w:val="BookText"/>
        <w:rPr/>
      </w:pPr>
      <w:r>
        <w:rPr>
          <w:rFonts w:ascii="Amiri" w:hAnsi="Amiri" w:eastAsia="Amiri" w:cs="Amiri"/>
          <w:color w:val="111111"/>
          <w:sz w:val="28"/>
          <w:sz w:val="28"/>
          <w:szCs w:val="28"/>
          <w:rtl w:val="true"/>
          <w:lang w:bidi="ar-SA"/>
        </w:rPr>
        <w:t>عروة بن الورد</w:t>
      </w:r>
    </w:p>
    <w:p>
      <w:pPr>
        <w:pStyle w:val="BookText"/>
        <w:rPr/>
      </w:pPr>
      <w:r>
        <w:rPr>
          <w:rFonts w:eastAsia="Times New Roman" w:cs="Times New Roman" w:ascii="Times New Roman" w:hAnsi="Times New Roman"/>
          <w:color w:val="111111"/>
          <w:sz w:val="28"/>
          <w:szCs w:val="28"/>
          <w:lang w:val="en-US" w:bidi="en-US"/>
        </w:rPr>
        <w:t>632</w:t>
      </w:r>
    </w:p>
    <w:p>
      <w:pPr>
        <w:pStyle w:val="BookText"/>
        <w:rPr/>
      </w:pPr>
      <w:r>
        <w:rPr>
          <w:rFonts w:ascii="Amiri" w:hAnsi="Amiri" w:eastAsia="Amiri" w:cs="Amiri"/>
          <w:color w:val="111111"/>
          <w:sz w:val="28"/>
          <w:sz w:val="28"/>
          <w:szCs w:val="28"/>
          <w:rtl w:val="true"/>
          <w:lang w:bidi="ar-SA"/>
        </w:rPr>
        <w:t>المنفّر</w:t>
      </w:r>
    </w:p>
    <w:p>
      <w:pPr>
        <w:pStyle w:val="BookText"/>
        <w:rPr/>
      </w:pPr>
      <w:r>
        <w:rPr>
          <w:rFonts w:ascii="Amiri" w:hAnsi="Amiri" w:eastAsia="Amiri" w:cs="Amiri"/>
          <w:color w:val="111111"/>
          <w:sz w:val="28"/>
          <w:sz w:val="28"/>
          <w:szCs w:val="28"/>
          <w:rtl w:val="true"/>
          <w:lang w:bidi="ar-SA"/>
        </w:rPr>
        <w:t>عروة بن الورد</w:t>
      </w:r>
    </w:p>
    <w:p>
      <w:pPr>
        <w:pStyle w:val="BookText"/>
        <w:rPr/>
      </w:pPr>
      <w:r>
        <w:rPr>
          <w:rFonts w:eastAsia="Times New Roman" w:cs="Times New Roman" w:ascii="Times New Roman" w:hAnsi="Times New Roman"/>
          <w:color w:val="111111"/>
          <w:sz w:val="28"/>
          <w:szCs w:val="28"/>
          <w:lang w:val="en-US" w:bidi="en-US"/>
        </w:rPr>
        <w:t>638</w:t>
      </w:r>
    </w:p>
    <w:p>
      <w:pPr>
        <w:pStyle w:val="BookText"/>
        <w:rPr/>
      </w:pPr>
      <w:r>
        <w:rPr>
          <w:rFonts w:ascii="Amiri" w:hAnsi="Amiri" w:eastAsia="Amiri" w:cs="Amiri"/>
          <w:color w:val="111111"/>
          <w:sz w:val="28"/>
          <w:sz w:val="28"/>
          <w:szCs w:val="28"/>
          <w:rtl w:val="true"/>
          <w:lang w:bidi="ar-SA"/>
        </w:rPr>
        <w:t>قدري</w:t>
      </w:r>
    </w:p>
    <w:p>
      <w:pPr>
        <w:pStyle w:val="BookText"/>
        <w:rPr/>
      </w:pPr>
      <w:r>
        <w:rPr>
          <w:rFonts w:ascii="Amiri" w:hAnsi="Amiri" w:eastAsia="Amiri" w:cs="Amiri"/>
          <w:color w:val="111111"/>
          <w:sz w:val="28"/>
          <w:sz w:val="28"/>
          <w:szCs w:val="28"/>
          <w:rtl w:val="true"/>
          <w:lang w:bidi="ar-SA"/>
        </w:rPr>
        <w:t>أمية بن أبى الصلت</w:t>
      </w:r>
    </w:p>
    <w:p>
      <w:pPr>
        <w:pStyle w:val="BookText"/>
        <w:rPr/>
      </w:pPr>
      <w:r>
        <w:rPr>
          <w:rFonts w:eastAsia="Times New Roman" w:cs="Times New Roman" w:ascii="Times New Roman" w:hAnsi="Times New Roman"/>
          <w:color w:val="111111"/>
          <w:sz w:val="28"/>
          <w:szCs w:val="28"/>
          <w:lang w:val="en-US" w:bidi="en-US"/>
        </w:rPr>
        <w:t>638</w:t>
      </w:r>
    </w:p>
    <w:p>
      <w:pPr>
        <w:pStyle w:val="BookText"/>
        <w:rPr/>
      </w:pPr>
      <w:r>
        <w:rPr>
          <w:rFonts w:ascii="Amiri" w:hAnsi="Amiri" w:eastAsia="Amiri" w:cs="Amiri"/>
          <w:color w:val="111111"/>
          <w:sz w:val="28"/>
          <w:sz w:val="28"/>
          <w:szCs w:val="28"/>
          <w:rtl w:val="true"/>
          <w:lang w:bidi="ar-SA"/>
        </w:rPr>
        <w:t>إير</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640</w:t>
      </w:r>
    </w:p>
    <w:p>
      <w:pPr>
        <w:pStyle w:val="BookText"/>
        <w:rPr/>
      </w:pPr>
      <w:r>
        <w:rPr>
          <w:rFonts w:ascii="IRNazanin" w:hAnsi="IRNazanin" w:eastAsia="IRNazanin"/>
          <w:color w:val="111111"/>
          <w:sz w:val="28"/>
          <w:sz w:val="28"/>
          <w:szCs w:val="28"/>
          <w:rtl w:val="true"/>
          <w:lang w:bidi="fa-IR"/>
        </w:rPr>
        <w:t>إقصار</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642</w:t>
      </w:r>
    </w:p>
    <w:p>
      <w:pPr>
        <w:pStyle w:val="BookText"/>
        <w:rPr/>
      </w:pPr>
      <w:r>
        <w:rPr>
          <w:rFonts w:ascii="IRNazanin" w:hAnsi="IRNazanin" w:eastAsia="IRNazanin"/>
          <w:color w:val="111111"/>
          <w:sz w:val="28"/>
          <w:sz w:val="28"/>
          <w:szCs w:val="28"/>
          <w:rtl w:val="true"/>
          <w:lang w:bidi="fa-IR"/>
        </w:rPr>
        <w:t>وإزار</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642</w:t>
      </w:r>
    </w:p>
    <w:p>
      <w:pPr>
        <w:pStyle w:val="BookText"/>
        <w:rPr/>
      </w:pPr>
      <w:r>
        <w:rPr>
          <w:rFonts w:ascii="IRNazanin" w:hAnsi="IRNazanin" w:eastAsia="IRNazanin"/>
          <w:color w:val="111111"/>
          <w:sz w:val="28"/>
          <w:sz w:val="28"/>
          <w:szCs w:val="28"/>
          <w:rtl w:val="true"/>
          <w:lang w:bidi="fa-IR"/>
        </w:rPr>
        <w:t>بالأبجر</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645</w:t>
      </w:r>
    </w:p>
    <w:p>
      <w:pPr>
        <w:pStyle w:val="BookText"/>
        <w:rPr/>
      </w:pPr>
      <w:r>
        <w:rPr>
          <w:rFonts w:ascii="IRNazanin" w:hAnsi="IRNazanin" w:eastAsia="IRNazanin"/>
          <w:color w:val="111111"/>
          <w:sz w:val="28"/>
          <w:sz w:val="28"/>
          <w:szCs w:val="28"/>
          <w:rtl w:val="true"/>
          <w:lang w:bidi="fa-IR"/>
        </w:rPr>
        <w:t>للصبر</w:t>
      </w:r>
    </w:p>
    <w:p>
      <w:pPr>
        <w:pStyle w:val="BookText"/>
        <w:rPr/>
      </w:pPr>
      <w:r>
        <w:rPr>
          <w:rFonts w:ascii="Amiri" w:hAnsi="Amiri" w:eastAsia="Amiri" w:cs="Amiri"/>
          <w:color w:val="111111"/>
          <w:sz w:val="28"/>
          <w:sz w:val="28"/>
          <w:szCs w:val="28"/>
          <w:rtl w:val="true"/>
          <w:lang w:bidi="ar-SA"/>
        </w:rPr>
        <w:t>راشد بن شهاب اليشكري</w:t>
      </w:r>
    </w:p>
    <w:p>
      <w:pPr>
        <w:pStyle w:val="BookText"/>
        <w:rPr/>
      </w:pPr>
      <w:r>
        <w:rPr>
          <w:rFonts w:eastAsia="Times New Roman" w:cs="Times New Roman" w:ascii="Times New Roman" w:hAnsi="Times New Roman"/>
          <w:color w:val="111111"/>
          <w:sz w:val="28"/>
          <w:szCs w:val="28"/>
          <w:lang w:val="en-US" w:bidi="en-US"/>
        </w:rPr>
        <w:t>669</w:t>
      </w:r>
    </w:p>
    <w:p>
      <w:pPr>
        <w:pStyle w:val="BookText"/>
        <w:rPr/>
      </w:pPr>
      <w:r>
        <w:rPr>
          <w:rFonts w:ascii="Amiri" w:hAnsi="Amiri" w:eastAsia="Amiri" w:cs="Amiri"/>
          <w:color w:val="111111"/>
          <w:sz w:val="28"/>
          <w:sz w:val="28"/>
          <w:szCs w:val="28"/>
          <w:rtl w:val="true"/>
          <w:lang w:bidi="ar-SA"/>
        </w:rPr>
        <w:t>على النّحر</w:t>
      </w:r>
    </w:p>
    <w:p>
      <w:pPr>
        <w:pStyle w:val="BookText"/>
        <w:rPr/>
      </w:pPr>
      <w:r>
        <w:rPr>
          <w:rFonts w:ascii="Amiri" w:hAnsi="Amiri" w:eastAsia="Amiri" w:cs="Amiri"/>
          <w:color w:val="111111"/>
          <w:sz w:val="28"/>
          <w:sz w:val="28"/>
          <w:szCs w:val="28"/>
          <w:rtl w:val="true"/>
          <w:lang w:bidi="ar-SA"/>
        </w:rPr>
        <w:t>راشد بن شهاب اليشكري</w:t>
      </w:r>
    </w:p>
    <w:p>
      <w:pPr>
        <w:pStyle w:val="BookText"/>
        <w:rPr/>
      </w:pPr>
      <w:r>
        <w:rPr>
          <w:rFonts w:eastAsia="Times New Roman" w:cs="Times New Roman" w:ascii="Times New Roman" w:hAnsi="Times New Roman"/>
          <w:color w:val="111111"/>
          <w:sz w:val="28"/>
          <w:szCs w:val="28"/>
          <w:lang w:val="en-US" w:bidi="en-US"/>
        </w:rPr>
        <w:t>669</w:t>
      </w:r>
    </w:p>
    <w:p>
      <w:pPr>
        <w:pStyle w:val="BookText"/>
        <w:rPr/>
      </w:pPr>
      <w:r>
        <w:rPr>
          <w:rFonts w:ascii="IRNazanin" w:hAnsi="IRNazanin" w:eastAsia="IRNazanin"/>
          <w:color w:val="111111"/>
          <w:sz w:val="28"/>
          <w:sz w:val="28"/>
          <w:szCs w:val="28"/>
          <w:rtl w:val="true"/>
          <w:lang w:bidi="fa-IR"/>
        </w:rPr>
        <w:t>الهواجر</w:t>
      </w:r>
    </w:p>
    <w:p>
      <w:pPr>
        <w:pStyle w:val="BookText"/>
        <w:rPr/>
      </w:pPr>
      <w:r>
        <w:rPr>
          <w:rFonts w:ascii="Amiri" w:hAnsi="Amiri" w:eastAsia="Amiri" w:cs="Amiri"/>
          <w:color w:val="111111"/>
          <w:sz w:val="28"/>
          <w:sz w:val="28"/>
          <w:szCs w:val="28"/>
          <w:rtl w:val="true"/>
          <w:lang w:bidi="ar-SA"/>
        </w:rPr>
        <w:t>سلمة بن الخرشب</w:t>
      </w:r>
    </w:p>
    <w:p>
      <w:pPr>
        <w:pStyle w:val="BookText"/>
        <w:rPr/>
      </w:pPr>
      <w:r>
        <w:rPr>
          <w:rFonts w:eastAsia="Times New Roman" w:cs="Times New Roman" w:ascii="Times New Roman" w:hAnsi="Times New Roman"/>
          <w:color w:val="111111"/>
          <w:sz w:val="28"/>
          <w:szCs w:val="28"/>
          <w:lang w:val="en-US" w:bidi="en-US"/>
        </w:rPr>
        <w:t>672</w:t>
      </w:r>
    </w:p>
    <w:p>
      <w:pPr>
        <w:pStyle w:val="BookText"/>
        <w:rPr/>
      </w:pPr>
      <w:r>
        <w:rPr>
          <w:rFonts w:ascii="Amiri" w:hAnsi="Amiri" w:eastAsia="Amiri" w:cs="Amiri"/>
          <w:color w:val="111111"/>
          <w:sz w:val="28"/>
          <w:sz w:val="28"/>
          <w:szCs w:val="28"/>
          <w:rtl w:val="true"/>
          <w:lang w:bidi="ar-SA"/>
        </w:rPr>
        <w:t>كالعنقر</w:t>
      </w:r>
    </w:p>
    <w:p>
      <w:pPr>
        <w:pStyle w:val="BookText"/>
        <w:rPr/>
      </w:pPr>
      <w:r>
        <w:rPr>
          <w:rFonts w:ascii="Amiri" w:hAnsi="Amiri" w:eastAsia="Amiri" w:cs="Amiri"/>
          <w:color w:val="111111"/>
          <w:sz w:val="28"/>
          <w:sz w:val="28"/>
          <w:szCs w:val="28"/>
          <w:rtl w:val="true"/>
          <w:lang w:bidi="ar-SA"/>
        </w:rPr>
        <w:t>عوف بن عطية</w:t>
      </w:r>
    </w:p>
    <w:p>
      <w:pPr>
        <w:pStyle w:val="BookText"/>
        <w:rPr/>
      </w:pPr>
      <w:r>
        <w:rPr>
          <w:rFonts w:eastAsia="Times New Roman" w:cs="Times New Roman" w:ascii="Times New Roman" w:hAnsi="Times New Roman"/>
          <w:color w:val="111111"/>
          <w:sz w:val="28"/>
          <w:szCs w:val="28"/>
          <w:lang w:val="en-US" w:bidi="en-US"/>
        </w:rPr>
        <w:t>673</w:t>
      </w:r>
    </w:p>
    <w:p>
      <w:pPr>
        <w:pStyle w:val="BookText"/>
        <w:rPr/>
      </w:pPr>
      <w:r>
        <w:rPr>
          <w:rFonts w:ascii="IRNazanin" w:hAnsi="IRNazanin" w:eastAsia="IRNazanin"/>
          <w:color w:val="111111"/>
          <w:sz w:val="28"/>
          <w:sz w:val="28"/>
          <w:szCs w:val="28"/>
          <w:rtl w:val="true"/>
          <w:lang w:bidi="fa-IR"/>
        </w:rPr>
        <w:t>ماطر</w:t>
      </w:r>
    </w:p>
    <w:p>
      <w:pPr>
        <w:pStyle w:val="BookText"/>
        <w:rPr/>
      </w:pPr>
      <w:r>
        <w:rPr>
          <w:rFonts w:ascii="Amiri" w:hAnsi="Amiri" w:eastAsia="Amiri" w:cs="Amiri"/>
          <w:color w:val="111111"/>
          <w:sz w:val="28"/>
          <w:sz w:val="28"/>
          <w:szCs w:val="28"/>
          <w:rtl w:val="true"/>
          <w:lang w:bidi="ar-SA"/>
        </w:rPr>
        <w:t>سلمة بن الخرشب الأنماري</w:t>
      </w:r>
    </w:p>
    <w:p>
      <w:pPr>
        <w:pStyle w:val="BookText"/>
        <w:rPr/>
      </w:pPr>
      <w:r>
        <w:rPr>
          <w:rFonts w:eastAsia="Times New Roman" w:cs="Times New Roman" w:ascii="Times New Roman" w:hAnsi="Times New Roman"/>
          <w:color w:val="111111"/>
          <w:sz w:val="28"/>
          <w:szCs w:val="28"/>
          <w:lang w:val="en-US" w:bidi="en-US"/>
        </w:rPr>
        <w:t>673</w:t>
      </w:r>
    </w:p>
    <w:p>
      <w:pPr>
        <w:pStyle w:val="BookText"/>
        <w:rPr/>
      </w:pPr>
      <w:r>
        <w:rPr>
          <w:rFonts w:ascii="IRNazanin" w:hAnsi="IRNazanin" w:eastAsia="IRNazanin"/>
          <w:color w:val="111111"/>
          <w:sz w:val="28"/>
          <w:sz w:val="28"/>
          <w:szCs w:val="28"/>
          <w:rtl w:val="true"/>
          <w:lang w:bidi="fa-IR"/>
        </w:rPr>
        <w:t>ماطر</w:t>
      </w:r>
    </w:p>
    <w:p>
      <w:pPr>
        <w:pStyle w:val="BookText"/>
        <w:rPr/>
      </w:pPr>
      <w:r>
        <w:rPr>
          <w:rFonts w:ascii="Amiri" w:hAnsi="Amiri" w:eastAsia="Amiri" w:cs="Amiri"/>
          <w:color w:val="111111"/>
          <w:sz w:val="28"/>
          <w:sz w:val="28"/>
          <w:szCs w:val="28"/>
          <w:rtl w:val="true"/>
          <w:lang w:bidi="ar-SA"/>
        </w:rPr>
        <w:t>أبو الفضل الكناني</w:t>
      </w:r>
    </w:p>
    <w:p>
      <w:pPr>
        <w:pStyle w:val="BookText"/>
        <w:rPr/>
      </w:pPr>
      <w:r>
        <w:rPr>
          <w:rFonts w:eastAsia="Times New Roman" w:cs="Times New Roman" w:ascii="Times New Roman" w:hAnsi="Times New Roman"/>
          <w:color w:val="111111"/>
          <w:sz w:val="28"/>
          <w:szCs w:val="28"/>
          <w:lang w:val="en-US" w:bidi="en-US"/>
        </w:rPr>
        <w:t>673</w:t>
      </w:r>
    </w:p>
    <w:p>
      <w:pPr>
        <w:pStyle w:val="BookText"/>
        <w:rPr/>
      </w:pPr>
      <w:r>
        <w:rPr>
          <w:rFonts w:ascii="Amiri" w:hAnsi="Amiri" w:eastAsia="Amiri" w:cs="Amiri"/>
          <w:color w:val="111111"/>
          <w:sz w:val="28"/>
          <w:sz w:val="28"/>
          <w:szCs w:val="28"/>
          <w:rtl w:val="true"/>
          <w:lang w:bidi="ar-SA"/>
        </w:rPr>
        <w:t>المتغيّر</w:t>
      </w:r>
    </w:p>
    <w:p>
      <w:pPr>
        <w:pStyle w:val="BookText"/>
        <w:rPr/>
      </w:pPr>
      <w:r>
        <w:rPr>
          <w:rFonts w:ascii="IRNazanin" w:hAnsi="IRNazanin" w:eastAsia="IRNazanin"/>
          <w:color w:val="111111"/>
          <w:sz w:val="28"/>
          <w:sz w:val="28"/>
          <w:szCs w:val="28"/>
          <w:rtl w:val="true"/>
          <w:lang w:bidi="fa-IR"/>
        </w:rPr>
        <w:t>أبو جندب</w:t>
      </w:r>
    </w:p>
    <w:p>
      <w:pPr>
        <w:pStyle w:val="BookText"/>
        <w:rPr/>
      </w:pPr>
      <w:r>
        <w:rPr>
          <w:rFonts w:eastAsia="Times New Roman" w:cs="Times New Roman" w:ascii="Times New Roman" w:hAnsi="Times New Roman"/>
          <w:color w:val="111111"/>
          <w:sz w:val="28"/>
          <w:szCs w:val="28"/>
          <w:lang w:val="en-US" w:bidi="en-US"/>
        </w:rPr>
        <w:t>688</w:t>
      </w:r>
    </w:p>
    <w:p>
      <w:pPr>
        <w:pStyle w:val="BookText"/>
        <w:rPr/>
      </w:pPr>
      <w:r>
        <w:rPr>
          <w:rFonts w:ascii="IRNazanin" w:hAnsi="IRNazanin" w:eastAsia="IRNazanin"/>
          <w:color w:val="111111"/>
          <w:sz w:val="28"/>
          <w:sz w:val="28"/>
          <w:szCs w:val="28"/>
          <w:rtl w:val="true"/>
          <w:lang w:bidi="fa-IR"/>
        </w:rPr>
        <w:t>بالجوهر</w:t>
      </w:r>
    </w:p>
    <w:p>
      <w:pPr>
        <w:pStyle w:val="BookText"/>
        <w:rPr/>
      </w:pPr>
      <w:r>
        <w:rPr>
          <w:rFonts w:ascii="Amiri" w:hAnsi="Amiri" w:eastAsia="Amiri" w:cs="Amiri"/>
          <w:color w:val="111111"/>
          <w:sz w:val="28"/>
          <w:sz w:val="28"/>
          <w:szCs w:val="28"/>
          <w:rtl w:val="true"/>
          <w:lang w:bidi="ar-SA"/>
        </w:rPr>
        <w:t>عنترة</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 xml:space="preserve"> </w:t>
      </w:r>
      <w:bookmarkStart w:id="872" w:name="pg6433_50190"/>
    </w:p>
    <w:p>
      <w:pPr>
        <w:pStyle w:val="BookText"/>
        <w:rPr/>
      </w:pPr>
      <w:bookmarkEnd w:id="872"/>
      <w:r>
        <w:rPr>
          <w:rFonts w:ascii="Amiri" w:hAnsi="Amiri" w:eastAsia="Amiri" w:cs="Amiri"/>
          <w:color w:val="111111"/>
          <w:sz w:val="28"/>
          <w:sz w:val="28"/>
          <w:szCs w:val="28"/>
          <w:rtl w:val="true"/>
          <w:lang w:bidi="ar-SA"/>
        </w:rPr>
        <w:t>حنواري</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694</w:t>
      </w:r>
    </w:p>
    <w:p>
      <w:pPr>
        <w:pStyle w:val="Heading5"/>
        <w:numPr>
          <w:ilvl w:val="4"/>
          <w:numId w:val="1"/>
        </w:numPr>
        <w:rPr/>
      </w:pPr>
      <w:bookmarkStart w:id="873" w:name="__RefHeading___Toc786480_653776707"/>
      <w:bookmarkStart w:id="874" w:name="_Toc328"/>
      <w:bookmarkEnd w:id="873"/>
      <w:r>
        <w:rPr>
          <w:rtl w:val="true"/>
        </w:rPr>
        <w:t>فصل الراء الساكنة</w:t>
      </w:r>
      <w:bookmarkEnd w:id="874"/>
    </w:p>
    <w:p>
      <w:pPr>
        <w:pStyle w:val="BookText"/>
        <w:rPr/>
      </w:pPr>
      <w:r>
        <w:rPr>
          <w:rFonts w:ascii="IRNazanin" w:hAnsi="IRNazanin" w:eastAsia="IRNazanin"/>
          <w:color w:val="111111"/>
          <w:sz w:val="28"/>
          <w:sz w:val="28"/>
          <w:szCs w:val="28"/>
          <w:rtl w:val="true"/>
          <w:lang w:bidi="fa-IR"/>
        </w:rPr>
        <w:t>صبر</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Amiri" w:hAnsi="Amiri" w:eastAsia="Amiri" w:cs="Amiri"/>
          <w:color w:val="111111"/>
          <w:sz w:val="28"/>
          <w:sz w:val="28"/>
          <w:szCs w:val="28"/>
          <w:rtl w:val="true"/>
          <w:lang w:bidi="ar-SA"/>
        </w:rPr>
        <w:t>كبر</w:t>
      </w:r>
    </w:p>
    <w:p>
      <w:pPr>
        <w:pStyle w:val="BookText"/>
        <w:rPr/>
      </w:pPr>
      <w:r>
        <w:rPr>
          <w:rFonts w:ascii="IRNazanin" w:hAnsi="IRNazanin" w:eastAsia="IRNazanin"/>
          <w:color w:val="111111"/>
          <w:sz w:val="28"/>
          <w:sz w:val="28"/>
          <w:szCs w:val="28"/>
          <w:rtl w:val="true"/>
          <w:lang w:bidi="fa-IR"/>
        </w:rPr>
        <w:t>المرار بن منقذ</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وكثر</w:t>
      </w:r>
    </w:p>
    <w:p>
      <w:pPr>
        <w:pStyle w:val="BookText"/>
        <w:rPr/>
      </w:pPr>
      <w:r>
        <w:rPr>
          <w:rFonts w:ascii="Amiri" w:hAnsi="Amiri" w:eastAsia="Amiri" w:cs="Amiri"/>
          <w:color w:val="111111"/>
          <w:sz w:val="28"/>
          <w:sz w:val="28"/>
          <w:szCs w:val="28"/>
          <w:rtl w:val="true"/>
          <w:lang w:bidi="ar-SA"/>
        </w:rPr>
        <w:t xml:space="preserve">المرار بن 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بنى تميم بن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Amiri" w:hAnsi="Amiri" w:eastAsia="Amiri" w:cs="Amiri"/>
          <w:color w:val="111111"/>
          <w:sz w:val="28"/>
          <w:sz w:val="28"/>
          <w:szCs w:val="28"/>
          <w:rtl w:val="true"/>
          <w:lang w:bidi="ar-SA"/>
        </w:rPr>
        <w:t>كالنّقر</w:t>
      </w:r>
    </w:p>
    <w:p>
      <w:pPr>
        <w:pStyle w:val="BookText"/>
        <w:rPr/>
      </w:pPr>
      <w:r>
        <w:rPr>
          <w:rFonts w:ascii="IRNazanin" w:hAnsi="IRNazanin" w:eastAsia="IRNazanin"/>
          <w:color w:val="111111"/>
          <w:sz w:val="28"/>
          <w:sz w:val="28"/>
          <w:szCs w:val="28"/>
          <w:rtl w:val="true"/>
          <w:lang w:bidi="fa-IR"/>
        </w:rPr>
        <w:t>المرار بن منقذ</w:t>
      </w:r>
    </w:p>
    <w:p>
      <w:pPr>
        <w:pStyle w:val="BookText"/>
        <w:rPr/>
      </w:pPr>
      <w:r>
        <w:rPr>
          <w:rFonts w:eastAsia="Times New Roman" w:cs="Times New Roman" w:ascii="Times New Roman" w:hAnsi="Times New Roman"/>
          <w:color w:val="111111"/>
          <w:sz w:val="28"/>
          <w:szCs w:val="28"/>
          <w:lang w:val="en-US" w:bidi="en-US"/>
        </w:rPr>
        <w:t>428</w:t>
      </w:r>
    </w:p>
    <w:p>
      <w:pPr>
        <w:pStyle w:val="BookText"/>
        <w:rPr/>
      </w:pPr>
      <w:r>
        <w:rPr>
          <w:rFonts w:ascii="IRNazanin" w:hAnsi="IRNazanin" w:eastAsia="IRNazanin"/>
          <w:color w:val="111111"/>
          <w:sz w:val="28"/>
          <w:sz w:val="28"/>
          <w:szCs w:val="28"/>
          <w:rtl w:val="true"/>
          <w:lang w:bidi="fa-IR"/>
        </w:rPr>
        <w:t>العمر</w:t>
      </w:r>
    </w:p>
    <w:p>
      <w:pPr>
        <w:pStyle w:val="BookText"/>
        <w:rPr/>
      </w:pPr>
      <w:r>
        <w:rPr>
          <w:rFonts w:ascii="IRNazanin" w:hAnsi="IRNazanin" w:eastAsia="IRNazanin"/>
          <w:color w:val="111111"/>
          <w:sz w:val="28"/>
          <w:sz w:val="28"/>
          <w:szCs w:val="28"/>
          <w:rtl w:val="true"/>
          <w:lang w:bidi="fa-IR"/>
        </w:rPr>
        <w:t>المرار بن منقذ</w:t>
      </w:r>
    </w:p>
    <w:p>
      <w:pPr>
        <w:pStyle w:val="BookText"/>
        <w:rPr/>
      </w:pPr>
      <w:r>
        <w:rPr>
          <w:rFonts w:eastAsia="Times New Roman" w:cs="Times New Roman" w:ascii="Times New Roman" w:hAnsi="Times New Roman"/>
          <w:color w:val="111111"/>
          <w:sz w:val="28"/>
          <w:szCs w:val="28"/>
          <w:lang w:val="en-US" w:bidi="en-US"/>
        </w:rPr>
        <w:t>525</w:t>
      </w:r>
    </w:p>
    <w:p>
      <w:pPr>
        <w:pStyle w:val="BookText"/>
        <w:rPr/>
      </w:pPr>
      <w:r>
        <w:rPr>
          <w:rFonts w:ascii="Amiri" w:hAnsi="Amiri" w:eastAsia="Amiri" w:cs="Amiri"/>
          <w:color w:val="111111"/>
          <w:sz w:val="28"/>
          <w:sz w:val="28"/>
          <w:szCs w:val="28"/>
          <w:rtl w:val="true"/>
          <w:lang w:bidi="ar-SA"/>
        </w:rPr>
        <w:t>كالضّفر</w:t>
      </w:r>
    </w:p>
    <w:p>
      <w:pPr>
        <w:pStyle w:val="BookText"/>
        <w:rPr/>
      </w:pPr>
      <w:r>
        <w:rPr>
          <w:rFonts w:ascii="IRNazanin" w:hAnsi="IRNazanin" w:eastAsia="IRNazanin"/>
          <w:color w:val="111111"/>
          <w:sz w:val="28"/>
          <w:sz w:val="28"/>
          <w:szCs w:val="28"/>
          <w:rtl w:val="true"/>
          <w:lang w:bidi="fa-IR"/>
        </w:rPr>
        <w:t>المرار بن منقذ</w:t>
      </w:r>
    </w:p>
    <w:p>
      <w:pPr>
        <w:pStyle w:val="BookText"/>
        <w:rPr/>
      </w:pPr>
      <w:r>
        <w:rPr>
          <w:rFonts w:eastAsia="Times New Roman" w:cs="Times New Roman" w:ascii="Times New Roman" w:hAnsi="Times New Roman"/>
          <w:color w:val="111111"/>
          <w:sz w:val="28"/>
          <w:szCs w:val="28"/>
          <w:lang w:val="en-US" w:bidi="en-US"/>
        </w:rPr>
        <w:t>541</w:t>
      </w:r>
    </w:p>
    <w:p>
      <w:pPr>
        <w:pStyle w:val="BookText"/>
        <w:rPr/>
      </w:pPr>
      <w:r>
        <w:rPr>
          <w:rFonts w:ascii="IRNazanin" w:hAnsi="IRNazanin" w:eastAsia="IRNazanin"/>
          <w:color w:val="111111"/>
          <w:sz w:val="28"/>
          <w:sz w:val="28"/>
          <w:szCs w:val="28"/>
          <w:rtl w:val="true"/>
          <w:lang w:bidi="fa-IR"/>
        </w:rPr>
        <w:t>تشتهر</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543</w:t>
      </w:r>
    </w:p>
    <w:p>
      <w:pPr>
        <w:pStyle w:val="BookText"/>
        <w:rPr/>
      </w:pPr>
      <w:r>
        <w:rPr>
          <w:rFonts w:ascii="IRNazanin" w:hAnsi="IRNazanin" w:eastAsia="IRNazanin"/>
          <w:color w:val="111111"/>
          <w:sz w:val="28"/>
          <w:sz w:val="28"/>
          <w:szCs w:val="28"/>
          <w:rtl w:val="true"/>
          <w:lang w:bidi="fa-IR"/>
        </w:rPr>
        <w:t>وقصر</w:t>
      </w:r>
    </w:p>
    <w:p>
      <w:pPr>
        <w:pStyle w:val="BookText"/>
        <w:rPr/>
      </w:pPr>
      <w:r>
        <w:rPr>
          <w:rFonts w:ascii="IRNazanin" w:hAnsi="IRNazanin" w:eastAsia="IRNazanin"/>
          <w:color w:val="111111"/>
          <w:sz w:val="28"/>
          <w:sz w:val="28"/>
          <w:szCs w:val="28"/>
          <w:rtl w:val="true"/>
          <w:lang w:bidi="fa-IR"/>
        </w:rPr>
        <w:t>المرار بن منقذ</w:t>
      </w:r>
    </w:p>
    <w:p>
      <w:pPr>
        <w:pStyle w:val="BookText"/>
        <w:rPr/>
      </w:pPr>
      <w:r>
        <w:rPr>
          <w:rFonts w:eastAsia="Times New Roman" w:cs="Times New Roman" w:ascii="Times New Roman" w:hAnsi="Times New Roman"/>
          <w:color w:val="111111"/>
          <w:sz w:val="28"/>
          <w:szCs w:val="28"/>
          <w:lang w:val="en-US" w:bidi="en-US"/>
        </w:rPr>
        <w:t>564</w:t>
      </w:r>
    </w:p>
    <w:p>
      <w:pPr>
        <w:pStyle w:val="BookText"/>
        <w:rPr/>
      </w:pPr>
      <w:r>
        <w:rPr>
          <w:rFonts w:ascii="Amiri" w:hAnsi="Amiri" w:eastAsia="Amiri" w:cs="Amiri"/>
          <w:color w:val="111111"/>
          <w:sz w:val="28"/>
          <w:sz w:val="28"/>
          <w:szCs w:val="28"/>
          <w:rtl w:val="true"/>
          <w:lang w:bidi="ar-SA"/>
        </w:rPr>
        <w:t>الدّئر</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639</w:t>
      </w:r>
    </w:p>
    <w:p>
      <w:pPr>
        <w:pStyle w:val="BookText"/>
        <w:rPr/>
      </w:pPr>
      <w:r>
        <w:rPr>
          <w:rFonts w:ascii="IRNazanin" w:hAnsi="IRNazanin" w:eastAsia="IRNazanin"/>
          <w:color w:val="111111"/>
          <w:sz w:val="28"/>
          <w:sz w:val="28"/>
          <w:szCs w:val="28"/>
          <w:rtl w:val="true"/>
          <w:lang w:bidi="fa-IR"/>
        </w:rPr>
        <w:t>حجره</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639</w:t>
      </w:r>
    </w:p>
    <w:p>
      <w:pPr>
        <w:pStyle w:val="BookText"/>
        <w:rPr/>
      </w:pPr>
      <w:r>
        <w:rPr>
          <w:rFonts w:ascii="IRNazanin" w:hAnsi="IRNazanin" w:eastAsia="IRNazanin"/>
          <w:color w:val="111111"/>
          <w:sz w:val="28"/>
          <w:sz w:val="28"/>
          <w:szCs w:val="28"/>
          <w:rtl w:val="true"/>
          <w:lang w:bidi="fa-IR"/>
        </w:rPr>
        <w:t>نزر</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648</w:t>
      </w:r>
    </w:p>
    <w:p>
      <w:pPr>
        <w:pStyle w:val="BookText"/>
        <w:rPr/>
      </w:pPr>
      <w:r>
        <w:rPr>
          <w:rFonts w:ascii="Amiri" w:hAnsi="Amiri" w:eastAsia="Amiri" w:cs="Amiri"/>
          <w:color w:val="111111"/>
          <w:sz w:val="28"/>
          <w:sz w:val="28"/>
          <w:szCs w:val="28"/>
          <w:rtl w:val="true"/>
          <w:lang w:bidi="ar-SA"/>
        </w:rPr>
        <w:t>يسر</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648</w:t>
      </w:r>
    </w:p>
    <w:p>
      <w:pPr>
        <w:pStyle w:val="BookText"/>
        <w:rPr/>
      </w:pPr>
      <w:r>
        <w:rPr>
          <w:rFonts w:ascii="IRNazanin" w:hAnsi="IRNazanin" w:eastAsia="IRNazanin"/>
          <w:color w:val="111111"/>
          <w:sz w:val="28"/>
          <w:sz w:val="28"/>
          <w:szCs w:val="28"/>
          <w:rtl w:val="true"/>
          <w:lang w:bidi="fa-IR"/>
        </w:rPr>
        <w:t>العذر</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648</w:t>
      </w:r>
    </w:p>
    <w:p>
      <w:pPr>
        <w:pStyle w:val="BookText"/>
        <w:rPr/>
      </w:pPr>
      <w:r>
        <w:rPr>
          <w:rFonts w:ascii="IRNazanin" w:hAnsi="IRNazanin" w:eastAsia="IRNazanin"/>
          <w:color w:val="111111"/>
          <w:sz w:val="28"/>
          <w:sz w:val="28"/>
          <w:szCs w:val="28"/>
          <w:rtl w:val="true"/>
          <w:lang w:bidi="fa-IR"/>
        </w:rPr>
        <w:t>سمر</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648</w:t>
      </w:r>
    </w:p>
    <w:p>
      <w:pPr>
        <w:pStyle w:val="BookText"/>
        <w:rPr/>
      </w:pPr>
      <w:r>
        <w:rPr>
          <w:rFonts w:ascii="IRNazanin" w:hAnsi="IRNazanin" w:eastAsia="IRNazanin"/>
          <w:color w:val="111111"/>
          <w:sz w:val="28"/>
          <w:sz w:val="28"/>
          <w:szCs w:val="28"/>
          <w:rtl w:val="true"/>
          <w:lang w:bidi="fa-IR"/>
        </w:rPr>
        <w:t>ضبر</w:t>
      </w:r>
    </w:p>
    <w:p>
      <w:pPr>
        <w:pStyle w:val="BookText"/>
        <w:rPr/>
      </w:pPr>
      <w:r>
        <w:rPr>
          <w:rFonts w:ascii="IRNazanin" w:hAnsi="IRNazanin" w:eastAsia="IRNazanin"/>
          <w:color w:val="111111"/>
          <w:sz w:val="28"/>
          <w:sz w:val="28"/>
          <w:szCs w:val="28"/>
          <w:rtl w:val="true"/>
          <w:lang w:bidi="fa-IR"/>
        </w:rPr>
        <w:t>المرار بن منقذ</w:t>
      </w:r>
    </w:p>
    <w:p>
      <w:pPr>
        <w:pStyle w:val="BookText"/>
        <w:rPr/>
      </w:pPr>
      <w:r>
        <w:rPr>
          <w:rFonts w:eastAsia="Times New Roman" w:cs="Times New Roman" w:ascii="Times New Roman" w:hAnsi="Times New Roman"/>
          <w:color w:val="111111"/>
          <w:sz w:val="28"/>
          <w:szCs w:val="28"/>
          <w:lang w:val="en-US" w:bidi="en-US"/>
        </w:rPr>
        <w:t>663</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المرار بن منقذ</w:t>
      </w:r>
    </w:p>
    <w:p>
      <w:pPr>
        <w:pStyle w:val="BookText"/>
        <w:rPr/>
      </w:pPr>
      <w:r>
        <w:rPr>
          <w:rFonts w:eastAsia="Times New Roman" w:cs="Times New Roman" w:ascii="Times New Roman" w:hAnsi="Times New Roman"/>
          <w:color w:val="111111"/>
          <w:sz w:val="28"/>
          <w:szCs w:val="28"/>
          <w:lang w:val="en-US" w:bidi="en-US"/>
        </w:rPr>
        <w:t>663</w:t>
      </w:r>
    </w:p>
    <w:p>
      <w:pPr>
        <w:pStyle w:val="BookText"/>
        <w:rPr/>
      </w:pPr>
      <w:r>
        <w:rPr>
          <w:rFonts w:ascii="IRNazanin" w:hAnsi="IRNazanin" w:eastAsia="IRNazanin"/>
          <w:color w:val="111111"/>
          <w:sz w:val="28"/>
          <w:sz w:val="28"/>
          <w:szCs w:val="28"/>
          <w:rtl w:val="true"/>
          <w:lang w:bidi="fa-IR"/>
        </w:rPr>
        <w:t>الفجر</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674</w:t>
      </w:r>
    </w:p>
    <w:p>
      <w:pPr>
        <w:pStyle w:val="Heading4"/>
        <w:numPr>
          <w:ilvl w:val="3"/>
          <w:numId w:val="1"/>
        </w:numPr>
        <w:rPr/>
      </w:pPr>
      <w:bookmarkStart w:id="875" w:name="__RefHeading___Toc786482_653776707"/>
      <w:bookmarkStart w:id="876" w:name="_Toc329"/>
      <w:bookmarkEnd w:id="875"/>
      <w:r>
        <w:rPr>
          <w:rtl w:val="true"/>
        </w:rPr>
        <w:t>باب الزاي</w:t>
      </w:r>
      <w:bookmarkEnd w:id="876"/>
    </w:p>
    <w:p>
      <w:pPr>
        <w:pStyle w:val="Heading5"/>
        <w:numPr>
          <w:ilvl w:val="4"/>
          <w:numId w:val="1"/>
        </w:numPr>
        <w:rPr/>
      </w:pPr>
      <w:bookmarkStart w:id="877" w:name="__RefHeading___Toc786484_653776707"/>
      <w:bookmarkStart w:id="878" w:name="_Toc330"/>
      <w:bookmarkEnd w:id="877"/>
      <w:r>
        <w:rPr>
          <w:rtl w:val="true"/>
        </w:rPr>
        <w:t>فصل الزاي المضمومة</w:t>
      </w:r>
      <w:bookmarkEnd w:id="878"/>
    </w:p>
    <w:p>
      <w:pPr>
        <w:pStyle w:val="BookText"/>
        <w:rPr/>
      </w:pPr>
      <w:r>
        <w:rPr>
          <w:rFonts w:ascii="IRNazanin" w:hAnsi="IRNazanin" w:eastAsia="IRNazanin"/>
          <w:color w:val="111111"/>
          <w:sz w:val="28"/>
          <w:sz w:val="28"/>
          <w:szCs w:val="28"/>
          <w:rtl w:val="true"/>
          <w:lang w:bidi="fa-IR"/>
        </w:rPr>
        <w:t>محجوز</w:t>
      </w:r>
    </w:p>
    <w:p>
      <w:pPr>
        <w:pStyle w:val="BookText"/>
        <w:rPr/>
      </w:pPr>
      <w:r>
        <w:rPr>
          <w:rFonts w:ascii="IRNazanin" w:hAnsi="IRNazanin" w:eastAsia="IRNazanin"/>
          <w:color w:val="111111"/>
          <w:sz w:val="28"/>
          <w:sz w:val="28"/>
          <w:szCs w:val="28"/>
          <w:rtl w:val="true"/>
          <w:lang w:bidi="fa-IR"/>
        </w:rPr>
        <w:t>المتنخل</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bookmarkStart w:id="879" w:name="pg6433_50192"/>
    </w:p>
    <w:p>
      <w:pPr>
        <w:pStyle w:val="BookText"/>
        <w:rPr/>
      </w:pPr>
      <w:bookmarkEnd w:id="879"/>
      <w:r>
        <w:rPr>
          <w:rFonts w:ascii="IRNazanin" w:hAnsi="IRNazanin" w:eastAsia="IRNazanin"/>
          <w:color w:val="111111"/>
          <w:sz w:val="28"/>
          <w:sz w:val="28"/>
          <w:szCs w:val="28"/>
          <w:rtl w:val="true"/>
          <w:lang w:bidi="fa-IR"/>
        </w:rPr>
        <w:t>الجلائز</w:t>
      </w:r>
    </w:p>
    <w:p>
      <w:pPr>
        <w:pStyle w:val="BookText"/>
        <w:rPr/>
      </w:pPr>
      <w:r>
        <w:rPr>
          <w:rFonts w:ascii="IRNazanin" w:hAnsi="IRNazanin" w:eastAsia="IRNazanin"/>
          <w:color w:val="111111"/>
          <w:sz w:val="28"/>
          <w:sz w:val="28"/>
          <w:szCs w:val="28"/>
          <w:rtl w:val="true"/>
          <w:lang w:bidi="fa-IR"/>
        </w:rPr>
        <w:t>الشمّاخ بن ضرار</w:t>
      </w:r>
    </w:p>
    <w:p>
      <w:pPr>
        <w:pStyle w:val="BookText"/>
        <w:rPr/>
      </w:pPr>
      <w:r>
        <w:rPr>
          <w:rFonts w:eastAsia="Times New Roman" w:cs="Times New Roman" w:ascii="Times New Roman" w:hAnsi="Times New Roman"/>
          <w:color w:val="111111"/>
          <w:sz w:val="28"/>
          <w:szCs w:val="28"/>
          <w:lang w:val="en-US" w:bidi="en-US"/>
        </w:rPr>
        <w:t>525</w:t>
      </w:r>
    </w:p>
    <w:p>
      <w:pPr>
        <w:pStyle w:val="BookText"/>
        <w:rPr/>
      </w:pPr>
      <w:r>
        <w:rPr>
          <w:rFonts w:ascii="IRNazanin" w:hAnsi="IRNazanin" w:eastAsia="IRNazanin"/>
          <w:color w:val="111111"/>
          <w:sz w:val="28"/>
          <w:sz w:val="28"/>
          <w:szCs w:val="28"/>
          <w:rtl w:val="true"/>
          <w:lang w:bidi="fa-IR"/>
        </w:rPr>
        <w:t>عاجز</w:t>
      </w:r>
    </w:p>
    <w:p>
      <w:pPr>
        <w:pStyle w:val="BookText"/>
        <w:rPr/>
      </w:pPr>
      <w:r>
        <w:rPr>
          <w:rFonts w:ascii="IRNazanin" w:hAnsi="IRNazanin" w:eastAsia="IRNazanin"/>
          <w:color w:val="111111"/>
          <w:sz w:val="28"/>
          <w:sz w:val="28"/>
          <w:szCs w:val="28"/>
          <w:rtl w:val="true"/>
          <w:lang w:bidi="fa-IR"/>
        </w:rPr>
        <w:t>الشماخ بن ضرار</w:t>
      </w:r>
    </w:p>
    <w:p>
      <w:pPr>
        <w:pStyle w:val="BookText"/>
        <w:rPr/>
      </w:pPr>
      <w:r>
        <w:rPr>
          <w:rFonts w:eastAsia="Times New Roman" w:cs="Times New Roman" w:ascii="Times New Roman" w:hAnsi="Times New Roman"/>
          <w:color w:val="111111"/>
          <w:sz w:val="28"/>
          <w:szCs w:val="28"/>
          <w:lang w:val="en-US" w:bidi="en-US"/>
        </w:rPr>
        <w:t>538</w:t>
      </w:r>
    </w:p>
    <w:p>
      <w:pPr>
        <w:pStyle w:val="BookText"/>
        <w:rPr/>
      </w:pPr>
      <w:r>
        <w:rPr>
          <w:rFonts w:ascii="IRNazanin" w:hAnsi="IRNazanin" w:eastAsia="IRNazanin"/>
          <w:color w:val="111111"/>
          <w:sz w:val="28"/>
          <w:sz w:val="28"/>
          <w:szCs w:val="28"/>
          <w:rtl w:val="true"/>
          <w:lang w:bidi="fa-IR"/>
        </w:rPr>
        <w:t>نواجز</w:t>
      </w:r>
    </w:p>
    <w:p>
      <w:pPr>
        <w:pStyle w:val="BookText"/>
        <w:rPr/>
      </w:pPr>
      <w:r>
        <w:rPr>
          <w:rFonts w:ascii="IRNazanin" w:hAnsi="IRNazanin" w:eastAsia="IRNazanin"/>
          <w:color w:val="111111"/>
          <w:sz w:val="28"/>
          <w:sz w:val="28"/>
          <w:szCs w:val="28"/>
          <w:rtl w:val="true"/>
          <w:lang w:bidi="fa-IR"/>
        </w:rPr>
        <w:t>الشماخ بن ضرار</w:t>
      </w:r>
    </w:p>
    <w:p>
      <w:pPr>
        <w:pStyle w:val="BookText"/>
        <w:rPr/>
      </w:pPr>
      <w:r>
        <w:rPr>
          <w:rFonts w:eastAsia="Times New Roman" w:cs="Times New Roman" w:ascii="Times New Roman" w:hAnsi="Times New Roman"/>
          <w:color w:val="111111"/>
          <w:sz w:val="28"/>
          <w:szCs w:val="28"/>
          <w:lang w:val="en-US" w:bidi="en-US"/>
        </w:rPr>
        <w:t>634</w:t>
      </w:r>
    </w:p>
    <w:p>
      <w:pPr>
        <w:pStyle w:val="BookText"/>
        <w:rPr/>
      </w:pPr>
      <w:r>
        <w:rPr>
          <w:rFonts w:ascii="IRNazanin" w:hAnsi="IRNazanin" w:eastAsia="IRNazanin"/>
          <w:color w:val="111111"/>
          <w:sz w:val="28"/>
          <w:sz w:val="28"/>
          <w:szCs w:val="28"/>
          <w:rtl w:val="true"/>
          <w:lang w:bidi="fa-IR"/>
        </w:rPr>
        <w:t>الجزائز</w:t>
      </w:r>
    </w:p>
    <w:p>
      <w:pPr>
        <w:pStyle w:val="BookText"/>
        <w:rPr/>
      </w:pPr>
      <w:r>
        <w:rPr>
          <w:rFonts w:ascii="IRNazanin" w:hAnsi="IRNazanin" w:eastAsia="IRNazanin"/>
          <w:color w:val="111111"/>
          <w:sz w:val="28"/>
          <w:sz w:val="28"/>
          <w:szCs w:val="28"/>
          <w:rtl w:val="true"/>
          <w:lang w:bidi="fa-IR"/>
        </w:rPr>
        <w:t>الشماخ بن ضرار</w:t>
      </w:r>
    </w:p>
    <w:p>
      <w:pPr>
        <w:pStyle w:val="BookText"/>
        <w:rPr/>
      </w:pPr>
      <w:r>
        <w:rPr>
          <w:rFonts w:eastAsia="Times New Roman" w:cs="Times New Roman" w:ascii="Times New Roman" w:hAnsi="Times New Roman"/>
          <w:color w:val="111111"/>
          <w:sz w:val="28"/>
          <w:szCs w:val="28"/>
          <w:lang w:val="en-US" w:bidi="en-US"/>
        </w:rPr>
        <w:t>653</w:t>
      </w:r>
    </w:p>
    <w:p>
      <w:pPr>
        <w:pStyle w:val="BookText"/>
        <w:rPr/>
      </w:pPr>
      <w:r>
        <w:rPr>
          <w:rFonts w:ascii="Amiri" w:hAnsi="Amiri" w:eastAsia="Amiri" w:cs="Amiri"/>
          <w:color w:val="111111"/>
          <w:sz w:val="28"/>
          <w:sz w:val="28"/>
          <w:szCs w:val="28"/>
          <w:rtl w:val="true"/>
          <w:lang w:bidi="ar-SA"/>
        </w:rPr>
        <w:t>كوانز</w:t>
      </w:r>
    </w:p>
    <w:p>
      <w:pPr>
        <w:pStyle w:val="BookText"/>
        <w:rPr/>
      </w:pPr>
      <w:r>
        <w:rPr>
          <w:rFonts w:ascii="IRNazanin" w:hAnsi="IRNazanin" w:eastAsia="IRNazanin"/>
          <w:color w:val="111111"/>
          <w:sz w:val="28"/>
          <w:sz w:val="28"/>
          <w:szCs w:val="28"/>
          <w:rtl w:val="true"/>
          <w:lang w:bidi="fa-IR"/>
        </w:rPr>
        <w:t>الشماخ بن ضرار</w:t>
      </w:r>
    </w:p>
    <w:p>
      <w:pPr>
        <w:pStyle w:val="BookText"/>
        <w:rPr/>
      </w:pPr>
      <w:r>
        <w:rPr>
          <w:rFonts w:eastAsia="Times New Roman" w:cs="Times New Roman" w:ascii="Times New Roman" w:hAnsi="Times New Roman"/>
          <w:color w:val="111111"/>
          <w:sz w:val="28"/>
          <w:szCs w:val="28"/>
          <w:lang w:val="en-US" w:bidi="en-US"/>
        </w:rPr>
        <w:t>653</w:t>
      </w:r>
    </w:p>
    <w:p>
      <w:pPr>
        <w:pStyle w:val="BookText"/>
        <w:rPr/>
      </w:pPr>
      <w:r>
        <w:rPr>
          <w:rFonts w:ascii="IRNazanin" w:hAnsi="IRNazanin" w:eastAsia="IRNazanin"/>
          <w:color w:val="111111"/>
          <w:sz w:val="28"/>
          <w:sz w:val="28"/>
          <w:szCs w:val="28"/>
          <w:rtl w:val="true"/>
          <w:lang w:bidi="fa-IR"/>
        </w:rPr>
        <w:t>الجرامز</w:t>
      </w:r>
    </w:p>
    <w:p>
      <w:pPr>
        <w:pStyle w:val="BookText"/>
        <w:rPr/>
      </w:pPr>
      <w:r>
        <w:rPr>
          <w:rFonts w:ascii="IRNazanin" w:hAnsi="IRNazanin" w:eastAsia="IRNazanin"/>
          <w:color w:val="111111"/>
          <w:sz w:val="28"/>
          <w:sz w:val="28"/>
          <w:szCs w:val="28"/>
          <w:rtl w:val="true"/>
          <w:lang w:bidi="fa-IR"/>
        </w:rPr>
        <w:t>الشماخ بن ضرار</w:t>
      </w:r>
    </w:p>
    <w:p>
      <w:pPr>
        <w:pStyle w:val="BookText"/>
        <w:rPr/>
      </w:pPr>
      <w:r>
        <w:rPr>
          <w:rFonts w:eastAsia="Times New Roman" w:cs="Times New Roman" w:ascii="Times New Roman" w:hAnsi="Times New Roman"/>
          <w:color w:val="111111"/>
          <w:sz w:val="28"/>
          <w:szCs w:val="28"/>
          <w:lang w:val="en-US" w:bidi="en-US"/>
        </w:rPr>
        <w:t>653</w:t>
      </w:r>
    </w:p>
    <w:p>
      <w:pPr>
        <w:pStyle w:val="BookText"/>
        <w:rPr/>
      </w:pPr>
      <w:r>
        <w:rPr>
          <w:rFonts w:ascii="IRNazanin" w:hAnsi="IRNazanin" w:eastAsia="IRNazanin"/>
          <w:color w:val="111111"/>
          <w:sz w:val="28"/>
          <w:sz w:val="28"/>
          <w:szCs w:val="28"/>
          <w:rtl w:val="true"/>
          <w:lang w:bidi="fa-IR"/>
        </w:rPr>
        <w:t>هزاهز</w:t>
      </w:r>
    </w:p>
    <w:p>
      <w:pPr>
        <w:pStyle w:val="BookText"/>
        <w:rPr/>
      </w:pPr>
      <w:r>
        <w:rPr>
          <w:rFonts w:ascii="IRNazanin" w:hAnsi="IRNazanin" w:eastAsia="IRNazanin"/>
          <w:color w:val="111111"/>
          <w:sz w:val="28"/>
          <w:sz w:val="28"/>
          <w:szCs w:val="28"/>
          <w:rtl w:val="true"/>
          <w:lang w:bidi="fa-IR"/>
        </w:rPr>
        <w:t>الشماخ بن ضرار</w:t>
      </w:r>
    </w:p>
    <w:p>
      <w:pPr>
        <w:pStyle w:val="BookText"/>
        <w:rPr/>
      </w:pPr>
      <w:r>
        <w:rPr>
          <w:rFonts w:eastAsia="Times New Roman" w:cs="Times New Roman" w:ascii="Times New Roman" w:hAnsi="Times New Roman"/>
          <w:color w:val="111111"/>
          <w:sz w:val="28"/>
          <w:szCs w:val="28"/>
          <w:lang w:val="en-US" w:bidi="en-US"/>
        </w:rPr>
        <w:t>654</w:t>
      </w:r>
    </w:p>
    <w:p>
      <w:pPr>
        <w:pStyle w:val="BookText"/>
        <w:rPr/>
      </w:pPr>
      <w:r>
        <w:rPr>
          <w:rFonts w:ascii="IRNazanin" w:hAnsi="IRNazanin" w:eastAsia="IRNazanin"/>
          <w:color w:val="111111"/>
          <w:sz w:val="28"/>
          <w:sz w:val="28"/>
          <w:szCs w:val="28"/>
          <w:rtl w:val="true"/>
          <w:lang w:bidi="fa-IR"/>
        </w:rPr>
        <w:t>نحائز</w:t>
      </w:r>
    </w:p>
    <w:p>
      <w:pPr>
        <w:pStyle w:val="BookText"/>
        <w:rPr/>
      </w:pPr>
      <w:r>
        <w:rPr>
          <w:rFonts w:ascii="IRNazanin" w:hAnsi="IRNazanin" w:eastAsia="IRNazanin"/>
          <w:color w:val="111111"/>
          <w:sz w:val="28"/>
          <w:sz w:val="28"/>
          <w:szCs w:val="28"/>
          <w:rtl w:val="true"/>
          <w:lang w:bidi="fa-IR"/>
        </w:rPr>
        <w:t>الشماخ بن ضرار</w:t>
      </w:r>
    </w:p>
    <w:p>
      <w:pPr>
        <w:pStyle w:val="BookText"/>
        <w:rPr/>
      </w:pPr>
      <w:r>
        <w:rPr>
          <w:rFonts w:eastAsia="Times New Roman" w:cs="Times New Roman" w:ascii="Times New Roman" w:hAnsi="Times New Roman"/>
          <w:color w:val="111111"/>
          <w:sz w:val="28"/>
          <w:szCs w:val="28"/>
          <w:lang w:val="en-US" w:bidi="en-US"/>
        </w:rPr>
        <w:t>654</w:t>
      </w:r>
    </w:p>
    <w:p>
      <w:pPr>
        <w:pStyle w:val="Heading4"/>
        <w:numPr>
          <w:ilvl w:val="3"/>
          <w:numId w:val="1"/>
        </w:numPr>
        <w:rPr/>
      </w:pPr>
      <w:bookmarkStart w:id="880" w:name="__RefHeading___Toc786486_653776707"/>
      <w:bookmarkStart w:id="881" w:name="_Toc331"/>
      <w:bookmarkEnd w:id="880"/>
      <w:r>
        <w:rPr>
          <w:rtl w:val="true"/>
        </w:rPr>
        <w:t>باب السين</w:t>
      </w:r>
      <w:bookmarkEnd w:id="881"/>
    </w:p>
    <w:p>
      <w:pPr>
        <w:pStyle w:val="Heading5"/>
        <w:numPr>
          <w:ilvl w:val="4"/>
          <w:numId w:val="1"/>
        </w:numPr>
        <w:rPr/>
      </w:pPr>
      <w:bookmarkStart w:id="882" w:name="__RefHeading___Toc786488_653776707"/>
      <w:bookmarkStart w:id="883" w:name="_Toc332"/>
      <w:bookmarkEnd w:id="882"/>
      <w:r>
        <w:rPr>
          <w:rtl w:val="true"/>
        </w:rPr>
        <w:t>فصل السين المكسورة</w:t>
      </w:r>
      <w:bookmarkEnd w:id="883"/>
    </w:p>
    <w:p>
      <w:pPr>
        <w:pStyle w:val="BookText"/>
        <w:rPr/>
      </w:pPr>
      <w:r>
        <w:rPr>
          <w:rFonts w:ascii="Amiri" w:hAnsi="Amiri" w:eastAsia="Amiri" w:cs="Amiri"/>
          <w:color w:val="111111"/>
          <w:sz w:val="28"/>
          <w:sz w:val="28"/>
          <w:szCs w:val="28"/>
          <w:rtl w:val="true"/>
          <w:lang w:bidi="ar-SA"/>
        </w:rPr>
        <w:t>الجواميس</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موجس</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فى الأنس</w:t>
      </w:r>
    </w:p>
    <w:p>
      <w:pPr>
        <w:pStyle w:val="BookText"/>
        <w:rPr/>
      </w:pPr>
      <w:r>
        <w:rPr>
          <w:rFonts w:ascii="Amiri" w:hAnsi="Amiri" w:eastAsia="Amiri" w:cs="Amiri"/>
          <w:color w:val="111111"/>
          <w:sz w:val="28"/>
          <w:sz w:val="28"/>
          <w:szCs w:val="28"/>
          <w:rtl w:val="true"/>
          <w:lang w:bidi="ar-SA"/>
        </w:rPr>
        <w:t>الحارث بن حلّزة</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لا تمس</w:t>
      </w:r>
    </w:p>
    <w:p>
      <w:pPr>
        <w:pStyle w:val="BookText"/>
        <w:rPr/>
      </w:pPr>
      <w:r>
        <w:rPr>
          <w:rFonts w:ascii="IRNazanin" w:hAnsi="IRNazanin" w:eastAsia="IRNazanin"/>
          <w:color w:val="111111"/>
          <w:sz w:val="28"/>
          <w:sz w:val="28"/>
          <w:szCs w:val="28"/>
          <w:rtl w:val="true"/>
          <w:lang w:bidi="fa-IR"/>
        </w:rPr>
        <w:t xml:space="preserve">أسقف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تبع بن الأقرن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من البحر</w:t>
      </w:r>
    </w:p>
    <w:p>
      <w:pPr>
        <w:pStyle w:val="BookText"/>
        <w:rPr/>
      </w:pPr>
      <w:r>
        <w:rPr>
          <w:rFonts w:ascii="IRNazanin" w:hAnsi="IRNazanin" w:eastAsia="IRNazanin"/>
          <w:color w:val="111111"/>
          <w:sz w:val="28"/>
          <w:sz w:val="28"/>
          <w:szCs w:val="28"/>
          <w:rtl w:val="true"/>
          <w:lang w:bidi="fa-IR"/>
        </w:rPr>
        <w:t>أبو جندب</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IRNazanin" w:hAnsi="IRNazanin" w:eastAsia="IRNazanin"/>
          <w:color w:val="111111"/>
          <w:sz w:val="28"/>
          <w:sz w:val="28"/>
          <w:szCs w:val="28"/>
          <w:rtl w:val="true"/>
          <w:lang w:bidi="fa-IR"/>
        </w:rPr>
        <w:t>الأشاوس</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427</w:t>
      </w:r>
    </w:p>
    <w:p>
      <w:pPr>
        <w:pStyle w:val="BookText"/>
        <w:rPr/>
      </w:pPr>
      <w:r>
        <w:rPr>
          <w:rFonts w:ascii="IRNazanin" w:hAnsi="IRNazanin" w:eastAsia="IRNazanin"/>
          <w:color w:val="111111"/>
          <w:sz w:val="28"/>
          <w:sz w:val="28"/>
          <w:szCs w:val="28"/>
          <w:rtl w:val="true"/>
          <w:lang w:bidi="fa-IR"/>
        </w:rPr>
        <w:t>الناس</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456</w:t>
      </w:r>
    </w:p>
    <w:p>
      <w:pPr>
        <w:pStyle w:val="BookText"/>
        <w:rPr/>
      </w:pPr>
      <w:r>
        <w:rPr>
          <w:rFonts w:ascii="IRNazanin" w:hAnsi="IRNazanin" w:eastAsia="IRNazanin"/>
          <w:color w:val="111111"/>
          <w:sz w:val="28"/>
          <w:sz w:val="28"/>
          <w:szCs w:val="28"/>
          <w:rtl w:val="true"/>
          <w:lang w:bidi="fa-IR"/>
        </w:rPr>
        <w:t>الممارس</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645</w:t>
      </w:r>
    </w:p>
    <w:p>
      <w:pPr>
        <w:pStyle w:val="BookText"/>
        <w:rPr/>
      </w:pPr>
      <w:r>
        <w:rPr>
          <w:rFonts w:ascii="IRNazanin" w:hAnsi="IRNazanin" w:eastAsia="IRNazanin"/>
          <w:color w:val="111111"/>
          <w:sz w:val="28"/>
          <w:sz w:val="28"/>
          <w:szCs w:val="28"/>
          <w:rtl w:val="true"/>
          <w:lang w:bidi="fa-IR"/>
        </w:rPr>
        <w:t>وسلوس</w:t>
      </w:r>
    </w:p>
    <w:p>
      <w:pPr>
        <w:pStyle w:val="BookText"/>
        <w:rPr/>
      </w:pPr>
      <w:r>
        <w:rPr>
          <w:rFonts w:ascii="Amiri" w:hAnsi="Amiri" w:eastAsia="Amiri" w:cs="Amiri"/>
          <w:color w:val="111111"/>
          <w:sz w:val="28"/>
          <w:sz w:val="28"/>
          <w:szCs w:val="28"/>
          <w:rtl w:val="true"/>
          <w:lang w:bidi="ar-SA"/>
        </w:rPr>
        <w:t>عبد الله بن سلمة</w:t>
      </w:r>
    </w:p>
    <w:p>
      <w:pPr>
        <w:pStyle w:val="BookText"/>
        <w:rPr/>
      </w:pPr>
      <w:r>
        <w:rPr>
          <w:rFonts w:eastAsia="Times New Roman" w:cs="Times New Roman" w:ascii="Times New Roman" w:hAnsi="Times New Roman"/>
          <w:color w:val="111111"/>
          <w:sz w:val="28"/>
          <w:szCs w:val="28"/>
          <w:lang w:val="en-US" w:bidi="en-US"/>
        </w:rPr>
        <w:t>672</w:t>
      </w:r>
    </w:p>
    <w:p>
      <w:pPr>
        <w:pStyle w:val="BookText"/>
        <w:rPr/>
      </w:pPr>
      <w:r>
        <w:rPr>
          <w:rFonts w:ascii="Amiri" w:hAnsi="Amiri" w:eastAsia="Amiri" w:cs="Amiri"/>
          <w:color w:val="111111"/>
          <w:sz w:val="28"/>
          <w:sz w:val="28"/>
          <w:szCs w:val="28"/>
          <w:rtl w:val="true"/>
          <w:lang w:bidi="ar-SA"/>
        </w:rPr>
        <w:t>وريس</w:t>
      </w:r>
    </w:p>
    <w:p>
      <w:pPr>
        <w:pStyle w:val="BookText"/>
        <w:rPr/>
      </w:pPr>
      <w:r>
        <w:rPr>
          <w:rFonts w:ascii="Amiri" w:hAnsi="Amiri" w:eastAsia="Amiri" w:cs="Amiri"/>
          <w:color w:val="111111"/>
          <w:sz w:val="28"/>
          <w:sz w:val="28"/>
          <w:szCs w:val="28"/>
          <w:rtl w:val="true"/>
          <w:lang w:bidi="ar-SA"/>
        </w:rPr>
        <w:t>عبد الله بن سلمة</w:t>
      </w:r>
    </w:p>
    <w:p>
      <w:pPr>
        <w:pStyle w:val="BookText"/>
        <w:rPr/>
      </w:pPr>
      <w:r>
        <w:rPr>
          <w:rFonts w:eastAsia="Times New Roman" w:cs="Times New Roman" w:ascii="Times New Roman" w:hAnsi="Times New Roman"/>
          <w:color w:val="111111"/>
          <w:sz w:val="28"/>
          <w:szCs w:val="28"/>
          <w:lang w:val="en-US" w:bidi="en-US"/>
        </w:rPr>
        <w:t>672</w:t>
      </w:r>
    </w:p>
    <w:p>
      <w:pPr>
        <w:pStyle w:val="BookText"/>
        <w:rPr/>
      </w:pPr>
      <w:r>
        <w:rPr>
          <w:rFonts w:ascii="Amiri" w:hAnsi="Amiri" w:eastAsia="Amiri" w:cs="Amiri"/>
          <w:color w:val="111111"/>
          <w:sz w:val="28"/>
          <w:sz w:val="28"/>
          <w:szCs w:val="28"/>
          <w:rtl w:val="true"/>
          <w:lang w:bidi="ar-SA"/>
        </w:rPr>
        <w:t>تبيس</w:t>
      </w:r>
    </w:p>
    <w:p>
      <w:pPr>
        <w:pStyle w:val="BookText"/>
        <w:rPr/>
      </w:pPr>
      <w:r>
        <w:rPr>
          <w:rFonts w:ascii="Amiri" w:hAnsi="Amiri" w:eastAsia="Amiri" w:cs="Amiri"/>
          <w:color w:val="111111"/>
          <w:sz w:val="28"/>
          <w:sz w:val="28"/>
          <w:szCs w:val="28"/>
          <w:rtl w:val="true"/>
          <w:lang w:bidi="ar-SA"/>
        </w:rPr>
        <w:t>عبد الله بن سلمة</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 xml:space="preserve"> </w:t>
      </w:r>
      <w:bookmarkStart w:id="884" w:name="pg6433_50194"/>
    </w:p>
    <w:p>
      <w:pPr>
        <w:pStyle w:val="Heading5"/>
        <w:numPr>
          <w:ilvl w:val="4"/>
          <w:numId w:val="1"/>
        </w:numPr>
        <w:rPr/>
      </w:pPr>
      <w:bookmarkStart w:id="885" w:name="__RefHeading___Toc786490_653776707"/>
      <w:bookmarkStart w:id="886" w:name="_Toc333"/>
      <w:bookmarkEnd w:id="884"/>
      <w:bookmarkEnd w:id="885"/>
      <w:r>
        <w:rPr>
          <w:rtl w:val="true"/>
        </w:rPr>
        <w:t>فصل السين المفتوحة</w:t>
      </w:r>
      <w:bookmarkEnd w:id="886"/>
    </w:p>
    <w:p>
      <w:pPr>
        <w:pStyle w:val="BookText"/>
        <w:rPr/>
      </w:pPr>
      <w:r>
        <w:rPr>
          <w:rFonts w:ascii="Amiri" w:hAnsi="Amiri" w:eastAsia="Amiri" w:cs="Amiri"/>
          <w:color w:val="111111"/>
          <w:sz w:val="28"/>
          <w:sz w:val="28"/>
          <w:szCs w:val="28"/>
          <w:rtl w:val="true"/>
          <w:lang w:bidi="ar-SA"/>
        </w:rPr>
        <w:t>الدّهارسا</w:t>
      </w:r>
    </w:p>
    <w:p>
      <w:pPr>
        <w:pStyle w:val="BookText"/>
        <w:rPr/>
      </w:pPr>
      <w:r>
        <w:rPr>
          <w:rFonts w:ascii="IRNazanin" w:hAnsi="IRNazanin" w:eastAsia="IRNazanin"/>
          <w:color w:val="111111"/>
          <w:sz w:val="28"/>
          <w:sz w:val="28"/>
          <w:szCs w:val="28"/>
          <w:rtl w:val="true"/>
          <w:lang w:bidi="fa-IR"/>
        </w:rPr>
        <w:t>عباس بن مرداس</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فارسا</w:t>
      </w:r>
    </w:p>
    <w:p>
      <w:pPr>
        <w:pStyle w:val="BookText"/>
        <w:rPr/>
      </w:pPr>
      <w:r>
        <w:rPr>
          <w:rFonts w:ascii="IRNazanin" w:hAnsi="IRNazanin" w:eastAsia="IRNazanin"/>
          <w:color w:val="111111"/>
          <w:sz w:val="28"/>
          <w:sz w:val="28"/>
          <w:szCs w:val="28"/>
          <w:rtl w:val="true"/>
          <w:lang w:bidi="fa-IR"/>
        </w:rPr>
        <w:t>العباس بن مرداس</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خمسا</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جالسا</w:t>
      </w:r>
    </w:p>
    <w:p>
      <w:pPr>
        <w:pStyle w:val="BookText"/>
        <w:rPr/>
      </w:pPr>
      <w:r>
        <w:rPr>
          <w:rFonts w:ascii="IRNazanin" w:hAnsi="IRNazanin" w:eastAsia="IRNazanin"/>
          <w:color w:val="111111"/>
          <w:sz w:val="28"/>
          <w:sz w:val="28"/>
          <w:szCs w:val="28"/>
          <w:rtl w:val="true"/>
          <w:lang w:bidi="fa-IR"/>
        </w:rPr>
        <w:t>العباس بن مرداس</w:t>
      </w:r>
    </w:p>
    <w:p>
      <w:pPr>
        <w:pStyle w:val="BookText"/>
        <w:rPr/>
      </w:pPr>
      <w:r>
        <w:rPr>
          <w:rFonts w:eastAsia="Times New Roman" w:cs="Times New Roman" w:ascii="Times New Roman" w:hAnsi="Times New Roman"/>
          <w:color w:val="111111"/>
          <w:sz w:val="28"/>
          <w:szCs w:val="28"/>
          <w:lang w:val="en-US" w:bidi="en-US"/>
        </w:rPr>
        <w:t>487</w:t>
      </w:r>
    </w:p>
    <w:p>
      <w:pPr>
        <w:pStyle w:val="BookText"/>
        <w:rPr/>
      </w:pPr>
      <w:r>
        <w:rPr>
          <w:rFonts w:ascii="IRNazanin" w:hAnsi="IRNazanin" w:eastAsia="IRNazanin"/>
          <w:color w:val="111111"/>
          <w:sz w:val="28"/>
          <w:sz w:val="28"/>
          <w:szCs w:val="28"/>
          <w:rtl w:val="true"/>
          <w:lang w:bidi="fa-IR"/>
        </w:rPr>
        <w:t>القوانس</w:t>
      </w:r>
    </w:p>
    <w:p>
      <w:pPr>
        <w:pStyle w:val="BookText"/>
        <w:rPr/>
      </w:pPr>
      <w:r>
        <w:rPr>
          <w:rFonts w:ascii="IRNazanin" w:hAnsi="IRNazanin" w:eastAsia="IRNazanin"/>
          <w:color w:val="111111"/>
          <w:sz w:val="28"/>
          <w:sz w:val="28"/>
          <w:szCs w:val="28"/>
          <w:rtl w:val="true"/>
          <w:lang w:bidi="fa-IR"/>
        </w:rPr>
        <w:t>عباس بن مرداس</w:t>
      </w:r>
    </w:p>
    <w:p>
      <w:pPr>
        <w:pStyle w:val="BookText"/>
        <w:rPr/>
      </w:pPr>
      <w:r>
        <w:rPr>
          <w:rFonts w:eastAsia="Times New Roman" w:cs="Times New Roman" w:ascii="Times New Roman" w:hAnsi="Times New Roman"/>
          <w:color w:val="111111"/>
          <w:sz w:val="28"/>
          <w:szCs w:val="28"/>
          <w:lang w:val="en-US" w:bidi="en-US"/>
        </w:rPr>
        <w:t>487</w:t>
      </w:r>
    </w:p>
    <w:p>
      <w:pPr>
        <w:pStyle w:val="BookText"/>
        <w:rPr/>
      </w:pPr>
      <w:r>
        <w:rPr>
          <w:rFonts w:ascii="Amiri" w:hAnsi="Amiri" w:eastAsia="Amiri" w:cs="Amiri"/>
          <w:color w:val="111111"/>
          <w:sz w:val="28"/>
          <w:sz w:val="28"/>
          <w:szCs w:val="28"/>
          <w:rtl w:val="true"/>
          <w:lang w:bidi="ar-SA"/>
        </w:rPr>
        <w:t>فراكسا</w:t>
      </w:r>
    </w:p>
    <w:p>
      <w:pPr>
        <w:pStyle w:val="BookText"/>
        <w:rPr/>
      </w:pPr>
      <w:r>
        <w:rPr>
          <w:rFonts w:ascii="IRNazanin" w:hAnsi="IRNazanin" w:eastAsia="IRNazanin"/>
          <w:color w:val="111111"/>
          <w:sz w:val="28"/>
          <w:sz w:val="28"/>
          <w:szCs w:val="28"/>
          <w:rtl w:val="true"/>
          <w:lang w:bidi="fa-IR"/>
        </w:rPr>
        <w:t>عباس بن مرداس</w:t>
      </w:r>
    </w:p>
    <w:p>
      <w:pPr>
        <w:pStyle w:val="BookText"/>
        <w:rPr/>
      </w:pPr>
      <w:r>
        <w:rPr>
          <w:rFonts w:eastAsia="Times New Roman" w:cs="Times New Roman" w:ascii="Times New Roman" w:hAnsi="Times New Roman"/>
          <w:color w:val="111111"/>
          <w:sz w:val="28"/>
          <w:szCs w:val="28"/>
          <w:lang w:val="en-US" w:bidi="en-US"/>
        </w:rPr>
        <w:t>518</w:t>
      </w:r>
    </w:p>
    <w:p>
      <w:pPr>
        <w:pStyle w:val="BookText"/>
        <w:rPr/>
      </w:pPr>
      <w:r>
        <w:rPr>
          <w:rFonts w:ascii="IRNazanin" w:hAnsi="IRNazanin" w:eastAsia="IRNazanin"/>
          <w:color w:val="111111"/>
          <w:sz w:val="28"/>
          <w:sz w:val="28"/>
          <w:szCs w:val="28"/>
          <w:rtl w:val="true"/>
          <w:lang w:bidi="fa-IR"/>
        </w:rPr>
        <w:t>آنسا</w:t>
      </w:r>
    </w:p>
    <w:p>
      <w:pPr>
        <w:pStyle w:val="BookText"/>
        <w:rPr/>
      </w:pPr>
      <w:r>
        <w:rPr>
          <w:rFonts w:ascii="IRNazanin" w:hAnsi="IRNazanin" w:eastAsia="IRNazanin"/>
          <w:color w:val="111111"/>
          <w:sz w:val="28"/>
          <w:sz w:val="28"/>
          <w:szCs w:val="28"/>
          <w:rtl w:val="true"/>
          <w:lang w:bidi="fa-IR"/>
        </w:rPr>
        <w:t>العباس بن مرداس</w:t>
      </w:r>
    </w:p>
    <w:p>
      <w:pPr>
        <w:pStyle w:val="BookText"/>
        <w:rPr/>
      </w:pPr>
      <w:r>
        <w:rPr>
          <w:rFonts w:eastAsia="Times New Roman" w:cs="Times New Roman" w:ascii="Times New Roman" w:hAnsi="Times New Roman"/>
          <w:color w:val="111111"/>
          <w:sz w:val="28"/>
          <w:szCs w:val="28"/>
          <w:lang w:val="en-US" w:bidi="en-US"/>
        </w:rPr>
        <w:t>583</w:t>
      </w:r>
    </w:p>
    <w:p>
      <w:pPr>
        <w:pStyle w:val="BookText"/>
        <w:rPr/>
      </w:pPr>
      <w:r>
        <w:rPr>
          <w:rFonts w:ascii="IRNazanin" w:hAnsi="IRNazanin" w:eastAsia="IRNazanin"/>
          <w:color w:val="111111"/>
          <w:sz w:val="28"/>
          <w:sz w:val="28"/>
          <w:szCs w:val="28"/>
          <w:rtl w:val="true"/>
          <w:lang w:bidi="fa-IR"/>
        </w:rPr>
        <w:t>فوارسا</w:t>
      </w:r>
    </w:p>
    <w:p>
      <w:pPr>
        <w:pStyle w:val="BookText"/>
        <w:rPr/>
      </w:pPr>
      <w:r>
        <w:rPr>
          <w:rFonts w:ascii="IRNazanin" w:hAnsi="IRNazanin" w:eastAsia="IRNazanin"/>
          <w:color w:val="111111"/>
          <w:sz w:val="28"/>
          <w:sz w:val="28"/>
          <w:szCs w:val="28"/>
          <w:rtl w:val="true"/>
          <w:lang w:bidi="fa-IR"/>
        </w:rPr>
        <w:t>العباس بن مرداس</w:t>
      </w:r>
    </w:p>
    <w:p>
      <w:pPr>
        <w:pStyle w:val="BookText"/>
        <w:rPr/>
      </w:pPr>
      <w:r>
        <w:rPr>
          <w:rFonts w:eastAsia="Times New Roman" w:cs="Times New Roman" w:ascii="Times New Roman" w:hAnsi="Times New Roman"/>
          <w:color w:val="111111"/>
          <w:sz w:val="28"/>
          <w:szCs w:val="28"/>
          <w:lang w:val="en-US" w:bidi="en-US"/>
        </w:rPr>
        <w:t>619</w:t>
      </w:r>
    </w:p>
    <w:p>
      <w:pPr>
        <w:pStyle w:val="BookText"/>
        <w:rPr/>
      </w:pPr>
      <w:r>
        <w:rPr>
          <w:rFonts w:ascii="IRNazanin" w:hAnsi="IRNazanin" w:eastAsia="IRNazanin"/>
          <w:color w:val="111111"/>
          <w:sz w:val="28"/>
          <w:sz w:val="28"/>
          <w:szCs w:val="28"/>
          <w:rtl w:val="true"/>
          <w:lang w:bidi="fa-IR"/>
        </w:rPr>
        <w:t>المحابسا</w:t>
      </w:r>
    </w:p>
    <w:p>
      <w:pPr>
        <w:pStyle w:val="BookText"/>
        <w:rPr/>
      </w:pPr>
      <w:r>
        <w:rPr>
          <w:rFonts w:ascii="IRNazanin" w:hAnsi="IRNazanin" w:eastAsia="IRNazanin"/>
          <w:color w:val="111111"/>
          <w:sz w:val="28"/>
          <w:sz w:val="28"/>
          <w:szCs w:val="28"/>
          <w:rtl w:val="true"/>
          <w:lang w:bidi="fa-IR"/>
        </w:rPr>
        <w:t>العباس بن مرداس</w:t>
      </w:r>
    </w:p>
    <w:p>
      <w:pPr>
        <w:pStyle w:val="BookText"/>
        <w:rPr/>
      </w:pPr>
      <w:r>
        <w:rPr>
          <w:rFonts w:eastAsia="Times New Roman" w:cs="Times New Roman" w:ascii="Times New Roman" w:hAnsi="Times New Roman"/>
          <w:color w:val="111111"/>
          <w:sz w:val="28"/>
          <w:szCs w:val="28"/>
          <w:lang w:val="en-US" w:bidi="en-US"/>
        </w:rPr>
        <w:t>619</w:t>
      </w:r>
    </w:p>
    <w:p>
      <w:pPr>
        <w:pStyle w:val="BookText"/>
        <w:rPr/>
      </w:pPr>
      <w:r>
        <w:rPr>
          <w:rFonts w:ascii="IRNazanin" w:hAnsi="IRNazanin" w:eastAsia="IRNazanin"/>
          <w:color w:val="111111"/>
          <w:sz w:val="28"/>
          <w:sz w:val="28"/>
          <w:szCs w:val="28"/>
          <w:rtl w:val="true"/>
          <w:lang w:bidi="fa-IR"/>
        </w:rPr>
        <w:t>عرائسا</w:t>
      </w:r>
    </w:p>
    <w:p>
      <w:pPr>
        <w:pStyle w:val="BookText"/>
        <w:rPr/>
      </w:pPr>
      <w:r>
        <w:rPr>
          <w:rFonts w:ascii="IRNazanin" w:hAnsi="IRNazanin" w:eastAsia="IRNazanin"/>
          <w:color w:val="111111"/>
          <w:sz w:val="28"/>
          <w:sz w:val="28"/>
          <w:szCs w:val="28"/>
          <w:rtl w:val="true"/>
          <w:lang w:bidi="fa-IR"/>
        </w:rPr>
        <w:t>العباس بن مرداس</w:t>
      </w:r>
    </w:p>
    <w:p>
      <w:pPr>
        <w:pStyle w:val="BookText"/>
        <w:rPr/>
      </w:pPr>
      <w:r>
        <w:rPr>
          <w:rFonts w:eastAsia="Times New Roman" w:cs="Times New Roman" w:ascii="Times New Roman" w:hAnsi="Times New Roman"/>
          <w:color w:val="111111"/>
          <w:sz w:val="28"/>
          <w:szCs w:val="28"/>
          <w:lang w:val="en-US" w:bidi="en-US"/>
        </w:rPr>
        <w:t>662</w:t>
      </w:r>
    </w:p>
    <w:p>
      <w:pPr>
        <w:pStyle w:val="Heading5"/>
        <w:numPr>
          <w:ilvl w:val="4"/>
          <w:numId w:val="1"/>
        </w:numPr>
        <w:rPr/>
      </w:pPr>
      <w:bookmarkStart w:id="887" w:name="__RefHeading___Toc786492_653776707"/>
      <w:bookmarkStart w:id="888" w:name="_Toc334"/>
      <w:bookmarkEnd w:id="887"/>
      <w:r>
        <w:rPr>
          <w:rtl w:val="true"/>
        </w:rPr>
        <w:t>فصل السين المضمومة</w:t>
      </w:r>
      <w:bookmarkEnd w:id="888"/>
    </w:p>
    <w:p>
      <w:pPr>
        <w:pStyle w:val="BookText"/>
        <w:rPr/>
      </w:pPr>
      <w:r>
        <w:rPr>
          <w:rFonts w:ascii="Amiri" w:hAnsi="Amiri" w:eastAsia="Amiri" w:cs="Amiri"/>
          <w:color w:val="111111"/>
          <w:sz w:val="28"/>
          <w:sz w:val="28"/>
          <w:szCs w:val="28"/>
          <w:rtl w:val="true"/>
          <w:lang w:bidi="ar-SA"/>
        </w:rPr>
        <w:t>العيس</w:t>
      </w:r>
    </w:p>
    <w:p>
      <w:pPr>
        <w:pStyle w:val="BookText"/>
        <w:rPr/>
      </w:pPr>
      <w:r>
        <w:rPr>
          <w:rFonts w:ascii="Amiri" w:hAnsi="Amiri" w:eastAsia="Amiri" w:cs="Amiri"/>
          <w:color w:val="111111"/>
          <w:sz w:val="28"/>
          <w:sz w:val="28"/>
          <w:szCs w:val="28"/>
          <w:rtl w:val="true"/>
          <w:lang w:bidi="ar-SA"/>
        </w:rPr>
        <w:t xml:space="preserve">المتلمس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جرير بن عبد العزى</w:t>
      </w:r>
    </w:p>
    <w:p>
      <w:pPr>
        <w:pStyle w:val="BookText"/>
        <w:rPr/>
      </w:pPr>
      <w:r>
        <w:rPr>
          <w:rFonts w:ascii="Amiri" w:hAnsi="Amiri" w:eastAsia="Amiri" w:cs="Amiri"/>
          <w:color w:val="111111"/>
          <w:sz w:val="28"/>
          <w:sz w:val="28"/>
          <w:szCs w:val="28"/>
          <w:rtl w:val="true"/>
          <w:lang w:bidi="ar-SA"/>
        </w:rPr>
        <w:t>ويتصل نسبه بمعد بن عدنان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Amiri" w:hAnsi="Amiri" w:eastAsia="Amiri" w:cs="Amiri"/>
          <w:color w:val="111111"/>
          <w:sz w:val="28"/>
          <w:sz w:val="28"/>
          <w:szCs w:val="28"/>
          <w:rtl w:val="true"/>
          <w:lang w:bidi="ar-SA"/>
        </w:rPr>
        <w:t>عبّاس</w:t>
      </w:r>
    </w:p>
    <w:p>
      <w:pPr>
        <w:pStyle w:val="BookText"/>
        <w:rPr/>
      </w:pPr>
      <w:r>
        <w:rPr>
          <w:rFonts w:ascii="Amiri" w:hAnsi="Amiri" w:eastAsia="Amiri" w:cs="Amiri"/>
          <w:color w:val="111111"/>
          <w:sz w:val="28"/>
          <w:sz w:val="28"/>
          <w:szCs w:val="28"/>
          <w:rtl w:val="true"/>
          <w:lang w:bidi="ar-SA"/>
        </w:rPr>
        <w:t xml:space="preserve">أبو ذؤيب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 كذلك إلى مالك بن خالج</w:t>
      </w:r>
    </w:p>
    <w:p>
      <w:pPr>
        <w:pStyle w:val="BookText"/>
        <w:rPr/>
      </w:pPr>
      <w:r>
        <w:rPr>
          <w:rFonts w:ascii="Amiri" w:hAnsi="Amiri" w:eastAsia="Amiri" w:cs="Amiri"/>
          <w:color w:val="111111"/>
          <w:sz w:val="28"/>
          <w:sz w:val="28"/>
          <w:szCs w:val="28"/>
          <w:rtl w:val="true"/>
          <w:lang w:bidi="ar-SA"/>
        </w:rPr>
        <w:t xml:space="preserve">الخناعى انظرا الهذليين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أمس</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داحس</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ascii="Amiri" w:hAnsi="Amiri" w:eastAsia="Amiri" w:cs="Amiri"/>
          <w:color w:val="111111"/>
          <w:sz w:val="28"/>
          <w:sz w:val="28"/>
          <w:szCs w:val="28"/>
          <w:rtl w:val="true"/>
          <w:lang w:bidi="ar-SA"/>
        </w:rPr>
        <w:t>وإيجاس</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IRNazanin" w:hAnsi="IRNazanin" w:eastAsia="IRNazanin"/>
          <w:color w:val="111111"/>
          <w:sz w:val="28"/>
          <w:sz w:val="28"/>
          <w:szCs w:val="28"/>
          <w:rtl w:val="true"/>
          <w:lang w:bidi="fa-IR"/>
        </w:rPr>
        <w:t>بسابس</w:t>
      </w:r>
    </w:p>
    <w:p>
      <w:pPr>
        <w:pStyle w:val="BookText"/>
        <w:rPr/>
      </w:pPr>
      <w:r>
        <w:rPr>
          <w:rFonts w:ascii="Amiri" w:hAnsi="Amiri" w:eastAsia="Amiri" w:cs="Amiri"/>
          <w:color w:val="111111"/>
          <w:sz w:val="28"/>
          <w:sz w:val="28"/>
          <w:szCs w:val="28"/>
          <w:rtl w:val="true"/>
          <w:lang w:bidi="ar-SA"/>
        </w:rPr>
        <w:t>المرقش الأكبر</w:t>
      </w:r>
    </w:p>
    <w:p>
      <w:pPr>
        <w:pStyle w:val="BookText"/>
        <w:rPr/>
      </w:pPr>
      <w:r>
        <w:rPr>
          <w:rFonts w:eastAsia="Times New Roman" w:cs="Times New Roman" w:ascii="Times New Roman" w:hAnsi="Times New Roman"/>
          <w:color w:val="111111"/>
          <w:sz w:val="28"/>
          <w:szCs w:val="28"/>
          <w:lang w:val="en-US" w:bidi="en-US"/>
        </w:rPr>
        <w:t>517</w:t>
      </w:r>
    </w:p>
    <w:p>
      <w:pPr>
        <w:pStyle w:val="BookText"/>
        <w:rPr/>
      </w:pPr>
      <w:r>
        <w:rPr>
          <w:rFonts w:ascii="IRNazanin" w:hAnsi="IRNazanin" w:eastAsia="IRNazanin"/>
          <w:color w:val="111111"/>
          <w:sz w:val="28"/>
          <w:sz w:val="28"/>
          <w:szCs w:val="28"/>
          <w:rtl w:val="true"/>
          <w:lang w:bidi="fa-IR"/>
        </w:rPr>
        <w:t>أملس</w:t>
      </w:r>
    </w:p>
    <w:p>
      <w:pPr>
        <w:pStyle w:val="BookText"/>
        <w:rPr/>
      </w:pPr>
      <w:r>
        <w:rPr>
          <w:rFonts w:ascii="Amiri" w:hAnsi="Amiri" w:eastAsia="Amiri" w:cs="Amiri"/>
          <w:color w:val="111111"/>
          <w:sz w:val="28"/>
          <w:sz w:val="28"/>
          <w:szCs w:val="28"/>
          <w:rtl w:val="true"/>
          <w:lang w:bidi="ar-SA"/>
        </w:rPr>
        <w:t>أبو قلابة</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w:t>
      </w:r>
      <w:bookmarkStart w:id="889" w:name="pg6433_50196"/>
    </w:p>
    <w:p>
      <w:pPr>
        <w:pStyle w:val="BookText"/>
        <w:rPr/>
      </w:pPr>
      <w:bookmarkEnd w:id="889"/>
      <w:r>
        <w:rPr>
          <w:rFonts w:ascii="IRNazanin" w:hAnsi="IRNazanin" w:eastAsia="IRNazanin"/>
          <w:color w:val="111111"/>
          <w:sz w:val="28"/>
          <w:sz w:val="28"/>
          <w:szCs w:val="28"/>
          <w:rtl w:val="true"/>
          <w:lang w:bidi="fa-IR"/>
        </w:rPr>
        <w:t>ناعس</w:t>
      </w:r>
    </w:p>
    <w:p>
      <w:pPr>
        <w:pStyle w:val="BookText"/>
        <w:rPr/>
      </w:pPr>
      <w:r>
        <w:rPr>
          <w:rFonts w:ascii="Amiri" w:hAnsi="Amiri" w:eastAsia="Amiri" w:cs="Amiri"/>
          <w:color w:val="111111"/>
          <w:sz w:val="28"/>
          <w:sz w:val="28"/>
          <w:szCs w:val="28"/>
          <w:rtl w:val="true"/>
          <w:lang w:bidi="ar-SA"/>
        </w:rPr>
        <w:t>المرقش الأكبر</w:t>
      </w:r>
    </w:p>
    <w:p>
      <w:pPr>
        <w:pStyle w:val="BookText"/>
        <w:rPr/>
      </w:pPr>
      <w:r>
        <w:rPr>
          <w:rFonts w:eastAsia="Times New Roman" w:cs="Times New Roman" w:ascii="Times New Roman" w:hAnsi="Times New Roman"/>
          <w:color w:val="111111"/>
          <w:sz w:val="28"/>
          <w:szCs w:val="28"/>
          <w:lang w:val="en-US" w:bidi="en-US"/>
        </w:rPr>
        <w:t>553</w:t>
      </w:r>
    </w:p>
    <w:p>
      <w:pPr>
        <w:pStyle w:val="BookText"/>
        <w:rPr/>
      </w:pPr>
      <w:r>
        <w:rPr>
          <w:rFonts w:ascii="Amiri" w:hAnsi="Amiri" w:eastAsia="Amiri" w:cs="Amiri"/>
          <w:color w:val="111111"/>
          <w:sz w:val="28"/>
          <w:sz w:val="28"/>
          <w:szCs w:val="28"/>
          <w:rtl w:val="true"/>
          <w:lang w:bidi="ar-SA"/>
        </w:rPr>
        <w:t>يكرس</w:t>
      </w:r>
    </w:p>
    <w:p>
      <w:pPr>
        <w:pStyle w:val="BookText"/>
        <w:rPr/>
      </w:pPr>
      <w:r>
        <w:rPr>
          <w:rFonts w:ascii="Amiri" w:hAnsi="Amiri" w:eastAsia="Amiri" w:cs="Amiri"/>
          <w:color w:val="111111"/>
          <w:sz w:val="28"/>
          <w:sz w:val="28"/>
          <w:szCs w:val="28"/>
          <w:rtl w:val="true"/>
          <w:lang w:bidi="ar-SA"/>
        </w:rPr>
        <w:t>أبو قلابة</w:t>
      </w:r>
    </w:p>
    <w:p>
      <w:pPr>
        <w:pStyle w:val="BookText"/>
        <w:rPr/>
      </w:pPr>
      <w:r>
        <w:rPr>
          <w:rFonts w:eastAsia="Times New Roman" w:cs="Times New Roman" w:ascii="Times New Roman" w:hAnsi="Times New Roman"/>
          <w:color w:val="111111"/>
          <w:sz w:val="28"/>
          <w:szCs w:val="28"/>
          <w:lang w:val="en-US" w:bidi="en-US"/>
        </w:rPr>
        <w:t>624</w:t>
      </w:r>
    </w:p>
    <w:p>
      <w:pPr>
        <w:pStyle w:val="BookText"/>
        <w:rPr/>
      </w:pPr>
      <w:r>
        <w:rPr>
          <w:rFonts w:ascii="IRNazanin" w:hAnsi="IRNazanin" w:eastAsia="IRNazanin"/>
          <w:color w:val="111111"/>
          <w:sz w:val="28"/>
          <w:sz w:val="28"/>
          <w:szCs w:val="28"/>
          <w:rtl w:val="true"/>
          <w:lang w:bidi="fa-IR"/>
        </w:rPr>
        <w:t>نبراس</w:t>
      </w:r>
    </w:p>
    <w:p>
      <w:pPr>
        <w:pStyle w:val="BookText"/>
        <w:rPr/>
      </w:pPr>
      <w:r>
        <w:rPr>
          <w:rFonts w:ascii="Amiri" w:hAnsi="Amiri" w:eastAsia="Amiri" w:cs="Amiri"/>
          <w:color w:val="111111"/>
          <w:sz w:val="28"/>
          <w:sz w:val="28"/>
          <w:szCs w:val="28"/>
          <w:rtl w:val="true"/>
          <w:lang w:bidi="ar-SA"/>
        </w:rPr>
        <w:t>مالك الخناعي</w:t>
      </w:r>
    </w:p>
    <w:p>
      <w:pPr>
        <w:pStyle w:val="BookText"/>
        <w:rPr/>
      </w:pPr>
      <w:r>
        <w:rPr>
          <w:rFonts w:eastAsia="Times New Roman" w:cs="Times New Roman" w:ascii="Times New Roman" w:hAnsi="Times New Roman"/>
          <w:color w:val="111111"/>
          <w:sz w:val="28"/>
          <w:szCs w:val="28"/>
          <w:lang w:val="en-US" w:bidi="en-US"/>
        </w:rPr>
        <w:t>689</w:t>
      </w:r>
    </w:p>
    <w:p>
      <w:pPr>
        <w:pStyle w:val="BookText"/>
        <w:rPr/>
      </w:pPr>
      <w:r>
        <w:rPr>
          <w:rFonts w:ascii="Amiri" w:hAnsi="Amiri" w:eastAsia="Amiri" w:cs="Amiri"/>
          <w:color w:val="111111"/>
          <w:sz w:val="28"/>
          <w:sz w:val="28"/>
          <w:szCs w:val="28"/>
          <w:rtl w:val="true"/>
          <w:lang w:bidi="ar-SA"/>
        </w:rPr>
        <w:t>مسلّس</w:t>
      </w:r>
    </w:p>
    <w:p>
      <w:pPr>
        <w:pStyle w:val="BookText"/>
        <w:rPr/>
      </w:pPr>
      <w:r>
        <w:rPr>
          <w:rFonts w:ascii="Amiri" w:hAnsi="Amiri" w:eastAsia="Amiri" w:cs="Amiri"/>
          <w:color w:val="111111"/>
          <w:sz w:val="28"/>
          <w:sz w:val="28"/>
          <w:szCs w:val="28"/>
          <w:rtl w:val="true"/>
          <w:lang w:bidi="ar-SA"/>
        </w:rPr>
        <w:t>أبو قلابة</w:t>
      </w:r>
    </w:p>
    <w:p>
      <w:pPr>
        <w:pStyle w:val="BookText"/>
        <w:rPr/>
      </w:pPr>
      <w:r>
        <w:rPr>
          <w:rFonts w:eastAsia="Times New Roman" w:cs="Times New Roman" w:ascii="Times New Roman" w:hAnsi="Times New Roman"/>
          <w:color w:val="111111"/>
          <w:sz w:val="28"/>
          <w:szCs w:val="28"/>
          <w:lang w:val="en-US" w:bidi="en-US"/>
        </w:rPr>
        <w:t>690</w:t>
      </w:r>
    </w:p>
    <w:p>
      <w:pPr>
        <w:pStyle w:val="BookText"/>
        <w:rPr/>
      </w:pPr>
      <w:r>
        <w:rPr>
          <w:rFonts w:ascii="IRNazanin" w:hAnsi="IRNazanin" w:eastAsia="IRNazanin"/>
          <w:color w:val="111111"/>
          <w:sz w:val="28"/>
          <w:sz w:val="28"/>
          <w:szCs w:val="28"/>
          <w:rtl w:val="true"/>
          <w:lang w:bidi="fa-IR"/>
        </w:rPr>
        <w:t>أملس</w:t>
      </w:r>
    </w:p>
    <w:p>
      <w:pPr>
        <w:pStyle w:val="BookText"/>
        <w:rPr/>
      </w:pPr>
      <w:r>
        <w:rPr>
          <w:rFonts w:ascii="Amiri" w:hAnsi="Amiri" w:eastAsia="Amiri" w:cs="Amiri"/>
          <w:color w:val="111111"/>
          <w:sz w:val="28"/>
          <w:sz w:val="28"/>
          <w:szCs w:val="28"/>
          <w:rtl w:val="true"/>
          <w:lang w:bidi="ar-SA"/>
        </w:rPr>
        <w:t>أبو قلابة</w:t>
      </w:r>
    </w:p>
    <w:p>
      <w:pPr>
        <w:pStyle w:val="BookText"/>
        <w:rPr/>
      </w:pPr>
      <w:r>
        <w:rPr>
          <w:rFonts w:eastAsia="Times New Roman" w:cs="Times New Roman" w:ascii="Times New Roman" w:hAnsi="Times New Roman"/>
          <w:color w:val="111111"/>
          <w:sz w:val="28"/>
          <w:szCs w:val="28"/>
          <w:lang w:val="en-US" w:bidi="en-US"/>
        </w:rPr>
        <w:t>619</w:t>
      </w:r>
    </w:p>
    <w:p>
      <w:pPr>
        <w:pStyle w:val="Heading4"/>
        <w:numPr>
          <w:ilvl w:val="3"/>
          <w:numId w:val="1"/>
        </w:numPr>
        <w:rPr/>
      </w:pPr>
      <w:bookmarkStart w:id="890" w:name="__RefHeading___Toc786494_653776707"/>
      <w:bookmarkStart w:id="891" w:name="_Toc335"/>
      <w:bookmarkEnd w:id="890"/>
      <w:r>
        <w:rPr>
          <w:rtl w:val="true"/>
        </w:rPr>
        <w:t>باب الشين</w:t>
      </w:r>
      <w:bookmarkEnd w:id="891"/>
    </w:p>
    <w:p>
      <w:pPr>
        <w:pStyle w:val="Heading5"/>
        <w:numPr>
          <w:ilvl w:val="4"/>
          <w:numId w:val="1"/>
        </w:numPr>
        <w:rPr/>
      </w:pPr>
      <w:bookmarkStart w:id="892" w:name="__RefHeading___Toc786496_653776707"/>
      <w:bookmarkStart w:id="893" w:name="_Toc336"/>
      <w:bookmarkEnd w:id="892"/>
      <w:r>
        <w:rPr>
          <w:rtl w:val="true"/>
        </w:rPr>
        <w:t>فصل الشين المكسورة</w:t>
      </w:r>
      <w:bookmarkEnd w:id="893"/>
    </w:p>
    <w:p>
      <w:pPr>
        <w:pStyle w:val="BookText"/>
        <w:rPr/>
      </w:pPr>
      <w:r>
        <w:rPr>
          <w:rFonts w:ascii="IRNazanin" w:hAnsi="IRNazanin" w:eastAsia="IRNazanin"/>
          <w:color w:val="111111"/>
          <w:sz w:val="28"/>
          <w:sz w:val="28"/>
          <w:szCs w:val="28"/>
          <w:rtl w:val="true"/>
          <w:lang w:bidi="fa-IR"/>
        </w:rPr>
        <w:t>فائش</w:t>
      </w:r>
    </w:p>
    <w:p>
      <w:pPr>
        <w:pStyle w:val="BookText"/>
        <w:rPr/>
      </w:pPr>
      <w:r>
        <w:rPr>
          <w:rFonts w:ascii="Amiri" w:hAnsi="Amiri" w:eastAsia="Amiri" w:cs="Amiri"/>
          <w:color w:val="111111"/>
          <w:sz w:val="28"/>
          <w:sz w:val="28"/>
          <w:szCs w:val="28"/>
          <w:rtl w:val="true"/>
          <w:lang w:bidi="ar-SA"/>
        </w:rPr>
        <w:t>عمرو بن معديكرب</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الناجش</w:t>
      </w:r>
    </w:p>
    <w:p>
      <w:pPr>
        <w:pStyle w:val="BookText"/>
        <w:rPr/>
      </w:pPr>
      <w:r>
        <w:rPr>
          <w:rFonts w:ascii="Amiri" w:hAnsi="Amiri" w:eastAsia="Amiri" w:cs="Amiri"/>
          <w:color w:val="111111"/>
          <w:sz w:val="28"/>
          <w:sz w:val="28"/>
          <w:szCs w:val="28"/>
          <w:rtl w:val="true"/>
          <w:lang w:bidi="ar-SA"/>
        </w:rPr>
        <w:t>عمرو بن معديكرب</w:t>
      </w:r>
    </w:p>
    <w:p>
      <w:pPr>
        <w:pStyle w:val="BookText"/>
        <w:rPr/>
      </w:pPr>
      <w:r>
        <w:rPr>
          <w:rFonts w:eastAsia="Times New Roman" w:cs="Times New Roman" w:ascii="Times New Roman" w:hAnsi="Times New Roman"/>
          <w:color w:val="111111"/>
          <w:sz w:val="28"/>
          <w:szCs w:val="28"/>
          <w:lang w:val="en-US" w:bidi="en-US"/>
        </w:rPr>
        <w:t>497</w:t>
      </w:r>
    </w:p>
    <w:p>
      <w:pPr>
        <w:pStyle w:val="BookText"/>
        <w:rPr/>
      </w:pPr>
      <w:r>
        <w:rPr>
          <w:rFonts w:ascii="IRNazanin" w:hAnsi="IRNazanin" w:eastAsia="IRNazanin"/>
          <w:color w:val="111111"/>
          <w:sz w:val="28"/>
          <w:sz w:val="28"/>
          <w:szCs w:val="28"/>
          <w:rtl w:val="true"/>
          <w:lang w:bidi="fa-IR"/>
        </w:rPr>
        <w:t>فائش</w:t>
      </w:r>
    </w:p>
    <w:p>
      <w:pPr>
        <w:pStyle w:val="BookText"/>
        <w:rPr/>
      </w:pPr>
      <w:r>
        <w:rPr>
          <w:rFonts w:ascii="Amiri" w:hAnsi="Amiri" w:eastAsia="Amiri" w:cs="Amiri"/>
          <w:color w:val="111111"/>
          <w:sz w:val="28"/>
          <w:sz w:val="28"/>
          <w:szCs w:val="28"/>
          <w:rtl w:val="true"/>
          <w:lang w:bidi="ar-SA"/>
        </w:rPr>
        <w:t>عمرو بن معديكرب</w:t>
      </w:r>
    </w:p>
    <w:p>
      <w:pPr>
        <w:pStyle w:val="BookText"/>
        <w:rPr/>
      </w:pPr>
      <w:r>
        <w:rPr>
          <w:rFonts w:eastAsia="Times New Roman" w:cs="Times New Roman" w:ascii="Times New Roman" w:hAnsi="Times New Roman"/>
          <w:color w:val="111111"/>
          <w:sz w:val="28"/>
          <w:szCs w:val="28"/>
          <w:lang w:val="en-US" w:bidi="en-US"/>
        </w:rPr>
        <w:t>497</w:t>
      </w:r>
    </w:p>
    <w:p>
      <w:pPr>
        <w:pStyle w:val="Heading5"/>
        <w:numPr>
          <w:ilvl w:val="4"/>
          <w:numId w:val="1"/>
        </w:numPr>
        <w:rPr/>
      </w:pPr>
      <w:bookmarkStart w:id="894" w:name="__RefHeading___Toc786498_653776707"/>
      <w:bookmarkStart w:id="895" w:name="_Toc337"/>
      <w:bookmarkEnd w:id="894"/>
      <w:r>
        <w:rPr>
          <w:rtl w:val="true"/>
        </w:rPr>
        <w:t>فصل الشين المضمومة</w:t>
      </w:r>
      <w:bookmarkEnd w:id="895"/>
    </w:p>
    <w:p>
      <w:pPr>
        <w:pStyle w:val="BookText"/>
        <w:rPr/>
      </w:pPr>
      <w:r>
        <w:rPr>
          <w:rFonts w:ascii="IRNazanin" w:hAnsi="IRNazanin" w:eastAsia="IRNazanin"/>
          <w:color w:val="111111"/>
          <w:sz w:val="28"/>
          <w:sz w:val="28"/>
          <w:szCs w:val="28"/>
          <w:rtl w:val="true"/>
          <w:lang w:bidi="fa-IR"/>
        </w:rPr>
        <w:t>مخدوش</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وبشوش</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620</w:t>
      </w:r>
    </w:p>
    <w:p>
      <w:pPr>
        <w:pStyle w:val="Heading4"/>
        <w:numPr>
          <w:ilvl w:val="3"/>
          <w:numId w:val="1"/>
        </w:numPr>
        <w:rPr/>
      </w:pPr>
      <w:bookmarkStart w:id="896" w:name="__RefHeading___Toc786500_653776707"/>
      <w:bookmarkStart w:id="897" w:name="_Toc338"/>
      <w:bookmarkEnd w:id="896"/>
      <w:r>
        <w:rPr>
          <w:rtl w:val="true"/>
        </w:rPr>
        <w:t>باب الصاد</w:t>
      </w:r>
      <w:bookmarkEnd w:id="897"/>
    </w:p>
    <w:p>
      <w:pPr>
        <w:pStyle w:val="Heading5"/>
        <w:numPr>
          <w:ilvl w:val="4"/>
          <w:numId w:val="1"/>
        </w:numPr>
        <w:rPr/>
      </w:pPr>
      <w:bookmarkStart w:id="898" w:name="__RefHeading___Toc786502_653776707"/>
      <w:bookmarkStart w:id="899" w:name="_Toc339"/>
      <w:bookmarkEnd w:id="898"/>
      <w:r>
        <w:rPr>
          <w:rtl w:val="true"/>
        </w:rPr>
        <w:t>فصل الصاد المضمومة</w:t>
      </w:r>
      <w:bookmarkEnd w:id="899"/>
    </w:p>
    <w:p>
      <w:pPr>
        <w:pStyle w:val="BookText"/>
        <w:rPr/>
      </w:pPr>
      <w:r>
        <w:rPr>
          <w:rFonts w:ascii="IRNazanin" w:hAnsi="IRNazanin" w:eastAsia="IRNazanin"/>
          <w:color w:val="111111"/>
          <w:sz w:val="28"/>
          <w:sz w:val="28"/>
          <w:szCs w:val="28"/>
          <w:rtl w:val="true"/>
          <w:lang w:bidi="fa-IR"/>
        </w:rPr>
        <w:t>وتغوص</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457</w:t>
      </w:r>
    </w:p>
    <w:p>
      <w:pPr>
        <w:pStyle w:val="BookText"/>
        <w:rPr/>
      </w:pPr>
      <w:r>
        <w:rPr>
          <w:rFonts w:ascii="IRNazanin" w:hAnsi="IRNazanin" w:eastAsia="IRNazanin"/>
          <w:color w:val="111111"/>
          <w:sz w:val="28"/>
          <w:sz w:val="28"/>
          <w:szCs w:val="28"/>
          <w:rtl w:val="true"/>
          <w:lang w:bidi="fa-IR"/>
        </w:rPr>
        <w:t>فالأنخاص</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489</w:t>
      </w:r>
    </w:p>
    <w:p>
      <w:pPr>
        <w:pStyle w:val="BookText"/>
        <w:rPr/>
      </w:pPr>
      <w:r>
        <w:rPr>
          <w:rFonts w:ascii="Amiri" w:hAnsi="Amiri" w:eastAsia="Amiri" w:cs="Amiri"/>
          <w:color w:val="111111"/>
          <w:sz w:val="28"/>
          <w:sz w:val="28"/>
          <w:szCs w:val="28"/>
          <w:rtl w:val="true"/>
          <w:lang w:bidi="ar-SA"/>
        </w:rPr>
        <w:t>الغّواص</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523</w:t>
      </w:r>
    </w:p>
    <w:p>
      <w:pPr>
        <w:pStyle w:val="Heading5"/>
        <w:numPr>
          <w:ilvl w:val="4"/>
          <w:numId w:val="1"/>
        </w:numPr>
        <w:rPr/>
      </w:pPr>
      <w:bookmarkStart w:id="900" w:name="__RefHeading___Toc786504_653776707"/>
      <w:bookmarkStart w:id="901" w:name="_Toc340"/>
      <w:bookmarkEnd w:id="900"/>
      <w:r>
        <w:rPr>
          <w:rtl w:val="true"/>
        </w:rPr>
        <w:t>فصل الصاد المكسورة</w:t>
      </w:r>
      <w:bookmarkEnd w:id="901"/>
    </w:p>
    <w:p>
      <w:pPr>
        <w:pStyle w:val="BookText"/>
        <w:rPr/>
      </w:pPr>
      <w:r>
        <w:rPr>
          <w:rFonts w:ascii="IRNazanin" w:hAnsi="IRNazanin" w:eastAsia="IRNazanin"/>
          <w:color w:val="111111"/>
          <w:sz w:val="28"/>
          <w:sz w:val="28"/>
          <w:szCs w:val="28"/>
          <w:rtl w:val="true"/>
          <w:lang w:bidi="fa-IR"/>
        </w:rPr>
        <w:t>وعراص</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686</w:t>
      </w:r>
    </w:p>
    <w:p>
      <w:pPr>
        <w:pStyle w:val="BookText"/>
        <w:rPr/>
      </w:pPr>
      <w:r>
        <w:rPr>
          <w:rFonts w:ascii="IRNazanin" w:hAnsi="IRNazanin" w:eastAsia="IRNazanin"/>
          <w:color w:val="111111"/>
          <w:sz w:val="28"/>
          <w:sz w:val="28"/>
          <w:szCs w:val="28"/>
          <w:rtl w:val="true"/>
          <w:lang w:bidi="fa-IR"/>
        </w:rPr>
        <w:t>الإنجاص</w:t>
      </w:r>
    </w:p>
    <w:p>
      <w:pPr>
        <w:pStyle w:val="BookText"/>
        <w:rPr/>
      </w:pPr>
      <w:r>
        <w:rPr>
          <w:rFonts w:ascii="Amiri" w:hAnsi="Amiri" w:eastAsia="Amiri" w:cs="Amiri"/>
          <w:color w:val="111111"/>
          <w:sz w:val="28"/>
          <w:sz w:val="28"/>
          <w:szCs w:val="28"/>
          <w:rtl w:val="true"/>
          <w:lang w:bidi="ar-SA"/>
        </w:rPr>
        <w:t>أمية بن أبي عائذ</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 xml:space="preserve"> </w:t>
      </w:r>
      <w:bookmarkStart w:id="902" w:name="pg6433_50198"/>
    </w:p>
    <w:p>
      <w:pPr>
        <w:pStyle w:val="Heading4"/>
        <w:numPr>
          <w:ilvl w:val="3"/>
          <w:numId w:val="1"/>
        </w:numPr>
        <w:rPr/>
      </w:pPr>
      <w:bookmarkStart w:id="903" w:name="__RefHeading___Toc786506_653776707"/>
      <w:bookmarkStart w:id="904" w:name="_Toc341"/>
      <w:bookmarkEnd w:id="902"/>
      <w:bookmarkEnd w:id="903"/>
      <w:r>
        <w:rPr>
          <w:rtl w:val="true"/>
        </w:rPr>
        <w:t>باب الضاد</w:t>
      </w:r>
      <w:bookmarkEnd w:id="904"/>
    </w:p>
    <w:p>
      <w:pPr>
        <w:pStyle w:val="Heading5"/>
        <w:numPr>
          <w:ilvl w:val="4"/>
          <w:numId w:val="1"/>
        </w:numPr>
        <w:rPr/>
      </w:pPr>
      <w:bookmarkStart w:id="905" w:name="__RefHeading___Toc786508_653776707"/>
      <w:bookmarkStart w:id="906" w:name="_Toc342"/>
      <w:bookmarkEnd w:id="905"/>
      <w:r>
        <w:rPr>
          <w:rtl w:val="true"/>
        </w:rPr>
        <w:t>فصل الضاد المكسورة</w:t>
      </w:r>
      <w:bookmarkEnd w:id="906"/>
    </w:p>
    <w:p>
      <w:pPr>
        <w:pStyle w:val="BookText"/>
        <w:rPr/>
      </w:pPr>
      <w:r>
        <w:rPr>
          <w:rFonts w:ascii="IRNazanin" w:hAnsi="IRNazanin" w:eastAsia="IRNazanin"/>
          <w:color w:val="111111"/>
          <w:sz w:val="28"/>
          <w:sz w:val="28"/>
          <w:szCs w:val="28"/>
          <w:rtl w:val="true"/>
          <w:lang w:bidi="fa-IR"/>
        </w:rPr>
        <w:t>من بعض</w:t>
      </w:r>
    </w:p>
    <w:p>
      <w:pPr>
        <w:pStyle w:val="BookText"/>
        <w:rPr/>
      </w:pPr>
      <w:r>
        <w:rPr>
          <w:rFonts w:ascii="IRNazanin" w:hAnsi="IRNazanin" w:eastAsia="IRNazanin"/>
          <w:color w:val="111111"/>
          <w:sz w:val="28"/>
          <w:sz w:val="28"/>
          <w:szCs w:val="28"/>
          <w:rtl w:val="true"/>
          <w:lang w:bidi="fa-IR"/>
        </w:rPr>
        <w:t>أبو خراش</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 عرض</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لا تنقضى</w:t>
      </w:r>
    </w:p>
    <w:p>
      <w:pPr>
        <w:pStyle w:val="BookText"/>
        <w:rPr/>
      </w:pPr>
      <w:r>
        <w:rPr>
          <w:rFonts w:ascii="Amiri" w:hAnsi="Amiri" w:eastAsia="Amiri" w:cs="Amiri"/>
          <w:color w:val="111111"/>
          <w:sz w:val="28"/>
          <w:sz w:val="28"/>
          <w:szCs w:val="28"/>
          <w:rtl w:val="true"/>
          <w:lang w:bidi="ar-SA"/>
        </w:rPr>
        <w:t>أبو المثلم الخناعي</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Amiri" w:hAnsi="Amiri" w:eastAsia="Amiri" w:cs="Amiri"/>
          <w:color w:val="111111"/>
          <w:sz w:val="28"/>
          <w:sz w:val="28"/>
          <w:szCs w:val="28"/>
          <w:rtl w:val="true"/>
          <w:lang w:bidi="ar-SA"/>
        </w:rPr>
        <w:t>الكراض</w:t>
      </w:r>
    </w:p>
    <w:p>
      <w:pPr>
        <w:pStyle w:val="BookText"/>
        <w:rPr/>
      </w:pPr>
      <w:r>
        <w:rPr>
          <w:rFonts w:ascii="Amiri" w:hAnsi="Amiri" w:eastAsia="Amiri" w:cs="Amiri"/>
          <w:color w:val="111111"/>
          <w:sz w:val="28"/>
          <w:sz w:val="28"/>
          <w:szCs w:val="28"/>
          <w:rtl w:val="true"/>
          <w:lang w:bidi="ar-SA"/>
        </w:rPr>
        <w:t>الطرمّاح بن حكيم</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Amiri" w:hAnsi="Amiri" w:eastAsia="Amiri" w:cs="Amiri"/>
          <w:color w:val="111111"/>
          <w:sz w:val="28"/>
          <w:sz w:val="28"/>
          <w:szCs w:val="28"/>
          <w:rtl w:val="true"/>
          <w:lang w:bidi="ar-SA"/>
        </w:rPr>
        <w:t>عرّض</w:t>
      </w:r>
    </w:p>
    <w:p>
      <w:pPr>
        <w:pStyle w:val="BookText"/>
        <w:rPr/>
      </w:pPr>
      <w:r>
        <w:rPr>
          <w:rFonts w:ascii="IRNazanin" w:hAnsi="IRNazanin" w:eastAsia="IRNazanin"/>
          <w:color w:val="111111"/>
          <w:sz w:val="28"/>
          <w:sz w:val="28"/>
          <w:szCs w:val="28"/>
          <w:rtl w:val="true"/>
          <w:lang w:bidi="fa-IR"/>
        </w:rPr>
        <w:t>أبو المثلم</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IRNazanin" w:hAnsi="IRNazanin" w:eastAsia="IRNazanin"/>
          <w:color w:val="111111"/>
          <w:sz w:val="28"/>
          <w:sz w:val="28"/>
          <w:szCs w:val="28"/>
          <w:rtl w:val="true"/>
          <w:lang w:bidi="fa-IR"/>
        </w:rPr>
        <w:t>المراض</w:t>
      </w:r>
    </w:p>
    <w:p>
      <w:pPr>
        <w:pStyle w:val="BookText"/>
        <w:rPr/>
      </w:pPr>
      <w:r>
        <w:rPr>
          <w:rFonts w:ascii="Amiri" w:hAnsi="Amiri" w:eastAsia="Amiri" w:cs="Amiri"/>
          <w:color w:val="111111"/>
          <w:sz w:val="28"/>
          <w:sz w:val="28"/>
          <w:szCs w:val="28"/>
          <w:rtl w:val="true"/>
          <w:lang w:bidi="ar-SA"/>
        </w:rPr>
        <w:t>الطرمّاح بن حكيم</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ascii="IRNazanin" w:hAnsi="IRNazanin" w:eastAsia="IRNazanin"/>
          <w:color w:val="111111"/>
          <w:sz w:val="28"/>
          <w:sz w:val="28"/>
          <w:szCs w:val="28"/>
          <w:rtl w:val="true"/>
          <w:lang w:bidi="fa-IR"/>
        </w:rPr>
        <w:t>الأرض</w:t>
      </w:r>
    </w:p>
    <w:p>
      <w:pPr>
        <w:pStyle w:val="BookText"/>
        <w:rPr/>
      </w:pPr>
      <w:r>
        <w:rPr>
          <w:rFonts w:ascii="IRNazanin" w:hAnsi="IRNazanin" w:eastAsia="IRNazanin"/>
          <w:color w:val="111111"/>
          <w:sz w:val="28"/>
          <w:sz w:val="28"/>
          <w:szCs w:val="28"/>
          <w:rtl w:val="true"/>
          <w:lang w:bidi="fa-IR"/>
        </w:rPr>
        <w:t>حرثان بن السموأل</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من بعض</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478</w:t>
      </w:r>
    </w:p>
    <w:p>
      <w:pPr>
        <w:pStyle w:val="BookText"/>
        <w:rPr/>
      </w:pPr>
      <w:r>
        <w:rPr>
          <w:rFonts w:ascii="IRNazanin" w:hAnsi="IRNazanin" w:eastAsia="IRNazanin"/>
          <w:color w:val="111111"/>
          <w:sz w:val="28"/>
          <w:sz w:val="28"/>
          <w:szCs w:val="28"/>
          <w:rtl w:val="true"/>
          <w:lang w:bidi="fa-IR"/>
        </w:rPr>
        <w:t>دحاض</w:t>
      </w:r>
    </w:p>
    <w:p>
      <w:pPr>
        <w:pStyle w:val="BookText"/>
        <w:rPr/>
      </w:pPr>
      <w:r>
        <w:rPr>
          <w:rFonts w:ascii="Amiri" w:hAnsi="Amiri" w:eastAsia="Amiri" w:cs="Amiri"/>
          <w:color w:val="111111"/>
          <w:sz w:val="28"/>
          <w:sz w:val="28"/>
          <w:szCs w:val="28"/>
          <w:rtl w:val="true"/>
          <w:lang w:bidi="ar-SA"/>
        </w:rPr>
        <w:t>الطرماح بن حكيم</w:t>
      </w:r>
    </w:p>
    <w:p>
      <w:pPr>
        <w:pStyle w:val="BookText"/>
        <w:rPr/>
      </w:pPr>
      <w:r>
        <w:rPr>
          <w:rFonts w:eastAsia="Times New Roman" w:cs="Times New Roman" w:ascii="Times New Roman" w:hAnsi="Times New Roman"/>
          <w:color w:val="111111"/>
          <w:sz w:val="28"/>
          <w:szCs w:val="28"/>
          <w:lang w:val="en-US" w:bidi="en-US"/>
        </w:rPr>
        <w:t>539</w:t>
      </w:r>
    </w:p>
    <w:p>
      <w:pPr>
        <w:pStyle w:val="BookText"/>
        <w:rPr/>
      </w:pPr>
      <w:r>
        <w:rPr>
          <w:rFonts w:ascii="Amiri" w:hAnsi="Amiri" w:eastAsia="Amiri" w:cs="Amiri"/>
          <w:color w:val="111111"/>
          <w:sz w:val="28"/>
          <w:sz w:val="28"/>
          <w:szCs w:val="28"/>
          <w:rtl w:val="true"/>
          <w:lang w:bidi="ar-SA"/>
        </w:rPr>
        <w:t>بيض</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638</w:t>
      </w:r>
    </w:p>
    <w:p>
      <w:pPr>
        <w:pStyle w:val="BookText"/>
        <w:rPr/>
      </w:pPr>
      <w:r>
        <w:rPr>
          <w:rFonts w:ascii="IRNazanin" w:hAnsi="IRNazanin" w:eastAsia="IRNazanin"/>
          <w:color w:val="111111"/>
          <w:sz w:val="28"/>
          <w:sz w:val="28"/>
          <w:szCs w:val="28"/>
          <w:rtl w:val="true"/>
          <w:lang w:bidi="fa-IR"/>
        </w:rPr>
        <w:t>مض</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649</w:t>
      </w:r>
    </w:p>
    <w:p>
      <w:pPr>
        <w:pStyle w:val="BookText"/>
        <w:rPr/>
      </w:pPr>
      <w:r>
        <w:rPr>
          <w:rFonts w:ascii="Amiri" w:hAnsi="Amiri" w:eastAsia="Amiri" w:cs="Amiri"/>
          <w:color w:val="111111"/>
          <w:sz w:val="28"/>
          <w:sz w:val="28"/>
          <w:szCs w:val="28"/>
          <w:rtl w:val="true"/>
          <w:lang w:bidi="ar-SA"/>
        </w:rPr>
        <w:t>الفياض</w:t>
      </w:r>
    </w:p>
    <w:p>
      <w:pPr>
        <w:pStyle w:val="BookText"/>
        <w:rPr/>
      </w:pPr>
      <w:r>
        <w:rPr>
          <w:rFonts w:ascii="Amiri" w:hAnsi="Amiri" w:eastAsia="Amiri" w:cs="Amiri"/>
          <w:color w:val="111111"/>
          <w:sz w:val="28"/>
          <w:sz w:val="28"/>
          <w:szCs w:val="28"/>
          <w:rtl w:val="true"/>
          <w:lang w:bidi="ar-SA"/>
        </w:rPr>
        <w:t>الطرماح بن حكيم</w:t>
      </w:r>
    </w:p>
    <w:p>
      <w:pPr>
        <w:pStyle w:val="BookText"/>
        <w:rPr/>
      </w:pPr>
      <w:r>
        <w:rPr>
          <w:rFonts w:eastAsia="Times New Roman" w:cs="Times New Roman" w:ascii="Times New Roman" w:hAnsi="Times New Roman"/>
          <w:color w:val="111111"/>
          <w:sz w:val="28"/>
          <w:szCs w:val="28"/>
          <w:lang w:val="en-US" w:bidi="en-US"/>
        </w:rPr>
        <w:t>651</w:t>
      </w:r>
    </w:p>
    <w:p>
      <w:pPr>
        <w:pStyle w:val="BookText"/>
        <w:rPr/>
      </w:pPr>
      <w:r>
        <w:rPr>
          <w:rFonts w:ascii="IRNazanin" w:hAnsi="IRNazanin" w:eastAsia="IRNazanin"/>
          <w:color w:val="111111"/>
          <w:sz w:val="28"/>
          <w:sz w:val="28"/>
          <w:szCs w:val="28"/>
          <w:rtl w:val="true"/>
          <w:lang w:bidi="fa-IR"/>
        </w:rPr>
        <w:t>المنهاض</w:t>
      </w:r>
    </w:p>
    <w:p>
      <w:pPr>
        <w:pStyle w:val="BookText"/>
        <w:rPr/>
      </w:pPr>
      <w:r>
        <w:rPr>
          <w:rFonts w:ascii="Amiri" w:hAnsi="Amiri" w:eastAsia="Amiri" w:cs="Amiri"/>
          <w:color w:val="111111"/>
          <w:sz w:val="28"/>
          <w:sz w:val="28"/>
          <w:szCs w:val="28"/>
          <w:rtl w:val="true"/>
          <w:lang w:bidi="ar-SA"/>
        </w:rPr>
        <w:t>الطرماح بن حكيم</w:t>
      </w:r>
    </w:p>
    <w:p>
      <w:pPr>
        <w:pStyle w:val="BookText"/>
        <w:rPr/>
      </w:pPr>
      <w:r>
        <w:rPr>
          <w:rFonts w:eastAsia="Times New Roman" w:cs="Times New Roman" w:ascii="Times New Roman" w:hAnsi="Times New Roman"/>
          <w:color w:val="111111"/>
          <w:sz w:val="28"/>
          <w:szCs w:val="28"/>
          <w:lang w:val="en-US" w:bidi="en-US"/>
        </w:rPr>
        <w:t>651</w:t>
      </w:r>
    </w:p>
    <w:p>
      <w:pPr>
        <w:pStyle w:val="Heading4"/>
        <w:numPr>
          <w:ilvl w:val="3"/>
          <w:numId w:val="1"/>
        </w:numPr>
        <w:rPr/>
      </w:pPr>
      <w:bookmarkStart w:id="907" w:name="__RefHeading___Toc786510_653776707"/>
      <w:bookmarkStart w:id="908" w:name="_Toc343"/>
      <w:bookmarkEnd w:id="907"/>
      <w:r>
        <w:rPr>
          <w:rtl w:val="true"/>
        </w:rPr>
        <w:t>باب الطاء</w:t>
      </w:r>
      <w:bookmarkEnd w:id="908"/>
    </w:p>
    <w:p>
      <w:pPr>
        <w:pStyle w:val="Heading5"/>
        <w:numPr>
          <w:ilvl w:val="4"/>
          <w:numId w:val="1"/>
        </w:numPr>
        <w:rPr/>
      </w:pPr>
      <w:bookmarkStart w:id="909" w:name="__RefHeading___Toc786512_653776707"/>
      <w:bookmarkStart w:id="910" w:name="_Toc344"/>
      <w:bookmarkEnd w:id="909"/>
      <w:r>
        <w:rPr>
          <w:rtl w:val="true"/>
        </w:rPr>
        <w:t>فصل الطاء المكسورة</w:t>
      </w:r>
      <w:bookmarkEnd w:id="910"/>
    </w:p>
    <w:p>
      <w:pPr>
        <w:pStyle w:val="BookText"/>
        <w:rPr/>
      </w:pPr>
      <w:r>
        <w:rPr>
          <w:rFonts w:ascii="IRNazanin" w:hAnsi="IRNazanin" w:eastAsia="IRNazanin"/>
          <w:color w:val="111111"/>
          <w:sz w:val="28"/>
          <w:sz w:val="28"/>
          <w:szCs w:val="28"/>
          <w:rtl w:val="true"/>
          <w:lang w:bidi="fa-IR"/>
        </w:rPr>
        <w:t>ذو الإبط</w:t>
      </w:r>
    </w:p>
    <w:p>
      <w:pPr>
        <w:pStyle w:val="BookText"/>
        <w:rPr/>
      </w:pPr>
      <w:r>
        <w:rPr>
          <w:rFonts w:ascii="IRNazanin" w:hAnsi="IRNazanin" w:eastAsia="IRNazanin"/>
          <w:color w:val="111111"/>
          <w:sz w:val="28"/>
          <w:sz w:val="28"/>
          <w:szCs w:val="28"/>
          <w:rtl w:val="true"/>
          <w:lang w:bidi="fa-IR"/>
        </w:rPr>
        <w:t>أبو جندب</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ساطى</w:t>
      </w:r>
    </w:p>
    <w:p>
      <w:pPr>
        <w:pStyle w:val="BookText"/>
        <w:rPr/>
      </w:pPr>
      <w:r>
        <w:rPr>
          <w:rFonts w:ascii="IRNazanin" w:hAnsi="IRNazanin" w:eastAsia="IRNazanin"/>
          <w:color w:val="111111"/>
          <w:sz w:val="28"/>
          <w:sz w:val="28"/>
          <w:szCs w:val="28"/>
          <w:rtl w:val="true"/>
          <w:lang w:bidi="fa-IR"/>
        </w:rPr>
        <w:t>المتنخل</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ascii="IRNazanin" w:hAnsi="IRNazanin" w:eastAsia="IRNazanin"/>
          <w:color w:val="111111"/>
          <w:sz w:val="28"/>
          <w:sz w:val="28"/>
          <w:szCs w:val="28"/>
          <w:rtl w:val="true"/>
          <w:lang w:bidi="fa-IR"/>
        </w:rPr>
        <w:t>انخراط</w:t>
      </w:r>
    </w:p>
    <w:p>
      <w:pPr>
        <w:pStyle w:val="BookText"/>
        <w:rPr/>
      </w:pPr>
      <w:r>
        <w:rPr>
          <w:rFonts w:ascii="Amiri" w:hAnsi="Amiri" w:eastAsia="Amiri" w:cs="Amiri"/>
          <w:color w:val="111111"/>
          <w:sz w:val="28"/>
          <w:sz w:val="28"/>
          <w:szCs w:val="28"/>
          <w:rtl w:val="true"/>
          <w:lang w:bidi="ar-SA"/>
        </w:rPr>
        <w:t>المتنخّل الهذلي</w:t>
      </w:r>
    </w:p>
    <w:p>
      <w:pPr>
        <w:pStyle w:val="BookText"/>
        <w:rPr/>
      </w:pPr>
      <w:r>
        <w:rPr>
          <w:rFonts w:eastAsia="Times New Roman" w:cs="Times New Roman" w:ascii="Times New Roman" w:hAnsi="Times New Roman"/>
          <w:color w:val="111111"/>
          <w:sz w:val="28"/>
          <w:szCs w:val="28"/>
          <w:lang w:val="en-US" w:bidi="en-US"/>
        </w:rPr>
        <w:t>467</w:t>
      </w:r>
    </w:p>
    <w:p>
      <w:pPr>
        <w:pStyle w:val="BookText"/>
        <w:rPr/>
      </w:pPr>
      <w:r>
        <w:rPr>
          <w:rFonts w:ascii="Amiri" w:hAnsi="Amiri" w:eastAsia="Amiri" w:cs="Amiri"/>
          <w:color w:val="111111"/>
          <w:sz w:val="28"/>
          <w:sz w:val="28"/>
          <w:szCs w:val="28"/>
          <w:rtl w:val="true"/>
          <w:lang w:bidi="ar-SA"/>
        </w:rPr>
        <w:t>كالقراط</w:t>
      </w:r>
    </w:p>
    <w:p>
      <w:pPr>
        <w:pStyle w:val="BookText"/>
        <w:rPr/>
      </w:pPr>
      <w:r>
        <w:rPr>
          <w:rFonts w:ascii="Amiri" w:hAnsi="Amiri" w:eastAsia="Amiri" w:cs="Amiri"/>
          <w:color w:val="111111"/>
          <w:sz w:val="28"/>
          <w:sz w:val="28"/>
          <w:szCs w:val="28"/>
          <w:rtl w:val="true"/>
          <w:lang w:bidi="ar-SA"/>
        </w:rPr>
        <w:t>المتنخل الهذلي</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 xml:space="preserve"> </w:t>
      </w:r>
      <w:bookmarkStart w:id="911" w:name="pg6433_50200"/>
    </w:p>
    <w:p>
      <w:pPr>
        <w:pStyle w:val="BookText"/>
        <w:rPr/>
      </w:pPr>
      <w:bookmarkEnd w:id="911"/>
      <w:r>
        <w:rPr>
          <w:rFonts w:ascii="Amiri" w:hAnsi="Amiri" w:eastAsia="Amiri" w:cs="Amiri"/>
          <w:color w:val="111111"/>
          <w:sz w:val="28"/>
          <w:sz w:val="28"/>
          <w:szCs w:val="28"/>
          <w:rtl w:val="true"/>
          <w:lang w:bidi="ar-SA"/>
        </w:rPr>
        <w:t>الرّباط</w:t>
      </w:r>
    </w:p>
    <w:p>
      <w:pPr>
        <w:pStyle w:val="BookText"/>
        <w:rPr/>
      </w:pPr>
      <w:r>
        <w:rPr>
          <w:rFonts w:ascii="Amiri" w:hAnsi="Amiri" w:eastAsia="Amiri" w:cs="Amiri"/>
          <w:color w:val="111111"/>
          <w:sz w:val="28"/>
          <w:sz w:val="28"/>
          <w:szCs w:val="28"/>
          <w:rtl w:val="true"/>
          <w:lang w:bidi="ar-SA"/>
        </w:rPr>
        <w:t>دريد بن الصمة وقد ورد البيت منسوبا</w:t>
      </w:r>
    </w:p>
    <w:p>
      <w:pPr>
        <w:pStyle w:val="BookText"/>
        <w:rPr/>
      </w:pPr>
      <w:r>
        <w:rPr>
          <w:rFonts w:ascii="Amiri" w:hAnsi="Amiri" w:eastAsia="Amiri" w:cs="Amiri"/>
          <w:color w:val="111111"/>
          <w:sz w:val="28"/>
          <w:sz w:val="28"/>
          <w:szCs w:val="28"/>
          <w:rtl w:val="true"/>
          <w:lang w:bidi="ar-SA"/>
        </w:rPr>
        <w:t>لدريد بن الصمة فى شرح أشعار الهذليين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628</w:t>
      </w:r>
    </w:p>
    <w:p>
      <w:pPr>
        <w:pStyle w:val="BookText"/>
        <w:rPr/>
      </w:pPr>
      <w:r>
        <w:rPr>
          <w:rFonts w:ascii="IRNazanin" w:hAnsi="IRNazanin" w:eastAsia="IRNazanin"/>
          <w:color w:val="111111"/>
          <w:sz w:val="28"/>
          <w:sz w:val="28"/>
          <w:szCs w:val="28"/>
          <w:rtl w:val="true"/>
          <w:lang w:bidi="fa-IR"/>
        </w:rPr>
        <w:t>انعطاط</w:t>
      </w:r>
    </w:p>
    <w:p>
      <w:pPr>
        <w:pStyle w:val="BookText"/>
        <w:rPr/>
      </w:pPr>
      <w:r>
        <w:rPr>
          <w:rFonts w:ascii="Amiri" w:hAnsi="Amiri" w:eastAsia="Amiri" w:cs="Amiri"/>
          <w:color w:val="111111"/>
          <w:sz w:val="28"/>
          <w:sz w:val="28"/>
          <w:szCs w:val="28"/>
          <w:rtl w:val="true"/>
          <w:lang w:bidi="ar-SA"/>
        </w:rPr>
        <w:t>المتنخل الهذلي</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العباط</w:t>
      </w:r>
    </w:p>
    <w:p>
      <w:pPr>
        <w:pStyle w:val="BookText"/>
        <w:rPr/>
      </w:pPr>
      <w:r>
        <w:rPr>
          <w:rFonts w:ascii="Amiri" w:hAnsi="Amiri" w:eastAsia="Amiri" w:cs="Amiri"/>
          <w:color w:val="111111"/>
          <w:sz w:val="28"/>
          <w:sz w:val="28"/>
          <w:szCs w:val="28"/>
          <w:rtl w:val="true"/>
          <w:lang w:bidi="ar-SA"/>
        </w:rPr>
        <w:t>المتنخل الهذلي</w:t>
      </w:r>
    </w:p>
    <w:p>
      <w:pPr>
        <w:pStyle w:val="BookText"/>
        <w:rPr/>
      </w:pPr>
      <w:r>
        <w:rPr>
          <w:rFonts w:eastAsia="Times New Roman" w:cs="Times New Roman" w:ascii="Times New Roman" w:hAnsi="Times New Roman"/>
          <w:color w:val="111111"/>
          <w:sz w:val="28"/>
          <w:szCs w:val="28"/>
          <w:lang w:val="en-US" w:bidi="en-US"/>
        </w:rPr>
        <w:t>695</w:t>
      </w:r>
    </w:p>
    <w:p>
      <w:pPr>
        <w:pStyle w:val="Heading4"/>
        <w:numPr>
          <w:ilvl w:val="3"/>
          <w:numId w:val="1"/>
        </w:numPr>
        <w:rPr/>
      </w:pPr>
      <w:bookmarkStart w:id="912" w:name="__RefHeading___Toc786514_653776707"/>
      <w:bookmarkStart w:id="913" w:name="_Toc345"/>
      <w:bookmarkEnd w:id="912"/>
      <w:r>
        <w:rPr>
          <w:rtl w:val="true"/>
        </w:rPr>
        <w:t>باب العين</w:t>
      </w:r>
      <w:bookmarkEnd w:id="913"/>
    </w:p>
    <w:p>
      <w:pPr>
        <w:pStyle w:val="Heading5"/>
        <w:numPr>
          <w:ilvl w:val="4"/>
          <w:numId w:val="1"/>
        </w:numPr>
        <w:rPr/>
      </w:pPr>
      <w:bookmarkStart w:id="914" w:name="__RefHeading___Toc786516_653776707"/>
      <w:bookmarkStart w:id="915" w:name="_Toc346"/>
      <w:bookmarkEnd w:id="914"/>
      <w:r>
        <w:rPr>
          <w:rtl w:val="true"/>
        </w:rPr>
        <w:t>فصل العين المفتوحة</w:t>
      </w:r>
      <w:bookmarkEnd w:id="915"/>
    </w:p>
    <w:p>
      <w:pPr>
        <w:pStyle w:val="BookText"/>
        <w:rPr/>
      </w:pPr>
      <w:r>
        <w:rPr>
          <w:rFonts w:ascii="Amiri" w:hAnsi="Amiri" w:eastAsia="Amiri" w:cs="Amiri"/>
          <w:color w:val="111111"/>
          <w:sz w:val="28"/>
          <w:sz w:val="28"/>
          <w:szCs w:val="28"/>
          <w:rtl w:val="true"/>
          <w:lang w:bidi="ar-SA"/>
        </w:rPr>
        <w:t>وتبّعا</w:t>
      </w:r>
    </w:p>
    <w:p>
      <w:pPr>
        <w:pStyle w:val="BookText"/>
        <w:rPr/>
      </w:pPr>
      <w:r>
        <w:rPr>
          <w:rFonts w:ascii="Amiri" w:hAnsi="Amiri" w:eastAsia="Amiri" w:cs="Amiri"/>
          <w:color w:val="111111"/>
          <w:sz w:val="28"/>
          <w:sz w:val="28"/>
          <w:szCs w:val="28"/>
          <w:rtl w:val="true"/>
          <w:lang w:bidi="ar-SA"/>
        </w:rPr>
        <w:t>زهير</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يتصدعا</w:t>
      </w:r>
    </w:p>
    <w:p>
      <w:pPr>
        <w:pStyle w:val="BookText"/>
        <w:rPr/>
      </w:pPr>
      <w:r>
        <w:rPr>
          <w:rFonts w:ascii="Amiri" w:hAnsi="Amiri" w:eastAsia="Amiri" w:cs="Amiri"/>
          <w:color w:val="111111"/>
          <w:sz w:val="28"/>
          <w:sz w:val="28"/>
          <w:szCs w:val="28"/>
          <w:rtl w:val="true"/>
          <w:lang w:bidi="ar-SA"/>
        </w:rPr>
        <w:t>أبو زبيد الطائي</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إصبعا</w:t>
      </w:r>
    </w:p>
    <w:p>
      <w:pPr>
        <w:pStyle w:val="BookText"/>
        <w:rPr/>
      </w:pPr>
      <w:r>
        <w:rPr>
          <w:rFonts w:ascii="Amiri" w:hAnsi="Amiri" w:eastAsia="Amiri" w:cs="Amiri"/>
          <w:color w:val="111111"/>
          <w:sz w:val="28"/>
          <w:sz w:val="28"/>
          <w:szCs w:val="28"/>
          <w:rtl w:val="true"/>
          <w:lang w:bidi="ar-SA"/>
        </w:rPr>
        <w:t xml:space="preserve">الكحبة العرنى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هبيرة بن عبد مناف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أجمعا</w:t>
      </w:r>
    </w:p>
    <w:p>
      <w:pPr>
        <w:pStyle w:val="BookText"/>
        <w:rPr/>
      </w:pPr>
      <w:r>
        <w:rPr>
          <w:rFonts w:ascii="Amiri" w:hAnsi="Amiri" w:eastAsia="Amiri" w:cs="Amiri"/>
          <w:color w:val="111111"/>
          <w:sz w:val="28"/>
          <w:sz w:val="28"/>
          <w:szCs w:val="28"/>
          <w:rtl w:val="true"/>
          <w:lang w:bidi="ar-SA"/>
        </w:rPr>
        <w:t>مالك بن حريم الهمداني</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مروعا</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الوداعا</w:t>
      </w:r>
    </w:p>
    <w:p>
      <w:pPr>
        <w:pStyle w:val="BookText"/>
        <w:rPr/>
      </w:pPr>
      <w:r>
        <w:rPr>
          <w:rFonts w:ascii="IRNazanin" w:hAnsi="IRNazanin" w:eastAsia="IRNazanin"/>
          <w:color w:val="111111"/>
          <w:sz w:val="28"/>
          <w:sz w:val="28"/>
          <w:szCs w:val="28"/>
          <w:rtl w:val="true"/>
          <w:lang w:bidi="fa-IR"/>
        </w:rPr>
        <w:t>مقاس العائذى</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ascii="Amiri" w:hAnsi="Amiri" w:eastAsia="Amiri" w:cs="Amiri"/>
          <w:color w:val="111111"/>
          <w:sz w:val="28"/>
          <w:sz w:val="28"/>
          <w:szCs w:val="28"/>
          <w:rtl w:val="true"/>
          <w:lang w:bidi="ar-SA"/>
        </w:rPr>
        <w:t>طلّعا</w:t>
      </w:r>
    </w:p>
    <w:p>
      <w:pPr>
        <w:pStyle w:val="BookText"/>
        <w:rPr/>
      </w:pPr>
      <w:r>
        <w:rPr>
          <w:rFonts w:ascii="Amiri" w:hAnsi="Amiri" w:eastAsia="Amiri" w:cs="Amiri"/>
          <w:color w:val="111111"/>
          <w:sz w:val="28"/>
          <w:sz w:val="28"/>
          <w:szCs w:val="28"/>
          <w:rtl w:val="true"/>
          <w:lang w:bidi="ar-SA"/>
        </w:rPr>
        <w:t>ملك بن حريم الهمداني</w:t>
      </w:r>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ascii="IRNazanin" w:hAnsi="IRNazanin" w:eastAsia="IRNazanin"/>
          <w:color w:val="111111"/>
          <w:sz w:val="28"/>
          <w:sz w:val="28"/>
          <w:szCs w:val="28"/>
          <w:rtl w:val="true"/>
          <w:lang w:bidi="fa-IR"/>
        </w:rPr>
        <w:t>جائعا</w:t>
      </w:r>
    </w:p>
    <w:p>
      <w:pPr>
        <w:pStyle w:val="BookText"/>
        <w:rPr/>
      </w:pPr>
      <w:r>
        <w:rPr>
          <w:rFonts w:ascii="Amiri" w:hAnsi="Amiri" w:eastAsia="Amiri" w:cs="Amiri"/>
          <w:color w:val="111111"/>
          <w:sz w:val="28"/>
          <w:sz w:val="28"/>
          <w:szCs w:val="28"/>
          <w:rtl w:val="true"/>
          <w:lang w:bidi="ar-SA"/>
        </w:rPr>
        <w:t>الجميع أخو بنى ظفر</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Amiri" w:hAnsi="Amiri" w:eastAsia="Amiri" w:cs="Amiri"/>
          <w:color w:val="111111"/>
          <w:sz w:val="28"/>
          <w:sz w:val="28"/>
          <w:szCs w:val="28"/>
          <w:rtl w:val="true"/>
          <w:lang w:bidi="ar-SA"/>
        </w:rPr>
        <w:t>والتّبعا</w:t>
      </w:r>
    </w:p>
    <w:p>
      <w:pPr>
        <w:pStyle w:val="BookText"/>
        <w:rPr/>
      </w:pPr>
      <w:r>
        <w:rPr>
          <w:rFonts w:ascii="Amiri" w:hAnsi="Amiri" w:eastAsia="Amiri" w:cs="Amiri"/>
          <w:color w:val="111111"/>
          <w:sz w:val="28"/>
          <w:sz w:val="28"/>
          <w:szCs w:val="28"/>
          <w:rtl w:val="true"/>
          <w:lang w:bidi="ar-SA"/>
        </w:rPr>
        <w:t>ذو الإصبع العدواني</w:t>
      </w:r>
    </w:p>
    <w:p>
      <w:pPr>
        <w:pStyle w:val="BookText"/>
        <w:rPr/>
      </w:pPr>
      <w:r>
        <w:rPr>
          <w:rFonts w:eastAsia="Times New Roman" w:cs="Times New Roman" w:ascii="Times New Roman" w:hAnsi="Times New Roman"/>
          <w:color w:val="111111"/>
          <w:sz w:val="28"/>
          <w:szCs w:val="28"/>
          <w:lang w:val="en-US" w:bidi="en-US"/>
        </w:rPr>
        <w:t>457</w:t>
      </w:r>
    </w:p>
    <w:p>
      <w:pPr>
        <w:pStyle w:val="BookText"/>
        <w:rPr/>
      </w:pPr>
      <w:r>
        <w:rPr>
          <w:rFonts w:ascii="IRNazanin" w:hAnsi="IRNazanin" w:eastAsia="IRNazanin"/>
          <w:color w:val="111111"/>
          <w:sz w:val="28"/>
          <w:sz w:val="28"/>
          <w:szCs w:val="28"/>
          <w:rtl w:val="true"/>
          <w:lang w:bidi="fa-IR"/>
        </w:rPr>
        <w:t>أسفعا</w:t>
      </w:r>
    </w:p>
    <w:p>
      <w:pPr>
        <w:pStyle w:val="BookText"/>
        <w:rPr/>
      </w:pPr>
      <w:r>
        <w:rPr>
          <w:rFonts w:ascii="Amiri" w:hAnsi="Amiri" w:eastAsia="Amiri" w:cs="Amiri"/>
          <w:color w:val="111111"/>
          <w:sz w:val="28"/>
          <w:sz w:val="28"/>
          <w:szCs w:val="28"/>
          <w:rtl w:val="true"/>
          <w:lang w:bidi="ar-SA"/>
        </w:rPr>
        <w:t>أبو زبيد الطائي</w:t>
      </w:r>
    </w:p>
    <w:p>
      <w:pPr>
        <w:pStyle w:val="BookText"/>
        <w:rPr/>
      </w:pPr>
      <w:r>
        <w:rPr>
          <w:rFonts w:eastAsia="Times New Roman" w:cs="Times New Roman" w:ascii="Times New Roman" w:hAnsi="Times New Roman"/>
          <w:color w:val="111111"/>
          <w:sz w:val="28"/>
          <w:szCs w:val="28"/>
          <w:lang w:val="en-US" w:bidi="en-US"/>
        </w:rPr>
        <w:t>459</w:t>
      </w:r>
    </w:p>
    <w:p>
      <w:pPr>
        <w:pStyle w:val="BookText"/>
        <w:rPr/>
      </w:pPr>
      <w:r>
        <w:rPr>
          <w:rFonts w:ascii="IRNazanin" w:hAnsi="IRNazanin" w:eastAsia="IRNazanin"/>
          <w:color w:val="111111"/>
          <w:sz w:val="28"/>
          <w:sz w:val="28"/>
          <w:szCs w:val="28"/>
          <w:rtl w:val="true"/>
          <w:lang w:bidi="fa-IR"/>
        </w:rPr>
        <w:t>أفرعا</w:t>
      </w:r>
    </w:p>
    <w:p>
      <w:pPr>
        <w:pStyle w:val="BookText"/>
        <w:rPr/>
      </w:pPr>
      <w:r>
        <w:rPr>
          <w:rFonts w:ascii="Amiri" w:hAnsi="Amiri" w:eastAsia="Amiri" w:cs="Amiri"/>
          <w:color w:val="111111"/>
          <w:sz w:val="28"/>
          <w:sz w:val="28"/>
          <w:szCs w:val="28"/>
          <w:rtl w:val="true"/>
          <w:lang w:bidi="ar-SA"/>
        </w:rPr>
        <w:t>مالك بن حريم الهمداني</w:t>
      </w:r>
    </w:p>
    <w:p>
      <w:pPr>
        <w:pStyle w:val="BookText"/>
        <w:rPr/>
      </w:pPr>
      <w:r>
        <w:rPr>
          <w:rFonts w:eastAsia="Times New Roman" w:cs="Times New Roman" w:ascii="Times New Roman" w:hAnsi="Times New Roman"/>
          <w:color w:val="111111"/>
          <w:sz w:val="28"/>
          <w:szCs w:val="28"/>
          <w:lang w:val="en-US" w:bidi="en-US"/>
        </w:rPr>
        <w:t>459</w:t>
      </w:r>
    </w:p>
    <w:p>
      <w:pPr>
        <w:pStyle w:val="BookText"/>
        <w:rPr/>
      </w:pPr>
      <w:r>
        <w:rPr>
          <w:rFonts w:ascii="IRNazanin" w:hAnsi="IRNazanin" w:eastAsia="IRNazanin"/>
          <w:color w:val="111111"/>
          <w:sz w:val="28"/>
          <w:sz w:val="28"/>
          <w:szCs w:val="28"/>
          <w:rtl w:val="true"/>
          <w:lang w:bidi="fa-IR"/>
        </w:rPr>
        <w:t>أدرعا</w:t>
      </w:r>
    </w:p>
    <w:p>
      <w:pPr>
        <w:pStyle w:val="BookText"/>
        <w:rPr/>
      </w:pPr>
      <w:r>
        <w:rPr>
          <w:rFonts w:ascii="Amiri" w:hAnsi="Amiri" w:eastAsia="Amiri" w:cs="Amiri"/>
          <w:color w:val="111111"/>
          <w:sz w:val="28"/>
          <w:sz w:val="28"/>
          <w:szCs w:val="28"/>
          <w:rtl w:val="true"/>
          <w:lang w:bidi="ar-SA"/>
        </w:rPr>
        <w:t>مالك بن حريم الهمداني</w:t>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ascii="Amiri" w:hAnsi="Amiri" w:eastAsia="Amiri" w:cs="Amiri"/>
          <w:color w:val="111111"/>
          <w:sz w:val="28"/>
          <w:sz w:val="28"/>
          <w:szCs w:val="28"/>
          <w:rtl w:val="true"/>
          <w:lang w:bidi="ar-SA"/>
        </w:rPr>
        <w:t>تصدّعا</w:t>
      </w:r>
    </w:p>
    <w:p>
      <w:pPr>
        <w:pStyle w:val="BookText"/>
        <w:rPr/>
      </w:pPr>
      <w:r>
        <w:rPr>
          <w:rFonts w:ascii="Amiri" w:hAnsi="Amiri" w:eastAsia="Amiri" w:cs="Amiri"/>
          <w:color w:val="111111"/>
          <w:sz w:val="28"/>
          <w:sz w:val="28"/>
          <w:szCs w:val="28"/>
          <w:rtl w:val="true"/>
          <w:lang w:bidi="ar-SA"/>
        </w:rPr>
        <w:t>متمم بن نويرة</w:t>
      </w:r>
    </w:p>
    <w:p>
      <w:pPr>
        <w:pStyle w:val="BookText"/>
        <w:rPr/>
      </w:pPr>
      <w:r>
        <w:rPr>
          <w:rFonts w:eastAsia="Times New Roman" w:cs="Times New Roman" w:ascii="Times New Roman" w:hAnsi="Times New Roman"/>
          <w:color w:val="111111"/>
          <w:sz w:val="28"/>
          <w:szCs w:val="28"/>
          <w:lang w:val="en-US" w:bidi="en-US"/>
        </w:rPr>
        <w:t>470</w:t>
      </w:r>
    </w:p>
    <w:p>
      <w:pPr>
        <w:pStyle w:val="BookText"/>
        <w:rPr/>
      </w:pPr>
      <w:r>
        <w:rPr>
          <w:rFonts w:ascii="IRNazanin" w:hAnsi="IRNazanin" w:eastAsia="IRNazanin"/>
          <w:color w:val="111111"/>
          <w:sz w:val="28"/>
          <w:sz w:val="28"/>
          <w:szCs w:val="28"/>
          <w:rtl w:val="true"/>
          <w:lang w:bidi="fa-IR"/>
        </w:rPr>
        <w:t>تمنعا</w:t>
      </w:r>
    </w:p>
    <w:p>
      <w:pPr>
        <w:pStyle w:val="BookText"/>
        <w:rPr/>
      </w:pPr>
      <w:r>
        <w:rPr>
          <w:rFonts w:ascii="Amiri" w:hAnsi="Amiri" w:eastAsia="Amiri" w:cs="Amiri"/>
          <w:color w:val="111111"/>
          <w:sz w:val="28"/>
          <w:sz w:val="28"/>
          <w:szCs w:val="28"/>
          <w:rtl w:val="true"/>
          <w:lang w:bidi="ar-SA"/>
        </w:rPr>
        <w:t>أبو زبيد الطائي</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xml:space="preserve"> </w:t>
      </w:r>
      <w:bookmarkStart w:id="916" w:name="pg6433_50202"/>
    </w:p>
    <w:p>
      <w:pPr>
        <w:pStyle w:val="Heading5"/>
        <w:numPr>
          <w:ilvl w:val="4"/>
          <w:numId w:val="1"/>
        </w:numPr>
        <w:rPr/>
      </w:pPr>
      <w:bookmarkStart w:id="917" w:name="__RefHeading___Toc786518_653776707"/>
      <w:bookmarkStart w:id="918" w:name="_Toc347"/>
      <w:bookmarkEnd w:id="916"/>
      <w:bookmarkEnd w:id="917"/>
      <w:r>
        <w:rPr>
          <w:rtl w:val="true"/>
        </w:rPr>
        <w:t>فصل العين المفتوحة</w:t>
      </w:r>
      <w:bookmarkEnd w:id="918"/>
    </w:p>
    <w:p>
      <w:pPr>
        <w:pStyle w:val="BookText"/>
        <w:rPr/>
      </w:pPr>
      <w:r>
        <w:rPr>
          <w:rFonts w:ascii="IRNazanin" w:hAnsi="IRNazanin" w:eastAsia="IRNazanin"/>
          <w:color w:val="111111"/>
          <w:sz w:val="28"/>
          <w:sz w:val="28"/>
          <w:szCs w:val="28"/>
          <w:rtl w:val="true"/>
          <w:lang w:bidi="fa-IR"/>
        </w:rPr>
        <w:t>فأسمعا</w:t>
      </w:r>
    </w:p>
    <w:p>
      <w:pPr>
        <w:pStyle w:val="BookText"/>
        <w:rPr/>
      </w:pPr>
      <w:r>
        <w:rPr>
          <w:rFonts w:ascii="Amiri" w:hAnsi="Amiri" w:eastAsia="Amiri" w:cs="Amiri"/>
          <w:color w:val="111111"/>
          <w:sz w:val="28"/>
          <w:sz w:val="28"/>
          <w:szCs w:val="28"/>
          <w:rtl w:val="true"/>
          <w:lang w:bidi="ar-SA"/>
        </w:rPr>
        <w:t>أبو زبيد الطائي</w:t>
      </w:r>
    </w:p>
    <w:p>
      <w:pPr>
        <w:pStyle w:val="BookText"/>
        <w:rPr/>
      </w:pPr>
      <w:r>
        <w:rPr>
          <w:rFonts w:eastAsia="Times New Roman" w:cs="Times New Roman" w:ascii="Times New Roman" w:hAnsi="Times New Roman"/>
          <w:color w:val="111111"/>
          <w:sz w:val="28"/>
          <w:szCs w:val="28"/>
          <w:lang w:val="en-US" w:bidi="en-US"/>
        </w:rPr>
        <w:t>483</w:t>
      </w:r>
    </w:p>
    <w:p>
      <w:pPr>
        <w:pStyle w:val="BookText"/>
        <w:rPr/>
      </w:pPr>
      <w:r>
        <w:rPr>
          <w:rFonts w:ascii="IRNazanin" w:hAnsi="IRNazanin" w:eastAsia="IRNazanin"/>
          <w:color w:val="111111"/>
          <w:sz w:val="28"/>
          <w:sz w:val="28"/>
          <w:szCs w:val="28"/>
          <w:rtl w:val="true"/>
          <w:lang w:bidi="fa-IR"/>
        </w:rPr>
        <w:t>أضرعا</w:t>
      </w:r>
    </w:p>
    <w:p>
      <w:pPr>
        <w:pStyle w:val="BookText"/>
        <w:rPr/>
      </w:pPr>
      <w:r>
        <w:rPr>
          <w:rFonts w:ascii="Amiri" w:hAnsi="Amiri" w:eastAsia="Amiri" w:cs="Amiri"/>
          <w:color w:val="111111"/>
          <w:sz w:val="28"/>
          <w:sz w:val="28"/>
          <w:szCs w:val="28"/>
          <w:rtl w:val="true"/>
          <w:lang w:bidi="ar-SA"/>
        </w:rPr>
        <w:t>مالك بن حريم الهمداني</w:t>
      </w:r>
    </w:p>
    <w:p>
      <w:pPr>
        <w:pStyle w:val="BookText"/>
        <w:rPr/>
      </w:pPr>
      <w:r>
        <w:rPr>
          <w:rFonts w:eastAsia="Times New Roman" w:cs="Times New Roman" w:ascii="Times New Roman" w:hAnsi="Times New Roman"/>
          <w:color w:val="111111"/>
          <w:sz w:val="28"/>
          <w:szCs w:val="28"/>
          <w:lang w:val="en-US" w:bidi="en-US"/>
        </w:rPr>
        <w:t>486</w:t>
      </w:r>
    </w:p>
    <w:p>
      <w:pPr>
        <w:pStyle w:val="BookText"/>
        <w:rPr/>
      </w:pPr>
      <w:r>
        <w:rPr>
          <w:rFonts w:ascii="IRNazanin" w:hAnsi="IRNazanin" w:eastAsia="IRNazanin"/>
          <w:color w:val="111111"/>
          <w:sz w:val="28"/>
          <w:sz w:val="28"/>
          <w:szCs w:val="28"/>
          <w:rtl w:val="true"/>
          <w:lang w:bidi="fa-IR"/>
        </w:rPr>
        <w:t>أفرعا</w:t>
      </w:r>
    </w:p>
    <w:p>
      <w:pPr>
        <w:pStyle w:val="BookText"/>
        <w:rPr/>
      </w:pPr>
      <w:r>
        <w:rPr>
          <w:rFonts w:ascii="Amiri" w:hAnsi="Amiri" w:eastAsia="Amiri" w:cs="Amiri"/>
          <w:color w:val="111111"/>
          <w:sz w:val="28"/>
          <w:sz w:val="28"/>
          <w:szCs w:val="28"/>
          <w:rtl w:val="true"/>
          <w:lang w:bidi="ar-SA"/>
        </w:rPr>
        <w:t>أبو زبيد الطائي</w:t>
      </w:r>
    </w:p>
    <w:p>
      <w:pPr>
        <w:pStyle w:val="BookText"/>
        <w:rPr/>
      </w:pPr>
      <w:r>
        <w:rPr>
          <w:rFonts w:eastAsia="Times New Roman" w:cs="Times New Roman" w:ascii="Times New Roman" w:hAnsi="Times New Roman"/>
          <w:color w:val="111111"/>
          <w:sz w:val="28"/>
          <w:szCs w:val="28"/>
          <w:lang w:val="en-US" w:bidi="en-US"/>
        </w:rPr>
        <w:t>491</w:t>
      </w:r>
    </w:p>
    <w:p>
      <w:pPr>
        <w:pStyle w:val="BookText"/>
        <w:rPr/>
      </w:pPr>
      <w:r>
        <w:rPr>
          <w:rFonts w:ascii="IRNazanin" w:hAnsi="IRNazanin" w:eastAsia="IRNazanin"/>
          <w:color w:val="111111"/>
          <w:sz w:val="28"/>
          <w:sz w:val="28"/>
          <w:szCs w:val="28"/>
          <w:rtl w:val="true"/>
          <w:lang w:bidi="fa-IR"/>
        </w:rPr>
        <w:t>أجدعا</w:t>
      </w:r>
    </w:p>
    <w:p>
      <w:pPr>
        <w:pStyle w:val="BookText"/>
        <w:rPr/>
      </w:pPr>
      <w:r>
        <w:rPr>
          <w:rFonts w:ascii="Amiri" w:hAnsi="Amiri" w:eastAsia="Amiri" w:cs="Amiri"/>
          <w:color w:val="111111"/>
          <w:sz w:val="28"/>
          <w:sz w:val="28"/>
          <w:szCs w:val="28"/>
          <w:rtl w:val="true"/>
          <w:lang w:bidi="ar-SA"/>
        </w:rPr>
        <w:t>أبو زبيد الطائي</w:t>
      </w:r>
    </w:p>
    <w:p>
      <w:pPr>
        <w:pStyle w:val="BookText"/>
        <w:rPr/>
      </w:pPr>
      <w:r>
        <w:rPr>
          <w:rFonts w:eastAsia="Times New Roman" w:cs="Times New Roman" w:ascii="Times New Roman" w:hAnsi="Times New Roman"/>
          <w:color w:val="111111"/>
          <w:sz w:val="28"/>
          <w:szCs w:val="28"/>
          <w:lang w:val="en-US" w:bidi="en-US"/>
        </w:rPr>
        <w:t>492</w:t>
      </w:r>
    </w:p>
    <w:p>
      <w:pPr>
        <w:pStyle w:val="BookText"/>
        <w:rPr/>
      </w:pPr>
      <w:r>
        <w:rPr>
          <w:rFonts w:ascii="IRNazanin" w:hAnsi="IRNazanin" w:eastAsia="IRNazanin"/>
          <w:color w:val="111111"/>
          <w:sz w:val="28"/>
          <w:sz w:val="28"/>
          <w:szCs w:val="28"/>
          <w:rtl w:val="true"/>
          <w:lang w:bidi="fa-IR"/>
        </w:rPr>
        <w:t>ومصرعا</w:t>
      </w:r>
    </w:p>
    <w:p>
      <w:pPr>
        <w:pStyle w:val="BookText"/>
        <w:rPr/>
      </w:pPr>
      <w:r>
        <w:rPr>
          <w:rFonts w:ascii="Amiri" w:hAnsi="Amiri" w:eastAsia="Amiri" w:cs="Amiri"/>
          <w:color w:val="111111"/>
          <w:sz w:val="28"/>
          <w:sz w:val="28"/>
          <w:szCs w:val="28"/>
          <w:rtl w:val="true"/>
          <w:lang w:bidi="ar-SA"/>
        </w:rPr>
        <w:t>أبو زبيد الطائي</w:t>
      </w:r>
    </w:p>
    <w:p>
      <w:pPr>
        <w:pStyle w:val="BookText"/>
        <w:rPr/>
      </w:pPr>
      <w:r>
        <w:rPr>
          <w:rFonts w:eastAsia="Times New Roman" w:cs="Times New Roman" w:ascii="Times New Roman" w:hAnsi="Times New Roman"/>
          <w:color w:val="111111"/>
          <w:sz w:val="28"/>
          <w:szCs w:val="28"/>
          <w:lang w:val="en-US" w:bidi="en-US"/>
        </w:rPr>
        <w:t>658</w:t>
      </w:r>
    </w:p>
    <w:p>
      <w:pPr>
        <w:pStyle w:val="BookText"/>
        <w:rPr/>
      </w:pPr>
      <w:r>
        <w:rPr>
          <w:rFonts w:ascii="IRNazanin" w:hAnsi="IRNazanin" w:eastAsia="IRNazanin"/>
          <w:color w:val="111111"/>
          <w:sz w:val="28"/>
          <w:sz w:val="28"/>
          <w:szCs w:val="28"/>
          <w:rtl w:val="true"/>
          <w:lang w:bidi="fa-IR"/>
        </w:rPr>
        <w:t>أربعا</w:t>
      </w:r>
    </w:p>
    <w:p>
      <w:pPr>
        <w:pStyle w:val="BookText"/>
        <w:rPr/>
      </w:pPr>
      <w:r>
        <w:rPr>
          <w:rFonts w:ascii="Amiri" w:hAnsi="Amiri" w:eastAsia="Amiri" w:cs="Amiri"/>
          <w:color w:val="111111"/>
          <w:sz w:val="28"/>
          <w:sz w:val="28"/>
          <w:szCs w:val="28"/>
          <w:rtl w:val="true"/>
          <w:lang w:bidi="ar-SA"/>
        </w:rPr>
        <w:t>مالك بن حريم الهمداني</w:t>
      </w:r>
    </w:p>
    <w:p>
      <w:pPr>
        <w:pStyle w:val="BookText"/>
        <w:rPr/>
      </w:pPr>
      <w:r>
        <w:rPr>
          <w:rFonts w:eastAsia="Times New Roman" w:cs="Times New Roman" w:ascii="Times New Roman" w:hAnsi="Times New Roman"/>
          <w:color w:val="111111"/>
          <w:sz w:val="28"/>
          <w:szCs w:val="28"/>
          <w:lang w:val="en-US" w:bidi="en-US"/>
        </w:rPr>
        <w:t>660</w:t>
      </w:r>
    </w:p>
    <w:p>
      <w:pPr>
        <w:pStyle w:val="BookText"/>
        <w:rPr/>
      </w:pPr>
      <w:r>
        <w:rPr>
          <w:rFonts w:ascii="Amiri" w:hAnsi="Amiri" w:eastAsia="Amiri" w:cs="Amiri"/>
          <w:color w:val="111111"/>
          <w:sz w:val="28"/>
          <w:sz w:val="28"/>
          <w:szCs w:val="28"/>
          <w:rtl w:val="true"/>
          <w:lang w:bidi="ar-SA"/>
        </w:rPr>
        <w:t>دمّعا</w:t>
      </w:r>
    </w:p>
    <w:p>
      <w:pPr>
        <w:pStyle w:val="BookText"/>
        <w:rPr/>
      </w:pPr>
      <w:r>
        <w:rPr>
          <w:rFonts w:ascii="Amiri" w:hAnsi="Amiri" w:eastAsia="Amiri" w:cs="Amiri"/>
          <w:color w:val="111111"/>
          <w:sz w:val="28"/>
          <w:sz w:val="28"/>
          <w:szCs w:val="28"/>
          <w:rtl w:val="true"/>
          <w:lang w:bidi="ar-SA"/>
        </w:rPr>
        <w:t>مالك بن حريم الهمداني</w:t>
      </w:r>
    </w:p>
    <w:p>
      <w:pPr>
        <w:pStyle w:val="BookText"/>
        <w:rPr/>
      </w:pPr>
      <w:r>
        <w:rPr>
          <w:rFonts w:eastAsia="Times New Roman" w:cs="Times New Roman" w:ascii="Times New Roman" w:hAnsi="Times New Roman"/>
          <w:color w:val="111111"/>
          <w:sz w:val="28"/>
          <w:szCs w:val="28"/>
          <w:lang w:val="en-US" w:bidi="en-US"/>
        </w:rPr>
        <w:t>661</w:t>
      </w:r>
    </w:p>
    <w:p>
      <w:pPr>
        <w:pStyle w:val="BookText"/>
        <w:rPr/>
      </w:pPr>
      <w:r>
        <w:rPr>
          <w:rFonts w:ascii="IRNazanin" w:hAnsi="IRNazanin" w:eastAsia="IRNazanin"/>
          <w:color w:val="111111"/>
          <w:sz w:val="28"/>
          <w:sz w:val="28"/>
          <w:szCs w:val="28"/>
          <w:rtl w:val="true"/>
          <w:lang w:bidi="fa-IR"/>
        </w:rPr>
        <w:t>مصرعا</w:t>
      </w:r>
    </w:p>
    <w:p>
      <w:pPr>
        <w:pStyle w:val="BookText"/>
        <w:rPr/>
      </w:pPr>
      <w:r>
        <w:rPr>
          <w:rFonts w:ascii="Amiri" w:hAnsi="Amiri" w:eastAsia="Amiri" w:cs="Amiri"/>
          <w:color w:val="111111"/>
          <w:sz w:val="28"/>
          <w:sz w:val="28"/>
          <w:szCs w:val="28"/>
          <w:rtl w:val="true"/>
          <w:lang w:bidi="ar-SA"/>
        </w:rPr>
        <w:t>متمم بن نويرة</w:t>
      </w:r>
    </w:p>
    <w:p>
      <w:pPr>
        <w:pStyle w:val="BookText"/>
        <w:rPr/>
      </w:pPr>
      <w:r>
        <w:rPr>
          <w:rFonts w:eastAsia="Times New Roman" w:cs="Times New Roman" w:ascii="Times New Roman" w:hAnsi="Times New Roman"/>
          <w:color w:val="111111"/>
          <w:sz w:val="28"/>
          <w:szCs w:val="28"/>
          <w:lang w:val="en-US" w:bidi="en-US"/>
        </w:rPr>
        <w:t>668</w:t>
      </w:r>
    </w:p>
    <w:p>
      <w:pPr>
        <w:pStyle w:val="BookText"/>
        <w:rPr/>
      </w:pPr>
      <w:r>
        <w:rPr>
          <w:rFonts w:ascii="IRNazanin" w:hAnsi="IRNazanin" w:eastAsia="IRNazanin"/>
          <w:color w:val="111111"/>
          <w:sz w:val="28"/>
          <w:sz w:val="28"/>
          <w:szCs w:val="28"/>
          <w:rtl w:val="true"/>
          <w:lang w:bidi="fa-IR"/>
        </w:rPr>
        <w:t>بقاعا</w:t>
      </w:r>
    </w:p>
    <w:p>
      <w:pPr>
        <w:pStyle w:val="BookText"/>
        <w:rPr/>
      </w:pPr>
      <w:r>
        <w:rPr>
          <w:rFonts w:ascii="Amiri" w:hAnsi="Amiri" w:eastAsia="Amiri" w:cs="Amiri"/>
          <w:color w:val="111111"/>
          <w:sz w:val="28"/>
          <w:sz w:val="28"/>
          <w:szCs w:val="28"/>
          <w:rtl w:val="true"/>
          <w:lang w:bidi="ar-SA"/>
        </w:rPr>
        <w:t>عامر بن الطفيل</w:t>
      </w:r>
    </w:p>
    <w:p>
      <w:pPr>
        <w:pStyle w:val="BookText"/>
        <w:rPr/>
      </w:pPr>
      <w:r>
        <w:rPr>
          <w:rFonts w:eastAsia="Times New Roman" w:cs="Times New Roman" w:ascii="Times New Roman" w:hAnsi="Times New Roman"/>
          <w:color w:val="111111"/>
          <w:sz w:val="28"/>
          <w:szCs w:val="28"/>
          <w:lang w:val="en-US" w:bidi="en-US"/>
        </w:rPr>
        <w:t>686</w:t>
      </w:r>
    </w:p>
    <w:p>
      <w:pPr>
        <w:pStyle w:val="Heading5"/>
        <w:numPr>
          <w:ilvl w:val="4"/>
          <w:numId w:val="1"/>
        </w:numPr>
        <w:rPr/>
      </w:pPr>
      <w:bookmarkStart w:id="919" w:name="__RefHeading___Toc786520_653776707"/>
      <w:bookmarkStart w:id="920" w:name="_Toc348"/>
      <w:bookmarkEnd w:id="919"/>
      <w:r>
        <w:rPr>
          <w:rtl w:val="true"/>
        </w:rPr>
        <w:t>فصل العين المضمومة</w:t>
      </w:r>
      <w:bookmarkEnd w:id="920"/>
    </w:p>
    <w:p>
      <w:pPr>
        <w:pStyle w:val="BookText"/>
        <w:rPr/>
      </w:pPr>
      <w:r>
        <w:rPr>
          <w:rFonts w:ascii="IRNazanin" w:hAnsi="IRNazanin" w:eastAsia="IRNazanin"/>
          <w:color w:val="111111"/>
          <w:sz w:val="28"/>
          <w:sz w:val="28"/>
          <w:szCs w:val="28"/>
          <w:rtl w:val="true"/>
          <w:lang w:bidi="fa-IR"/>
        </w:rPr>
        <w:t>راجع</w:t>
      </w:r>
    </w:p>
    <w:p>
      <w:pPr>
        <w:pStyle w:val="BookText"/>
        <w:rPr/>
      </w:pPr>
      <w:r>
        <w:rPr>
          <w:rFonts w:ascii="Amiri" w:hAnsi="Amiri" w:eastAsia="Amiri" w:cs="Amiri"/>
          <w:color w:val="111111"/>
          <w:sz w:val="28"/>
          <w:sz w:val="28"/>
          <w:szCs w:val="28"/>
          <w:rtl w:val="true"/>
          <w:lang w:bidi="ar-SA"/>
        </w:rPr>
        <w:t>أمية بن أبى عائذ</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التلاع</w:t>
      </w:r>
    </w:p>
    <w:p>
      <w:pPr>
        <w:pStyle w:val="BookText"/>
        <w:rPr/>
      </w:pPr>
      <w:r>
        <w:rPr>
          <w:rFonts w:ascii="Amiri" w:hAnsi="Amiri" w:eastAsia="Amiri" w:cs="Amiri"/>
          <w:color w:val="111111"/>
          <w:sz w:val="28"/>
          <w:sz w:val="28"/>
          <w:szCs w:val="28"/>
          <w:rtl w:val="true"/>
          <w:lang w:bidi="ar-SA"/>
        </w:rPr>
        <w:t>ربيعة بن مقروم</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مشبع</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تفجع</w:t>
      </w:r>
    </w:p>
    <w:p>
      <w:pPr>
        <w:pStyle w:val="BookText"/>
        <w:rPr/>
      </w:pPr>
      <w:r>
        <w:rPr>
          <w:rFonts w:ascii="Amiri" w:hAnsi="Amiri" w:eastAsia="Amiri" w:cs="Amiri"/>
          <w:color w:val="111111"/>
          <w:sz w:val="28"/>
          <w:sz w:val="28"/>
          <w:szCs w:val="28"/>
          <w:rtl w:val="true"/>
          <w:lang w:bidi="ar-SA"/>
        </w:rPr>
        <w:t xml:space="preserve">متمم بن نويرة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لأشنع</w:t>
      </w:r>
    </w:p>
    <w:p>
      <w:pPr>
        <w:pStyle w:val="BookText"/>
        <w:rPr/>
      </w:pPr>
      <w:r>
        <w:rPr>
          <w:rFonts w:ascii="IRNazanin" w:hAnsi="IRNazanin" w:eastAsia="IRNazanin"/>
          <w:color w:val="111111"/>
          <w:sz w:val="28"/>
          <w:sz w:val="28"/>
          <w:szCs w:val="28"/>
          <w:rtl w:val="true"/>
          <w:lang w:bidi="fa-IR"/>
        </w:rPr>
        <w:t>سعدى بنت الشمردل</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Amiri" w:hAnsi="Amiri" w:eastAsia="Amiri" w:cs="Amiri"/>
          <w:color w:val="111111"/>
          <w:sz w:val="28"/>
          <w:sz w:val="28"/>
          <w:szCs w:val="28"/>
          <w:rtl w:val="true"/>
          <w:lang w:bidi="ar-SA"/>
        </w:rPr>
        <w:t>فظيع</w:t>
      </w:r>
    </w:p>
    <w:p>
      <w:pPr>
        <w:pStyle w:val="BookText"/>
        <w:rPr/>
      </w:pPr>
      <w:r>
        <w:rPr>
          <w:rFonts w:ascii="Amiri" w:hAnsi="Amiri" w:eastAsia="Amiri" w:cs="Amiri"/>
          <w:color w:val="111111"/>
          <w:sz w:val="28"/>
          <w:sz w:val="28"/>
          <w:szCs w:val="28"/>
          <w:rtl w:val="true"/>
          <w:lang w:bidi="ar-SA"/>
        </w:rPr>
        <w:t>عمرو بن معديكرب</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Amiri" w:hAnsi="Amiri" w:eastAsia="Amiri" w:cs="Amiri"/>
          <w:color w:val="111111"/>
          <w:sz w:val="28"/>
          <w:sz w:val="28"/>
          <w:szCs w:val="28"/>
          <w:rtl w:val="true"/>
          <w:lang w:bidi="ar-SA"/>
        </w:rPr>
        <w:t>ينفع</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Amiri" w:hAnsi="Amiri" w:eastAsia="Amiri" w:cs="Amiri"/>
          <w:color w:val="111111"/>
          <w:sz w:val="28"/>
          <w:sz w:val="28"/>
          <w:szCs w:val="28"/>
          <w:rtl w:val="true"/>
          <w:lang w:bidi="ar-SA"/>
        </w:rPr>
        <w:t>مليع</w:t>
      </w:r>
    </w:p>
    <w:p>
      <w:pPr>
        <w:pStyle w:val="BookText"/>
        <w:rPr/>
      </w:pPr>
      <w:r>
        <w:rPr>
          <w:rFonts w:ascii="Amiri" w:hAnsi="Amiri" w:eastAsia="Amiri" w:cs="Amiri"/>
          <w:color w:val="111111"/>
          <w:sz w:val="28"/>
          <w:sz w:val="28"/>
          <w:szCs w:val="28"/>
          <w:rtl w:val="true"/>
          <w:lang w:bidi="ar-SA"/>
        </w:rPr>
        <w:t>عمرو بن معديكرب</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Amiri" w:hAnsi="Amiri" w:eastAsia="Amiri" w:cs="Amiri"/>
          <w:color w:val="111111"/>
          <w:sz w:val="28"/>
          <w:sz w:val="28"/>
          <w:szCs w:val="28"/>
          <w:rtl w:val="true"/>
          <w:lang w:bidi="ar-SA"/>
        </w:rPr>
        <w:t>دلّع</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راجع</w:t>
      </w:r>
    </w:p>
    <w:p>
      <w:pPr>
        <w:pStyle w:val="BookText"/>
        <w:rPr/>
      </w:pPr>
      <w:r>
        <w:rPr>
          <w:rFonts w:ascii="Amiri" w:hAnsi="Amiri" w:eastAsia="Amiri" w:cs="Amiri"/>
          <w:color w:val="111111"/>
          <w:sz w:val="28"/>
          <w:sz w:val="28"/>
          <w:szCs w:val="28"/>
          <w:rtl w:val="true"/>
          <w:lang w:bidi="ar-SA"/>
        </w:rPr>
        <w:t>أمية بن أبي عائد</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فالضوامع</w:t>
      </w:r>
    </w:p>
    <w:p>
      <w:pPr>
        <w:pStyle w:val="BookText"/>
        <w:rPr/>
      </w:pPr>
      <w:r>
        <w:rPr>
          <w:rFonts w:ascii="Amiri" w:hAnsi="Amiri" w:eastAsia="Amiri" w:cs="Amiri"/>
          <w:color w:val="111111"/>
          <w:sz w:val="28"/>
          <w:sz w:val="28"/>
          <w:szCs w:val="28"/>
          <w:rtl w:val="true"/>
          <w:lang w:bidi="ar-SA"/>
        </w:rPr>
        <w:t>النابغة الذبياني</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ظالع</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ascii="Amiri" w:hAnsi="Amiri" w:eastAsia="Amiri" w:cs="Amiri"/>
          <w:color w:val="111111"/>
          <w:sz w:val="28"/>
          <w:sz w:val="28"/>
          <w:szCs w:val="28"/>
          <w:rtl w:val="true"/>
          <w:lang w:bidi="ar-SA"/>
        </w:rPr>
        <w:t>رجّع</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ascii="Amiri" w:hAnsi="Amiri" w:eastAsia="Amiri" w:cs="Amiri"/>
          <w:color w:val="111111"/>
          <w:sz w:val="28"/>
          <w:sz w:val="28"/>
          <w:szCs w:val="28"/>
          <w:rtl w:val="true"/>
          <w:lang w:bidi="ar-SA"/>
        </w:rPr>
        <w:t>وقيع</w:t>
      </w:r>
    </w:p>
    <w:p>
      <w:pPr>
        <w:pStyle w:val="BookText"/>
        <w:rPr/>
      </w:pPr>
      <w:r>
        <w:rPr>
          <w:rFonts w:ascii="Amiri" w:hAnsi="Amiri" w:eastAsia="Amiri" w:cs="Amiri"/>
          <w:color w:val="111111"/>
          <w:sz w:val="28"/>
          <w:sz w:val="28"/>
          <w:szCs w:val="28"/>
          <w:rtl w:val="true"/>
          <w:lang w:bidi="ar-SA"/>
        </w:rPr>
        <w:t>عمرو بن معديكرب</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يتطلّع</w:t>
      </w:r>
    </w:p>
    <w:p>
      <w:pPr>
        <w:pStyle w:val="BookText"/>
        <w:rPr/>
      </w:pPr>
      <w:r>
        <w:rPr>
          <w:rFonts w:ascii="Amiri" w:hAnsi="Amiri" w:eastAsia="Amiri" w:cs="Amiri"/>
          <w:color w:val="111111"/>
          <w:sz w:val="28"/>
          <w:sz w:val="28"/>
          <w:szCs w:val="28"/>
          <w:rtl w:val="true"/>
          <w:lang w:bidi="ar-SA"/>
        </w:rPr>
        <w:t>متمم بن نويرة</w:t>
      </w:r>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ascii="IRNazanin" w:hAnsi="IRNazanin" w:eastAsia="IRNazanin"/>
          <w:color w:val="111111"/>
          <w:sz w:val="28"/>
          <w:sz w:val="28"/>
          <w:szCs w:val="28"/>
          <w:rtl w:val="true"/>
          <w:lang w:bidi="fa-IR"/>
        </w:rPr>
        <w:t>المناع</w:t>
      </w:r>
    </w:p>
    <w:p>
      <w:pPr>
        <w:pStyle w:val="BookText"/>
        <w:rPr/>
      </w:pPr>
      <w:r>
        <w:rPr>
          <w:rFonts w:ascii="Amiri" w:hAnsi="Amiri" w:eastAsia="Amiri" w:cs="Amiri"/>
          <w:color w:val="111111"/>
          <w:sz w:val="28"/>
          <w:sz w:val="28"/>
          <w:szCs w:val="28"/>
          <w:rtl w:val="true"/>
          <w:lang w:bidi="ar-SA"/>
        </w:rPr>
        <w:t>ربيعة بن مقروم</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IRNazanin" w:hAnsi="IRNazanin" w:eastAsia="IRNazanin"/>
          <w:color w:val="111111"/>
          <w:sz w:val="28"/>
          <w:sz w:val="28"/>
          <w:szCs w:val="28"/>
          <w:rtl w:val="true"/>
          <w:lang w:bidi="fa-IR"/>
        </w:rPr>
        <w:t>أبدع</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ascii="IRNazanin" w:hAnsi="IRNazanin" w:eastAsia="IRNazanin"/>
          <w:color w:val="111111"/>
          <w:sz w:val="28"/>
          <w:sz w:val="28"/>
          <w:szCs w:val="28"/>
          <w:rtl w:val="true"/>
          <w:lang w:bidi="fa-IR"/>
        </w:rPr>
        <w:t>قرثع</w:t>
      </w:r>
    </w:p>
    <w:p>
      <w:pPr>
        <w:pStyle w:val="BookText"/>
        <w:rPr/>
      </w:pPr>
      <w:r>
        <w:rPr>
          <w:rFonts w:ascii="Amiri" w:hAnsi="Amiri" w:eastAsia="Amiri" w:cs="Amiri"/>
          <w:color w:val="111111"/>
          <w:sz w:val="28"/>
          <w:sz w:val="28"/>
          <w:szCs w:val="28"/>
          <w:rtl w:val="true"/>
          <w:lang w:bidi="ar-SA"/>
        </w:rPr>
        <w:t>أبو عامر بن أبي الأخنس الفهمي</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ascii="Amiri" w:hAnsi="Amiri" w:eastAsia="Amiri" w:cs="Amiri"/>
          <w:color w:val="111111"/>
          <w:sz w:val="28"/>
          <w:sz w:val="28"/>
          <w:szCs w:val="28"/>
          <w:rtl w:val="true"/>
          <w:lang w:bidi="ar-SA"/>
        </w:rPr>
        <w:t>يقدع</w:t>
      </w:r>
    </w:p>
    <w:p>
      <w:pPr>
        <w:pStyle w:val="BookText"/>
        <w:rPr/>
      </w:pPr>
      <w:r>
        <w:rPr>
          <w:rFonts w:ascii="Amiri" w:hAnsi="Amiri" w:eastAsia="Amiri" w:cs="Amiri"/>
          <w:color w:val="111111"/>
          <w:sz w:val="28"/>
          <w:sz w:val="28"/>
          <w:szCs w:val="28"/>
          <w:rtl w:val="true"/>
          <w:lang w:bidi="ar-SA"/>
        </w:rPr>
        <w:t>متمم بن نويرة</w:t>
      </w:r>
    </w:p>
    <w:p>
      <w:pPr>
        <w:pStyle w:val="BookText"/>
        <w:rPr/>
      </w:pPr>
      <w:r>
        <w:rPr>
          <w:rFonts w:eastAsia="Times New Roman" w:cs="Times New Roman" w:ascii="Times New Roman" w:hAnsi="Times New Roman"/>
          <w:color w:val="111111"/>
          <w:sz w:val="28"/>
          <w:szCs w:val="28"/>
          <w:lang w:val="en-US" w:bidi="en-US"/>
        </w:rPr>
        <w:t>427</w:t>
      </w:r>
    </w:p>
    <w:p>
      <w:pPr>
        <w:pStyle w:val="BookText"/>
        <w:rPr/>
      </w:pPr>
      <w:r>
        <w:rPr>
          <w:rFonts w:ascii="IRNazanin" w:hAnsi="IRNazanin" w:eastAsia="IRNazanin"/>
          <w:color w:val="111111"/>
          <w:sz w:val="28"/>
          <w:sz w:val="28"/>
          <w:szCs w:val="28"/>
          <w:rtl w:val="true"/>
          <w:lang w:bidi="fa-IR"/>
        </w:rPr>
        <w:t>أسفع</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459</w:t>
      </w:r>
    </w:p>
    <w:p>
      <w:pPr>
        <w:pStyle w:val="BookText"/>
        <w:rPr/>
      </w:pPr>
      <w:r>
        <w:rPr>
          <w:rFonts w:ascii="IRNazanin" w:hAnsi="IRNazanin" w:eastAsia="IRNazanin"/>
          <w:color w:val="111111"/>
          <w:sz w:val="28"/>
          <w:sz w:val="28"/>
          <w:szCs w:val="28"/>
          <w:rtl w:val="true"/>
          <w:lang w:bidi="fa-IR"/>
        </w:rPr>
        <w:t>وأفطع</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469</w:t>
      </w:r>
    </w:p>
    <w:p>
      <w:pPr>
        <w:pStyle w:val="BookText"/>
        <w:rPr/>
      </w:pPr>
      <w:r>
        <w:rPr>
          <w:rFonts w:ascii="IRNazanin" w:hAnsi="IRNazanin" w:eastAsia="IRNazanin"/>
          <w:color w:val="111111"/>
          <w:sz w:val="28"/>
          <w:sz w:val="28"/>
          <w:szCs w:val="28"/>
          <w:rtl w:val="true"/>
          <w:lang w:bidi="fa-IR"/>
        </w:rPr>
        <w:t>أروع</w:t>
      </w:r>
    </w:p>
    <w:p>
      <w:pPr>
        <w:pStyle w:val="BookText"/>
        <w:rPr/>
      </w:pPr>
      <w:r>
        <w:rPr>
          <w:rFonts w:ascii="IRNazanin" w:hAnsi="IRNazanin" w:eastAsia="IRNazanin"/>
          <w:color w:val="111111"/>
          <w:sz w:val="28"/>
          <w:sz w:val="28"/>
          <w:szCs w:val="28"/>
          <w:rtl w:val="true"/>
          <w:lang w:bidi="fa-IR"/>
        </w:rPr>
        <w:t>سعدى بنت الشمردل</w:t>
      </w:r>
    </w:p>
    <w:p>
      <w:pPr>
        <w:pStyle w:val="BookText"/>
        <w:rPr/>
      </w:pPr>
      <w:r>
        <w:rPr>
          <w:rFonts w:eastAsia="Times New Roman" w:cs="Times New Roman" w:ascii="Times New Roman" w:hAnsi="Times New Roman"/>
          <w:color w:val="111111"/>
          <w:sz w:val="28"/>
          <w:szCs w:val="28"/>
          <w:lang w:val="en-US" w:bidi="en-US"/>
        </w:rPr>
        <w:t>472</w:t>
      </w:r>
    </w:p>
    <w:p>
      <w:pPr>
        <w:pStyle w:val="BookText"/>
        <w:rPr/>
      </w:pPr>
      <w:r>
        <w:rPr>
          <w:rFonts w:ascii="IRNazanin" w:hAnsi="IRNazanin" w:eastAsia="IRNazanin"/>
          <w:color w:val="111111"/>
          <w:sz w:val="28"/>
          <w:sz w:val="28"/>
          <w:szCs w:val="28"/>
          <w:rtl w:val="true"/>
          <w:lang w:bidi="fa-IR"/>
        </w:rPr>
        <w:t>لأشنع</w:t>
      </w:r>
    </w:p>
    <w:p>
      <w:pPr>
        <w:pStyle w:val="BookText"/>
        <w:rPr/>
      </w:pPr>
      <w:r>
        <w:rPr>
          <w:rFonts w:ascii="IRNazanin" w:hAnsi="IRNazanin" w:eastAsia="IRNazanin"/>
          <w:color w:val="111111"/>
          <w:sz w:val="28"/>
          <w:sz w:val="28"/>
          <w:szCs w:val="28"/>
          <w:rtl w:val="true"/>
          <w:lang w:bidi="fa-IR"/>
        </w:rPr>
        <w:t>سعدى بنت الشمردل</w:t>
      </w:r>
    </w:p>
    <w:p>
      <w:pPr>
        <w:pStyle w:val="BookText"/>
        <w:rPr/>
      </w:pPr>
      <w:r>
        <w:rPr>
          <w:rFonts w:eastAsia="Times New Roman" w:cs="Times New Roman" w:ascii="Times New Roman" w:hAnsi="Times New Roman"/>
          <w:color w:val="111111"/>
          <w:sz w:val="28"/>
          <w:szCs w:val="28"/>
          <w:lang w:val="en-US" w:bidi="en-US"/>
        </w:rPr>
        <w:t>474</w:t>
      </w:r>
    </w:p>
    <w:p>
      <w:pPr>
        <w:pStyle w:val="BookText"/>
        <w:rPr/>
      </w:pPr>
      <w:r>
        <w:rPr>
          <w:rFonts w:ascii="IRNazanin" w:hAnsi="IRNazanin" w:eastAsia="IRNazanin"/>
          <w:color w:val="111111"/>
          <w:sz w:val="28"/>
          <w:sz w:val="28"/>
          <w:szCs w:val="28"/>
          <w:rtl w:val="true"/>
          <w:lang w:bidi="fa-IR"/>
        </w:rPr>
        <w:t>أشنع</w:t>
      </w:r>
    </w:p>
    <w:p>
      <w:pPr>
        <w:pStyle w:val="BookText"/>
        <w:rPr/>
      </w:pPr>
      <w:r>
        <w:rPr>
          <w:rFonts w:ascii="IRNazanin" w:hAnsi="IRNazanin" w:eastAsia="IRNazanin"/>
          <w:color w:val="111111"/>
          <w:sz w:val="28"/>
          <w:sz w:val="28"/>
          <w:szCs w:val="28"/>
          <w:rtl w:val="true"/>
          <w:lang w:bidi="fa-IR"/>
        </w:rPr>
        <w:t>سعدى بنت الشمردل</w:t>
      </w:r>
    </w:p>
    <w:p>
      <w:pPr>
        <w:pStyle w:val="BookText"/>
        <w:rPr/>
      </w:pPr>
      <w:r>
        <w:rPr>
          <w:rFonts w:eastAsia="Times New Roman" w:cs="Times New Roman" w:ascii="Times New Roman" w:hAnsi="Times New Roman"/>
          <w:color w:val="111111"/>
          <w:sz w:val="28"/>
          <w:szCs w:val="28"/>
          <w:lang w:val="en-US" w:bidi="en-US"/>
        </w:rPr>
        <w:t>474</w:t>
      </w:r>
    </w:p>
    <w:p>
      <w:pPr>
        <w:pStyle w:val="BookText"/>
        <w:rPr/>
      </w:pPr>
      <w:r>
        <w:rPr>
          <w:rFonts w:ascii="IRNazanin" w:hAnsi="IRNazanin" w:eastAsia="IRNazanin"/>
          <w:color w:val="111111"/>
          <w:sz w:val="28"/>
          <w:sz w:val="28"/>
          <w:szCs w:val="28"/>
          <w:rtl w:val="true"/>
          <w:lang w:bidi="fa-IR"/>
        </w:rPr>
        <w:t>أشنع</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474</w:t>
      </w:r>
    </w:p>
    <w:p>
      <w:pPr>
        <w:pStyle w:val="BookText"/>
        <w:rPr/>
      </w:pPr>
      <w:r>
        <w:rPr>
          <w:rFonts w:ascii="IRNazanin" w:hAnsi="IRNazanin" w:eastAsia="IRNazanin"/>
          <w:color w:val="111111"/>
          <w:sz w:val="28"/>
          <w:sz w:val="28"/>
          <w:szCs w:val="28"/>
          <w:rtl w:val="true"/>
          <w:lang w:bidi="fa-IR"/>
        </w:rPr>
        <w:t>أشنع</w:t>
      </w:r>
    </w:p>
    <w:p>
      <w:pPr>
        <w:pStyle w:val="BookText"/>
        <w:rPr/>
      </w:pPr>
      <w:r>
        <w:rPr>
          <w:rFonts w:ascii="Amiri" w:hAnsi="Amiri" w:eastAsia="Amiri" w:cs="Amiri"/>
          <w:color w:val="111111"/>
          <w:sz w:val="28"/>
          <w:sz w:val="28"/>
          <w:szCs w:val="28"/>
          <w:rtl w:val="true"/>
          <w:lang w:bidi="ar-SA"/>
        </w:rPr>
        <w:t>عبدة بن الطيب</w:t>
      </w:r>
    </w:p>
    <w:p>
      <w:pPr>
        <w:pStyle w:val="BookText"/>
        <w:rPr/>
      </w:pPr>
      <w:r>
        <w:rPr>
          <w:rFonts w:eastAsia="Times New Roman" w:cs="Times New Roman" w:ascii="Times New Roman" w:hAnsi="Times New Roman"/>
          <w:color w:val="111111"/>
          <w:sz w:val="28"/>
          <w:szCs w:val="28"/>
          <w:lang w:val="en-US" w:bidi="en-US"/>
        </w:rPr>
        <w:t>475</w:t>
      </w:r>
    </w:p>
    <w:p>
      <w:pPr>
        <w:pStyle w:val="BookText"/>
        <w:rPr/>
      </w:pPr>
      <w:r>
        <w:rPr>
          <w:rFonts w:ascii="IRNazanin" w:hAnsi="IRNazanin" w:eastAsia="IRNazanin"/>
          <w:color w:val="111111"/>
          <w:sz w:val="28"/>
          <w:sz w:val="28"/>
          <w:szCs w:val="28"/>
          <w:rtl w:val="true"/>
          <w:lang w:bidi="fa-IR"/>
        </w:rPr>
        <w:t>أبرع</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476</w:t>
      </w:r>
    </w:p>
    <w:p>
      <w:pPr>
        <w:pStyle w:val="BookText"/>
        <w:rPr/>
      </w:pPr>
      <w:r>
        <w:rPr>
          <w:rFonts w:ascii="IRNazanin" w:hAnsi="IRNazanin" w:eastAsia="IRNazanin"/>
          <w:color w:val="111111"/>
          <w:sz w:val="28"/>
          <w:sz w:val="28"/>
          <w:szCs w:val="28"/>
          <w:rtl w:val="true"/>
          <w:lang w:bidi="fa-IR"/>
        </w:rPr>
        <w:t>أضلع</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476</w:t>
      </w:r>
    </w:p>
    <w:p>
      <w:pPr>
        <w:pStyle w:val="BookText"/>
        <w:rPr/>
      </w:pPr>
      <w:r>
        <w:rPr>
          <w:rFonts w:ascii="IRNazanin" w:hAnsi="IRNazanin" w:eastAsia="IRNazanin"/>
          <w:color w:val="111111"/>
          <w:sz w:val="28"/>
          <w:sz w:val="28"/>
          <w:szCs w:val="28"/>
          <w:rtl w:val="true"/>
          <w:lang w:bidi="fa-IR"/>
        </w:rPr>
        <w:t>خاشع</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481</w:t>
      </w:r>
    </w:p>
    <w:p>
      <w:pPr>
        <w:pStyle w:val="BookText"/>
        <w:rPr/>
      </w:pPr>
      <w:r>
        <w:rPr>
          <w:rFonts w:ascii="Amiri" w:hAnsi="Amiri" w:eastAsia="Amiri" w:cs="Amiri"/>
          <w:color w:val="111111"/>
          <w:sz w:val="28"/>
          <w:sz w:val="28"/>
          <w:szCs w:val="28"/>
          <w:rtl w:val="true"/>
          <w:lang w:bidi="ar-SA"/>
        </w:rPr>
        <w:t>الجميع</w:t>
      </w:r>
    </w:p>
    <w:p>
      <w:pPr>
        <w:pStyle w:val="BookText"/>
        <w:rPr/>
      </w:pPr>
      <w:r>
        <w:rPr>
          <w:rFonts w:ascii="Amiri" w:hAnsi="Amiri" w:eastAsia="Amiri" w:cs="Amiri"/>
          <w:color w:val="111111"/>
          <w:sz w:val="28"/>
          <w:sz w:val="28"/>
          <w:szCs w:val="28"/>
          <w:rtl w:val="true"/>
          <w:lang w:bidi="ar-SA"/>
        </w:rPr>
        <w:t>عمرو بن معديكرب</w:t>
      </w:r>
    </w:p>
    <w:p>
      <w:pPr>
        <w:pStyle w:val="BookText"/>
        <w:rPr/>
      </w:pPr>
      <w:r>
        <w:rPr>
          <w:rFonts w:eastAsia="Times New Roman" w:cs="Times New Roman" w:ascii="Times New Roman" w:hAnsi="Times New Roman"/>
          <w:color w:val="111111"/>
          <w:sz w:val="28"/>
          <w:szCs w:val="28"/>
          <w:lang w:val="en-US" w:bidi="en-US"/>
        </w:rPr>
        <w:t>481</w:t>
      </w:r>
    </w:p>
    <w:p>
      <w:pPr>
        <w:pStyle w:val="BookText"/>
        <w:rPr/>
      </w:pPr>
      <w:r>
        <w:rPr>
          <w:rFonts w:ascii="IRNazanin" w:hAnsi="IRNazanin" w:eastAsia="IRNazanin"/>
          <w:color w:val="111111"/>
          <w:sz w:val="28"/>
          <w:sz w:val="28"/>
          <w:szCs w:val="28"/>
          <w:rtl w:val="true"/>
          <w:lang w:bidi="fa-IR"/>
        </w:rPr>
        <w:t>أخضع</w:t>
      </w:r>
    </w:p>
    <w:p>
      <w:pPr>
        <w:pStyle w:val="BookText"/>
        <w:rPr/>
      </w:pPr>
      <w:r>
        <w:rPr>
          <w:rFonts w:ascii="Amiri" w:hAnsi="Amiri" w:eastAsia="Amiri" w:cs="Amiri"/>
          <w:color w:val="111111"/>
          <w:sz w:val="28"/>
          <w:sz w:val="28"/>
          <w:szCs w:val="28"/>
          <w:rtl w:val="true"/>
          <w:lang w:bidi="ar-SA"/>
        </w:rPr>
        <w:t>متمم بن نويرة</w:t>
      </w:r>
    </w:p>
    <w:p>
      <w:pPr>
        <w:pStyle w:val="BookText"/>
        <w:rPr/>
      </w:pPr>
      <w:r>
        <w:rPr>
          <w:rFonts w:eastAsia="Times New Roman" w:cs="Times New Roman" w:ascii="Times New Roman" w:hAnsi="Times New Roman"/>
          <w:color w:val="111111"/>
          <w:sz w:val="28"/>
          <w:szCs w:val="28"/>
          <w:lang w:val="en-US" w:bidi="en-US"/>
        </w:rPr>
        <w:t>484</w:t>
      </w:r>
    </w:p>
    <w:p>
      <w:pPr>
        <w:pStyle w:val="BookText"/>
        <w:rPr/>
      </w:pPr>
      <w:r>
        <w:rPr>
          <w:rFonts w:ascii="Amiri" w:hAnsi="Amiri" w:eastAsia="Amiri" w:cs="Amiri"/>
          <w:color w:val="111111"/>
          <w:sz w:val="28"/>
          <w:sz w:val="28"/>
          <w:szCs w:val="28"/>
          <w:rtl w:val="true"/>
          <w:lang w:bidi="ar-SA"/>
        </w:rPr>
        <w:t>سميدع</w:t>
      </w:r>
    </w:p>
    <w:p>
      <w:pPr>
        <w:pStyle w:val="BookText"/>
        <w:rPr/>
      </w:pPr>
      <w:r>
        <w:rPr>
          <w:rFonts w:ascii="IRNazanin" w:hAnsi="IRNazanin" w:eastAsia="IRNazanin"/>
          <w:color w:val="111111"/>
          <w:sz w:val="28"/>
          <w:sz w:val="28"/>
          <w:szCs w:val="28"/>
          <w:rtl w:val="true"/>
          <w:lang w:bidi="fa-IR"/>
        </w:rPr>
        <w:t>سعدى بنت الشمردل</w:t>
      </w:r>
    </w:p>
    <w:p>
      <w:pPr>
        <w:pStyle w:val="BookText"/>
        <w:rPr/>
      </w:pPr>
      <w:r>
        <w:rPr>
          <w:rFonts w:eastAsia="Times New Roman" w:cs="Times New Roman" w:ascii="Times New Roman" w:hAnsi="Times New Roman"/>
          <w:color w:val="111111"/>
          <w:sz w:val="28"/>
          <w:szCs w:val="28"/>
          <w:lang w:val="en-US" w:bidi="en-US"/>
        </w:rPr>
        <w:t>486</w:t>
      </w:r>
    </w:p>
    <w:p>
      <w:pPr>
        <w:pStyle w:val="BookText"/>
        <w:rPr/>
      </w:pPr>
      <w:r>
        <w:rPr>
          <w:rFonts w:ascii="IRNazanin" w:hAnsi="IRNazanin" w:eastAsia="IRNazanin"/>
          <w:color w:val="111111"/>
          <w:sz w:val="28"/>
          <w:sz w:val="28"/>
          <w:szCs w:val="28"/>
          <w:rtl w:val="true"/>
          <w:lang w:bidi="fa-IR"/>
        </w:rPr>
        <w:t>أصلع</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488</w:t>
      </w:r>
    </w:p>
    <w:p>
      <w:pPr>
        <w:pStyle w:val="BookText"/>
        <w:rPr/>
      </w:pPr>
      <w:r>
        <w:rPr>
          <w:rFonts w:ascii="IRNazanin" w:hAnsi="IRNazanin" w:eastAsia="IRNazanin"/>
          <w:color w:val="111111"/>
          <w:sz w:val="28"/>
          <w:sz w:val="28"/>
          <w:szCs w:val="28"/>
          <w:rtl w:val="true"/>
          <w:lang w:bidi="fa-IR"/>
        </w:rPr>
        <w:t>وأجدع</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492</w:t>
      </w:r>
    </w:p>
    <w:p>
      <w:pPr>
        <w:pStyle w:val="BookText"/>
        <w:rPr/>
      </w:pPr>
      <w:r>
        <w:rPr>
          <w:rFonts w:ascii="Amiri" w:hAnsi="Amiri" w:eastAsia="Amiri" w:cs="Amiri"/>
          <w:color w:val="111111"/>
          <w:sz w:val="28"/>
          <w:sz w:val="28"/>
          <w:szCs w:val="28"/>
          <w:rtl w:val="true"/>
          <w:lang w:bidi="ar-SA"/>
        </w:rPr>
        <w:t>أيدع</w:t>
      </w:r>
    </w:p>
    <w:p>
      <w:pPr>
        <w:pStyle w:val="BookText"/>
        <w:rPr/>
      </w:pPr>
      <w:r>
        <w:rPr>
          <w:rFonts w:ascii="Amiri" w:hAnsi="Amiri" w:eastAsia="Amiri" w:cs="Amiri"/>
          <w:color w:val="111111"/>
          <w:sz w:val="28"/>
          <w:sz w:val="28"/>
          <w:szCs w:val="28"/>
          <w:rtl w:val="true"/>
          <w:lang w:bidi="ar-SA"/>
        </w:rPr>
        <w:t>أبو ذؤيب</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أصمع</w:t>
      </w:r>
    </w:p>
    <w:p>
      <w:pPr>
        <w:pStyle w:val="BookText"/>
        <w:rPr/>
      </w:pPr>
      <w:r>
        <w:rPr>
          <w:rFonts w:ascii="Amiri" w:hAnsi="Amiri" w:eastAsia="Amiri" w:cs="Amiri"/>
          <w:color w:val="111111"/>
          <w:sz w:val="28"/>
          <w:sz w:val="28"/>
          <w:szCs w:val="28"/>
          <w:rtl w:val="true"/>
          <w:lang w:bidi="ar-SA"/>
        </w:rPr>
        <w:t>عبدة بن الطيب</w:t>
      </w:r>
    </w:p>
    <w:p>
      <w:pPr>
        <w:pStyle w:val="BookText"/>
        <w:rPr/>
      </w:pPr>
      <w:r>
        <w:rPr>
          <w:rFonts w:eastAsia="Times New Roman" w:cs="Times New Roman" w:ascii="Times New Roman" w:hAnsi="Times New Roman"/>
          <w:color w:val="111111"/>
          <w:sz w:val="28"/>
          <w:szCs w:val="28"/>
          <w:lang w:val="en-US" w:bidi="en-US"/>
        </w:rPr>
        <w:t>500</w:t>
      </w:r>
    </w:p>
    <w:p>
      <w:pPr>
        <w:pStyle w:val="BookText"/>
        <w:rPr/>
      </w:pPr>
      <w:r>
        <w:rPr>
          <w:rFonts w:ascii="IRNazanin" w:hAnsi="IRNazanin" w:eastAsia="IRNazanin"/>
          <w:color w:val="111111"/>
          <w:sz w:val="28"/>
          <w:sz w:val="28"/>
          <w:szCs w:val="28"/>
          <w:rtl w:val="true"/>
          <w:lang w:bidi="fa-IR"/>
        </w:rPr>
        <w:t>نخمع</w:t>
      </w:r>
    </w:p>
    <w:p>
      <w:pPr>
        <w:pStyle w:val="BookText"/>
        <w:rPr/>
      </w:pPr>
      <w:r>
        <w:rPr>
          <w:rFonts w:ascii="Amiri" w:hAnsi="Amiri" w:eastAsia="Amiri" w:cs="Amiri"/>
          <w:color w:val="111111"/>
          <w:sz w:val="28"/>
          <w:sz w:val="28"/>
          <w:szCs w:val="28"/>
          <w:rtl w:val="true"/>
          <w:lang w:bidi="ar-SA"/>
        </w:rPr>
        <w:t>متمم بن نويرة</w:t>
      </w:r>
    </w:p>
    <w:p>
      <w:pPr>
        <w:pStyle w:val="BookText"/>
        <w:rPr/>
      </w:pPr>
      <w:r>
        <w:rPr>
          <w:rFonts w:eastAsia="Times New Roman" w:cs="Times New Roman" w:ascii="Times New Roman" w:hAnsi="Times New Roman"/>
          <w:color w:val="111111"/>
          <w:sz w:val="28"/>
          <w:szCs w:val="28"/>
          <w:lang w:val="en-US" w:bidi="en-US"/>
        </w:rPr>
        <w:t>531</w:t>
      </w:r>
    </w:p>
    <w:p>
      <w:pPr>
        <w:pStyle w:val="BookText"/>
        <w:rPr/>
      </w:pPr>
      <w:r>
        <w:rPr>
          <w:rFonts w:ascii="IRNazanin" w:hAnsi="IRNazanin" w:eastAsia="IRNazanin"/>
          <w:color w:val="111111"/>
          <w:sz w:val="28"/>
          <w:sz w:val="28"/>
          <w:szCs w:val="28"/>
          <w:rtl w:val="true"/>
          <w:lang w:bidi="fa-IR"/>
        </w:rPr>
        <w:t>تمزع</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538</w:t>
      </w:r>
    </w:p>
    <w:p>
      <w:pPr>
        <w:pStyle w:val="BookText"/>
        <w:rPr/>
      </w:pPr>
      <w:r>
        <w:rPr>
          <w:rFonts w:ascii="IRNazanin" w:hAnsi="IRNazanin" w:eastAsia="IRNazanin"/>
          <w:color w:val="111111"/>
          <w:sz w:val="28"/>
          <w:sz w:val="28"/>
          <w:szCs w:val="28"/>
          <w:rtl w:val="true"/>
          <w:lang w:bidi="fa-IR"/>
        </w:rPr>
        <w:t>لماع</w:t>
      </w:r>
    </w:p>
    <w:p>
      <w:pPr>
        <w:pStyle w:val="BookText"/>
        <w:rPr/>
      </w:pPr>
      <w:r>
        <w:rPr>
          <w:rFonts w:ascii="Amiri" w:hAnsi="Amiri" w:eastAsia="Amiri" w:cs="Amiri"/>
          <w:color w:val="111111"/>
          <w:sz w:val="28"/>
          <w:sz w:val="28"/>
          <w:szCs w:val="28"/>
          <w:rtl w:val="true"/>
          <w:lang w:bidi="ar-SA"/>
        </w:rPr>
        <w:t>ربيعة بن مقروم</w:t>
      </w:r>
    </w:p>
    <w:p>
      <w:pPr>
        <w:pStyle w:val="BookText"/>
        <w:rPr/>
      </w:pPr>
      <w:r>
        <w:rPr>
          <w:rFonts w:eastAsia="Times New Roman" w:cs="Times New Roman" w:ascii="Times New Roman" w:hAnsi="Times New Roman"/>
          <w:color w:val="111111"/>
          <w:sz w:val="28"/>
          <w:szCs w:val="28"/>
          <w:lang w:val="en-US" w:bidi="en-US"/>
        </w:rPr>
        <w:t>539</w:t>
      </w:r>
    </w:p>
    <w:p>
      <w:pPr>
        <w:pStyle w:val="BookText"/>
        <w:rPr/>
      </w:pPr>
      <w:r>
        <w:rPr>
          <w:rFonts w:ascii="IRNazanin" w:hAnsi="IRNazanin" w:eastAsia="IRNazanin"/>
          <w:color w:val="111111"/>
          <w:sz w:val="28"/>
          <w:sz w:val="28"/>
          <w:szCs w:val="28"/>
          <w:rtl w:val="true"/>
          <w:lang w:bidi="fa-IR"/>
        </w:rPr>
        <w:t>جرشع</w:t>
      </w:r>
    </w:p>
    <w:p>
      <w:pPr>
        <w:pStyle w:val="BookText"/>
        <w:rPr/>
      </w:pPr>
      <w:r>
        <w:rPr>
          <w:rFonts w:ascii="Amiri" w:hAnsi="Amiri" w:eastAsia="Amiri" w:cs="Amiri"/>
          <w:color w:val="111111"/>
          <w:sz w:val="28"/>
          <w:sz w:val="28"/>
          <w:szCs w:val="28"/>
          <w:rtl w:val="true"/>
          <w:lang w:bidi="ar-SA"/>
        </w:rPr>
        <w:t>علقمة بن عبدة</w:t>
      </w:r>
    </w:p>
    <w:p>
      <w:pPr>
        <w:pStyle w:val="BookText"/>
        <w:rPr/>
      </w:pPr>
      <w:r>
        <w:rPr>
          <w:rFonts w:eastAsia="Times New Roman" w:cs="Times New Roman" w:ascii="Times New Roman" w:hAnsi="Times New Roman"/>
          <w:color w:val="111111"/>
          <w:sz w:val="28"/>
          <w:szCs w:val="28"/>
          <w:lang w:val="en-US" w:bidi="en-US"/>
        </w:rPr>
        <w:t>544</w:t>
      </w:r>
    </w:p>
    <w:p>
      <w:pPr>
        <w:pStyle w:val="BookText"/>
        <w:rPr/>
      </w:pPr>
      <w:r>
        <w:rPr>
          <w:rFonts w:ascii="IRNazanin" w:hAnsi="IRNazanin" w:eastAsia="IRNazanin"/>
          <w:color w:val="111111"/>
          <w:sz w:val="28"/>
          <w:sz w:val="28"/>
          <w:szCs w:val="28"/>
          <w:rtl w:val="true"/>
          <w:lang w:bidi="fa-IR"/>
        </w:rPr>
        <w:t>الأرفع</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545</w:t>
      </w:r>
    </w:p>
    <w:p>
      <w:pPr>
        <w:pStyle w:val="BookText"/>
        <w:rPr/>
      </w:pPr>
      <w:r>
        <w:rPr>
          <w:rFonts w:ascii="IRNazanin" w:hAnsi="IRNazanin" w:eastAsia="IRNazanin"/>
          <w:color w:val="111111"/>
          <w:sz w:val="28"/>
          <w:sz w:val="28"/>
          <w:szCs w:val="28"/>
          <w:rtl w:val="true"/>
          <w:lang w:bidi="fa-IR"/>
        </w:rPr>
        <w:t>مقنع</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545</w:t>
      </w:r>
    </w:p>
    <w:p>
      <w:pPr>
        <w:pStyle w:val="BookText"/>
        <w:rPr/>
      </w:pPr>
      <w:r>
        <w:rPr>
          <w:rFonts w:ascii="Amiri" w:hAnsi="Amiri" w:eastAsia="Amiri" w:cs="Amiri"/>
          <w:color w:val="111111"/>
          <w:sz w:val="28"/>
          <w:sz w:val="28"/>
          <w:szCs w:val="28"/>
          <w:rtl w:val="true"/>
          <w:lang w:bidi="ar-SA"/>
        </w:rPr>
        <w:t>كانع</w:t>
      </w:r>
    </w:p>
    <w:p>
      <w:pPr>
        <w:pStyle w:val="BookText"/>
        <w:rPr/>
      </w:pPr>
      <w:r>
        <w:rPr>
          <w:rFonts w:ascii="Amiri" w:hAnsi="Amiri" w:eastAsia="Amiri" w:cs="Amiri"/>
          <w:color w:val="111111"/>
          <w:sz w:val="28"/>
          <w:sz w:val="28"/>
          <w:szCs w:val="28"/>
          <w:rtl w:val="true"/>
          <w:lang w:bidi="ar-SA"/>
        </w:rPr>
        <w:t>النابغة الذبيانى</w:t>
      </w:r>
    </w:p>
    <w:p>
      <w:pPr>
        <w:pStyle w:val="BookText"/>
        <w:rPr/>
      </w:pPr>
      <w:r>
        <w:rPr>
          <w:rFonts w:eastAsia="Times New Roman" w:cs="Times New Roman" w:ascii="Times New Roman" w:hAnsi="Times New Roman"/>
          <w:color w:val="111111"/>
          <w:sz w:val="28"/>
          <w:szCs w:val="28"/>
          <w:lang w:val="en-US" w:bidi="en-US"/>
        </w:rPr>
        <w:t>550</w:t>
      </w:r>
    </w:p>
    <w:p>
      <w:pPr>
        <w:pStyle w:val="BookText"/>
        <w:rPr/>
      </w:pPr>
      <w:r>
        <w:rPr>
          <w:rFonts w:ascii="IRNazanin" w:hAnsi="IRNazanin" w:eastAsia="IRNazanin"/>
          <w:color w:val="111111"/>
          <w:sz w:val="28"/>
          <w:sz w:val="28"/>
          <w:szCs w:val="28"/>
          <w:rtl w:val="true"/>
          <w:lang w:bidi="fa-IR"/>
        </w:rPr>
        <w:t>شرجع</w:t>
      </w:r>
    </w:p>
    <w:p>
      <w:pPr>
        <w:pStyle w:val="BookText"/>
        <w:rPr/>
      </w:pPr>
      <w:r>
        <w:rPr>
          <w:rFonts w:ascii="Amiri" w:hAnsi="Amiri" w:eastAsia="Amiri" w:cs="Amiri"/>
          <w:color w:val="111111"/>
          <w:sz w:val="28"/>
          <w:sz w:val="28"/>
          <w:szCs w:val="28"/>
          <w:rtl w:val="true"/>
          <w:lang w:bidi="ar-SA"/>
        </w:rPr>
        <w:t>عبدة بن الطيب</w:t>
      </w:r>
    </w:p>
    <w:p>
      <w:pPr>
        <w:pStyle w:val="BookText"/>
        <w:rPr/>
      </w:pPr>
      <w:r>
        <w:rPr>
          <w:rFonts w:eastAsia="Times New Roman" w:cs="Times New Roman" w:ascii="Times New Roman" w:hAnsi="Times New Roman"/>
          <w:color w:val="111111"/>
          <w:sz w:val="28"/>
          <w:szCs w:val="28"/>
          <w:lang w:val="en-US" w:bidi="en-US"/>
        </w:rPr>
        <w:t>553</w:t>
      </w:r>
    </w:p>
    <w:p>
      <w:pPr>
        <w:pStyle w:val="BookText"/>
        <w:rPr/>
      </w:pPr>
      <w:r>
        <w:rPr>
          <w:rFonts w:ascii="Amiri" w:hAnsi="Amiri" w:eastAsia="Amiri" w:cs="Amiri"/>
          <w:color w:val="111111"/>
          <w:sz w:val="28"/>
          <w:sz w:val="28"/>
          <w:szCs w:val="28"/>
          <w:rtl w:val="true"/>
          <w:lang w:bidi="ar-SA"/>
        </w:rPr>
        <w:t>الشّبع</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558</w:t>
      </w:r>
    </w:p>
    <w:p>
      <w:pPr>
        <w:pStyle w:val="BookText"/>
        <w:rPr/>
      </w:pPr>
      <w:r>
        <w:rPr>
          <w:rFonts w:ascii="IRNazanin" w:hAnsi="IRNazanin" w:eastAsia="IRNazanin"/>
          <w:color w:val="111111"/>
          <w:sz w:val="28"/>
          <w:sz w:val="28"/>
          <w:szCs w:val="28"/>
          <w:rtl w:val="true"/>
          <w:lang w:bidi="fa-IR"/>
        </w:rPr>
        <w:t>الروائع</w:t>
      </w:r>
    </w:p>
    <w:p>
      <w:pPr>
        <w:pStyle w:val="BookText"/>
        <w:rPr/>
      </w:pPr>
      <w:r>
        <w:rPr>
          <w:rFonts w:ascii="Amiri" w:hAnsi="Amiri" w:eastAsia="Amiri" w:cs="Amiri"/>
          <w:color w:val="111111"/>
          <w:sz w:val="28"/>
          <w:sz w:val="28"/>
          <w:szCs w:val="28"/>
          <w:rtl w:val="true"/>
          <w:lang w:bidi="ar-SA"/>
        </w:rPr>
        <w:t>أبو صخر الغي</w:t>
      </w:r>
    </w:p>
    <w:p>
      <w:pPr>
        <w:pStyle w:val="BookText"/>
        <w:rPr/>
      </w:pPr>
      <w:r>
        <w:rPr>
          <w:rFonts w:eastAsia="Times New Roman" w:cs="Times New Roman" w:ascii="Times New Roman" w:hAnsi="Times New Roman"/>
          <w:color w:val="111111"/>
          <w:sz w:val="28"/>
          <w:szCs w:val="28"/>
          <w:lang w:val="en-US" w:bidi="en-US"/>
        </w:rPr>
        <w:t>582</w:t>
      </w:r>
    </w:p>
    <w:p>
      <w:pPr>
        <w:pStyle w:val="BookText"/>
        <w:rPr/>
      </w:pPr>
      <w:r>
        <w:rPr>
          <w:rFonts w:ascii="Amiri" w:hAnsi="Amiri" w:eastAsia="Amiri" w:cs="Amiri"/>
          <w:color w:val="111111"/>
          <w:sz w:val="28"/>
          <w:sz w:val="28"/>
          <w:szCs w:val="28"/>
          <w:rtl w:val="true"/>
          <w:lang w:bidi="ar-SA"/>
        </w:rPr>
        <w:t>كيتع</w:t>
      </w:r>
    </w:p>
    <w:p>
      <w:pPr>
        <w:pStyle w:val="BookText"/>
        <w:rPr/>
      </w:pPr>
      <w:r>
        <w:rPr>
          <w:rFonts w:ascii="Amiri" w:hAnsi="Amiri" w:eastAsia="Amiri" w:cs="Amiri"/>
          <w:color w:val="111111"/>
          <w:sz w:val="28"/>
          <w:sz w:val="28"/>
          <w:szCs w:val="28"/>
          <w:rtl w:val="true"/>
          <w:lang w:bidi="ar-SA"/>
        </w:rPr>
        <w:t>عمرو بن معديكرب</w:t>
      </w:r>
    </w:p>
    <w:p>
      <w:pPr>
        <w:pStyle w:val="BookText"/>
        <w:rPr/>
      </w:pPr>
      <w:r>
        <w:rPr>
          <w:rFonts w:eastAsia="Times New Roman" w:cs="Times New Roman" w:ascii="Times New Roman" w:hAnsi="Times New Roman"/>
          <w:color w:val="111111"/>
          <w:sz w:val="28"/>
          <w:szCs w:val="28"/>
          <w:lang w:val="en-US" w:bidi="en-US"/>
        </w:rPr>
        <w:t>582</w:t>
      </w:r>
    </w:p>
    <w:p>
      <w:pPr>
        <w:pStyle w:val="BookText"/>
        <w:rPr/>
      </w:pPr>
      <w:r>
        <w:rPr>
          <w:rFonts w:ascii="IRNazanin" w:hAnsi="IRNazanin" w:eastAsia="IRNazanin"/>
          <w:color w:val="111111"/>
          <w:sz w:val="28"/>
          <w:sz w:val="28"/>
          <w:szCs w:val="28"/>
          <w:rtl w:val="true"/>
          <w:lang w:bidi="fa-IR"/>
        </w:rPr>
        <w:t>أربع</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633</w:t>
      </w:r>
    </w:p>
    <w:p>
      <w:pPr>
        <w:pStyle w:val="BookText"/>
        <w:rPr/>
      </w:pPr>
      <w:r>
        <w:rPr>
          <w:rFonts w:ascii="IRNazanin" w:hAnsi="IRNazanin" w:eastAsia="IRNazanin"/>
          <w:color w:val="111111"/>
          <w:sz w:val="28"/>
          <w:sz w:val="28"/>
          <w:szCs w:val="28"/>
          <w:rtl w:val="true"/>
          <w:lang w:bidi="fa-IR"/>
        </w:rPr>
        <w:t>نرقع</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637</w:t>
      </w:r>
    </w:p>
    <w:p>
      <w:pPr>
        <w:pStyle w:val="BookText"/>
        <w:rPr/>
      </w:pPr>
      <w:r>
        <w:rPr>
          <w:rFonts w:ascii="IRNazanin" w:hAnsi="IRNazanin" w:eastAsia="IRNazanin"/>
          <w:color w:val="111111"/>
          <w:sz w:val="28"/>
          <w:sz w:val="28"/>
          <w:szCs w:val="28"/>
          <w:rtl w:val="true"/>
          <w:lang w:bidi="fa-IR"/>
        </w:rPr>
        <w:t>ومرابع</w:t>
      </w:r>
    </w:p>
    <w:p>
      <w:pPr>
        <w:pStyle w:val="BookText"/>
        <w:rPr/>
      </w:pPr>
      <w:r>
        <w:rPr>
          <w:rFonts w:ascii="Amiri" w:hAnsi="Amiri" w:eastAsia="Amiri" w:cs="Amiri"/>
          <w:color w:val="111111"/>
          <w:sz w:val="28"/>
          <w:sz w:val="28"/>
          <w:szCs w:val="28"/>
          <w:rtl w:val="true"/>
          <w:lang w:bidi="ar-SA"/>
        </w:rPr>
        <w:t>النابغة الذبيانى</w:t>
      </w:r>
    </w:p>
    <w:p>
      <w:pPr>
        <w:pStyle w:val="BookText"/>
        <w:rPr/>
      </w:pPr>
      <w:r>
        <w:rPr>
          <w:rFonts w:eastAsia="Times New Roman" w:cs="Times New Roman" w:ascii="Times New Roman" w:hAnsi="Times New Roman"/>
          <w:color w:val="111111"/>
          <w:sz w:val="28"/>
          <w:szCs w:val="28"/>
          <w:lang w:val="en-US" w:bidi="en-US"/>
        </w:rPr>
        <w:t>642</w:t>
      </w:r>
    </w:p>
    <w:p>
      <w:pPr>
        <w:pStyle w:val="BookText"/>
        <w:rPr/>
      </w:pPr>
      <w:r>
        <w:rPr>
          <w:rFonts w:ascii="IRNazanin" w:hAnsi="IRNazanin" w:eastAsia="IRNazanin"/>
          <w:color w:val="111111"/>
          <w:sz w:val="28"/>
          <w:sz w:val="28"/>
          <w:szCs w:val="28"/>
          <w:rtl w:val="true"/>
          <w:lang w:bidi="fa-IR"/>
        </w:rPr>
        <w:t>نوازع</w:t>
      </w:r>
    </w:p>
    <w:p>
      <w:pPr>
        <w:pStyle w:val="BookText"/>
        <w:rPr/>
      </w:pPr>
      <w:r>
        <w:rPr>
          <w:rFonts w:ascii="Amiri" w:hAnsi="Amiri" w:eastAsia="Amiri" w:cs="Amiri"/>
          <w:color w:val="111111"/>
          <w:sz w:val="28"/>
          <w:sz w:val="28"/>
          <w:szCs w:val="28"/>
          <w:rtl w:val="true"/>
          <w:lang w:bidi="ar-SA"/>
        </w:rPr>
        <w:t>النابغة الذبيانى</w:t>
      </w:r>
    </w:p>
    <w:p>
      <w:pPr>
        <w:pStyle w:val="BookText"/>
        <w:rPr/>
      </w:pPr>
      <w:r>
        <w:rPr>
          <w:rFonts w:eastAsia="Times New Roman" w:cs="Times New Roman" w:ascii="Times New Roman" w:hAnsi="Times New Roman"/>
          <w:color w:val="111111"/>
          <w:sz w:val="28"/>
          <w:szCs w:val="28"/>
          <w:lang w:val="en-US" w:bidi="en-US"/>
        </w:rPr>
        <w:t>642</w:t>
      </w:r>
    </w:p>
    <w:p>
      <w:pPr>
        <w:pStyle w:val="BookText"/>
        <w:rPr/>
      </w:pPr>
      <w:r>
        <w:rPr>
          <w:rFonts w:ascii="IRNazanin" w:hAnsi="IRNazanin" w:eastAsia="IRNazanin"/>
          <w:color w:val="111111"/>
          <w:sz w:val="28"/>
          <w:sz w:val="28"/>
          <w:szCs w:val="28"/>
          <w:rtl w:val="true"/>
          <w:lang w:bidi="fa-IR"/>
        </w:rPr>
        <w:t>مصمع</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649</w:t>
      </w:r>
    </w:p>
    <w:p>
      <w:pPr>
        <w:pStyle w:val="BookText"/>
        <w:rPr/>
      </w:pPr>
      <w:r>
        <w:rPr>
          <w:rFonts w:ascii="Amiri" w:hAnsi="Amiri" w:eastAsia="Amiri" w:cs="Amiri"/>
          <w:color w:val="111111"/>
          <w:sz w:val="28"/>
          <w:sz w:val="28"/>
          <w:szCs w:val="28"/>
          <w:rtl w:val="true"/>
          <w:lang w:bidi="ar-SA"/>
        </w:rPr>
        <w:t>يتمزّع</w:t>
      </w:r>
    </w:p>
    <w:p>
      <w:pPr>
        <w:pStyle w:val="BookText"/>
        <w:rPr/>
      </w:pPr>
      <w:r>
        <w:rPr>
          <w:rFonts w:ascii="IRNazanin" w:hAnsi="IRNazanin" w:eastAsia="IRNazanin"/>
          <w:color w:val="111111"/>
          <w:sz w:val="28"/>
          <w:sz w:val="28"/>
          <w:szCs w:val="28"/>
          <w:rtl w:val="true"/>
          <w:lang w:bidi="fa-IR"/>
        </w:rPr>
        <w:t>سعدى بنت الشمردل</w:t>
      </w:r>
    </w:p>
    <w:p>
      <w:pPr>
        <w:pStyle w:val="BookText"/>
        <w:rPr/>
      </w:pPr>
      <w:r>
        <w:rPr>
          <w:rFonts w:eastAsia="Times New Roman" w:cs="Times New Roman" w:ascii="Times New Roman" w:hAnsi="Times New Roman"/>
          <w:color w:val="111111"/>
          <w:sz w:val="28"/>
          <w:szCs w:val="28"/>
          <w:lang w:val="en-US" w:bidi="en-US"/>
        </w:rPr>
        <w:t>662</w:t>
      </w:r>
    </w:p>
    <w:p>
      <w:pPr>
        <w:pStyle w:val="BookText"/>
        <w:rPr/>
      </w:pPr>
      <w:r>
        <w:rPr>
          <w:rFonts w:ascii="IRNazanin" w:hAnsi="IRNazanin" w:eastAsia="IRNazanin"/>
          <w:color w:val="111111"/>
          <w:sz w:val="28"/>
          <w:sz w:val="28"/>
          <w:szCs w:val="28"/>
          <w:rtl w:val="true"/>
          <w:lang w:bidi="fa-IR"/>
        </w:rPr>
        <w:t>أربع</w:t>
      </w:r>
    </w:p>
    <w:p>
      <w:pPr>
        <w:pStyle w:val="BookText"/>
        <w:rPr/>
      </w:pPr>
      <w:r>
        <w:rPr>
          <w:rFonts w:ascii="Amiri" w:hAnsi="Amiri" w:eastAsia="Amiri" w:cs="Amiri"/>
          <w:color w:val="111111"/>
          <w:sz w:val="28"/>
          <w:sz w:val="28"/>
          <w:szCs w:val="28"/>
          <w:rtl w:val="true"/>
          <w:lang w:bidi="ar-SA"/>
        </w:rPr>
        <w:t>عبدة بن الطيب</w:t>
      </w:r>
    </w:p>
    <w:p>
      <w:pPr>
        <w:pStyle w:val="BookText"/>
        <w:rPr/>
      </w:pPr>
      <w:r>
        <w:rPr>
          <w:rFonts w:eastAsia="Times New Roman" w:cs="Times New Roman" w:ascii="Times New Roman" w:hAnsi="Times New Roman"/>
          <w:color w:val="111111"/>
          <w:sz w:val="28"/>
          <w:szCs w:val="28"/>
          <w:lang w:val="en-US" w:bidi="en-US"/>
        </w:rPr>
        <w:t>666</w:t>
      </w:r>
    </w:p>
    <w:p>
      <w:pPr>
        <w:pStyle w:val="BookText"/>
        <w:rPr/>
      </w:pPr>
      <w:r>
        <w:rPr>
          <w:rFonts w:ascii="IRNazanin" w:hAnsi="IRNazanin" w:eastAsia="IRNazanin"/>
          <w:color w:val="111111"/>
          <w:sz w:val="28"/>
          <w:sz w:val="28"/>
          <w:szCs w:val="28"/>
          <w:rtl w:val="true"/>
          <w:lang w:bidi="fa-IR"/>
        </w:rPr>
        <w:t>نمزع</w:t>
      </w:r>
    </w:p>
    <w:p>
      <w:pPr>
        <w:pStyle w:val="BookText"/>
        <w:rPr/>
      </w:pPr>
      <w:r>
        <w:rPr>
          <w:rFonts w:ascii="Amiri" w:hAnsi="Amiri" w:eastAsia="Amiri" w:cs="Amiri"/>
          <w:color w:val="111111"/>
          <w:sz w:val="28"/>
          <w:sz w:val="28"/>
          <w:szCs w:val="28"/>
          <w:rtl w:val="true"/>
          <w:lang w:bidi="ar-SA"/>
        </w:rPr>
        <w:t>عبدة بن الطيب</w:t>
      </w:r>
    </w:p>
    <w:p>
      <w:pPr>
        <w:pStyle w:val="BookText"/>
        <w:rPr/>
      </w:pPr>
      <w:r>
        <w:rPr>
          <w:rFonts w:eastAsia="Times New Roman" w:cs="Times New Roman" w:ascii="Times New Roman" w:hAnsi="Times New Roman"/>
          <w:color w:val="111111"/>
          <w:sz w:val="28"/>
          <w:szCs w:val="28"/>
          <w:lang w:val="en-US" w:bidi="en-US"/>
        </w:rPr>
        <w:t>666</w:t>
      </w:r>
    </w:p>
    <w:p>
      <w:pPr>
        <w:pStyle w:val="BookText"/>
        <w:rPr/>
      </w:pPr>
      <w:r>
        <w:rPr>
          <w:rFonts w:ascii="IRNazanin" w:hAnsi="IRNazanin" w:eastAsia="IRNazanin"/>
          <w:color w:val="111111"/>
          <w:sz w:val="28"/>
          <w:sz w:val="28"/>
          <w:szCs w:val="28"/>
          <w:rtl w:val="true"/>
          <w:lang w:bidi="fa-IR"/>
        </w:rPr>
        <w:t>ترقع</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673</w:t>
      </w:r>
    </w:p>
    <w:p>
      <w:pPr>
        <w:pStyle w:val="BookText"/>
        <w:rPr/>
      </w:pPr>
      <w:r>
        <w:rPr>
          <w:rFonts w:ascii="IRNazanin" w:hAnsi="IRNazanin" w:eastAsia="IRNazanin"/>
          <w:color w:val="111111"/>
          <w:sz w:val="28"/>
          <w:sz w:val="28"/>
          <w:szCs w:val="28"/>
          <w:rtl w:val="true"/>
          <w:lang w:bidi="fa-IR"/>
        </w:rPr>
        <w:t>أربع</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674</w:t>
      </w:r>
    </w:p>
    <w:p>
      <w:pPr>
        <w:pStyle w:val="BookText"/>
        <w:rPr/>
      </w:pPr>
      <w:r>
        <w:rPr>
          <w:rFonts w:ascii="IRNazanin" w:hAnsi="IRNazanin" w:eastAsia="IRNazanin"/>
          <w:color w:val="111111"/>
          <w:sz w:val="28"/>
          <w:sz w:val="28"/>
          <w:szCs w:val="28"/>
          <w:rtl w:val="true"/>
          <w:lang w:bidi="fa-IR"/>
        </w:rPr>
        <w:t>صوادع</w:t>
      </w:r>
    </w:p>
    <w:p>
      <w:pPr>
        <w:pStyle w:val="BookText"/>
        <w:rPr/>
      </w:pPr>
      <w:r>
        <w:rPr>
          <w:rFonts w:ascii="Amiri" w:hAnsi="Amiri" w:eastAsia="Amiri" w:cs="Amiri"/>
          <w:color w:val="111111"/>
          <w:sz w:val="28"/>
          <w:sz w:val="28"/>
          <w:szCs w:val="28"/>
          <w:rtl w:val="true"/>
          <w:lang w:bidi="ar-SA"/>
        </w:rPr>
        <w:t>أسامة بن الحارث</w:t>
      </w:r>
    </w:p>
    <w:p>
      <w:pPr>
        <w:pStyle w:val="BookText"/>
        <w:rPr/>
      </w:pPr>
      <w:r>
        <w:rPr>
          <w:rFonts w:eastAsia="Times New Roman" w:cs="Times New Roman" w:ascii="Times New Roman" w:hAnsi="Times New Roman"/>
          <w:color w:val="111111"/>
          <w:sz w:val="28"/>
          <w:szCs w:val="28"/>
          <w:lang w:val="en-US" w:bidi="en-US"/>
        </w:rPr>
        <w:t>684</w:t>
      </w:r>
    </w:p>
    <w:p>
      <w:pPr>
        <w:pStyle w:val="BookText"/>
        <w:rPr/>
      </w:pPr>
      <w:r>
        <w:rPr>
          <w:rFonts w:ascii="IRNazanin" w:hAnsi="IRNazanin" w:eastAsia="IRNazanin"/>
          <w:color w:val="111111"/>
          <w:sz w:val="28"/>
          <w:sz w:val="28"/>
          <w:szCs w:val="28"/>
          <w:rtl w:val="true"/>
          <w:lang w:bidi="fa-IR"/>
        </w:rPr>
        <w:t>لا ترقع</w:t>
      </w:r>
    </w:p>
    <w:p>
      <w:pPr>
        <w:pStyle w:val="BookText"/>
        <w:rPr/>
      </w:pPr>
      <w:r>
        <w:rPr>
          <w:rFonts w:ascii="Amiri" w:hAnsi="Amiri" w:eastAsia="Amiri" w:cs="Amiri"/>
          <w:color w:val="111111"/>
          <w:sz w:val="28"/>
          <w:sz w:val="28"/>
          <w:szCs w:val="28"/>
          <w:rtl w:val="true"/>
          <w:lang w:bidi="ar-SA"/>
        </w:rPr>
        <w:t>أبو ذؤيب</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 xml:space="preserve"> </w:t>
      </w:r>
      <w:bookmarkStart w:id="921" w:name="pg6433_50208"/>
    </w:p>
    <w:p>
      <w:pPr>
        <w:pStyle w:val="Heading5"/>
        <w:numPr>
          <w:ilvl w:val="4"/>
          <w:numId w:val="1"/>
        </w:numPr>
        <w:rPr/>
      </w:pPr>
      <w:bookmarkStart w:id="922" w:name="__RefHeading___Toc786522_653776707"/>
      <w:bookmarkStart w:id="923" w:name="_Toc349"/>
      <w:bookmarkEnd w:id="921"/>
      <w:bookmarkEnd w:id="922"/>
      <w:r>
        <w:rPr>
          <w:rtl w:val="true"/>
        </w:rPr>
        <w:t>فصل العين المكسورة</w:t>
      </w:r>
      <w:bookmarkEnd w:id="923"/>
    </w:p>
    <w:p>
      <w:pPr>
        <w:pStyle w:val="BookText"/>
        <w:rPr/>
      </w:pPr>
      <w:r>
        <w:rPr>
          <w:rFonts w:ascii="Amiri" w:hAnsi="Amiri" w:eastAsia="Amiri" w:cs="Amiri"/>
          <w:color w:val="111111"/>
          <w:sz w:val="28"/>
          <w:sz w:val="28"/>
          <w:szCs w:val="28"/>
          <w:rtl w:val="true"/>
          <w:lang w:bidi="ar-SA"/>
        </w:rPr>
        <w:t>لم يربع</w:t>
      </w:r>
    </w:p>
    <w:p>
      <w:pPr>
        <w:pStyle w:val="BookText"/>
        <w:rPr/>
      </w:pPr>
      <w:r>
        <w:rPr>
          <w:rFonts w:ascii="Amiri" w:hAnsi="Amiri" w:eastAsia="Amiri" w:cs="Amiri"/>
          <w:color w:val="111111"/>
          <w:sz w:val="28"/>
          <w:sz w:val="28"/>
          <w:szCs w:val="28"/>
          <w:rtl w:val="true"/>
          <w:lang w:bidi="ar-SA"/>
        </w:rPr>
        <w:t xml:space="preserve">الحادرة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قطبة بن محصن شاعر</w:t>
      </w:r>
    </w:p>
    <w:p>
      <w:pPr>
        <w:pStyle w:val="BookText"/>
        <w:rPr/>
      </w:pPr>
      <w:r>
        <w:rPr>
          <w:rFonts w:ascii="Amiri" w:hAnsi="Amiri" w:eastAsia="Amiri" w:cs="Amiri"/>
          <w:color w:val="111111"/>
          <w:sz w:val="28"/>
          <w:sz w:val="28"/>
          <w:szCs w:val="28"/>
          <w:rtl w:val="true"/>
          <w:lang w:bidi="ar-SA"/>
        </w:rPr>
        <w:t>جاهلي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Amiri" w:hAnsi="Amiri" w:eastAsia="Amiri" w:cs="Amiri"/>
          <w:color w:val="111111"/>
          <w:sz w:val="28"/>
          <w:sz w:val="28"/>
          <w:szCs w:val="28"/>
          <w:rtl w:val="true"/>
          <w:lang w:bidi="ar-SA"/>
        </w:rPr>
        <w:t>ولا متّبع</w:t>
      </w:r>
    </w:p>
    <w:p>
      <w:pPr>
        <w:pStyle w:val="BookText"/>
        <w:rPr/>
      </w:pPr>
      <w:r>
        <w:rPr>
          <w:rFonts w:ascii="Amiri" w:hAnsi="Amiri" w:eastAsia="Amiri" w:cs="Amiri"/>
          <w:color w:val="111111"/>
          <w:sz w:val="28"/>
          <w:sz w:val="28"/>
          <w:szCs w:val="28"/>
          <w:rtl w:val="true"/>
          <w:lang w:bidi="ar-SA"/>
        </w:rPr>
        <w:t>علقمة ذو جدن الحميرى</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ذو تبع</w:t>
      </w:r>
    </w:p>
    <w:p>
      <w:pPr>
        <w:pStyle w:val="BookText"/>
        <w:rPr/>
      </w:pPr>
      <w:r>
        <w:rPr>
          <w:rFonts w:ascii="Amiri" w:hAnsi="Amiri" w:eastAsia="Amiri" w:cs="Amiri"/>
          <w:color w:val="111111"/>
          <w:sz w:val="28"/>
          <w:sz w:val="28"/>
          <w:szCs w:val="28"/>
          <w:rtl w:val="true"/>
          <w:lang w:bidi="ar-SA"/>
        </w:rPr>
        <w:t>علقمة ذو جدن الحميرى</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Amiri" w:hAnsi="Amiri" w:eastAsia="Amiri" w:cs="Amiri"/>
          <w:color w:val="111111"/>
          <w:sz w:val="28"/>
          <w:sz w:val="28"/>
          <w:szCs w:val="28"/>
          <w:rtl w:val="true"/>
          <w:lang w:bidi="ar-SA"/>
        </w:rPr>
        <w:t>غير راجع</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المواضع</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Amiri" w:hAnsi="Amiri" w:eastAsia="Amiri" w:cs="Amiri"/>
          <w:color w:val="111111"/>
          <w:sz w:val="28"/>
          <w:sz w:val="28"/>
          <w:szCs w:val="28"/>
          <w:rtl w:val="true"/>
          <w:lang w:bidi="ar-SA"/>
        </w:rPr>
        <w:t>الشّعاع</w:t>
      </w:r>
    </w:p>
    <w:p>
      <w:pPr>
        <w:pStyle w:val="BookText"/>
        <w:rPr/>
      </w:pPr>
      <w:r>
        <w:rPr>
          <w:rFonts w:ascii="Amiri" w:hAnsi="Amiri" w:eastAsia="Amiri" w:cs="Amiri"/>
          <w:color w:val="111111"/>
          <w:sz w:val="28"/>
          <w:sz w:val="28"/>
          <w:szCs w:val="28"/>
          <w:rtl w:val="true"/>
          <w:lang w:bidi="ar-SA"/>
        </w:rPr>
        <w:t>عنترة</w:t>
      </w:r>
    </w:p>
    <w:p>
      <w:pPr>
        <w:pStyle w:val="BookText"/>
        <w:rPr/>
      </w:pPr>
      <w:r>
        <w:rPr>
          <w:rFonts w:ascii="IRNazanin" w:hAnsi="IRNazanin" w:eastAsia="IRNazanin"/>
          <w:color w:val="111111"/>
          <w:sz w:val="28"/>
          <w:sz w:val="28"/>
          <w:szCs w:val="28"/>
          <w:rtl w:val="true"/>
          <w:lang w:bidi="fa-IR"/>
        </w:rPr>
        <w:t>وتابع</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ascii="Amiri" w:hAnsi="Amiri" w:eastAsia="Amiri" w:cs="Amiri"/>
          <w:color w:val="111111"/>
          <w:sz w:val="28"/>
          <w:sz w:val="28"/>
          <w:szCs w:val="28"/>
          <w:rtl w:val="true"/>
          <w:lang w:bidi="ar-SA"/>
        </w:rPr>
        <w:t>السّرع</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IRNazanin" w:hAnsi="IRNazanin" w:eastAsia="IRNazanin"/>
          <w:color w:val="111111"/>
          <w:sz w:val="28"/>
          <w:sz w:val="28"/>
          <w:szCs w:val="28"/>
          <w:rtl w:val="true"/>
          <w:lang w:bidi="fa-IR"/>
        </w:rPr>
        <w:t>مترع</w:t>
      </w:r>
    </w:p>
    <w:p>
      <w:pPr>
        <w:pStyle w:val="BookText"/>
        <w:rPr/>
      </w:pPr>
      <w:r>
        <w:rPr>
          <w:rFonts w:ascii="Amiri" w:hAnsi="Amiri" w:eastAsia="Amiri" w:cs="Amiri"/>
          <w:color w:val="111111"/>
          <w:sz w:val="28"/>
          <w:sz w:val="28"/>
          <w:szCs w:val="28"/>
          <w:rtl w:val="true"/>
          <w:lang w:bidi="ar-SA"/>
        </w:rPr>
        <w:t>الحادرة</w:t>
      </w:r>
    </w:p>
    <w:p>
      <w:pPr>
        <w:pStyle w:val="BookText"/>
        <w:rPr/>
      </w:pPr>
      <w:r>
        <w:rPr>
          <w:rFonts w:eastAsia="Times New Roman" w:cs="Times New Roman" w:ascii="Times New Roman" w:hAnsi="Times New Roman"/>
          <w:color w:val="111111"/>
          <w:sz w:val="28"/>
          <w:szCs w:val="28"/>
          <w:lang w:val="en-US" w:bidi="en-US"/>
        </w:rPr>
        <w:t>459</w:t>
      </w:r>
    </w:p>
    <w:p>
      <w:pPr>
        <w:pStyle w:val="BookText"/>
        <w:rPr/>
      </w:pPr>
      <w:r>
        <w:rPr>
          <w:rFonts w:ascii="Amiri" w:hAnsi="Amiri" w:eastAsia="Amiri" w:cs="Amiri"/>
          <w:color w:val="111111"/>
          <w:sz w:val="28"/>
          <w:sz w:val="28"/>
          <w:szCs w:val="28"/>
          <w:rtl w:val="true"/>
          <w:lang w:bidi="ar-SA"/>
        </w:rPr>
        <w:t>قرّاع</w:t>
      </w:r>
    </w:p>
    <w:p>
      <w:pPr>
        <w:pStyle w:val="BookText"/>
        <w:rPr/>
      </w:pPr>
      <w:r>
        <w:rPr>
          <w:rFonts w:ascii="Amiri" w:hAnsi="Amiri" w:eastAsia="Amiri" w:cs="Amiri"/>
          <w:color w:val="111111"/>
          <w:sz w:val="28"/>
          <w:sz w:val="28"/>
          <w:szCs w:val="28"/>
          <w:rtl w:val="true"/>
          <w:lang w:bidi="ar-SA"/>
        </w:rPr>
        <w:t>أبو قيس بن الأسلت</w:t>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ascii="Amiri" w:hAnsi="Amiri" w:eastAsia="Amiri" w:cs="Amiri"/>
          <w:color w:val="111111"/>
          <w:sz w:val="28"/>
          <w:sz w:val="28"/>
          <w:szCs w:val="28"/>
          <w:rtl w:val="true"/>
          <w:lang w:bidi="ar-SA"/>
        </w:rPr>
        <w:t>قطّاع</w:t>
      </w:r>
    </w:p>
    <w:p>
      <w:pPr>
        <w:pStyle w:val="BookText"/>
        <w:rPr/>
      </w:pPr>
      <w:r>
        <w:rPr>
          <w:rFonts w:ascii="Amiri" w:hAnsi="Amiri" w:eastAsia="Amiri" w:cs="Amiri"/>
          <w:color w:val="111111"/>
          <w:sz w:val="28"/>
          <w:sz w:val="28"/>
          <w:szCs w:val="28"/>
          <w:rtl w:val="true"/>
          <w:lang w:bidi="ar-SA"/>
        </w:rPr>
        <w:t>أبو قيس بن الأسلت</w:t>
      </w:r>
    </w:p>
    <w:p>
      <w:pPr>
        <w:pStyle w:val="BookText"/>
        <w:rPr/>
      </w:pPr>
      <w:r>
        <w:rPr>
          <w:rFonts w:eastAsia="Times New Roman" w:cs="Times New Roman" w:ascii="Times New Roman" w:hAnsi="Times New Roman"/>
          <w:color w:val="111111"/>
          <w:sz w:val="28"/>
          <w:szCs w:val="28"/>
          <w:lang w:val="en-US" w:bidi="en-US"/>
        </w:rPr>
        <w:t>462</w:t>
      </w:r>
    </w:p>
    <w:p>
      <w:pPr>
        <w:pStyle w:val="BookText"/>
        <w:rPr/>
      </w:pPr>
      <w:r>
        <w:rPr>
          <w:rFonts w:ascii="IRNazanin" w:hAnsi="IRNazanin" w:eastAsia="IRNazanin"/>
          <w:color w:val="111111"/>
          <w:sz w:val="28"/>
          <w:sz w:val="28"/>
          <w:szCs w:val="28"/>
          <w:rtl w:val="true"/>
          <w:lang w:bidi="fa-IR"/>
        </w:rPr>
        <w:t>مقطع</w:t>
      </w:r>
    </w:p>
    <w:p>
      <w:pPr>
        <w:pStyle w:val="BookText"/>
        <w:rPr/>
      </w:pPr>
      <w:r>
        <w:rPr>
          <w:rFonts w:ascii="Amiri" w:hAnsi="Amiri" w:eastAsia="Amiri" w:cs="Amiri"/>
          <w:color w:val="111111"/>
          <w:sz w:val="28"/>
          <w:sz w:val="28"/>
          <w:szCs w:val="28"/>
          <w:rtl w:val="true"/>
          <w:lang w:bidi="ar-SA"/>
        </w:rPr>
        <w:t>ساعدة بن جؤية</w:t>
      </w:r>
    </w:p>
    <w:p>
      <w:pPr>
        <w:pStyle w:val="BookText"/>
        <w:rPr/>
      </w:pPr>
      <w:r>
        <w:rPr>
          <w:rFonts w:eastAsia="Times New Roman" w:cs="Times New Roman" w:ascii="Times New Roman" w:hAnsi="Times New Roman"/>
          <w:color w:val="111111"/>
          <w:sz w:val="28"/>
          <w:szCs w:val="28"/>
          <w:lang w:val="en-US" w:bidi="en-US"/>
        </w:rPr>
        <w:t>463</w:t>
      </w:r>
    </w:p>
    <w:p>
      <w:pPr>
        <w:pStyle w:val="BookText"/>
        <w:rPr/>
      </w:pPr>
      <w:r>
        <w:rPr>
          <w:rFonts w:ascii="Amiri" w:hAnsi="Amiri" w:eastAsia="Amiri" w:cs="Amiri"/>
          <w:color w:val="111111"/>
          <w:sz w:val="28"/>
          <w:sz w:val="28"/>
          <w:szCs w:val="28"/>
          <w:rtl w:val="true"/>
          <w:lang w:bidi="ar-SA"/>
        </w:rPr>
        <w:t>بسياع</w:t>
      </w:r>
    </w:p>
    <w:p>
      <w:pPr>
        <w:pStyle w:val="BookText"/>
        <w:rPr/>
      </w:pPr>
      <w:r>
        <w:rPr>
          <w:rFonts w:ascii="Amiri" w:hAnsi="Amiri" w:eastAsia="Amiri" w:cs="Amiri"/>
          <w:color w:val="111111"/>
          <w:sz w:val="28"/>
          <w:sz w:val="28"/>
          <w:szCs w:val="28"/>
          <w:rtl w:val="true"/>
          <w:lang w:bidi="ar-SA"/>
        </w:rPr>
        <w:t>المسيب بن علس</w:t>
      </w:r>
    </w:p>
    <w:p>
      <w:pPr>
        <w:pStyle w:val="BookText"/>
        <w:rPr/>
      </w:pPr>
      <w:r>
        <w:rPr>
          <w:rFonts w:eastAsia="Times New Roman" w:cs="Times New Roman" w:ascii="Times New Roman" w:hAnsi="Times New Roman"/>
          <w:color w:val="111111"/>
          <w:sz w:val="28"/>
          <w:szCs w:val="28"/>
          <w:lang w:val="en-US" w:bidi="en-US"/>
        </w:rPr>
        <w:t>464</w:t>
      </w:r>
    </w:p>
    <w:p>
      <w:pPr>
        <w:pStyle w:val="BookText"/>
        <w:rPr/>
      </w:pPr>
      <w:r>
        <w:rPr>
          <w:rFonts w:ascii="IRNazanin" w:hAnsi="IRNazanin" w:eastAsia="IRNazanin"/>
          <w:color w:val="111111"/>
          <w:sz w:val="28"/>
          <w:sz w:val="28"/>
          <w:szCs w:val="28"/>
          <w:rtl w:val="true"/>
          <w:lang w:bidi="fa-IR"/>
        </w:rPr>
        <w:t>لم بقطع</w:t>
      </w:r>
    </w:p>
    <w:p>
      <w:pPr>
        <w:pStyle w:val="BookText"/>
        <w:rPr/>
      </w:pPr>
      <w:r>
        <w:rPr>
          <w:rFonts w:ascii="Amiri" w:hAnsi="Amiri" w:eastAsia="Amiri" w:cs="Amiri"/>
          <w:color w:val="111111"/>
          <w:sz w:val="28"/>
          <w:sz w:val="28"/>
          <w:szCs w:val="28"/>
          <w:rtl w:val="true"/>
          <w:lang w:bidi="ar-SA"/>
        </w:rPr>
        <w:t>الحادرة</w:t>
      </w:r>
    </w:p>
    <w:p>
      <w:pPr>
        <w:pStyle w:val="BookText"/>
        <w:rPr/>
      </w:pPr>
      <w:r>
        <w:rPr>
          <w:rFonts w:eastAsia="Times New Roman" w:cs="Times New Roman" w:ascii="Times New Roman" w:hAnsi="Times New Roman"/>
          <w:color w:val="111111"/>
          <w:sz w:val="28"/>
          <w:szCs w:val="28"/>
          <w:lang w:val="en-US" w:bidi="en-US"/>
        </w:rPr>
        <w:t>465</w:t>
      </w:r>
    </w:p>
    <w:p>
      <w:pPr>
        <w:pStyle w:val="BookText"/>
        <w:rPr/>
      </w:pPr>
      <w:r>
        <w:rPr>
          <w:rFonts w:ascii="Amiri" w:hAnsi="Amiri" w:eastAsia="Amiri" w:cs="Amiri"/>
          <w:color w:val="111111"/>
          <w:sz w:val="28"/>
          <w:sz w:val="28"/>
          <w:szCs w:val="28"/>
          <w:rtl w:val="true"/>
          <w:lang w:bidi="ar-SA"/>
        </w:rPr>
        <w:t>لم يتورع</w:t>
      </w:r>
    </w:p>
    <w:p>
      <w:pPr>
        <w:pStyle w:val="BookText"/>
        <w:rPr/>
      </w:pPr>
      <w:r>
        <w:rPr>
          <w:rFonts w:ascii="Amiri" w:hAnsi="Amiri" w:eastAsia="Amiri" w:cs="Amiri"/>
          <w:color w:val="111111"/>
          <w:sz w:val="28"/>
          <w:sz w:val="28"/>
          <w:szCs w:val="28"/>
          <w:rtl w:val="true"/>
          <w:lang w:bidi="ar-SA"/>
        </w:rPr>
        <w:t>الحادرة</w:t>
      </w:r>
    </w:p>
    <w:p>
      <w:pPr>
        <w:pStyle w:val="BookText"/>
        <w:rPr/>
      </w:pPr>
      <w:r>
        <w:rPr>
          <w:rFonts w:eastAsia="Times New Roman" w:cs="Times New Roman" w:ascii="Times New Roman" w:hAnsi="Times New Roman"/>
          <w:color w:val="111111"/>
          <w:sz w:val="28"/>
          <w:szCs w:val="28"/>
          <w:lang w:val="en-US" w:bidi="en-US"/>
        </w:rPr>
        <w:t>470</w:t>
      </w:r>
    </w:p>
    <w:p>
      <w:pPr>
        <w:pStyle w:val="BookText"/>
        <w:rPr/>
      </w:pPr>
      <w:r>
        <w:rPr>
          <w:rFonts w:ascii="IRNazanin" w:hAnsi="IRNazanin" w:eastAsia="IRNazanin"/>
          <w:color w:val="111111"/>
          <w:sz w:val="28"/>
          <w:sz w:val="28"/>
          <w:szCs w:val="28"/>
          <w:rtl w:val="true"/>
          <w:lang w:bidi="fa-IR"/>
        </w:rPr>
        <w:t>وقاع</w:t>
      </w:r>
    </w:p>
    <w:p>
      <w:pPr>
        <w:pStyle w:val="BookText"/>
        <w:rPr/>
      </w:pPr>
      <w:r>
        <w:rPr>
          <w:rFonts w:ascii="Amiri" w:hAnsi="Amiri" w:eastAsia="Amiri" w:cs="Amiri"/>
          <w:color w:val="111111"/>
          <w:sz w:val="28"/>
          <w:sz w:val="28"/>
          <w:szCs w:val="28"/>
          <w:rtl w:val="true"/>
          <w:lang w:bidi="ar-SA"/>
        </w:rPr>
        <w:t>المسيب بن علس</w:t>
      </w:r>
    </w:p>
    <w:p>
      <w:pPr>
        <w:pStyle w:val="BookText"/>
        <w:rPr/>
      </w:pPr>
      <w:r>
        <w:rPr>
          <w:rFonts w:eastAsia="Times New Roman" w:cs="Times New Roman" w:ascii="Times New Roman" w:hAnsi="Times New Roman"/>
          <w:color w:val="111111"/>
          <w:sz w:val="28"/>
          <w:szCs w:val="28"/>
          <w:lang w:val="en-US" w:bidi="en-US"/>
        </w:rPr>
        <w:t>476</w:t>
      </w:r>
    </w:p>
    <w:p>
      <w:pPr>
        <w:pStyle w:val="BookText"/>
        <w:rPr/>
      </w:pPr>
      <w:r>
        <w:rPr>
          <w:rFonts w:ascii="IRNazanin" w:hAnsi="IRNazanin" w:eastAsia="IRNazanin"/>
          <w:color w:val="111111"/>
          <w:sz w:val="28"/>
          <w:sz w:val="28"/>
          <w:szCs w:val="28"/>
          <w:rtl w:val="true"/>
          <w:lang w:bidi="fa-IR"/>
        </w:rPr>
        <w:t>المستنقع</w:t>
      </w:r>
    </w:p>
    <w:p>
      <w:pPr>
        <w:pStyle w:val="BookText"/>
        <w:rPr/>
      </w:pPr>
      <w:r>
        <w:rPr>
          <w:rFonts w:ascii="Amiri" w:hAnsi="Amiri" w:eastAsia="Amiri" w:cs="Amiri"/>
          <w:color w:val="111111"/>
          <w:sz w:val="28"/>
          <w:sz w:val="28"/>
          <w:szCs w:val="28"/>
          <w:rtl w:val="true"/>
          <w:lang w:bidi="ar-SA"/>
        </w:rPr>
        <w:t>الحادرة</w:t>
      </w:r>
    </w:p>
    <w:p>
      <w:pPr>
        <w:pStyle w:val="BookText"/>
        <w:rPr/>
      </w:pPr>
      <w:r>
        <w:rPr>
          <w:rFonts w:eastAsia="Times New Roman" w:cs="Times New Roman" w:ascii="Times New Roman" w:hAnsi="Times New Roman"/>
          <w:color w:val="111111"/>
          <w:sz w:val="28"/>
          <w:szCs w:val="28"/>
          <w:lang w:val="en-US" w:bidi="en-US"/>
        </w:rPr>
        <w:t>484</w:t>
      </w:r>
    </w:p>
    <w:p>
      <w:pPr>
        <w:pStyle w:val="BookText"/>
        <w:rPr/>
      </w:pPr>
      <w:r>
        <w:rPr>
          <w:rFonts w:ascii="IRNazanin" w:hAnsi="IRNazanin" w:eastAsia="IRNazanin"/>
          <w:color w:val="111111"/>
          <w:sz w:val="28"/>
          <w:sz w:val="28"/>
          <w:szCs w:val="28"/>
          <w:rtl w:val="true"/>
          <w:lang w:bidi="fa-IR"/>
        </w:rPr>
        <w:t>هلواع</w:t>
      </w:r>
    </w:p>
    <w:p>
      <w:pPr>
        <w:pStyle w:val="BookText"/>
        <w:rPr/>
      </w:pPr>
      <w:r>
        <w:rPr>
          <w:rFonts w:ascii="Amiri" w:hAnsi="Amiri" w:eastAsia="Amiri" w:cs="Amiri"/>
          <w:color w:val="111111"/>
          <w:sz w:val="28"/>
          <w:sz w:val="28"/>
          <w:szCs w:val="28"/>
          <w:rtl w:val="true"/>
          <w:lang w:bidi="ar-SA"/>
        </w:rPr>
        <w:t>أبو قيس بن الأسلت</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هلواع</w:t>
      </w:r>
    </w:p>
    <w:p>
      <w:pPr>
        <w:pStyle w:val="BookText"/>
        <w:rPr/>
      </w:pPr>
      <w:r>
        <w:rPr>
          <w:rFonts w:ascii="Amiri" w:hAnsi="Amiri" w:eastAsia="Amiri" w:cs="Amiri"/>
          <w:color w:val="111111"/>
          <w:sz w:val="28"/>
          <w:sz w:val="28"/>
          <w:szCs w:val="28"/>
          <w:rtl w:val="true"/>
          <w:lang w:bidi="ar-SA"/>
        </w:rPr>
        <w:t>المسيب بن علس</w:t>
      </w:r>
    </w:p>
    <w:p>
      <w:pPr>
        <w:pStyle w:val="BookText"/>
        <w:rPr/>
      </w:pPr>
      <w:r>
        <w:rPr>
          <w:rFonts w:eastAsia="Times New Roman" w:cs="Times New Roman" w:ascii="Times New Roman" w:hAnsi="Times New Roman"/>
          <w:color w:val="111111"/>
          <w:sz w:val="28"/>
          <w:szCs w:val="28"/>
          <w:lang w:val="en-US" w:bidi="en-US"/>
        </w:rPr>
        <w:t>529</w:t>
      </w:r>
    </w:p>
    <w:p>
      <w:pPr>
        <w:pStyle w:val="BookText"/>
        <w:rPr/>
      </w:pPr>
      <w:r>
        <w:rPr>
          <w:rFonts w:ascii="IRNazanin" w:hAnsi="IRNazanin" w:eastAsia="IRNazanin"/>
          <w:color w:val="111111"/>
          <w:sz w:val="28"/>
          <w:sz w:val="28"/>
          <w:szCs w:val="28"/>
          <w:rtl w:val="true"/>
          <w:lang w:bidi="fa-IR"/>
        </w:rPr>
        <w:t>فرع</w:t>
      </w:r>
    </w:p>
    <w:p>
      <w:pPr>
        <w:pStyle w:val="BookText"/>
        <w:rPr/>
      </w:pPr>
      <w:r>
        <w:rPr>
          <w:rFonts w:ascii="Amiri" w:hAnsi="Amiri" w:eastAsia="Amiri" w:cs="Amiri"/>
          <w:color w:val="111111"/>
          <w:sz w:val="28"/>
          <w:sz w:val="28"/>
          <w:szCs w:val="28"/>
          <w:rtl w:val="true"/>
          <w:lang w:bidi="ar-SA"/>
        </w:rPr>
        <w:t>بشامة بن الغدير</w:t>
      </w:r>
    </w:p>
    <w:p>
      <w:pPr>
        <w:pStyle w:val="BookText"/>
        <w:rPr/>
      </w:pPr>
      <w:r>
        <w:rPr>
          <w:rFonts w:eastAsia="Times New Roman" w:cs="Times New Roman" w:ascii="Times New Roman" w:hAnsi="Times New Roman"/>
          <w:color w:val="111111"/>
          <w:sz w:val="28"/>
          <w:szCs w:val="28"/>
          <w:lang w:val="en-US" w:bidi="en-US"/>
        </w:rPr>
        <w:t>530</w:t>
      </w:r>
    </w:p>
    <w:p>
      <w:pPr>
        <w:pStyle w:val="BookText"/>
        <w:rPr/>
      </w:pPr>
      <w:r>
        <w:rPr>
          <w:rFonts w:ascii="IRNazanin" w:hAnsi="IRNazanin" w:eastAsia="IRNazanin"/>
          <w:color w:val="111111"/>
          <w:sz w:val="28"/>
          <w:sz w:val="28"/>
          <w:szCs w:val="28"/>
          <w:rtl w:val="true"/>
          <w:lang w:bidi="fa-IR"/>
        </w:rPr>
        <w:t>الأدمع</w:t>
      </w:r>
    </w:p>
    <w:p>
      <w:pPr>
        <w:pStyle w:val="BookText"/>
        <w:rPr/>
      </w:pPr>
      <w:r>
        <w:rPr>
          <w:rFonts w:ascii="Amiri" w:hAnsi="Amiri" w:eastAsia="Amiri" w:cs="Amiri"/>
          <w:color w:val="111111"/>
          <w:sz w:val="28"/>
          <w:sz w:val="28"/>
          <w:szCs w:val="28"/>
          <w:rtl w:val="true"/>
          <w:lang w:bidi="ar-SA"/>
        </w:rPr>
        <w:t>الحادرة</w:t>
      </w:r>
    </w:p>
    <w:p>
      <w:pPr>
        <w:pStyle w:val="BookText"/>
        <w:rPr/>
      </w:pPr>
      <w:r>
        <w:rPr>
          <w:rFonts w:eastAsia="Times New Roman" w:cs="Times New Roman" w:ascii="Times New Roman" w:hAnsi="Times New Roman"/>
          <w:color w:val="111111"/>
          <w:sz w:val="28"/>
          <w:szCs w:val="28"/>
          <w:lang w:val="en-US" w:bidi="en-US"/>
        </w:rPr>
        <w:t>548</w:t>
      </w:r>
    </w:p>
    <w:p>
      <w:pPr>
        <w:pStyle w:val="BookText"/>
        <w:rPr/>
      </w:pPr>
      <w:r>
        <w:rPr>
          <w:rFonts w:ascii="IRNazanin" w:hAnsi="IRNazanin" w:eastAsia="IRNazanin"/>
          <w:color w:val="111111"/>
          <w:sz w:val="28"/>
          <w:sz w:val="28"/>
          <w:szCs w:val="28"/>
          <w:rtl w:val="true"/>
          <w:lang w:bidi="fa-IR"/>
        </w:rPr>
        <w:t>الأصلع</w:t>
      </w:r>
    </w:p>
    <w:p>
      <w:pPr>
        <w:pStyle w:val="BookText"/>
        <w:rPr/>
      </w:pPr>
      <w:r>
        <w:rPr>
          <w:rFonts w:ascii="Amiri" w:hAnsi="Amiri" w:eastAsia="Amiri" w:cs="Amiri"/>
          <w:color w:val="111111"/>
          <w:sz w:val="28"/>
          <w:sz w:val="28"/>
          <w:szCs w:val="28"/>
          <w:rtl w:val="true"/>
          <w:lang w:bidi="ar-SA"/>
        </w:rPr>
        <w:t>ساعدة بن العجلان</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 xml:space="preserve"> </w:t>
      </w:r>
      <w:bookmarkStart w:id="924" w:name="pg6433_50210"/>
    </w:p>
    <w:p>
      <w:pPr>
        <w:pStyle w:val="BookText"/>
        <w:rPr/>
      </w:pPr>
      <w:bookmarkEnd w:id="924"/>
      <w:r>
        <w:rPr>
          <w:rFonts w:ascii="IRNazanin" w:hAnsi="IRNazanin" w:eastAsia="IRNazanin"/>
          <w:color w:val="111111"/>
          <w:sz w:val="28"/>
          <w:sz w:val="28"/>
          <w:szCs w:val="28"/>
          <w:rtl w:val="true"/>
          <w:lang w:bidi="fa-IR"/>
        </w:rPr>
        <w:t>الأنساع</w:t>
      </w:r>
    </w:p>
    <w:p>
      <w:pPr>
        <w:pStyle w:val="BookText"/>
        <w:rPr/>
      </w:pPr>
      <w:r>
        <w:rPr>
          <w:rFonts w:ascii="Amiri" w:hAnsi="Amiri" w:eastAsia="Amiri" w:cs="Amiri"/>
          <w:color w:val="111111"/>
          <w:sz w:val="28"/>
          <w:sz w:val="28"/>
          <w:szCs w:val="28"/>
          <w:rtl w:val="true"/>
          <w:lang w:bidi="ar-SA"/>
        </w:rPr>
        <w:t>المسيب بن علس</w:t>
      </w:r>
    </w:p>
    <w:p>
      <w:pPr>
        <w:pStyle w:val="BookText"/>
        <w:rPr/>
      </w:pPr>
      <w:r>
        <w:rPr>
          <w:rFonts w:eastAsia="Times New Roman" w:cs="Times New Roman" w:ascii="Times New Roman" w:hAnsi="Times New Roman"/>
          <w:color w:val="111111"/>
          <w:sz w:val="28"/>
          <w:szCs w:val="28"/>
          <w:lang w:val="en-US" w:bidi="en-US"/>
        </w:rPr>
        <w:t>577</w:t>
      </w:r>
    </w:p>
    <w:p>
      <w:pPr>
        <w:pStyle w:val="BookText"/>
        <w:rPr/>
      </w:pPr>
      <w:r>
        <w:rPr>
          <w:rFonts w:ascii="IRNazanin" w:hAnsi="IRNazanin" w:eastAsia="IRNazanin"/>
          <w:color w:val="111111"/>
          <w:sz w:val="28"/>
          <w:sz w:val="28"/>
          <w:szCs w:val="28"/>
          <w:rtl w:val="true"/>
          <w:lang w:bidi="fa-IR"/>
        </w:rPr>
        <w:t>بوراع</w:t>
      </w:r>
    </w:p>
    <w:p>
      <w:pPr>
        <w:pStyle w:val="BookText"/>
        <w:rPr/>
      </w:pPr>
      <w:r>
        <w:rPr>
          <w:rFonts w:ascii="Amiri" w:hAnsi="Amiri" w:eastAsia="Amiri" w:cs="Amiri"/>
          <w:color w:val="111111"/>
          <w:sz w:val="28"/>
          <w:sz w:val="28"/>
          <w:szCs w:val="28"/>
          <w:rtl w:val="true"/>
          <w:lang w:bidi="ar-SA"/>
        </w:rPr>
        <w:t>المسيب بن علس</w:t>
      </w:r>
    </w:p>
    <w:p>
      <w:pPr>
        <w:pStyle w:val="BookText"/>
        <w:rPr/>
      </w:pPr>
      <w:r>
        <w:rPr>
          <w:rFonts w:eastAsia="Times New Roman" w:cs="Times New Roman" w:ascii="Times New Roman" w:hAnsi="Times New Roman"/>
          <w:color w:val="111111"/>
          <w:sz w:val="28"/>
          <w:szCs w:val="28"/>
          <w:lang w:val="en-US" w:bidi="en-US"/>
        </w:rPr>
        <w:t>583</w:t>
      </w:r>
    </w:p>
    <w:p>
      <w:pPr>
        <w:pStyle w:val="BookText"/>
        <w:rPr/>
      </w:pPr>
      <w:r>
        <w:rPr>
          <w:rFonts w:ascii="IRNazanin" w:hAnsi="IRNazanin" w:eastAsia="IRNazanin"/>
          <w:color w:val="111111"/>
          <w:sz w:val="28"/>
          <w:sz w:val="28"/>
          <w:szCs w:val="28"/>
          <w:rtl w:val="true"/>
          <w:lang w:bidi="fa-IR"/>
        </w:rPr>
        <w:t>وقطاع</w:t>
      </w:r>
    </w:p>
    <w:p>
      <w:pPr>
        <w:pStyle w:val="BookText"/>
        <w:rPr/>
      </w:pPr>
      <w:r>
        <w:rPr>
          <w:rFonts w:ascii="Amiri" w:hAnsi="Amiri" w:eastAsia="Amiri" w:cs="Amiri"/>
          <w:color w:val="111111"/>
          <w:sz w:val="28"/>
          <w:sz w:val="28"/>
          <w:szCs w:val="28"/>
          <w:rtl w:val="true"/>
          <w:lang w:bidi="ar-SA"/>
        </w:rPr>
        <w:t>المسيب بن علس</w:t>
      </w:r>
    </w:p>
    <w:p>
      <w:pPr>
        <w:pStyle w:val="BookText"/>
        <w:rPr/>
      </w:pPr>
      <w:r>
        <w:rPr>
          <w:rFonts w:eastAsia="Times New Roman" w:cs="Times New Roman" w:ascii="Times New Roman" w:hAnsi="Times New Roman"/>
          <w:color w:val="111111"/>
          <w:sz w:val="28"/>
          <w:szCs w:val="28"/>
          <w:lang w:val="en-US" w:bidi="en-US"/>
        </w:rPr>
        <w:t>623</w:t>
      </w:r>
    </w:p>
    <w:p>
      <w:pPr>
        <w:pStyle w:val="BookText"/>
        <w:rPr/>
      </w:pPr>
      <w:r>
        <w:rPr>
          <w:rFonts w:ascii="IRNazanin" w:hAnsi="IRNazanin" w:eastAsia="IRNazanin"/>
          <w:color w:val="111111"/>
          <w:sz w:val="28"/>
          <w:sz w:val="28"/>
          <w:szCs w:val="28"/>
          <w:rtl w:val="true"/>
          <w:lang w:bidi="fa-IR"/>
        </w:rPr>
        <w:t>مقطع</w:t>
      </w:r>
    </w:p>
    <w:p>
      <w:pPr>
        <w:pStyle w:val="BookText"/>
        <w:rPr/>
      </w:pPr>
      <w:r>
        <w:rPr>
          <w:rFonts w:ascii="Amiri" w:hAnsi="Amiri" w:eastAsia="Amiri" w:cs="Amiri"/>
          <w:color w:val="111111"/>
          <w:sz w:val="28"/>
          <w:sz w:val="28"/>
          <w:szCs w:val="28"/>
          <w:rtl w:val="true"/>
          <w:lang w:bidi="ar-SA"/>
        </w:rPr>
        <w:t>ساعدة بن العجلان</w:t>
      </w:r>
    </w:p>
    <w:p>
      <w:pPr>
        <w:pStyle w:val="BookText"/>
        <w:rPr/>
      </w:pPr>
      <w:r>
        <w:rPr>
          <w:rFonts w:eastAsia="Times New Roman" w:cs="Times New Roman" w:ascii="Times New Roman" w:hAnsi="Times New Roman"/>
          <w:color w:val="111111"/>
          <w:sz w:val="28"/>
          <w:szCs w:val="28"/>
          <w:lang w:val="en-US" w:bidi="en-US"/>
        </w:rPr>
        <w:t>623</w:t>
      </w:r>
    </w:p>
    <w:p>
      <w:pPr>
        <w:pStyle w:val="BookText"/>
        <w:rPr/>
      </w:pPr>
      <w:r>
        <w:rPr>
          <w:rFonts w:ascii="Amiri" w:hAnsi="Amiri" w:eastAsia="Amiri" w:cs="Amiri"/>
          <w:color w:val="111111"/>
          <w:sz w:val="28"/>
          <w:sz w:val="28"/>
          <w:szCs w:val="28"/>
          <w:rtl w:val="true"/>
          <w:lang w:bidi="ar-SA"/>
        </w:rPr>
        <w:t>ودفّاع</w:t>
      </w:r>
    </w:p>
    <w:p>
      <w:pPr>
        <w:pStyle w:val="BookText"/>
        <w:rPr/>
      </w:pPr>
      <w:r>
        <w:rPr>
          <w:rFonts w:ascii="Amiri" w:hAnsi="Amiri" w:eastAsia="Amiri" w:cs="Amiri"/>
          <w:color w:val="111111"/>
          <w:sz w:val="28"/>
          <w:sz w:val="28"/>
          <w:szCs w:val="28"/>
          <w:rtl w:val="true"/>
          <w:lang w:bidi="ar-SA"/>
        </w:rPr>
        <w:t>أبو قيس بن الأسلت</w:t>
      </w:r>
    </w:p>
    <w:p>
      <w:pPr>
        <w:pStyle w:val="BookText"/>
        <w:rPr/>
      </w:pPr>
      <w:r>
        <w:rPr>
          <w:rFonts w:eastAsia="Times New Roman" w:cs="Times New Roman" w:ascii="Times New Roman" w:hAnsi="Times New Roman"/>
          <w:color w:val="111111"/>
          <w:sz w:val="28"/>
          <w:szCs w:val="28"/>
          <w:lang w:val="en-US" w:bidi="en-US"/>
        </w:rPr>
        <w:t>658</w:t>
      </w:r>
    </w:p>
    <w:p>
      <w:pPr>
        <w:pStyle w:val="BookText"/>
        <w:rPr/>
      </w:pPr>
      <w:r>
        <w:rPr>
          <w:rFonts w:ascii="IRNazanin" w:hAnsi="IRNazanin" w:eastAsia="IRNazanin"/>
          <w:color w:val="111111"/>
          <w:sz w:val="28"/>
          <w:sz w:val="28"/>
          <w:szCs w:val="28"/>
          <w:rtl w:val="true"/>
          <w:lang w:bidi="fa-IR"/>
        </w:rPr>
        <w:t>الأنساع</w:t>
      </w:r>
    </w:p>
    <w:p>
      <w:pPr>
        <w:pStyle w:val="BookText"/>
        <w:rPr/>
      </w:pPr>
      <w:r>
        <w:rPr>
          <w:rFonts w:ascii="Amiri" w:hAnsi="Amiri" w:eastAsia="Amiri" w:cs="Amiri"/>
          <w:color w:val="111111"/>
          <w:sz w:val="28"/>
          <w:sz w:val="28"/>
          <w:szCs w:val="28"/>
          <w:rtl w:val="true"/>
          <w:lang w:bidi="ar-SA"/>
        </w:rPr>
        <w:t>الأجدع بن مالك الهمدانى</w:t>
      </w:r>
    </w:p>
    <w:p>
      <w:pPr>
        <w:pStyle w:val="BookText"/>
        <w:rPr/>
      </w:pPr>
      <w:r>
        <w:rPr>
          <w:rFonts w:eastAsia="Times New Roman" w:cs="Times New Roman" w:ascii="Times New Roman" w:hAnsi="Times New Roman"/>
          <w:color w:val="111111"/>
          <w:sz w:val="28"/>
          <w:szCs w:val="28"/>
          <w:lang w:val="en-US" w:bidi="en-US"/>
        </w:rPr>
        <w:t>661</w:t>
      </w:r>
    </w:p>
    <w:p>
      <w:pPr>
        <w:pStyle w:val="BookText"/>
        <w:rPr/>
      </w:pPr>
      <w:r>
        <w:rPr>
          <w:rFonts w:ascii="Amiri" w:hAnsi="Amiri" w:eastAsia="Amiri" w:cs="Amiri"/>
          <w:color w:val="111111"/>
          <w:sz w:val="28"/>
          <w:sz w:val="28"/>
          <w:szCs w:val="28"/>
          <w:rtl w:val="true"/>
          <w:lang w:bidi="ar-SA"/>
        </w:rPr>
        <w:t>ودفّاع</w:t>
      </w:r>
    </w:p>
    <w:p>
      <w:pPr>
        <w:pStyle w:val="BookText"/>
        <w:rPr/>
      </w:pPr>
      <w:r>
        <w:rPr>
          <w:rFonts w:ascii="Amiri" w:hAnsi="Amiri" w:eastAsia="Amiri" w:cs="Amiri"/>
          <w:color w:val="111111"/>
          <w:sz w:val="28"/>
          <w:sz w:val="28"/>
          <w:szCs w:val="28"/>
          <w:rtl w:val="true"/>
          <w:lang w:bidi="ar-SA"/>
        </w:rPr>
        <w:t>أبو قيس بن الأسلت الأنصارى</w:t>
      </w:r>
    </w:p>
    <w:p>
      <w:pPr>
        <w:pStyle w:val="BookText"/>
        <w:rPr/>
      </w:pPr>
      <w:r>
        <w:rPr>
          <w:rFonts w:eastAsia="Times New Roman" w:cs="Times New Roman" w:ascii="Times New Roman" w:hAnsi="Times New Roman"/>
          <w:color w:val="111111"/>
          <w:sz w:val="28"/>
          <w:szCs w:val="28"/>
          <w:lang w:val="en-US" w:bidi="en-US"/>
        </w:rPr>
        <w:t>668</w:t>
      </w:r>
    </w:p>
    <w:p>
      <w:pPr>
        <w:pStyle w:val="BookText"/>
        <w:rPr/>
      </w:pPr>
      <w:r>
        <w:rPr>
          <w:rFonts w:ascii="IRNazanin" w:hAnsi="IRNazanin" w:eastAsia="IRNazanin"/>
          <w:color w:val="111111"/>
          <w:sz w:val="28"/>
          <w:sz w:val="28"/>
          <w:szCs w:val="28"/>
          <w:rtl w:val="true"/>
          <w:lang w:bidi="fa-IR"/>
        </w:rPr>
        <w:t>وأقطاع</w:t>
      </w:r>
    </w:p>
    <w:p>
      <w:pPr>
        <w:pStyle w:val="BookText"/>
        <w:rPr/>
      </w:pPr>
      <w:r>
        <w:rPr>
          <w:rFonts w:ascii="Amiri" w:hAnsi="Amiri" w:eastAsia="Amiri" w:cs="Amiri"/>
          <w:color w:val="111111"/>
          <w:sz w:val="28"/>
          <w:sz w:val="28"/>
          <w:szCs w:val="28"/>
          <w:rtl w:val="true"/>
          <w:lang w:bidi="ar-SA"/>
        </w:rPr>
        <w:t>أبو قيس بن الأسلت الأنصارى</w:t>
      </w:r>
    </w:p>
    <w:p>
      <w:pPr>
        <w:pStyle w:val="BookText"/>
        <w:rPr/>
      </w:pPr>
      <w:r>
        <w:rPr>
          <w:rFonts w:eastAsia="Times New Roman" w:cs="Times New Roman" w:ascii="Times New Roman" w:hAnsi="Times New Roman"/>
          <w:color w:val="111111"/>
          <w:sz w:val="28"/>
          <w:szCs w:val="28"/>
          <w:lang w:val="en-US" w:bidi="en-US"/>
        </w:rPr>
        <w:t>668</w:t>
      </w:r>
    </w:p>
    <w:p>
      <w:pPr>
        <w:pStyle w:val="BookText"/>
        <w:rPr/>
      </w:pPr>
      <w:r>
        <w:rPr>
          <w:rFonts w:ascii="IRNazanin" w:hAnsi="IRNazanin" w:eastAsia="IRNazanin"/>
          <w:color w:val="111111"/>
          <w:sz w:val="28"/>
          <w:sz w:val="28"/>
          <w:szCs w:val="28"/>
          <w:rtl w:val="true"/>
          <w:lang w:bidi="fa-IR"/>
        </w:rPr>
        <w:t>مفرع</w:t>
      </w:r>
    </w:p>
    <w:p>
      <w:pPr>
        <w:pStyle w:val="BookText"/>
        <w:rPr/>
      </w:pPr>
      <w:r>
        <w:rPr>
          <w:rFonts w:ascii="Amiri" w:hAnsi="Amiri" w:eastAsia="Amiri" w:cs="Amiri"/>
          <w:color w:val="111111"/>
          <w:sz w:val="28"/>
          <w:sz w:val="28"/>
          <w:szCs w:val="28"/>
          <w:rtl w:val="true"/>
          <w:lang w:bidi="ar-SA"/>
        </w:rPr>
        <w:t>قيس بن العيزارة</w:t>
      </w:r>
    </w:p>
    <w:p>
      <w:pPr>
        <w:pStyle w:val="BookText"/>
        <w:rPr/>
      </w:pPr>
      <w:r>
        <w:rPr>
          <w:rFonts w:eastAsia="Times New Roman" w:cs="Times New Roman" w:ascii="Times New Roman" w:hAnsi="Times New Roman"/>
          <w:color w:val="111111"/>
          <w:sz w:val="28"/>
          <w:szCs w:val="28"/>
          <w:lang w:val="en-US" w:bidi="en-US"/>
        </w:rPr>
        <w:t>682</w:t>
      </w:r>
    </w:p>
    <w:p>
      <w:pPr>
        <w:pStyle w:val="Heading5"/>
        <w:numPr>
          <w:ilvl w:val="4"/>
          <w:numId w:val="1"/>
        </w:numPr>
        <w:rPr/>
      </w:pPr>
      <w:bookmarkStart w:id="925" w:name="__RefHeading___Toc786524_653776707"/>
      <w:bookmarkStart w:id="926" w:name="_Toc350"/>
      <w:bookmarkEnd w:id="925"/>
      <w:r>
        <w:rPr>
          <w:rtl w:val="true"/>
        </w:rPr>
        <w:t>فصل العين الساكنة</w:t>
      </w:r>
      <w:bookmarkEnd w:id="926"/>
    </w:p>
    <w:p>
      <w:pPr>
        <w:pStyle w:val="BookText"/>
        <w:rPr/>
      </w:pPr>
      <w:r>
        <w:rPr>
          <w:rFonts w:ascii="Amiri" w:hAnsi="Amiri" w:eastAsia="Amiri" w:cs="Amiri"/>
          <w:color w:val="111111"/>
          <w:sz w:val="28"/>
          <w:sz w:val="28"/>
          <w:szCs w:val="28"/>
          <w:rtl w:val="true"/>
          <w:lang w:bidi="ar-SA"/>
        </w:rPr>
        <w:t>تبّع</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IRNazanin" w:hAnsi="IRNazanin" w:eastAsia="IRNazanin"/>
          <w:color w:val="111111"/>
          <w:sz w:val="28"/>
          <w:sz w:val="28"/>
          <w:szCs w:val="28"/>
          <w:rtl w:val="true"/>
          <w:lang w:bidi="fa-IR"/>
        </w:rPr>
        <w:t>خضع</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546</w:t>
      </w:r>
    </w:p>
    <w:p>
      <w:pPr>
        <w:pStyle w:val="BookText"/>
        <w:rPr/>
      </w:pPr>
      <w:r>
        <w:rPr>
          <w:rFonts w:ascii="IRNazanin" w:hAnsi="IRNazanin" w:eastAsia="IRNazanin"/>
          <w:color w:val="111111"/>
          <w:sz w:val="28"/>
          <w:sz w:val="28"/>
          <w:szCs w:val="28"/>
          <w:rtl w:val="true"/>
          <w:lang w:bidi="fa-IR"/>
        </w:rPr>
        <w:t>طمع</w:t>
      </w:r>
    </w:p>
    <w:p>
      <w:pPr>
        <w:pStyle w:val="BookText"/>
        <w:rPr/>
      </w:pPr>
      <w:r>
        <w:rPr>
          <w:rFonts w:ascii="Amiri" w:hAnsi="Amiri" w:eastAsia="Amiri" w:cs="Amiri"/>
          <w:color w:val="111111"/>
          <w:sz w:val="28"/>
          <w:sz w:val="28"/>
          <w:szCs w:val="28"/>
          <w:rtl w:val="true"/>
          <w:lang w:bidi="ar-SA"/>
        </w:rPr>
        <w:t>سويد بن أبي كاهل اليشكري</w:t>
      </w:r>
    </w:p>
    <w:p>
      <w:pPr>
        <w:pStyle w:val="BookText"/>
        <w:rPr/>
      </w:pPr>
      <w:r>
        <w:rPr>
          <w:rFonts w:eastAsia="Times New Roman" w:cs="Times New Roman" w:ascii="Times New Roman" w:hAnsi="Times New Roman"/>
          <w:color w:val="111111"/>
          <w:sz w:val="28"/>
          <w:szCs w:val="28"/>
          <w:lang w:val="en-US" w:bidi="en-US"/>
        </w:rPr>
        <w:t>667</w:t>
      </w:r>
    </w:p>
    <w:p>
      <w:pPr>
        <w:pStyle w:val="BookText"/>
        <w:rPr/>
      </w:pPr>
      <w:r>
        <w:rPr>
          <w:rFonts w:ascii="IRNazanin" w:hAnsi="IRNazanin" w:eastAsia="IRNazanin"/>
          <w:color w:val="111111"/>
          <w:sz w:val="28"/>
          <w:sz w:val="28"/>
          <w:szCs w:val="28"/>
          <w:rtl w:val="true"/>
          <w:lang w:bidi="fa-IR"/>
        </w:rPr>
        <w:t>الفزع</w:t>
      </w:r>
    </w:p>
    <w:p>
      <w:pPr>
        <w:pStyle w:val="BookText"/>
        <w:rPr/>
      </w:pPr>
      <w:r>
        <w:rPr>
          <w:rFonts w:ascii="Amiri" w:hAnsi="Amiri" w:eastAsia="Amiri" w:cs="Amiri"/>
          <w:color w:val="111111"/>
          <w:sz w:val="28"/>
          <w:sz w:val="28"/>
          <w:szCs w:val="28"/>
          <w:rtl w:val="true"/>
          <w:lang w:bidi="ar-SA"/>
        </w:rPr>
        <w:t>سويد بن أبي كاهل اليشكري</w:t>
      </w:r>
    </w:p>
    <w:p>
      <w:pPr>
        <w:pStyle w:val="BookText"/>
        <w:rPr/>
      </w:pPr>
      <w:r>
        <w:rPr>
          <w:rFonts w:eastAsia="Times New Roman" w:cs="Times New Roman" w:ascii="Times New Roman" w:hAnsi="Times New Roman"/>
          <w:color w:val="111111"/>
          <w:sz w:val="28"/>
          <w:szCs w:val="28"/>
          <w:lang w:val="en-US" w:bidi="en-US"/>
        </w:rPr>
        <w:t>667</w:t>
      </w:r>
    </w:p>
    <w:p>
      <w:pPr>
        <w:pStyle w:val="BookText"/>
        <w:rPr/>
      </w:pPr>
      <w:r>
        <w:rPr>
          <w:rFonts w:ascii="IRNazanin" w:hAnsi="IRNazanin" w:eastAsia="IRNazanin"/>
          <w:color w:val="111111"/>
          <w:sz w:val="28"/>
          <w:sz w:val="28"/>
          <w:szCs w:val="28"/>
          <w:rtl w:val="true"/>
          <w:lang w:bidi="fa-IR"/>
        </w:rPr>
        <w:t>تباع</w:t>
      </w:r>
    </w:p>
    <w:p>
      <w:pPr>
        <w:pStyle w:val="BookText"/>
        <w:rPr/>
      </w:pPr>
      <w:r>
        <w:rPr>
          <w:rFonts w:ascii="Amiri" w:hAnsi="Amiri" w:eastAsia="Amiri" w:cs="Amiri"/>
          <w:color w:val="111111"/>
          <w:sz w:val="28"/>
          <w:sz w:val="28"/>
          <w:szCs w:val="28"/>
          <w:rtl w:val="true"/>
          <w:lang w:bidi="ar-SA"/>
        </w:rPr>
        <w:t>ضمرة بن ضمرة النهشلي</w:t>
      </w:r>
    </w:p>
    <w:p>
      <w:pPr>
        <w:pStyle w:val="BookText"/>
        <w:rPr/>
      </w:pPr>
      <w:r>
        <w:rPr>
          <w:rFonts w:eastAsia="Times New Roman" w:cs="Times New Roman" w:ascii="Times New Roman" w:hAnsi="Times New Roman"/>
          <w:color w:val="111111"/>
          <w:sz w:val="28"/>
          <w:szCs w:val="28"/>
          <w:lang w:val="en-US" w:bidi="en-US"/>
        </w:rPr>
        <w:t>669</w:t>
      </w:r>
    </w:p>
    <w:p>
      <w:pPr>
        <w:pStyle w:val="Heading4"/>
        <w:numPr>
          <w:ilvl w:val="3"/>
          <w:numId w:val="1"/>
        </w:numPr>
        <w:rPr/>
      </w:pPr>
      <w:bookmarkStart w:id="927" w:name="__RefHeading___Toc786526_653776707"/>
      <w:bookmarkStart w:id="928" w:name="_Toc351"/>
      <w:bookmarkEnd w:id="927"/>
      <w:r>
        <w:rPr>
          <w:rtl w:val="true"/>
        </w:rPr>
        <w:t>باب الفاء</w:t>
      </w:r>
      <w:bookmarkEnd w:id="928"/>
    </w:p>
    <w:p>
      <w:pPr>
        <w:pStyle w:val="Heading5"/>
        <w:numPr>
          <w:ilvl w:val="4"/>
          <w:numId w:val="1"/>
        </w:numPr>
        <w:rPr/>
      </w:pPr>
      <w:bookmarkStart w:id="929" w:name="__RefHeading___Toc786528_653776707"/>
      <w:bookmarkStart w:id="930" w:name="_Toc352"/>
      <w:bookmarkEnd w:id="929"/>
      <w:r>
        <w:rPr>
          <w:rtl w:val="true"/>
        </w:rPr>
        <w:t>فصل الفاء المضمومة</w:t>
      </w:r>
      <w:bookmarkEnd w:id="930"/>
    </w:p>
    <w:p>
      <w:pPr>
        <w:pStyle w:val="BookText"/>
        <w:rPr/>
      </w:pPr>
      <w:r>
        <w:rPr>
          <w:rFonts w:ascii="IRNazanin" w:hAnsi="IRNazanin" w:eastAsia="IRNazanin"/>
          <w:color w:val="111111"/>
          <w:sz w:val="28"/>
          <w:sz w:val="28"/>
          <w:szCs w:val="28"/>
          <w:rtl w:val="true"/>
          <w:lang w:bidi="fa-IR"/>
        </w:rPr>
        <w:t>المطارف</w:t>
      </w:r>
    </w:p>
    <w:p>
      <w:pPr>
        <w:pStyle w:val="BookText"/>
        <w:rPr/>
      </w:pPr>
      <w:r>
        <w:rPr>
          <w:rFonts w:ascii="Amiri" w:hAnsi="Amiri" w:eastAsia="Amiri" w:cs="Amiri"/>
          <w:color w:val="111111"/>
          <w:sz w:val="28"/>
          <w:sz w:val="28"/>
          <w:szCs w:val="28"/>
          <w:rtl w:val="true"/>
          <w:lang w:bidi="ar-SA"/>
        </w:rPr>
        <w:t>النابغة الجعدي</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مألوف</w:t>
      </w:r>
    </w:p>
    <w:p>
      <w:pPr>
        <w:pStyle w:val="BookText"/>
        <w:rPr/>
      </w:pPr>
      <w:r>
        <w:rPr>
          <w:rFonts w:ascii="Amiri" w:hAnsi="Amiri" w:eastAsia="Amiri" w:cs="Amiri"/>
          <w:color w:val="111111"/>
          <w:sz w:val="28"/>
          <w:sz w:val="28"/>
          <w:szCs w:val="28"/>
          <w:rtl w:val="true"/>
          <w:lang w:bidi="ar-SA"/>
        </w:rPr>
        <w:t>سبيع بن الخطيم</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أنف</w:t>
      </w:r>
    </w:p>
    <w:p>
      <w:pPr>
        <w:pStyle w:val="BookText"/>
        <w:rPr/>
      </w:pPr>
      <w:r>
        <w:rPr>
          <w:rFonts w:ascii="Amiri" w:hAnsi="Amiri" w:eastAsia="Amiri" w:cs="Amiri"/>
          <w:color w:val="111111"/>
          <w:sz w:val="28"/>
          <w:sz w:val="28"/>
          <w:szCs w:val="28"/>
          <w:rtl w:val="true"/>
          <w:lang w:bidi="ar-SA"/>
        </w:rPr>
        <w:t>قيس بن الخطيم</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Amiri" w:hAnsi="Amiri" w:eastAsia="Amiri" w:cs="Amiri"/>
          <w:color w:val="111111"/>
          <w:sz w:val="28"/>
          <w:sz w:val="28"/>
          <w:szCs w:val="28"/>
          <w:rtl w:val="true"/>
          <w:lang w:bidi="ar-SA"/>
        </w:rPr>
        <w:t>يختلف</w:t>
      </w:r>
    </w:p>
    <w:p>
      <w:pPr>
        <w:pStyle w:val="BookText"/>
        <w:rPr/>
      </w:pPr>
      <w:r>
        <w:rPr>
          <w:rFonts w:ascii="Amiri" w:hAnsi="Amiri" w:eastAsia="Amiri" w:cs="Amiri"/>
          <w:color w:val="111111"/>
          <w:sz w:val="28"/>
          <w:sz w:val="28"/>
          <w:szCs w:val="28"/>
          <w:rtl w:val="true"/>
          <w:lang w:bidi="ar-SA"/>
        </w:rPr>
        <w:t>القيس بن الحطيم</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معروف</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عرّفوا</w:t>
      </w:r>
    </w:p>
    <w:p>
      <w:pPr>
        <w:pStyle w:val="BookText"/>
        <w:rPr/>
      </w:pPr>
      <w:r>
        <w:rPr>
          <w:rFonts w:ascii="IRNazanin" w:hAnsi="IRNazanin" w:eastAsia="IRNazanin"/>
          <w:color w:val="111111"/>
          <w:sz w:val="28"/>
          <w:sz w:val="28"/>
          <w:szCs w:val="28"/>
          <w:rtl w:val="true"/>
          <w:lang w:bidi="fa-IR"/>
        </w:rPr>
        <w:t>الفرزدق</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يترشّف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Amiri" w:hAnsi="Amiri" w:eastAsia="Amiri" w:cs="Amiri"/>
          <w:color w:val="111111"/>
          <w:sz w:val="28"/>
          <w:sz w:val="28"/>
          <w:szCs w:val="28"/>
          <w:rtl w:val="true"/>
          <w:lang w:bidi="ar-SA"/>
        </w:rPr>
        <w:t>وقّف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Amiri" w:hAnsi="Amiri" w:eastAsia="Amiri" w:cs="Amiri"/>
          <w:color w:val="111111"/>
          <w:sz w:val="28"/>
          <w:sz w:val="28"/>
          <w:szCs w:val="28"/>
          <w:rtl w:val="true"/>
          <w:lang w:bidi="ar-SA"/>
        </w:rPr>
        <w:t>مجلّف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ascii="Amiri" w:hAnsi="Amiri" w:eastAsia="Amiri" w:cs="Amiri"/>
          <w:color w:val="111111"/>
          <w:sz w:val="28"/>
          <w:sz w:val="28"/>
          <w:szCs w:val="28"/>
          <w:rtl w:val="true"/>
          <w:lang w:bidi="ar-SA"/>
        </w:rPr>
        <w:t>فالمعرّف</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آلف</w:t>
      </w:r>
    </w:p>
    <w:p>
      <w:pPr>
        <w:pStyle w:val="BookText"/>
        <w:rPr/>
      </w:pPr>
      <w:r>
        <w:rPr>
          <w:rFonts w:ascii="Amiri" w:hAnsi="Amiri" w:eastAsia="Amiri" w:cs="Amiri"/>
          <w:color w:val="111111"/>
          <w:sz w:val="28"/>
          <w:sz w:val="28"/>
          <w:szCs w:val="28"/>
          <w:rtl w:val="true"/>
          <w:lang w:bidi="ar-SA"/>
        </w:rPr>
        <w:t>ثعلبة بن عمرو العبدي</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أفلف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ascii="IRNazanin" w:hAnsi="IRNazanin" w:eastAsia="IRNazanin"/>
          <w:color w:val="111111"/>
          <w:sz w:val="28"/>
          <w:sz w:val="28"/>
          <w:szCs w:val="28"/>
          <w:rtl w:val="true"/>
          <w:lang w:bidi="fa-IR"/>
        </w:rPr>
        <w:t>آلف</w:t>
      </w:r>
    </w:p>
    <w:p>
      <w:pPr>
        <w:pStyle w:val="BookText"/>
        <w:rPr/>
      </w:pPr>
      <w:r>
        <w:rPr>
          <w:rFonts w:ascii="Amiri" w:hAnsi="Amiri" w:eastAsia="Amiri" w:cs="Amiri"/>
          <w:color w:val="111111"/>
          <w:sz w:val="28"/>
          <w:sz w:val="28"/>
          <w:szCs w:val="28"/>
          <w:rtl w:val="true"/>
          <w:lang w:bidi="ar-SA"/>
        </w:rPr>
        <w:t>ثعلبة بن عمرو العبدي</w:t>
      </w:r>
    </w:p>
    <w:p>
      <w:pPr>
        <w:pStyle w:val="BookText"/>
        <w:rPr/>
      </w:pPr>
      <w:r>
        <w:rPr>
          <w:rFonts w:eastAsia="Times New Roman" w:cs="Times New Roman" w:ascii="Times New Roman" w:hAnsi="Times New Roman"/>
          <w:color w:val="111111"/>
          <w:sz w:val="28"/>
          <w:szCs w:val="28"/>
          <w:lang w:val="en-US" w:bidi="en-US"/>
        </w:rPr>
        <w:t>457</w:t>
      </w:r>
    </w:p>
    <w:p>
      <w:pPr>
        <w:pStyle w:val="BookText"/>
        <w:rPr/>
      </w:pPr>
      <w:r>
        <w:rPr>
          <w:rFonts w:ascii="IRNazanin" w:hAnsi="IRNazanin" w:eastAsia="IRNazanin"/>
          <w:color w:val="111111"/>
          <w:sz w:val="28"/>
          <w:sz w:val="28"/>
          <w:szCs w:val="28"/>
          <w:rtl w:val="true"/>
          <w:lang w:bidi="fa-IR"/>
        </w:rPr>
        <w:t>قرقف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462</w:t>
      </w:r>
    </w:p>
    <w:p>
      <w:pPr>
        <w:pStyle w:val="BookText"/>
        <w:rPr/>
      </w:pPr>
      <w:r>
        <w:rPr>
          <w:rFonts w:ascii="IRNazanin" w:hAnsi="IRNazanin" w:eastAsia="IRNazanin"/>
          <w:color w:val="111111"/>
          <w:sz w:val="28"/>
          <w:sz w:val="28"/>
          <w:szCs w:val="28"/>
          <w:rtl w:val="true"/>
          <w:lang w:bidi="fa-IR"/>
        </w:rPr>
        <w:t>جائف</w:t>
      </w:r>
    </w:p>
    <w:p>
      <w:pPr>
        <w:pStyle w:val="BookText"/>
        <w:rPr/>
      </w:pPr>
      <w:r>
        <w:rPr>
          <w:rFonts w:ascii="Amiri" w:hAnsi="Amiri" w:eastAsia="Amiri" w:cs="Amiri"/>
          <w:color w:val="111111"/>
          <w:sz w:val="28"/>
          <w:sz w:val="28"/>
          <w:szCs w:val="28"/>
          <w:rtl w:val="true"/>
          <w:lang w:bidi="ar-SA"/>
        </w:rPr>
        <w:t>ثعلبة بن عمرو العبدي</w:t>
      </w:r>
    </w:p>
    <w:p>
      <w:pPr>
        <w:pStyle w:val="BookText"/>
        <w:rPr/>
      </w:pPr>
      <w:r>
        <w:rPr>
          <w:rFonts w:eastAsia="Times New Roman" w:cs="Times New Roman" w:ascii="Times New Roman" w:hAnsi="Times New Roman"/>
          <w:color w:val="111111"/>
          <w:sz w:val="28"/>
          <w:szCs w:val="28"/>
          <w:lang w:val="en-US" w:bidi="en-US"/>
        </w:rPr>
        <w:t>463</w:t>
      </w:r>
    </w:p>
    <w:p>
      <w:pPr>
        <w:pStyle w:val="BookText"/>
        <w:rPr/>
      </w:pPr>
      <w:r>
        <w:rPr>
          <w:rFonts w:ascii="Amiri" w:hAnsi="Amiri" w:eastAsia="Amiri" w:cs="Amiri"/>
          <w:color w:val="111111"/>
          <w:sz w:val="28"/>
          <w:sz w:val="28"/>
          <w:szCs w:val="28"/>
          <w:rtl w:val="true"/>
          <w:lang w:bidi="ar-SA"/>
        </w:rPr>
        <w:t>يترشّف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466</w:t>
      </w:r>
    </w:p>
    <w:p>
      <w:pPr>
        <w:pStyle w:val="BookText"/>
        <w:rPr/>
      </w:pPr>
      <w:r>
        <w:rPr>
          <w:rFonts w:ascii="Amiri" w:hAnsi="Amiri" w:eastAsia="Amiri" w:cs="Amiri"/>
          <w:color w:val="111111"/>
          <w:sz w:val="28"/>
          <w:sz w:val="28"/>
          <w:szCs w:val="28"/>
          <w:rtl w:val="true"/>
          <w:lang w:bidi="ar-SA"/>
        </w:rPr>
        <w:t>وأكثف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477</w:t>
      </w:r>
    </w:p>
    <w:p>
      <w:pPr>
        <w:pStyle w:val="BookText"/>
        <w:rPr/>
      </w:pPr>
      <w:r>
        <w:rPr>
          <w:rFonts w:ascii="IRNazanin" w:hAnsi="IRNazanin" w:eastAsia="IRNazanin"/>
          <w:color w:val="111111"/>
          <w:sz w:val="28"/>
          <w:sz w:val="28"/>
          <w:szCs w:val="28"/>
          <w:rtl w:val="true"/>
          <w:lang w:bidi="fa-IR"/>
        </w:rPr>
        <w:t>وأعرف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482</w:t>
      </w:r>
    </w:p>
    <w:p>
      <w:pPr>
        <w:pStyle w:val="BookText"/>
        <w:rPr/>
      </w:pPr>
      <w:r>
        <w:rPr>
          <w:rFonts w:ascii="IRNazanin" w:hAnsi="IRNazanin" w:eastAsia="IRNazanin"/>
          <w:color w:val="111111"/>
          <w:sz w:val="28"/>
          <w:sz w:val="28"/>
          <w:szCs w:val="28"/>
          <w:rtl w:val="true"/>
          <w:lang w:bidi="fa-IR"/>
        </w:rPr>
        <w:t>أخشف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482</w:t>
      </w:r>
    </w:p>
    <w:p>
      <w:pPr>
        <w:pStyle w:val="BookText"/>
        <w:rPr/>
      </w:pPr>
      <w:r>
        <w:rPr>
          <w:rFonts w:ascii="IRNazanin" w:hAnsi="IRNazanin" w:eastAsia="IRNazanin"/>
          <w:color w:val="111111"/>
          <w:sz w:val="28"/>
          <w:sz w:val="28"/>
          <w:szCs w:val="28"/>
          <w:rtl w:val="true"/>
          <w:lang w:bidi="fa-IR"/>
        </w:rPr>
        <w:t>أدنف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483</w:t>
      </w:r>
    </w:p>
    <w:p>
      <w:pPr>
        <w:pStyle w:val="BookText"/>
        <w:rPr/>
      </w:pPr>
      <w:r>
        <w:rPr>
          <w:rFonts w:ascii="IRNazanin" w:hAnsi="IRNazanin" w:eastAsia="IRNazanin"/>
          <w:color w:val="111111"/>
          <w:sz w:val="28"/>
          <w:sz w:val="28"/>
          <w:szCs w:val="28"/>
          <w:rtl w:val="true"/>
          <w:lang w:bidi="fa-IR"/>
        </w:rPr>
        <w:t>وأعجف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483</w:t>
      </w:r>
    </w:p>
    <w:p>
      <w:pPr>
        <w:pStyle w:val="BookText"/>
        <w:rPr/>
      </w:pPr>
      <w:r>
        <w:rPr>
          <w:rFonts w:ascii="Amiri" w:hAnsi="Amiri" w:eastAsia="Amiri" w:cs="Amiri"/>
          <w:color w:val="111111"/>
          <w:sz w:val="28"/>
          <w:sz w:val="28"/>
          <w:szCs w:val="28"/>
          <w:rtl w:val="true"/>
          <w:lang w:bidi="ar-SA"/>
        </w:rPr>
        <w:t>أكشف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483</w:t>
      </w:r>
    </w:p>
    <w:p>
      <w:pPr>
        <w:pStyle w:val="BookText"/>
        <w:rPr/>
      </w:pPr>
      <w:r>
        <w:rPr>
          <w:rFonts w:ascii="Amiri" w:hAnsi="Amiri" w:eastAsia="Amiri" w:cs="Amiri"/>
          <w:color w:val="111111"/>
          <w:sz w:val="28"/>
          <w:sz w:val="28"/>
          <w:szCs w:val="28"/>
          <w:rtl w:val="true"/>
          <w:lang w:bidi="ar-SA"/>
        </w:rPr>
        <w:t>منيّف</w:t>
      </w:r>
    </w:p>
    <w:p>
      <w:pPr>
        <w:pStyle w:val="BookText"/>
        <w:rPr/>
      </w:pPr>
      <w:r>
        <w:rPr>
          <w:rFonts w:ascii="Amiri" w:hAnsi="Amiri" w:eastAsia="Amiri" w:cs="Amiri"/>
          <w:color w:val="111111"/>
          <w:sz w:val="28"/>
          <w:sz w:val="28"/>
          <w:szCs w:val="28"/>
          <w:rtl w:val="true"/>
          <w:lang w:bidi="ar-SA"/>
        </w:rPr>
        <w:t>سبيع بن الخطيم التيمي</w:t>
      </w:r>
    </w:p>
    <w:p>
      <w:pPr>
        <w:pStyle w:val="BookText"/>
        <w:rPr/>
      </w:pPr>
      <w:r>
        <w:rPr>
          <w:rFonts w:eastAsia="Times New Roman" w:cs="Times New Roman" w:ascii="Times New Roman" w:hAnsi="Times New Roman"/>
          <w:color w:val="111111"/>
          <w:sz w:val="28"/>
          <w:szCs w:val="28"/>
          <w:lang w:val="en-US" w:bidi="en-US"/>
        </w:rPr>
        <w:t>496</w:t>
      </w:r>
    </w:p>
    <w:p>
      <w:pPr>
        <w:pStyle w:val="BookText"/>
        <w:rPr/>
      </w:pPr>
      <w:r>
        <w:rPr>
          <w:rFonts w:ascii="IRNazanin" w:hAnsi="IRNazanin" w:eastAsia="IRNazanin"/>
          <w:color w:val="111111"/>
          <w:sz w:val="28"/>
          <w:sz w:val="28"/>
          <w:szCs w:val="28"/>
          <w:rtl w:val="true"/>
          <w:lang w:bidi="fa-IR"/>
        </w:rPr>
        <w:t>نعرف</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516</w:t>
      </w:r>
    </w:p>
    <w:p>
      <w:pPr>
        <w:pStyle w:val="BookText"/>
        <w:rPr/>
      </w:pPr>
      <w:r>
        <w:rPr>
          <w:rFonts w:ascii="IRNazanin" w:hAnsi="IRNazanin" w:eastAsia="IRNazanin"/>
          <w:color w:val="111111"/>
          <w:sz w:val="28"/>
          <w:sz w:val="28"/>
          <w:szCs w:val="28"/>
          <w:rtl w:val="true"/>
          <w:lang w:bidi="fa-IR"/>
        </w:rPr>
        <w:t>صائف</w:t>
      </w:r>
    </w:p>
    <w:p>
      <w:pPr>
        <w:pStyle w:val="BookText"/>
        <w:rPr/>
      </w:pPr>
      <w:r>
        <w:rPr>
          <w:rFonts w:ascii="Amiri" w:hAnsi="Amiri" w:eastAsia="Amiri" w:cs="Amiri"/>
          <w:color w:val="111111"/>
          <w:sz w:val="28"/>
          <w:sz w:val="28"/>
          <w:szCs w:val="28"/>
          <w:rtl w:val="true"/>
          <w:lang w:bidi="ar-SA"/>
        </w:rPr>
        <w:t>ثعلبة بن عمرو العبدي</w:t>
      </w:r>
    </w:p>
    <w:p>
      <w:pPr>
        <w:pStyle w:val="BookText"/>
        <w:rPr/>
      </w:pPr>
      <w:r>
        <w:rPr>
          <w:rFonts w:eastAsia="Times New Roman" w:cs="Times New Roman" w:ascii="Times New Roman" w:hAnsi="Times New Roman"/>
          <w:color w:val="111111"/>
          <w:sz w:val="28"/>
          <w:szCs w:val="28"/>
          <w:lang w:val="en-US" w:bidi="en-US"/>
        </w:rPr>
        <w:t>523</w:t>
      </w:r>
    </w:p>
    <w:p>
      <w:pPr>
        <w:pStyle w:val="BookText"/>
        <w:rPr/>
      </w:pPr>
      <w:r>
        <w:rPr>
          <w:rFonts w:ascii="IRNazanin" w:hAnsi="IRNazanin" w:eastAsia="IRNazanin"/>
          <w:color w:val="111111"/>
          <w:sz w:val="28"/>
          <w:sz w:val="28"/>
          <w:szCs w:val="28"/>
          <w:rtl w:val="true"/>
          <w:lang w:bidi="fa-IR"/>
        </w:rPr>
        <w:t>حرجف</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524</w:t>
      </w:r>
    </w:p>
    <w:p>
      <w:pPr>
        <w:pStyle w:val="BookText"/>
        <w:rPr/>
      </w:pPr>
      <w:r>
        <w:rPr>
          <w:rFonts w:ascii="IRNazanin" w:hAnsi="IRNazanin" w:eastAsia="IRNazanin"/>
          <w:color w:val="111111"/>
          <w:sz w:val="28"/>
          <w:sz w:val="28"/>
          <w:szCs w:val="28"/>
          <w:rtl w:val="true"/>
          <w:lang w:bidi="fa-IR"/>
        </w:rPr>
        <w:t>جائف</w:t>
      </w:r>
    </w:p>
    <w:p>
      <w:pPr>
        <w:pStyle w:val="BookText"/>
        <w:rPr/>
      </w:pPr>
      <w:r>
        <w:rPr>
          <w:rFonts w:ascii="Amiri" w:hAnsi="Amiri" w:eastAsia="Amiri" w:cs="Amiri"/>
          <w:color w:val="111111"/>
          <w:sz w:val="28"/>
          <w:sz w:val="28"/>
          <w:szCs w:val="28"/>
          <w:rtl w:val="true"/>
          <w:lang w:bidi="ar-SA"/>
        </w:rPr>
        <w:t>ثعلبة بن عمرو العبدي</w:t>
      </w:r>
    </w:p>
    <w:p>
      <w:pPr>
        <w:pStyle w:val="BookText"/>
        <w:rPr/>
      </w:pPr>
      <w:r>
        <w:rPr>
          <w:rFonts w:eastAsia="Times New Roman" w:cs="Times New Roman" w:ascii="Times New Roman" w:hAnsi="Times New Roman"/>
          <w:color w:val="111111"/>
          <w:sz w:val="28"/>
          <w:szCs w:val="28"/>
          <w:lang w:val="en-US" w:bidi="en-US"/>
        </w:rPr>
        <w:t>525</w:t>
      </w:r>
    </w:p>
    <w:p>
      <w:pPr>
        <w:pStyle w:val="BookText"/>
        <w:rPr/>
      </w:pPr>
      <w:r>
        <w:rPr>
          <w:rFonts w:ascii="Amiri" w:hAnsi="Amiri" w:eastAsia="Amiri" w:cs="Amiri"/>
          <w:color w:val="111111"/>
          <w:sz w:val="28"/>
          <w:sz w:val="28"/>
          <w:szCs w:val="28"/>
          <w:rtl w:val="true"/>
          <w:lang w:bidi="ar-SA"/>
        </w:rPr>
        <w:t>منيف</w:t>
      </w:r>
    </w:p>
    <w:p>
      <w:pPr>
        <w:pStyle w:val="BookText"/>
        <w:rPr/>
      </w:pPr>
      <w:r>
        <w:rPr>
          <w:rFonts w:ascii="Amiri" w:hAnsi="Amiri" w:eastAsia="Amiri" w:cs="Amiri"/>
          <w:color w:val="111111"/>
          <w:sz w:val="28"/>
          <w:sz w:val="28"/>
          <w:szCs w:val="28"/>
          <w:rtl w:val="true"/>
          <w:lang w:bidi="ar-SA"/>
        </w:rPr>
        <w:t>سبيع بن الخطيم التيمي</w:t>
      </w:r>
    </w:p>
    <w:p>
      <w:pPr>
        <w:pStyle w:val="BookText"/>
        <w:rPr/>
      </w:pPr>
      <w:r>
        <w:rPr>
          <w:rFonts w:eastAsia="Times New Roman" w:cs="Times New Roman" w:ascii="Times New Roman" w:hAnsi="Times New Roman"/>
          <w:color w:val="111111"/>
          <w:sz w:val="28"/>
          <w:szCs w:val="28"/>
          <w:lang w:val="en-US" w:bidi="en-US"/>
        </w:rPr>
        <w:t>534</w:t>
      </w:r>
    </w:p>
    <w:p>
      <w:pPr>
        <w:pStyle w:val="BookText"/>
        <w:rPr/>
      </w:pPr>
      <w:r>
        <w:rPr>
          <w:rFonts w:ascii="IRNazanin" w:hAnsi="IRNazanin" w:eastAsia="IRNazanin"/>
          <w:color w:val="111111"/>
          <w:sz w:val="28"/>
          <w:sz w:val="28"/>
          <w:szCs w:val="28"/>
          <w:rtl w:val="true"/>
          <w:lang w:bidi="fa-IR"/>
        </w:rPr>
        <w:t>سلوف</w:t>
      </w:r>
    </w:p>
    <w:p>
      <w:pPr>
        <w:pStyle w:val="BookText"/>
        <w:rPr/>
      </w:pPr>
      <w:r>
        <w:rPr>
          <w:rFonts w:ascii="Amiri" w:hAnsi="Amiri" w:eastAsia="Amiri" w:cs="Amiri"/>
          <w:color w:val="111111"/>
          <w:sz w:val="28"/>
          <w:sz w:val="28"/>
          <w:szCs w:val="28"/>
          <w:rtl w:val="true"/>
          <w:lang w:bidi="ar-SA"/>
        </w:rPr>
        <w:t>سبيع بن الخطيم التيمي</w:t>
      </w:r>
    </w:p>
    <w:p>
      <w:pPr>
        <w:pStyle w:val="BookText"/>
        <w:rPr/>
      </w:pPr>
      <w:r>
        <w:rPr>
          <w:rFonts w:eastAsia="Times New Roman" w:cs="Times New Roman" w:ascii="Times New Roman" w:hAnsi="Times New Roman"/>
          <w:color w:val="111111"/>
          <w:sz w:val="28"/>
          <w:szCs w:val="28"/>
          <w:lang w:val="en-US" w:bidi="en-US"/>
        </w:rPr>
        <w:t>537</w:t>
      </w:r>
    </w:p>
    <w:p>
      <w:pPr>
        <w:pStyle w:val="BookText"/>
        <w:rPr/>
      </w:pPr>
      <w:r>
        <w:rPr>
          <w:rFonts w:ascii="IRNazanin" w:hAnsi="IRNazanin" w:eastAsia="IRNazanin"/>
          <w:color w:val="111111"/>
          <w:sz w:val="28"/>
          <w:sz w:val="28"/>
          <w:szCs w:val="28"/>
          <w:rtl w:val="true"/>
          <w:lang w:bidi="fa-IR"/>
        </w:rPr>
        <w:t>تقاذف</w:t>
      </w:r>
    </w:p>
    <w:p>
      <w:pPr>
        <w:pStyle w:val="BookText"/>
        <w:rPr/>
      </w:pPr>
      <w:r>
        <w:rPr>
          <w:rFonts w:ascii="Amiri" w:hAnsi="Amiri" w:eastAsia="Amiri" w:cs="Amiri"/>
          <w:color w:val="111111"/>
          <w:sz w:val="28"/>
          <w:sz w:val="28"/>
          <w:szCs w:val="28"/>
          <w:rtl w:val="true"/>
          <w:lang w:bidi="ar-SA"/>
        </w:rPr>
        <w:t>ثعلبة بن عمرو العبدي</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bookmarkStart w:id="931" w:name="pg6433_50214"/>
    </w:p>
    <w:p>
      <w:pPr>
        <w:pStyle w:val="BookText"/>
        <w:rPr/>
      </w:pPr>
      <w:bookmarkEnd w:id="931"/>
      <w:r>
        <w:rPr>
          <w:rFonts w:ascii="IRNazanin" w:hAnsi="IRNazanin" w:eastAsia="IRNazanin"/>
          <w:color w:val="111111"/>
          <w:sz w:val="28"/>
          <w:sz w:val="28"/>
          <w:szCs w:val="28"/>
          <w:rtl w:val="true"/>
          <w:lang w:bidi="fa-IR"/>
        </w:rPr>
        <w:t>تعرف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548</w:t>
      </w:r>
    </w:p>
    <w:p>
      <w:pPr>
        <w:pStyle w:val="BookText"/>
        <w:rPr/>
      </w:pPr>
      <w:r>
        <w:rPr>
          <w:rFonts w:ascii="IRNazanin" w:hAnsi="IRNazanin" w:eastAsia="IRNazanin"/>
          <w:color w:val="111111"/>
          <w:sz w:val="28"/>
          <w:sz w:val="28"/>
          <w:szCs w:val="28"/>
          <w:rtl w:val="true"/>
          <w:lang w:bidi="fa-IR"/>
        </w:rPr>
        <w:t>ومطرف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548</w:t>
      </w:r>
    </w:p>
    <w:p>
      <w:pPr>
        <w:pStyle w:val="BookText"/>
        <w:rPr/>
      </w:pPr>
      <w:r>
        <w:rPr>
          <w:rFonts w:ascii="IRNazanin" w:hAnsi="IRNazanin" w:eastAsia="IRNazanin"/>
          <w:color w:val="111111"/>
          <w:sz w:val="28"/>
          <w:sz w:val="28"/>
          <w:szCs w:val="28"/>
          <w:rtl w:val="true"/>
          <w:lang w:bidi="fa-IR"/>
        </w:rPr>
        <w:t>حرجف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548</w:t>
      </w:r>
    </w:p>
    <w:p>
      <w:pPr>
        <w:pStyle w:val="BookText"/>
        <w:rPr/>
      </w:pPr>
      <w:r>
        <w:rPr>
          <w:rFonts w:ascii="IRNazanin" w:hAnsi="IRNazanin" w:eastAsia="IRNazanin"/>
          <w:color w:val="111111"/>
          <w:sz w:val="28"/>
          <w:sz w:val="28"/>
          <w:szCs w:val="28"/>
          <w:rtl w:val="true"/>
          <w:lang w:bidi="fa-IR"/>
        </w:rPr>
        <w:t>قصف</w:t>
      </w:r>
    </w:p>
    <w:p>
      <w:pPr>
        <w:pStyle w:val="BookText"/>
        <w:rPr/>
      </w:pPr>
      <w:r>
        <w:rPr>
          <w:rFonts w:ascii="Amiri" w:hAnsi="Amiri" w:eastAsia="Amiri" w:cs="Amiri"/>
          <w:color w:val="111111"/>
          <w:sz w:val="28"/>
          <w:sz w:val="28"/>
          <w:szCs w:val="28"/>
          <w:rtl w:val="true"/>
          <w:lang w:bidi="ar-SA"/>
        </w:rPr>
        <w:t>قيس بن الخطيم</w:t>
      </w:r>
    </w:p>
    <w:p>
      <w:pPr>
        <w:pStyle w:val="BookText"/>
        <w:rPr/>
      </w:pPr>
      <w:r>
        <w:rPr>
          <w:rFonts w:eastAsia="Times New Roman" w:cs="Times New Roman" w:ascii="Times New Roman" w:hAnsi="Times New Roman"/>
          <w:color w:val="111111"/>
          <w:sz w:val="28"/>
          <w:szCs w:val="28"/>
          <w:lang w:val="en-US" w:bidi="en-US"/>
        </w:rPr>
        <w:t>556</w:t>
      </w:r>
    </w:p>
    <w:p>
      <w:pPr>
        <w:pStyle w:val="BookText"/>
        <w:rPr/>
      </w:pPr>
      <w:r>
        <w:rPr>
          <w:rFonts w:ascii="Amiri" w:hAnsi="Amiri" w:eastAsia="Amiri" w:cs="Amiri"/>
          <w:color w:val="111111"/>
          <w:sz w:val="28"/>
          <w:sz w:val="28"/>
          <w:szCs w:val="28"/>
          <w:rtl w:val="true"/>
          <w:lang w:bidi="ar-SA"/>
        </w:rPr>
        <w:t>مشرّف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562</w:t>
      </w:r>
    </w:p>
    <w:p>
      <w:pPr>
        <w:pStyle w:val="BookText"/>
        <w:rPr/>
      </w:pPr>
      <w:r>
        <w:rPr>
          <w:rFonts w:ascii="Amiri" w:hAnsi="Amiri" w:eastAsia="Amiri" w:cs="Amiri"/>
          <w:color w:val="111111"/>
          <w:sz w:val="28"/>
          <w:sz w:val="28"/>
          <w:szCs w:val="28"/>
          <w:rtl w:val="true"/>
          <w:lang w:bidi="ar-SA"/>
        </w:rPr>
        <w:t>منيف</w:t>
      </w:r>
    </w:p>
    <w:p>
      <w:pPr>
        <w:pStyle w:val="BookText"/>
        <w:rPr/>
      </w:pPr>
      <w:r>
        <w:rPr>
          <w:rFonts w:ascii="Amiri" w:hAnsi="Amiri" w:eastAsia="Amiri" w:cs="Amiri"/>
          <w:color w:val="111111"/>
          <w:sz w:val="28"/>
          <w:sz w:val="28"/>
          <w:szCs w:val="28"/>
          <w:rtl w:val="true"/>
          <w:lang w:bidi="ar-SA"/>
        </w:rPr>
        <w:t>سبيع بن الخطيم</w:t>
      </w:r>
    </w:p>
    <w:p>
      <w:pPr>
        <w:pStyle w:val="BookText"/>
        <w:rPr/>
      </w:pPr>
      <w:r>
        <w:rPr>
          <w:rFonts w:eastAsia="Times New Roman" w:cs="Times New Roman" w:ascii="Times New Roman" w:hAnsi="Times New Roman"/>
          <w:color w:val="111111"/>
          <w:sz w:val="28"/>
          <w:szCs w:val="28"/>
          <w:lang w:val="en-US" w:bidi="en-US"/>
        </w:rPr>
        <w:t>563</w:t>
      </w:r>
    </w:p>
    <w:p>
      <w:pPr>
        <w:pStyle w:val="BookText"/>
        <w:rPr/>
      </w:pPr>
      <w:r>
        <w:rPr>
          <w:rFonts w:ascii="IRNazanin" w:hAnsi="IRNazanin" w:eastAsia="IRNazanin"/>
          <w:color w:val="111111"/>
          <w:sz w:val="28"/>
          <w:sz w:val="28"/>
          <w:szCs w:val="28"/>
          <w:rtl w:val="true"/>
          <w:lang w:bidi="fa-IR"/>
        </w:rPr>
        <w:t>وتشغف</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568</w:t>
      </w:r>
    </w:p>
    <w:p>
      <w:pPr>
        <w:pStyle w:val="BookText"/>
        <w:rPr/>
      </w:pPr>
      <w:r>
        <w:rPr>
          <w:rFonts w:ascii="Amiri" w:hAnsi="Amiri" w:eastAsia="Amiri" w:cs="Amiri"/>
          <w:color w:val="111111"/>
          <w:sz w:val="28"/>
          <w:sz w:val="28"/>
          <w:szCs w:val="28"/>
          <w:rtl w:val="true"/>
          <w:lang w:bidi="ar-SA"/>
        </w:rPr>
        <w:t>وأكتف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582</w:t>
      </w:r>
    </w:p>
    <w:p>
      <w:pPr>
        <w:pStyle w:val="BookText"/>
        <w:rPr/>
      </w:pPr>
      <w:r>
        <w:rPr>
          <w:rFonts w:ascii="Amiri" w:hAnsi="Amiri" w:eastAsia="Amiri" w:cs="Amiri"/>
          <w:color w:val="111111"/>
          <w:sz w:val="28"/>
          <w:sz w:val="28"/>
          <w:szCs w:val="28"/>
          <w:rtl w:val="true"/>
          <w:lang w:bidi="ar-SA"/>
        </w:rPr>
        <w:t>متألّف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586</w:t>
      </w:r>
    </w:p>
    <w:p>
      <w:pPr>
        <w:pStyle w:val="BookText"/>
        <w:rPr/>
      </w:pPr>
      <w:r>
        <w:rPr>
          <w:rFonts w:ascii="IRNazanin" w:hAnsi="IRNazanin" w:eastAsia="IRNazanin"/>
          <w:color w:val="111111"/>
          <w:sz w:val="28"/>
          <w:sz w:val="28"/>
          <w:szCs w:val="28"/>
          <w:rtl w:val="true"/>
          <w:lang w:bidi="fa-IR"/>
        </w:rPr>
        <w:t>جفف</w:t>
      </w:r>
    </w:p>
    <w:p>
      <w:pPr>
        <w:pStyle w:val="BookText"/>
        <w:rPr/>
      </w:pPr>
      <w:r>
        <w:rPr>
          <w:rFonts w:ascii="Amiri" w:hAnsi="Amiri" w:eastAsia="Amiri" w:cs="Amiri"/>
          <w:color w:val="111111"/>
          <w:sz w:val="28"/>
          <w:sz w:val="28"/>
          <w:szCs w:val="28"/>
          <w:rtl w:val="true"/>
          <w:lang w:bidi="ar-SA"/>
        </w:rPr>
        <w:t>عمرو بن امرئ القيس</w:t>
      </w:r>
    </w:p>
    <w:p>
      <w:pPr>
        <w:pStyle w:val="BookText"/>
        <w:rPr/>
      </w:pPr>
      <w:r>
        <w:rPr>
          <w:rFonts w:eastAsia="Times New Roman" w:cs="Times New Roman" w:ascii="Times New Roman" w:hAnsi="Times New Roman"/>
          <w:color w:val="111111"/>
          <w:sz w:val="28"/>
          <w:szCs w:val="28"/>
          <w:lang w:val="en-US" w:bidi="en-US"/>
        </w:rPr>
        <w:t>625</w:t>
      </w:r>
    </w:p>
    <w:p>
      <w:pPr>
        <w:pStyle w:val="BookText"/>
        <w:rPr/>
      </w:pPr>
      <w:r>
        <w:rPr>
          <w:rFonts w:ascii="IRNazanin" w:hAnsi="IRNazanin" w:eastAsia="IRNazanin"/>
          <w:color w:val="111111"/>
          <w:sz w:val="28"/>
          <w:sz w:val="28"/>
          <w:szCs w:val="28"/>
          <w:rtl w:val="true"/>
          <w:lang w:bidi="fa-IR"/>
        </w:rPr>
        <w:t>وتشغف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632</w:t>
      </w:r>
    </w:p>
    <w:p>
      <w:pPr>
        <w:pStyle w:val="BookText"/>
        <w:rPr/>
      </w:pPr>
      <w:r>
        <w:rPr>
          <w:rFonts w:ascii="Amiri" w:hAnsi="Amiri" w:eastAsia="Amiri" w:cs="Amiri"/>
          <w:color w:val="111111"/>
          <w:sz w:val="28"/>
          <w:sz w:val="28"/>
          <w:szCs w:val="28"/>
          <w:rtl w:val="true"/>
          <w:lang w:bidi="ar-SA"/>
        </w:rPr>
        <w:t>ومصيف</w:t>
      </w:r>
    </w:p>
    <w:p>
      <w:pPr>
        <w:pStyle w:val="BookText"/>
        <w:rPr/>
      </w:pPr>
      <w:r>
        <w:rPr>
          <w:rFonts w:ascii="Amiri" w:hAnsi="Amiri" w:eastAsia="Amiri" w:cs="Amiri"/>
          <w:color w:val="111111"/>
          <w:sz w:val="28"/>
          <w:sz w:val="28"/>
          <w:szCs w:val="28"/>
          <w:rtl w:val="true"/>
          <w:lang w:bidi="ar-SA"/>
        </w:rPr>
        <w:t>سبيع بن الخطيم التيمي</w:t>
      </w:r>
    </w:p>
    <w:p>
      <w:pPr>
        <w:pStyle w:val="BookText"/>
        <w:rPr/>
      </w:pPr>
      <w:r>
        <w:rPr>
          <w:rFonts w:eastAsia="Times New Roman" w:cs="Times New Roman" w:ascii="Times New Roman" w:hAnsi="Times New Roman"/>
          <w:color w:val="111111"/>
          <w:sz w:val="28"/>
          <w:szCs w:val="28"/>
          <w:lang w:val="en-US" w:bidi="en-US"/>
        </w:rPr>
        <w:t>633</w:t>
      </w:r>
    </w:p>
    <w:p>
      <w:pPr>
        <w:pStyle w:val="BookText"/>
        <w:rPr/>
      </w:pPr>
      <w:r>
        <w:rPr>
          <w:rFonts w:ascii="IRNazanin" w:hAnsi="IRNazanin" w:eastAsia="IRNazanin"/>
          <w:color w:val="111111"/>
          <w:sz w:val="28"/>
          <w:sz w:val="28"/>
          <w:szCs w:val="28"/>
          <w:rtl w:val="true"/>
          <w:lang w:bidi="fa-IR"/>
        </w:rPr>
        <w:t>تختلف</w:t>
      </w:r>
    </w:p>
    <w:p>
      <w:pPr>
        <w:pStyle w:val="BookText"/>
        <w:rPr/>
      </w:pPr>
      <w:r>
        <w:rPr>
          <w:rFonts w:ascii="Amiri" w:hAnsi="Amiri" w:eastAsia="Amiri" w:cs="Amiri"/>
          <w:color w:val="111111"/>
          <w:sz w:val="28"/>
          <w:sz w:val="28"/>
          <w:szCs w:val="28"/>
          <w:rtl w:val="true"/>
          <w:lang w:bidi="ar-SA"/>
        </w:rPr>
        <w:t>عبد الله بن رواحة</w:t>
      </w:r>
    </w:p>
    <w:p>
      <w:pPr>
        <w:pStyle w:val="BookText"/>
        <w:rPr/>
      </w:pPr>
      <w:r>
        <w:rPr>
          <w:rFonts w:eastAsia="Times New Roman" w:cs="Times New Roman" w:ascii="Times New Roman" w:hAnsi="Times New Roman"/>
          <w:color w:val="111111"/>
          <w:sz w:val="28"/>
          <w:szCs w:val="28"/>
          <w:lang w:val="en-US" w:bidi="en-US"/>
        </w:rPr>
        <w:t>657</w:t>
      </w:r>
    </w:p>
    <w:p>
      <w:pPr>
        <w:pStyle w:val="BookText"/>
        <w:rPr/>
      </w:pPr>
      <w:r>
        <w:rPr>
          <w:rFonts w:ascii="IRNazanin" w:hAnsi="IRNazanin" w:eastAsia="IRNazanin"/>
          <w:color w:val="111111"/>
          <w:sz w:val="28"/>
          <w:sz w:val="28"/>
          <w:szCs w:val="28"/>
          <w:rtl w:val="true"/>
          <w:lang w:bidi="fa-IR"/>
        </w:rPr>
        <w:t>المشفشف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659</w:t>
      </w:r>
    </w:p>
    <w:p>
      <w:pPr>
        <w:pStyle w:val="BookText"/>
        <w:rPr/>
      </w:pPr>
      <w:r>
        <w:rPr>
          <w:rFonts w:ascii="Amiri" w:hAnsi="Amiri" w:eastAsia="Amiri" w:cs="Amiri"/>
          <w:color w:val="111111"/>
          <w:sz w:val="28"/>
          <w:sz w:val="28"/>
          <w:szCs w:val="28"/>
          <w:rtl w:val="true"/>
          <w:lang w:bidi="ar-SA"/>
        </w:rPr>
        <w:t>شنّف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659</w:t>
      </w:r>
    </w:p>
    <w:p>
      <w:pPr>
        <w:pStyle w:val="BookText"/>
        <w:rPr/>
      </w:pPr>
      <w:r>
        <w:rPr>
          <w:rFonts w:ascii="IRNazanin" w:hAnsi="IRNazanin" w:eastAsia="IRNazanin"/>
          <w:color w:val="111111"/>
          <w:sz w:val="28"/>
          <w:sz w:val="28"/>
          <w:szCs w:val="28"/>
          <w:rtl w:val="true"/>
          <w:lang w:bidi="fa-IR"/>
        </w:rPr>
        <w:t>زفزف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659</w:t>
      </w:r>
    </w:p>
    <w:p>
      <w:pPr>
        <w:pStyle w:val="BookText"/>
        <w:rPr/>
      </w:pPr>
      <w:r>
        <w:rPr>
          <w:rFonts w:ascii="Amiri" w:hAnsi="Amiri" w:eastAsia="Amiri" w:cs="Amiri"/>
          <w:color w:val="111111"/>
          <w:sz w:val="28"/>
          <w:sz w:val="28"/>
          <w:szCs w:val="28"/>
          <w:rtl w:val="true"/>
          <w:lang w:bidi="ar-SA"/>
        </w:rPr>
        <w:t>المتردّف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659</w:t>
      </w:r>
    </w:p>
    <w:p>
      <w:pPr>
        <w:pStyle w:val="BookText"/>
        <w:rPr/>
      </w:pPr>
      <w:r>
        <w:rPr>
          <w:rFonts w:ascii="Amiri" w:hAnsi="Amiri" w:eastAsia="Amiri" w:cs="Amiri"/>
          <w:color w:val="111111"/>
          <w:sz w:val="28"/>
          <w:sz w:val="28"/>
          <w:szCs w:val="28"/>
          <w:rtl w:val="true"/>
          <w:lang w:bidi="ar-SA"/>
        </w:rPr>
        <w:t>المعرّف</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659</w:t>
      </w:r>
    </w:p>
    <w:p>
      <w:pPr>
        <w:pStyle w:val="BookText"/>
        <w:rPr/>
      </w:pPr>
      <w:r>
        <w:rPr>
          <w:rFonts w:ascii="Amiri" w:hAnsi="Amiri" w:eastAsia="Amiri" w:cs="Amiri"/>
          <w:color w:val="111111"/>
          <w:sz w:val="28"/>
          <w:sz w:val="28"/>
          <w:szCs w:val="28"/>
          <w:rtl w:val="true"/>
          <w:lang w:bidi="ar-SA"/>
        </w:rPr>
        <w:t>السيوف</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676</w:t>
      </w:r>
    </w:p>
    <w:p>
      <w:pPr>
        <w:pStyle w:val="BookText"/>
        <w:rPr/>
      </w:pPr>
      <w:r>
        <w:rPr>
          <w:rFonts w:ascii="IRNazanin" w:hAnsi="IRNazanin" w:eastAsia="IRNazanin"/>
          <w:color w:val="111111"/>
          <w:sz w:val="28"/>
          <w:sz w:val="28"/>
          <w:szCs w:val="28"/>
          <w:rtl w:val="true"/>
          <w:lang w:bidi="fa-IR"/>
        </w:rPr>
        <w:t>تصرف</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680</w:t>
      </w:r>
    </w:p>
    <w:p>
      <w:pPr>
        <w:pStyle w:val="Heading5"/>
        <w:numPr>
          <w:ilvl w:val="4"/>
          <w:numId w:val="1"/>
        </w:numPr>
        <w:rPr/>
      </w:pPr>
      <w:bookmarkStart w:id="932" w:name="__RefHeading___Toc786530_653776707"/>
      <w:bookmarkStart w:id="933" w:name="_Toc353"/>
      <w:bookmarkEnd w:id="932"/>
      <w:r>
        <w:rPr>
          <w:rtl w:val="true"/>
        </w:rPr>
        <w:t>فصل الفاء المسكورة</w:t>
      </w:r>
      <w:bookmarkEnd w:id="933"/>
    </w:p>
    <w:p>
      <w:pPr>
        <w:pStyle w:val="BookText"/>
        <w:rPr/>
      </w:pPr>
      <w:r>
        <w:rPr>
          <w:rFonts w:ascii="IRNazanin" w:hAnsi="IRNazanin" w:eastAsia="IRNazanin"/>
          <w:color w:val="111111"/>
          <w:sz w:val="28"/>
          <w:sz w:val="28"/>
          <w:szCs w:val="28"/>
          <w:rtl w:val="true"/>
          <w:lang w:bidi="fa-IR"/>
        </w:rPr>
        <w:t>وأسقف</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الشّرف</w:t>
      </w:r>
    </w:p>
    <w:p>
      <w:pPr>
        <w:pStyle w:val="BookText"/>
        <w:rPr/>
      </w:pPr>
      <w:r>
        <w:rPr>
          <w:rFonts w:ascii="Amiri" w:hAnsi="Amiri" w:eastAsia="Amiri" w:cs="Amiri"/>
          <w:color w:val="111111"/>
          <w:sz w:val="28"/>
          <w:sz w:val="28"/>
          <w:szCs w:val="28"/>
          <w:rtl w:val="true"/>
          <w:lang w:bidi="ar-SA"/>
        </w:rPr>
        <w:t>عنترة</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bookmarkStart w:id="934" w:name="pg6433_50216"/>
    </w:p>
    <w:p>
      <w:pPr>
        <w:pStyle w:val="BookText"/>
        <w:rPr/>
      </w:pPr>
      <w:bookmarkEnd w:id="934"/>
      <w:r>
        <w:rPr>
          <w:rFonts w:ascii="Amiri" w:hAnsi="Amiri" w:eastAsia="Amiri" w:cs="Amiri"/>
          <w:color w:val="111111"/>
          <w:sz w:val="28"/>
          <w:sz w:val="28"/>
          <w:szCs w:val="28"/>
          <w:rtl w:val="true"/>
          <w:lang w:bidi="ar-SA"/>
        </w:rPr>
        <w:t>تلهفي</w:t>
      </w:r>
    </w:p>
    <w:p>
      <w:pPr>
        <w:pStyle w:val="BookText"/>
        <w:rPr/>
      </w:pPr>
      <w:r>
        <w:rPr>
          <w:rFonts w:ascii="Amiri" w:hAnsi="Amiri" w:eastAsia="Amiri" w:cs="Amiri"/>
          <w:color w:val="111111"/>
          <w:sz w:val="28"/>
          <w:sz w:val="28"/>
          <w:szCs w:val="28"/>
          <w:rtl w:val="true"/>
          <w:lang w:bidi="ar-SA"/>
        </w:rPr>
        <w:t>أبو كبير الهذلي</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المضوف</w:t>
      </w:r>
    </w:p>
    <w:p>
      <w:pPr>
        <w:pStyle w:val="BookText"/>
        <w:rPr/>
      </w:pPr>
      <w:r>
        <w:rPr>
          <w:rFonts w:ascii="Amiri" w:hAnsi="Amiri" w:eastAsia="Amiri" w:cs="Amiri"/>
          <w:color w:val="111111"/>
          <w:sz w:val="28"/>
          <w:sz w:val="28"/>
          <w:szCs w:val="28"/>
          <w:rtl w:val="true"/>
          <w:lang w:bidi="ar-SA"/>
        </w:rPr>
        <w:t>عمارة بن أبي طرفة</w:t>
      </w:r>
    </w:p>
    <w:p>
      <w:pPr>
        <w:pStyle w:val="BookText"/>
        <w:rPr/>
      </w:pPr>
      <w:r>
        <w:rPr>
          <w:rFonts w:eastAsia="Times New Roman" w:cs="Times New Roman" w:ascii="Times New Roman" w:hAnsi="Times New Roman"/>
          <w:color w:val="111111"/>
          <w:sz w:val="28"/>
          <w:szCs w:val="28"/>
          <w:lang w:val="en-US" w:bidi="en-US"/>
        </w:rPr>
        <w:t>468</w:t>
      </w:r>
    </w:p>
    <w:p>
      <w:pPr>
        <w:pStyle w:val="BookText"/>
        <w:rPr/>
      </w:pPr>
      <w:r>
        <w:rPr>
          <w:rFonts w:ascii="IRNazanin" w:hAnsi="IRNazanin" w:eastAsia="IRNazanin"/>
          <w:color w:val="111111"/>
          <w:sz w:val="28"/>
          <w:sz w:val="28"/>
          <w:szCs w:val="28"/>
          <w:rtl w:val="true"/>
          <w:lang w:bidi="fa-IR"/>
        </w:rPr>
        <w:t>القرطف</w:t>
      </w:r>
    </w:p>
    <w:p>
      <w:pPr>
        <w:pStyle w:val="BookText"/>
        <w:rPr/>
      </w:pPr>
      <w:r>
        <w:rPr>
          <w:rFonts w:ascii="Amiri" w:hAnsi="Amiri" w:eastAsia="Amiri" w:cs="Amiri"/>
          <w:color w:val="111111"/>
          <w:sz w:val="28"/>
          <w:sz w:val="28"/>
          <w:szCs w:val="28"/>
          <w:rtl w:val="true"/>
          <w:lang w:bidi="ar-SA"/>
        </w:rPr>
        <w:t>أبو كبير</w:t>
      </w:r>
    </w:p>
    <w:p>
      <w:pPr>
        <w:pStyle w:val="BookText"/>
        <w:rPr/>
      </w:pPr>
      <w:r>
        <w:rPr>
          <w:rFonts w:eastAsia="Times New Roman" w:cs="Times New Roman" w:ascii="Times New Roman" w:hAnsi="Times New Roman"/>
          <w:color w:val="111111"/>
          <w:sz w:val="28"/>
          <w:szCs w:val="28"/>
          <w:lang w:val="en-US" w:bidi="en-US"/>
        </w:rPr>
        <w:t>569</w:t>
      </w:r>
    </w:p>
    <w:p>
      <w:pPr>
        <w:pStyle w:val="BookText"/>
        <w:rPr/>
      </w:pPr>
      <w:r>
        <w:rPr>
          <w:rFonts w:ascii="IRNazanin" w:hAnsi="IRNazanin" w:eastAsia="IRNazanin"/>
          <w:color w:val="111111"/>
          <w:sz w:val="28"/>
          <w:sz w:val="28"/>
          <w:szCs w:val="28"/>
          <w:rtl w:val="true"/>
          <w:lang w:bidi="fa-IR"/>
        </w:rPr>
        <w:t>المتصرف</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622</w:t>
      </w:r>
    </w:p>
    <w:p>
      <w:pPr>
        <w:pStyle w:val="BookText"/>
        <w:rPr/>
      </w:pPr>
      <w:r>
        <w:rPr>
          <w:rFonts w:ascii="IRNazanin" w:hAnsi="IRNazanin" w:eastAsia="IRNazanin"/>
          <w:color w:val="111111"/>
          <w:sz w:val="28"/>
          <w:sz w:val="28"/>
          <w:szCs w:val="28"/>
          <w:rtl w:val="true"/>
          <w:lang w:bidi="fa-IR"/>
        </w:rPr>
        <w:t>السوالف</w:t>
      </w:r>
    </w:p>
    <w:p>
      <w:pPr>
        <w:pStyle w:val="BookText"/>
        <w:rPr/>
      </w:pPr>
      <w:r>
        <w:rPr>
          <w:rFonts w:ascii="Amiri" w:hAnsi="Amiri" w:eastAsia="Amiri" w:cs="Amiri"/>
          <w:color w:val="111111"/>
          <w:sz w:val="28"/>
          <w:sz w:val="28"/>
          <w:szCs w:val="28"/>
          <w:rtl w:val="true"/>
          <w:lang w:bidi="ar-SA"/>
        </w:rPr>
        <w:t>المرقش الأكبر</w:t>
      </w:r>
    </w:p>
    <w:p>
      <w:pPr>
        <w:pStyle w:val="BookText"/>
        <w:rPr/>
      </w:pPr>
      <w:r>
        <w:rPr>
          <w:rFonts w:eastAsia="Times New Roman" w:cs="Times New Roman" w:ascii="Times New Roman" w:hAnsi="Times New Roman"/>
          <w:color w:val="111111"/>
          <w:sz w:val="28"/>
          <w:szCs w:val="28"/>
          <w:lang w:val="en-US" w:bidi="en-US"/>
        </w:rPr>
        <w:t>646</w:t>
      </w:r>
    </w:p>
    <w:p>
      <w:pPr>
        <w:pStyle w:val="BookText"/>
        <w:rPr/>
      </w:pPr>
      <w:r>
        <w:rPr>
          <w:rFonts w:ascii="Amiri" w:hAnsi="Amiri" w:eastAsia="Amiri" w:cs="Amiri"/>
          <w:color w:val="111111"/>
          <w:sz w:val="28"/>
          <w:sz w:val="28"/>
          <w:szCs w:val="28"/>
          <w:rtl w:val="true"/>
          <w:lang w:bidi="ar-SA"/>
        </w:rPr>
        <w:t>بالمصايف</w:t>
      </w:r>
    </w:p>
    <w:p>
      <w:pPr>
        <w:pStyle w:val="BookText"/>
        <w:rPr/>
      </w:pPr>
      <w:r>
        <w:rPr>
          <w:rFonts w:ascii="Amiri" w:hAnsi="Amiri" w:eastAsia="Amiri" w:cs="Amiri"/>
          <w:color w:val="111111"/>
          <w:sz w:val="28"/>
          <w:sz w:val="28"/>
          <w:szCs w:val="28"/>
          <w:rtl w:val="true"/>
          <w:lang w:bidi="ar-SA"/>
        </w:rPr>
        <w:t>المرقش الأكبر</w:t>
      </w:r>
    </w:p>
    <w:p>
      <w:pPr>
        <w:pStyle w:val="BookText"/>
        <w:rPr/>
      </w:pPr>
      <w:r>
        <w:rPr>
          <w:rFonts w:eastAsia="Times New Roman" w:cs="Times New Roman" w:ascii="Times New Roman" w:hAnsi="Times New Roman"/>
          <w:color w:val="111111"/>
          <w:sz w:val="28"/>
          <w:szCs w:val="28"/>
          <w:lang w:val="en-US" w:bidi="en-US"/>
        </w:rPr>
        <w:t>647</w:t>
      </w:r>
    </w:p>
    <w:p>
      <w:pPr>
        <w:pStyle w:val="BookText"/>
        <w:rPr/>
      </w:pPr>
      <w:r>
        <w:rPr>
          <w:rFonts w:ascii="IRNazanin" w:hAnsi="IRNazanin" w:eastAsia="IRNazanin"/>
          <w:color w:val="111111"/>
          <w:sz w:val="28"/>
          <w:sz w:val="28"/>
          <w:szCs w:val="28"/>
          <w:rtl w:val="true"/>
          <w:lang w:bidi="fa-IR"/>
        </w:rPr>
        <w:t>التوارف</w:t>
      </w:r>
    </w:p>
    <w:p>
      <w:pPr>
        <w:pStyle w:val="BookText"/>
        <w:rPr/>
      </w:pPr>
      <w:r>
        <w:rPr>
          <w:rFonts w:ascii="Amiri" w:hAnsi="Amiri" w:eastAsia="Amiri" w:cs="Amiri"/>
          <w:color w:val="111111"/>
          <w:sz w:val="28"/>
          <w:sz w:val="28"/>
          <w:szCs w:val="28"/>
          <w:rtl w:val="true"/>
          <w:lang w:bidi="ar-SA"/>
        </w:rPr>
        <w:t>المرقش الأكبر</w:t>
      </w:r>
    </w:p>
    <w:p>
      <w:pPr>
        <w:pStyle w:val="BookText"/>
        <w:rPr/>
      </w:pPr>
      <w:r>
        <w:rPr>
          <w:rFonts w:eastAsia="Times New Roman" w:cs="Times New Roman" w:ascii="Times New Roman" w:hAnsi="Times New Roman"/>
          <w:color w:val="111111"/>
          <w:sz w:val="28"/>
          <w:szCs w:val="28"/>
          <w:lang w:val="en-US" w:bidi="en-US"/>
        </w:rPr>
        <w:t>647</w:t>
      </w:r>
    </w:p>
    <w:p>
      <w:pPr>
        <w:pStyle w:val="BookText"/>
        <w:rPr/>
      </w:pPr>
      <w:r>
        <w:rPr>
          <w:rFonts w:ascii="Amiri" w:hAnsi="Amiri" w:eastAsia="Amiri" w:cs="Amiri"/>
          <w:color w:val="111111"/>
          <w:sz w:val="28"/>
          <w:sz w:val="28"/>
          <w:szCs w:val="28"/>
          <w:rtl w:val="true"/>
          <w:lang w:bidi="ar-SA"/>
        </w:rPr>
        <w:t>متغصّف</w:t>
      </w:r>
    </w:p>
    <w:p>
      <w:pPr>
        <w:pStyle w:val="BookText"/>
        <w:rPr/>
      </w:pPr>
      <w:r>
        <w:rPr>
          <w:rFonts w:ascii="Amiri" w:hAnsi="Amiri" w:eastAsia="Amiri" w:cs="Amiri"/>
          <w:color w:val="111111"/>
          <w:sz w:val="28"/>
          <w:sz w:val="28"/>
          <w:szCs w:val="28"/>
          <w:rtl w:val="true"/>
          <w:lang w:bidi="ar-SA"/>
        </w:rPr>
        <w:t>أبو كبير الهذلي</w:t>
      </w:r>
    </w:p>
    <w:p>
      <w:pPr>
        <w:pStyle w:val="BookText"/>
        <w:rPr/>
      </w:pPr>
      <w:r>
        <w:rPr>
          <w:rFonts w:eastAsia="Times New Roman" w:cs="Times New Roman" w:ascii="Times New Roman" w:hAnsi="Times New Roman"/>
          <w:color w:val="111111"/>
          <w:sz w:val="28"/>
          <w:szCs w:val="28"/>
          <w:lang w:val="en-US" w:bidi="en-US"/>
        </w:rPr>
        <w:t>683</w:t>
      </w:r>
    </w:p>
    <w:p>
      <w:pPr>
        <w:pStyle w:val="BookText"/>
        <w:rPr/>
      </w:pPr>
      <w:r>
        <w:rPr>
          <w:rFonts w:ascii="IRNazanin" w:hAnsi="IRNazanin" w:eastAsia="IRNazanin"/>
          <w:color w:val="111111"/>
          <w:sz w:val="28"/>
          <w:sz w:val="28"/>
          <w:szCs w:val="28"/>
          <w:rtl w:val="true"/>
          <w:lang w:bidi="fa-IR"/>
        </w:rPr>
        <w:t>الموصف</w:t>
      </w:r>
    </w:p>
    <w:p>
      <w:pPr>
        <w:pStyle w:val="BookText"/>
        <w:rPr/>
      </w:pPr>
      <w:r>
        <w:rPr>
          <w:rFonts w:ascii="Amiri" w:hAnsi="Amiri" w:eastAsia="Amiri" w:cs="Amiri"/>
          <w:color w:val="111111"/>
          <w:sz w:val="28"/>
          <w:sz w:val="28"/>
          <w:szCs w:val="28"/>
          <w:rtl w:val="true"/>
          <w:lang w:bidi="ar-SA"/>
        </w:rPr>
        <w:t>أبو كبير الهذلي</w:t>
      </w:r>
    </w:p>
    <w:p>
      <w:pPr>
        <w:pStyle w:val="BookText"/>
        <w:rPr/>
      </w:pPr>
      <w:r>
        <w:rPr>
          <w:rFonts w:eastAsia="Times New Roman" w:cs="Times New Roman" w:ascii="Times New Roman" w:hAnsi="Times New Roman"/>
          <w:color w:val="111111"/>
          <w:sz w:val="28"/>
          <w:szCs w:val="28"/>
          <w:lang w:val="en-US" w:bidi="en-US"/>
        </w:rPr>
        <w:t>691</w:t>
      </w:r>
    </w:p>
    <w:p>
      <w:pPr>
        <w:pStyle w:val="Heading5"/>
        <w:numPr>
          <w:ilvl w:val="4"/>
          <w:numId w:val="1"/>
        </w:numPr>
        <w:rPr/>
      </w:pPr>
      <w:bookmarkStart w:id="935" w:name="__RefHeading___Toc786532_653776707"/>
      <w:bookmarkStart w:id="936" w:name="_Toc354"/>
      <w:bookmarkEnd w:id="935"/>
      <w:r>
        <w:rPr>
          <w:rtl w:val="true"/>
        </w:rPr>
        <w:t>فصل الفاء المفتوحة</w:t>
      </w:r>
      <w:bookmarkEnd w:id="936"/>
    </w:p>
    <w:p>
      <w:pPr>
        <w:pStyle w:val="BookText"/>
        <w:rPr/>
      </w:pPr>
      <w:r>
        <w:rPr>
          <w:rFonts w:ascii="Amiri" w:hAnsi="Amiri" w:eastAsia="Amiri" w:cs="Amiri"/>
          <w:color w:val="111111"/>
          <w:sz w:val="28"/>
          <w:sz w:val="28"/>
          <w:szCs w:val="28"/>
          <w:rtl w:val="true"/>
          <w:lang w:bidi="ar-SA"/>
        </w:rPr>
        <w:t>كشيفا</w:t>
      </w:r>
    </w:p>
    <w:p>
      <w:pPr>
        <w:pStyle w:val="BookText"/>
        <w:rPr/>
      </w:pPr>
      <w:r>
        <w:rPr>
          <w:rFonts w:ascii="Amiri" w:hAnsi="Amiri" w:eastAsia="Amiri" w:cs="Amiri"/>
          <w:color w:val="111111"/>
          <w:sz w:val="28"/>
          <w:sz w:val="28"/>
          <w:szCs w:val="28"/>
          <w:rtl w:val="true"/>
          <w:lang w:bidi="ar-SA"/>
        </w:rPr>
        <w:t>صخر الغي</w:t>
      </w:r>
    </w:p>
    <w:p>
      <w:pPr>
        <w:pStyle w:val="BookText"/>
        <w:rPr/>
      </w:pPr>
      <w:r>
        <w:rPr>
          <w:rFonts w:eastAsia="Times New Roman" w:cs="Times New Roman" w:ascii="Times New Roman" w:hAnsi="Times New Roman"/>
          <w:color w:val="111111"/>
          <w:sz w:val="28"/>
          <w:szCs w:val="28"/>
          <w:lang w:val="en-US" w:bidi="en-US"/>
        </w:rPr>
        <w:t>470</w:t>
      </w:r>
    </w:p>
    <w:p>
      <w:pPr>
        <w:pStyle w:val="BookText"/>
        <w:rPr/>
      </w:pPr>
      <w:r>
        <w:rPr>
          <w:rFonts w:ascii="IRNazanin" w:hAnsi="IRNazanin" w:eastAsia="IRNazanin"/>
          <w:color w:val="111111"/>
          <w:sz w:val="28"/>
          <w:sz w:val="28"/>
          <w:szCs w:val="28"/>
          <w:rtl w:val="true"/>
          <w:lang w:bidi="fa-IR"/>
        </w:rPr>
        <w:t>ولبفا</w:t>
      </w:r>
    </w:p>
    <w:p>
      <w:pPr>
        <w:pStyle w:val="BookText"/>
        <w:rPr/>
      </w:pPr>
      <w:r>
        <w:rPr>
          <w:rFonts w:ascii="Amiri" w:hAnsi="Amiri" w:eastAsia="Amiri" w:cs="Amiri"/>
          <w:color w:val="111111"/>
          <w:sz w:val="28"/>
          <w:sz w:val="28"/>
          <w:szCs w:val="28"/>
          <w:rtl w:val="true"/>
          <w:lang w:bidi="ar-SA"/>
        </w:rPr>
        <w:t>صخر الغي</w:t>
      </w:r>
    </w:p>
    <w:p>
      <w:pPr>
        <w:pStyle w:val="BookText"/>
        <w:rPr/>
      </w:pPr>
      <w:r>
        <w:rPr>
          <w:rFonts w:eastAsia="Times New Roman" w:cs="Times New Roman" w:ascii="Times New Roman" w:hAnsi="Times New Roman"/>
          <w:color w:val="111111"/>
          <w:sz w:val="28"/>
          <w:szCs w:val="28"/>
          <w:lang w:val="en-US" w:bidi="en-US"/>
        </w:rPr>
        <w:t>549</w:t>
      </w:r>
    </w:p>
    <w:p>
      <w:pPr>
        <w:pStyle w:val="BookText"/>
        <w:rPr/>
      </w:pPr>
      <w:r>
        <w:rPr>
          <w:rFonts w:ascii="Amiri" w:hAnsi="Amiri" w:eastAsia="Amiri" w:cs="Amiri"/>
          <w:color w:val="111111"/>
          <w:sz w:val="28"/>
          <w:sz w:val="28"/>
          <w:szCs w:val="28"/>
          <w:rtl w:val="true"/>
          <w:lang w:bidi="ar-SA"/>
        </w:rPr>
        <w:t>نتيفا</w:t>
      </w:r>
    </w:p>
    <w:p>
      <w:pPr>
        <w:pStyle w:val="BookText"/>
        <w:rPr/>
      </w:pPr>
      <w:r>
        <w:rPr>
          <w:rFonts w:ascii="Amiri" w:hAnsi="Amiri" w:eastAsia="Amiri" w:cs="Amiri"/>
          <w:color w:val="111111"/>
          <w:sz w:val="28"/>
          <w:sz w:val="28"/>
          <w:szCs w:val="28"/>
          <w:rtl w:val="true"/>
          <w:lang w:bidi="ar-SA"/>
        </w:rPr>
        <w:t>صخر الغي</w:t>
      </w:r>
    </w:p>
    <w:p>
      <w:pPr>
        <w:pStyle w:val="BookText"/>
        <w:rPr/>
      </w:pPr>
      <w:r>
        <w:rPr>
          <w:rFonts w:eastAsia="Times New Roman" w:cs="Times New Roman" w:ascii="Times New Roman" w:hAnsi="Times New Roman"/>
          <w:color w:val="111111"/>
          <w:sz w:val="28"/>
          <w:szCs w:val="28"/>
          <w:lang w:val="en-US" w:bidi="en-US"/>
        </w:rPr>
        <w:t>567</w:t>
      </w:r>
    </w:p>
    <w:p>
      <w:pPr>
        <w:pStyle w:val="BookText"/>
        <w:rPr/>
      </w:pPr>
      <w:r>
        <w:rPr>
          <w:rFonts w:ascii="IRNazanin" w:hAnsi="IRNazanin" w:eastAsia="IRNazanin"/>
          <w:color w:val="111111"/>
          <w:sz w:val="28"/>
          <w:sz w:val="28"/>
          <w:szCs w:val="28"/>
          <w:rtl w:val="true"/>
          <w:lang w:bidi="fa-IR"/>
        </w:rPr>
        <w:t>أعرفا</w:t>
      </w:r>
    </w:p>
    <w:p>
      <w:pPr>
        <w:pStyle w:val="BookText"/>
        <w:rPr/>
      </w:pPr>
      <w:r>
        <w:rPr>
          <w:rFonts w:ascii="Amiri" w:hAnsi="Amiri" w:eastAsia="Amiri" w:cs="Amiri"/>
          <w:color w:val="111111"/>
          <w:sz w:val="28"/>
          <w:sz w:val="28"/>
          <w:szCs w:val="28"/>
          <w:rtl w:val="true"/>
          <w:lang w:bidi="ar-SA"/>
        </w:rPr>
        <w:t>المعطل الهذلي</w:t>
      </w:r>
    </w:p>
    <w:p>
      <w:pPr>
        <w:pStyle w:val="BookText"/>
        <w:rPr/>
      </w:pPr>
      <w:r>
        <w:rPr>
          <w:rFonts w:eastAsia="Times New Roman" w:cs="Times New Roman" w:ascii="Times New Roman" w:hAnsi="Times New Roman"/>
          <w:color w:val="111111"/>
          <w:sz w:val="28"/>
          <w:szCs w:val="28"/>
          <w:lang w:val="en-US" w:bidi="en-US"/>
        </w:rPr>
        <w:t>682</w:t>
      </w:r>
    </w:p>
    <w:p>
      <w:pPr>
        <w:pStyle w:val="Heading4"/>
        <w:numPr>
          <w:ilvl w:val="3"/>
          <w:numId w:val="1"/>
        </w:numPr>
        <w:rPr/>
      </w:pPr>
      <w:bookmarkStart w:id="937" w:name="__RefHeading___Toc786534_653776707"/>
      <w:bookmarkStart w:id="938" w:name="_Toc355"/>
      <w:bookmarkEnd w:id="937"/>
      <w:r>
        <w:rPr>
          <w:rtl w:val="true"/>
        </w:rPr>
        <w:t>باب القاف</w:t>
      </w:r>
      <w:bookmarkEnd w:id="938"/>
    </w:p>
    <w:p>
      <w:pPr>
        <w:pStyle w:val="Heading5"/>
        <w:numPr>
          <w:ilvl w:val="4"/>
          <w:numId w:val="1"/>
        </w:numPr>
        <w:rPr/>
      </w:pPr>
      <w:bookmarkStart w:id="939" w:name="__RefHeading___Toc786536_653776707"/>
      <w:bookmarkStart w:id="940" w:name="_Toc356"/>
      <w:bookmarkEnd w:id="939"/>
      <w:r>
        <w:rPr>
          <w:rtl w:val="true"/>
        </w:rPr>
        <w:t>فصل القاف المضمومة</w:t>
      </w:r>
      <w:bookmarkEnd w:id="940"/>
    </w:p>
    <w:p>
      <w:pPr>
        <w:pStyle w:val="BookText"/>
        <w:rPr/>
      </w:pPr>
      <w:r>
        <w:rPr>
          <w:rFonts w:ascii="IRNazanin" w:hAnsi="IRNazanin" w:eastAsia="IRNazanin"/>
          <w:color w:val="111111"/>
          <w:sz w:val="28"/>
          <w:sz w:val="28"/>
          <w:szCs w:val="28"/>
          <w:rtl w:val="true"/>
          <w:lang w:bidi="fa-IR"/>
        </w:rPr>
        <w:t>دابق</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العلوق</w:t>
      </w:r>
    </w:p>
    <w:p>
      <w:pPr>
        <w:pStyle w:val="BookText"/>
        <w:rPr/>
      </w:pPr>
      <w:r>
        <w:rPr>
          <w:rFonts w:ascii="Amiri" w:hAnsi="Amiri" w:eastAsia="Amiri" w:cs="Amiri"/>
          <w:color w:val="111111"/>
          <w:sz w:val="28"/>
          <w:sz w:val="28"/>
          <w:szCs w:val="28"/>
          <w:rtl w:val="true"/>
          <w:lang w:bidi="ar-SA"/>
        </w:rPr>
        <w:t>المفضل البكرى</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أو يسوق</w:t>
      </w:r>
    </w:p>
    <w:p>
      <w:pPr>
        <w:pStyle w:val="BookText"/>
        <w:rPr/>
      </w:pPr>
      <w:r>
        <w:rPr>
          <w:rFonts w:ascii="Amiri" w:hAnsi="Amiri" w:eastAsia="Amiri" w:cs="Amiri"/>
          <w:color w:val="111111"/>
          <w:sz w:val="28"/>
          <w:sz w:val="28"/>
          <w:szCs w:val="28"/>
          <w:rtl w:val="true"/>
          <w:lang w:bidi="ar-SA"/>
        </w:rPr>
        <w:t>المفضل البكرى</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تلحق</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وتمرق</w:t>
      </w:r>
    </w:p>
    <w:p>
      <w:pPr>
        <w:pStyle w:val="BookText"/>
        <w:rPr/>
      </w:pPr>
      <w:r>
        <w:rPr>
          <w:rFonts w:ascii="Amiri" w:hAnsi="Amiri" w:eastAsia="Amiri" w:cs="Amiri"/>
          <w:color w:val="111111"/>
          <w:sz w:val="28"/>
          <w:sz w:val="28"/>
          <w:szCs w:val="28"/>
          <w:rtl w:val="true"/>
          <w:lang w:bidi="ar-SA"/>
        </w:rPr>
        <w:t>الممزق العبدي</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غساق</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467</w:t>
      </w:r>
    </w:p>
    <w:p>
      <w:pPr>
        <w:pStyle w:val="BookText"/>
        <w:rPr/>
      </w:pPr>
      <w:r>
        <w:rPr>
          <w:rFonts w:ascii="Amiri" w:hAnsi="Amiri" w:eastAsia="Amiri" w:cs="Amiri"/>
          <w:color w:val="111111"/>
          <w:sz w:val="28"/>
          <w:sz w:val="28"/>
          <w:szCs w:val="28"/>
          <w:rtl w:val="true"/>
          <w:lang w:bidi="ar-SA"/>
        </w:rPr>
        <w:t>ويتوق</w:t>
      </w:r>
    </w:p>
    <w:p>
      <w:pPr>
        <w:pStyle w:val="BookText"/>
        <w:rPr/>
      </w:pPr>
      <w:r>
        <w:rPr>
          <w:rFonts w:ascii="IRNazanin" w:hAnsi="IRNazanin" w:eastAsia="IRNazanin"/>
          <w:color w:val="111111"/>
          <w:sz w:val="28"/>
          <w:sz w:val="28"/>
          <w:szCs w:val="28"/>
          <w:rtl w:val="true"/>
          <w:lang w:bidi="fa-IR"/>
        </w:rPr>
        <w:t>عمرو بن الأهتم</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bookmarkStart w:id="941" w:name="pg6433_50218"/>
    </w:p>
    <w:p>
      <w:pPr>
        <w:pStyle w:val="BookText"/>
        <w:rPr/>
      </w:pPr>
      <w:bookmarkEnd w:id="941"/>
      <w:r>
        <w:rPr>
          <w:rFonts w:ascii="Amiri" w:hAnsi="Amiri" w:eastAsia="Amiri" w:cs="Amiri"/>
          <w:color w:val="111111"/>
          <w:sz w:val="28"/>
          <w:sz w:val="28"/>
          <w:szCs w:val="28"/>
          <w:rtl w:val="true"/>
          <w:lang w:bidi="ar-SA"/>
        </w:rPr>
        <w:t>يشوق</w:t>
      </w:r>
    </w:p>
    <w:p>
      <w:pPr>
        <w:pStyle w:val="BookText"/>
        <w:rPr/>
      </w:pPr>
      <w:r>
        <w:rPr>
          <w:rFonts w:ascii="IRNazanin" w:hAnsi="IRNazanin" w:eastAsia="IRNazanin"/>
          <w:color w:val="111111"/>
          <w:sz w:val="28"/>
          <w:sz w:val="28"/>
          <w:szCs w:val="28"/>
          <w:rtl w:val="true"/>
          <w:lang w:bidi="fa-IR"/>
        </w:rPr>
        <w:t>عمرو بن الأهتم</w:t>
      </w:r>
    </w:p>
    <w:p>
      <w:pPr>
        <w:pStyle w:val="BookText"/>
        <w:rPr/>
      </w:pPr>
      <w:r>
        <w:rPr>
          <w:rFonts w:eastAsia="Times New Roman" w:cs="Times New Roman" w:ascii="Times New Roman" w:hAnsi="Times New Roman"/>
          <w:color w:val="111111"/>
          <w:sz w:val="28"/>
          <w:szCs w:val="28"/>
          <w:lang w:val="en-US" w:bidi="en-US"/>
        </w:rPr>
        <w:t>518</w:t>
      </w:r>
    </w:p>
    <w:p>
      <w:pPr>
        <w:pStyle w:val="BookText"/>
        <w:rPr/>
      </w:pPr>
      <w:r>
        <w:rPr>
          <w:rFonts w:ascii="Amiri" w:hAnsi="Amiri" w:eastAsia="Amiri" w:cs="Amiri"/>
          <w:color w:val="111111"/>
          <w:sz w:val="28"/>
          <w:sz w:val="28"/>
          <w:szCs w:val="28"/>
          <w:rtl w:val="true"/>
          <w:lang w:bidi="ar-SA"/>
        </w:rPr>
        <w:t>فنيق</w:t>
      </w:r>
    </w:p>
    <w:p>
      <w:pPr>
        <w:pStyle w:val="BookText"/>
        <w:rPr/>
      </w:pPr>
      <w:r>
        <w:rPr>
          <w:rFonts w:ascii="IRNazanin" w:hAnsi="IRNazanin" w:eastAsia="IRNazanin"/>
          <w:color w:val="111111"/>
          <w:sz w:val="28"/>
          <w:sz w:val="28"/>
          <w:szCs w:val="28"/>
          <w:rtl w:val="true"/>
          <w:lang w:bidi="fa-IR"/>
        </w:rPr>
        <w:t>عمرو بن الأهتم</w:t>
      </w:r>
    </w:p>
    <w:p>
      <w:pPr>
        <w:pStyle w:val="BookText"/>
        <w:rPr/>
      </w:pPr>
      <w:r>
        <w:rPr>
          <w:rFonts w:eastAsia="Times New Roman" w:cs="Times New Roman" w:ascii="Times New Roman" w:hAnsi="Times New Roman"/>
          <w:color w:val="111111"/>
          <w:sz w:val="28"/>
          <w:szCs w:val="28"/>
          <w:lang w:val="en-US" w:bidi="en-US"/>
        </w:rPr>
        <w:t>528</w:t>
      </w:r>
    </w:p>
    <w:p>
      <w:pPr>
        <w:pStyle w:val="BookText"/>
        <w:rPr/>
      </w:pPr>
      <w:r>
        <w:rPr>
          <w:rFonts w:ascii="Amiri" w:hAnsi="Amiri" w:eastAsia="Amiri" w:cs="Amiri"/>
          <w:color w:val="111111"/>
          <w:sz w:val="28"/>
          <w:sz w:val="28"/>
          <w:szCs w:val="28"/>
          <w:rtl w:val="true"/>
          <w:lang w:bidi="ar-SA"/>
        </w:rPr>
        <w:t>محيق</w:t>
      </w:r>
    </w:p>
    <w:p>
      <w:pPr>
        <w:pStyle w:val="BookText"/>
        <w:rPr/>
      </w:pPr>
      <w:r>
        <w:rPr>
          <w:rFonts w:ascii="Amiri" w:hAnsi="Amiri" w:eastAsia="Amiri" w:cs="Amiri"/>
          <w:color w:val="111111"/>
          <w:sz w:val="28"/>
          <w:sz w:val="28"/>
          <w:szCs w:val="28"/>
          <w:rtl w:val="true"/>
          <w:lang w:bidi="ar-SA"/>
        </w:rPr>
        <w:t>المفضل البكري</w:t>
      </w:r>
    </w:p>
    <w:p>
      <w:pPr>
        <w:pStyle w:val="BookText"/>
        <w:rPr/>
      </w:pPr>
      <w:r>
        <w:rPr>
          <w:rFonts w:eastAsia="Times New Roman" w:cs="Times New Roman" w:ascii="Times New Roman" w:hAnsi="Times New Roman"/>
          <w:color w:val="111111"/>
          <w:sz w:val="28"/>
          <w:szCs w:val="28"/>
          <w:lang w:val="en-US" w:bidi="en-US"/>
        </w:rPr>
        <w:t>536</w:t>
      </w:r>
    </w:p>
    <w:p>
      <w:pPr>
        <w:pStyle w:val="BookText"/>
        <w:rPr/>
      </w:pPr>
      <w:r>
        <w:rPr>
          <w:rFonts w:ascii="Amiri" w:hAnsi="Amiri" w:eastAsia="Amiri" w:cs="Amiri"/>
          <w:color w:val="111111"/>
          <w:sz w:val="28"/>
          <w:sz w:val="28"/>
          <w:szCs w:val="28"/>
          <w:rtl w:val="true"/>
          <w:lang w:bidi="ar-SA"/>
        </w:rPr>
        <w:t>فتيق</w:t>
      </w:r>
    </w:p>
    <w:p>
      <w:pPr>
        <w:pStyle w:val="BookText"/>
        <w:rPr/>
      </w:pPr>
      <w:r>
        <w:rPr>
          <w:rFonts w:ascii="IRNazanin" w:hAnsi="IRNazanin" w:eastAsia="IRNazanin"/>
          <w:color w:val="111111"/>
          <w:sz w:val="28"/>
          <w:sz w:val="28"/>
          <w:szCs w:val="28"/>
          <w:rtl w:val="true"/>
          <w:lang w:bidi="fa-IR"/>
        </w:rPr>
        <w:t>عمرو بن الأهتم</w:t>
      </w:r>
    </w:p>
    <w:p>
      <w:pPr>
        <w:pStyle w:val="BookText"/>
        <w:rPr/>
      </w:pPr>
      <w:r>
        <w:rPr>
          <w:rFonts w:eastAsia="Times New Roman" w:cs="Times New Roman" w:ascii="Times New Roman" w:hAnsi="Times New Roman"/>
          <w:color w:val="111111"/>
          <w:sz w:val="28"/>
          <w:szCs w:val="28"/>
          <w:lang w:val="en-US" w:bidi="en-US"/>
        </w:rPr>
        <w:t>554</w:t>
      </w:r>
    </w:p>
    <w:p>
      <w:pPr>
        <w:pStyle w:val="BookText"/>
        <w:rPr/>
      </w:pPr>
      <w:r>
        <w:rPr>
          <w:rFonts w:ascii="IRNazanin" w:hAnsi="IRNazanin" w:eastAsia="IRNazanin"/>
          <w:color w:val="111111"/>
          <w:sz w:val="28"/>
          <w:sz w:val="28"/>
          <w:szCs w:val="28"/>
          <w:rtl w:val="true"/>
          <w:lang w:bidi="fa-IR"/>
        </w:rPr>
        <w:t>تخفق</w:t>
      </w:r>
    </w:p>
    <w:p>
      <w:pPr>
        <w:pStyle w:val="BookText"/>
        <w:rPr/>
      </w:pPr>
      <w:r>
        <w:rPr>
          <w:rFonts w:ascii="Amiri" w:hAnsi="Amiri" w:eastAsia="Amiri" w:cs="Amiri"/>
          <w:color w:val="111111"/>
          <w:sz w:val="28"/>
          <w:sz w:val="28"/>
          <w:szCs w:val="28"/>
          <w:rtl w:val="true"/>
          <w:lang w:bidi="ar-SA"/>
        </w:rPr>
        <w:t>الممزق العبدي</w:t>
      </w:r>
    </w:p>
    <w:p>
      <w:pPr>
        <w:pStyle w:val="BookText"/>
        <w:rPr/>
      </w:pPr>
      <w:r>
        <w:rPr>
          <w:rFonts w:eastAsia="Times New Roman" w:cs="Times New Roman" w:ascii="Times New Roman" w:hAnsi="Times New Roman"/>
          <w:color w:val="111111"/>
          <w:sz w:val="28"/>
          <w:szCs w:val="28"/>
          <w:lang w:val="en-US" w:bidi="en-US"/>
        </w:rPr>
        <w:t>626</w:t>
      </w:r>
    </w:p>
    <w:p>
      <w:pPr>
        <w:pStyle w:val="BookText"/>
        <w:rPr/>
      </w:pPr>
      <w:r>
        <w:rPr>
          <w:rFonts w:ascii="IRNazanin" w:hAnsi="IRNazanin" w:eastAsia="IRNazanin"/>
          <w:color w:val="111111"/>
          <w:sz w:val="28"/>
          <w:sz w:val="28"/>
          <w:szCs w:val="28"/>
          <w:rtl w:val="true"/>
          <w:lang w:bidi="fa-IR"/>
        </w:rPr>
        <w:t>وحقوق</w:t>
      </w:r>
    </w:p>
    <w:p>
      <w:pPr>
        <w:pStyle w:val="BookText"/>
        <w:rPr/>
      </w:pPr>
      <w:r>
        <w:rPr>
          <w:rFonts w:ascii="IRNazanin" w:hAnsi="IRNazanin" w:eastAsia="IRNazanin"/>
          <w:color w:val="111111"/>
          <w:sz w:val="28"/>
          <w:sz w:val="28"/>
          <w:szCs w:val="28"/>
          <w:rtl w:val="true"/>
          <w:lang w:bidi="fa-IR"/>
        </w:rPr>
        <w:t>عمرو بن الأهتم</w:t>
      </w:r>
    </w:p>
    <w:p>
      <w:pPr>
        <w:pStyle w:val="BookText"/>
        <w:rPr/>
      </w:pPr>
      <w:r>
        <w:rPr>
          <w:rFonts w:eastAsia="Times New Roman" w:cs="Times New Roman" w:ascii="Times New Roman" w:hAnsi="Times New Roman"/>
          <w:color w:val="111111"/>
          <w:sz w:val="28"/>
          <w:szCs w:val="28"/>
          <w:lang w:val="en-US" w:bidi="en-US"/>
        </w:rPr>
        <w:t>665</w:t>
      </w:r>
    </w:p>
    <w:p>
      <w:pPr>
        <w:pStyle w:val="BookText"/>
        <w:rPr/>
      </w:pPr>
      <w:r>
        <w:rPr>
          <w:rFonts w:ascii="Amiri" w:hAnsi="Amiri" w:eastAsia="Amiri" w:cs="Amiri"/>
          <w:color w:val="111111"/>
          <w:sz w:val="28"/>
          <w:sz w:val="28"/>
          <w:szCs w:val="28"/>
          <w:rtl w:val="true"/>
          <w:lang w:bidi="ar-SA"/>
        </w:rPr>
        <w:t>دقيق</w:t>
      </w:r>
    </w:p>
    <w:p>
      <w:pPr>
        <w:pStyle w:val="BookText"/>
        <w:rPr/>
      </w:pPr>
      <w:r>
        <w:rPr>
          <w:rFonts w:ascii="IRNazanin" w:hAnsi="IRNazanin" w:eastAsia="IRNazanin"/>
          <w:color w:val="111111"/>
          <w:sz w:val="28"/>
          <w:sz w:val="28"/>
          <w:szCs w:val="28"/>
          <w:rtl w:val="true"/>
          <w:lang w:bidi="fa-IR"/>
        </w:rPr>
        <w:t>عمرو بن الأهتم</w:t>
      </w:r>
    </w:p>
    <w:p>
      <w:pPr>
        <w:pStyle w:val="BookText"/>
        <w:rPr/>
      </w:pPr>
      <w:r>
        <w:rPr>
          <w:rFonts w:eastAsia="Times New Roman" w:cs="Times New Roman" w:ascii="Times New Roman" w:hAnsi="Times New Roman"/>
          <w:color w:val="111111"/>
          <w:sz w:val="28"/>
          <w:szCs w:val="28"/>
          <w:lang w:val="en-US" w:bidi="en-US"/>
        </w:rPr>
        <w:t>665</w:t>
      </w:r>
    </w:p>
    <w:p>
      <w:pPr>
        <w:pStyle w:val="BookText"/>
        <w:rPr/>
      </w:pPr>
      <w:r>
        <w:rPr>
          <w:rFonts w:ascii="IRNazanin" w:hAnsi="IRNazanin" w:eastAsia="IRNazanin"/>
          <w:color w:val="111111"/>
          <w:sz w:val="28"/>
          <w:sz w:val="28"/>
          <w:szCs w:val="28"/>
          <w:rtl w:val="true"/>
          <w:lang w:bidi="fa-IR"/>
        </w:rPr>
        <w:t>برقرق</w:t>
      </w:r>
    </w:p>
    <w:p>
      <w:pPr>
        <w:pStyle w:val="BookText"/>
        <w:rPr/>
      </w:pPr>
      <w:r>
        <w:rPr>
          <w:rFonts w:ascii="Amiri" w:hAnsi="Amiri" w:eastAsia="Amiri" w:cs="Amiri"/>
          <w:color w:val="111111"/>
          <w:sz w:val="28"/>
          <w:sz w:val="28"/>
          <w:szCs w:val="28"/>
          <w:rtl w:val="true"/>
          <w:lang w:bidi="ar-SA"/>
        </w:rPr>
        <w:t>الممزق العبدي</w:t>
      </w:r>
    </w:p>
    <w:p>
      <w:pPr>
        <w:pStyle w:val="BookText"/>
        <w:rPr/>
      </w:pPr>
      <w:r>
        <w:rPr>
          <w:rFonts w:eastAsia="Times New Roman" w:cs="Times New Roman" w:ascii="Times New Roman" w:hAnsi="Times New Roman"/>
          <w:color w:val="111111"/>
          <w:sz w:val="28"/>
          <w:szCs w:val="28"/>
          <w:lang w:val="en-US" w:bidi="en-US"/>
        </w:rPr>
        <w:t>671</w:t>
      </w:r>
    </w:p>
    <w:p>
      <w:pPr>
        <w:pStyle w:val="BookText"/>
        <w:rPr/>
      </w:pPr>
      <w:r>
        <w:rPr>
          <w:rFonts w:ascii="IRNazanin" w:hAnsi="IRNazanin" w:eastAsia="IRNazanin"/>
          <w:color w:val="111111"/>
          <w:sz w:val="28"/>
          <w:sz w:val="28"/>
          <w:szCs w:val="28"/>
          <w:rtl w:val="true"/>
          <w:lang w:bidi="fa-IR"/>
        </w:rPr>
        <w:t>بطارق</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675</w:t>
      </w:r>
    </w:p>
    <w:p>
      <w:pPr>
        <w:pStyle w:val="Heading5"/>
        <w:numPr>
          <w:ilvl w:val="4"/>
          <w:numId w:val="1"/>
        </w:numPr>
        <w:rPr/>
      </w:pPr>
      <w:bookmarkStart w:id="942" w:name="__RefHeading___Toc786538_653776707"/>
      <w:bookmarkStart w:id="943" w:name="_Toc357"/>
      <w:bookmarkEnd w:id="942"/>
      <w:r>
        <w:rPr>
          <w:rtl w:val="true"/>
        </w:rPr>
        <w:t>فصل القاف المكسورة</w:t>
      </w:r>
      <w:bookmarkEnd w:id="943"/>
    </w:p>
    <w:p>
      <w:pPr>
        <w:pStyle w:val="BookText"/>
        <w:rPr/>
      </w:pPr>
      <w:r>
        <w:rPr>
          <w:rFonts w:ascii="IRNazanin" w:hAnsi="IRNazanin" w:eastAsia="IRNazanin"/>
          <w:color w:val="111111"/>
          <w:sz w:val="28"/>
          <w:sz w:val="28"/>
          <w:szCs w:val="28"/>
          <w:rtl w:val="true"/>
          <w:lang w:bidi="fa-IR"/>
        </w:rPr>
        <w:t>محدق</w:t>
      </w:r>
    </w:p>
    <w:p>
      <w:pPr>
        <w:pStyle w:val="BookText"/>
        <w:rPr/>
      </w:pPr>
      <w:r>
        <w:rPr>
          <w:rFonts w:ascii="Amiri" w:hAnsi="Amiri" w:eastAsia="Amiri" w:cs="Amiri"/>
          <w:color w:val="111111"/>
          <w:sz w:val="28"/>
          <w:sz w:val="28"/>
          <w:szCs w:val="28"/>
          <w:rtl w:val="true"/>
          <w:lang w:bidi="ar-SA"/>
        </w:rPr>
        <w:t>خفاف بن ندبة</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مشرق</w:t>
      </w:r>
    </w:p>
    <w:p>
      <w:pPr>
        <w:pStyle w:val="BookText"/>
        <w:rPr/>
      </w:pPr>
      <w:r>
        <w:rPr>
          <w:rFonts w:ascii="Amiri" w:hAnsi="Amiri" w:eastAsia="Amiri" w:cs="Amiri"/>
          <w:color w:val="111111"/>
          <w:sz w:val="28"/>
          <w:sz w:val="28"/>
          <w:szCs w:val="28"/>
          <w:rtl w:val="true"/>
          <w:lang w:bidi="ar-SA"/>
        </w:rPr>
        <w:t>سلامة بن جندل</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العراق</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المآقى</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مصعق</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ascii="IRNazanin" w:hAnsi="IRNazanin" w:eastAsia="IRNazanin"/>
          <w:color w:val="111111"/>
          <w:sz w:val="28"/>
          <w:sz w:val="28"/>
          <w:szCs w:val="28"/>
          <w:rtl w:val="true"/>
          <w:lang w:bidi="fa-IR"/>
        </w:rPr>
        <w:t>علوق</w:t>
      </w:r>
    </w:p>
    <w:p>
      <w:pPr>
        <w:pStyle w:val="BookText"/>
        <w:rPr/>
      </w:pPr>
      <w:r>
        <w:rPr>
          <w:rFonts w:ascii="Amiri" w:hAnsi="Amiri" w:eastAsia="Amiri" w:cs="Amiri"/>
          <w:color w:val="111111"/>
          <w:sz w:val="28"/>
          <w:sz w:val="28"/>
          <w:szCs w:val="28"/>
          <w:rtl w:val="true"/>
          <w:lang w:bidi="ar-SA"/>
        </w:rPr>
        <w:t>عروة بن الورد</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ascii="IRNazanin" w:hAnsi="IRNazanin" w:eastAsia="IRNazanin"/>
          <w:color w:val="111111"/>
          <w:sz w:val="28"/>
          <w:sz w:val="28"/>
          <w:szCs w:val="28"/>
          <w:rtl w:val="true"/>
          <w:lang w:bidi="fa-IR"/>
        </w:rPr>
        <w:t>نلتقى</w:t>
      </w:r>
    </w:p>
    <w:p>
      <w:pPr>
        <w:pStyle w:val="BookText"/>
        <w:rPr/>
      </w:pPr>
      <w:r>
        <w:rPr>
          <w:rFonts w:ascii="Amiri" w:hAnsi="Amiri" w:eastAsia="Amiri" w:cs="Amiri"/>
          <w:color w:val="111111"/>
          <w:sz w:val="28"/>
          <w:sz w:val="28"/>
          <w:szCs w:val="28"/>
          <w:rtl w:val="true"/>
          <w:lang w:bidi="ar-SA"/>
        </w:rPr>
        <w:t>خفاف بن ندبة</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IRNazanin" w:hAnsi="IRNazanin" w:eastAsia="IRNazanin"/>
          <w:color w:val="111111"/>
          <w:sz w:val="28"/>
          <w:sz w:val="28"/>
          <w:szCs w:val="28"/>
          <w:rtl w:val="true"/>
          <w:lang w:bidi="fa-IR"/>
        </w:rPr>
        <w:t>الأبوق</w:t>
      </w:r>
    </w:p>
    <w:p>
      <w:pPr>
        <w:pStyle w:val="BookText"/>
        <w:rPr/>
      </w:pPr>
      <w:r>
        <w:rPr>
          <w:rFonts w:ascii="Amiri" w:hAnsi="Amiri" w:eastAsia="Amiri" w:cs="Amiri"/>
          <w:color w:val="111111"/>
          <w:sz w:val="28"/>
          <w:sz w:val="28"/>
          <w:szCs w:val="28"/>
          <w:rtl w:val="true"/>
          <w:lang w:bidi="ar-SA"/>
        </w:rPr>
        <w:t>عروة بن الورد</w:t>
      </w:r>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ascii="IRNazanin" w:hAnsi="IRNazanin" w:eastAsia="IRNazanin"/>
          <w:color w:val="111111"/>
          <w:sz w:val="28"/>
          <w:sz w:val="28"/>
          <w:szCs w:val="28"/>
          <w:rtl w:val="true"/>
          <w:lang w:bidi="fa-IR"/>
        </w:rPr>
        <w:t>مغلق</w:t>
      </w:r>
    </w:p>
    <w:p>
      <w:pPr>
        <w:pStyle w:val="BookText"/>
        <w:rPr/>
      </w:pPr>
      <w:r>
        <w:rPr>
          <w:rFonts w:ascii="Amiri" w:hAnsi="Amiri" w:eastAsia="Amiri" w:cs="Amiri"/>
          <w:color w:val="111111"/>
          <w:sz w:val="28"/>
          <w:sz w:val="28"/>
          <w:szCs w:val="28"/>
          <w:rtl w:val="true"/>
          <w:lang w:bidi="ar-SA"/>
        </w:rPr>
        <w:t>خفاف بن ندبة</w:t>
      </w:r>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ascii="IRNazanin" w:hAnsi="IRNazanin" w:eastAsia="IRNazanin"/>
          <w:color w:val="111111"/>
          <w:sz w:val="28"/>
          <w:sz w:val="28"/>
          <w:szCs w:val="28"/>
          <w:rtl w:val="true"/>
          <w:lang w:bidi="fa-IR"/>
        </w:rPr>
        <w:t>محدق</w:t>
      </w:r>
    </w:p>
    <w:p>
      <w:pPr>
        <w:pStyle w:val="BookText"/>
        <w:rPr/>
      </w:pPr>
      <w:r>
        <w:rPr>
          <w:rFonts w:ascii="Amiri" w:hAnsi="Amiri" w:eastAsia="Amiri" w:cs="Amiri"/>
          <w:color w:val="111111"/>
          <w:sz w:val="28"/>
          <w:sz w:val="28"/>
          <w:szCs w:val="28"/>
          <w:rtl w:val="true"/>
          <w:lang w:bidi="ar-SA"/>
        </w:rPr>
        <w:t>خفاف بن ندبة</w:t>
      </w:r>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ascii="Amiri" w:hAnsi="Amiri" w:eastAsia="Amiri" w:cs="Amiri"/>
          <w:color w:val="111111"/>
          <w:sz w:val="28"/>
          <w:sz w:val="28"/>
          <w:szCs w:val="28"/>
          <w:rtl w:val="true"/>
          <w:lang w:bidi="ar-SA"/>
        </w:rPr>
        <w:t>متألّق</w:t>
      </w:r>
    </w:p>
    <w:p>
      <w:pPr>
        <w:pStyle w:val="BookText"/>
        <w:rPr/>
      </w:pPr>
      <w:r>
        <w:rPr>
          <w:rFonts w:ascii="Amiri" w:hAnsi="Amiri" w:eastAsia="Amiri" w:cs="Amiri"/>
          <w:color w:val="111111"/>
          <w:sz w:val="28"/>
          <w:sz w:val="28"/>
          <w:szCs w:val="28"/>
          <w:rtl w:val="true"/>
          <w:lang w:bidi="ar-SA"/>
        </w:rPr>
        <w:t>ربيعة بن الكودن</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ascii="Amiri" w:hAnsi="Amiri" w:eastAsia="Amiri" w:cs="Amiri"/>
          <w:color w:val="111111"/>
          <w:sz w:val="28"/>
          <w:sz w:val="28"/>
          <w:szCs w:val="28"/>
          <w:rtl w:val="true"/>
          <w:lang w:bidi="ar-SA"/>
        </w:rPr>
        <w:t>لم تبرّق</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IRNazanin" w:hAnsi="IRNazanin" w:eastAsia="IRNazanin"/>
          <w:color w:val="111111"/>
          <w:sz w:val="28"/>
          <w:sz w:val="28"/>
          <w:szCs w:val="28"/>
          <w:rtl w:val="true"/>
          <w:lang w:bidi="fa-IR"/>
        </w:rPr>
        <w:t>معناق</w:t>
      </w:r>
    </w:p>
    <w:p>
      <w:pPr>
        <w:pStyle w:val="BookText"/>
        <w:rPr/>
      </w:pPr>
      <w:r>
        <w:rPr>
          <w:rFonts w:ascii="Amiri" w:hAnsi="Amiri" w:eastAsia="Amiri" w:cs="Amiri"/>
          <w:color w:val="111111"/>
          <w:sz w:val="28"/>
          <w:sz w:val="28"/>
          <w:szCs w:val="28"/>
          <w:rtl w:val="true"/>
          <w:lang w:bidi="ar-SA"/>
        </w:rPr>
        <w:t>عنترة</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مفرقي</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461</w:t>
      </w:r>
    </w:p>
    <w:p>
      <w:pPr>
        <w:pStyle w:val="BookText"/>
        <w:rPr/>
      </w:pPr>
      <w:r>
        <w:rPr>
          <w:rFonts w:ascii="IRNazanin" w:hAnsi="IRNazanin" w:eastAsia="IRNazanin"/>
          <w:color w:val="111111"/>
          <w:sz w:val="28"/>
          <w:sz w:val="28"/>
          <w:szCs w:val="28"/>
          <w:rtl w:val="true"/>
          <w:lang w:bidi="fa-IR"/>
        </w:rPr>
        <w:t>مخرق</w:t>
      </w:r>
    </w:p>
    <w:p>
      <w:pPr>
        <w:pStyle w:val="BookText"/>
        <w:rPr/>
      </w:pPr>
      <w:r>
        <w:rPr>
          <w:rFonts w:ascii="Amiri" w:hAnsi="Amiri" w:eastAsia="Amiri" w:cs="Amiri"/>
          <w:color w:val="111111"/>
          <w:sz w:val="28"/>
          <w:sz w:val="28"/>
          <w:szCs w:val="28"/>
          <w:rtl w:val="true"/>
          <w:lang w:bidi="ar-SA"/>
        </w:rPr>
        <w:t>ربيعة بن الكودن</w:t>
      </w:r>
    </w:p>
    <w:p>
      <w:pPr>
        <w:pStyle w:val="BookText"/>
        <w:rPr/>
      </w:pPr>
      <w:r>
        <w:rPr>
          <w:rFonts w:eastAsia="Times New Roman" w:cs="Times New Roman" w:ascii="Times New Roman" w:hAnsi="Times New Roman"/>
          <w:color w:val="111111"/>
          <w:sz w:val="28"/>
          <w:szCs w:val="28"/>
          <w:lang w:val="en-US" w:bidi="en-US"/>
        </w:rPr>
        <w:t>463</w:t>
      </w:r>
    </w:p>
    <w:p>
      <w:pPr>
        <w:pStyle w:val="BookText"/>
        <w:rPr/>
      </w:pPr>
      <w:r>
        <w:rPr>
          <w:rFonts w:ascii="IRNazanin" w:hAnsi="IRNazanin" w:eastAsia="IRNazanin"/>
          <w:color w:val="111111"/>
          <w:sz w:val="28"/>
          <w:sz w:val="28"/>
          <w:szCs w:val="28"/>
          <w:rtl w:val="true"/>
          <w:lang w:bidi="fa-IR"/>
        </w:rPr>
        <w:t>محنق</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490</w:t>
      </w:r>
    </w:p>
    <w:p>
      <w:pPr>
        <w:pStyle w:val="BookText"/>
        <w:rPr/>
      </w:pPr>
      <w:r>
        <w:rPr>
          <w:rFonts w:ascii="IRNazanin" w:hAnsi="IRNazanin" w:eastAsia="IRNazanin"/>
          <w:color w:val="111111"/>
          <w:sz w:val="28"/>
          <w:sz w:val="28"/>
          <w:szCs w:val="28"/>
          <w:rtl w:val="true"/>
          <w:lang w:bidi="fa-IR"/>
        </w:rPr>
        <w:t>سهوق</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498</w:t>
      </w:r>
    </w:p>
    <w:p>
      <w:pPr>
        <w:pStyle w:val="BookText"/>
        <w:rPr/>
      </w:pPr>
      <w:r>
        <w:rPr>
          <w:rFonts w:ascii="IRNazanin" w:hAnsi="IRNazanin" w:eastAsia="IRNazanin"/>
          <w:color w:val="111111"/>
          <w:sz w:val="28"/>
          <w:sz w:val="28"/>
          <w:szCs w:val="28"/>
          <w:rtl w:val="true"/>
          <w:lang w:bidi="fa-IR"/>
        </w:rPr>
        <w:t>نلتقى</w:t>
      </w:r>
    </w:p>
    <w:p>
      <w:pPr>
        <w:pStyle w:val="BookText"/>
        <w:rPr/>
      </w:pPr>
      <w:r>
        <w:rPr>
          <w:rFonts w:ascii="Amiri" w:hAnsi="Amiri" w:eastAsia="Amiri" w:cs="Amiri"/>
          <w:color w:val="111111"/>
          <w:sz w:val="28"/>
          <w:sz w:val="28"/>
          <w:szCs w:val="28"/>
          <w:rtl w:val="true"/>
          <w:lang w:bidi="ar-SA"/>
        </w:rPr>
        <w:t>خفاف بن ندبة</w:t>
      </w:r>
    </w:p>
    <w:p>
      <w:pPr>
        <w:pStyle w:val="BookText"/>
        <w:rPr/>
      </w:pPr>
      <w:r>
        <w:rPr>
          <w:rFonts w:eastAsia="Times New Roman" w:cs="Times New Roman" w:ascii="Times New Roman" w:hAnsi="Times New Roman"/>
          <w:color w:val="111111"/>
          <w:sz w:val="28"/>
          <w:szCs w:val="28"/>
          <w:lang w:val="en-US" w:bidi="en-US"/>
        </w:rPr>
        <w:t>517</w:t>
      </w:r>
    </w:p>
    <w:p>
      <w:pPr>
        <w:pStyle w:val="BookText"/>
        <w:rPr/>
      </w:pPr>
      <w:r>
        <w:rPr>
          <w:rFonts w:ascii="IRNazanin" w:hAnsi="IRNazanin" w:eastAsia="IRNazanin"/>
          <w:color w:val="111111"/>
          <w:sz w:val="28"/>
          <w:sz w:val="28"/>
          <w:szCs w:val="28"/>
          <w:rtl w:val="true"/>
          <w:lang w:bidi="fa-IR"/>
        </w:rPr>
        <w:t>مرشق</w:t>
      </w:r>
    </w:p>
    <w:p>
      <w:pPr>
        <w:pStyle w:val="BookText"/>
        <w:rPr/>
      </w:pPr>
      <w:r>
        <w:rPr>
          <w:rFonts w:ascii="Amiri" w:hAnsi="Amiri" w:eastAsia="Amiri" w:cs="Amiri"/>
          <w:color w:val="111111"/>
          <w:sz w:val="28"/>
          <w:sz w:val="28"/>
          <w:szCs w:val="28"/>
          <w:rtl w:val="true"/>
          <w:lang w:bidi="ar-SA"/>
        </w:rPr>
        <w:t>سلامة بن جندل</w:t>
      </w:r>
    </w:p>
    <w:p>
      <w:pPr>
        <w:pStyle w:val="BookText"/>
        <w:rPr/>
      </w:pPr>
      <w:r>
        <w:rPr>
          <w:rFonts w:eastAsia="Times New Roman" w:cs="Times New Roman" w:ascii="Times New Roman" w:hAnsi="Times New Roman"/>
          <w:color w:val="111111"/>
          <w:sz w:val="28"/>
          <w:szCs w:val="28"/>
          <w:lang w:val="en-US" w:bidi="en-US"/>
        </w:rPr>
        <w:t>518</w:t>
      </w:r>
    </w:p>
    <w:p>
      <w:pPr>
        <w:pStyle w:val="BookText"/>
        <w:rPr/>
      </w:pPr>
      <w:r>
        <w:rPr>
          <w:rFonts w:ascii="IRNazanin" w:hAnsi="IRNazanin" w:eastAsia="IRNazanin"/>
          <w:color w:val="111111"/>
          <w:sz w:val="28"/>
          <w:sz w:val="28"/>
          <w:szCs w:val="28"/>
          <w:rtl w:val="true"/>
          <w:lang w:bidi="fa-IR"/>
        </w:rPr>
        <w:t>مودقى</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522</w:t>
      </w:r>
    </w:p>
    <w:p>
      <w:pPr>
        <w:pStyle w:val="BookText"/>
        <w:rPr/>
      </w:pPr>
      <w:r>
        <w:rPr>
          <w:rFonts w:ascii="Amiri" w:hAnsi="Amiri" w:eastAsia="Amiri" w:cs="Amiri"/>
          <w:color w:val="111111"/>
          <w:sz w:val="28"/>
          <w:sz w:val="28"/>
          <w:szCs w:val="28"/>
          <w:rtl w:val="true"/>
          <w:lang w:bidi="ar-SA"/>
        </w:rPr>
        <w:t>المحرّق</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524</w:t>
      </w:r>
    </w:p>
    <w:p>
      <w:pPr>
        <w:pStyle w:val="BookText"/>
        <w:rPr/>
      </w:pPr>
      <w:r>
        <w:rPr>
          <w:rFonts w:ascii="Amiri" w:hAnsi="Amiri" w:eastAsia="Amiri" w:cs="Amiri"/>
          <w:color w:val="111111"/>
          <w:sz w:val="28"/>
          <w:sz w:val="28"/>
          <w:szCs w:val="28"/>
          <w:rtl w:val="true"/>
          <w:lang w:bidi="ar-SA"/>
        </w:rPr>
        <w:t>لم تذوّق</w:t>
      </w:r>
    </w:p>
    <w:p>
      <w:pPr>
        <w:pStyle w:val="BookText"/>
        <w:rPr/>
      </w:pPr>
      <w:r>
        <w:rPr>
          <w:rFonts w:ascii="Amiri" w:hAnsi="Amiri" w:eastAsia="Amiri" w:cs="Amiri"/>
          <w:color w:val="111111"/>
          <w:sz w:val="28"/>
          <w:sz w:val="28"/>
          <w:szCs w:val="28"/>
          <w:rtl w:val="true"/>
          <w:lang w:bidi="ar-SA"/>
        </w:rPr>
        <w:t>ربيعة بن الكودن</w:t>
      </w:r>
    </w:p>
    <w:p>
      <w:pPr>
        <w:pStyle w:val="BookText"/>
        <w:rPr/>
      </w:pPr>
      <w:r>
        <w:rPr>
          <w:rFonts w:eastAsia="Times New Roman" w:cs="Times New Roman" w:ascii="Times New Roman" w:hAnsi="Times New Roman"/>
          <w:color w:val="111111"/>
          <w:sz w:val="28"/>
          <w:szCs w:val="28"/>
          <w:lang w:val="en-US" w:bidi="en-US"/>
        </w:rPr>
        <w:t>525</w:t>
      </w:r>
    </w:p>
    <w:p>
      <w:pPr>
        <w:pStyle w:val="BookText"/>
        <w:rPr/>
      </w:pPr>
      <w:r>
        <w:rPr>
          <w:rFonts w:ascii="Amiri" w:hAnsi="Amiri" w:eastAsia="Amiri" w:cs="Amiri"/>
          <w:color w:val="111111"/>
          <w:sz w:val="28"/>
          <w:sz w:val="28"/>
          <w:szCs w:val="28"/>
          <w:rtl w:val="true"/>
          <w:lang w:bidi="ar-SA"/>
        </w:rPr>
        <w:t>ريق</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527</w:t>
      </w:r>
    </w:p>
    <w:p>
      <w:pPr>
        <w:pStyle w:val="BookText"/>
        <w:rPr/>
      </w:pPr>
      <w:r>
        <w:rPr>
          <w:rFonts w:ascii="Amiri" w:hAnsi="Amiri" w:eastAsia="Amiri" w:cs="Amiri"/>
          <w:color w:val="111111"/>
          <w:sz w:val="28"/>
          <w:sz w:val="28"/>
          <w:szCs w:val="28"/>
          <w:rtl w:val="true"/>
          <w:lang w:bidi="ar-SA"/>
        </w:rPr>
        <w:t>خفيق</w:t>
      </w:r>
    </w:p>
    <w:p>
      <w:pPr>
        <w:pStyle w:val="BookText"/>
        <w:rPr/>
      </w:pPr>
      <w:r>
        <w:rPr>
          <w:rFonts w:ascii="Amiri" w:hAnsi="Amiri" w:eastAsia="Amiri" w:cs="Amiri"/>
          <w:color w:val="111111"/>
          <w:sz w:val="28"/>
          <w:sz w:val="28"/>
          <w:szCs w:val="28"/>
          <w:rtl w:val="true"/>
          <w:lang w:bidi="ar-SA"/>
        </w:rPr>
        <w:t>سلامة بن جندل</w:t>
      </w:r>
    </w:p>
    <w:p>
      <w:pPr>
        <w:pStyle w:val="BookText"/>
        <w:rPr/>
      </w:pPr>
      <w:r>
        <w:rPr>
          <w:rFonts w:eastAsia="Times New Roman" w:cs="Times New Roman" w:ascii="Times New Roman" w:hAnsi="Times New Roman"/>
          <w:color w:val="111111"/>
          <w:sz w:val="28"/>
          <w:szCs w:val="28"/>
          <w:lang w:val="en-US" w:bidi="en-US"/>
        </w:rPr>
        <w:t>536</w:t>
      </w:r>
    </w:p>
    <w:p>
      <w:pPr>
        <w:pStyle w:val="BookText"/>
        <w:rPr/>
      </w:pPr>
      <w:r>
        <w:rPr>
          <w:rFonts w:ascii="IRNazanin" w:hAnsi="IRNazanin" w:eastAsia="IRNazanin"/>
          <w:color w:val="111111"/>
          <w:sz w:val="28"/>
          <w:sz w:val="28"/>
          <w:szCs w:val="28"/>
          <w:rtl w:val="true"/>
          <w:lang w:bidi="fa-IR"/>
        </w:rPr>
        <w:t>موبق</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543</w:t>
      </w:r>
    </w:p>
    <w:p>
      <w:pPr>
        <w:pStyle w:val="BookText"/>
        <w:rPr/>
      </w:pPr>
      <w:r>
        <w:rPr>
          <w:rFonts w:ascii="IRNazanin" w:hAnsi="IRNazanin" w:eastAsia="IRNazanin"/>
          <w:color w:val="111111"/>
          <w:sz w:val="28"/>
          <w:sz w:val="28"/>
          <w:szCs w:val="28"/>
          <w:rtl w:val="true"/>
          <w:lang w:bidi="fa-IR"/>
        </w:rPr>
        <w:t>سملق</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549</w:t>
      </w:r>
    </w:p>
    <w:p>
      <w:pPr>
        <w:pStyle w:val="BookText"/>
        <w:rPr/>
      </w:pPr>
      <w:r>
        <w:rPr>
          <w:rFonts w:ascii="Amiri" w:hAnsi="Amiri" w:eastAsia="Amiri" w:cs="Amiri"/>
          <w:color w:val="111111"/>
          <w:sz w:val="28"/>
          <w:sz w:val="28"/>
          <w:szCs w:val="28"/>
          <w:rtl w:val="true"/>
          <w:lang w:bidi="ar-SA"/>
        </w:rPr>
        <w:t>المشرّق</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550</w:t>
      </w:r>
    </w:p>
    <w:p>
      <w:pPr>
        <w:pStyle w:val="BookText"/>
        <w:rPr/>
      </w:pPr>
      <w:r>
        <w:rPr>
          <w:rFonts w:ascii="Amiri" w:hAnsi="Amiri" w:eastAsia="Amiri" w:cs="Amiri"/>
          <w:color w:val="111111"/>
          <w:sz w:val="28"/>
          <w:sz w:val="28"/>
          <w:szCs w:val="28"/>
          <w:rtl w:val="true"/>
          <w:lang w:bidi="ar-SA"/>
        </w:rPr>
        <w:t>يغلق</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550</w:t>
      </w:r>
    </w:p>
    <w:p>
      <w:pPr>
        <w:pStyle w:val="BookText"/>
        <w:rPr/>
      </w:pPr>
      <w:r>
        <w:rPr>
          <w:rFonts w:ascii="Amiri" w:hAnsi="Amiri" w:eastAsia="Amiri" w:cs="Amiri"/>
          <w:color w:val="111111"/>
          <w:sz w:val="28"/>
          <w:sz w:val="28"/>
          <w:szCs w:val="28"/>
          <w:rtl w:val="true"/>
          <w:lang w:bidi="ar-SA"/>
        </w:rPr>
        <w:t>فيلق</w:t>
      </w:r>
    </w:p>
    <w:p>
      <w:pPr>
        <w:pStyle w:val="BookText"/>
        <w:rPr/>
      </w:pPr>
      <w:r>
        <w:rPr>
          <w:rFonts w:ascii="Amiri" w:hAnsi="Amiri" w:eastAsia="Amiri" w:cs="Amiri"/>
          <w:color w:val="111111"/>
          <w:sz w:val="28"/>
          <w:sz w:val="28"/>
          <w:szCs w:val="28"/>
          <w:rtl w:val="true"/>
          <w:lang w:bidi="ar-SA"/>
        </w:rPr>
        <w:t>سلامة بن جندل</w:t>
      </w:r>
    </w:p>
    <w:p>
      <w:pPr>
        <w:pStyle w:val="BookText"/>
        <w:rPr/>
      </w:pPr>
      <w:r>
        <w:rPr>
          <w:rFonts w:eastAsia="Times New Roman" w:cs="Times New Roman" w:ascii="Times New Roman" w:hAnsi="Times New Roman"/>
          <w:color w:val="111111"/>
          <w:sz w:val="28"/>
          <w:szCs w:val="28"/>
          <w:lang w:val="en-US" w:bidi="en-US"/>
        </w:rPr>
        <w:t>554</w:t>
      </w:r>
    </w:p>
    <w:p>
      <w:pPr>
        <w:pStyle w:val="BookText"/>
        <w:rPr/>
      </w:pPr>
      <w:r>
        <w:rPr>
          <w:rFonts w:ascii="Amiri" w:hAnsi="Amiri" w:eastAsia="Amiri" w:cs="Amiri"/>
          <w:color w:val="111111"/>
          <w:sz w:val="28"/>
          <w:sz w:val="28"/>
          <w:szCs w:val="28"/>
          <w:rtl w:val="true"/>
          <w:lang w:bidi="ar-SA"/>
        </w:rPr>
        <w:t>الشرّفوق</w:t>
      </w:r>
    </w:p>
    <w:p>
      <w:pPr>
        <w:pStyle w:val="BookText"/>
        <w:rPr/>
      </w:pPr>
      <w:r>
        <w:rPr>
          <w:rFonts w:ascii="Amiri" w:hAnsi="Amiri" w:eastAsia="Amiri" w:cs="Amiri"/>
          <w:color w:val="111111"/>
          <w:sz w:val="28"/>
          <w:sz w:val="28"/>
          <w:szCs w:val="28"/>
          <w:rtl w:val="true"/>
          <w:lang w:bidi="ar-SA"/>
        </w:rPr>
        <w:t>مهلهل بن ربيعة</w:t>
      </w:r>
    </w:p>
    <w:p>
      <w:pPr>
        <w:pStyle w:val="BookText"/>
        <w:rPr/>
      </w:pPr>
      <w:r>
        <w:rPr>
          <w:rFonts w:eastAsia="Times New Roman" w:cs="Times New Roman" w:ascii="Times New Roman" w:hAnsi="Times New Roman"/>
          <w:color w:val="111111"/>
          <w:sz w:val="28"/>
          <w:szCs w:val="28"/>
          <w:lang w:val="en-US" w:bidi="en-US"/>
        </w:rPr>
        <w:t>559</w:t>
      </w:r>
    </w:p>
    <w:p>
      <w:pPr>
        <w:pStyle w:val="BookText"/>
        <w:rPr/>
      </w:pPr>
      <w:r>
        <w:rPr>
          <w:rFonts w:ascii="IRNazanin" w:hAnsi="IRNazanin" w:eastAsia="IRNazanin"/>
          <w:color w:val="111111"/>
          <w:sz w:val="28"/>
          <w:sz w:val="28"/>
          <w:szCs w:val="28"/>
          <w:rtl w:val="true"/>
          <w:lang w:bidi="fa-IR"/>
        </w:rPr>
        <w:t>مشرق</w:t>
      </w:r>
    </w:p>
    <w:p>
      <w:pPr>
        <w:pStyle w:val="BookText"/>
        <w:rPr/>
      </w:pPr>
      <w:r>
        <w:rPr>
          <w:rFonts w:ascii="Amiri" w:hAnsi="Amiri" w:eastAsia="Amiri" w:cs="Amiri"/>
          <w:color w:val="111111"/>
          <w:sz w:val="28"/>
          <w:sz w:val="28"/>
          <w:szCs w:val="28"/>
          <w:rtl w:val="true"/>
          <w:lang w:bidi="ar-SA"/>
        </w:rPr>
        <w:t>سلامة بن جندل</w:t>
      </w:r>
    </w:p>
    <w:p>
      <w:pPr>
        <w:pStyle w:val="BookText"/>
        <w:rPr/>
      </w:pPr>
      <w:r>
        <w:rPr>
          <w:rFonts w:eastAsia="Times New Roman" w:cs="Times New Roman" w:ascii="Times New Roman" w:hAnsi="Times New Roman"/>
          <w:color w:val="111111"/>
          <w:sz w:val="28"/>
          <w:szCs w:val="28"/>
          <w:lang w:val="en-US" w:bidi="en-US"/>
        </w:rPr>
        <w:t>563</w:t>
      </w:r>
    </w:p>
    <w:p>
      <w:pPr>
        <w:pStyle w:val="BookText"/>
        <w:rPr/>
      </w:pPr>
      <w:r>
        <w:rPr>
          <w:rFonts w:ascii="Amiri" w:hAnsi="Amiri" w:eastAsia="Amiri" w:cs="Amiri"/>
          <w:color w:val="111111"/>
          <w:sz w:val="28"/>
          <w:sz w:val="28"/>
          <w:szCs w:val="28"/>
          <w:rtl w:val="true"/>
          <w:lang w:bidi="ar-SA"/>
        </w:rPr>
        <w:t>مروّق</w:t>
      </w:r>
    </w:p>
    <w:p>
      <w:pPr>
        <w:pStyle w:val="BookText"/>
        <w:rPr/>
      </w:pPr>
      <w:r>
        <w:rPr>
          <w:rFonts w:ascii="Amiri" w:hAnsi="Amiri" w:eastAsia="Amiri" w:cs="Amiri"/>
          <w:color w:val="111111"/>
          <w:sz w:val="28"/>
          <w:sz w:val="28"/>
          <w:szCs w:val="28"/>
          <w:rtl w:val="true"/>
          <w:lang w:bidi="ar-SA"/>
        </w:rPr>
        <w:t>ربيعة بن الكودن</w:t>
      </w:r>
    </w:p>
    <w:p>
      <w:pPr>
        <w:pStyle w:val="BookText"/>
        <w:rPr/>
      </w:pPr>
      <w:r>
        <w:rPr>
          <w:rFonts w:eastAsia="Times New Roman" w:cs="Times New Roman" w:ascii="Times New Roman" w:hAnsi="Times New Roman"/>
          <w:color w:val="111111"/>
          <w:sz w:val="28"/>
          <w:szCs w:val="28"/>
          <w:lang w:val="en-US" w:bidi="en-US"/>
        </w:rPr>
        <w:t>568</w:t>
      </w:r>
    </w:p>
    <w:p>
      <w:pPr>
        <w:pStyle w:val="BookText"/>
        <w:rPr/>
      </w:pPr>
      <w:r>
        <w:rPr>
          <w:rFonts w:ascii="IRNazanin" w:hAnsi="IRNazanin" w:eastAsia="IRNazanin"/>
          <w:color w:val="111111"/>
          <w:sz w:val="28"/>
          <w:sz w:val="28"/>
          <w:szCs w:val="28"/>
          <w:rtl w:val="true"/>
          <w:lang w:bidi="fa-IR"/>
        </w:rPr>
        <w:t>معتق</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568</w:t>
      </w:r>
    </w:p>
    <w:p>
      <w:pPr>
        <w:pStyle w:val="BookText"/>
        <w:rPr/>
      </w:pPr>
      <w:r>
        <w:rPr>
          <w:rFonts w:ascii="IRNazanin" w:hAnsi="IRNazanin" w:eastAsia="IRNazanin"/>
          <w:color w:val="111111"/>
          <w:sz w:val="28"/>
          <w:sz w:val="28"/>
          <w:szCs w:val="28"/>
          <w:rtl w:val="true"/>
          <w:lang w:bidi="fa-IR"/>
        </w:rPr>
        <w:t>وأصدق</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568</w:t>
      </w:r>
    </w:p>
    <w:p>
      <w:pPr>
        <w:pStyle w:val="BookText"/>
        <w:rPr/>
      </w:pPr>
      <w:r>
        <w:rPr>
          <w:rFonts w:ascii="IRNazanin" w:hAnsi="IRNazanin" w:eastAsia="IRNazanin"/>
          <w:color w:val="111111"/>
          <w:sz w:val="28"/>
          <w:sz w:val="28"/>
          <w:szCs w:val="28"/>
          <w:rtl w:val="true"/>
          <w:lang w:bidi="fa-IR"/>
        </w:rPr>
        <w:t>ومنطقى</w:t>
      </w:r>
    </w:p>
    <w:p>
      <w:pPr>
        <w:pStyle w:val="BookText"/>
        <w:rPr/>
      </w:pPr>
      <w:r>
        <w:rPr>
          <w:rFonts w:ascii="Amiri" w:hAnsi="Amiri" w:eastAsia="Amiri" w:cs="Amiri"/>
          <w:color w:val="111111"/>
          <w:sz w:val="28"/>
          <w:sz w:val="28"/>
          <w:szCs w:val="28"/>
          <w:rtl w:val="true"/>
          <w:lang w:bidi="ar-SA"/>
        </w:rPr>
        <w:t>سلامة بن جندل</w:t>
      </w:r>
    </w:p>
    <w:p>
      <w:pPr>
        <w:pStyle w:val="BookText"/>
        <w:rPr/>
      </w:pPr>
      <w:r>
        <w:rPr>
          <w:rFonts w:eastAsia="Times New Roman" w:cs="Times New Roman" w:ascii="Times New Roman" w:hAnsi="Times New Roman"/>
          <w:color w:val="111111"/>
          <w:sz w:val="28"/>
          <w:szCs w:val="28"/>
          <w:lang w:val="en-US" w:bidi="en-US"/>
        </w:rPr>
        <w:t>619</w:t>
      </w:r>
    </w:p>
    <w:p>
      <w:pPr>
        <w:pStyle w:val="BookText"/>
        <w:rPr/>
      </w:pPr>
      <w:r>
        <w:rPr>
          <w:rFonts w:ascii="Amiri" w:hAnsi="Amiri" w:eastAsia="Amiri" w:cs="Amiri"/>
          <w:color w:val="111111"/>
          <w:sz w:val="28"/>
          <w:sz w:val="28"/>
          <w:szCs w:val="28"/>
          <w:rtl w:val="true"/>
          <w:lang w:bidi="ar-SA"/>
        </w:rPr>
        <w:t>مسوّق</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626</w:t>
      </w:r>
    </w:p>
    <w:p>
      <w:pPr>
        <w:pStyle w:val="BookText"/>
        <w:rPr/>
      </w:pPr>
      <w:r>
        <w:rPr>
          <w:rFonts w:ascii="Amiri" w:hAnsi="Amiri" w:eastAsia="Amiri" w:cs="Amiri"/>
          <w:color w:val="111111"/>
          <w:sz w:val="28"/>
          <w:sz w:val="28"/>
          <w:szCs w:val="28"/>
          <w:rtl w:val="true"/>
          <w:lang w:bidi="ar-SA"/>
        </w:rPr>
        <w:t>المفتقّ</w:t>
      </w:r>
    </w:p>
    <w:p>
      <w:pPr>
        <w:pStyle w:val="BookText"/>
        <w:rPr/>
      </w:pPr>
      <w:r>
        <w:rPr>
          <w:rFonts w:ascii="Amiri" w:hAnsi="Amiri" w:eastAsia="Amiri" w:cs="Amiri"/>
          <w:color w:val="111111"/>
          <w:sz w:val="28"/>
          <w:sz w:val="28"/>
          <w:szCs w:val="28"/>
          <w:rtl w:val="true"/>
          <w:lang w:bidi="ar-SA"/>
        </w:rPr>
        <w:t>سلامة بن جندل</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 xml:space="preserve"> </w:t>
      </w:r>
      <w:bookmarkStart w:id="944" w:name="pg6433_50222"/>
    </w:p>
    <w:p>
      <w:pPr>
        <w:pStyle w:val="BookText"/>
        <w:rPr/>
      </w:pPr>
      <w:bookmarkEnd w:id="944"/>
      <w:r>
        <w:rPr>
          <w:rFonts w:ascii="IRNazanin" w:hAnsi="IRNazanin" w:eastAsia="IRNazanin"/>
          <w:color w:val="111111"/>
          <w:sz w:val="28"/>
          <w:sz w:val="28"/>
          <w:szCs w:val="28"/>
          <w:rtl w:val="true"/>
          <w:lang w:bidi="fa-IR"/>
        </w:rPr>
        <w:t>نقنق</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639</w:t>
      </w:r>
    </w:p>
    <w:p>
      <w:pPr>
        <w:pStyle w:val="BookText"/>
        <w:rPr/>
      </w:pPr>
      <w:r>
        <w:rPr>
          <w:rFonts w:ascii="IRNazanin" w:hAnsi="IRNazanin" w:eastAsia="IRNazanin"/>
          <w:color w:val="111111"/>
          <w:sz w:val="28"/>
          <w:sz w:val="28"/>
          <w:szCs w:val="28"/>
          <w:rtl w:val="true"/>
          <w:lang w:bidi="fa-IR"/>
        </w:rPr>
        <w:t>مغلق</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640</w:t>
      </w:r>
    </w:p>
    <w:p>
      <w:pPr>
        <w:pStyle w:val="BookText"/>
        <w:rPr/>
      </w:pPr>
      <w:r>
        <w:rPr>
          <w:rFonts w:ascii="IRNazanin" w:hAnsi="IRNazanin" w:eastAsia="IRNazanin"/>
          <w:color w:val="111111"/>
          <w:sz w:val="28"/>
          <w:sz w:val="28"/>
          <w:szCs w:val="28"/>
          <w:rtl w:val="true"/>
          <w:lang w:bidi="fa-IR"/>
        </w:rPr>
        <w:t>لم تتفق</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640</w:t>
      </w:r>
    </w:p>
    <w:p>
      <w:pPr>
        <w:pStyle w:val="BookText"/>
        <w:rPr/>
      </w:pPr>
      <w:r>
        <w:rPr>
          <w:rFonts w:ascii="Amiri" w:hAnsi="Amiri" w:eastAsia="Amiri" w:cs="Amiri"/>
          <w:color w:val="111111"/>
          <w:sz w:val="28"/>
          <w:sz w:val="28"/>
          <w:szCs w:val="28"/>
          <w:rtl w:val="true"/>
          <w:lang w:bidi="ar-SA"/>
        </w:rPr>
        <w:t>معلّق</w:t>
      </w:r>
    </w:p>
    <w:p>
      <w:pPr>
        <w:pStyle w:val="BookText"/>
        <w:rPr/>
      </w:pPr>
      <w:r>
        <w:rPr>
          <w:rFonts w:ascii="Amiri" w:hAnsi="Amiri" w:eastAsia="Amiri" w:cs="Amiri"/>
          <w:color w:val="111111"/>
          <w:sz w:val="28"/>
          <w:sz w:val="28"/>
          <w:szCs w:val="28"/>
          <w:rtl w:val="true"/>
          <w:lang w:bidi="ar-SA"/>
        </w:rPr>
        <w:t>الممزق العبدي</w:t>
      </w:r>
    </w:p>
    <w:p>
      <w:pPr>
        <w:pStyle w:val="BookText"/>
        <w:rPr/>
      </w:pPr>
      <w:r>
        <w:rPr>
          <w:rFonts w:eastAsia="Times New Roman" w:cs="Times New Roman" w:ascii="Times New Roman" w:hAnsi="Times New Roman"/>
          <w:color w:val="111111"/>
          <w:sz w:val="28"/>
          <w:szCs w:val="28"/>
          <w:lang w:val="en-US" w:bidi="en-US"/>
        </w:rPr>
        <w:t>661</w:t>
      </w:r>
    </w:p>
    <w:p>
      <w:pPr>
        <w:pStyle w:val="BookText"/>
        <w:rPr/>
      </w:pPr>
      <w:r>
        <w:rPr>
          <w:rFonts w:ascii="Amiri" w:hAnsi="Amiri" w:eastAsia="Amiri" w:cs="Amiri"/>
          <w:color w:val="111111"/>
          <w:sz w:val="28"/>
          <w:sz w:val="28"/>
          <w:szCs w:val="28"/>
          <w:rtl w:val="true"/>
          <w:lang w:bidi="ar-SA"/>
        </w:rPr>
        <w:t>يغرق</w:t>
      </w:r>
    </w:p>
    <w:p>
      <w:pPr>
        <w:pStyle w:val="BookText"/>
        <w:rPr/>
      </w:pPr>
      <w:r>
        <w:rPr>
          <w:rFonts w:ascii="Amiri" w:hAnsi="Amiri" w:eastAsia="Amiri" w:cs="Amiri"/>
          <w:color w:val="111111"/>
          <w:sz w:val="28"/>
          <w:sz w:val="28"/>
          <w:szCs w:val="28"/>
          <w:rtl w:val="true"/>
          <w:lang w:bidi="ar-SA"/>
        </w:rPr>
        <w:t>سلامة بن جندل</w:t>
      </w:r>
    </w:p>
    <w:p>
      <w:pPr>
        <w:pStyle w:val="BookText"/>
        <w:rPr/>
      </w:pPr>
      <w:r>
        <w:rPr>
          <w:rFonts w:eastAsia="Times New Roman" w:cs="Times New Roman" w:ascii="Times New Roman" w:hAnsi="Times New Roman"/>
          <w:color w:val="111111"/>
          <w:sz w:val="28"/>
          <w:szCs w:val="28"/>
          <w:lang w:val="en-US" w:bidi="en-US"/>
        </w:rPr>
        <w:t>662</w:t>
      </w:r>
    </w:p>
    <w:p>
      <w:pPr>
        <w:pStyle w:val="BookText"/>
        <w:rPr/>
      </w:pPr>
      <w:r>
        <w:rPr>
          <w:rFonts w:ascii="IRNazanin" w:hAnsi="IRNazanin" w:eastAsia="IRNazanin"/>
          <w:color w:val="111111"/>
          <w:sz w:val="28"/>
          <w:sz w:val="28"/>
          <w:szCs w:val="28"/>
          <w:rtl w:val="true"/>
          <w:lang w:bidi="fa-IR"/>
        </w:rPr>
        <w:t>بروق</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675</w:t>
      </w:r>
    </w:p>
    <w:p>
      <w:pPr>
        <w:pStyle w:val="BookText"/>
        <w:rPr/>
      </w:pPr>
      <w:r>
        <w:rPr>
          <w:rFonts w:ascii="Amiri" w:hAnsi="Amiri" w:eastAsia="Amiri" w:cs="Amiri"/>
          <w:color w:val="111111"/>
          <w:sz w:val="28"/>
          <w:sz w:val="28"/>
          <w:szCs w:val="28"/>
          <w:rtl w:val="true"/>
          <w:lang w:bidi="ar-SA"/>
        </w:rPr>
        <w:t>الوشيق</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675</w:t>
      </w:r>
    </w:p>
    <w:p>
      <w:pPr>
        <w:pStyle w:val="BookText"/>
        <w:rPr/>
      </w:pPr>
      <w:r>
        <w:rPr>
          <w:rFonts w:ascii="Amiri" w:hAnsi="Amiri" w:eastAsia="Amiri" w:cs="Amiri"/>
          <w:color w:val="111111"/>
          <w:sz w:val="28"/>
          <w:sz w:val="28"/>
          <w:szCs w:val="28"/>
          <w:rtl w:val="true"/>
          <w:lang w:bidi="ar-SA"/>
        </w:rPr>
        <w:t>منطّق</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680</w:t>
      </w:r>
    </w:p>
    <w:p>
      <w:pPr>
        <w:pStyle w:val="BookText"/>
        <w:rPr/>
      </w:pPr>
      <w:r>
        <w:rPr>
          <w:rFonts w:ascii="IRNazanin" w:hAnsi="IRNazanin" w:eastAsia="IRNazanin"/>
          <w:color w:val="111111"/>
          <w:sz w:val="28"/>
          <w:sz w:val="28"/>
          <w:szCs w:val="28"/>
          <w:rtl w:val="true"/>
          <w:lang w:bidi="fa-IR"/>
        </w:rPr>
        <w:t>خندق</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680</w:t>
      </w:r>
    </w:p>
    <w:p>
      <w:pPr>
        <w:pStyle w:val="BookText"/>
        <w:rPr/>
      </w:pPr>
      <w:r>
        <w:rPr>
          <w:rFonts w:ascii="Amiri" w:hAnsi="Amiri" w:eastAsia="Amiri" w:cs="Amiri"/>
          <w:color w:val="111111"/>
          <w:sz w:val="28"/>
          <w:sz w:val="28"/>
          <w:szCs w:val="28"/>
          <w:rtl w:val="true"/>
          <w:lang w:bidi="ar-SA"/>
        </w:rPr>
        <w:t>مصدّق</w:t>
      </w:r>
    </w:p>
    <w:p>
      <w:pPr>
        <w:pStyle w:val="BookText"/>
        <w:rPr/>
      </w:pPr>
      <w:r>
        <w:rPr>
          <w:rFonts w:ascii="Amiri" w:hAnsi="Amiri" w:eastAsia="Amiri" w:cs="Amiri"/>
          <w:color w:val="111111"/>
          <w:sz w:val="28"/>
          <w:sz w:val="28"/>
          <w:szCs w:val="28"/>
          <w:rtl w:val="true"/>
          <w:lang w:bidi="ar-SA"/>
        </w:rPr>
        <w:t>ربيعة بن الكودن</w:t>
      </w:r>
    </w:p>
    <w:p>
      <w:pPr>
        <w:pStyle w:val="BookText"/>
        <w:rPr/>
      </w:pPr>
      <w:r>
        <w:rPr>
          <w:rFonts w:eastAsia="Times New Roman" w:cs="Times New Roman" w:ascii="Times New Roman" w:hAnsi="Times New Roman"/>
          <w:color w:val="111111"/>
          <w:sz w:val="28"/>
          <w:szCs w:val="28"/>
          <w:lang w:val="en-US" w:bidi="en-US"/>
        </w:rPr>
        <w:t>689</w:t>
      </w:r>
    </w:p>
    <w:p>
      <w:pPr>
        <w:pStyle w:val="Heading5"/>
        <w:numPr>
          <w:ilvl w:val="4"/>
          <w:numId w:val="1"/>
        </w:numPr>
        <w:rPr/>
      </w:pPr>
      <w:bookmarkStart w:id="945" w:name="__RefHeading___Toc786540_653776707"/>
      <w:bookmarkStart w:id="946" w:name="_Toc358"/>
      <w:bookmarkEnd w:id="945"/>
      <w:r>
        <w:rPr>
          <w:rtl w:val="true"/>
        </w:rPr>
        <w:t>فصل القاف المفتوحة</w:t>
      </w:r>
      <w:bookmarkEnd w:id="946"/>
    </w:p>
    <w:p>
      <w:pPr>
        <w:pStyle w:val="BookText"/>
        <w:rPr/>
      </w:pPr>
      <w:r>
        <w:rPr>
          <w:rFonts w:ascii="IRNazanin" w:hAnsi="IRNazanin" w:eastAsia="IRNazanin"/>
          <w:color w:val="111111"/>
          <w:sz w:val="28"/>
          <w:sz w:val="28"/>
          <w:szCs w:val="28"/>
          <w:rtl w:val="true"/>
          <w:lang w:bidi="fa-IR"/>
        </w:rPr>
        <w:t>فالعمقا</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أفاقا</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علقا</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516</w:t>
      </w:r>
    </w:p>
    <w:p>
      <w:pPr>
        <w:pStyle w:val="BookText"/>
        <w:rPr/>
      </w:pPr>
      <w:r>
        <w:rPr>
          <w:rFonts w:ascii="IRNazanin" w:hAnsi="IRNazanin" w:eastAsia="IRNazanin"/>
          <w:color w:val="111111"/>
          <w:sz w:val="28"/>
          <w:sz w:val="28"/>
          <w:szCs w:val="28"/>
          <w:rtl w:val="true"/>
          <w:lang w:bidi="fa-IR"/>
        </w:rPr>
        <w:t>وشقائقا</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628</w:t>
      </w:r>
    </w:p>
    <w:p>
      <w:pPr>
        <w:pStyle w:val="Heading5"/>
        <w:numPr>
          <w:ilvl w:val="4"/>
          <w:numId w:val="1"/>
        </w:numPr>
        <w:rPr/>
      </w:pPr>
      <w:bookmarkStart w:id="947" w:name="__RefHeading___Toc786542_653776707"/>
      <w:bookmarkStart w:id="948" w:name="_Toc359"/>
      <w:bookmarkEnd w:id="947"/>
      <w:r>
        <w:rPr>
          <w:rtl w:val="true"/>
        </w:rPr>
        <w:t>فصل القاف الساكنة</w:t>
      </w:r>
      <w:bookmarkEnd w:id="948"/>
    </w:p>
    <w:p>
      <w:pPr>
        <w:pStyle w:val="BookText"/>
        <w:rPr/>
      </w:pPr>
      <w:r>
        <w:rPr>
          <w:rFonts w:ascii="IRNazanin" w:hAnsi="IRNazanin" w:eastAsia="IRNazanin"/>
          <w:color w:val="111111"/>
          <w:sz w:val="28"/>
          <w:sz w:val="28"/>
          <w:szCs w:val="28"/>
          <w:rtl w:val="true"/>
          <w:lang w:bidi="fa-IR"/>
        </w:rPr>
        <w:t>الحقق</w:t>
      </w:r>
    </w:p>
    <w:p>
      <w:pPr>
        <w:pStyle w:val="BookText"/>
        <w:rPr/>
      </w:pPr>
      <w:r>
        <w:rPr>
          <w:rFonts w:ascii="Amiri" w:hAnsi="Amiri" w:eastAsia="Amiri" w:cs="Amiri"/>
          <w:color w:val="111111"/>
          <w:sz w:val="28"/>
          <w:sz w:val="28"/>
          <w:szCs w:val="28"/>
          <w:rtl w:val="true"/>
          <w:lang w:bidi="ar-SA"/>
        </w:rPr>
        <w:t>رؤبّة</w:t>
      </w:r>
    </w:p>
    <w:p>
      <w:pPr>
        <w:pStyle w:val="BookText"/>
        <w:rPr/>
      </w:pPr>
      <w:r>
        <w:rPr>
          <w:rFonts w:eastAsia="Times New Roman" w:cs="Times New Roman" w:ascii="Times New Roman" w:hAnsi="Times New Roman"/>
          <w:color w:val="111111"/>
          <w:sz w:val="28"/>
          <w:szCs w:val="28"/>
          <w:lang w:val="en-US" w:bidi="en-US"/>
        </w:rPr>
        <w:t>379</w:t>
      </w:r>
    </w:p>
    <w:p>
      <w:pPr>
        <w:pStyle w:val="Heading4"/>
        <w:numPr>
          <w:ilvl w:val="3"/>
          <w:numId w:val="1"/>
        </w:numPr>
        <w:rPr/>
      </w:pPr>
      <w:bookmarkStart w:id="949" w:name="__RefHeading___Toc786544_653776707"/>
      <w:bookmarkStart w:id="950" w:name="_Toc360"/>
      <w:bookmarkEnd w:id="949"/>
      <w:r>
        <w:rPr>
          <w:rtl w:val="true"/>
        </w:rPr>
        <w:t>باب الكاف</w:t>
      </w:r>
      <w:bookmarkEnd w:id="950"/>
    </w:p>
    <w:p>
      <w:pPr>
        <w:pStyle w:val="Heading5"/>
        <w:numPr>
          <w:ilvl w:val="4"/>
          <w:numId w:val="1"/>
        </w:numPr>
        <w:rPr/>
      </w:pPr>
      <w:bookmarkStart w:id="951" w:name="__RefHeading___Toc786546_653776707"/>
      <w:bookmarkStart w:id="952" w:name="_Toc361"/>
      <w:bookmarkEnd w:id="951"/>
      <w:r>
        <w:rPr>
          <w:rtl w:val="true"/>
        </w:rPr>
        <w:t>فصل الكاف المكسورة</w:t>
      </w:r>
      <w:bookmarkEnd w:id="952"/>
    </w:p>
    <w:p>
      <w:pPr>
        <w:pStyle w:val="BookText"/>
        <w:rPr/>
      </w:pPr>
      <w:r>
        <w:rPr>
          <w:rFonts w:ascii="Amiri" w:hAnsi="Amiri" w:eastAsia="Amiri" w:cs="Amiri"/>
          <w:color w:val="111111"/>
          <w:sz w:val="28"/>
          <w:sz w:val="28"/>
          <w:szCs w:val="28"/>
          <w:rtl w:val="true"/>
          <w:lang w:bidi="ar-SA"/>
        </w:rPr>
        <w:t>لقاك</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190</w:t>
      </w:r>
    </w:p>
    <w:p>
      <w:pPr>
        <w:pStyle w:val="Heading5"/>
        <w:numPr>
          <w:ilvl w:val="4"/>
          <w:numId w:val="1"/>
        </w:numPr>
        <w:rPr/>
      </w:pPr>
      <w:bookmarkStart w:id="953" w:name="__RefHeading___Toc786548_653776707"/>
      <w:bookmarkStart w:id="954" w:name="_Toc362"/>
      <w:bookmarkEnd w:id="953"/>
      <w:r>
        <w:rPr>
          <w:rtl w:val="true"/>
        </w:rPr>
        <w:t>فصل الكاف المفتوحة</w:t>
      </w:r>
      <w:bookmarkEnd w:id="954"/>
    </w:p>
    <w:p>
      <w:pPr>
        <w:pStyle w:val="BookText"/>
        <w:rPr/>
      </w:pPr>
      <w:r>
        <w:rPr>
          <w:rFonts w:ascii="Amiri" w:hAnsi="Amiri" w:eastAsia="Amiri" w:cs="Amiri"/>
          <w:color w:val="111111"/>
          <w:sz w:val="28"/>
          <w:sz w:val="28"/>
          <w:szCs w:val="28"/>
          <w:rtl w:val="true"/>
          <w:lang w:bidi="ar-SA"/>
        </w:rPr>
        <w:t>وأراكا</w:t>
      </w:r>
    </w:p>
    <w:p>
      <w:pPr>
        <w:pStyle w:val="BookText"/>
        <w:rPr/>
      </w:pPr>
      <w:r>
        <w:rPr>
          <w:rFonts w:ascii="Amiri" w:hAnsi="Amiri" w:eastAsia="Amiri" w:cs="Amiri"/>
          <w:color w:val="111111"/>
          <w:sz w:val="28"/>
          <w:sz w:val="28"/>
          <w:szCs w:val="28"/>
          <w:rtl w:val="true"/>
          <w:lang w:bidi="ar-SA"/>
        </w:rPr>
        <w:t>عنترة</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bookmarkStart w:id="955" w:name="pg6433_50224"/>
    </w:p>
    <w:p>
      <w:pPr>
        <w:pStyle w:val="BookText"/>
        <w:rPr/>
      </w:pPr>
      <w:bookmarkEnd w:id="955"/>
      <w:r>
        <w:rPr>
          <w:rFonts w:ascii="Amiri" w:hAnsi="Amiri" w:eastAsia="Amiri" w:cs="Amiri"/>
          <w:color w:val="111111"/>
          <w:sz w:val="28"/>
          <w:sz w:val="28"/>
          <w:szCs w:val="28"/>
          <w:rtl w:val="true"/>
          <w:lang w:bidi="ar-SA"/>
        </w:rPr>
        <w:t>بواديكا</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336</w:t>
      </w:r>
    </w:p>
    <w:p>
      <w:pPr>
        <w:pStyle w:val="BookText"/>
        <w:rPr/>
      </w:pPr>
      <w:r>
        <w:rPr>
          <w:rFonts w:ascii="Amiri" w:hAnsi="Amiri" w:eastAsia="Amiri" w:cs="Amiri"/>
          <w:color w:val="111111"/>
          <w:sz w:val="28"/>
          <w:sz w:val="28"/>
          <w:szCs w:val="28"/>
          <w:rtl w:val="true"/>
          <w:lang w:bidi="ar-SA"/>
        </w:rPr>
        <w:t>علوكا</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536</w:t>
      </w:r>
    </w:p>
    <w:p>
      <w:pPr>
        <w:pStyle w:val="Heading5"/>
        <w:numPr>
          <w:ilvl w:val="4"/>
          <w:numId w:val="1"/>
        </w:numPr>
        <w:rPr/>
      </w:pPr>
      <w:bookmarkStart w:id="956" w:name="__RefHeading___Toc786550_653776707"/>
      <w:bookmarkStart w:id="957" w:name="_Toc363"/>
      <w:bookmarkEnd w:id="956"/>
      <w:r>
        <w:rPr>
          <w:rtl w:val="true"/>
        </w:rPr>
        <w:t>فصل الكاف المضمومة</w:t>
      </w:r>
      <w:bookmarkEnd w:id="957"/>
    </w:p>
    <w:p>
      <w:pPr>
        <w:pStyle w:val="BookText"/>
        <w:rPr/>
      </w:pPr>
      <w:r>
        <w:rPr>
          <w:rFonts w:ascii="Amiri" w:hAnsi="Amiri" w:eastAsia="Amiri" w:cs="Amiri"/>
          <w:color w:val="111111"/>
          <w:sz w:val="28"/>
          <w:sz w:val="28"/>
          <w:szCs w:val="28"/>
          <w:rtl w:val="true"/>
          <w:lang w:bidi="ar-SA"/>
        </w:rPr>
        <w:t>صكك</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536</w:t>
      </w:r>
    </w:p>
    <w:p>
      <w:pPr>
        <w:pStyle w:val="BookText"/>
        <w:rPr/>
      </w:pPr>
      <w:r>
        <w:rPr>
          <w:rFonts w:ascii="Amiri" w:hAnsi="Amiri" w:eastAsia="Amiri" w:cs="Amiri"/>
          <w:color w:val="111111"/>
          <w:sz w:val="28"/>
          <w:sz w:val="28"/>
          <w:szCs w:val="28"/>
          <w:rtl w:val="true"/>
          <w:lang w:bidi="ar-SA"/>
        </w:rPr>
        <w:t>الشّرك</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640</w:t>
      </w:r>
    </w:p>
    <w:p>
      <w:pPr>
        <w:pStyle w:val="Heading4"/>
        <w:numPr>
          <w:ilvl w:val="3"/>
          <w:numId w:val="1"/>
        </w:numPr>
        <w:rPr/>
      </w:pPr>
      <w:bookmarkStart w:id="958" w:name="__RefHeading___Toc786552_653776707"/>
      <w:bookmarkStart w:id="959" w:name="_Toc364"/>
      <w:bookmarkEnd w:id="958"/>
      <w:r>
        <w:rPr>
          <w:rtl w:val="true"/>
        </w:rPr>
        <w:t>باب اللام</w:t>
      </w:r>
      <w:bookmarkEnd w:id="959"/>
    </w:p>
    <w:p>
      <w:pPr>
        <w:pStyle w:val="Heading5"/>
        <w:numPr>
          <w:ilvl w:val="4"/>
          <w:numId w:val="1"/>
        </w:numPr>
        <w:rPr/>
      </w:pPr>
      <w:bookmarkStart w:id="960" w:name="__RefHeading___Toc786554_653776707"/>
      <w:bookmarkStart w:id="961" w:name="_Toc365"/>
      <w:bookmarkEnd w:id="960"/>
      <w:r>
        <w:rPr>
          <w:rtl w:val="true"/>
        </w:rPr>
        <w:t>فصل اللام المضمومة</w:t>
      </w:r>
      <w:bookmarkEnd w:id="961"/>
    </w:p>
    <w:p>
      <w:pPr>
        <w:pStyle w:val="BookText"/>
        <w:rPr/>
      </w:pPr>
      <w:r>
        <w:rPr>
          <w:rFonts w:ascii="IRNazanin" w:hAnsi="IRNazanin" w:eastAsia="IRNazanin"/>
          <w:color w:val="111111"/>
          <w:sz w:val="28"/>
          <w:sz w:val="28"/>
          <w:szCs w:val="28"/>
          <w:rtl w:val="true"/>
          <w:lang w:bidi="fa-IR"/>
        </w:rPr>
        <w:t>قبول</w:t>
      </w:r>
    </w:p>
    <w:p>
      <w:pPr>
        <w:pStyle w:val="BookText"/>
        <w:rPr/>
      </w:pPr>
      <w:r>
        <w:rPr>
          <w:rFonts w:ascii="IRNazanin" w:hAnsi="IRNazanin" w:eastAsia="IRNazanin"/>
          <w:color w:val="111111"/>
          <w:sz w:val="28"/>
          <w:sz w:val="28"/>
          <w:szCs w:val="28"/>
          <w:rtl w:val="true"/>
          <w:lang w:bidi="fa-IR"/>
        </w:rPr>
        <w:t>الأخطل</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زالوا</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حلول</w:t>
      </w:r>
    </w:p>
    <w:p>
      <w:pPr>
        <w:pStyle w:val="BookText"/>
        <w:rPr/>
      </w:pPr>
      <w:r>
        <w:rPr>
          <w:rFonts w:ascii="Amiri" w:hAnsi="Amiri" w:eastAsia="Amiri" w:cs="Amiri"/>
          <w:color w:val="111111"/>
          <w:sz w:val="28"/>
          <w:sz w:val="28"/>
          <w:szCs w:val="28"/>
          <w:rtl w:val="true"/>
          <w:lang w:bidi="ar-SA"/>
        </w:rPr>
        <w:t>زبان بن سيار المري</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قبل</w:t>
      </w:r>
    </w:p>
    <w:p>
      <w:pPr>
        <w:pStyle w:val="BookText"/>
        <w:rPr/>
      </w:pPr>
      <w:r>
        <w:rPr>
          <w:rFonts w:ascii="Amiri" w:hAnsi="Amiri" w:eastAsia="Amiri" w:cs="Amiri"/>
          <w:color w:val="111111"/>
          <w:sz w:val="28"/>
          <w:sz w:val="28"/>
          <w:szCs w:val="28"/>
          <w:rtl w:val="true"/>
          <w:lang w:bidi="ar-SA"/>
        </w:rPr>
        <w:t>زبان بن سيار المري</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خليل</w:t>
      </w:r>
    </w:p>
    <w:p>
      <w:pPr>
        <w:pStyle w:val="BookText"/>
        <w:rPr/>
      </w:pPr>
      <w:r>
        <w:rPr>
          <w:rFonts w:ascii="IRNazanin" w:hAnsi="IRNazanin" w:eastAsia="IRNazanin"/>
          <w:color w:val="111111"/>
          <w:sz w:val="28"/>
          <w:sz w:val="28"/>
          <w:szCs w:val="28"/>
          <w:rtl w:val="true"/>
          <w:lang w:bidi="fa-IR"/>
        </w:rPr>
        <w:t>أبو خراش</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الأعجل</w:t>
      </w:r>
    </w:p>
    <w:p>
      <w:pPr>
        <w:pStyle w:val="BookText"/>
        <w:rPr/>
      </w:pPr>
      <w:r>
        <w:rPr>
          <w:rFonts w:ascii="Amiri" w:hAnsi="Amiri" w:eastAsia="Amiri" w:cs="Amiri"/>
          <w:color w:val="111111"/>
          <w:sz w:val="28"/>
          <w:sz w:val="28"/>
          <w:szCs w:val="28"/>
          <w:rtl w:val="true"/>
          <w:lang w:bidi="ar-SA"/>
        </w:rPr>
        <w:t>أبو العيال</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Amiri" w:hAnsi="Amiri" w:eastAsia="Amiri" w:cs="Amiri"/>
          <w:color w:val="111111"/>
          <w:sz w:val="28"/>
          <w:sz w:val="28"/>
          <w:szCs w:val="28"/>
          <w:rtl w:val="true"/>
          <w:lang w:bidi="ar-SA"/>
        </w:rPr>
        <w:t>يتقوّل</w:t>
      </w:r>
    </w:p>
    <w:p>
      <w:pPr>
        <w:pStyle w:val="BookText"/>
        <w:rPr/>
      </w:pPr>
      <w:r>
        <w:rPr>
          <w:rFonts w:ascii="Amiri" w:hAnsi="Amiri" w:eastAsia="Amiri" w:cs="Amiri"/>
          <w:color w:val="111111"/>
          <w:sz w:val="28"/>
          <w:sz w:val="28"/>
          <w:szCs w:val="28"/>
          <w:rtl w:val="true"/>
          <w:lang w:bidi="ar-SA"/>
        </w:rPr>
        <w:t>لائح بن مرة</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مشغول</w:t>
      </w:r>
    </w:p>
    <w:p>
      <w:pPr>
        <w:pStyle w:val="BookText"/>
        <w:rPr/>
      </w:pPr>
      <w:r>
        <w:rPr>
          <w:rFonts w:ascii="Amiri" w:hAnsi="Amiri" w:eastAsia="Amiri" w:cs="Amiri"/>
          <w:color w:val="111111"/>
          <w:sz w:val="28"/>
          <w:sz w:val="28"/>
          <w:szCs w:val="28"/>
          <w:rtl w:val="true"/>
          <w:lang w:bidi="ar-SA"/>
        </w:rPr>
        <w:t>عبدة بن الطيب</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Amiri" w:hAnsi="Amiri" w:eastAsia="Amiri" w:cs="Amiri"/>
          <w:color w:val="111111"/>
          <w:sz w:val="28"/>
          <w:sz w:val="28"/>
          <w:szCs w:val="28"/>
          <w:rtl w:val="true"/>
          <w:lang w:bidi="ar-SA"/>
        </w:rPr>
        <w:t>والفيل</w:t>
      </w:r>
    </w:p>
    <w:p>
      <w:pPr>
        <w:pStyle w:val="BookText"/>
        <w:rPr/>
      </w:pPr>
      <w:r>
        <w:rPr>
          <w:rFonts w:ascii="Amiri" w:hAnsi="Amiri" w:eastAsia="Amiri" w:cs="Amiri"/>
          <w:color w:val="111111"/>
          <w:sz w:val="28"/>
          <w:sz w:val="28"/>
          <w:szCs w:val="28"/>
          <w:rtl w:val="true"/>
          <w:lang w:bidi="ar-SA"/>
        </w:rPr>
        <w:t>عبدة بن الطيب</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لقلبل</w:t>
      </w:r>
    </w:p>
    <w:p>
      <w:pPr>
        <w:pStyle w:val="BookText"/>
        <w:rPr/>
      </w:pPr>
      <w:r>
        <w:rPr>
          <w:rFonts w:ascii="IRNazanin" w:hAnsi="IRNazanin" w:eastAsia="IRNazanin"/>
          <w:color w:val="111111"/>
          <w:sz w:val="28"/>
          <w:sz w:val="28"/>
          <w:szCs w:val="28"/>
          <w:rtl w:val="true"/>
          <w:lang w:bidi="fa-IR"/>
        </w:rPr>
        <w:t>أبو خراش</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جلل</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Amiri" w:hAnsi="Amiri" w:eastAsia="Amiri" w:cs="Amiri"/>
          <w:color w:val="111111"/>
          <w:sz w:val="28"/>
          <w:sz w:val="28"/>
          <w:szCs w:val="28"/>
          <w:rtl w:val="true"/>
          <w:lang w:bidi="ar-SA"/>
        </w:rPr>
        <w:t>قيول</w:t>
      </w:r>
    </w:p>
    <w:p>
      <w:pPr>
        <w:pStyle w:val="BookText"/>
        <w:rPr/>
      </w:pPr>
      <w:r>
        <w:rPr>
          <w:rFonts w:ascii="Amiri" w:hAnsi="Amiri" w:eastAsia="Amiri" w:cs="Amiri"/>
          <w:color w:val="111111"/>
          <w:sz w:val="28"/>
          <w:sz w:val="28"/>
          <w:szCs w:val="28"/>
          <w:rtl w:val="true"/>
          <w:lang w:bidi="ar-SA"/>
        </w:rPr>
        <w:t>زبان بن سيار المري</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قلبول</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Amiri" w:hAnsi="Amiri" w:eastAsia="Amiri" w:cs="Amiri"/>
          <w:color w:val="111111"/>
          <w:sz w:val="28"/>
          <w:sz w:val="28"/>
          <w:szCs w:val="28"/>
          <w:rtl w:val="true"/>
          <w:lang w:bidi="ar-SA"/>
        </w:rPr>
        <w:t>محيل</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من عل</w:t>
      </w:r>
    </w:p>
    <w:p>
      <w:pPr>
        <w:pStyle w:val="BookText"/>
        <w:rPr/>
      </w:pPr>
      <w:r>
        <w:rPr>
          <w:rFonts w:ascii="Amiri" w:hAnsi="Amiri" w:eastAsia="Amiri" w:cs="Amiri"/>
          <w:color w:val="111111"/>
          <w:sz w:val="28"/>
          <w:sz w:val="28"/>
          <w:szCs w:val="28"/>
          <w:rtl w:val="true"/>
          <w:lang w:bidi="ar-SA"/>
        </w:rPr>
        <w:t>أمية بن أبي عائذ</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مهول</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يفعل</w:t>
      </w:r>
    </w:p>
    <w:p>
      <w:pPr>
        <w:pStyle w:val="BookText"/>
        <w:rPr/>
      </w:pPr>
      <w:r>
        <w:rPr>
          <w:rFonts w:ascii="Amiri" w:hAnsi="Amiri" w:eastAsia="Amiri" w:cs="Amiri"/>
          <w:color w:val="111111"/>
          <w:sz w:val="28"/>
          <w:sz w:val="28"/>
          <w:szCs w:val="28"/>
          <w:rtl w:val="true"/>
          <w:lang w:bidi="ar-SA"/>
        </w:rPr>
        <w:t>البريق بن عياض</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IRNazanin" w:hAnsi="IRNazanin" w:eastAsia="IRNazanin"/>
          <w:color w:val="111111"/>
          <w:sz w:val="28"/>
          <w:sz w:val="28"/>
          <w:szCs w:val="28"/>
          <w:rtl w:val="true"/>
          <w:lang w:bidi="fa-IR"/>
        </w:rPr>
        <w:t>مبسل</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ascii="IRNazanin" w:hAnsi="IRNazanin" w:eastAsia="IRNazanin"/>
          <w:color w:val="111111"/>
          <w:sz w:val="28"/>
          <w:sz w:val="28"/>
          <w:szCs w:val="28"/>
          <w:rtl w:val="true"/>
          <w:lang w:bidi="fa-IR"/>
        </w:rPr>
        <w:t>متضائل</w:t>
      </w:r>
    </w:p>
    <w:p>
      <w:pPr>
        <w:pStyle w:val="BookText"/>
        <w:rPr/>
      </w:pPr>
      <w:r>
        <w:rPr>
          <w:rFonts w:ascii="Amiri" w:hAnsi="Amiri" w:eastAsia="Amiri" w:cs="Amiri"/>
          <w:color w:val="111111"/>
          <w:sz w:val="28"/>
          <w:sz w:val="28"/>
          <w:szCs w:val="28"/>
          <w:rtl w:val="true"/>
          <w:lang w:bidi="ar-SA"/>
        </w:rPr>
        <w:t>النابغة الذبيانى</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Amiri" w:hAnsi="Amiri" w:eastAsia="Amiri" w:cs="Amiri"/>
          <w:color w:val="111111"/>
          <w:sz w:val="28"/>
          <w:sz w:val="28"/>
          <w:szCs w:val="28"/>
          <w:rtl w:val="true"/>
          <w:lang w:bidi="ar-SA"/>
        </w:rPr>
        <w:t>التوابيل</w:t>
      </w:r>
    </w:p>
    <w:p>
      <w:pPr>
        <w:pStyle w:val="BookText"/>
        <w:rPr/>
      </w:pPr>
      <w:r>
        <w:rPr>
          <w:rFonts w:ascii="Amiri" w:hAnsi="Amiri" w:eastAsia="Amiri" w:cs="Amiri"/>
          <w:color w:val="111111"/>
          <w:sz w:val="28"/>
          <w:sz w:val="28"/>
          <w:szCs w:val="28"/>
          <w:rtl w:val="true"/>
          <w:lang w:bidi="ar-SA"/>
        </w:rPr>
        <w:t>عبدة بن الظبيب</w:t>
      </w:r>
    </w:p>
    <w:p>
      <w:pPr>
        <w:pStyle w:val="BookText"/>
        <w:rPr/>
      </w:pPr>
      <w:r>
        <w:rPr>
          <w:rFonts w:ascii="IRNazanin" w:hAnsi="IRNazanin" w:eastAsia="IRNazanin"/>
          <w:color w:val="111111"/>
          <w:sz w:val="28"/>
          <w:sz w:val="28"/>
          <w:szCs w:val="28"/>
          <w:rtl w:val="true"/>
          <w:lang w:bidi="fa-IR"/>
        </w:rPr>
        <w:t>الجداول</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IRNazanin" w:hAnsi="IRNazanin" w:eastAsia="IRNazanin"/>
          <w:color w:val="111111"/>
          <w:sz w:val="28"/>
          <w:sz w:val="28"/>
          <w:szCs w:val="28"/>
          <w:rtl w:val="true"/>
          <w:lang w:bidi="fa-IR"/>
        </w:rPr>
        <w:t>فاهل</w:t>
      </w:r>
    </w:p>
    <w:p>
      <w:pPr>
        <w:pStyle w:val="BookText"/>
        <w:rPr/>
      </w:pPr>
      <w:r>
        <w:rPr>
          <w:rFonts w:ascii="Amiri" w:hAnsi="Amiri" w:eastAsia="Amiri" w:cs="Amiri"/>
          <w:color w:val="111111"/>
          <w:sz w:val="28"/>
          <w:sz w:val="28"/>
          <w:szCs w:val="28"/>
          <w:rtl w:val="true"/>
          <w:lang w:bidi="ar-SA"/>
        </w:rPr>
        <w:t>المزرد الشيباني</w:t>
      </w:r>
    </w:p>
    <w:p>
      <w:pPr>
        <w:pStyle w:val="BookText"/>
        <w:rPr/>
      </w:pPr>
      <w:r>
        <w:rPr>
          <w:rFonts w:eastAsia="Times New Roman" w:cs="Times New Roman" w:ascii="Times New Roman" w:hAnsi="Times New Roman"/>
          <w:color w:val="111111"/>
          <w:sz w:val="28"/>
          <w:szCs w:val="28"/>
          <w:lang w:val="en-US" w:bidi="en-US"/>
        </w:rPr>
        <w:t>427</w:t>
      </w:r>
    </w:p>
    <w:p>
      <w:pPr>
        <w:pStyle w:val="BookText"/>
        <w:rPr/>
      </w:pPr>
      <w:r>
        <w:rPr>
          <w:rFonts w:ascii="IRNazanin" w:hAnsi="IRNazanin" w:eastAsia="IRNazanin"/>
          <w:color w:val="111111"/>
          <w:sz w:val="28"/>
          <w:sz w:val="28"/>
          <w:szCs w:val="28"/>
          <w:rtl w:val="true"/>
          <w:lang w:bidi="fa-IR"/>
        </w:rPr>
        <w:t>منجل</w:t>
      </w:r>
    </w:p>
    <w:p>
      <w:pPr>
        <w:pStyle w:val="BookText"/>
        <w:rPr/>
      </w:pPr>
      <w:r>
        <w:rPr>
          <w:rFonts w:ascii="Amiri" w:hAnsi="Amiri" w:eastAsia="Amiri" w:cs="Amiri"/>
          <w:color w:val="111111"/>
          <w:sz w:val="28"/>
          <w:sz w:val="28"/>
          <w:szCs w:val="28"/>
          <w:rtl w:val="true"/>
          <w:lang w:bidi="ar-SA"/>
        </w:rPr>
        <w:t>حجلة بن فضلة</w:t>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ascii="Amiri" w:hAnsi="Amiri" w:eastAsia="Amiri" w:cs="Amiri"/>
          <w:color w:val="111111"/>
          <w:sz w:val="28"/>
          <w:sz w:val="28"/>
          <w:szCs w:val="28"/>
          <w:rtl w:val="true"/>
          <w:lang w:bidi="ar-SA"/>
        </w:rPr>
        <w:t>صقيل</w:t>
      </w:r>
    </w:p>
    <w:p>
      <w:pPr>
        <w:pStyle w:val="BookText"/>
        <w:rPr/>
      </w:pPr>
      <w:r>
        <w:rPr>
          <w:rFonts w:ascii="Amiri" w:hAnsi="Amiri" w:eastAsia="Amiri" w:cs="Amiri"/>
          <w:color w:val="111111"/>
          <w:sz w:val="28"/>
          <w:sz w:val="28"/>
          <w:szCs w:val="28"/>
          <w:rtl w:val="true"/>
          <w:lang w:bidi="ar-SA"/>
        </w:rPr>
        <w:t>أحيحة بن الجلاح</w:t>
      </w:r>
    </w:p>
    <w:p>
      <w:pPr>
        <w:pStyle w:val="BookText"/>
        <w:rPr/>
      </w:pPr>
      <w:r>
        <w:rPr>
          <w:rFonts w:eastAsia="Times New Roman" w:cs="Times New Roman" w:ascii="Times New Roman" w:hAnsi="Times New Roman"/>
          <w:color w:val="111111"/>
          <w:sz w:val="28"/>
          <w:szCs w:val="28"/>
          <w:lang w:val="en-US" w:bidi="en-US"/>
        </w:rPr>
        <w:t>462</w:t>
      </w:r>
    </w:p>
    <w:p>
      <w:pPr>
        <w:pStyle w:val="BookText"/>
        <w:rPr/>
      </w:pPr>
      <w:r>
        <w:rPr>
          <w:rFonts w:ascii="Amiri" w:hAnsi="Amiri" w:eastAsia="Amiri" w:cs="Amiri"/>
          <w:color w:val="111111"/>
          <w:sz w:val="28"/>
          <w:sz w:val="28"/>
          <w:szCs w:val="28"/>
          <w:rtl w:val="true"/>
          <w:lang w:bidi="ar-SA"/>
        </w:rPr>
        <w:t>إكليل</w:t>
      </w:r>
    </w:p>
    <w:p>
      <w:pPr>
        <w:pStyle w:val="BookText"/>
        <w:rPr/>
      </w:pPr>
      <w:r>
        <w:rPr>
          <w:rFonts w:ascii="Amiri" w:hAnsi="Amiri" w:eastAsia="Amiri" w:cs="Amiri"/>
          <w:color w:val="111111"/>
          <w:sz w:val="28"/>
          <w:sz w:val="28"/>
          <w:szCs w:val="28"/>
          <w:rtl w:val="true"/>
          <w:lang w:bidi="ar-SA"/>
        </w:rPr>
        <w:t>عبدة بن الطبيب</w:t>
      </w:r>
    </w:p>
    <w:p>
      <w:pPr>
        <w:pStyle w:val="BookText"/>
        <w:rPr/>
      </w:pPr>
      <w:r>
        <w:rPr>
          <w:rFonts w:eastAsia="Times New Roman" w:cs="Times New Roman" w:ascii="Times New Roman" w:hAnsi="Times New Roman"/>
          <w:color w:val="111111"/>
          <w:sz w:val="28"/>
          <w:szCs w:val="28"/>
          <w:lang w:val="en-US" w:bidi="en-US"/>
        </w:rPr>
        <w:t>464</w:t>
      </w:r>
    </w:p>
    <w:p>
      <w:pPr>
        <w:pStyle w:val="BookText"/>
        <w:rPr/>
      </w:pPr>
      <w:r>
        <w:rPr>
          <w:rFonts w:ascii="Amiri" w:hAnsi="Amiri" w:eastAsia="Amiri" w:cs="Amiri"/>
          <w:color w:val="111111"/>
          <w:sz w:val="28"/>
          <w:sz w:val="28"/>
          <w:szCs w:val="28"/>
          <w:rtl w:val="true"/>
          <w:lang w:bidi="ar-SA"/>
        </w:rPr>
        <w:t>مأكول</w:t>
      </w:r>
    </w:p>
    <w:p>
      <w:pPr>
        <w:pStyle w:val="BookText"/>
        <w:rPr/>
      </w:pPr>
      <w:r>
        <w:rPr>
          <w:rFonts w:eastAsia="Times New Roman" w:cs="Times New Roman" w:ascii="Times New Roman" w:hAnsi="Times New Roman"/>
          <w:color w:val="111111"/>
          <w:sz w:val="28"/>
          <w:szCs w:val="28"/>
          <w:lang w:val="en-US" w:bidi="en-US"/>
        </w:rPr>
        <w:t>466</w:t>
      </w:r>
    </w:p>
    <w:p>
      <w:pPr>
        <w:pStyle w:val="BookText"/>
        <w:rPr/>
      </w:pPr>
      <w:r>
        <w:rPr>
          <w:rFonts w:ascii="IRNazanin" w:hAnsi="IRNazanin" w:eastAsia="IRNazanin"/>
          <w:color w:val="111111"/>
          <w:sz w:val="28"/>
          <w:sz w:val="28"/>
          <w:szCs w:val="28"/>
          <w:rtl w:val="true"/>
          <w:lang w:bidi="fa-IR"/>
        </w:rPr>
        <w:t>جلاجل</w:t>
      </w:r>
    </w:p>
    <w:p>
      <w:pPr>
        <w:pStyle w:val="BookText"/>
        <w:rPr/>
      </w:pPr>
      <w:r>
        <w:rPr>
          <w:rFonts w:ascii="Amiri" w:hAnsi="Amiri" w:eastAsia="Amiri" w:cs="Amiri"/>
          <w:color w:val="111111"/>
          <w:sz w:val="28"/>
          <w:sz w:val="28"/>
          <w:szCs w:val="28"/>
          <w:rtl w:val="true"/>
          <w:lang w:bidi="ar-SA"/>
        </w:rPr>
        <w:t>المزرد الشيبانى</w:t>
      </w:r>
    </w:p>
    <w:p>
      <w:pPr>
        <w:pStyle w:val="BookText"/>
        <w:rPr/>
      </w:pPr>
      <w:r>
        <w:rPr>
          <w:rFonts w:eastAsia="Times New Roman" w:cs="Times New Roman" w:ascii="Times New Roman" w:hAnsi="Times New Roman"/>
          <w:color w:val="111111"/>
          <w:sz w:val="28"/>
          <w:szCs w:val="28"/>
          <w:lang w:val="en-US" w:bidi="en-US"/>
        </w:rPr>
        <w:t>469</w:t>
      </w:r>
    </w:p>
    <w:p>
      <w:pPr>
        <w:pStyle w:val="BookText"/>
        <w:rPr/>
      </w:pPr>
      <w:r>
        <w:rPr>
          <w:rFonts w:ascii="IRNazanin" w:hAnsi="IRNazanin" w:eastAsia="IRNazanin"/>
          <w:color w:val="111111"/>
          <w:sz w:val="28"/>
          <w:sz w:val="28"/>
          <w:szCs w:val="28"/>
          <w:rtl w:val="true"/>
          <w:lang w:bidi="fa-IR"/>
        </w:rPr>
        <w:t>مجلجل</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470</w:t>
      </w:r>
    </w:p>
    <w:p>
      <w:pPr>
        <w:pStyle w:val="BookText"/>
        <w:rPr/>
      </w:pPr>
      <w:r>
        <w:rPr>
          <w:rFonts w:ascii="Amiri" w:hAnsi="Amiri" w:eastAsia="Amiri" w:cs="Amiri"/>
          <w:color w:val="111111"/>
          <w:sz w:val="28"/>
          <w:sz w:val="28"/>
          <w:szCs w:val="28"/>
          <w:rtl w:val="true"/>
          <w:lang w:bidi="ar-SA"/>
        </w:rPr>
        <w:t>محجّل</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473</w:t>
      </w:r>
    </w:p>
    <w:p>
      <w:pPr>
        <w:pStyle w:val="BookText"/>
        <w:rPr/>
      </w:pPr>
      <w:r>
        <w:rPr>
          <w:rFonts w:ascii="Amiri" w:hAnsi="Amiri" w:eastAsia="Amiri" w:cs="Amiri"/>
          <w:color w:val="111111"/>
          <w:sz w:val="28"/>
          <w:sz w:val="28"/>
          <w:szCs w:val="28"/>
          <w:rtl w:val="true"/>
          <w:lang w:bidi="ar-SA"/>
        </w:rPr>
        <w:t>مهبّل</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475</w:t>
      </w:r>
    </w:p>
    <w:p>
      <w:pPr>
        <w:pStyle w:val="BookText"/>
        <w:rPr/>
      </w:pPr>
      <w:r>
        <w:rPr>
          <w:rFonts w:ascii="IRNazanin" w:hAnsi="IRNazanin" w:eastAsia="IRNazanin"/>
          <w:color w:val="111111"/>
          <w:sz w:val="28"/>
          <w:sz w:val="28"/>
          <w:szCs w:val="28"/>
          <w:rtl w:val="true"/>
          <w:lang w:bidi="fa-IR"/>
        </w:rPr>
        <w:t>أفضل</w:t>
      </w:r>
    </w:p>
    <w:p>
      <w:pPr>
        <w:pStyle w:val="BookText"/>
        <w:rPr/>
      </w:pPr>
      <w:r>
        <w:rPr>
          <w:rFonts w:ascii="Amiri" w:hAnsi="Amiri" w:eastAsia="Amiri" w:cs="Amiri"/>
          <w:color w:val="111111"/>
          <w:sz w:val="28"/>
          <w:sz w:val="28"/>
          <w:szCs w:val="28"/>
          <w:rtl w:val="true"/>
          <w:lang w:bidi="ar-SA"/>
        </w:rPr>
        <w:t>أمية بن أبي الصلت</w:t>
      </w:r>
    </w:p>
    <w:p>
      <w:pPr>
        <w:pStyle w:val="BookText"/>
        <w:rPr/>
      </w:pPr>
      <w:r>
        <w:rPr>
          <w:rFonts w:eastAsia="Times New Roman" w:cs="Times New Roman" w:ascii="Times New Roman" w:hAnsi="Times New Roman"/>
          <w:color w:val="111111"/>
          <w:sz w:val="28"/>
          <w:szCs w:val="28"/>
          <w:lang w:val="en-US" w:bidi="en-US"/>
        </w:rPr>
        <w:t>481</w:t>
      </w:r>
    </w:p>
    <w:p>
      <w:pPr>
        <w:pStyle w:val="BookText"/>
        <w:rPr/>
      </w:pPr>
      <w:r>
        <w:rPr>
          <w:rFonts w:ascii="IRNazanin" w:hAnsi="IRNazanin" w:eastAsia="IRNazanin"/>
          <w:color w:val="111111"/>
          <w:sz w:val="28"/>
          <w:sz w:val="28"/>
          <w:szCs w:val="28"/>
          <w:rtl w:val="true"/>
          <w:lang w:bidi="fa-IR"/>
        </w:rPr>
        <w:t>مشمول</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482</w:t>
      </w:r>
    </w:p>
    <w:p>
      <w:pPr>
        <w:pStyle w:val="BookText"/>
        <w:rPr/>
      </w:pPr>
      <w:r>
        <w:rPr>
          <w:rFonts w:ascii="IRNazanin" w:hAnsi="IRNazanin" w:eastAsia="IRNazanin"/>
          <w:color w:val="111111"/>
          <w:sz w:val="28"/>
          <w:sz w:val="28"/>
          <w:szCs w:val="28"/>
          <w:rtl w:val="true"/>
          <w:lang w:bidi="fa-IR"/>
        </w:rPr>
        <w:t>وأمحل</w:t>
      </w:r>
    </w:p>
    <w:p>
      <w:pPr>
        <w:pStyle w:val="BookText"/>
        <w:rPr/>
      </w:pPr>
      <w:r>
        <w:rPr>
          <w:rFonts w:ascii="Amiri" w:hAnsi="Amiri" w:eastAsia="Amiri" w:cs="Amiri"/>
          <w:color w:val="111111"/>
          <w:sz w:val="28"/>
          <w:sz w:val="28"/>
          <w:szCs w:val="28"/>
          <w:rtl w:val="true"/>
          <w:lang w:bidi="ar-SA"/>
        </w:rPr>
        <w:t>أمية بن أبى الصلت</w:t>
      </w:r>
    </w:p>
    <w:p>
      <w:pPr>
        <w:pStyle w:val="BookText"/>
        <w:rPr/>
      </w:pPr>
      <w:r>
        <w:rPr>
          <w:rFonts w:eastAsia="Times New Roman" w:cs="Times New Roman" w:ascii="Times New Roman" w:hAnsi="Times New Roman"/>
          <w:color w:val="111111"/>
          <w:sz w:val="28"/>
          <w:szCs w:val="28"/>
          <w:lang w:val="en-US" w:bidi="en-US"/>
        </w:rPr>
        <w:t>490</w:t>
      </w:r>
    </w:p>
    <w:p>
      <w:pPr>
        <w:pStyle w:val="BookText"/>
        <w:rPr/>
      </w:pPr>
      <w:r>
        <w:rPr>
          <w:rFonts w:ascii="Amiri" w:hAnsi="Amiri" w:eastAsia="Amiri" w:cs="Amiri"/>
          <w:color w:val="111111"/>
          <w:sz w:val="28"/>
          <w:sz w:val="28"/>
          <w:szCs w:val="28"/>
          <w:rtl w:val="true"/>
          <w:lang w:bidi="ar-SA"/>
        </w:rPr>
        <w:t>المتفلّل</w:t>
      </w:r>
    </w:p>
    <w:p>
      <w:pPr>
        <w:pStyle w:val="BookText"/>
        <w:rPr/>
      </w:pPr>
      <w:r>
        <w:rPr>
          <w:rFonts w:ascii="Amiri" w:hAnsi="Amiri" w:eastAsia="Amiri" w:cs="Amiri"/>
          <w:color w:val="111111"/>
          <w:sz w:val="28"/>
          <w:sz w:val="28"/>
          <w:szCs w:val="28"/>
          <w:rtl w:val="true"/>
          <w:lang w:bidi="ar-SA"/>
        </w:rPr>
        <w:t>أمية بن أبى الصلت</w:t>
      </w:r>
    </w:p>
    <w:p>
      <w:pPr>
        <w:pStyle w:val="BookText"/>
        <w:rPr/>
      </w:pPr>
      <w:r>
        <w:rPr>
          <w:rFonts w:eastAsia="Times New Roman" w:cs="Times New Roman" w:ascii="Times New Roman" w:hAnsi="Times New Roman"/>
          <w:color w:val="111111"/>
          <w:sz w:val="28"/>
          <w:szCs w:val="28"/>
          <w:lang w:val="en-US" w:bidi="en-US"/>
        </w:rPr>
        <w:t>490</w:t>
      </w:r>
    </w:p>
    <w:p>
      <w:pPr>
        <w:pStyle w:val="BookText"/>
        <w:rPr/>
      </w:pPr>
      <w:r>
        <w:rPr>
          <w:rFonts w:ascii="IRNazanin" w:hAnsi="IRNazanin" w:eastAsia="IRNazanin"/>
          <w:color w:val="111111"/>
          <w:sz w:val="28"/>
          <w:sz w:val="28"/>
          <w:szCs w:val="28"/>
          <w:rtl w:val="true"/>
          <w:lang w:bidi="fa-IR"/>
        </w:rPr>
        <w:t>أعزل</w:t>
      </w:r>
    </w:p>
    <w:p>
      <w:pPr>
        <w:pStyle w:val="BookText"/>
        <w:rPr/>
      </w:pPr>
      <w:r>
        <w:rPr>
          <w:rFonts w:ascii="Amiri" w:hAnsi="Amiri" w:eastAsia="Amiri" w:cs="Amiri"/>
          <w:color w:val="111111"/>
          <w:sz w:val="28"/>
          <w:sz w:val="28"/>
          <w:szCs w:val="28"/>
          <w:rtl w:val="true"/>
          <w:lang w:bidi="ar-SA"/>
        </w:rPr>
        <w:t>حجلة بن نضلة</w:t>
      </w:r>
    </w:p>
    <w:p>
      <w:pPr>
        <w:pStyle w:val="BookText"/>
        <w:rPr/>
      </w:pPr>
      <w:r>
        <w:rPr>
          <w:rFonts w:eastAsia="Times New Roman" w:cs="Times New Roman" w:ascii="Times New Roman" w:hAnsi="Times New Roman"/>
          <w:color w:val="111111"/>
          <w:sz w:val="28"/>
          <w:szCs w:val="28"/>
          <w:lang w:val="en-US" w:bidi="en-US"/>
        </w:rPr>
        <w:t>495</w:t>
      </w:r>
    </w:p>
    <w:p>
      <w:pPr>
        <w:pStyle w:val="BookText"/>
        <w:rPr/>
      </w:pPr>
      <w:r>
        <w:rPr>
          <w:rFonts w:ascii="IRNazanin" w:hAnsi="IRNazanin" w:eastAsia="IRNazanin"/>
          <w:color w:val="111111"/>
          <w:sz w:val="28"/>
          <w:sz w:val="28"/>
          <w:szCs w:val="28"/>
          <w:rtl w:val="true"/>
          <w:lang w:bidi="fa-IR"/>
        </w:rPr>
        <w:t>معتدل</w:t>
      </w:r>
    </w:p>
    <w:p>
      <w:pPr>
        <w:pStyle w:val="BookText"/>
        <w:rPr/>
      </w:pPr>
      <w:r>
        <w:rPr>
          <w:rFonts w:ascii="IRNazanin" w:hAnsi="IRNazanin" w:eastAsia="IRNazanin"/>
          <w:color w:val="111111"/>
          <w:sz w:val="28"/>
          <w:sz w:val="28"/>
          <w:szCs w:val="28"/>
          <w:rtl w:val="true"/>
          <w:lang w:bidi="fa-IR"/>
        </w:rPr>
        <w:t>أبو المثلم</w:t>
      </w:r>
    </w:p>
    <w:p>
      <w:pPr>
        <w:pStyle w:val="BookText"/>
        <w:rPr/>
      </w:pPr>
      <w:r>
        <w:rPr>
          <w:rFonts w:eastAsia="Times New Roman" w:cs="Times New Roman" w:ascii="Times New Roman" w:hAnsi="Times New Roman"/>
          <w:color w:val="111111"/>
          <w:sz w:val="28"/>
          <w:szCs w:val="28"/>
          <w:lang w:val="en-US" w:bidi="en-US"/>
        </w:rPr>
        <w:t>500</w:t>
      </w:r>
    </w:p>
    <w:p>
      <w:pPr>
        <w:pStyle w:val="BookText"/>
        <w:rPr/>
      </w:pPr>
      <w:r>
        <w:rPr>
          <w:rFonts w:ascii="IRNazanin" w:hAnsi="IRNazanin" w:eastAsia="IRNazanin"/>
          <w:color w:val="111111"/>
          <w:sz w:val="28"/>
          <w:sz w:val="28"/>
          <w:szCs w:val="28"/>
          <w:rtl w:val="true"/>
          <w:lang w:bidi="fa-IR"/>
        </w:rPr>
        <w:t>شاغل</w:t>
      </w:r>
    </w:p>
    <w:p>
      <w:pPr>
        <w:pStyle w:val="BookText"/>
        <w:rPr/>
      </w:pPr>
      <w:r>
        <w:rPr>
          <w:rFonts w:ascii="Amiri" w:hAnsi="Amiri" w:eastAsia="Amiri" w:cs="Amiri"/>
          <w:color w:val="111111"/>
          <w:sz w:val="28"/>
          <w:sz w:val="28"/>
          <w:szCs w:val="28"/>
          <w:rtl w:val="true"/>
          <w:lang w:bidi="ar-SA"/>
        </w:rPr>
        <w:t>قيس بن الحطيم</w:t>
      </w:r>
    </w:p>
    <w:p>
      <w:pPr>
        <w:pStyle w:val="BookText"/>
        <w:rPr/>
      </w:pPr>
      <w:r>
        <w:rPr>
          <w:rFonts w:eastAsia="Times New Roman" w:cs="Times New Roman" w:ascii="Times New Roman" w:hAnsi="Times New Roman"/>
          <w:color w:val="111111"/>
          <w:sz w:val="28"/>
          <w:szCs w:val="28"/>
          <w:lang w:val="en-US" w:bidi="en-US"/>
        </w:rPr>
        <w:t>523</w:t>
      </w:r>
    </w:p>
    <w:p>
      <w:pPr>
        <w:pStyle w:val="BookText"/>
        <w:rPr/>
      </w:pPr>
      <w:r>
        <w:rPr>
          <w:rFonts w:ascii="IRNazanin" w:hAnsi="IRNazanin" w:eastAsia="IRNazanin"/>
          <w:color w:val="111111"/>
          <w:sz w:val="28"/>
          <w:sz w:val="28"/>
          <w:szCs w:val="28"/>
          <w:rtl w:val="true"/>
          <w:lang w:bidi="fa-IR"/>
        </w:rPr>
        <w:t>فاضل</w:t>
      </w:r>
    </w:p>
    <w:p>
      <w:pPr>
        <w:pStyle w:val="BookText"/>
        <w:rPr/>
      </w:pPr>
      <w:r>
        <w:rPr>
          <w:rFonts w:ascii="Amiri" w:hAnsi="Amiri" w:eastAsia="Amiri" w:cs="Amiri"/>
          <w:color w:val="111111"/>
          <w:sz w:val="28"/>
          <w:sz w:val="28"/>
          <w:szCs w:val="28"/>
          <w:rtl w:val="true"/>
          <w:lang w:bidi="ar-SA"/>
        </w:rPr>
        <w:t>قيس بن الحطيم</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ذابل</w:t>
      </w:r>
    </w:p>
    <w:p>
      <w:pPr>
        <w:pStyle w:val="BookText"/>
        <w:rPr/>
      </w:pPr>
      <w:r>
        <w:rPr>
          <w:rFonts w:ascii="Amiri" w:hAnsi="Amiri" w:eastAsia="Amiri" w:cs="Amiri"/>
          <w:color w:val="111111"/>
          <w:sz w:val="28"/>
          <w:sz w:val="28"/>
          <w:szCs w:val="28"/>
          <w:rtl w:val="true"/>
          <w:lang w:bidi="ar-SA"/>
        </w:rPr>
        <w:t>المزرد الذبياني</w:t>
      </w:r>
    </w:p>
    <w:p>
      <w:pPr>
        <w:pStyle w:val="BookText"/>
        <w:rPr/>
      </w:pPr>
      <w:r>
        <w:rPr>
          <w:rFonts w:eastAsia="Times New Roman" w:cs="Times New Roman" w:ascii="Times New Roman" w:hAnsi="Times New Roman"/>
          <w:color w:val="111111"/>
          <w:sz w:val="28"/>
          <w:szCs w:val="28"/>
          <w:lang w:val="en-US" w:bidi="en-US"/>
        </w:rPr>
        <w:t>525</w:t>
      </w:r>
    </w:p>
    <w:p>
      <w:pPr>
        <w:pStyle w:val="BookText"/>
        <w:rPr/>
      </w:pPr>
      <w:r>
        <w:rPr>
          <w:rFonts w:ascii="IRNazanin" w:hAnsi="IRNazanin" w:eastAsia="IRNazanin"/>
          <w:color w:val="111111"/>
          <w:sz w:val="28"/>
          <w:sz w:val="28"/>
          <w:szCs w:val="28"/>
          <w:rtl w:val="true"/>
          <w:lang w:bidi="fa-IR"/>
        </w:rPr>
        <w:t>دؤول</w:t>
      </w:r>
    </w:p>
    <w:p>
      <w:pPr>
        <w:pStyle w:val="BookText"/>
        <w:rPr/>
      </w:pPr>
      <w:r>
        <w:rPr>
          <w:rFonts w:ascii="Amiri" w:hAnsi="Amiri" w:eastAsia="Amiri" w:cs="Amiri"/>
          <w:color w:val="111111"/>
          <w:sz w:val="28"/>
          <w:sz w:val="28"/>
          <w:szCs w:val="28"/>
          <w:rtl w:val="true"/>
          <w:lang w:bidi="ar-SA"/>
        </w:rPr>
        <w:t>زبان بن سيار</w:t>
      </w:r>
    </w:p>
    <w:p>
      <w:pPr>
        <w:pStyle w:val="BookText"/>
        <w:rPr/>
      </w:pPr>
      <w:r>
        <w:rPr>
          <w:rFonts w:eastAsia="Times New Roman" w:cs="Times New Roman" w:ascii="Times New Roman" w:hAnsi="Times New Roman"/>
          <w:color w:val="111111"/>
          <w:sz w:val="28"/>
          <w:szCs w:val="28"/>
          <w:lang w:val="en-US" w:bidi="en-US"/>
        </w:rPr>
        <w:t>537</w:t>
      </w:r>
    </w:p>
    <w:p>
      <w:pPr>
        <w:pStyle w:val="BookText"/>
        <w:rPr/>
      </w:pPr>
      <w:r>
        <w:rPr>
          <w:rFonts w:ascii="IRNazanin" w:hAnsi="IRNazanin" w:eastAsia="IRNazanin"/>
          <w:color w:val="111111"/>
          <w:sz w:val="28"/>
          <w:sz w:val="28"/>
          <w:szCs w:val="28"/>
          <w:rtl w:val="true"/>
          <w:lang w:bidi="fa-IR"/>
        </w:rPr>
        <w:t>حائل</w:t>
      </w:r>
    </w:p>
    <w:p>
      <w:pPr>
        <w:pStyle w:val="BookText"/>
        <w:rPr/>
      </w:pPr>
      <w:r>
        <w:rPr>
          <w:rFonts w:ascii="Amiri" w:hAnsi="Amiri" w:eastAsia="Amiri" w:cs="Amiri"/>
          <w:color w:val="111111"/>
          <w:sz w:val="28"/>
          <w:sz w:val="28"/>
          <w:szCs w:val="28"/>
          <w:rtl w:val="true"/>
          <w:lang w:bidi="ar-SA"/>
        </w:rPr>
        <w:t>المزرد الشيباني</w:t>
      </w:r>
    </w:p>
    <w:p>
      <w:pPr>
        <w:pStyle w:val="BookText"/>
        <w:rPr/>
      </w:pPr>
      <w:r>
        <w:rPr>
          <w:rFonts w:eastAsia="Times New Roman" w:cs="Times New Roman" w:ascii="Times New Roman" w:hAnsi="Times New Roman"/>
          <w:color w:val="111111"/>
          <w:sz w:val="28"/>
          <w:szCs w:val="28"/>
          <w:lang w:val="en-US" w:bidi="en-US"/>
        </w:rPr>
        <w:t>537</w:t>
      </w:r>
    </w:p>
    <w:p>
      <w:pPr>
        <w:pStyle w:val="BookText"/>
        <w:rPr/>
      </w:pPr>
      <w:r>
        <w:rPr>
          <w:rFonts w:ascii="IRNazanin" w:hAnsi="IRNazanin" w:eastAsia="IRNazanin"/>
          <w:color w:val="111111"/>
          <w:sz w:val="28"/>
          <w:sz w:val="28"/>
          <w:szCs w:val="28"/>
          <w:rtl w:val="true"/>
          <w:lang w:bidi="fa-IR"/>
        </w:rPr>
        <w:t>شملبل</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538</w:t>
      </w:r>
    </w:p>
    <w:p>
      <w:pPr>
        <w:pStyle w:val="BookText"/>
        <w:rPr/>
      </w:pPr>
      <w:r>
        <w:rPr>
          <w:rFonts w:ascii="IRNazanin" w:hAnsi="IRNazanin" w:eastAsia="IRNazanin"/>
          <w:color w:val="111111"/>
          <w:sz w:val="28"/>
          <w:sz w:val="28"/>
          <w:szCs w:val="28"/>
          <w:rtl w:val="true"/>
          <w:lang w:bidi="fa-IR"/>
        </w:rPr>
        <w:t>محمول</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538</w:t>
      </w:r>
    </w:p>
    <w:p>
      <w:pPr>
        <w:pStyle w:val="BookText"/>
        <w:rPr/>
      </w:pPr>
      <w:r>
        <w:rPr>
          <w:rFonts w:ascii="Amiri" w:hAnsi="Amiri" w:eastAsia="Amiri" w:cs="Amiri"/>
          <w:color w:val="111111"/>
          <w:sz w:val="28"/>
          <w:sz w:val="28"/>
          <w:szCs w:val="28"/>
          <w:rtl w:val="true"/>
          <w:lang w:bidi="ar-SA"/>
        </w:rPr>
        <w:t>ترتيل</w:t>
      </w:r>
    </w:p>
    <w:p>
      <w:pPr>
        <w:pStyle w:val="BookText"/>
        <w:rPr/>
      </w:pPr>
      <w:r>
        <w:rPr>
          <w:rFonts w:ascii="Amiri" w:hAnsi="Amiri" w:eastAsia="Amiri" w:cs="Amiri"/>
          <w:color w:val="111111"/>
          <w:sz w:val="28"/>
          <w:sz w:val="28"/>
          <w:szCs w:val="28"/>
          <w:rtl w:val="true"/>
          <w:lang w:bidi="ar-SA"/>
        </w:rPr>
        <w:t>عبدة بن الطيب</w:t>
      </w:r>
    </w:p>
    <w:p>
      <w:pPr>
        <w:pStyle w:val="BookText"/>
        <w:rPr/>
      </w:pPr>
      <w:r>
        <w:rPr>
          <w:rFonts w:eastAsia="Times New Roman" w:cs="Times New Roman" w:ascii="Times New Roman" w:hAnsi="Times New Roman"/>
          <w:color w:val="111111"/>
          <w:sz w:val="28"/>
          <w:szCs w:val="28"/>
          <w:lang w:val="en-US" w:bidi="en-US"/>
        </w:rPr>
        <w:t>541</w:t>
      </w:r>
    </w:p>
    <w:p>
      <w:pPr>
        <w:pStyle w:val="BookText"/>
        <w:rPr/>
      </w:pPr>
      <w:r>
        <w:rPr>
          <w:rFonts w:ascii="Amiri" w:hAnsi="Amiri" w:eastAsia="Amiri" w:cs="Amiri"/>
          <w:color w:val="111111"/>
          <w:sz w:val="28"/>
          <w:sz w:val="28"/>
          <w:szCs w:val="28"/>
          <w:rtl w:val="true"/>
          <w:lang w:bidi="ar-SA"/>
        </w:rPr>
        <w:t>المراسيل</w:t>
      </w:r>
    </w:p>
    <w:p>
      <w:pPr>
        <w:pStyle w:val="BookText"/>
        <w:rPr/>
      </w:pPr>
      <w:r>
        <w:rPr>
          <w:rFonts w:ascii="Amiri" w:hAnsi="Amiri" w:eastAsia="Amiri" w:cs="Amiri"/>
          <w:color w:val="111111"/>
          <w:sz w:val="28"/>
          <w:sz w:val="28"/>
          <w:szCs w:val="28"/>
          <w:rtl w:val="true"/>
          <w:lang w:bidi="ar-SA"/>
        </w:rPr>
        <w:t>عبدة بن الطيب</w:t>
      </w:r>
    </w:p>
    <w:p>
      <w:pPr>
        <w:pStyle w:val="BookText"/>
        <w:rPr/>
      </w:pPr>
      <w:r>
        <w:rPr>
          <w:rFonts w:eastAsia="Times New Roman" w:cs="Times New Roman" w:ascii="Times New Roman" w:hAnsi="Times New Roman"/>
          <w:color w:val="111111"/>
          <w:sz w:val="28"/>
          <w:szCs w:val="28"/>
          <w:lang w:val="en-US" w:bidi="en-US"/>
        </w:rPr>
        <w:t>542</w:t>
      </w:r>
    </w:p>
    <w:p>
      <w:pPr>
        <w:pStyle w:val="BookText"/>
        <w:rPr/>
      </w:pPr>
      <w:r>
        <w:rPr>
          <w:rFonts w:ascii="IRNazanin" w:hAnsi="IRNazanin" w:eastAsia="IRNazanin"/>
          <w:color w:val="111111"/>
          <w:sz w:val="28"/>
          <w:sz w:val="28"/>
          <w:szCs w:val="28"/>
          <w:rtl w:val="true"/>
          <w:lang w:bidi="fa-IR"/>
        </w:rPr>
        <w:t>مبزول</w:t>
      </w:r>
    </w:p>
    <w:p>
      <w:pPr>
        <w:pStyle w:val="BookText"/>
        <w:rPr/>
      </w:pPr>
      <w:r>
        <w:rPr>
          <w:rFonts w:ascii="Amiri" w:hAnsi="Amiri" w:eastAsia="Amiri" w:cs="Amiri"/>
          <w:color w:val="111111"/>
          <w:sz w:val="28"/>
          <w:sz w:val="28"/>
          <w:szCs w:val="28"/>
          <w:rtl w:val="true"/>
          <w:lang w:bidi="ar-SA"/>
        </w:rPr>
        <w:t>عبدة بن الطيب</w:t>
      </w:r>
    </w:p>
    <w:p>
      <w:pPr>
        <w:pStyle w:val="BookText"/>
        <w:rPr/>
      </w:pPr>
      <w:r>
        <w:rPr>
          <w:rFonts w:eastAsia="Times New Roman" w:cs="Times New Roman" w:ascii="Times New Roman" w:hAnsi="Times New Roman"/>
          <w:color w:val="111111"/>
          <w:sz w:val="28"/>
          <w:szCs w:val="28"/>
          <w:lang w:val="en-US" w:bidi="en-US"/>
        </w:rPr>
        <w:t>542</w:t>
      </w:r>
    </w:p>
    <w:p>
      <w:pPr>
        <w:pStyle w:val="BookText"/>
        <w:rPr/>
      </w:pPr>
      <w:r>
        <w:rPr>
          <w:rFonts w:ascii="Amiri" w:hAnsi="Amiri" w:eastAsia="Amiri" w:cs="Amiri"/>
          <w:color w:val="111111"/>
          <w:sz w:val="28"/>
          <w:sz w:val="28"/>
          <w:szCs w:val="28"/>
          <w:rtl w:val="true"/>
          <w:lang w:bidi="ar-SA"/>
        </w:rPr>
        <w:t>تفتيل</w:t>
      </w:r>
    </w:p>
    <w:p>
      <w:pPr>
        <w:pStyle w:val="BookText"/>
        <w:rPr/>
      </w:pPr>
      <w:r>
        <w:rPr>
          <w:rFonts w:ascii="Amiri" w:hAnsi="Amiri" w:eastAsia="Amiri" w:cs="Amiri"/>
          <w:color w:val="111111"/>
          <w:sz w:val="28"/>
          <w:sz w:val="28"/>
          <w:szCs w:val="28"/>
          <w:rtl w:val="true"/>
          <w:lang w:bidi="ar-SA"/>
        </w:rPr>
        <w:t>عبدة بن الطيب</w:t>
      </w:r>
    </w:p>
    <w:p>
      <w:pPr>
        <w:pStyle w:val="BookText"/>
        <w:rPr/>
      </w:pPr>
      <w:r>
        <w:rPr>
          <w:rFonts w:eastAsia="Times New Roman" w:cs="Times New Roman" w:ascii="Times New Roman" w:hAnsi="Times New Roman"/>
          <w:color w:val="111111"/>
          <w:sz w:val="28"/>
          <w:szCs w:val="28"/>
          <w:lang w:val="en-US" w:bidi="en-US"/>
        </w:rPr>
        <w:t>542</w:t>
      </w:r>
    </w:p>
    <w:p>
      <w:pPr>
        <w:pStyle w:val="BookText"/>
        <w:rPr/>
      </w:pPr>
      <w:r>
        <w:rPr>
          <w:rFonts w:ascii="IRNazanin" w:hAnsi="IRNazanin" w:eastAsia="IRNazanin"/>
          <w:color w:val="111111"/>
          <w:sz w:val="28"/>
          <w:sz w:val="28"/>
          <w:szCs w:val="28"/>
          <w:rtl w:val="true"/>
          <w:lang w:bidi="fa-IR"/>
        </w:rPr>
        <w:t>نشول</w:t>
      </w:r>
    </w:p>
    <w:p>
      <w:pPr>
        <w:pStyle w:val="BookText"/>
        <w:rPr/>
      </w:pPr>
      <w:r>
        <w:rPr>
          <w:rFonts w:ascii="Amiri" w:hAnsi="Amiri" w:eastAsia="Amiri" w:cs="Amiri"/>
          <w:color w:val="111111"/>
          <w:sz w:val="28"/>
          <w:sz w:val="28"/>
          <w:szCs w:val="28"/>
          <w:rtl w:val="true"/>
          <w:lang w:bidi="ar-SA"/>
        </w:rPr>
        <w:t>زبان بن سيار البري</w:t>
      </w:r>
    </w:p>
    <w:p>
      <w:pPr>
        <w:pStyle w:val="BookText"/>
        <w:rPr/>
      </w:pPr>
      <w:r>
        <w:rPr>
          <w:rFonts w:eastAsia="Times New Roman" w:cs="Times New Roman" w:ascii="Times New Roman" w:hAnsi="Times New Roman"/>
          <w:color w:val="111111"/>
          <w:sz w:val="28"/>
          <w:szCs w:val="28"/>
          <w:lang w:val="en-US" w:bidi="en-US"/>
        </w:rPr>
        <w:t>543</w:t>
      </w:r>
    </w:p>
    <w:p>
      <w:pPr>
        <w:pStyle w:val="BookText"/>
        <w:rPr/>
      </w:pPr>
      <w:r>
        <w:rPr>
          <w:rFonts w:ascii="IRNazanin" w:hAnsi="IRNazanin" w:eastAsia="IRNazanin"/>
          <w:color w:val="111111"/>
          <w:sz w:val="28"/>
          <w:sz w:val="28"/>
          <w:szCs w:val="28"/>
          <w:rtl w:val="true"/>
          <w:lang w:bidi="fa-IR"/>
        </w:rPr>
        <w:t>طول</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545</w:t>
      </w:r>
    </w:p>
    <w:p>
      <w:pPr>
        <w:pStyle w:val="BookText"/>
        <w:rPr/>
      </w:pPr>
      <w:r>
        <w:rPr>
          <w:rFonts w:ascii="Amiri" w:hAnsi="Amiri" w:eastAsia="Amiri" w:cs="Amiri"/>
          <w:color w:val="111111"/>
          <w:sz w:val="28"/>
          <w:sz w:val="28"/>
          <w:szCs w:val="28"/>
          <w:rtl w:val="true"/>
          <w:lang w:bidi="ar-SA"/>
        </w:rPr>
        <w:t>تسهيل</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547</w:t>
      </w:r>
    </w:p>
    <w:p>
      <w:pPr>
        <w:pStyle w:val="BookText"/>
        <w:rPr/>
      </w:pPr>
      <w:r>
        <w:rPr>
          <w:rFonts w:ascii="Amiri" w:hAnsi="Amiri" w:eastAsia="Amiri" w:cs="Amiri"/>
          <w:color w:val="111111"/>
          <w:sz w:val="28"/>
          <w:sz w:val="28"/>
          <w:szCs w:val="28"/>
          <w:rtl w:val="true"/>
          <w:lang w:bidi="ar-SA"/>
        </w:rPr>
        <w:t>والسّبل</w:t>
      </w:r>
    </w:p>
    <w:p>
      <w:pPr>
        <w:pStyle w:val="BookText"/>
        <w:rPr/>
      </w:pPr>
      <w:r>
        <w:rPr>
          <w:rFonts w:ascii="IRNazanin" w:hAnsi="IRNazanin" w:eastAsia="IRNazanin"/>
          <w:color w:val="111111"/>
          <w:sz w:val="28"/>
          <w:sz w:val="28"/>
          <w:szCs w:val="28"/>
          <w:rtl w:val="true"/>
          <w:lang w:bidi="fa-IR"/>
        </w:rPr>
        <w:t>المتنخل</w:t>
      </w:r>
    </w:p>
    <w:p>
      <w:pPr>
        <w:pStyle w:val="BookText"/>
        <w:rPr/>
      </w:pPr>
      <w:r>
        <w:rPr>
          <w:rFonts w:eastAsia="Times New Roman" w:cs="Times New Roman" w:ascii="Times New Roman" w:hAnsi="Times New Roman"/>
          <w:color w:val="111111"/>
          <w:sz w:val="28"/>
          <w:szCs w:val="28"/>
          <w:lang w:val="en-US" w:bidi="en-US"/>
        </w:rPr>
        <w:t>550</w:t>
      </w:r>
    </w:p>
    <w:p>
      <w:pPr>
        <w:pStyle w:val="BookText"/>
        <w:rPr/>
      </w:pPr>
      <w:r>
        <w:rPr>
          <w:rFonts w:ascii="IRNazanin" w:hAnsi="IRNazanin" w:eastAsia="IRNazanin"/>
          <w:color w:val="111111"/>
          <w:sz w:val="28"/>
          <w:sz w:val="28"/>
          <w:szCs w:val="28"/>
          <w:rtl w:val="true"/>
          <w:lang w:bidi="fa-IR"/>
        </w:rPr>
        <w:t>شمأل</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555</w:t>
      </w:r>
    </w:p>
    <w:p>
      <w:pPr>
        <w:pStyle w:val="BookText"/>
        <w:rPr/>
      </w:pPr>
      <w:r>
        <w:rPr>
          <w:rFonts w:ascii="Amiri" w:hAnsi="Amiri" w:eastAsia="Amiri" w:cs="Amiri"/>
          <w:color w:val="111111"/>
          <w:sz w:val="28"/>
          <w:sz w:val="28"/>
          <w:szCs w:val="28"/>
          <w:rtl w:val="true"/>
          <w:lang w:bidi="ar-SA"/>
        </w:rPr>
        <w:t>مقلّل</w:t>
      </w:r>
    </w:p>
    <w:p>
      <w:pPr>
        <w:pStyle w:val="BookText"/>
        <w:rPr/>
      </w:pPr>
      <w:r>
        <w:rPr>
          <w:rFonts w:ascii="Amiri" w:hAnsi="Amiri" w:eastAsia="Amiri" w:cs="Amiri"/>
          <w:color w:val="111111"/>
          <w:sz w:val="28"/>
          <w:sz w:val="28"/>
          <w:szCs w:val="28"/>
          <w:rtl w:val="true"/>
          <w:lang w:bidi="ar-SA"/>
        </w:rPr>
        <w:t>البريق بن عياض</w:t>
      </w:r>
    </w:p>
    <w:p>
      <w:pPr>
        <w:pStyle w:val="BookText"/>
        <w:rPr/>
      </w:pPr>
      <w:r>
        <w:rPr>
          <w:rFonts w:eastAsia="Times New Roman" w:cs="Times New Roman" w:ascii="Times New Roman" w:hAnsi="Times New Roman"/>
          <w:color w:val="111111"/>
          <w:sz w:val="28"/>
          <w:szCs w:val="28"/>
          <w:lang w:val="en-US" w:bidi="en-US"/>
        </w:rPr>
        <w:t>556</w:t>
      </w:r>
    </w:p>
    <w:p>
      <w:pPr>
        <w:pStyle w:val="BookText"/>
        <w:rPr/>
      </w:pPr>
      <w:r>
        <w:rPr>
          <w:rFonts w:ascii="Amiri" w:hAnsi="Amiri" w:eastAsia="Amiri" w:cs="Amiri"/>
          <w:color w:val="111111"/>
          <w:sz w:val="28"/>
          <w:sz w:val="28"/>
          <w:szCs w:val="28"/>
          <w:rtl w:val="true"/>
          <w:lang w:bidi="ar-SA"/>
        </w:rPr>
        <w:t>فيذبل</w:t>
      </w:r>
    </w:p>
    <w:p>
      <w:pPr>
        <w:pStyle w:val="BookText"/>
        <w:rPr/>
      </w:pPr>
      <w:r>
        <w:rPr>
          <w:rFonts w:ascii="IRNazanin" w:hAnsi="IRNazanin" w:eastAsia="IRNazanin"/>
          <w:color w:val="111111"/>
          <w:sz w:val="28"/>
          <w:sz w:val="28"/>
          <w:szCs w:val="28"/>
          <w:rtl w:val="true"/>
          <w:lang w:bidi="fa-IR"/>
        </w:rPr>
        <w:t>النمر بن تولب</w:t>
      </w:r>
    </w:p>
    <w:p>
      <w:pPr>
        <w:pStyle w:val="BookText"/>
        <w:rPr/>
      </w:pPr>
      <w:r>
        <w:rPr>
          <w:rFonts w:eastAsia="Times New Roman" w:cs="Times New Roman" w:ascii="Times New Roman" w:hAnsi="Times New Roman"/>
          <w:color w:val="111111"/>
          <w:sz w:val="28"/>
          <w:szCs w:val="28"/>
          <w:lang w:val="en-US" w:bidi="en-US"/>
        </w:rPr>
        <w:t>560</w:t>
      </w:r>
    </w:p>
    <w:p>
      <w:pPr>
        <w:pStyle w:val="BookText"/>
        <w:rPr/>
      </w:pPr>
      <w:r>
        <w:rPr>
          <w:rFonts w:ascii="IRNazanin" w:hAnsi="IRNazanin" w:eastAsia="IRNazanin"/>
          <w:color w:val="111111"/>
          <w:sz w:val="28"/>
          <w:sz w:val="28"/>
          <w:szCs w:val="28"/>
          <w:rtl w:val="true"/>
          <w:lang w:bidi="fa-IR"/>
        </w:rPr>
        <w:t>والمتناول</w:t>
      </w:r>
    </w:p>
    <w:p>
      <w:pPr>
        <w:pStyle w:val="BookText"/>
        <w:rPr/>
      </w:pPr>
      <w:r>
        <w:rPr>
          <w:rFonts w:ascii="Amiri" w:hAnsi="Amiri" w:eastAsia="Amiri" w:cs="Amiri"/>
          <w:color w:val="111111"/>
          <w:sz w:val="28"/>
          <w:sz w:val="28"/>
          <w:szCs w:val="28"/>
          <w:rtl w:val="true"/>
          <w:lang w:bidi="ar-SA"/>
        </w:rPr>
        <w:t>المزرد الشيباني</w:t>
      </w:r>
    </w:p>
    <w:p>
      <w:pPr>
        <w:pStyle w:val="BookText"/>
        <w:rPr/>
      </w:pPr>
      <w:r>
        <w:rPr>
          <w:rFonts w:eastAsia="Times New Roman" w:cs="Times New Roman" w:ascii="Times New Roman" w:hAnsi="Times New Roman"/>
          <w:color w:val="111111"/>
          <w:sz w:val="28"/>
          <w:szCs w:val="28"/>
          <w:lang w:val="en-US" w:bidi="en-US"/>
        </w:rPr>
        <w:t>564</w:t>
      </w:r>
    </w:p>
    <w:p>
      <w:pPr>
        <w:pStyle w:val="BookText"/>
        <w:rPr/>
      </w:pPr>
      <w:r>
        <w:rPr>
          <w:rFonts w:ascii="Amiri" w:hAnsi="Amiri" w:eastAsia="Amiri" w:cs="Amiri"/>
          <w:color w:val="111111"/>
          <w:sz w:val="28"/>
          <w:sz w:val="28"/>
          <w:szCs w:val="28"/>
          <w:rtl w:val="true"/>
          <w:lang w:bidi="ar-SA"/>
        </w:rPr>
        <w:t>طويل</w:t>
      </w:r>
    </w:p>
    <w:p>
      <w:pPr>
        <w:pStyle w:val="BookText"/>
        <w:rPr/>
      </w:pPr>
      <w:r>
        <w:rPr>
          <w:rFonts w:ascii="IRNazanin" w:hAnsi="IRNazanin" w:eastAsia="IRNazanin"/>
          <w:color w:val="111111"/>
          <w:sz w:val="28"/>
          <w:sz w:val="28"/>
          <w:szCs w:val="28"/>
          <w:rtl w:val="true"/>
          <w:lang w:bidi="fa-IR"/>
        </w:rPr>
        <w:t>الأعلم</w:t>
      </w:r>
    </w:p>
    <w:p>
      <w:pPr>
        <w:pStyle w:val="BookText"/>
        <w:rPr/>
      </w:pPr>
      <w:r>
        <w:rPr>
          <w:rFonts w:eastAsia="Times New Roman" w:cs="Times New Roman" w:ascii="Times New Roman" w:hAnsi="Times New Roman"/>
          <w:color w:val="111111"/>
          <w:sz w:val="28"/>
          <w:szCs w:val="28"/>
          <w:lang w:val="en-US" w:bidi="en-US"/>
        </w:rPr>
        <w:t>567</w:t>
      </w:r>
    </w:p>
    <w:p>
      <w:pPr>
        <w:pStyle w:val="BookText"/>
        <w:rPr/>
      </w:pPr>
      <w:r>
        <w:rPr>
          <w:rFonts w:ascii="IRNazanin" w:hAnsi="IRNazanin" w:eastAsia="IRNazanin"/>
          <w:color w:val="111111"/>
          <w:sz w:val="28"/>
          <w:sz w:val="28"/>
          <w:szCs w:val="28"/>
          <w:rtl w:val="true"/>
          <w:lang w:bidi="fa-IR"/>
        </w:rPr>
        <w:t>وتشمل</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568</w:t>
      </w:r>
    </w:p>
    <w:p>
      <w:pPr>
        <w:pStyle w:val="BookText"/>
        <w:rPr/>
      </w:pPr>
      <w:r>
        <w:rPr>
          <w:rFonts w:ascii="IRNazanin" w:hAnsi="IRNazanin" w:eastAsia="IRNazanin"/>
          <w:color w:val="111111"/>
          <w:sz w:val="28"/>
          <w:sz w:val="28"/>
          <w:szCs w:val="28"/>
          <w:rtl w:val="true"/>
          <w:lang w:bidi="fa-IR"/>
        </w:rPr>
        <w:t>الزوامل</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568</w:t>
      </w:r>
    </w:p>
    <w:p>
      <w:pPr>
        <w:pStyle w:val="BookText"/>
        <w:rPr/>
      </w:pPr>
      <w:r>
        <w:rPr>
          <w:rFonts w:ascii="Amiri" w:hAnsi="Amiri" w:eastAsia="Amiri" w:cs="Amiri"/>
          <w:color w:val="111111"/>
          <w:sz w:val="28"/>
          <w:sz w:val="28"/>
          <w:szCs w:val="28"/>
          <w:rtl w:val="true"/>
          <w:lang w:bidi="ar-SA"/>
        </w:rPr>
        <w:t>يزايل</w:t>
      </w:r>
    </w:p>
    <w:p>
      <w:pPr>
        <w:pStyle w:val="BookText"/>
        <w:rPr/>
      </w:pPr>
      <w:r>
        <w:rPr>
          <w:rFonts w:ascii="Amiri" w:hAnsi="Amiri" w:eastAsia="Amiri" w:cs="Amiri"/>
          <w:color w:val="111111"/>
          <w:sz w:val="28"/>
          <w:sz w:val="28"/>
          <w:szCs w:val="28"/>
          <w:rtl w:val="true"/>
          <w:lang w:bidi="ar-SA"/>
        </w:rPr>
        <w:t xml:space="preserve">المزرد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الشماخ ، شاعر</w:t>
      </w:r>
    </w:p>
    <w:p>
      <w:pPr>
        <w:pStyle w:val="BookText"/>
        <w:rPr/>
      </w:pPr>
      <w:r>
        <w:rPr>
          <w:rFonts w:ascii="IRNazanin" w:hAnsi="IRNazanin" w:eastAsia="IRNazanin"/>
          <w:color w:val="111111"/>
          <w:sz w:val="28"/>
          <w:sz w:val="28"/>
          <w:szCs w:val="28"/>
          <w:rtl w:val="true"/>
          <w:lang w:bidi="fa-IR"/>
        </w:rPr>
        <w:t>مخضرم</w:t>
      </w:r>
    </w:p>
    <w:p>
      <w:pPr>
        <w:pStyle w:val="BookText"/>
        <w:rPr/>
      </w:pPr>
      <w:r>
        <w:rPr>
          <w:rFonts w:eastAsia="Times New Roman" w:cs="Times New Roman" w:ascii="Times New Roman" w:hAnsi="Times New Roman"/>
          <w:color w:val="111111"/>
          <w:sz w:val="28"/>
          <w:szCs w:val="28"/>
          <w:lang w:val="en-US" w:bidi="en-US"/>
        </w:rPr>
        <w:t>583</w:t>
      </w:r>
    </w:p>
    <w:p>
      <w:pPr>
        <w:pStyle w:val="BookText"/>
        <w:rPr/>
      </w:pPr>
      <w:r>
        <w:rPr>
          <w:rFonts w:ascii="Amiri" w:hAnsi="Amiri" w:eastAsia="Amiri" w:cs="Amiri"/>
          <w:color w:val="111111"/>
          <w:sz w:val="28"/>
          <w:sz w:val="28"/>
          <w:szCs w:val="28"/>
          <w:rtl w:val="true"/>
          <w:lang w:bidi="ar-SA"/>
        </w:rPr>
        <w:t>تأكل</w:t>
      </w:r>
    </w:p>
    <w:p>
      <w:pPr>
        <w:pStyle w:val="BookText"/>
        <w:rPr/>
      </w:pPr>
      <w:r>
        <w:rPr>
          <w:rFonts w:ascii="Amiri" w:hAnsi="Amiri" w:eastAsia="Amiri" w:cs="Amiri"/>
          <w:color w:val="111111"/>
          <w:sz w:val="28"/>
          <w:sz w:val="28"/>
          <w:szCs w:val="28"/>
          <w:rtl w:val="true"/>
          <w:lang w:bidi="ar-SA"/>
        </w:rPr>
        <w:t>أمية بن أبي الصلت</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ميل</w:t>
      </w:r>
    </w:p>
    <w:p>
      <w:pPr>
        <w:pStyle w:val="BookText"/>
        <w:rPr/>
      </w:pPr>
      <w:r>
        <w:rPr>
          <w:rFonts w:ascii="Amiri" w:hAnsi="Amiri" w:eastAsia="Amiri" w:cs="Amiri"/>
          <w:color w:val="111111"/>
          <w:sz w:val="28"/>
          <w:sz w:val="28"/>
          <w:szCs w:val="28"/>
          <w:rtl w:val="true"/>
          <w:lang w:bidi="ar-SA"/>
        </w:rPr>
        <w:t>عبدة بن الطيب</w:t>
      </w:r>
    </w:p>
    <w:p>
      <w:pPr>
        <w:pStyle w:val="BookText"/>
        <w:rPr/>
      </w:pPr>
      <w:r>
        <w:rPr>
          <w:rFonts w:eastAsia="Times New Roman" w:cs="Times New Roman" w:ascii="Times New Roman" w:hAnsi="Times New Roman"/>
          <w:color w:val="111111"/>
          <w:sz w:val="28"/>
          <w:szCs w:val="28"/>
          <w:lang w:val="en-US" w:bidi="en-US"/>
        </w:rPr>
        <w:t>620</w:t>
      </w:r>
    </w:p>
    <w:p>
      <w:pPr>
        <w:pStyle w:val="BookText"/>
        <w:rPr/>
      </w:pPr>
      <w:r>
        <w:rPr>
          <w:rFonts w:ascii="IRNazanin" w:hAnsi="IRNazanin" w:eastAsia="IRNazanin"/>
          <w:color w:val="111111"/>
          <w:sz w:val="28"/>
          <w:sz w:val="28"/>
          <w:szCs w:val="28"/>
          <w:rtl w:val="true"/>
          <w:lang w:bidi="fa-IR"/>
        </w:rPr>
        <w:t>خبل</w:t>
      </w:r>
    </w:p>
    <w:p>
      <w:pPr>
        <w:pStyle w:val="BookText"/>
        <w:rPr/>
      </w:pPr>
      <w:r>
        <w:rPr>
          <w:rFonts w:ascii="IRNazanin" w:hAnsi="IRNazanin" w:eastAsia="IRNazanin"/>
          <w:color w:val="111111"/>
          <w:sz w:val="28"/>
          <w:sz w:val="28"/>
          <w:szCs w:val="28"/>
          <w:rtl w:val="true"/>
          <w:lang w:bidi="fa-IR"/>
        </w:rPr>
        <w:t>القطامى</w:t>
      </w:r>
    </w:p>
    <w:p>
      <w:pPr>
        <w:pStyle w:val="BookText"/>
        <w:rPr/>
      </w:pPr>
      <w:r>
        <w:rPr>
          <w:rFonts w:eastAsia="Times New Roman" w:cs="Times New Roman" w:ascii="Times New Roman" w:hAnsi="Times New Roman"/>
          <w:color w:val="111111"/>
          <w:sz w:val="28"/>
          <w:szCs w:val="28"/>
          <w:lang w:val="en-US" w:bidi="en-US"/>
        </w:rPr>
        <w:t>624</w:t>
      </w:r>
    </w:p>
    <w:p>
      <w:pPr>
        <w:pStyle w:val="BookText"/>
        <w:rPr/>
      </w:pPr>
      <w:r>
        <w:rPr>
          <w:rFonts w:ascii="IRNazanin" w:hAnsi="IRNazanin" w:eastAsia="IRNazanin"/>
          <w:color w:val="111111"/>
          <w:sz w:val="28"/>
          <w:sz w:val="28"/>
          <w:szCs w:val="28"/>
          <w:rtl w:val="true"/>
          <w:lang w:bidi="fa-IR"/>
        </w:rPr>
        <w:t>الحوامل</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627</w:t>
      </w:r>
    </w:p>
    <w:p>
      <w:pPr>
        <w:pStyle w:val="BookText"/>
        <w:rPr/>
      </w:pPr>
      <w:r>
        <w:rPr>
          <w:rFonts w:ascii="Amiri" w:hAnsi="Amiri" w:eastAsia="Amiri" w:cs="Amiri"/>
          <w:color w:val="111111"/>
          <w:sz w:val="28"/>
          <w:sz w:val="28"/>
          <w:szCs w:val="28"/>
          <w:rtl w:val="true"/>
          <w:lang w:bidi="ar-SA"/>
        </w:rPr>
        <w:t>ومآكل</w:t>
      </w:r>
    </w:p>
    <w:p>
      <w:pPr>
        <w:pStyle w:val="BookText"/>
        <w:rPr/>
      </w:pPr>
      <w:r>
        <w:rPr>
          <w:rFonts w:ascii="Amiri" w:hAnsi="Amiri" w:eastAsia="Amiri" w:cs="Amiri"/>
          <w:color w:val="111111"/>
          <w:sz w:val="28"/>
          <w:sz w:val="28"/>
          <w:szCs w:val="28"/>
          <w:rtl w:val="true"/>
          <w:lang w:bidi="ar-SA"/>
        </w:rPr>
        <w:t>المزرد الشيبانى</w:t>
      </w:r>
    </w:p>
    <w:p>
      <w:pPr>
        <w:pStyle w:val="BookText"/>
        <w:rPr/>
      </w:pPr>
      <w:r>
        <w:rPr>
          <w:rFonts w:eastAsia="Times New Roman" w:cs="Times New Roman" w:ascii="Times New Roman" w:hAnsi="Times New Roman"/>
          <w:color w:val="111111"/>
          <w:sz w:val="28"/>
          <w:szCs w:val="28"/>
          <w:lang w:val="en-US" w:bidi="en-US"/>
        </w:rPr>
        <w:t>633</w:t>
      </w:r>
    </w:p>
    <w:p>
      <w:pPr>
        <w:pStyle w:val="BookText"/>
        <w:rPr/>
      </w:pPr>
      <w:r>
        <w:rPr>
          <w:rFonts w:ascii="IRNazanin" w:hAnsi="IRNazanin" w:eastAsia="IRNazanin"/>
          <w:color w:val="111111"/>
          <w:sz w:val="28"/>
          <w:sz w:val="28"/>
          <w:szCs w:val="28"/>
          <w:rtl w:val="true"/>
          <w:lang w:bidi="fa-IR"/>
        </w:rPr>
        <w:t>الرواجل</w:t>
      </w:r>
    </w:p>
    <w:p>
      <w:pPr>
        <w:pStyle w:val="BookText"/>
        <w:rPr/>
      </w:pPr>
      <w:r>
        <w:rPr>
          <w:rFonts w:ascii="Amiri" w:hAnsi="Amiri" w:eastAsia="Amiri" w:cs="Amiri"/>
          <w:color w:val="111111"/>
          <w:sz w:val="28"/>
          <w:sz w:val="28"/>
          <w:szCs w:val="28"/>
          <w:rtl w:val="true"/>
          <w:lang w:bidi="ar-SA"/>
        </w:rPr>
        <w:t>المزرد الشيبانى</w:t>
      </w:r>
    </w:p>
    <w:p>
      <w:pPr>
        <w:pStyle w:val="BookText"/>
        <w:rPr/>
      </w:pPr>
      <w:r>
        <w:rPr>
          <w:rFonts w:eastAsia="Times New Roman" w:cs="Times New Roman" w:ascii="Times New Roman" w:hAnsi="Times New Roman"/>
          <w:color w:val="111111"/>
          <w:sz w:val="28"/>
          <w:szCs w:val="28"/>
          <w:lang w:val="en-US" w:bidi="en-US"/>
        </w:rPr>
        <w:t>636</w:t>
      </w:r>
    </w:p>
    <w:p>
      <w:pPr>
        <w:pStyle w:val="BookText"/>
        <w:rPr/>
      </w:pPr>
      <w:r>
        <w:rPr>
          <w:rFonts w:ascii="Amiri" w:hAnsi="Amiri" w:eastAsia="Amiri" w:cs="Amiri"/>
          <w:color w:val="111111"/>
          <w:sz w:val="28"/>
          <w:sz w:val="28"/>
          <w:szCs w:val="28"/>
          <w:rtl w:val="true"/>
          <w:lang w:bidi="ar-SA"/>
        </w:rPr>
        <w:t>وتفصيل</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655</w:t>
      </w:r>
    </w:p>
    <w:p>
      <w:pPr>
        <w:pStyle w:val="BookText"/>
        <w:rPr/>
      </w:pPr>
      <w:r>
        <w:rPr>
          <w:rFonts w:ascii="Amiri" w:hAnsi="Amiri" w:eastAsia="Amiri" w:cs="Amiri"/>
          <w:color w:val="111111"/>
          <w:sz w:val="28"/>
          <w:sz w:val="28"/>
          <w:szCs w:val="28"/>
          <w:rtl w:val="true"/>
          <w:lang w:bidi="ar-SA"/>
        </w:rPr>
        <w:t>يتلوا</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655</w:t>
      </w:r>
    </w:p>
    <w:p>
      <w:pPr>
        <w:pStyle w:val="BookText"/>
        <w:rPr/>
      </w:pPr>
      <w:r>
        <w:rPr>
          <w:rFonts w:ascii="Amiri" w:hAnsi="Amiri" w:eastAsia="Amiri" w:cs="Amiri"/>
          <w:color w:val="111111"/>
          <w:sz w:val="28"/>
          <w:sz w:val="28"/>
          <w:szCs w:val="28"/>
          <w:rtl w:val="true"/>
          <w:lang w:bidi="ar-SA"/>
        </w:rPr>
        <w:t>يعاليل</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655</w:t>
      </w:r>
    </w:p>
    <w:p>
      <w:pPr>
        <w:pStyle w:val="BookText"/>
        <w:rPr/>
      </w:pPr>
      <w:r>
        <w:rPr>
          <w:rFonts w:ascii="Amiri" w:hAnsi="Amiri" w:eastAsia="Amiri" w:cs="Amiri"/>
          <w:color w:val="111111"/>
          <w:sz w:val="28"/>
          <w:sz w:val="28"/>
          <w:szCs w:val="28"/>
          <w:rtl w:val="true"/>
          <w:lang w:bidi="ar-SA"/>
        </w:rPr>
        <w:t>زهاليل</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655</w:t>
      </w:r>
    </w:p>
    <w:p>
      <w:pPr>
        <w:pStyle w:val="BookText"/>
        <w:rPr/>
      </w:pPr>
      <w:r>
        <w:rPr>
          <w:rFonts w:ascii="Amiri" w:hAnsi="Amiri" w:eastAsia="Amiri" w:cs="Amiri"/>
          <w:color w:val="111111"/>
          <w:sz w:val="28"/>
          <w:sz w:val="28"/>
          <w:szCs w:val="28"/>
          <w:rtl w:val="true"/>
          <w:lang w:bidi="ar-SA"/>
        </w:rPr>
        <w:t>تحليل</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655</w:t>
      </w:r>
    </w:p>
    <w:p>
      <w:pPr>
        <w:pStyle w:val="BookText"/>
        <w:rPr/>
      </w:pPr>
      <w:r>
        <w:rPr>
          <w:rFonts w:ascii="Amiri" w:hAnsi="Amiri" w:eastAsia="Amiri" w:cs="Amiri"/>
          <w:color w:val="111111"/>
          <w:sz w:val="28"/>
          <w:sz w:val="28"/>
          <w:szCs w:val="28"/>
          <w:rtl w:val="true"/>
          <w:lang w:bidi="ar-SA"/>
        </w:rPr>
        <w:t>رعابيل</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656</w:t>
      </w:r>
    </w:p>
    <w:p>
      <w:pPr>
        <w:pStyle w:val="BookText"/>
        <w:rPr/>
      </w:pPr>
      <w:r>
        <w:rPr>
          <w:rFonts w:ascii="Amiri" w:hAnsi="Amiri" w:eastAsia="Amiri" w:cs="Amiri"/>
          <w:color w:val="111111"/>
          <w:sz w:val="28"/>
          <w:sz w:val="28"/>
          <w:szCs w:val="28"/>
          <w:rtl w:val="true"/>
          <w:lang w:bidi="ar-SA"/>
        </w:rPr>
        <w:t>مثاكيل</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656</w:t>
      </w:r>
    </w:p>
    <w:p>
      <w:pPr>
        <w:pStyle w:val="BookText"/>
        <w:rPr/>
      </w:pPr>
      <w:r>
        <w:rPr>
          <w:rFonts w:ascii="Amiri" w:hAnsi="Amiri" w:eastAsia="Amiri" w:cs="Amiri"/>
          <w:color w:val="111111"/>
          <w:sz w:val="28"/>
          <w:sz w:val="28"/>
          <w:szCs w:val="28"/>
          <w:rtl w:val="true"/>
          <w:lang w:bidi="ar-SA"/>
        </w:rPr>
        <w:t>خراذيل</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656</w:t>
      </w:r>
    </w:p>
    <w:p>
      <w:pPr>
        <w:pStyle w:val="BookText"/>
        <w:rPr/>
      </w:pPr>
      <w:r>
        <w:rPr>
          <w:rFonts w:ascii="Amiri" w:hAnsi="Amiri" w:eastAsia="Amiri" w:cs="Amiri"/>
          <w:color w:val="111111"/>
          <w:sz w:val="28"/>
          <w:sz w:val="28"/>
          <w:szCs w:val="28"/>
          <w:rtl w:val="true"/>
          <w:lang w:bidi="ar-SA"/>
        </w:rPr>
        <w:t>معازيها</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656</w:t>
      </w:r>
    </w:p>
    <w:p>
      <w:pPr>
        <w:pStyle w:val="BookText"/>
        <w:rPr/>
      </w:pPr>
      <w:r>
        <w:rPr>
          <w:rFonts w:ascii="Amiri" w:hAnsi="Amiri" w:eastAsia="Amiri" w:cs="Amiri"/>
          <w:color w:val="111111"/>
          <w:sz w:val="28"/>
          <w:sz w:val="28"/>
          <w:szCs w:val="28"/>
          <w:rtl w:val="true"/>
          <w:lang w:bidi="ar-SA"/>
        </w:rPr>
        <w:t>سرابيل</w:t>
      </w:r>
    </w:p>
    <w:p>
      <w:pPr>
        <w:pStyle w:val="BookText"/>
        <w:rPr/>
      </w:pPr>
      <w:r>
        <w:rPr>
          <w:rFonts w:ascii="Amiri" w:hAnsi="Amiri" w:eastAsia="Amiri" w:cs="Amiri"/>
          <w:color w:val="111111"/>
          <w:sz w:val="28"/>
          <w:sz w:val="28"/>
          <w:szCs w:val="28"/>
          <w:rtl w:val="true"/>
          <w:lang w:bidi="ar-SA"/>
        </w:rPr>
        <w:t>كعب بن زهير</w:t>
      </w:r>
    </w:p>
    <w:p>
      <w:pPr>
        <w:pStyle w:val="BookText"/>
        <w:rPr/>
      </w:pPr>
      <w:r>
        <w:rPr>
          <w:rFonts w:eastAsia="Times New Roman" w:cs="Times New Roman" w:ascii="Times New Roman" w:hAnsi="Times New Roman"/>
          <w:color w:val="111111"/>
          <w:sz w:val="28"/>
          <w:szCs w:val="28"/>
          <w:lang w:val="en-US" w:bidi="en-US"/>
        </w:rPr>
        <w:t>656</w:t>
      </w:r>
    </w:p>
    <w:p>
      <w:pPr>
        <w:pStyle w:val="BookText"/>
        <w:rPr/>
      </w:pPr>
      <w:r>
        <w:rPr>
          <w:rFonts w:ascii="Amiri" w:hAnsi="Amiri" w:eastAsia="Amiri" w:cs="Amiri"/>
          <w:color w:val="111111"/>
          <w:sz w:val="28"/>
          <w:sz w:val="28"/>
          <w:szCs w:val="28"/>
          <w:rtl w:val="true"/>
          <w:lang w:bidi="ar-SA"/>
        </w:rPr>
        <w:t>المفتّل</w:t>
      </w:r>
    </w:p>
    <w:p>
      <w:pPr>
        <w:pStyle w:val="BookText"/>
        <w:rPr/>
      </w:pPr>
      <w:r>
        <w:rPr>
          <w:rFonts w:ascii="Amiri" w:hAnsi="Amiri" w:eastAsia="Amiri" w:cs="Amiri"/>
          <w:color w:val="111111"/>
          <w:sz w:val="28"/>
          <w:sz w:val="28"/>
          <w:szCs w:val="28"/>
          <w:rtl w:val="true"/>
          <w:lang w:bidi="ar-SA"/>
        </w:rPr>
        <w:t>جرير</w:t>
      </w:r>
    </w:p>
    <w:p>
      <w:pPr>
        <w:pStyle w:val="BookText"/>
        <w:rPr/>
      </w:pPr>
      <w:r>
        <w:rPr>
          <w:rFonts w:eastAsia="Times New Roman" w:cs="Times New Roman" w:ascii="Times New Roman" w:hAnsi="Times New Roman"/>
          <w:color w:val="111111"/>
          <w:sz w:val="28"/>
          <w:szCs w:val="28"/>
          <w:lang w:val="en-US" w:bidi="en-US"/>
        </w:rPr>
        <w:t>656</w:t>
      </w:r>
    </w:p>
    <w:p>
      <w:pPr>
        <w:pStyle w:val="BookText"/>
        <w:rPr/>
      </w:pPr>
      <w:r>
        <w:rPr>
          <w:rFonts w:ascii="IRNazanin" w:hAnsi="IRNazanin" w:eastAsia="IRNazanin"/>
          <w:color w:val="111111"/>
          <w:sz w:val="28"/>
          <w:sz w:val="28"/>
          <w:szCs w:val="28"/>
          <w:rtl w:val="true"/>
          <w:lang w:bidi="fa-IR"/>
        </w:rPr>
        <w:t>معاقل</w:t>
      </w:r>
    </w:p>
    <w:p>
      <w:pPr>
        <w:pStyle w:val="BookText"/>
        <w:rPr/>
      </w:pPr>
      <w:r>
        <w:rPr>
          <w:rFonts w:ascii="Amiri" w:hAnsi="Amiri" w:eastAsia="Amiri" w:cs="Amiri"/>
          <w:color w:val="111111"/>
          <w:sz w:val="28"/>
          <w:sz w:val="28"/>
          <w:szCs w:val="28"/>
          <w:rtl w:val="true"/>
          <w:lang w:bidi="ar-SA"/>
        </w:rPr>
        <w:t>المزرد الشيباني</w:t>
      </w:r>
    </w:p>
    <w:p>
      <w:pPr>
        <w:pStyle w:val="BookText"/>
        <w:rPr/>
      </w:pPr>
      <w:r>
        <w:rPr>
          <w:rFonts w:eastAsia="Times New Roman" w:cs="Times New Roman" w:ascii="Times New Roman" w:hAnsi="Times New Roman"/>
          <w:color w:val="111111"/>
          <w:sz w:val="28"/>
          <w:szCs w:val="28"/>
          <w:lang w:val="en-US" w:bidi="en-US"/>
        </w:rPr>
        <w:t>664</w:t>
      </w:r>
    </w:p>
    <w:p>
      <w:pPr>
        <w:pStyle w:val="BookText"/>
        <w:rPr/>
      </w:pPr>
      <w:r>
        <w:rPr>
          <w:rFonts w:ascii="IRNazanin" w:hAnsi="IRNazanin" w:eastAsia="IRNazanin"/>
          <w:color w:val="111111"/>
          <w:sz w:val="28"/>
          <w:sz w:val="28"/>
          <w:szCs w:val="28"/>
          <w:rtl w:val="true"/>
          <w:lang w:bidi="fa-IR"/>
        </w:rPr>
        <w:t>جلاجل</w:t>
      </w:r>
    </w:p>
    <w:p>
      <w:pPr>
        <w:pStyle w:val="BookText"/>
        <w:rPr/>
      </w:pPr>
      <w:r>
        <w:rPr>
          <w:rFonts w:ascii="Amiri" w:hAnsi="Amiri" w:eastAsia="Amiri" w:cs="Amiri"/>
          <w:color w:val="111111"/>
          <w:sz w:val="28"/>
          <w:sz w:val="28"/>
          <w:szCs w:val="28"/>
          <w:rtl w:val="true"/>
          <w:lang w:bidi="ar-SA"/>
        </w:rPr>
        <w:t>المزرد الشيبانى</w:t>
      </w:r>
    </w:p>
    <w:p>
      <w:pPr>
        <w:pStyle w:val="BookText"/>
        <w:rPr/>
      </w:pPr>
      <w:r>
        <w:rPr>
          <w:rFonts w:eastAsia="Times New Roman" w:cs="Times New Roman" w:ascii="Times New Roman" w:hAnsi="Times New Roman"/>
          <w:color w:val="111111"/>
          <w:sz w:val="28"/>
          <w:szCs w:val="28"/>
          <w:lang w:val="en-US" w:bidi="en-US"/>
        </w:rPr>
        <w:t>664</w:t>
      </w:r>
    </w:p>
    <w:p>
      <w:pPr>
        <w:pStyle w:val="BookText"/>
        <w:rPr/>
      </w:pPr>
      <w:r>
        <w:rPr>
          <w:rFonts w:ascii="IRNazanin" w:hAnsi="IRNazanin" w:eastAsia="IRNazanin"/>
          <w:color w:val="111111"/>
          <w:sz w:val="28"/>
          <w:sz w:val="28"/>
          <w:szCs w:val="28"/>
          <w:rtl w:val="true"/>
          <w:lang w:bidi="fa-IR"/>
        </w:rPr>
        <w:t>حواجل</w:t>
      </w:r>
    </w:p>
    <w:p>
      <w:pPr>
        <w:pStyle w:val="BookText"/>
        <w:rPr/>
      </w:pPr>
      <w:r>
        <w:rPr>
          <w:rFonts w:ascii="Amiri" w:hAnsi="Amiri" w:eastAsia="Amiri" w:cs="Amiri"/>
          <w:color w:val="111111"/>
          <w:sz w:val="28"/>
          <w:sz w:val="28"/>
          <w:szCs w:val="28"/>
          <w:rtl w:val="true"/>
          <w:lang w:bidi="ar-SA"/>
        </w:rPr>
        <w:t>المزرد الشيبانى</w:t>
      </w:r>
    </w:p>
    <w:p>
      <w:pPr>
        <w:pStyle w:val="BookText"/>
        <w:rPr/>
      </w:pPr>
      <w:r>
        <w:rPr>
          <w:rFonts w:eastAsia="Times New Roman" w:cs="Times New Roman" w:ascii="Times New Roman" w:hAnsi="Times New Roman"/>
          <w:color w:val="111111"/>
          <w:sz w:val="28"/>
          <w:szCs w:val="28"/>
          <w:lang w:val="en-US" w:bidi="en-US"/>
        </w:rPr>
        <w:t>664</w:t>
      </w:r>
    </w:p>
    <w:p>
      <w:pPr>
        <w:pStyle w:val="BookText"/>
        <w:rPr/>
      </w:pPr>
      <w:r>
        <w:rPr>
          <w:rFonts w:ascii="IRNazanin" w:hAnsi="IRNazanin" w:eastAsia="IRNazanin"/>
          <w:color w:val="111111"/>
          <w:sz w:val="28"/>
          <w:sz w:val="28"/>
          <w:szCs w:val="28"/>
          <w:rtl w:val="true"/>
          <w:lang w:bidi="fa-IR"/>
        </w:rPr>
        <w:t>أزامل</w:t>
      </w:r>
    </w:p>
    <w:p>
      <w:pPr>
        <w:pStyle w:val="BookText"/>
        <w:rPr/>
      </w:pPr>
      <w:r>
        <w:rPr>
          <w:rFonts w:ascii="Amiri" w:hAnsi="Amiri" w:eastAsia="Amiri" w:cs="Amiri"/>
          <w:color w:val="111111"/>
          <w:sz w:val="28"/>
          <w:sz w:val="28"/>
          <w:szCs w:val="28"/>
          <w:rtl w:val="true"/>
          <w:lang w:bidi="ar-SA"/>
        </w:rPr>
        <w:t>المزرد الشيبانى</w:t>
      </w:r>
    </w:p>
    <w:p>
      <w:pPr>
        <w:pStyle w:val="BookText"/>
        <w:rPr/>
      </w:pPr>
      <w:r>
        <w:rPr>
          <w:rFonts w:eastAsia="Times New Roman" w:cs="Times New Roman" w:ascii="Times New Roman" w:hAnsi="Times New Roman"/>
          <w:color w:val="111111"/>
          <w:sz w:val="28"/>
          <w:szCs w:val="28"/>
          <w:lang w:val="en-US" w:bidi="en-US"/>
        </w:rPr>
        <w:t>664</w:t>
      </w:r>
    </w:p>
    <w:p>
      <w:pPr>
        <w:pStyle w:val="BookText"/>
        <w:rPr/>
      </w:pPr>
      <w:r>
        <w:rPr>
          <w:rFonts w:ascii="IRNazanin" w:hAnsi="IRNazanin" w:eastAsia="IRNazanin"/>
          <w:color w:val="111111"/>
          <w:sz w:val="28"/>
          <w:sz w:val="28"/>
          <w:szCs w:val="28"/>
          <w:rtl w:val="true"/>
          <w:lang w:bidi="fa-IR"/>
        </w:rPr>
        <w:t>عضائل</w:t>
      </w:r>
    </w:p>
    <w:p>
      <w:pPr>
        <w:pStyle w:val="BookText"/>
        <w:rPr/>
      </w:pPr>
      <w:r>
        <w:rPr>
          <w:rFonts w:ascii="Amiri" w:hAnsi="Amiri" w:eastAsia="Amiri" w:cs="Amiri"/>
          <w:color w:val="111111"/>
          <w:sz w:val="28"/>
          <w:sz w:val="28"/>
          <w:szCs w:val="28"/>
          <w:rtl w:val="true"/>
          <w:lang w:bidi="ar-SA"/>
        </w:rPr>
        <w:t>المزرد الشيبانى</w:t>
      </w:r>
    </w:p>
    <w:p>
      <w:pPr>
        <w:pStyle w:val="BookText"/>
        <w:rPr/>
      </w:pPr>
      <w:r>
        <w:rPr>
          <w:rFonts w:eastAsia="Times New Roman" w:cs="Times New Roman" w:ascii="Times New Roman" w:hAnsi="Times New Roman"/>
          <w:color w:val="111111"/>
          <w:sz w:val="28"/>
          <w:szCs w:val="28"/>
          <w:lang w:val="en-US" w:bidi="en-US"/>
        </w:rPr>
        <w:t>664</w:t>
      </w:r>
    </w:p>
    <w:p>
      <w:pPr>
        <w:pStyle w:val="BookText"/>
        <w:rPr/>
      </w:pPr>
      <w:r>
        <w:rPr>
          <w:rFonts w:ascii="Amiri" w:hAnsi="Amiri" w:eastAsia="Amiri" w:cs="Amiri"/>
          <w:color w:val="111111"/>
          <w:sz w:val="28"/>
          <w:sz w:val="28"/>
          <w:szCs w:val="28"/>
          <w:rtl w:val="true"/>
          <w:lang w:bidi="ar-SA"/>
        </w:rPr>
        <w:t>صلاصيل</w:t>
      </w:r>
    </w:p>
    <w:p>
      <w:pPr>
        <w:pStyle w:val="BookText"/>
        <w:rPr/>
      </w:pPr>
      <w:r>
        <w:rPr>
          <w:rFonts w:ascii="Amiri" w:hAnsi="Amiri" w:eastAsia="Amiri" w:cs="Amiri"/>
          <w:color w:val="111111"/>
          <w:sz w:val="28"/>
          <w:sz w:val="28"/>
          <w:szCs w:val="28"/>
          <w:rtl w:val="true"/>
          <w:lang w:bidi="ar-SA"/>
        </w:rPr>
        <w:t>عبدة بن الطيب</w:t>
      </w:r>
    </w:p>
    <w:p>
      <w:pPr>
        <w:pStyle w:val="BookText"/>
        <w:rPr/>
      </w:pPr>
      <w:r>
        <w:rPr>
          <w:rFonts w:eastAsia="Times New Roman" w:cs="Times New Roman" w:ascii="Times New Roman" w:hAnsi="Times New Roman"/>
          <w:color w:val="111111"/>
          <w:sz w:val="28"/>
          <w:szCs w:val="28"/>
          <w:lang w:val="en-US" w:bidi="en-US"/>
        </w:rPr>
        <w:t>665</w:t>
      </w:r>
    </w:p>
    <w:p>
      <w:pPr>
        <w:pStyle w:val="BookText"/>
        <w:rPr/>
      </w:pPr>
      <w:r>
        <w:rPr>
          <w:rFonts w:ascii="Amiri" w:hAnsi="Amiri" w:eastAsia="Amiri" w:cs="Amiri"/>
          <w:color w:val="111111"/>
          <w:sz w:val="28"/>
          <w:sz w:val="28"/>
          <w:szCs w:val="28"/>
          <w:rtl w:val="true"/>
          <w:lang w:bidi="ar-SA"/>
        </w:rPr>
        <w:t>معازيل</w:t>
      </w:r>
    </w:p>
    <w:p>
      <w:pPr>
        <w:pStyle w:val="BookText"/>
        <w:rPr/>
      </w:pPr>
      <w:r>
        <w:rPr>
          <w:rFonts w:ascii="Amiri" w:hAnsi="Amiri" w:eastAsia="Amiri" w:cs="Amiri"/>
          <w:color w:val="111111"/>
          <w:sz w:val="28"/>
          <w:sz w:val="28"/>
          <w:szCs w:val="28"/>
          <w:rtl w:val="true"/>
          <w:lang w:bidi="ar-SA"/>
        </w:rPr>
        <w:t>عبدة بن الطيب</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 xml:space="preserve"> </w:t>
      </w:r>
      <w:bookmarkStart w:id="962" w:name="pg6433_50231"/>
    </w:p>
    <w:p>
      <w:pPr>
        <w:pStyle w:val="BookText"/>
        <w:rPr/>
      </w:pPr>
      <w:bookmarkEnd w:id="962"/>
      <w:r>
        <w:rPr>
          <w:rFonts w:ascii="Amiri" w:hAnsi="Amiri" w:eastAsia="Amiri" w:cs="Amiri"/>
          <w:color w:val="111111"/>
          <w:sz w:val="28"/>
          <w:sz w:val="28"/>
          <w:szCs w:val="28"/>
          <w:rtl w:val="true"/>
          <w:lang w:bidi="ar-SA"/>
        </w:rPr>
        <w:t>نهاويل</w:t>
      </w:r>
    </w:p>
    <w:p>
      <w:pPr>
        <w:pStyle w:val="BookText"/>
        <w:rPr/>
      </w:pPr>
      <w:r>
        <w:rPr>
          <w:rFonts w:ascii="Amiri" w:hAnsi="Amiri" w:eastAsia="Amiri" w:cs="Amiri"/>
          <w:color w:val="111111"/>
          <w:sz w:val="28"/>
          <w:sz w:val="28"/>
          <w:szCs w:val="28"/>
          <w:rtl w:val="true"/>
          <w:lang w:bidi="ar-SA"/>
        </w:rPr>
        <w:t>عبدة بن الطيب</w:t>
      </w:r>
    </w:p>
    <w:p>
      <w:pPr>
        <w:pStyle w:val="BookText"/>
        <w:rPr/>
      </w:pPr>
      <w:r>
        <w:rPr>
          <w:rFonts w:eastAsia="Times New Roman" w:cs="Times New Roman" w:ascii="Times New Roman" w:hAnsi="Times New Roman"/>
          <w:color w:val="111111"/>
          <w:sz w:val="28"/>
          <w:szCs w:val="28"/>
          <w:lang w:val="en-US" w:bidi="en-US"/>
        </w:rPr>
        <w:t>665</w:t>
      </w:r>
    </w:p>
    <w:p>
      <w:pPr>
        <w:pStyle w:val="BookText"/>
        <w:rPr/>
      </w:pPr>
      <w:r>
        <w:rPr>
          <w:rFonts w:ascii="Amiri" w:hAnsi="Amiri" w:eastAsia="Amiri" w:cs="Amiri"/>
          <w:color w:val="111111"/>
          <w:sz w:val="28"/>
          <w:sz w:val="28"/>
          <w:szCs w:val="28"/>
          <w:rtl w:val="true"/>
          <w:lang w:bidi="ar-SA"/>
        </w:rPr>
        <w:t>تماثيل</w:t>
      </w:r>
    </w:p>
    <w:p>
      <w:pPr>
        <w:pStyle w:val="BookText"/>
        <w:rPr/>
      </w:pPr>
      <w:r>
        <w:rPr>
          <w:rFonts w:ascii="Amiri" w:hAnsi="Amiri" w:eastAsia="Amiri" w:cs="Amiri"/>
          <w:color w:val="111111"/>
          <w:sz w:val="28"/>
          <w:sz w:val="28"/>
          <w:szCs w:val="28"/>
          <w:rtl w:val="true"/>
          <w:lang w:bidi="ar-SA"/>
        </w:rPr>
        <w:t>عبدة بن الطيب</w:t>
      </w:r>
    </w:p>
    <w:p>
      <w:pPr>
        <w:pStyle w:val="BookText"/>
        <w:rPr/>
      </w:pPr>
      <w:r>
        <w:rPr>
          <w:rFonts w:eastAsia="Times New Roman" w:cs="Times New Roman" w:ascii="Times New Roman" w:hAnsi="Times New Roman"/>
          <w:color w:val="111111"/>
          <w:sz w:val="28"/>
          <w:szCs w:val="28"/>
          <w:lang w:val="en-US" w:bidi="en-US"/>
        </w:rPr>
        <w:t>664</w:t>
      </w:r>
    </w:p>
    <w:p>
      <w:pPr>
        <w:pStyle w:val="BookText"/>
        <w:rPr/>
      </w:pPr>
      <w:r>
        <w:rPr>
          <w:rFonts w:ascii="IRNazanin" w:hAnsi="IRNazanin" w:eastAsia="IRNazanin"/>
          <w:color w:val="111111"/>
          <w:sz w:val="28"/>
          <w:sz w:val="28"/>
          <w:szCs w:val="28"/>
          <w:rtl w:val="true"/>
          <w:lang w:bidi="fa-IR"/>
        </w:rPr>
        <w:t>معاقل</w:t>
      </w:r>
    </w:p>
    <w:p>
      <w:pPr>
        <w:pStyle w:val="BookText"/>
        <w:rPr/>
      </w:pPr>
      <w:r>
        <w:rPr>
          <w:rFonts w:ascii="Amiri" w:hAnsi="Amiri" w:eastAsia="Amiri" w:cs="Amiri"/>
          <w:color w:val="111111"/>
          <w:sz w:val="28"/>
          <w:sz w:val="28"/>
          <w:szCs w:val="28"/>
          <w:rtl w:val="true"/>
          <w:lang w:bidi="ar-SA"/>
        </w:rPr>
        <w:t>المزرد الشيباني</w:t>
      </w:r>
    </w:p>
    <w:p>
      <w:pPr>
        <w:pStyle w:val="BookText"/>
        <w:rPr/>
      </w:pPr>
      <w:r>
        <w:rPr>
          <w:rFonts w:eastAsia="Times New Roman" w:cs="Times New Roman" w:ascii="Times New Roman" w:hAnsi="Times New Roman"/>
          <w:color w:val="111111"/>
          <w:sz w:val="28"/>
          <w:szCs w:val="28"/>
          <w:lang w:val="en-US" w:bidi="en-US"/>
        </w:rPr>
        <w:t>672</w:t>
      </w:r>
    </w:p>
    <w:p>
      <w:pPr>
        <w:pStyle w:val="BookText"/>
        <w:rPr/>
      </w:pPr>
      <w:r>
        <w:rPr>
          <w:rFonts w:ascii="Amiri" w:hAnsi="Amiri" w:eastAsia="Amiri" w:cs="Amiri"/>
          <w:color w:val="111111"/>
          <w:sz w:val="28"/>
          <w:sz w:val="28"/>
          <w:szCs w:val="28"/>
          <w:rtl w:val="true"/>
          <w:lang w:bidi="ar-SA"/>
        </w:rPr>
        <w:t>يذبل</w:t>
      </w:r>
    </w:p>
    <w:p>
      <w:pPr>
        <w:pStyle w:val="BookText"/>
        <w:rPr/>
      </w:pPr>
      <w:r>
        <w:rPr>
          <w:rFonts w:ascii="Amiri" w:hAnsi="Amiri" w:eastAsia="Amiri" w:cs="Amiri"/>
          <w:color w:val="111111"/>
          <w:sz w:val="28"/>
          <w:sz w:val="28"/>
          <w:szCs w:val="28"/>
          <w:rtl w:val="true"/>
          <w:lang w:bidi="ar-SA"/>
        </w:rPr>
        <w:t>أمية بن أبى عائذ</w:t>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ascii="IRNazanin" w:hAnsi="IRNazanin" w:eastAsia="IRNazanin"/>
          <w:color w:val="111111"/>
          <w:sz w:val="28"/>
          <w:sz w:val="28"/>
          <w:szCs w:val="28"/>
          <w:rtl w:val="true"/>
          <w:lang w:bidi="fa-IR"/>
        </w:rPr>
        <w:t>مجلجل</w:t>
      </w:r>
    </w:p>
    <w:p>
      <w:pPr>
        <w:pStyle w:val="BookText"/>
        <w:rPr/>
      </w:pPr>
      <w:r>
        <w:rPr>
          <w:rFonts w:ascii="Amiri" w:hAnsi="Amiri" w:eastAsia="Amiri" w:cs="Amiri"/>
          <w:color w:val="111111"/>
          <w:sz w:val="28"/>
          <w:sz w:val="28"/>
          <w:szCs w:val="28"/>
          <w:rtl w:val="true"/>
          <w:lang w:bidi="ar-SA"/>
        </w:rPr>
        <w:t>أمية بن أبى عائذ</w:t>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ascii="Amiri" w:hAnsi="Amiri" w:eastAsia="Amiri" w:cs="Amiri"/>
          <w:color w:val="111111"/>
          <w:sz w:val="28"/>
          <w:sz w:val="28"/>
          <w:szCs w:val="28"/>
          <w:rtl w:val="true"/>
          <w:lang w:bidi="ar-SA"/>
        </w:rPr>
        <w:t>تبدّلوا</w:t>
      </w:r>
    </w:p>
    <w:p>
      <w:pPr>
        <w:pStyle w:val="BookText"/>
        <w:rPr/>
      </w:pPr>
      <w:r>
        <w:rPr>
          <w:rFonts w:ascii="Amiri" w:hAnsi="Amiri" w:eastAsia="Amiri" w:cs="Amiri"/>
          <w:color w:val="111111"/>
          <w:sz w:val="28"/>
          <w:sz w:val="28"/>
          <w:szCs w:val="28"/>
          <w:rtl w:val="true"/>
          <w:lang w:bidi="ar-SA"/>
        </w:rPr>
        <w:t>أمية بن أبى عائذ</w:t>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ascii="IRNazanin" w:hAnsi="IRNazanin" w:eastAsia="IRNazanin"/>
          <w:color w:val="111111"/>
          <w:sz w:val="28"/>
          <w:sz w:val="28"/>
          <w:szCs w:val="28"/>
          <w:rtl w:val="true"/>
          <w:lang w:bidi="fa-IR"/>
        </w:rPr>
        <w:t>بهدل</w:t>
      </w:r>
    </w:p>
    <w:p>
      <w:pPr>
        <w:pStyle w:val="BookText"/>
        <w:rPr/>
      </w:pPr>
      <w:r>
        <w:rPr>
          <w:rFonts w:ascii="Amiri" w:hAnsi="Amiri" w:eastAsia="Amiri" w:cs="Amiri"/>
          <w:color w:val="111111"/>
          <w:sz w:val="28"/>
          <w:sz w:val="28"/>
          <w:szCs w:val="28"/>
          <w:rtl w:val="true"/>
          <w:lang w:bidi="ar-SA"/>
        </w:rPr>
        <w:t>أمية بن أبى عائذ</w:t>
      </w:r>
    </w:p>
    <w:p>
      <w:pPr>
        <w:pStyle w:val="BookText"/>
        <w:rPr/>
      </w:pPr>
      <w:r>
        <w:rPr>
          <w:rFonts w:eastAsia="Times New Roman" w:cs="Times New Roman" w:ascii="Times New Roman" w:hAnsi="Times New Roman"/>
          <w:color w:val="111111"/>
          <w:sz w:val="28"/>
          <w:szCs w:val="28"/>
          <w:lang w:val="en-US" w:bidi="en-US"/>
        </w:rPr>
        <w:t>686</w:t>
      </w:r>
    </w:p>
    <w:p>
      <w:pPr>
        <w:pStyle w:val="BookText"/>
        <w:rPr/>
      </w:pPr>
      <w:r>
        <w:rPr>
          <w:rFonts w:ascii="IRNazanin" w:hAnsi="IRNazanin" w:eastAsia="IRNazanin"/>
          <w:color w:val="111111"/>
          <w:sz w:val="28"/>
          <w:sz w:val="28"/>
          <w:szCs w:val="28"/>
          <w:rtl w:val="true"/>
          <w:lang w:bidi="fa-IR"/>
        </w:rPr>
        <w:t>تفاتل</w:t>
      </w:r>
    </w:p>
    <w:p>
      <w:pPr>
        <w:pStyle w:val="BookText"/>
        <w:rPr/>
      </w:pPr>
      <w:r>
        <w:rPr>
          <w:rFonts w:ascii="Amiri" w:hAnsi="Amiri" w:eastAsia="Amiri" w:cs="Amiri"/>
          <w:color w:val="111111"/>
          <w:sz w:val="28"/>
          <w:sz w:val="28"/>
          <w:szCs w:val="28"/>
          <w:rtl w:val="true"/>
          <w:lang w:bidi="ar-SA"/>
        </w:rPr>
        <w:t>المزرد الشيبانى</w:t>
      </w:r>
    </w:p>
    <w:p>
      <w:pPr>
        <w:pStyle w:val="BookText"/>
        <w:rPr/>
      </w:pPr>
      <w:r>
        <w:rPr>
          <w:rFonts w:eastAsia="Times New Roman" w:cs="Times New Roman" w:ascii="Times New Roman" w:hAnsi="Times New Roman"/>
          <w:color w:val="111111"/>
          <w:sz w:val="28"/>
          <w:szCs w:val="28"/>
          <w:lang w:val="en-US" w:bidi="en-US"/>
        </w:rPr>
        <w:t>692</w:t>
      </w:r>
    </w:p>
    <w:p>
      <w:pPr>
        <w:pStyle w:val="BookText"/>
        <w:rPr/>
      </w:pPr>
      <w:r>
        <w:rPr>
          <w:rFonts w:ascii="IRNazanin" w:hAnsi="IRNazanin" w:eastAsia="IRNazanin"/>
          <w:color w:val="111111"/>
          <w:sz w:val="28"/>
          <w:sz w:val="28"/>
          <w:szCs w:val="28"/>
          <w:rtl w:val="true"/>
          <w:lang w:bidi="fa-IR"/>
        </w:rPr>
        <w:t>نحاول</w:t>
      </w:r>
    </w:p>
    <w:p>
      <w:pPr>
        <w:pStyle w:val="BookText"/>
        <w:rPr/>
      </w:pPr>
      <w:r>
        <w:rPr>
          <w:rFonts w:ascii="IRNazanin" w:hAnsi="IRNazanin" w:eastAsia="IRNazanin"/>
          <w:color w:val="111111"/>
          <w:sz w:val="28"/>
          <w:sz w:val="28"/>
          <w:szCs w:val="28"/>
          <w:rtl w:val="true"/>
          <w:lang w:bidi="fa-IR"/>
        </w:rPr>
        <w:t>أبو خراش</w:t>
      </w:r>
    </w:p>
    <w:p>
      <w:pPr>
        <w:pStyle w:val="BookText"/>
        <w:rPr/>
      </w:pPr>
      <w:r>
        <w:rPr>
          <w:rFonts w:eastAsia="Times New Roman" w:cs="Times New Roman" w:ascii="Times New Roman" w:hAnsi="Times New Roman"/>
          <w:color w:val="111111"/>
          <w:sz w:val="28"/>
          <w:szCs w:val="28"/>
          <w:lang w:val="en-US" w:bidi="en-US"/>
        </w:rPr>
        <w:t>693</w:t>
      </w:r>
    </w:p>
    <w:p>
      <w:pPr>
        <w:pStyle w:val="BookText"/>
        <w:rPr/>
      </w:pPr>
      <w:r>
        <w:rPr>
          <w:rFonts w:ascii="Amiri" w:hAnsi="Amiri" w:eastAsia="Amiri" w:cs="Amiri"/>
          <w:color w:val="111111"/>
          <w:sz w:val="28"/>
          <w:sz w:val="28"/>
          <w:szCs w:val="28"/>
          <w:rtl w:val="true"/>
          <w:lang w:bidi="ar-SA"/>
        </w:rPr>
        <w:t>تهليل</w:t>
      </w:r>
    </w:p>
    <w:p>
      <w:pPr>
        <w:pStyle w:val="BookText"/>
        <w:rPr/>
      </w:pPr>
      <w:r>
        <w:rPr>
          <w:rFonts w:ascii="Amiri" w:hAnsi="Amiri" w:eastAsia="Amiri" w:cs="Amiri"/>
          <w:color w:val="111111"/>
          <w:sz w:val="28"/>
          <w:sz w:val="28"/>
          <w:szCs w:val="28"/>
          <w:rtl w:val="true"/>
          <w:lang w:bidi="ar-SA"/>
        </w:rPr>
        <w:t>عبدة بن الطيب</w:t>
      </w:r>
    </w:p>
    <w:p>
      <w:pPr>
        <w:pStyle w:val="BookText"/>
        <w:rPr/>
      </w:pPr>
      <w:r>
        <w:rPr>
          <w:rFonts w:eastAsia="Times New Roman" w:cs="Times New Roman" w:ascii="Times New Roman" w:hAnsi="Times New Roman"/>
          <w:color w:val="111111"/>
          <w:sz w:val="28"/>
          <w:szCs w:val="28"/>
          <w:lang w:val="en-US" w:bidi="en-US"/>
        </w:rPr>
        <w:t>694</w:t>
      </w:r>
    </w:p>
    <w:p>
      <w:pPr>
        <w:pStyle w:val="Heading5"/>
        <w:numPr>
          <w:ilvl w:val="4"/>
          <w:numId w:val="1"/>
        </w:numPr>
        <w:rPr/>
      </w:pPr>
      <w:bookmarkStart w:id="963" w:name="__RefHeading___Toc786556_653776707"/>
      <w:bookmarkStart w:id="964" w:name="_Toc366"/>
      <w:bookmarkEnd w:id="963"/>
      <w:r>
        <w:rPr>
          <w:rtl w:val="true"/>
        </w:rPr>
        <w:t>فصل اللام المكسورة</w:t>
      </w:r>
      <w:bookmarkEnd w:id="964"/>
    </w:p>
    <w:p>
      <w:pPr>
        <w:pStyle w:val="BookText"/>
        <w:rPr/>
      </w:pPr>
      <w:r>
        <w:rPr>
          <w:rFonts w:ascii="IRNazanin" w:hAnsi="IRNazanin" w:eastAsia="IRNazanin"/>
          <w:color w:val="111111"/>
          <w:sz w:val="28"/>
          <w:sz w:val="28"/>
          <w:szCs w:val="28"/>
          <w:rtl w:val="true"/>
          <w:lang w:bidi="fa-IR"/>
        </w:rPr>
        <w:t>مجهل</w:t>
      </w:r>
    </w:p>
    <w:p>
      <w:pPr>
        <w:pStyle w:val="BookText"/>
        <w:rPr/>
      </w:pPr>
      <w:r>
        <w:rPr>
          <w:rFonts w:ascii="Amiri" w:hAnsi="Amiri" w:eastAsia="Amiri" w:cs="Amiri"/>
          <w:color w:val="111111"/>
          <w:sz w:val="28"/>
          <w:sz w:val="28"/>
          <w:szCs w:val="28"/>
          <w:rtl w:val="true"/>
          <w:lang w:bidi="ar-SA"/>
        </w:rPr>
        <w:t>مزاحم العقيلى</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الناهل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مظفل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الهدال</w:t>
      </w:r>
    </w:p>
    <w:p>
      <w:pPr>
        <w:pStyle w:val="BookText"/>
        <w:rPr/>
      </w:pPr>
      <w:r>
        <w:rPr>
          <w:rFonts w:ascii="IRNazanin" w:hAnsi="IRNazanin" w:eastAsia="IRNazanin"/>
          <w:color w:val="111111"/>
          <w:sz w:val="28"/>
          <w:sz w:val="28"/>
          <w:szCs w:val="28"/>
          <w:rtl w:val="true"/>
          <w:lang w:bidi="fa-IR"/>
        </w:rPr>
        <w:t>الأعشى</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ومحلّل</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المعاقل</w:t>
      </w:r>
    </w:p>
    <w:p>
      <w:pPr>
        <w:pStyle w:val="BookText"/>
        <w:rPr/>
      </w:pPr>
      <w:r>
        <w:rPr>
          <w:rFonts w:ascii="IRNazanin" w:hAnsi="IRNazanin" w:eastAsia="IRNazanin"/>
          <w:color w:val="111111"/>
          <w:sz w:val="28"/>
          <w:sz w:val="28"/>
          <w:szCs w:val="28"/>
          <w:rtl w:val="true"/>
          <w:lang w:bidi="fa-IR"/>
        </w:rPr>
        <w:t>أبو خراش</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7"/>
      </w:r>
    </w:p>
    <w:p>
      <w:pPr>
        <w:pStyle w:val="BookText"/>
        <w:rPr/>
      </w:pPr>
      <w:r>
        <w:rPr>
          <w:rFonts w:ascii="IRNazanin" w:hAnsi="IRNazanin" w:eastAsia="IRNazanin"/>
          <w:color w:val="111111"/>
          <w:sz w:val="28"/>
          <w:sz w:val="28"/>
          <w:szCs w:val="28"/>
          <w:rtl w:val="true"/>
          <w:lang w:bidi="fa-IR"/>
        </w:rPr>
        <w:t>مجدل</w:t>
      </w:r>
    </w:p>
    <w:p>
      <w:pPr>
        <w:pStyle w:val="BookText"/>
        <w:rPr/>
      </w:pPr>
      <w:r>
        <w:rPr>
          <w:rFonts w:ascii="Amiri" w:hAnsi="Amiri" w:eastAsia="Amiri" w:cs="Amiri"/>
          <w:color w:val="111111"/>
          <w:sz w:val="28"/>
          <w:sz w:val="28"/>
          <w:szCs w:val="28"/>
          <w:rtl w:val="true"/>
          <w:lang w:bidi="ar-SA"/>
        </w:rPr>
        <w:t>سهم بن أسامة بن الحارث</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وأجمل</w:t>
      </w:r>
    </w:p>
    <w:p>
      <w:pPr>
        <w:pStyle w:val="BookText"/>
        <w:rPr/>
      </w:pPr>
      <w:r>
        <w:rPr>
          <w:rFonts w:ascii="Amiri" w:hAnsi="Amiri" w:eastAsia="Amiri" w:cs="Amiri"/>
          <w:color w:val="111111"/>
          <w:sz w:val="28"/>
          <w:sz w:val="28"/>
          <w:szCs w:val="28"/>
          <w:rtl w:val="true"/>
          <w:lang w:bidi="ar-SA"/>
        </w:rPr>
        <w:t>إياس بن سهم بن أسامة</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عالى</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البطل</w:t>
      </w:r>
    </w:p>
    <w:p>
      <w:pPr>
        <w:pStyle w:val="BookText"/>
        <w:rPr/>
      </w:pPr>
      <w:r>
        <w:rPr>
          <w:rFonts w:ascii="Amiri" w:hAnsi="Amiri" w:eastAsia="Amiri" w:cs="Amiri"/>
          <w:color w:val="111111"/>
          <w:sz w:val="28"/>
          <w:sz w:val="28"/>
          <w:szCs w:val="28"/>
          <w:rtl w:val="true"/>
          <w:lang w:bidi="ar-SA"/>
        </w:rPr>
        <w:t>عنترة</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مهلهل</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نعتلى</w:t>
      </w:r>
    </w:p>
    <w:p>
      <w:pPr>
        <w:pStyle w:val="BookText"/>
        <w:rPr/>
      </w:pPr>
      <w:r>
        <w:rPr>
          <w:rFonts w:ascii="Amiri" w:hAnsi="Amiri" w:eastAsia="Amiri" w:cs="Amiri"/>
          <w:color w:val="111111"/>
          <w:sz w:val="28"/>
          <w:sz w:val="28"/>
          <w:szCs w:val="28"/>
          <w:rtl w:val="true"/>
          <w:lang w:bidi="ar-SA"/>
        </w:rPr>
        <w:t>عمرو بن هميل</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ناحل</w:t>
      </w:r>
    </w:p>
    <w:p>
      <w:pPr>
        <w:pStyle w:val="BookText"/>
        <w:rPr/>
      </w:pPr>
      <w:r>
        <w:rPr>
          <w:rFonts w:ascii="IRNazanin" w:hAnsi="IRNazanin" w:eastAsia="IRNazanin"/>
          <w:color w:val="111111"/>
          <w:sz w:val="28"/>
          <w:sz w:val="28"/>
          <w:szCs w:val="28"/>
          <w:rtl w:val="true"/>
          <w:lang w:bidi="fa-IR"/>
        </w:rPr>
        <w:t>أبو صخر الهذلى</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المفضل</w:t>
      </w:r>
    </w:p>
    <w:p>
      <w:pPr>
        <w:pStyle w:val="BookText"/>
        <w:rPr/>
      </w:pPr>
      <w:r>
        <w:rPr>
          <w:rFonts w:ascii="IRNazanin" w:hAnsi="IRNazanin" w:eastAsia="IRNazanin"/>
          <w:color w:val="111111"/>
          <w:sz w:val="28"/>
          <w:sz w:val="28"/>
          <w:szCs w:val="28"/>
          <w:rtl w:val="true"/>
          <w:lang w:bidi="fa-IR"/>
        </w:rPr>
        <w:t>حسان بن ثابت</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Amiri" w:hAnsi="Amiri" w:eastAsia="Amiri" w:cs="Amiri"/>
          <w:color w:val="111111"/>
          <w:sz w:val="28"/>
          <w:sz w:val="28"/>
          <w:szCs w:val="28"/>
          <w:rtl w:val="true"/>
          <w:lang w:bidi="ar-SA"/>
        </w:rPr>
        <w:t>الأوّل</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لم أقتل</w:t>
      </w:r>
    </w:p>
    <w:p>
      <w:pPr>
        <w:pStyle w:val="BookText"/>
        <w:rPr/>
      </w:pPr>
      <w:r>
        <w:rPr>
          <w:rFonts w:ascii="Amiri" w:hAnsi="Amiri" w:eastAsia="Amiri" w:cs="Amiri"/>
          <w:color w:val="111111"/>
          <w:sz w:val="28"/>
          <w:sz w:val="28"/>
          <w:szCs w:val="28"/>
          <w:rtl w:val="true"/>
          <w:lang w:bidi="ar-SA"/>
        </w:rPr>
        <w:t>الفهري</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وعال</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خال</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الأهوال</w:t>
      </w:r>
    </w:p>
    <w:p>
      <w:pPr>
        <w:pStyle w:val="BookText"/>
        <w:rPr/>
      </w:pPr>
      <w:r>
        <w:rPr>
          <w:rFonts w:ascii="IRNazanin" w:hAnsi="IRNazanin" w:eastAsia="IRNazanin"/>
          <w:color w:val="111111"/>
          <w:sz w:val="28"/>
          <w:sz w:val="28"/>
          <w:szCs w:val="28"/>
          <w:rtl w:val="true"/>
          <w:lang w:bidi="fa-IR"/>
        </w:rPr>
        <w:t>الأعشى</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الأجيال</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بعد اندمال</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ومحلل</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Amiri" w:hAnsi="Amiri" w:eastAsia="Amiri" w:cs="Amiri"/>
          <w:color w:val="111111"/>
          <w:sz w:val="28"/>
          <w:sz w:val="28"/>
          <w:szCs w:val="28"/>
          <w:rtl w:val="true"/>
          <w:lang w:bidi="ar-SA"/>
        </w:rPr>
        <w:t>لم ينجل</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وفعالى</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Amiri" w:hAnsi="Amiri" w:eastAsia="Amiri" w:cs="Amiri"/>
          <w:color w:val="111111"/>
          <w:sz w:val="28"/>
          <w:sz w:val="28"/>
          <w:szCs w:val="28"/>
          <w:rtl w:val="true"/>
          <w:lang w:bidi="ar-SA"/>
        </w:rPr>
        <w:t>قتيل</w:t>
      </w:r>
    </w:p>
    <w:p>
      <w:pPr>
        <w:pStyle w:val="BookText"/>
        <w:rPr/>
      </w:pPr>
      <w:r>
        <w:rPr>
          <w:rFonts w:ascii="IRNazanin" w:hAnsi="IRNazanin" w:eastAsia="IRNazanin"/>
          <w:color w:val="111111"/>
          <w:sz w:val="28"/>
          <w:sz w:val="28"/>
          <w:szCs w:val="28"/>
          <w:rtl w:val="true"/>
          <w:lang w:bidi="fa-IR"/>
        </w:rPr>
        <w:t>عبد الله بن جندب</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الحلاحل</w:t>
      </w:r>
    </w:p>
    <w:p>
      <w:pPr>
        <w:pStyle w:val="BookText"/>
        <w:rPr/>
      </w:pPr>
      <w:r>
        <w:rPr>
          <w:rFonts w:ascii="IRNazanin" w:hAnsi="IRNazanin" w:eastAsia="IRNazanin"/>
          <w:color w:val="111111"/>
          <w:sz w:val="28"/>
          <w:sz w:val="28"/>
          <w:szCs w:val="28"/>
          <w:rtl w:val="true"/>
          <w:lang w:bidi="fa-IR"/>
        </w:rPr>
        <w:t>أبو خراش</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القرنفل</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كالمنصل</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Amiri" w:hAnsi="Amiri" w:eastAsia="Amiri" w:cs="Amiri"/>
          <w:color w:val="111111"/>
          <w:sz w:val="28"/>
          <w:sz w:val="28"/>
          <w:szCs w:val="28"/>
          <w:rtl w:val="true"/>
          <w:lang w:bidi="ar-SA"/>
        </w:rPr>
        <w:t>الليالى</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الخوالى</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مرجلى</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Amiri" w:hAnsi="Amiri" w:eastAsia="Amiri" w:cs="Amiri"/>
          <w:color w:val="111111"/>
          <w:sz w:val="28"/>
          <w:sz w:val="28"/>
          <w:szCs w:val="28"/>
          <w:rtl w:val="true"/>
          <w:lang w:bidi="ar-SA"/>
        </w:rPr>
        <w:t>النّجال</w:t>
      </w:r>
    </w:p>
    <w:p>
      <w:pPr>
        <w:pStyle w:val="BookText"/>
        <w:rPr/>
      </w:pPr>
      <w:r>
        <w:rPr>
          <w:rFonts w:ascii="Amiri" w:hAnsi="Amiri" w:eastAsia="Amiri" w:cs="Amiri"/>
          <w:color w:val="111111"/>
          <w:sz w:val="28"/>
          <w:sz w:val="28"/>
          <w:szCs w:val="28"/>
          <w:rtl w:val="true"/>
          <w:lang w:bidi="ar-SA"/>
        </w:rPr>
        <w:t>عمرو ذو الكلب</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منزل</w:t>
      </w:r>
    </w:p>
    <w:p>
      <w:pPr>
        <w:pStyle w:val="BookText"/>
        <w:rPr/>
      </w:pPr>
      <w:r>
        <w:rPr>
          <w:rFonts w:ascii="Amiri" w:hAnsi="Amiri" w:eastAsia="Amiri" w:cs="Amiri"/>
          <w:color w:val="111111"/>
          <w:sz w:val="28"/>
          <w:sz w:val="28"/>
          <w:szCs w:val="28"/>
          <w:rtl w:val="true"/>
          <w:lang w:bidi="ar-SA"/>
        </w:rPr>
        <w:t>عنترة</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العوالى</w:t>
      </w:r>
    </w:p>
    <w:p>
      <w:pPr>
        <w:pStyle w:val="BookText"/>
        <w:rPr/>
      </w:pPr>
      <w:r>
        <w:rPr>
          <w:rFonts w:ascii="IRNazanin" w:hAnsi="IRNazanin" w:eastAsia="IRNazanin"/>
          <w:color w:val="111111"/>
          <w:sz w:val="28"/>
          <w:sz w:val="28"/>
          <w:szCs w:val="28"/>
          <w:rtl w:val="true"/>
          <w:lang w:bidi="fa-IR"/>
        </w:rPr>
        <w:t>الأعشى</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Amiri" w:hAnsi="Amiri" w:eastAsia="Amiri" w:cs="Amiri"/>
          <w:color w:val="111111"/>
          <w:sz w:val="28"/>
          <w:sz w:val="28"/>
          <w:szCs w:val="28"/>
          <w:rtl w:val="true"/>
          <w:lang w:bidi="ar-SA"/>
        </w:rPr>
        <w:t>مجلي</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ascii="Amiri" w:hAnsi="Amiri" w:eastAsia="Amiri" w:cs="Amiri"/>
          <w:color w:val="111111"/>
          <w:sz w:val="28"/>
          <w:sz w:val="28"/>
          <w:szCs w:val="28"/>
          <w:rtl w:val="true"/>
          <w:lang w:bidi="ar-SA"/>
        </w:rPr>
        <w:t>يجهل</w:t>
      </w:r>
    </w:p>
    <w:p>
      <w:pPr>
        <w:pStyle w:val="BookText"/>
        <w:rPr/>
      </w:pPr>
      <w:r>
        <w:rPr>
          <w:rFonts w:ascii="Amiri" w:hAnsi="Amiri" w:eastAsia="Amiri" w:cs="Amiri"/>
          <w:color w:val="111111"/>
          <w:sz w:val="28"/>
          <w:sz w:val="28"/>
          <w:szCs w:val="28"/>
          <w:rtl w:val="true"/>
          <w:lang w:bidi="ar-SA"/>
        </w:rPr>
        <w:t>سويد بن عمير</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IRNazanin" w:hAnsi="IRNazanin" w:eastAsia="IRNazanin"/>
          <w:color w:val="111111"/>
          <w:sz w:val="28"/>
          <w:sz w:val="28"/>
          <w:szCs w:val="28"/>
          <w:rtl w:val="true"/>
          <w:lang w:bidi="fa-IR"/>
        </w:rPr>
        <w:t>الباسل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ascii="IRNazanin" w:hAnsi="IRNazanin" w:eastAsia="IRNazanin"/>
          <w:color w:val="111111"/>
          <w:sz w:val="28"/>
          <w:sz w:val="28"/>
          <w:szCs w:val="28"/>
          <w:rtl w:val="true"/>
          <w:lang w:bidi="fa-IR"/>
        </w:rPr>
        <w:t>عال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ascii="IRNazanin" w:hAnsi="IRNazanin" w:eastAsia="IRNazanin"/>
          <w:color w:val="111111"/>
          <w:sz w:val="28"/>
          <w:sz w:val="28"/>
          <w:szCs w:val="28"/>
          <w:rtl w:val="true"/>
          <w:lang w:bidi="fa-IR"/>
        </w:rPr>
        <w:t>حلال</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النّبال</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429</w:t>
      </w:r>
    </w:p>
    <w:p>
      <w:pPr>
        <w:pStyle w:val="BookText"/>
        <w:rPr/>
      </w:pPr>
      <w:r>
        <w:rPr>
          <w:rFonts w:ascii="IRNazanin" w:hAnsi="IRNazanin" w:eastAsia="IRNazanin"/>
          <w:color w:val="111111"/>
          <w:sz w:val="28"/>
          <w:sz w:val="28"/>
          <w:szCs w:val="28"/>
          <w:rtl w:val="true"/>
          <w:lang w:bidi="fa-IR"/>
        </w:rPr>
        <w:t>تفلى</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430</w:t>
      </w:r>
    </w:p>
    <w:p>
      <w:pPr>
        <w:pStyle w:val="BookText"/>
        <w:rPr/>
      </w:pPr>
      <w:r>
        <w:rPr>
          <w:rFonts w:ascii="Amiri" w:hAnsi="Amiri" w:eastAsia="Amiri" w:cs="Amiri"/>
          <w:color w:val="111111"/>
          <w:sz w:val="28"/>
          <w:sz w:val="28"/>
          <w:szCs w:val="28"/>
          <w:rtl w:val="true"/>
          <w:lang w:bidi="ar-SA"/>
        </w:rPr>
        <w:t>الصّقال</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456</w:t>
      </w:r>
    </w:p>
    <w:p>
      <w:pPr>
        <w:pStyle w:val="BookText"/>
        <w:rPr/>
      </w:pPr>
      <w:r>
        <w:rPr>
          <w:rFonts w:ascii="IRNazanin" w:hAnsi="IRNazanin" w:eastAsia="IRNazanin"/>
          <w:color w:val="111111"/>
          <w:sz w:val="28"/>
          <w:sz w:val="28"/>
          <w:szCs w:val="28"/>
          <w:rtl w:val="true"/>
          <w:lang w:bidi="fa-IR"/>
        </w:rPr>
        <w:t>المنجل</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456</w:t>
      </w:r>
    </w:p>
    <w:p>
      <w:pPr>
        <w:pStyle w:val="BookText"/>
        <w:rPr/>
      </w:pPr>
      <w:r>
        <w:rPr>
          <w:rFonts w:ascii="Amiri" w:hAnsi="Amiri" w:eastAsia="Amiri" w:cs="Amiri"/>
          <w:color w:val="111111"/>
          <w:sz w:val="28"/>
          <w:sz w:val="28"/>
          <w:szCs w:val="28"/>
          <w:rtl w:val="true"/>
          <w:lang w:bidi="ar-SA"/>
        </w:rPr>
        <w:t>المتعثكل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456</w:t>
      </w:r>
    </w:p>
    <w:p>
      <w:pPr>
        <w:pStyle w:val="BookText"/>
        <w:rPr/>
      </w:pPr>
      <w:r>
        <w:rPr>
          <w:rFonts w:ascii="Amiri" w:hAnsi="Amiri" w:eastAsia="Amiri" w:cs="Amiri"/>
          <w:color w:val="111111"/>
          <w:sz w:val="28"/>
          <w:sz w:val="28"/>
          <w:szCs w:val="28"/>
          <w:rtl w:val="true"/>
          <w:lang w:bidi="ar-SA"/>
        </w:rPr>
        <w:t>كالجذل</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457</w:t>
      </w:r>
    </w:p>
    <w:p>
      <w:pPr>
        <w:pStyle w:val="BookText"/>
        <w:rPr/>
      </w:pPr>
      <w:r>
        <w:rPr>
          <w:rFonts w:ascii="IRNazanin" w:hAnsi="IRNazanin" w:eastAsia="IRNazanin"/>
          <w:color w:val="111111"/>
          <w:sz w:val="28"/>
          <w:sz w:val="28"/>
          <w:szCs w:val="28"/>
          <w:rtl w:val="true"/>
          <w:lang w:bidi="fa-IR"/>
        </w:rPr>
        <w:t>هطال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458</w:t>
      </w:r>
    </w:p>
    <w:p>
      <w:pPr>
        <w:pStyle w:val="BookText"/>
        <w:rPr/>
      </w:pPr>
      <w:r>
        <w:rPr>
          <w:rFonts w:ascii="IRNazanin" w:hAnsi="IRNazanin" w:eastAsia="IRNazanin"/>
          <w:color w:val="111111"/>
          <w:sz w:val="28"/>
          <w:sz w:val="28"/>
          <w:szCs w:val="28"/>
          <w:rtl w:val="true"/>
          <w:lang w:bidi="fa-IR"/>
        </w:rPr>
        <w:t>هطول</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458</w:t>
      </w:r>
    </w:p>
    <w:p>
      <w:pPr>
        <w:pStyle w:val="BookText"/>
        <w:rPr/>
      </w:pPr>
      <w:r>
        <w:rPr>
          <w:rFonts w:ascii="Amiri" w:hAnsi="Amiri" w:eastAsia="Amiri" w:cs="Amiri"/>
          <w:color w:val="111111"/>
          <w:sz w:val="28"/>
          <w:sz w:val="28"/>
          <w:szCs w:val="28"/>
          <w:rtl w:val="true"/>
          <w:lang w:bidi="ar-SA"/>
        </w:rPr>
        <w:t>ينجل</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462</w:t>
      </w:r>
    </w:p>
    <w:p>
      <w:pPr>
        <w:pStyle w:val="BookText"/>
        <w:rPr/>
      </w:pPr>
      <w:r>
        <w:rPr>
          <w:rFonts w:ascii="IRNazanin" w:hAnsi="IRNazanin" w:eastAsia="IRNazanin"/>
          <w:color w:val="111111"/>
          <w:sz w:val="28"/>
          <w:sz w:val="28"/>
          <w:szCs w:val="28"/>
          <w:rtl w:val="true"/>
          <w:lang w:bidi="fa-IR"/>
        </w:rPr>
        <w:t>مقصل</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462</w:t>
      </w:r>
    </w:p>
    <w:p>
      <w:pPr>
        <w:pStyle w:val="BookText"/>
        <w:rPr/>
      </w:pPr>
      <w:r>
        <w:rPr>
          <w:rFonts w:ascii="Amiri" w:hAnsi="Amiri" w:eastAsia="Amiri" w:cs="Amiri"/>
          <w:color w:val="111111"/>
          <w:sz w:val="28"/>
          <w:sz w:val="28"/>
          <w:szCs w:val="28"/>
          <w:rtl w:val="true"/>
          <w:lang w:bidi="ar-SA"/>
        </w:rPr>
        <w:t>يختلى</w:t>
      </w:r>
    </w:p>
    <w:p>
      <w:pPr>
        <w:pStyle w:val="BookText"/>
        <w:rPr/>
      </w:pPr>
      <w:r>
        <w:rPr>
          <w:rFonts w:ascii="IRNazanin" w:hAnsi="IRNazanin" w:eastAsia="IRNazanin"/>
          <w:color w:val="111111"/>
          <w:sz w:val="28"/>
          <w:sz w:val="28"/>
          <w:szCs w:val="28"/>
          <w:rtl w:val="true"/>
          <w:lang w:bidi="fa-IR"/>
        </w:rPr>
        <w:t>المتنخل</w:t>
      </w:r>
    </w:p>
    <w:p>
      <w:pPr>
        <w:pStyle w:val="BookText"/>
        <w:rPr/>
      </w:pPr>
      <w:r>
        <w:rPr>
          <w:rFonts w:ascii="Amiri" w:hAnsi="Amiri" w:eastAsia="Amiri" w:cs="Amiri"/>
          <w:color w:val="111111"/>
          <w:sz w:val="28"/>
          <w:sz w:val="28"/>
          <w:szCs w:val="28"/>
          <w:rtl w:val="true"/>
          <w:lang w:bidi="ar-SA"/>
        </w:rPr>
        <w:t>كالهلال</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467</w:t>
      </w:r>
    </w:p>
    <w:p>
      <w:pPr>
        <w:pStyle w:val="BookText"/>
        <w:rPr/>
      </w:pPr>
      <w:r>
        <w:rPr>
          <w:rFonts w:ascii="IRNazanin" w:hAnsi="IRNazanin" w:eastAsia="IRNazanin"/>
          <w:color w:val="111111"/>
          <w:sz w:val="28"/>
          <w:sz w:val="28"/>
          <w:szCs w:val="28"/>
          <w:rtl w:val="true"/>
          <w:lang w:bidi="fa-IR"/>
        </w:rPr>
        <w:t>متماحل</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471</w:t>
      </w:r>
    </w:p>
    <w:p>
      <w:pPr>
        <w:pStyle w:val="BookText"/>
        <w:rPr/>
      </w:pPr>
      <w:r>
        <w:rPr>
          <w:rFonts w:ascii="Amiri" w:hAnsi="Amiri" w:eastAsia="Amiri" w:cs="Amiri"/>
          <w:color w:val="111111"/>
          <w:sz w:val="28"/>
          <w:sz w:val="28"/>
          <w:szCs w:val="28"/>
          <w:rtl w:val="true"/>
          <w:lang w:bidi="ar-SA"/>
        </w:rPr>
        <w:t>كالرئبال</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471</w:t>
      </w:r>
    </w:p>
    <w:p>
      <w:pPr>
        <w:pStyle w:val="BookText"/>
        <w:rPr/>
      </w:pPr>
      <w:r>
        <w:rPr>
          <w:rFonts w:ascii="Amiri" w:hAnsi="Amiri" w:eastAsia="Amiri" w:cs="Amiri"/>
          <w:color w:val="111111"/>
          <w:sz w:val="28"/>
          <w:sz w:val="28"/>
          <w:szCs w:val="28"/>
          <w:rtl w:val="true"/>
          <w:lang w:bidi="ar-SA"/>
        </w:rPr>
        <w:t>وصلي</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472</w:t>
      </w:r>
    </w:p>
    <w:p>
      <w:pPr>
        <w:pStyle w:val="BookText"/>
        <w:rPr/>
      </w:pPr>
      <w:r>
        <w:rPr>
          <w:rFonts w:ascii="Amiri" w:hAnsi="Amiri" w:eastAsia="Amiri" w:cs="Amiri"/>
          <w:color w:val="111111"/>
          <w:sz w:val="28"/>
          <w:sz w:val="28"/>
          <w:szCs w:val="28"/>
          <w:rtl w:val="true"/>
          <w:lang w:bidi="ar-SA"/>
        </w:rPr>
        <w:t>وصيال</w:t>
      </w:r>
    </w:p>
    <w:p>
      <w:pPr>
        <w:pStyle w:val="BookText"/>
        <w:rPr/>
      </w:pPr>
      <w:r>
        <w:rPr>
          <w:rFonts w:ascii="IRNazanin" w:hAnsi="IRNazanin" w:eastAsia="IRNazanin"/>
          <w:color w:val="111111"/>
          <w:sz w:val="28"/>
          <w:sz w:val="28"/>
          <w:szCs w:val="28"/>
          <w:rtl w:val="true"/>
          <w:lang w:bidi="fa-IR"/>
        </w:rPr>
        <w:t>الأعشى</w:t>
      </w:r>
    </w:p>
    <w:p>
      <w:pPr>
        <w:pStyle w:val="BookText"/>
        <w:rPr/>
      </w:pPr>
      <w:r>
        <w:rPr>
          <w:rFonts w:eastAsia="Times New Roman" w:cs="Times New Roman" w:ascii="Times New Roman" w:hAnsi="Times New Roman"/>
          <w:color w:val="111111"/>
          <w:sz w:val="28"/>
          <w:szCs w:val="28"/>
          <w:lang w:val="en-US" w:bidi="en-US"/>
        </w:rPr>
        <w:t>473</w:t>
      </w:r>
    </w:p>
    <w:p>
      <w:pPr>
        <w:pStyle w:val="BookText"/>
        <w:rPr/>
      </w:pPr>
      <w:r>
        <w:rPr>
          <w:rFonts w:ascii="IRNazanin" w:hAnsi="IRNazanin" w:eastAsia="IRNazanin"/>
          <w:color w:val="111111"/>
          <w:sz w:val="28"/>
          <w:sz w:val="28"/>
          <w:szCs w:val="28"/>
          <w:rtl w:val="true"/>
          <w:lang w:bidi="fa-IR"/>
        </w:rPr>
        <w:t>الموائل</w:t>
      </w:r>
    </w:p>
    <w:p>
      <w:pPr>
        <w:pStyle w:val="BookText"/>
        <w:rPr/>
      </w:pPr>
      <w:r>
        <w:rPr>
          <w:rFonts w:ascii="Amiri" w:hAnsi="Amiri" w:eastAsia="Amiri" w:cs="Amiri"/>
          <w:color w:val="111111"/>
          <w:sz w:val="28"/>
          <w:sz w:val="28"/>
          <w:szCs w:val="28"/>
          <w:rtl w:val="true"/>
          <w:lang w:bidi="ar-SA"/>
        </w:rPr>
        <w:t>المزرد الشيباني</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أثعل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479</w:t>
      </w:r>
    </w:p>
    <w:p>
      <w:pPr>
        <w:pStyle w:val="BookText"/>
        <w:rPr/>
      </w:pPr>
      <w:r>
        <w:rPr>
          <w:rFonts w:ascii="IRNazanin" w:hAnsi="IRNazanin" w:eastAsia="IRNazanin"/>
          <w:color w:val="111111"/>
          <w:sz w:val="28"/>
          <w:sz w:val="28"/>
          <w:szCs w:val="28"/>
          <w:rtl w:val="true"/>
          <w:lang w:bidi="fa-IR"/>
        </w:rPr>
        <w:t>بأعزل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479</w:t>
      </w:r>
    </w:p>
    <w:p>
      <w:pPr>
        <w:pStyle w:val="BookText"/>
        <w:rPr/>
      </w:pPr>
      <w:r>
        <w:rPr>
          <w:rFonts w:ascii="IRNazanin" w:hAnsi="IRNazanin" w:eastAsia="IRNazanin"/>
          <w:color w:val="111111"/>
          <w:sz w:val="28"/>
          <w:sz w:val="28"/>
          <w:szCs w:val="28"/>
          <w:rtl w:val="true"/>
          <w:lang w:bidi="fa-IR"/>
        </w:rPr>
        <w:t>هطال</w:t>
      </w:r>
    </w:p>
    <w:p>
      <w:pPr>
        <w:pStyle w:val="BookText"/>
        <w:rPr/>
      </w:pPr>
      <w:r>
        <w:rPr>
          <w:rFonts w:ascii="IRNazanin" w:hAnsi="IRNazanin" w:eastAsia="IRNazanin"/>
          <w:color w:val="111111"/>
          <w:sz w:val="28"/>
          <w:sz w:val="28"/>
          <w:szCs w:val="28"/>
          <w:rtl w:val="true"/>
          <w:lang w:bidi="fa-IR"/>
        </w:rPr>
        <w:t>الأعشى</w:t>
      </w:r>
    </w:p>
    <w:p>
      <w:pPr>
        <w:pStyle w:val="BookText"/>
        <w:rPr/>
      </w:pPr>
      <w:r>
        <w:rPr>
          <w:rFonts w:eastAsia="Times New Roman" w:cs="Times New Roman" w:ascii="Times New Roman" w:hAnsi="Times New Roman"/>
          <w:color w:val="111111"/>
          <w:sz w:val="28"/>
          <w:szCs w:val="28"/>
          <w:lang w:val="en-US" w:bidi="en-US"/>
        </w:rPr>
        <w:t>481</w:t>
      </w:r>
    </w:p>
    <w:p>
      <w:pPr>
        <w:pStyle w:val="BookText"/>
        <w:rPr/>
      </w:pPr>
      <w:r>
        <w:rPr>
          <w:rFonts w:ascii="Amiri" w:hAnsi="Amiri" w:eastAsia="Amiri" w:cs="Amiri"/>
          <w:color w:val="111111"/>
          <w:sz w:val="28"/>
          <w:sz w:val="28"/>
          <w:szCs w:val="28"/>
          <w:rtl w:val="true"/>
          <w:lang w:bidi="ar-SA"/>
        </w:rPr>
        <w:t>ذيّال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491</w:t>
      </w:r>
    </w:p>
    <w:p>
      <w:pPr>
        <w:pStyle w:val="BookText"/>
        <w:rPr/>
      </w:pPr>
      <w:r>
        <w:rPr>
          <w:rFonts w:ascii="IRNazanin" w:hAnsi="IRNazanin" w:eastAsia="IRNazanin"/>
          <w:color w:val="111111"/>
          <w:sz w:val="28"/>
          <w:sz w:val="28"/>
          <w:szCs w:val="28"/>
          <w:rtl w:val="true"/>
          <w:lang w:bidi="fa-IR"/>
        </w:rPr>
        <w:t>مهمل</w:t>
      </w:r>
    </w:p>
    <w:p>
      <w:pPr>
        <w:pStyle w:val="BookText"/>
        <w:rPr/>
      </w:pPr>
      <w:r>
        <w:rPr>
          <w:rFonts w:ascii="Amiri" w:hAnsi="Amiri" w:eastAsia="Amiri" w:cs="Amiri"/>
          <w:color w:val="111111"/>
          <w:sz w:val="28"/>
          <w:sz w:val="28"/>
          <w:szCs w:val="28"/>
          <w:rtl w:val="true"/>
          <w:lang w:bidi="ar-SA"/>
        </w:rPr>
        <w:t>عبد قيس بن خفاف</w:t>
      </w:r>
    </w:p>
    <w:p>
      <w:pPr>
        <w:pStyle w:val="BookText"/>
        <w:rPr/>
      </w:pPr>
      <w:r>
        <w:rPr>
          <w:rFonts w:eastAsia="Times New Roman" w:cs="Times New Roman" w:ascii="Times New Roman" w:hAnsi="Times New Roman"/>
          <w:color w:val="111111"/>
          <w:sz w:val="28"/>
          <w:szCs w:val="28"/>
          <w:lang w:val="en-US" w:bidi="en-US"/>
        </w:rPr>
        <w:t>485</w:t>
      </w:r>
    </w:p>
    <w:p>
      <w:pPr>
        <w:pStyle w:val="BookText"/>
        <w:rPr/>
      </w:pPr>
      <w:r>
        <w:rPr>
          <w:rFonts w:ascii="IRNazanin" w:hAnsi="IRNazanin" w:eastAsia="IRNazanin"/>
          <w:color w:val="111111"/>
          <w:sz w:val="28"/>
          <w:sz w:val="28"/>
          <w:szCs w:val="28"/>
          <w:rtl w:val="true"/>
          <w:lang w:bidi="fa-IR"/>
        </w:rPr>
        <w:t>الأجاول</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517</w:t>
      </w:r>
    </w:p>
    <w:p>
      <w:pPr>
        <w:pStyle w:val="BookText"/>
        <w:rPr/>
      </w:pPr>
      <w:r>
        <w:rPr>
          <w:rFonts w:ascii="IRNazanin" w:hAnsi="IRNazanin" w:eastAsia="IRNazanin"/>
          <w:color w:val="111111"/>
          <w:sz w:val="28"/>
          <w:sz w:val="28"/>
          <w:szCs w:val="28"/>
          <w:rtl w:val="true"/>
          <w:lang w:bidi="fa-IR"/>
        </w:rPr>
        <w:t>شغلى</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519</w:t>
      </w:r>
    </w:p>
    <w:p>
      <w:pPr>
        <w:pStyle w:val="BookText"/>
        <w:rPr/>
      </w:pPr>
      <w:r>
        <w:rPr>
          <w:rFonts w:ascii="Amiri" w:hAnsi="Amiri" w:eastAsia="Amiri" w:cs="Amiri"/>
          <w:color w:val="111111"/>
          <w:sz w:val="28"/>
          <w:sz w:val="28"/>
          <w:szCs w:val="28"/>
          <w:rtl w:val="true"/>
          <w:lang w:bidi="ar-SA"/>
        </w:rPr>
        <w:t>مخيل</w:t>
      </w:r>
    </w:p>
    <w:p>
      <w:pPr>
        <w:pStyle w:val="BookText"/>
        <w:rPr/>
      </w:pPr>
      <w:r>
        <w:rPr>
          <w:rFonts w:ascii="IRNazanin" w:hAnsi="IRNazanin" w:eastAsia="IRNazanin"/>
          <w:color w:val="111111"/>
          <w:sz w:val="28"/>
          <w:sz w:val="28"/>
          <w:szCs w:val="28"/>
          <w:rtl w:val="true"/>
          <w:lang w:bidi="fa-IR"/>
        </w:rPr>
        <w:t>المتنخل</w:t>
      </w:r>
    </w:p>
    <w:p>
      <w:pPr>
        <w:pStyle w:val="BookText"/>
        <w:rPr/>
      </w:pPr>
      <w:r>
        <w:rPr>
          <w:rFonts w:eastAsia="Times New Roman" w:cs="Times New Roman" w:ascii="Times New Roman" w:hAnsi="Times New Roman"/>
          <w:color w:val="111111"/>
          <w:sz w:val="28"/>
          <w:szCs w:val="28"/>
          <w:lang w:val="en-US" w:bidi="en-US"/>
        </w:rPr>
        <w:t>519</w:t>
      </w:r>
    </w:p>
    <w:p>
      <w:pPr>
        <w:pStyle w:val="BookText"/>
        <w:rPr/>
      </w:pPr>
      <w:r>
        <w:rPr>
          <w:rFonts w:ascii="Amiri" w:hAnsi="Amiri" w:eastAsia="Amiri" w:cs="Amiri"/>
          <w:color w:val="111111"/>
          <w:sz w:val="28"/>
          <w:sz w:val="28"/>
          <w:szCs w:val="28"/>
          <w:rtl w:val="true"/>
          <w:lang w:bidi="ar-SA"/>
        </w:rPr>
        <w:t>كالسّجنجل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522</w:t>
      </w:r>
    </w:p>
    <w:p>
      <w:pPr>
        <w:pStyle w:val="BookText"/>
        <w:rPr/>
      </w:pPr>
      <w:r>
        <w:rPr>
          <w:rFonts w:ascii="IRNazanin" w:hAnsi="IRNazanin" w:eastAsia="IRNazanin"/>
          <w:color w:val="111111"/>
          <w:sz w:val="28"/>
          <w:sz w:val="28"/>
          <w:szCs w:val="28"/>
          <w:rtl w:val="true"/>
          <w:lang w:bidi="fa-IR"/>
        </w:rPr>
        <w:t>ونازل</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523</w:t>
      </w:r>
    </w:p>
    <w:p>
      <w:pPr>
        <w:pStyle w:val="BookText"/>
        <w:rPr/>
      </w:pPr>
      <w:r>
        <w:rPr>
          <w:rFonts w:ascii="IRNazanin" w:hAnsi="IRNazanin" w:eastAsia="IRNazanin"/>
          <w:color w:val="111111"/>
          <w:sz w:val="28"/>
          <w:sz w:val="28"/>
          <w:szCs w:val="28"/>
          <w:rtl w:val="true"/>
          <w:lang w:bidi="fa-IR"/>
        </w:rPr>
        <w:t>من وصائل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524</w:t>
      </w:r>
    </w:p>
    <w:p>
      <w:pPr>
        <w:pStyle w:val="BookText"/>
        <w:rPr/>
      </w:pPr>
      <w:r>
        <w:rPr>
          <w:rFonts w:ascii="IRNazanin" w:hAnsi="IRNazanin" w:eastAsia="IRNazanin"/>
          <w:color w:val="111111"/>
          <w:sz w:val="28"/>
          <w:sz w:val="28"/>
          <w:szCs w:val="28"/>
          <w:rtl w:val="true"/>
          <w:lang w:bidi="fa-IR"/>
        </w:rPr>
        <w:t>الهدال</w:t>
      </w:r>
    </w:p>
    <w:p>
      <w:pPr>
        <w:pStyle w:val="BookText"/>
        <w:rPr/>
      </w:pPr>
      <w:r>
        <w:rPr>
          <w:rFonts w:ascii="IRNazanin" w:hAnsi="IRNazanin" w:eastAsia="IRNazanin"/>
          <w:color w:val="111111"/>
          <w:sz w:val="28"/>
          <w:sz w:val="28"/>
          <w:szCs w:val="28"/>
          <w:rtl w:val="true"/>
          <w:lang w:bidi="fa-IR"/>
        </w:rPr>
        <w:t>الأعشى</w:t>
      </w:r>
    </w:p>
    <w:p>
      <w:pPr>
        <w:pStyle w:val="BookText"/>
        <w:rPr/>
      </w:pPr>
      <w:r>
        <w:rPr>
          <w:rFonts w:eastAsia="Times New Roman" w:cs="Times New Roman" w:ascii="Times New Roman" w:hAnsi="Times New Roman"/>
          <w:color w:val="111111"/>
          <w:sz w:val="28"/>
          <w:szCs w:val="28"/>
          <w:lang w:val="en-US" w:bidi="en-US"/>
        </w:rPr>
        <w:t>528</w:t>
      </w:r>
    </w:p>
    <w:p>
      <w:pPr>
        <w:pStyle w:val="BookText"/>
        <w:rPr/>
      </w:pPr>
      <w:r>
        <w:rPr>
          <w:rFonts w:ascii="IRNazanin" w:hAnsi="IRNazanin" w:eastAsia="IRNazanin"/>
          <w:color w:val="111111"/>
          <w:sz w:val="28"/>
          <w:sz w:val="28"/>
          <w:szCs w:val="28"/>
          <w:rtl w:val="true"/>
          <w:lang w:bidi="fa-IR"/>
        </w:rPr>
        <w:t>شملال</w:t>
      </w:r>
    </w:p>
    <w:p>
      <w:pPr>
        <w:pStyle w:val="BookText"/>
        <w:rPr/>
      </w:pPr>
      <w:r>
        <w:rPr>
          <w:rFonts w:ascii="IRNazanin" w:hAnsi="IRNazanin" w:eastAsia="IRNazanin"/>
          <w:color w:val="111111"/>
          <w:sz w:val="28"/>
          <w:sz w:val="28"/>
          <w:szCs w:val="28"/>
          <w:rtl w:val="true"/>
          <w:lang w:bidi="fa-IR"/>
        </w:rPr>
        <w:t>الأعشى</w:t>
      </w:r>
    </w:p>
    <w:p>
      <w:pPr>
        <w:pStyle w:val="BookText"/>
        <w:rPr/>
      </w:pPr>
      <w:r>
        <w:rPr>
          <w:rFonts w:eastAsia="Times New Roman" w:cs="Times New Roman" w:ascii="Times New Roman" w:hAnsi="Times New Roman"/>
          <w:color w:val="111111"/>
          <w:sz w:val="28"/>
          <w:szCs w:val="28"/>
          <w:lang w:val="en-US" w:bidi="en-US"/>
        </w:rPr>
        <w:t>528</w:t>
      </w:r>
    </w:p>
    <w:p>
      <w:pPr>
        <w:pStyle w:val="BookText"/>
        <w:rPr/>
      </w:pPr>
      <w:r>
        <w:rPr>
          <w:rFonts w:ascii="IRNazanin" w:hAnsi="IRNazanin" w:eastAsia="IRNazanin"/>
          <w:color w:val="111111"/>
          <w:sz w:val="28"/>
          <w:sz w:val="28"/>
          <w:szCs w:val="28"/>
          <w:rtl w:val="true"/>
          <w:lang w:bidi="fa-IR"/>
        </w:rPr>
        <w:t>النجل</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535</w:t>
      </w:r>
    </w:p>
    <w:p>
      <w:pPr>
        <w:pStyle w:val="BookText"/>
        <w:rPr/>
      </w:pPr>
      <w:r>
        <w:rPr>
          <w:rFonts w:ascii="IRNazanin" w:hAnsi="IRNazanin" w:eastAsia="IRNazanin"/>
          <w:color w:val="111111"/>
          <w:sz w:val="28"/>
          <w:sz w:val="28"/>
          <w:szCs w:val="28"/>
          <w:rtl w:val="true"/>
          <w:lang w:bidi="fa-IR"/>
        </w:rPr>
        <w:t>الأحول</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536</w:t>
      </w:r>
    </w:p>
    <w:p>
      <w:pPr>
        <w:pStyle w:val="BookText"/>
        <w:rPr/>
      </w:pPr>
      <w:r>
        <w:rPr>
          <w:rFonts w:ascii="IRNazanin" w:hAnsi="IRNazanin" w:eastAsia="IRNazanin"/>
          <w:color w:val="111111"/>
          <w:sz w:val="28"/>
          <w:sz w:val="28"/>
          <w:szCs w:val="28"/>
          <w:rtl w:val="true"/>
          <w:lang w:bidi="fa-IR"/>
        </w:rPr>
        <w:t>الغالى</w:t>
      </w:r>
    </w:p>
    <w:p>
      <w:pPr>
        <w:pStyle w:val="BookText"/>
        <w:rPr/>
      </w:pPr>
      <w:r>
        <w:rPr>
          <w:rFonts w:ascii="Amiri" w:hAnsi="Amiri" w:eastAsia="Amiri" w:cs="Amiri"/>
          <w:color w:val="111111"/>
          <w:sz w:val="28"/>
          <w:sz w:val="28"/>
          <w:szCs w:val="28"/>
          <w:rtl w:val="true"/>
          <w:lang w:bidi="ar-SA"/>
        </w:rPr>
        <w:t>عبيد بن الأبرص</w:t>
      </w:r>
    </w:p>
    <w:p>
      <w:pPr>
        <w:pStyle w:val="BookText"/>
        <w:rPr/>
      </w:pPr>
      <w:r>
        <w:rPr>
          <w:rFonts w:eastAsia="Times New Roman" w:cs="Times New Roman" w:ascii="Times New Roman" w:hAnsi="Times New Roman"/>
          <w:color w:val="111111"/>
          <w:sz w:val="28"/>
          <w:szCs w:val="28"/>
          <w:lang w:val="en-US" w:bidi="en-US"/>
        </w:rPr>
        <w:t>538</w:t>
      </w:r>
    </w:p>
    <w:p>
      <w:pPr>
        <w:pStyle w:val="BookText"/>
        <w:rPr/>
      </w:pPr>
      <w:r>
        <w:rPr>
          <w:rFonts w:ascii="IRNazanin" w:hAnsi="IRNazanin" w:eastAsia="IRNazanin"/>
          <w:color w:val="111111"/>
          <w:sz w:val="28"/>
          <w:sz w:val="28"/>
          <w:szCs w:val="28"/>
          <w:rtl w:val="true"/>
          <w:lang w:bidi="fa-IR"/>
        </w:rPr>
        <w:t>المثول</w:t>
      </w:r>
    </w:p>
    <w:p>
      <w:pPr>
        <w:pStyle w:val="BookText"/>
        <w:rPr/>
      </w:pPr>
      <w:r>
        <w:rPr>
          <w:rFonts w:ascii="Amiri" w:hAnsi="Amiri" w:eastAsia="Amiri" w:cs="Amiri"/>
          <w:color w:val="111111"/>
          <w:sz w:val="28"/>
          <w:sz w:val="28"/>
          <w:szCs w:val="28"/>
          <w:rtl w:val="true"/>
          <w:lang w:bidi="ar-SA"/>
        </w:rPr>
        <w:t>سارية بن زنيم</w:t>
      </w:r>
    </w:p>
    <w:p>
      <w:pPr>
        <w:pStyle w:val="BookText"/>
        <w:rPr/>
      </w:pPr>
      <w:r>
        <w:rPr>
          <w:rFonts w:eastAsia="Times New Roman" w:cs="Times New Roman" w:ascii="Times New Roman" w:hAnsi="Times New Roman"/>
          <w:color w:val="111111"/>
          <w:sz w:val="28"/>
          <w:szCs w:val="28"/>
          <w:lang w:val="en-US" w:bidi="en-US"/>
        </w:rPr>
        <w:t>540</w:t>
      </w:r>
    </w:p>
    <w:p>
      <w:pPr>
        <w:pStyle w:val="BookText"/>
        <w:rPr/>
      </w:pPr>
      <w:r>
        <w:rPr>
          <w:rFonts w:ascii="IRNazanin" w:hAnsi="IRNazanin" w:eastAsia="IRNazanin"/>
          <w:color w:val="111111"/>
          <w:sz w:val="28"/>
          <w:sz w:val="28"/>
          <w:szCs w:val="28"/>
          <w:rtl w:val="true"/>
          <w:lang w:bidi="fa-IR"/>
        </w:rPr>
        <w:t>مغزل</w:t>
      </w:r>
    </w:p>
    <w:p>
      <w:pPr>
        <w:pStyle w:val="BookText"/>
        <w:rPr/>
      </w:pPr>
      <w:r>
        <w:rPr>
          <w:rFonts w:ascii="Amiri" w:hAnsi="Amiri" w:eastAsia="Amiri" w:cs="Amiri"/>
          <w:color w:val="111111"/>
          <w:sz w:val="28"/>
          <w:sz w:val="28"/>
          <w:szCs w:val="28"/>
          <w:rtl w:val="true"/>
          <w:lang w:bidi="ar-SA"/>
        </w:rPr>
        <w:t>إياس بن سهم</w:t>
      </w:r>
    </w:p>
    <w:p>
      <w:pPr>
        <w:pStyle w:val="BookText"/>
        <w:rPr/>
      </w:pPr>
      <w:r>
        <w:rPr>
          <w:rFonts w:eastAsia="Times New Roman" w:cs="Times New Roman" w:ascii="Times New Roman" w:hAnsi="Times New Roman"/>
          <w:color w:val="111111"/>
          <w:sz w:val="28"/>
          <w:szCs w:val="28"/>
          <w:lang w:val="en-US" w:bidi="en-US"/>
        </w:rPr>
        <w:t>541</w:t>
      </w:r>
    </w:p>
    <w:p>
      <w:pPr>
        <w:pStyle w:val="BookText"/>
        <w:rPr/>
      </w:pPr>
      <w:r>
        <w:rPr>
          <w:rFonts w:ascii="IRNazanin" w:hAnsi="IRNazanin" w:eastAsia="IRNazanin"/>
          <w:color w:val="111111"/>
          <w:sz w:val="28"/>
          <w:sz w:val="28"/>
          <w:szCs w:val="28"/>
          <w:rtl w:val="true"/>
          <w:lang w:bidi="fa-IR"/>
        </w:rPr>
        <w:t>بقبول</w:t>
      </w:r>
    </w:p>
    <w:p>
      <w:pPr>
        <w:pStyle w:val="BookText"/>
        <w:rPr/>
      </w:pPr>
      <w:r>
        <w:rPr>
          <w:rFonts w:ascii="Amiri" w:hAnsi="Amiri" w:eastAsia="Amiri" w:cs="Amiri"/>
          <w:color w:val="111111"/>
          <w:sz w:val="28"/>
          <w:sz w:val="28"/>
          <w:szCs w:val="28"/>
          <w:rtl w:val="true"/>
          <w:lang w:bidi="ar-SA"/>
        </w:rPr>
        <w:t>كعب بن سعد الغنوي</w:t>
      </w:r>
    </w:p>
    <w:p>
      <w:pPr>
        <w:pStyle w:val="BookText"/>
        <w:rPr/>
      </w:pPr>
      <w:r>
        <w:rPr>
          <w:rFonts w:eastAsia="Times New Roman" w:cs="Times New Roman" w:ascii="Times New Roman" w:hAnsi="Times New Roman"/>
          <w:color w:val="111111"/>
          <w:sz w:val="28"/>
          <w:szCs w:val="28"/>
          <w:lang w:val="en-US" w:bidi="en-US"/>
        </w:rPr>
        <w:t>547</w:t>
      </w:r>
    </w:p>
    <w:p>
      <w:pPr>
        <w:pStyle w:val="BookText"/>
        <w:rPr/>
      </w:pPr>
      <w:r>
        <w:rPr>
          <w:rFonts w:ascii="IRNazanin" w:hAnsi="IRNazanin" w:eastAsia="IRNazanin"/>
          <w:color w:val="111111"/>
          <w:sz w:val="28"/>
          <w:sz w:val="28"/>
          <w:szCs w:val="28"/>
          <w:rtl w:val="true"/>
          <w:lang w:bidi="fa-IR"/>
        </w:rPr>
        <w:t>الشمال</w:t>
      </w:r>
    </w:p>
    <w:p>
      <w:pPr>
        <w:pStyle w:val="BookText"/>
        <w:rPr/>
      </w:pPr>
      <w:r>
        <w:rPr>
          <w:rFonts w:ascii="Amiri" w:hAnsi="Amiri" w:eastAsia="Amiri" w:cs="Amiri"/>
          <w:color w:val="111111"/>
          <w:sz w:val="28"/>
          <w:sz w:val="28"/>
          <w:szCs w:val="28"/>
          <w:rtl w:val="true"/>
          <w:lang w:bidi="ar-SA"/>
        </w:rPr>
        <w:t>أمية بن أبى عائذ</w:t>
      </w:r>
    </w:p>
    <w:p>
      <w:pPr>
        <w:pStyle w:val="BookText"/>
        <w:rPr/>
      </w:pPr>
      <w:r>
        <w:rPr>
          <w:rFonts w:eastAsia="Times New Roman" w:cs="Times New Roman" w:ascii="Times New Roman" w:hAnsi="Times New Roman"/>
          <w:color w:val="111111"/>
          <w:sz w:val="28"/>
          <w:szCs w:val="28"/>
          <w:lang w:val="en-US" w:bidi="en-US"/>
        </w:rPr>
        <w:t>551</w:t>
      </w:r>
    </w:p>
    <w:p>
      <w:pPr>
        <w:pStyle w:val="BookText"/>
        <w:rPr/>
      </w:pPr>
      <w:r>
        <w:rPr>
          <w:rFonts w:ascii="IRNazanin" w:hAnsi="IRNazanin" w:eastAsia="IRNazanin"/>
          <w:color w:val="111111"/>
          <w:sz w:val="28"/>
          <w:sz w:val="28"/>
          <w:szCs w:val="28"/>
          <w:rtl w:val="true"/>
          <w:lang w:bidi="fa-IR"/>
        </w:rPr>
        <w:t>بجندل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551</w:t>
      </w:r>
    </w:p>
    <w:p>
      <w:pPr>
        <w:pStyle w:val="BookText"/>
        <w:rPr/>
      </w:pPr>
      <w:r>
        <w:rPr>
          <w:rFonts w:ascii="IRNazanin" w:hAnsi="IRNazanin" w:eastAsia="IRNazanin"/>
          <w:color w:val="111111"/>
          <w:sz w:val="28"/>
          <w:sz w:val="28"/>
          <w:szCs w:val="28"/>
          <w:rtl w:val="true"/>
          <w:lang w:bidi="fa-IR"/>
        </w:rPr>
        <w:t>الجافل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552</w:t>
      </w:r>
    </w:p>
    <w:p>
      <w:pPr>
        <w:pStyle w:val="BookText"/>
        <w:rPr/>
      </w:pPr>
      <w:r>
        <w:rPr>
          <w:rFonts w:ascii="IRNazanin" w:hAnsi="IRNazanin" w:eastAsia="IRNazanin"/>
          <w:color w:val="111111"/>
          <w:sz w:val="28"/>
          <w:sz w:val="28"/>
          <w:szCs w:val="28"/>
          <w:rtl w:val="true"/>
          <w:lang w:bidi="fa-IR"/>
        </w:rPr>
        <w:t>بمحفل</w:t>
      </w:r>
    </w:p>
    <w:p>
      <w:pPr>
        <w:pStyle w:val="BookText"/>
        <w:rPr/>
      </w:pPr>
      <w:r>
        <w:rPr>
          <w:rFonts w:ascii="Amiri" w:hAnsi="Amiri" w:eastAsia="Amiri" w:cs="Amiri"/>
          <w:color w:val="111111"/>
          <w:sz w:val="28"/>
          <w:sz w:val="28"/>
          <w:szCs w:val="28"/>
          <w:rtl w:val="true"/>
          <w:lang w:bidi="ar-SA"/>
        </w:rPr>
        <w:t>عنترة</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كالفياشل</w:t>
      </w:r>
    </w:p>
    <w:p>
      <w:pPr>
        <w:pStyle w:val="BookText"/>
        <w:rPr/>
      </w:pPr>
      <w:r>
        <w:rPr>
          <w:rFonts w:ascii="IRNazanin" w:hAnsi="IRNazanin" w:eastAsia="IRNazanin"/>
          <w:color w:val="111111"/>
          <w:sz w:val="28"/>
          <w:sz w:val="28"/>
          <w:szCs w:val="28"/>
          <w:rtl w:val="true"/>
          <w:lang w:bidi="fa-IR"/>
        </w:rPr>
        <w:t>عبد مناف بن ربع</w:t>
      </w:r>
    </w:p>
    <w:p>
      <w:pPr>
        <w:pStyle w:val="BookText"/>
        <w:rPr/>
      </w:pPr>
      <w:r>
        <w:rPr>
          <w:rFonts w:eastAsia="Times New Roman" w:cs="Times New Roman" w:ascii="Times New Roman" w:hAnsi="Times New Roman"/>
          <w:color w:val="111111"/>
          <w:sz w:val="28"/>
          <w:szCs w:val="28"/>
          <w:lang w:val="en-US" w:bidi="en-US"/>
        </w:rPr>
        <w:t>557</w:t>
      </w:r>
    </w:p>
    <w:p>
      <w:pPr>
        <w:pStyle w:val="BookText"/>
        <w:rPr/>
      </w:pPr>
      <w:r>
        <w:rPr>
          <w:rFonts w:ascii="Amiri" w:hAnsi="Amiri" w:eastAsia="Amiri" w:cs="Amiri"/>
          <w:color w:val="111111"/>
          <w:sz w:val="28"/>
          <w:sz w:val="28"/>
          <w:szCs w:val="28"/>
          <w:rtl w:val="true"/>
          <w:lang w:bidi="ar-SA"/>
        </w:rPr>
        <w:t>مرجّل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559</w:t>
      </w:r>
    </w:p>
    <w:p>
      <w:pPr>
        <w:pStyle w:val="BookText"/>
        <w:rPr/>
      </w:pPr>
      <w:r>
        <w:rPr>
          <w:rFonts w:ascii="IRNazanin" w:hAnsi="IRNazanin" w:eastAsia="IRNazanin"/>
          <w:color w:val="111111"/>
          <w:sz w:val="28"/>
          <w:sz w:val="28"/>
          <w:szCs w:val="28"/>
          <w:rtl w:val="true"/>
          <w:lang w:bidi="fa-IR"/>
        </w:rPr>
        <w:t>محلال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559</w:t>
      </w:r>
    </w:p>
    <w:p>
      <w:pPr>
        <w:pStyle w:val="BookText"/>
        <w:rPr/>
      </w:pPr>
      <w:r>
        <w:rPr>
          <w:rFonts w:ascii="IRNazanin" w:hAnsi="IRNazanin" w:eastAsia="IRNazanin"/>
          <w:color w:val="111111"/>
          <w:sz w:val="28"/>
          <w:sz w:val="28"/>
          <w:szCs w:val="28"/>
          <w:rtl w:val="true"/>
          <w:lang w:bidi="fa-IR"/>
        </w:rPr>
        <w:t>بجندل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559</w:t>
      </w:r>
    </w:p>
    <w:p>
      <w:pPr>
        <w:pStyle w:val="BookText"/>
        <w:rPr/>
      </w:pPr>
      <w:r>
        <w:rPr>
          <w:rFonts w:ascii="IRNazanin" w:hAnsi="IRNazanin" w:eastAsia="IRNazanin"/>
          <w:color w:val="111111"/>
          <w:sz w:val="28"/>
          <w:sz w:val="28"/>
          <w:szCs w:val="28"/>
          <w:rtl w:val="true"/>
          <w:lang w:bidi="fa-IR"/>
        </w:rPr>
        <w:t>مهمل</w:t>
      </w:r>
    </w:p>
    <w:p>
      <w:pPr>
        <w:pStyle w:val="BookText"/>
        <w:rPr/>
      </w:pPr>
      <w:r>
        <w:rPr>
          <w:rFonts w:ascii="Amiri" w:hAnsi="Amiri" w:eastAsia="Amiri" w:cs="Amiri"/>
          <w:color w:val="111111"/>
          <w:sz w:val="28"/>
          <w:sz w:val="28"/>
          <w:szCs w:val="28"/>
          <w:rtl w:val="true"/>
          <w:lang w:bidi="ar-SA"/>
        </w:rPr>
        <w:t>عبد قيس بن خفاف</w:t>
      </w:r>
    </w:p>
    <w:p>
      <w:pPr>
        <w:pStyle w:val="BookText"/>
        <w:rPr/>
      </w:pPr>
      <w:r>
        <w:rPr>
          <w:rFonts w:eastAsia="Times New Roman" w:cs="Times New Roman" w:ascii="Times New Roman" w:hAnsi="Times New Roman"/>
          <w:color w:val="111111"/>
          <w:sz w:val="28"/>
          <w:szCs w:val="28"/>
          <w:lang w:val="en-US" w:bidi="en-US"/>
        </w:rPr>
        <w:t>565</w:t>
      </w:r>
    </w:p>
    <w:p>
      <w:pPr>
        <w:pStyle w:val="BookText"/>
        <w:rPr/>
      </w:pPr>
      <w:r>
        <w:rPr>
          <w:rFonts w:ascii="Amiri" w:hAnsi="Amiri" w:eastAsia="Amiri" w:cs="Amiri"/>
          <w:color w:val="111111"/>
          <w:sz w:val="28"/>
          <w:sz w:val="28"/>
          <w:szCs w:val="28"/>
          <w:rtl w:val="true"/>
          <w:lang w:bidi="ar-SA"/>
        </w:rPr>
        <w:t>كالمعول</w:t>
      </w:r>
    </w:p>
    <w:p>
      <w:pPr>
        <w:pStyle w:val="BookText"/>
        <w:rPr/>
      </w:pPr>
      <w:r>
        <w:rPr>
          <w:rFonts w:ascii="Amiri" w:hAnsi="Amiri" w:eastAsia="Amiri" w:cs="Amiri"/>
          <w:color w:val="111111"/>
          <w:sz w:val="28"/>
          <w:sz w:val="28"/>
          <w:szCs w:val="28"/>
          <w:rtl w:val="true"/>
          <w:lang w:bidi="ar-SA"/>
        </w:rPr>
        <w:t>أبو كبير</w:t>
      </w:r>
    </w:p>
    <w:p>
      <w:pPr>
        <w:pStyle w:val="BookText"/>
        <w:rPr/>
      </w:pPr>
      <w:r>
        <w:rPr>
          <w:rFonts w:eastAsia="Times New Roman" w:cs="Times New Roman" w:ascii="Times New Roman" w:hAnsi="Times New Roman"/>
          <w:color w:val="111111"/>
          <w:sz w:val="28"/>
          <w:szCs w:val="28"/>
          <w:lang w:val="en-US" w:bidi="en-US"/>
        </w:rPr>
        <w:t>569</w:t>
      </w:r>
    </w:p>
    <w:p>
      <w:pPr>
        <w:pStyle w:val="BookText"/>
        <w:rPr/>
      </w:pPr>
      <w:r>
        <w:rPr>
          <w:rFonts w:ascii="IRNazanin" w:hAnsi="IRNazanin" w:eastAsia="IRNazanin"/>
          <w:color w:val="111111"/>
          <w:sz w:val="28"/>
          <w:sz w:val="28"/>
          <w:szCs w:val="28"/>
          <w:rtl w:val="true"/>
          <w:lang w:bidi="fa-IR"/>
        </w:rPr>
        <w:t>الخذعل</w:t>
      </w:r>
    </w:p>
    <w:p>
      <w:pPr>
        <w:pStyle w:val="BookText"/>
        <w:rPr/>
      </w:pPr>
      <w:r>
        <w:rPr>
          <w:rFonts w:ascii="IRNazanin" w:hAnsi="IRNazanin" w:eastAsia="IRNazanin"/>
          <w:color w:val="111111"/>
          <w:sz w:val="28"/>
          <w:sz w:val="28"/>
          <w:szCs w:val="28"/>
          <w:rtl w:val="true"/>
          <w:lang w:bidi="fa-IR"/>
        </w:rPr>
        <w:t>المتنخل</w:t>
      </w:r>
    </w:p>
    <w:p>
      <w:pPr>
        <w:pStyle w:val="BookText"/>
        <w:rPr/>
      </w:pPr>
      <w:r>
        <w:rPr>
          <w:rFonts w:eastAsia="Times New Roman" w:cs="Times New Roman" w:ascii="Times New Roman" w:hAnsi="Times New Roman"/>
          <w:color w:val="111111"/>
          <w:sz w:val="28"/>
          <w:szCs w:val="28"/>
          <w:lang w:val="en-US" w:bidi="en-US"/>
        </w:rPr>
        <w:t>569</w:t>
      </w:r>
    </w:p>
    <w:p>
      <w:pPr>
        <w:pStyle w:val="BookText"/>
        <w:rPr/>
      </w:pPr>
      <w:r>
        <w:rPr>
          <w:rFonts w:ascii="IRNazanin" w:hAnsi="IRNazanin" w:eastAsia="IRNazanin"/>
          <w:color w:val="111111"/>
          <w:sz w:val="28"/>
          <w:sz w:val="28"/>
          <w:szCs w:val="28"/>
          <w:rtl w:val="true"/>
          <w:lang w:bidi="fa-IR"/>
        </w:rPr>
        <w:t>أبا جلى</w:t>
      </w:r>
    </w:p>
    <w:p>
      <w:pPr>
        <w:pStyle w:val="BookText"/>
        <w:rPr/>
      </w:pPr>
      <w:r>
        <w:rPr>
          <w:rFonts w:ascii="IRNazanin" w:hAnsi="IRNazanin" w:eastAsia="IRNazanin"/>
          <w:color w:val="111111"/>
          <w:sz w:val="28"/>
          <w:sz w:val="28"/>
          <w:szCs w:val="28"/>
          <w:rtl w:val="true"/>
          <w:lang w:bidi="fa-IR"/>
        </w:rPr>
        <w:t>أبو خراش</w:t>
      </w:r>
    </w:p>
    <w:p>
      <w:pPr>
        <w:pStyle w:val="BookText"/>
        <w:rPr/>
      </w:pPr>
      <w:r>
        <w:rPr>
          <w:rFonts w:eastAsia="Times New Roman" w:cs="Times New Roman" w:ascii="Times New Roman" w:hAnsi="Times New Roman"/>
          <w:color w:val="111111"/>
          <w:sz w:val="28"/>
          <w:szCs w:val="28"/>
          <w:lang w:val="en-US" w:bidi="en-US"/>
        </w:rPr>
        <w:t>584</w:t>
      </w:r>
    </w:p>
    <w:p>
      <w:pPr>
        <w:pStyle w:val="BookText"/>
        <w:rPr/>
      </w:pPr>
      <w:r>
        <w:rPr>
          <w:rFonts w:ascii="IRNazanin" w:hAnsi="IRNazanin" w:eastAsia="IRNazanin"/>
          <w:color w:val="111111"/>
          <w:sz w:val="28"/>
          <w:sz w:val="28"/>
          <w:szCs w:val="28"/>
          <w:rtl w:val="true"/>
          <w:lang w:bidi="fa-IR"/>
        </w:rPr>
        <w:t>محول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584</w:t>
      </w:r>
    </w:p>
    <w:p>
      <w:pPr>
        <w:pStyle w:val="BookText"/>
        <w:rPr/>
      </w:pPr>
      <w:r>
        <w:rPr>
          <w:rFonts w:ascii="IRNazanin" w:hAnsi="IRNazanin" w:eastAsia="IRNazanin"/>
          <w:color w:val="111111"/>
          <w:sz w:val="28"/>
          <w:sz w:val="28"/>
          <w:szCs w:val="28"/>
          <w:rtl w:val="true"/>
          <w:lang w:bidi="fa-IR"/>
        </w:rPr>
        <w:t>بارتحال</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585</w:t>
      </w:r>
    </w:p>
    <w:p>
      <w:pPr>
        <w:pStyle w:val="BookText"/>
        <w:rPr/>
      </w:pPr>
      <w:r>
        <w:rPr>
          <w:rFonts w:ascii="IRNazanin" w:hAnsi="IRNazanin" w:eastAsia="IRNazanin"/>
          <w:color w:val="111111"/>
          <w:sz w:val="28"/>
          <w:sz w:val="28"/>
          <w:szCs w:val="28"/>
          <w:rtl w:val="true"/>
          <w:lang w:bidi="fa-IR"/>
        </w:rPr>
        <w:t>فاصطلى</w:t>
      </w:r>
    </w:p>
    <w:p>
      <w:pPr>
        <w:pStyle w:val="BookText"/>
        <w:rPr/>
      </w:pPr>
      <w:r>
        <w:rPr>
          <w:rFonts w:ascii="Amiri" w:hAnsi="Amiri" w:eastAsia="Amiri" w:cs="Amiri"/>
          <w:color w:val="111111"/>
          <w:sz w:val="28"/>
          <w:sz w:val="28"/>
          <w:szCs w:val="28"/>
          <w:rtl w:val="true"/>
          <w:lang w:bidi="ar-SA"/>
        </w:rPr>
        <w:t>الأسعر الجعفي</w:t>
      </w:r>
    </w:p>
    <w:p>
      <w:pPr>
        <w:pStyle w:val="BookText"/>
        <w:rPr/>
      </w:pPr>
      <w:r>
        <w:rPr>
          <w:rFonts w:eastAsia="Times New Roman" w:cs="Times New Roman" w:ascii="Times New Roman" w:hAnsi="Times New Roman"/>
          <w:color w:val="111111"/>
          <w:sz w:val="28"/>
          <w:szCs w:val="28"/>
          <w:lang w:val="en-US" w:bidi="en-US"/>
        </w:rPr>
        <w:t>621</w:t>
      </w:r>
    </w:p>
    <w:p>
      <w:pPr>
        <w:pStyle w:val="BookText"/>
        <w:rPr/>
      </w:pPr>
      <w:r>
        <w:rPr>
          <w:rFonts w:ascii="IRNazanin" w:hAnsi="IRNazanin" w:eastAsia="IRNazanin"/>
          <w:color w:val="111111"/>
          <w:sz w:val="28"/>
          <w:sz w:val="28"/>
          <w:szCs w:val="28"/>
          <w:rtl w:val="true"/>
          <w:lang w:bidi="fa-IR"/>
        </w:rPr>
        <w:t>طحل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623</w:t>
      </w:r>
    </w:p>
    <w:p>
      <w:pPr>
        <w:pStyle w:val="BookText"/>
        <w:rPr/>
      </w:pPr>
      <w:r>
        <w:rPr>
          <w:rFonts w:ascii="Amiri" w:hAnsi="Amiri" w:eastAsia="Amiri" w:cs="Amiri"/>
          <w:color w:val="111111"/>
          <w:sz w:val="28"/>
          <w:sz w:val="28"/>
          <w:szCs w:val="28"/>
          <w:rtl w:val="true"/>
          <w:lang w:bidi="ar-SA"/>
        </w:rPr>
        <w:t>لمصطلي</w:t>
      </w:r>
    </w:p>
    <w:p>
      <w:pPr>
        <w:pStyle w:val="BookText"/>
        <w:rPr/>
      </w:pPr>
      <w:r>
        <w:rPr>
          <w:rFonts w:ascii="Amiri" w:hAnsi="Amiri" w:eastAsia="Amiri" w:cs="Amiri"/>
          <w:color w:val="111111"/>
          <w:sz w:val="28"/>
          <w:sz w:val="28"/>
          <w:szCs w:val="28"/>
          <w:rtl w:val="true"/>
          <w:lang w:bidi="ar-SA"/>
        </w:rPr>
        <w:t>أبو كبير الهذلي</w:t>
      </w:r>
    </w:p>
    <w:p>
      <w:pPr>
        <w:pStyle w:val="BookText"/>
        <w:rPr/>
      </w:pPr>
      <w:r>
        <w:rPr>
          <w:rFonts w:eastAsia="Times New Roman" w:cs="Times New Roman" w:ascii="Times New Roman" w:hAnsi="Times New Roman"/>
          <w:color w:val="111111"/>
          <w:sz w:val="28"/>
          <w:szCs w:val="28"/>
          <w:lang w:val="en-US" w:bidi="en-US"/>
        </w:rPr>
        <w:t>623</w:t>
      </w:r>
    </w:p>
    <w:p>
      <w:pPr>
        <w:pStyle w:val="BookText"/>
        <w:rPr/>
      </w:pPr>
      <w:r>
        <w:rPr>
          <w:rFonts w:ascii="IRNazanin" w:hAnsi="IRNazanin" w:eastAsia="IRNazanin"/>
          <w:color w:val="111111"/>
          <w:sz w:val="28"/>
          <w:sz w:val="28"/>
          <w:szCs w:val="28"/>
          <w:rtl w:val="true"/>
          <w:lang w:bidi="fa-IR"/>
        </w:rPr>
        <w:t>والأسل</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625</w:t>
      </w:r>
    </w:p>
    <w:p>
      <w:pPr>
        <w:pStyle w:val="BookText"/>
        <w:rPr/>
      </w:pPr>
      <w:r>
        <w:rPr>
          <w:rFonts w:ascii="Amiri" w:hAnsi="Amiri" w:eastAsia="Amiri" w:cs="Amiri"/>
          <w:color w:val="111111"/>
          <w:sz w:val="28"/>
          <w:sz w:val="28"/>
          <w:szCs w:val="28"/>
          <w:rtl w:val="true"/>
          <w:lang w:bidi="ar-SA"/>
        </w:rPr>
        <w:t>ذبّل</w:t>
      </w:r>
    </w:p>
    <w:p>
      <w:pPr>
        <w:pStyle w:val="BookText"/>
        <w:rPr/>
      </w:pPr>
      <w:r>
        <w:rPr>
          <w:rFonts w:ascii="Amiri" w:hAnsi="Amiri" w:eastAsia="Amiri" w:cs="Amiri"/>
          <w:color w:val="111111"/>
          <w:sz w:val="28"/>
          <w:sz w:val="28"/>
          <w:szCs w:val="28"/>
          <w:rtl w:val="true"/>
          <w:lang w:bidi="ar-SA"/>
        </w:rPr>
        <w:t>سهم بن أسامة</w:t>
      </w:r>
    </w:p>
    <w:p>
      <w:pPr>
        <w:pStyle w:val="BookText"/>
        <w:rPr/>
      </w:pPr>
      <w:r>
        <w:rPr>
          <w:rFonts w:eastAsia="Times New Roman" w:cs="Times New Roman" w:ascii="Times New Roman" w:hAnsi="Times New Roman"/>
          <w:color w:val="111111"/>
          <w:sz w:val="28"/>
          <w:szCs w:val="28"/>
          <w:lang w:val="en-US" w:bidi="en-US"/>
        </w:rPr>
        <w:t>626</w:t>
      </w:r>
    </w:p>
    <w:p>
      <w:pPr>
        <w:pStyle w:val="BookText"/>
        <w:rPr/>
      </w:pPr>
      <w:r>
        <w:rPr>
          <w:rFonts w:ascii="IRNazanin" w:hAnsi="IRNazanin" w:eastAsia="IRNazanin"/>
          <w:color w:val="111111"/>
          <w:sz w:val="28"/>
          <w:sz w:val="28"/>
          <w:szCs w:val="28"/>
          <w:rtl w:val="true"/>
          <w:lang w:bidi="fa-IR"/>
        </w:rPr>
        <w:t>الجدائل</w:t>
      </w:r>
    </w:p>
    <w:p>
      <w:pPr>
        <w:pStyle w:val="BookText"/>
        <w:rPr/>
      </w:pPr>
      <w:r>
        <w:rPr>
          <w:rFonts w:ascii="Amiri" w:hAnsi="Amiri" w:eastAsia="Amiri" w:cs="Amiri"/>
          <w:color w:val="111111"/>
          <w:sz w:val="28"/>
          <w:sz w:val="28"/>
          <w:szCs w:val="28"/>
          <w:rtl w:val="true"/>
          <w:lang w:bidi="ar-SA"/>
        </w:rPr>
        <w:t>مليح بن الحكم</w:t>
      </w:r>
    </w:p>
    <w:p>
      <w:pPr>
        <w:pStyle w:val="BookText"/>
        <w:rPr/>
      </w:pPr>
      <w:r>
        <w:rPr>
          <w:rFonts w:eastAsia="Times New Roman" w:cs="Times New Roman" w:ascii="Times New Roman" w:hAnsi="Times New Roman"/>
          <w:color w:val="111111"/>
          <w:sz w:val="28"/>
          <w:szCs w:val="28"/>
          <w:lang w:val="en-US" w:bidi="en-US"/>
        </w:rPr>
        <w:t>626</w:t>
      </w:r>
    </w:p>
    <w:p>
      <w:pPr>
        <w:pStyle w:val="BookText"/>
        <w:rPr/>
      </w:pPr>
      <w:r>
        <w:rPr>
          <w:rFonts w:ascii="Amiri" w:hAnsi="Amiri" w:eastAsia="Amiri" w:cs="Amiri"/>
          <w:color w:val="111111"/>
          <w:sz w:val="28"/>
          <w:sz w:val="28"/>
          <w:szCs w:val="28"/>
          <w:rtl w:val="true"/>
          <w:lang w:bidi="ar-SA"/>
        </w:rPr>
        <w:t>وتكحل</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626</w:t>
      </w:r>
    </w:p>
    <w:p>
      <w:pPr>
        <w:pStyle w:val="BookText"/>
        <w:rPr/>
      </w:pPr>
      <w:r>
        <w:rPr>
          <w:rFonts w:ascii="IRNazanin" w:hAnsi="IRNazanin" w:eastAsia="IRNazanin"/>
          <w:color w:val="111111"/>
          <w:sz w:val="28"/>
          <w:sz w:val="28"/>
          <w:szCs w:val="28"/>
          <w:rtl w:val="true"/>
          <w:lang w:bidi="fa-IR"/>
        </w:rPr>
        <w:t>بتضلال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628</w:t>
      </w:r>
    </w:p>
    <w:p>
      <w:pPr>
        <w:pStyle w:val="BookText"/>
        <w:rPr/>
      </w:pPr>
      <w:r>
        <w:rPr>
          <w:rFonts w:ascii="IRNazanin" w:hAnsi="IRNazanin" w:eastAsia="IRNazanin"/>
          <w:color w:val="111111"/>
          <w:sz w:val="28"/>
          <w:sz w:val="28"/>
          <w:szCs w:val="28"/>
          <w:rtl w:val="true"/>
          <w:lang w:bidi="fa-IR"/>
        </w:rPr>
        <w:t>منعل</w:t>
      </w:r>
    </w:p>
    <w:p>
      <w:pPr>
        <w:pStyle w:val="BookText"/>
        <w:rPr/>
      </w:pPr>
      <w:r>
        <w:rPr>
          <w:rFonts w:ascii="Amiri" w:hAnsi="Amiri" w:eastAsia="Amiri" w:cs="Amiri"/>
          <w:color w:val="111111"/>
          <w:sz w:val="28"/>
          <w:sz w:val="28"/>
          <w:szCs w:val="28"/>
          <w:rtl w:val="true"/>
          <w:lang w:bidi="ar-SA"/>
        </w:rPr>
        <w:t>سويد بن عمير</w:t>
      </w:r>
    </w:p>
    <w:p>
      <w:pPr>
        <w:pStyle w:val="BookText"/>
        <w:rPr/>
      </w:pPr>
      <w:r>
        <w:rPr>
          <w:rFonts w:eastAsia="Times New Roman" w:cs="Times New Roman" w:ascii="Times New Roman" w:hAnsi="Times New Roman"/>
          <w:color w:val="111111"/>
          <w:sz w:val="28"/>
          <w:szCs w:val="28"/>
          <w:lang w:val="en-US" w:bidi="en-US"/>
        </w:rPr>
        <w:t>629</w:t>
      </w:r>
    </w:p>
    <w:p>
      <w:pPr>
        <w:pStyle w:val="BookText"/>
        <w:rPr/>
      </w:pPr>
      <w:r>
        <w:rPr>
          <w:rFonts w:ascii="IRNazanin" w:hAnsi="IRNazanin" w:eastAsia="IRNazanin"/>
          <w:color w:val="111111"/>
          <w:sz w:val="28"/>
          <w:sz w:val="28"/>
          <w:szCs w:val="28"/>
          <w:rtl w:val="true"/>
          <w:lang w:bidi="fa-IR"/>
        </w:rPr>
        <w:t>الجدل</w:t>
      </w:r>
    </w:p>
    <w:p>
      <w:pPr>
        <w:pStyle w:val="BookText"/>
        <w:rPr/>
      </w:pPr>
      <w:r>
        <w:rPr>
          <w:rFonts w:ascii="Amiri" w:hAnsi="Amiri" w:eastAsia="Amiri" w:cs="Amiri"/>
          <w:color w:val="111111"/>
          <w:sz w:val="28"/>
          <w:sz w:val="28"/>
          <w:szCs w:val="28"/>
          <w:rtl w:val="true"/>
          <w:lang w:bidi="ar-SA"/>
        </w:rPr>
        <w:t>أبو قلابة</w:t>
      </w:r>
    </w:p>
    <w:p>
      <w:pPr>
        <w:pStyle w:val="BookText"/>
        <w:rPr/>
      </w:pPr>
      <w:r>
        <w:rPr>
          <w:rFonts w:eastAsia="Times New Roman" w:cs="Times New Roman" w:ascii="Times New Roman" w:hAnsi="Times New Roman"/>
          <w:color w:val="111111"/>
          <w:sz w:val="28"/>
          <w:szCs w:val="28"/>
          <w:lang w:val="en-US" w:bidi="en-US"/>
        </w:rPr>
        <w:t>631</w:t>
      </w:r>
    </w:p>
    <w:p>
      <w:pPr>
        <w:pStyle w:val="BookText"/>
        <w:rPr/>
      </w:pPr>
      <w:r>
        <w:rPr>
          <w:rFonts w:ascii="Amiri" w:hAnsi="Amiri" w:eastAsia="Amiri" w:cs="Amiri"/>
          <w:color w:val="111111"/>
          <w:sz w:val="28"/>
          <w:sz w:val="28"/>
          <w:szCs w:val="28"/>
          <w:rtl w:val="true"/>
          <w:lang w:bidi="ar-SA"/>
        </w:rPr>
        <w:t>ميّال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637</w:t>
      </w:r>
    </w:p>
    <w:p>
      <w:pPr>
        <w:pStyle w:val="BookText"/>
        <w:rPr/>
      </w:pPr>
      <w:r>
        <w:rPr>
          <w:rFonts w:ascii="IRNazanin" w:hAnsi="IRNazanin" w:eastAsia="IRNazanin"/>
          <w:color w:val="111111"/>
          <w:sz w:val="28"/>
          <w:sz w:val="28"/>
          <w:szCs w:val="28"/>
          <w:rtl w:val="true"/>
          <w:lang w:bidi="fa-IR"/>
        </w:rPr>
        <w:t>لم أفعل</w:t>
      </w:r>
    </w:p>
    <w:p>
      <w:pPr>
        <w:pStyle w:val="BookText"/>
        <w:rPr/>
      </w:pPr>
      <w:r>
        <w:rPr>
          <w:rFonts w:ascii="Amiri" w:hAnsi="Amiri" w:eastAsia="Amiri" w:cs="Amiri"/>
          <w:color w:val="111111"/>
          <w:sz w:val="28"/>
          <w:sz w:val="28"/>
          <w:szCs w:val="28"/>
          <w:rtl w:val="true"/>
          <w:lang w:bidi="ar-SA"/>
        </w:rPr>
        <w:t>عبد قيس بن خفاف</w:t>
      </w:r>
    </w:p>
    <w:p>
      <w:pPr>
        <w:pStyle w:val="BookText"/>
        <w:rPr/>
      </w:pPr>
      <w:r>
        <w:rPr>
          <w:rFonts w:eastAsia="Times New Roman" w:cs="Times New Roman" w:ascii="Times New Roman" w:hAnsi="Times New Roman"/>
          <w:color w:val="111111"/>
          <w:sz w:val="28"/>
          <w:szCs w:val="28"/>
          <w:lang w:val="en-US" w:bidi="en-US"/>
        </w:rPr>
        <w:t>637</w:t>
      </w:r>
    </w:p>
    <w:p>
      <w:pPr>
        <w:pStyle w:val="BookText"/>
        <w:rPr/>
      </w:pPr>
      <w:r>
        <w:rPr>
          <w:rFonts w:ascii="IRNazanin" w:hAnsi="IRNazanin" w:eastAsia="IRNazanin"/>
          <w:color w:val="111111"/>
          <w:sz w:val="28"/>
          <w:sz w:val="28"/>
          <w:szCs w:val="28"/>
          <w:rtl w:val="true"/>
          <w:lang w:bidi="fa-IR"/>
        </w:rPr>
        <w:t>الخواذل</w:t>
      </w:r>
    </w:p>
    <w:p>
      <w:pPr>
        <w:pStyle w:val="BookText"/>
        <w:rPr/>
      </w:pPr>
      <w:r>
        <w:rPr>
          <w:rFonts w:ascii="Amiri" w:hAnsi="Amiri" w:eastAsia="Amiri" w:cs="Amiri"/>
          <w:color w:val="111111"/>
          <w:sz w:val="28"/>
          <w:sz w:val="28"/>
          <w:szCs w:val="28"/>
          <w:rtl w:val="true"/>
          <w:lang w:bidi="ar-SA"/>
        </w:rPr>
        <w:t>النابغة الذبياني</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 xml:space="preserve"> </w:t>
      </w:r>
      <w:bookmarkStart w:id="965" w:name="pg6433_50240"/>
    </w:p>
    <w:p>
      <w:pPr>
        <w:pStyle w:val="BookText"/>
        <w:rPr/>
      </w:pPr>
      <w:bookmarkEnd w:id="965"/>
      <w:r>
        <w:rPr>
          <w:rFonts w:ascii="IRNazanin" w:hAnsi="IRNazanin" w:eastAsia="IRNazanin"/>
          <w:color w:val="111111"/>
          <w:sz w:val="28"/>
          <w:sz w:val="28"/>
          <w:szCs w:val="28"/>
          <w:rtl w:val="true"/>
          <w:lang w:bidi="fa-IR"/>
        </w:rPr>
        <w:t>وفائل</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643</w:t>
      </w:r>
    </w:p>
    <w:p>
      <w:pPr>
        <w:pStyle w:val="BookText"/>
        <w:rPr/>
      </w:pPr>
      <w:r>
        <w:rPr>
          <w:rFonts w:ascii="IRNazanin" w:hAnsi="IRNazanin" w:eastAsia="IRNazanin"/>
          <w:color w:val="111111"/>
          <w:sz w:val="28"/>
          <w:sz w:val="28"/>
          <w:szCs w:val="28"/>
          <w:rtl w:val="true"/>
          <w:lang w:bidi="fa-IR"/>
        </w:rPr>
        <w:t>حلال</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643</w:t>
      </w:r>
    </w:p>
    <w:p>
      <w:pPr>
        <w:pStyle w:val="BookText"/>
        <w:rPr/>
      </w:pPr>
      <w:r>
        <w:rPr>
          <w:rFonts w:ascii="IRNazanin" w:hAnsi="IRNazanin" w:eastAsia="IRNazanin"/>
          <w:color w:val="111111"/>
          <w:sz w:val="28"/>
          <w:sz w:val="28"/>
          <w:szCs w:val="28"/>
          <w:rtl w:val="true"/>
          <w:lang w:bidi="fa-IR"/>
        </w:rPr>
        <w:t>دلال</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645</w:t>
      </w:r>
    </w:p>
    <w:p>
      <w:pPr>
        <w:pStyle w:val="BookText"/>
        <w:rPr/>
      </w:pPr>
      <w:r>
        <w:rPr>
          <w:rFonts w:ascii="IRNazanin" w:hAnsi="IRNazanin" w:eastAsia="IRNazanin"/>
          <w:color w:val="111111"/>
          <w:sz w:val="28"/>
          <w:sz w:val="28"/>
          <w:szCs w:val="28"/>
          <w:rtl w:val="true"/>
          <w:lang w:bidi="fa-IR"/>
        </w:rPr>
        <w:t>جندل</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646</w:t>
      </w:r>
    </w:p>
    <w:p>
      <w:pPr>
        <w:pStyle w:val="BookText"/>
        <w:rPr/>
      </w:pPr>
      <w:r>
        <w:rPr>
          <w:rFonts w:ascii="Amiri" w:hAnsi="Amiri" w:eastAsia="Amiri" w:cs="Amiri"/>
          <w:color w:val="111111"/>
          <w:sz w:val="28"/>
          <w:sz w:val="28"/>
          <w:szCs w:val="28"/>
          <w:rtl w:val="true"/>
          <w:lang w:bidi="ar-SA"/>
        </w:rPr>
        <w:t>أكفال</w:t>
      </w:r>
    </w:p>
    <w:p>
      <w:pPr>
        <w:pStyle w:val="BookText"/>
        <w:rPr/>
      </w:pPr>
      <w:r>
        <w:rPr>
          <w:rFonts w:ascii="IRNazanin" w:hAnsi="IRNazanin" w:eastAsia="IRNazanin"/>
          <w:color w:val="111111"/>
          <w:sz w:val="28"/>
          <w:sz w:val="28"/>
          <w:szCs w:val="28"/>
          <w:rtl w:val="true"/>
          <w:lang w:bidi="fa-IR"/>
        </w:rPr>
        <w:t>الأعشى</w:t>
      </w:r>
    </w:p>
    <w:p>
      <w:pPr>
        <w:pStyle w:val="BookText"/>
        <w:rPr/>
      </w:pPr>
      <w:r>
        <w:rPr>
          <w:rFonts w:eastAsia="Times New Roman" w:cs="Times New Roman" w:ascii="Times New Roman" w:hAnsi="Times New Roman"/>
          <w:color w:val="111111"/>
          <w:sz w:val="28"/>
          <w:szCs w:val="28"/>
          <w:lang w:val="en-US" w:bidi="en-US"/>
        </w:rPr>
        <w:t>615</w:t>
      </w:r>
    </w:p>
    <w:p>
      <w:pPr>
        <w:pStyle w:val="BookText"/>
        <w:rPr/>
      </w:pPr>
      <w:r>
        <w:rPr>
          <w:rFonts w:ascii="IRNazanin" w:hAnsi="IRNazanin" w:eastAsia="IRNazanin"/>
          <w:color w:val="111111"/>
          <w:sz w:val="28"/>
          <w:sz w:val="28"/>
          <w:szCs w:val="28"/>
          <w:rtl w:val="true"/>
          <w:lang w:bidi="fa-IR"/>
        </w:rPr>
        <w:t>المفاصل</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675</w:t>
      </w:r>
    </w:p>
    <w:p>
      <w:pPr>
        <w:pStyle w:val="BookText"/>
        <w:rPr/>
      </w:pPr>
      <w:r>
        <w:rPr>
          <w:rFonts w:ascii="Amiri" w:hAnsi="Amiri" w:eastAsia="Amiri" w:cs="Amiri"/>
          <w:color w:val="111111"/>
          <w:sz w:val="28"/>
          <w:sz w:val="28"/>
          <w:szCs w:val="28"/>
          <w:rtl w:val="true"/>
          <w:lang w:bidi="ar-SA"/>
        </w:rPr>
        <w:t>جوالي</w:t>
      </w:r>
    </w:p>
    <w:p>
      <w:pPr>
        <w:pStyle w:val="BookText"/>
        <w:rPr/>
      </w:pPr>
      <w:r>
        <w:rPr>
          <w:rFonts w:ascii="Amiri" w:hAnsi="Amiri" w:eastAsia="Amiri" w:cs="Amiri"/>
          <w:color w:val="111111"/>
          <w:sz w:val="28"/>
          <w:sz w:val="28"/>
          <w:szCs w:val="28"/>
          <w:rtl w:val="true"/>
          <w:lang w:bidi="ar-SA"/>
        </w:rPr>
        <w:t>أمية بن أبى عائذ</w:t>
      </w:r>
    </w:p>
    <w:p>
      <w:pPr>
        <w:pStyle w:val="BookText"/>
        <w:rPr/>
      </w:pPr>
      <w:r>
        <w:rPr>
          <w:rFonts w:eastAsia="Times New Roman" w:cs="Times New Roman" w:ascii="Times New Roman" w:hAnsi="Times New Roman"/>
          <w:color w:val="111111"/>
          <w:sz w:val="28"/>
          <w:szCs w:val="28"/>
          <w:lang w:val="en-US" w:bidi="en-US"/>
        </w:rPr>
        <w:t>676</w:t>
      </w:r>
    </w:p>
    <w:p>
      <w:pPr>
        <w:pStyle w:val="BookText"/>
        <w:rPr/>
      </w:pPr>
      <w:r>
        <w:rPr>
          <w:rFonts w:ascii="Amiri" w:hAnsi="Amiri" w:eastAsia="Amiri" w:cs="Amiri"/>
          <w:color w:val="111111"/>
          <w:sz w:val="28"/>
          <w:sz w:val="28"/>
          <w:szCs w:val="28"/>
          <w:rtl w:val="true"/>
          <w:lang w:bidi="ar-SA"/>
        </w:rPr>
        <w:t>السعالي</w:t>
      </w:r>
    </w:p>
    <w:p>
      <w:pPr>
        <w:pStyle w:val="BookText"/>
        <w:rPr/>
      </w:pPr>
      <w:r>
        <w:rPr>
          <w:rFonts w:ascii="Amiri" w:hAnsi="Amiri" w:eastAsia="Amiri" w:cs="Amiri"/>
          <w:color w:val="111111"/>
          <w:sz w:val="28"/>
          <w:sz w:val="28"/>
          <w:szCs w:val="28"/>
          <w:rtl w:val="true"/>
          <w:lang w:bidi="ar-SA"/>
        </w:rPr>
        <w:t>أمية بن أبى عائذ</w:t>
      </w:r>
    </w:p>
    <w:p>
      <w:pPr>
        <w:pStyle w:val="BookText"/>
        <w:rPr/>
      </w:pPr>
      <w:r>
        <w:rPr>
          <w:rFonts w:eastAsia="Times New Roman" w:cs="Times New Roman" w:ascii="Times New Roman" w:hAnsi="Times New Roman"/>
          <w:color w:val="111111"/>
          <w:sz w:val="28"/>
          <w:szCs w:val="28"/>
          <w:lang w:val="en-US" w:bidi="en-US"/>
        </w:rPr>
        <w:t>676</w:t>
      </w:r>
    </w:p>
    <w:p>
      <w:pPr>
        <w:pStyle w:val="BookText"/>
        <w:rPr/>
      </w:pPr>
      <w:r>
        <w:rPr>
          <w:rFonts w:ascii="Amiri" w:hAnsi="Amiri" w:eastAsia="Amiri" w:cs="Amiri"/>
          <w:color w:val="111111"/>
          <w:sz w:val="28"/>
          <w:sz w:val="28"/>
          <w:szCs w:val="28"/>
          <w:rtl w:val="true"/>
          <w:lang w:bidi="ar-SA"/>
        </w:rPr>
        <w:t>المظالي</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676</w:t>
      </w:r>
    </w:p>
    <w:p>
      <w:pPr>
        <w:pStyle w:val="BookText"/>
        <w:rPr/>
      </w:pPr>
      <w:r>
        <w:rPr>
          <w:rFonts w:ascii="IRNazanin" w:hAnsi="IRNazanin" w:eastAsia="IRNazanin"/>
          <w:color w:val="111111"/>
          <w:sz w:val="28"/>
          <w:sz w:val="28"/>
          <w:szCs w:val="28"/>
          <w:rtl w:val="true"/>
          <w:lang w:bidi="fa-IR"/>
        </w:rPr>
        <w:t>تفلفل</w:t>
      </w:r>
    </w:p>
    <w:p>
      <w:pPr>
        <w:pStyle w:val="BookText"/>
        <w:rPr/>
      </w:pPr>
      <w:r>
        <w:rPr>
          <w:rFonts w:ascii="Amiri" w:hAnsi="Amiri" w:eastAsia="Amiri" w:cs="Amiri"/>
          <w:color w:val="111111"/>
          <w:sz w:val="28"/>
          <w:sz w:val="28"/>
          <w:szCs w:val="28"/>
          <w:rtl w:val="true"/>
          <w:lang w:bidi="ar-SA"/>
        </w:rPr>
        <w:t>إياس بن سهم بن أسلمة</w:t>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ascii="Amiri" w:hAnsi="Amiri" w:eastAsia="Amiri" w:cs="Amiri"/>
          <w:color w:val="111111"/>
          <w:sz w:val="28"/>
          <w:sz w:val="28"/>
          <w:szCs w:val="28"/>
          <w:rtl w:val="true"/>
          <w:lang w:bidi="ar-SA"/>
        </w:rPr>
        <w:t>والمتعلّل</w:t>
      </w:r>
    </w:p>
    <w:p>
      <w:pPr>
        <w:pStyle w:val="BookText"/>
        <w:rPr/>
      </w:pPr>
      <w:r>
        <w:rPr>
          <w:rFonts w:ascii="Amiri" w:hAnsi="Amiri" w:eastAsia="Amiri" w:cs="Amiri"/>
          <w:color w:val="111111"/>
          <w:sz w:val="28"/>
          <w:sz w:val="28"/>
          <w:szCs w:val="28"/>
          <w:rtl w:val="true"/>
          <w:lang w:bidi="ar-SA"/>
        </w:rPr>
        <w:t>إياس بن سهم بن أسلمة</w:t>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ascii="IRNazanin" w:hAnsi="IRNazanin" w:eastAsia="IRNazanin"/>
          <w:color w:val="111111"/>
          <w:sz w:val="28"/>
          <w:sz w:val="28"/>
          <w:szCs w:val="28"/>
          <w:rtl w:val="true"/>
          <w:lang w:bidi="fa-IR"/>
        </w:rPr>
        <w:t>تبدل</w:t>
      </w:r>
    </w:p>
    <w:p>
      <w:pPr>
        <w:pStyle w:val="BookText"/>
        <w:rPr/>
      </w:pPr>
      <w:r>
        <w:rPr>
          <w:rFonts w:ascii="Amiri" w:hAnsi="Amiri" w:eastAsia="Amiri" w:cs="Amiri"/>
          <w:color w:val="111111"/>
          <w:sz w:val="28"/>
          <w:sz w:val="28"/>
          <w:szCs w:val="28"/>
          <w:rtl w:val="true"/>
          <w:lang w:bidi="ar-SA"/>
        </w:rPr>
        <w:t>إياس بن سهم بن أسلمة</w:t>
      </w:r>
    </w:p>
    <w:p>
      <w:pPr>
        <w:pStyle w:val="BookText"/>
        <w:rPr/>
      </w:pPr>
      <w:r>
        <w:rPr>
          <w:rFonts w:eastAsia="Times New Roman" w:cs="Times New Roman" w:ascii="Times New Roman" w:hAnsi="Times New Roman"/>
          <w:color w:val="111111"/>
          <w:sz w:val="28"/>
          <w:szCs w:val="28"/>
          <w:lang w:val="en-US" w:bidi="en-US"/>
        </w:rPr>
        <w:t>678</w:t>
      </w:r>
    </w:p>
    <w:p>
      <w:pPr>
        <w:pStyle w:val="BookText"/>
        <w:rPr/>
      </w:pPr>
      <w:r>
        <w:rPr>
          <w:rFonts w:ascii="Amiri" w:hAnsi="Amiri" w:eastAsia="Amiri" w:cs="Amiri"/>
          <w:color w:val="111111"/>
          <w:sz w:val="28"/>
          <w:sz w:val="28"/>
          <w:szCs w:val="28"/>
          <w:rtl w:val="true"/>
          <w:lang w:bidi="ar-SA"/>
        </w:rPr>
        <w:t>غزّل</w:t>
      </w:r>
    </w:p>
    <w:p>
      <w:pPr>
        <w:pStyle w:val="BookText"/>
        <w:rPr/>
      </w:pPr>
      <w:r>
        <w:rPr>
          <w:rFonts w:ascii="Amiri" w:hAnsi="Amiri" w:eastAsia="Amiri" w:cs="Amiri"/>
          <w:color w:val="111111"/>
          <w:sz w:val="28"/>
          <w:sz w:val="28"/>
          <w:szCs w:val="28"/>
          <w:rtl w:val="true"/>
          <w:lang w:bidi="ar-SA"/>
        </w:rPr>
        <w:t>إياس بن سهم بن أسلمة</w:t>
      </w:r>
    </w:p>
    <w:p>
      <w:pPr>
        <w:pStyle w:val="BookText"/>
        <w:rPr/>
      </w:pPr>
      <w:r>
        <w:rPr>
          <w:rFonts w:eastAsia="Times New Roman" w:cs="Times New Roman" w:ascii="Times New Roman" w:hAnsi="Times New Roman"/>
          <w:color w:val="111111"/>
          <w:sz w:val="28"/>
          <w:szCs w:val="28"/>
          <w:lang w:val="en-US" w:bidi="en-US"/>
        </w:rPr>
        <w:t>678</w:t>
      </w:r>
    </w:p>
    <w:p>
      <w:pPr>
        <w:pStyle w:val="BookText"/>
        <w:rPr/>
      </w:pPr>
      <w:r>
        <w:rPr>
          <w:rFonts w:ascii="Amiri" w:hAnsi="Amiri" w:eastAsia="Amiri" w:cs="Amiri"/>
          <w:color w:val="111111"/>
          <w:sz w:val="28"/>
          <w:sz w:val="28"/>
          <w:szCs w:val="28"/>
          <w:rtl w:val="true"/>
          <w:lang w:bidi="ar-SA"/>
        </w:rPr>
        <w:t>عالي</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679</w:t>
      </w:r>
    </w:p>
    <w:p>
      <w:pPr>
        <w:pStyle w:val="BookText"/>
        <w:rPr/>
      </w:pPr>
      <w:r>
        <w:rPr>
          <w:rFonts w:ascii="IRNazanin" w:hAnsi="IRNazanin" w:eastAsia="IRNazanin"/>
          <w:color w:val="111111"/>
          <w:sz w:val="28"/>
          <w:sz w:val="28"/>
          <w:szCs w:val="28"/>
          <w:rtl w:val="true"/>
          <w:lang w:bidi="fa-IR"/>
        </w:rPr>
        <w:t>الحلال</w:t>
      </w:r>
    </w:p>
    <w:p>
      <w:pPr>
        <w:pStyle w:val="BookText"/>
        <w:rPr/>
      </w:pPr>
      <w:r>
        <w:rPr>
          <w:rFonts w:ascii="Amiri" w:hAnsi="Amiri" w:eastAsia="Amiri" w:cs="Amiri"/>
          <w:color w:val="111111"/>
          <w:sz w:val="28"/>
          <w:sz w:val="28"/>
          <w:szCs w:val="28"/>
          <w:rtl w:val="true"/>
          <w:lang w:bidi="ar-SA"/>
        </w:rPr>
        <w:t>عمر ذو الكلب</w:t>
      </w:r>
    </w:p>
    <w:p>
      <w:pPr>
        <w:pStyle w:val="BookText"/>
        <w:rPr/>
      </w:pPr>
      <w:r>
        <w:rPr>
          <w:rFonts w:eastAsia="Times New Roman" w:cs="Times New Roman" w:ascii="Times New Roman" w:hAnsi="Times New Roman"/>
          <w:color w:val="111111"/>
          <w:sz w:val="28"/>
          <w:szCs w:val="28"/>
          <w:lang w:val="en-US" w:bidi="en-US"/>
        </w:rPr>
        <w:t>682</w:t>
      </w:r>
    </w:p>
    <w:p>
      <w:pPr>
        <w:pStyle w:val="BookText"/>
        <w:rPr/>
      </w:pPr>
      <w:r>
        <w:rPr>
          <w:rFonts w:ascii="IRNazanin" w:hAnsi="IRNazanin" w:eastAsia="IRNazanin"/>
          <w:color w:val="111111"/>
          <w:sz w:val="28"/>
          <w:sz w:val="28"/>
          <w:szCs w:val="28"/>
          <w:rtl w:val="true"/>
          <w:lang w:bidi="fa-IR"/>
        </w:rPr>
        <w:t>فضل</w:t>
      </w:r>
    </w:p>
    <w:p>
      <w:pPr>
        <w:pStyle w:val="BookText"/>
        <w:rPr/>
      </w:pPr>
      <w:r>
        <w:rPr>
          <w:rFonts w:ascii="Amiri" w:hAnsi="Amiri" w:eastAsia="Amiri" w:cs="Amiri"/>
          <w:color w:val="111111"/>
          <w:sz w:val="28"/>
          <w:sz w:val="28"/>
          <w:szCs w:val="28"/>
          <w:rtl w:val="true"/>
          <w:lang w:bidi="ar-SA"/>
        </w:rPr>
        <w:t>الجموح أخو بني ظفر</w:t>
      </w:r>
    </w:p>
    <w:p>
      <w:pPr>
        <w:pStyle w:val="BookText"/>
        <w:rPr/>
      </w:pPr>
      <w:r>
        <w:rPr>
          <w:rFonts w:eastAsia="Times New Roman" w:cs="Times New Roman" w:ascii="Times New Roman" w:hAnsi="Times New Roman"/>
          <w:color w:val="111111"/>
          <w:sz w:val="28"/>
          <w:szCs w:val="28"/>
          <w:lang w:val="en-US" w:bidi="en-US"/>
        </w:rPr>
        <w:t>683</w:t>
      </w:r>
    </w:p>
    <w:p>
      <w:pPr>
        <w:pStyle w:val="BookText"/>
        <w:rPr/>
      </w:pPr>
      <w:r>
        <w:rPr>
          <w:rFonts w:ascii="Amiri" w:hAnsi="Amiri" w:eastAsia="Amiri" w:cs="Amiri"/>
          <w:color w:val="111111"/>
          <w:sz w:val="28"/>
          <w:sz w:val="28"/>
          <w:szCs w:val="28"/>
          <w:rtl w:val="true"/>
          <w:lang w:bidi="ar-SA"/>
        </w:rPr>
        <w:t>غياطل</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689</w:t>
      </w:r>
    </w:p>
    <w:p>
      <w:pPr>
        <w:pStyle w:val="BookText"/>
        <w:rPr/>
      </w:pPr>
      <w:r>
        <w:rPr>
          <w:rFonts w:ascii="IRNazanin" w:hAnsi="IRNazanin" w:eastAsia="IRNazanin"/>
          <w:color w:val="111111"/>
          <w:sz w:val="28"/>
          <w:sz w:val="28"/>
          <w:szCs w:val="28"/>
          <w:rtl w:val="true"/>
          <w:lang w:bidi="fa-IR"/>
        </w:rPr>
        <w:t>هاطل</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689</w:t>
      </w:r>
    </w:p>
    <w:p>
      <w:pPr>
        <w:pStyle w:val="BookText"/>
        <w:rPr/>
      </w:pPr>
      <w:r>
        <w:rPr>
          <w:rFonts w:ascii="IRNazanin" w:hAnsi="IRNazanin" w:eastAsia="IRNazanin"/>
          <w:color w:val="111111"/>
          <w:sz w:val="28"/>
          <w:sz w:val="28"/>
          <w:szCs w:val="28"/>
          <w:rtl w:val="true"/>
          <w:lang w:bidi="fa-IR"/>
        </w:rPr>
        <w:t>زلازل</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689</w:t>
      </w:r>
    </w:p>
    <w:p>
      <w:pPr>
        <w:pStyle w:val="BookText"/>
        <w:rPr/>
      </w:pPr>
      <w:r>
        <w:rPr>
          <w:rFonts w:ascii="Amiri" w:hAnsi="Amiri" w:eastAsia="Amiri" w:cs="Amiri"/>
          <w:color w:val="111111"/>
          <w:sz w:val="28"/>
          <w:sz w:val="28"/>
          <w:szCs w:val="28"/>
          <w:rtl w:val="true"/>
          <w:lang w:bidi="ar-SA"/>
        </w:rPr>
        <w:t>لم تبدّل</w:t>
      </w:r>
    </w:p>
    <w:p>
      <w:pPr>
        <w:pStyle w:val="BookText"/>
        <w:rPr/>
      </w:pPr>
      <w:r>
        <w:rPr>
          <w:rFonts w:ascii="Amiri" w:hAnsi="Amiri" w:eastAsia="Amiri" w:cs="Amiri"/>
          <w:color w:val="111111"/>
          <w:sz w:val="28"/>
          <w:sz w:val="28"/>
          <w:szCs w:val="28"/>
          <w:rtl w:val="true"/>
          <w:lang w:bidi="ar-SA"/>
        </w:rPr>
        <w:t>إياس بن سهم بن أسملة</w:t>
      </w:r>
    </w:p>
    <w:p>
      <w:pPr>
        <w:pStyle w:val="BookText"/>
        <w:rPr/>
      </w:pPr>
      <w:r>
        <w:rPr>
          <w:rFonts w:eastAsia="Times New Roman" w:cs="Times New Roman" w:ascii="Times New Roman" w:hAnsi="Times New Roman"/>
          <w:color w:val="111111"/>
          <w:sz w:val="28"/>
          <w:szCs w:val="28"/>
          <w:lang w:val="en-US" w:bidi="en-US"/>
        </w:rPr>
        <w:t>689</w:t>
      </w:r>
    </w:p>
    <w:p>
      <w:pPr>
        <w:pStyle w:val="BookText"/>
        <w:rPr/>
      </w:pPr>
      <w:r>
        <w:rPr>
          <w:rFonts w:ascii="IRNazanin" w:hAnsi="IRNazanin" w:eastAsia="IRNazanin"/>
          <w:color w:val="111111"/>
          <w:sz w:val="28"/>
          <w:sz w:val="28"/>
          <w:szCs w:val="28"/>
          <w:rtl w:val="true"/>
          <w:lang w:bidi="fa-IR"/>
        </w:rPr>
        <w:t>المسلسل</w:t>
      </w:r>
    </w:p>
    <w:p>
      <w:pPr>
        <w:pStyle w:val="BookText"/>
        <w:rPr/>
      </w:pPr>
      <w:r>
        <w:rPr>
          <w:rFonts w:ascii="Amiri" w:hAnsi="Amiri" w:eastAsia="Amiri" w:cs="Amiri"/>
          <w:color w:val="111111"/>
          <w:sz w:val="28"/>
          <w:sz w:val="28"/>
          <w:szCs w:val="28"/>
          <w:rtl w:val="true"/>
          <w:lang w:bidi="ar-SA"/>
        </w:rPr>
        <w:t>عمرو بن هميل</w:t>
      </w:r>
    </w:p>
    <w:p>
      <w:pPr>
        <w:pStyle w:val="BookText"/>
        <w:rPr/>
      </w:pPr>
      <w:r>
        <w:rPr>
          <w:rFonts w:eastAsia="Times New Roman" w:cs="Times New Roman" w:ascii="Times New Roman" w:hAnsi="Times New Roman"/>
          <w:color w:val="111111"/>
          <w:sz w:val="28"/>
          <w:szCs w:val="28"/>
          <w:lang w:val="en-US" w:bidi="en-US"/>
        </w:rPr>
        <w:t>693</w:t>
      </w:r>
    </w:p>
    <w:p>
      <w:pPr>
        <w:pStyle w:val="Heading5"/>
        <w:numPr>
          <w:ilvl w:val="4"/>
          <w:numId w:val="1"/>
        </w:numPr>
        <w:rPr/>
      </w:pPr>
      <w:bookmarkStart w:id="966" w:name="__RefHeading___Toc786558_653776707"/>
      <w:bookmarkStart w:id="967" w:name="_Toc367"/>
      <w:bookmarkEnd w:id="966"/>
      <w:r>
        <w:rPr>
          <w:rtl w:val="true"/>
        </w:rPr>
        <w:t>فصل اللام الساكنة</w:t>
      </w:r>
      <w:bookmarkEnd w:id="967"/>
    </w:p>
    <w:p>
      <w:pPr>
        <w:pStyle w:val="BookText"/>
        <w:rPr/>
      </w:pPr>
      <w:r>
        <w:rPr>
          <w:rFonts w:ascii="IRNazanin" w:hAnsi="IRNazanin" w:eastAsia="IRNazanin"/>
          <w:color w:val="111111"/>
          <w:sz w:val="28"/>
          <w:sz w:val="28"/>
          <w:szCs w:val="28"/>
          <w:rtl w:val="true"/>
          <w:lang w:bidi="fa-IR"/>
        </w:rPr>
        <w:t>الوهل</w:t>
      </w:r>
    </w:p>
    <w:p>
      <w:pPr>
        <w:pStyle w:val="BookText"/>
        <w:rPr/>
      </w:pPr>
      <w:r>
        <w:rPr>
          <w:rFonts w:ascii="IRNazanin" w:hAnsi="IRNazanin" w:eastAsia="IRNazanin"/>
          <w:color w:val="111111"/>
          <w:sz w:val="28"/>
          <w:sz w:val="28"/>
          <w:szCs w:val="28"/>
          <w:rtl w:val="true"/>
          <w:lang w:bidi="fa-IR"/>
        </w:rPr>
        <w:t>المرقش الأصغر</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bookmarkStart w:id="968" w:name="pg6433_50243"/>
    </w:p>
    <w:p>
      <w:pPr>
        <w:pStyle w:val="BookText"/>
        <w:rPr/>
      </w:pPr>
      <w:bookmarkEnd w:id="968"/>
      <w:r>
        <w:rPr>
          <w:rFonts w:ascii="IRNazanin" w:hAnsi="IRNazanin" w:eastAsia="IRNazanin"/>
          <w:color w:val="111111"/>
          <w:sz w:val="28"/>
          <w:sz w:val="28"/>
          <w:szCs w:val="28"/>
          <w:rtl w:val="true"/>
          <w:lang w:bidi="fa-IR"/>
        </w:rPr>
        <w:t>ثعل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بجل</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457</w:t>
      </w:r>
    </w:p>
    <w:p>
      <w:pPr>
        <w:pStyle w:val="BookText"/>
        <w:rPr/>
      </w:pPr>
      <w:r>
        <w:rPr>
          <w:rFonts w:ascii="IRNazanin" w:hAnsi="IRNazanin" w:eastAsia="IRNazanin"/>
          <w:color w:val="111111"/>
          <w:sz w:val="28"/>
          <w:sz w:val="28"/>
          <w:szCs w:val="28"/>
          <w:rtl w:val="true"/>
          <w:lang w:bidi="fa-IR"/>
        </w:rPr>
        <w:t>الحبل</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557</w:t>
      </w:r>
    </w:p>
    <w:p>
      <w:pPr>
        <w:pStyle w:val="Heading5"/>
        <w:numPr>
          <w:ilvl w:val="4"/>
          <w:numId w:val="1"/>
        </w:numPr>
        <w:rPr/>
      </w:pPr>
      <w:bookmarkStart w:id="969" w:name="__RefHeading___Toc786560_653776707"/>
      <w:bookmarkStart w:id="970" w:name="_Toc368"/>
      <w:bookmarkEnd w:id="969"/>
      <w:r>
        <w:rPr>
          <w:rtl w:val="true"/>
        </w:rPr>
        <w:t>فصل اللام المفتوحة</w:t>
      </w:r>
      <w:bookmarkEnd w:id="970"/>
    </w:p>
    <w:p>
      <w:pPr>
        <w:pStyle w:val="BookText"/>
        <w:rPr/>
      </w:pPr>
      <w:r>
        <w:rPr>
          <w:rFonts w:ascii="IRNazanin" w:hAnsi="IRNazanin" w:eastAsia="IRNazanin"/>
          <w:color w:val="111111"/>
          <w:sz w:val="28"/>
          <w:sz w:val="28"/>
          <w:szCs w:val="28"/>
          <w:rtl w:val="true"/>
          <w:lang w:bidi="fa-IR"/>
        </w:rPr>
        <w:t>عجالا</w:t>
      </w:r>
    </w:p>
    <w:p>
      <w:pPr>
        <w:pStyle w:val="BookText"/>
        <w:rPr/>
      </w:pPr>
      <w:r>
        <w:rPr>
          <w:rFonts w:ascii="Amiri" w:hAnsi="Amiri" w:eastAsia="Amiri" w:cs="Amiri"/>
          <w:color w:val="111111"/>
          <w:sz w:val="28"/>
          <w:sz w:val="28"/>
          <w:szCs w:val="28"/>
          <w:rtl w:val="true"/>
          <w:lang w:bidi="ar-SA"/>
        </w:rPr>
        <w:t>جرير</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الأوصالا</w:t>
      </w:r>
    </w:p>
    <w:p>
      <w:pPr>
        <w:pStyle w:val="BookText"/>
        <w:rPr/>
      </w:pPr>
      <w:r>
        <w:rPr>
          <w:rFonts w:ascii="Amiri" w:hAnsi="Amiri" w:eastAsia="Amiri" w:cs="Amiri"/>
          <w:color w:val="111111"/>
          <w:sz w:val="28"/>
          <w:sz w:val="28"/>
          <w:szCs w:val="28"/>
          <w:rtl w:val="true"/>
          <w:lang w:bidi="ar-SA"/>
        </w:rPr>
        <w:t>جرير</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ولا مجهولا</w:t>
      </w:r>
    </w:p>
    <w:p>
      <w:pPr>
        <w:pStyle w:val="BookText"/>
        <w:rPr/>
      </w:pPr>
      <w:r>
        <w:rPr>
          <w:rFonts w:ascii="Amiri" w:hAnsi="Amiri" w:eastAsia="Amiri" w:cs="Amiri"/>
          <w:color w:val="111111"/>
          <w:sz w:val="28"/>
          <w:sz w:val="28"/>
          <w:szCs w:val="28"/>
          <w:rtl w:val="true"/>
          <w:lang w:bidi="ar-SA"/>
        </w:rPr>
        <w:t>عبيد الراعي</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أن تفعلا</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صلالا</w:t>
      </w:r>
    </w:p>
    <w:p>
      <w:pPr>
        <w:pStyle w:val="BookText"/>
        <w:rPr/>
      </w:pPr>
      <w:r>
        <w:rPr>
          <w:rFonts w:ascii="Amiri" w:hAnsi="Amiri" w:eastAsia="Amiri" w:cs="Amiri"/>
          <w:color w:val="111111"/>
          <w:sz w:val="28"/>
          <w:sz w:val="28"/>
          <w:szCs w:val="28"/>
          <w:rtl w:val="true"/>
          <w:lang w:bidi="ar-SA"/>
        </w:rPr>
        <w:t>جرير</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الأغلالا</w:t>
      </w:r>
    </w:p>
    <w:p>
      <w:pPr>
        <w:pStyle w:val="BookText"/>
        <w:rPr/>
      </w:pPr>
      <w:r>
        <w:rPr>
          <w:rFonts w:ascii="Amiri" w:hAnsi="Amiri" w:eastAsia="Amiri" w:cs="Amiri"/>
          <w:color w:val="111111"/>
          <w:sz w:val="28"/>
          <w:sz w:val="28"/>
          <w:szCs w:val="28"/>
          <w:rtl w:val="true"/>
          <w:lang w:bidi="ar-SA"/>
        </w:rPr>
        <w:t>جرير</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Amiri" w:hAnsi="Amiri" w:eastAsia="Amiri" w:cs="Amiri"/>
          <w:color w:val="111111"/>
          <w:sz w:val="28"/>
          <w:sz w:val="28"/>
          <w:szCs w:val="28"/>
          <w:rtl w:val="true"/>
          <w:lang w:bidi="ar-SA"/>
        </w:rPr>
        <w:t>ثقيلا</w:t>
      </w:r>
    </w:p>
    <w:p>
      <w:pPr>
        <w:pStyle w:val="BookText"/>
        <w:rPr/>
      </w:pPr>
      <w:r>
        <w:rPr>
          <w:rFonts w:ascii="Amiri" w:hAnsi="Amiri" w:eastAsia="Amiri" w:cs="Amiri"/>
          <w:color w:val="111111"/>
          <w:sz w:val="28"/>
          <w:sz w:val="28"/>
          <w:szCs w:val="28"/>
          <w:rtl w:val="true"/>
          <w:lang w:bidi="ar-SA"/>
        </w:rPr>
        <w:t xml:space="preserve">بشار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زهير بن أبى سلمى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سئولا</w:t>
      </w:r>
    </w:p>
    <w:p>
      <w:pPr>
        <w:pStyle w:val="BookText"/>
        <w:rPr/>
      </w:pPr>
      <w:r>
        <w:rPr>
          <w:rFonts w:ascii="Amiri" w:hAnsi="Amiri" w:eastAsia="Amiri" w:cs="Amiri"/>
          <w:color w:val="111111"/>
          <w:sz w:val="28"/>
          <w:sz w:val="28"/>
          <w:szCs w:val="28"/>
          <w:rtl w:val="true"/>
          <w:lang w:bidi="ar-SA"/>
        </w:rPr>
        <w:t xml:space="preserve">عبيد الراعى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عبيد بن حصين بن</w:t>
      </w:r>
    </w:p>
    <w:p>
      <w:pPr>
        <w:pStyle w:val="BookText"/>
        <w:rPr/>
      </w:pPr>
      <w:r>
        <w:rPr>
          <w:rFonts w:ascii="IRNazanin" w:hAnsi="IRNazanin" w:eastAsia="IRNazanin"/>
          <w:color w:val="111111"/>
          <w:sz w:val="28"/>
          <w:sz w:val="28"/>
          <w:szCs w:val="28"/>
          <w:rtl w:val="true"/>
          <w:lang w:bidi="fa-IR"/>
        </w:rPr>
        <w:t>جندل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الأنفالا</w:t>
      </w:r>
    </w:p>
    <w:p>
      <w:pPr>
        <w:pStyle w:val="BookText"/>
        <w:rPr/>
      </w:pPr>
      <w:r>
        <w:rPr>
          <w:rFonts w:ascii="Amiri" w:hAnsi="Amiri" w:eastAsia="Amiri" w:cs="Amiri"/>
          <w:color w:val="111111"/>
          <w:sz w:val="28"/>
          <w:sz w:val="28"/>
          <w:szCs w:val="28"/>
          <w:rtl w:val="true"/>
          <w:lang w:bidi="ar-SA"/>
        </w:rPr>
        <w:t>جرير</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أجزلا</w:t>
      </w:r>
    </w:p>
    <w:p>
      <w:pPr>
        <w:pStyle w:val="BookText"/>
        <w:rPr/>
      </w:pPr>
      <w:r>
        <w:rPr>
          <w:rFonts w:ascii="IRNazanin" w:hAnsi="IRNazanin" w:eastAsia="IRNazanin"/>
          <w:color w:val="111111"/>
          <w:sz w:val="28"/>
          <w:sz w:val="28"/>
          <w:szCs w:val="28"/>
          <w:rtl w:val="true"/>
          <w:lang w:bidi="fa-IR"/>
        </w:rPr>
        <w:t>ضابئ بن الحارث</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تعدلا</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رعبلا</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مسؤولا</w:t>
      </w:r>
    </w:p>
    <w:p>
      <w:pPr>
        <w:pStyle w:val="BookText"/>
        <w:rPr/>
      </w:pPr>
      <w:r>
        <w:rPr>
          <w:rFonts w:ascii="Amiri" w:hAnsi="Amiri" w:eastAsia="Amiri" w:cs="Amiri"/>
          <w:color w:val="111111"/>
          <w:sz w:val="28"/>
          <w:sz w:val="28"/>
          <w:szCs w:val="28"/>
          <w:rtl w:val="true"/>
          <w:lang w:bidi="ar-SA"/>
        </w:rPr>
        <w:t>عبيد الراعي</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المراسلا</w:t>
      </w:r>
    </w:p>
    <w:p>
      <w:pPr>
        <w:pStyle w:val="BookText"/>
        <w:rPr/>
      </w:pPr>
      <w:r>
        <w:rPr>
          <w:rFonts w:ascii="Amiri" w:hAnsi="Amiri" w:eastAsia="Amiri" w:cs="Amiri"/>
          <w:color w:val="111111"/>
          <w:sz w:val="28"/>
          <w:sz w:val="28"/>
          <w:szCs w:val="28"/>
          <w:rtl w:val="true"/>
          <w:lang w:bidi="ar-SA"/>
        </w:rPr>
        <w:t>معقل بن خويلد</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IRNazanin" w:hAnsi="IRNazanin" w:eastAsia="IRNazanin"/>
          <w:color w:val="111111"/>
          <w:sz w:val="28"/>
          <w:sz w:val="28"/>
          <w:szCs w:val="28"/>
          <w:rtl w:val="true"/>
          <w:lang w:bidi="fa-IR"/>
        </w:rPr>
        <w:t>قتالا</w:t>
      </w:r>
    </w:p>
    <w:p>
      <w:pPr>
        <w:pStyle w:val="BookText"/>
        <w:rPr/>
      </w:pPr>
      <w:r>
        <w:rPr>
          <w:rFonts w:ascii="Amiri" w:hAnsi="Amiri" w:eastAsia="Amiri" w:cs="Amiri"/>
          <w:color w:val="111111"/>
          <w:sz w:val="28"/>
          <w:sz w:val="28"/>
          <w:szCs w:val="28"/>
          <w:rtl w:val="true"/>
          <w:lang w:bidi="ar-SA"/>
        </w:rPr>
        <w:t>جرير</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ascii="IRNazanin" w:hAnsi="IRNazanin" w:eastAsia="IRNazanin"/>
          <w:color w:val="111111"/>
          <w:sz w:val="28"/>
          <w:sz w:val="28"/>
          <w:szCs w:val="28"/>
          <w:rtl w:val="true"/>
          <w:lang w:bidi="fa-IR"/>
        </w:rPr>
        <w:t>مبلولا</w:t>
      </w:r>
    </w:p>
    <w:p>
      <w:pPr>
        <w:pStyle w:val="BookText"/>
        <w:rPr/>
      </w:pPr>
      <w:r>
        <w:rPr>
          <w:rFonts w:ascii="Amiri" w:hAnsi="Amiri" w:eastAsia="Amiri" w:cs="Amiri"/>
          <w:color w:val="111111"/>
          <w:sz w:val="28"/>
          <w:sz w:val="28"/>
          <w:szCs w:val="28"/>
          <w:rtl w:val="true"/>
          <w:lang w:bidi="ar-SA"/>
        </w:rPr>
        <w:t>عبيد الراعي</w:t>
      </w:r>
    </w:p>
    <w:p>
      <w:pPr>
        <w:pStyle w:val="BookText"/>
        <w:rPr/>
      </w:pPr>
      <w:r>
        <w:rPr>
          <w:rFonts w:eastAsia="Times New Roman" w:cs="Times New Roman" w:ascii="Times New Roman" w:hAnsi="Times New Roman"/>
          <w:color w:val="111111"/>
          <w:sz w:val="28"/>
          <w:szCs w:val="28"/>
          <w:lang w:val="en-US" w:bidi="en-US"/>
        </w:rPr>
        <w:t>430</w:t>
      </w:r>
    </w:p>
    <w:p>
      <w:pPr>
        <w:pStyle w:val="BookText"/>
        <w:rPr/>
      </w:pPr>
      <w:r>
        <w:rPr>
          <w:rFonts w:ascii="IRNazanin" w:hAnsi="IRNazanin" w:eastAsia="IRNazanin"/>
          <w:color w:val="111111"/>
          <w:sz w:val="28"/>
          <w:sz w:val="28"/>
          <w:szCs w:val="28"/>
          <w:rtl w:val="true"/>
          <w:lang w:bidi="fa-IR"/>
        </w:rPr>
        <w:t>مختالا</w:t>
      </w:r>
    </w:p>
    <w:p>
      <w:pPr>
        <w:pStyle w:val="BookText"/>
        <w:rPr/>
      </w:pPr>
      <w:r>
        <w:rPr>
          <w:rFonts w:ascii="Amiri" w:hAnsi="Amiri" w:eastAsia="Amiri" w:cs="Amiri"/>
          <w:color w:val="111111"/>
          <w:sz w:val="28"/>
          <w:sz w:val="28"/>
          <w:szCs w:val="28"/>
          <w:rtl w:val="true"/>
          <w:lang w:bidi="ar-SA"/>
        </w:rPr>
        <w:t>جرير</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أكحلا</w:t>
      </w:r>
    </w:p>
    <w:p>
      <w:pPr>
        <w:pStyle w:val="BookText"/>
        <w:rPr/>
      </w:pPr>
      <w:r>
        <w:rPr>
          <w:rFonts w:ascii="IRNazanin" w:hAnsi="IRNazanin" w:eastAsia="IRNazanin"/>
          <w:color w:val="111111"/>
          <w:sz w:val="28"/>
          <w:sz w:val="28"/>
          <w:szCs w:val="28"/>
          <w:rtl w:val="true"/>
          <w:lang w:bidi="fa-IR"/>
        </w:rPr>
        <w:t>ضابئ بن الحارث</w:t>
      </w:r>
    </w:p>
    <w:p>
      <w:pPr>
        <w:pStyle w:val="BookText"/>
        <w:rPr/>
      </w:pPr>
      <w:r>
        <w:rPr>
          <w:rFonts w:eastAsia="Times New Roman" w:cs="Times New Roman" w:ascii="Times New Roman" w:hAnsi="Times New Roman"/>
          <w:color w:val="111111"/>
          <w:sz w:val="28"/>
          <w:szCs w:val="28"/>
          <w:lang w:val="en-US" w:bidi="en-US"/>
        </w:rPr>
        <w:t>475</w:t>
      </w:r>
    </w:p>
    <w:p>
      <w:pPr>
        <w:pStyle w:val="BookText"/>
        <w:rPr/>
      </w:pPr>
      <w:r>
        <w:rPr>
          <w:rFonts w:ascii="IRNazanin" w:hAnsi="IRNazanin" w:eastAsia="IRNazanin"/>
          <w:color w:val="111111"/>
          <w:sz w:val="28"/>
          <w:sz w:val="28"/>
          <w:szCs w:val="28"/>
          <w:rtl w:val="true"/>
          <w:lang w:bidi="fa-IR"/>
        </w:rPr>
        <w:t>المجلى</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476</w:t>
      </w:r>
    </w:p>
    <w:p>
      <w:pPr>
        <w:pStyle w:val="BookText"/>
        <w:rPr/>
      </w:pPr>
      <w:r>
        <w:rPr>
          <w:rFonts w:ascii="IRNazanin" w:hAnsi="IRNazanin" w:eastAsia="IRNazanin"/>
          <w:color w:val="111111"/>
          <w:sz w:val="28"/>
          <w:sz w:val="28"/>
          <w:szCs w:val="28"/>
          <w:rtl w:val="true"/>
          <w:lang w:bidi="fa-IR"/>
        </w:rPr>
        <w:t>حبالا</w:t>
      </w:r>
    </w:p>
    <w:p>
      <w:pPr>
        <w:pStyle w:val="BookText"/>
        <w:rPr/>
      </w:pPr>
      <w:r>
        <w:rPr>
          <w:rFonts w:ascii="Amiri" w:hAnsi="Amiri" w:eastAsia="Amiri" w:cs="Amiri"/>
          <w:color w:val="111111"/>
          <w:sz w:val="28"/>
          <w:sz w:val="28"/>
          <w:szCs w:val="28"/>
          <w:rtl w:val="true"/>
          <w:lang w:bidi="ar-SA"/>
        </w:rPr>
        <w:t>جرير</w:t>
      </w:r>
    </w:p>
    <w:p>
      <w:pPr>
        <w:pStyle w:val="BookText"/>
        <w:rPr/>
      </w:pPr>
      <w:r>
        <w:rPr>
          <w:rFonts w:eastAsia="Times New Roman" w:cs="Times New Roman" w:ascii="Times New Roman" w:hAnsi="Times New Roman"/>
          <w:color w:val="111111"/>
          <w:sz w:val="28"/>
          <w:szCs w:val="28"/>
          <w:lang w:val="en-US" w:bidi="en-US"/>
        </w:rPr>
        <w:t>483</w:t>
      </w:r>
    </w:p>
    <w:p>
      <w:pPr>
        <w:pStyle w:val="BookText"/>
        <w:rPr/>
      </w:pPr>
      <w:r>
        <w:rPr>
          <w:rFonts w:ascii="Amiri" w:hAnsi="Amiri" w:eastAsia="Amiri" w:cs="Amiri"/>
          <w:color w:val="111111"/>
          <w:sz w:val="28"/>
          <w:sz w:val="28"/>
          <w:szCs w:val="28"/>
          <w:rtl w:val="true"/>
          <w:lang w:bidi="ar-SA"/>
        </w:rPr>
        <w:t>فيفعلا</w:t>
      </w:r>
    </w:p>
    <w:p>
      <w:pPr>
        <w:pStyle w:val="BookText"/>
        <w:rPr/>
      </w:pPr>
      <w:r>
        <w:rPr>
          <w:rFonts w:ascii="Amiri" w:hAnsi="Amiri" w:eastAsia="Amiri" w:cs="Amiri"/>
          <w:color w:val="111111"/>
          <w:sz w:val="28"/>
          <w:sz w:val="28"/>
          <w:szCs w:val="28"/>
          <w:rtl w:val="true"/>
          <w:lang w:bidi="ar-SA"/>
        </w:rPr>
        <w:t>خراشة بن عمرو العنسي</w:t>
      </w:r>
    </w:p>
    <w:p>
      <w:pPr>
        <w:pStyle w:val="BookText"/>
        <w:rPr/>
      </w:pPr>
      <w:r>
        <w:rPr>
          <w:rFonts w:eastAsia="Times New Roman" w:cs="Times New Roman" w:ascii="Times New Roman" w:hAnsi="Times New Roman"/>
          <w:color w:val="111111"/>
          <w:sz w:val="28"/>
          <w:szCs w:val="28"/>
          <w:lang w:val="en-US" w:bidi="en-US"/>
        </w:rPr>
        <w:t>485</w:t>
      </w:r>
    </w:p>
    <w:p>
      <w:pPr>
        <w:pStyle w:val="BookText"/>
        <w:rPr/>
      </w:pPr>
      <w:r>
        <w:rPr>
          <w:rFonts w:ascii="IRNazanin" w:hAnsi="IRNazanin" w:eastAsia="IRNazanin"/>
          <w:color w:val="111111"/>
          <w:sz w:val="28"/>
          <w:sz w:val="28"/>
          <w:szCs w:val="28"/>
          <w:rtl w:val="true"/>
          <w:lang w:bidi="fa-IR"/>
        </w:rPr>
        <w:t>أجهلا</w:t>
      </w:r>
    </w:p>
    <w:p>
      <w:pPr>
        <w:pStyle w:val="BookText"/>
        <w:rPr/>
      </w:pPr>
      <w:r>
        <w:rPr>
          <w:rFonts w:ascii="Amiri" w:hAnsi="Amiri" w:eastAsia="Amiri" w:cs="Amiri"/>
          <w:color w:val="111111"/>
          <w:sz w:val="28"/>
          <w:sz w:val="28"/>
          <w:szCs w:val="28"/>
          <w:rtl w:val="true"/>
          <w:lang w:bidi="ar-SA"/>
        </w:rPr>
        <w:t>خراشة بن عمرو العنسي</w:t>
      </w:r>
    </w:p>
    <w:p>
      <w:pPr>
        <w:pStyle w:val="BookText"/>
        <w:rPr/>
      </w:pPr>
      <w:r>
        <w:rPr>
          <w:rFonts w:eastAsia="Times New Roman" w:cs="Times New Roman" w:ascii="Times New Roman" w:hAnsi="Times New Roman"/>
          <w:color w:val="111111"/>
          <w:sz w:val="28"/>
          <w:szCs w:val="28"/>
          <w:lang w:val="en-US" w:bidi="en-US"/>
        </w:rPr>
        <w:t>485</w:t>
      </w:r>
    </w:p>
    <w:p>
      <w:pPr>
        <w:pStyle w:val="BookText"/>
        <w:rPr/>
      </w:pPr>
      <w:r>
        <w:rPr>
          <w:rFonts w:ascii="IRNazanin" w:hAnsi="IRNazanin" w:eastAsia="IRNazanin"/>
          <w:color w:val="111111"/>
          <w:sz w:val="28"/>
          <w:sz w:val="28"/>
          <w:szCs w:val="28"/>
          <w:rtl w:val="true"/>
          <w:lang w:bidi="fa-IR"/>
        </w:rPr>
        <w:t>أجهلا</w:t>
      </w:r>
    </w:p>
    <w:p>
      <w:pPr>
        <w:pStyle w:val="BookText"/>
        <w:rPr/>
      </w:pPr>
      <w:r>
        <w:rPr>
          <w:rFonts w:ascii="IRNazanin" w:hAnsi="IRNazanin" w:eastAsia="IRNazanin"/>
          <w:color w:val="111111"/>
          <w:sz w:val="28"/>
          <w:sz w:val="28"/>
          <w:szCs w:val="28"/>
          <w:rtl w:val="true"/>
          <w:lang w:bidi="fa-IR"/>
        </w:rPr>
        <w:t>ضابئ بن الحارث</w:t>
      </w:r>
    </w:p>
    <w:p>
      <w:pPr>
        <w:pStyle w:val="BookText"/>
        <w:rPr/>
      </w:pPr>
      <w:r>
        <w:rPr>
          <w:rFonts w:eastAsia="Times New Roman" w:cs="Times New Roman" w:ascii="Times New Roman" w:hAnsi="Times New Roman"/>
          <w:color w:val="111111"/>
          <w:sz w:val="28"/>
          <w:szCs w:val="28"/>
          <w:lang w:val="en-US" w:bidi="en-US"/>
        </w:rPr>
        <w:t>486</w:t>
      </w:r>
    </w:p>
    <w:p>
      <w:pPr>
        <w:pStyle w:val="BookText"/>
        <w:rPr/>
      </w:pPr>
      <w:r>
        <w:rPr>
          <w:rFonts w:ascii="IRNazanin" w:hAnsi="IRNazanin" w:eastAsia="IRNazanin"/>
          <w:color w:val="111111"/>
          <w:sz w:val="28"/>
          <w:sz w:val="28"/>
          <w:szCs w:val="28"/>
          <w:rtl w:val="true"/>
          <w:lang w:bidi="fa-IR"/>
        </w:rPr>
        <w:t>فأرقلا</w:t>
      </w:r>
    </w:p>
    <w:p>
      <w:pPr>
        <w:pStyle w:val="BookText"/>
        <w:rPr/>
      </w:pPr>
      <w:r>
        <w:rPr>
          <w:rFonts w:ascii="IRNazanin" w:hAnsi="IRNazanin" w:eastAsia="IRNazanin"/>
          <w:color w:val="111111"/>
          <w:sz w:val="28"/>
          <w:sz w:val="28"/>
          <w:szCs w:val="28"/>
          <w:rtl w:val="true"/>
          <w:lang w:bidi="fa-IR"/>
        </w:rPr>
        <w:t>ضابئ بن الحارث</w:t>
      </w:r>
    </w:p>
    <w:p>
      <w:pPr>
        <w:pStyle w:val="BookText"/>
        <w:rPr/>
      </w:pPr>
      <w:r>
        <w:rPr>
          <w:rFonts w:eastAsia="Times New Roman" w:cs="Times New Roman" w:ascii="Times New Roman" w:hAnsi="Times New Roman"/>
          <w:color w:val="111111"/>
          <w:sz w:val="28"/>
          <w:szCs w:val="28"/>
          <w:lang w:val="en-US" w:bidi="en-US"/>
        </w:rPr>
        <w:t>486</w:t>
      </w:r>
    </w:p>
    <w:p>
      <w:pPr>
        <w:pStyle w:val="BookText"/>
        <w:rPr/>
      </w:pPr>
      <w:r>
        <w:rPr>
          <w:rFonts w:ascii="Amiri" w:hAnsi="Amiri" w:eastAsia="Amiri" w:cs="Amiri"/>
          <w:color w:val="111111"/>
          <w:sz w:val="28"/>
          <w:sz w:val="28"/>
          <w:szCs w:val="28"/>
          <w:rtl w:val="true"/>
          <w:lang w:bidi="ar-SA"/>
        </w:rPr>
        <w:t>أهيلا</w:t>
      </w:r>
    </w:p>
    <w:p>
      <w:pPr>
        <w:pStyle w:val="BookText"/>
        <w:rPr/>
      </w:pPr>
      <w:r>
        <w:rPr>
          <w:rFonts w:ascii="IRNazanin" w:hAnsi="IRNazanin" w:eastAsia="IRNazanin"/>
          <w:color w:val="111111"/>
          <w:sz w:val="28"/>
          <w:sz w:val="28"/>
          <w:szCs w:val="28"/>
          <w:rtl w:val="true"/>
          <w:lang w:bidi="fa-IR"/>
        </w:rPr>
        <w:t>ضابئ بن الحارث</w:t>
      </w:r>
    </w:p>
    <w:p>
      <w:pPr>
        <w:pStyle w:val="BookText"/>
        <w:rPr/>
      </w:pPr>
      <w:r>
        <w:rPr>
          <w:rFonts w:eastAsia="Times New Roman" w:cs="Times New Roman" w:ascii="Times New Roman" w:hAnsi="Times New Roman"/>
          <w:color w:val="111111"/>
          <w:sz w:val="28"/>
          <w:szCs w:val="28"/>
          <w:lang w:val="en-US" w:bidi="en-US"/>
        </w:rPr>
        <w:t>487</w:t>
      </w:r>
    </w:p>
    <w:p>
      <w:pPr>
        <w:pStyle w:val="BookText"/>
        <w:rPr/>
      </w:pPr>
      <w:r>
        <w:rPr>
          <w:rFonts w:ascii="IRNazanin" w:hAnsi="IRNazanin" w:eastAsia="IRNazanin"/>
          <w:color w:val="111111"/>
          <w:sz w:val="28"/>
          <w:sz w:val="28"/>
          <w:szCs w:val="28"/>
          <w:rtl w:val="true"/>
          <w:lang w:bidi="fa-IR"/>
        </w:rPr>
        <w:t>وأطولا</w:t>
      </w:r>
    </w:p>
    <w:p>
      <w:pPr>
        <w:pStyle w:val="BookText"/>
        <w:rPr/>
      </w:pPr>
      <w:r>
        <w:rPr>
          <w:rFonts w:ascii="IRNazanin" w:hAnsi="IRNazanin" w:eastAsia="IRNazanin"/>
          <w:color w:val="111111"/>
          <w:sz w:val="28"/>
          <w:sz w:val="28"/>
          <w:szCs w:val="28"/>
          <w:rtl w:val="true"/>
          <w:lang w:bidi="fa-IR"/>
        </w:rPr>
        <w:t>ضابئ بن الحارث</w:t>
      </w:r>
    </w:p>
    <w:p>
      <w:pPr>
        <w:pStyle w:val="BookText"/>
        <w:rPr/>
      </w:pPr>
      <w:r>
        <w:rPr>
          <w:rFonts w:eastAsia="Times New Roman" w:cs="Times New Roman" w:ascii="Times New Roman" w:hAnsi="Times New Roman"/>
          <w:color w:val="111111"/>
          <w:sz w:val="28"/>
          <w:szCs w:val="28"/>
          <w:lang w:val="en-US" w:bidi="en-US"/>
        </w:rPr>
        <w:t>487</w:t>
      </w:r>
    </w:p>
    <w:p>
      <w:pPr>
        <w:pStyle w:val="BookText"/>
        <w:rPr/>
      </w:pPr>
      <w:r>
        <w:rPr>
          <w:rFonts w:ascii="IRNazanin" w:hAnsi="IRNazanin" w:eastAsia="IRNazanin"/>
          <w:color w:val="111111"/>
          <w:sz w:val="28"/>
          <w:sz w:val="28"/>
          <w:szCs w:val="28"/>
          <w:rtl w:val="true"/>
          <w:lang w:bidi="fa-IR"/>
        </w:rPr>
        <w:t>وأعدلا</w:t>
      </w:r>
    </w:p>
    <w:p>
      <w:pPr>
        <w:pStyle w:val="BookText"/>
        <w:rPr/>
      </w:pPr>
      <w:r>
        <w:rPr>
          <w:rFonts w:ascii="IRNazanin" w:hAnsi="IRNazanin" w:eastAsia="IRNazanin"/>
          <w:color w:val="111111"/>
          <w:sz w:val="28"/>
          <w:sz w:val="28"/>
          <w:szCs w:val="28"/>
          <w:rtl w:val="true"/>
          <w:lang w:bidi="fa-IR"/>
        </w:rPr>
        <w:t>ضابئ بن الحارث</w:t>
      </w:r>
    </w:p>
    <w:p>
      <w:pPr>
        <w:pStyle w:val="BookText"/>
        <w:rPr/>
      </w:pPr>
      <w:r>
        <w:rPr>
          <w:rFonts w:eastAsia="Times New Roman" w:cs="Times New Roman" w:ascii="Times New Roman" w:hAnsi="Times New Roman"/>
          <w:color w:val="111111"/>
          <w:sz w:val="28"/>
          <w:szCs w:val="28"/>
          <w:lang w:val="en-US" w:bidi="en-US"/>
        </w:rPr>
        <w:t>487</w:t>
      </w:r>
    </w:p>
    <w:p>
      <w:pPr>
        <w:pStyle w:val="BookText"/>
        <w:rPr/>
      </w:pPr>
      <w:r>
        <w:rPr>
          <w:rFonts w:ascii="IRNazanin" w:hAnsi="IRNazanin" w:eastAsia="IRNazanin"/>
          <w:color w:val="111111"/>
          <w:sz w:val="28"/>
          <w:sz w:val="28"/>
          <w:szCs w:val="28"/>
          <w:rtl w:val="true"/>
          <w:lang w:bidi="fa-IR"/>
        </w:rPr>
        <w:t>حوقلا</w:t>
      </w:r>
    </w:p>
    <w:p>
      <w:pPr>
        <w:pStyle w:val="BookText"/>
        <w:rPr/>
      </w:pPr>
      <w:r>
        <w:rPr>
          <w:rFonts w:ascii="IRNazanin" w:hAnsi="IRNazanin" w:eastAsia="IRNazanin"/>
          <w:color w:val="111111"/>
          <w:sz w:val="28"/>
          <w:sz w:val="28"/>
          <w:szCs w:val="28"/>
          <w:rtl w:val="true"/>
          <w:lang w:bidi="fa-IR"/>
        </w:rPr>
        <w:t>ضابئ بن الحارث</w:t>
      </w:r>
    </w:p>
    <w:p>
      <w:pPr>
        <w:pStyle w:val="BookText"/>
        <w:rPr/>
      </w:pPr>
      <w:r>
        <w:rPr>
          <w:rFonts w:eastAsia="Times New Roman" w:cs="Times New Roman" w:ascii="Times New Roman" w:hAnsi="Times New Roman"/>
          <w:color w:val="111111"/>
          <w:sz w:val="28"/>
          <w:szCs w:val="28"/>
          <w:lang w:val="en-US" w:bidi="en-US"/>
        </w:rPr>
        <w:t>492</w:t>
      </w:r>
    </w:p>
    <w:p>
      <w:pPr>
        <w:pStyle w:val="BookText"/>
        <w:rPr/>
      </w:pPr>
      <w:r>
        <w:rPr>
          <w:rFonts w:ascii="IRNazanin" w:hAnsi="IRNazanin" w:eastAsia="IRNazanin"/>
          <w:color w:val="111111"/>
          <w:sz w:val="28"/>
          <w:sz w:val="28"/>
          <w:szCs w:val="28"/>
          <w:rtl w:val="true"/>
          <w:lang w:bidi="fa-IR"/>
        </w:rPr>
        <w:t>لزالا</w:t>
      </w:r>
    </w:p>
    <w:p>
      <w:pPr>
        <w:pStyle w:val="BookText"/>
        <w:rPr/>
      </w:pPr>
      <w:r>
        <w:rPr>
          <w:rFonts w:ascii="Amiri" w:hAnsi="Amiri" w:eastAsia="Amiri" w:cs="Amiri"/>
          <w:color w:val="111111"/>
          <w:sz w:val="28"/>
          <w:sz w:val="28"/>
          <w:szCs w:val="28"/>
          <w:rtl w:val="true"/>
          <w:lang w:bidi="ar-SA"/>
        </w:rPr>
        <w:t>جرير</w:t>
      </w:r>
    </w:p>
    <w:p>
      <w:pPr>
        <w:pStyle w:val="BookText"/>
        <w:rPr/>
      </w:pPr>
      <w:r>
        <w:rPr>
          <w:rFonts w:eastAsia="Times New Roman" w:cs="Times New Roman" w:ascii="Times New Roman" w:hAnsi="Times New Roman"/>
          <w:color w:val="111111"/>
          <w:sz w:val="28"/>
          <w:szCs w:val="28"/>
          <w:lang w:val="en-US" w:bidi="en-US"/>
        </w:rPr>
        <w:t>495</w:t>
      </w:r>
    </w:p>
    <w:p>
      <w:pPr>
        <w:pStyle w:val="BookText"/>
        <w:rPr/>
      </w:pPr>
      <w:r>
        <w:rPr>
          <w:rFonts w:ascii="Amiri" w:hAnsi="Amiri" w:eastAsia="Amiri" w:cs="Amiri"/>
          <w:color w:val="111111"/>
          <w:sz w:val="28"/>
          <w:sz w:val="28"/>
          <w:szCs w:val="28"/>
          <w:rtl w:val="true"/>
          <w:lang w:bidi="ar-SA"/>
        </w:rPr>
        <w:t>غليلا</w:t>
      </w:r>
    </w:p>
    <w:p>
      <w:pPr>
        <w:pStyle w:val="BookText"/>
        <w:rPr/>
      </w:pPr>
      <w:r>
        <w:rPr>
          <w:rFonts w:ascii="Amiri" w:hAnsi="Amiri" w:eastAsia="Amiri" w:cs="Amiri"/>
          <w:color w:val="111111"/>
          <w:sz w:val="28"/>
          <w:sz w:val="28"/>
          <w:szCs w:val="28"/>
          <w:rtl w:val="true"/>
          <w:lang w:bidi="ar-SA"/>
        </w:rPr>
        <w:t>بشامة بن عمر</w:t>
      </w:r>
    </w:p>
    <w:p>
      <w:pPr>
        <w:pStyle w:val="BookText"/>
        <w:rPr/>
      </w:pPr>
      <w:r>
        <w:rPr>
          <w:rFonts w:eastAsia="Times New Roman" w:cs="Times New Roman" w:ascii="Times New Roman" w:hAnsi="Times New Roman"/>
          <w:color w:val="111111"/>
          <w:sz w:val="28"/>
          <w:szCs w:val="28"/>
          <w:lang w:val="en-US" w:bidi="en-US"/>
        </w:rPr>
        <w:t>500</w:t>
      </w:r>
    </w:p>
    <w:p>
      <w:pPr>
        <w:pStyle w:val="BookText"/>
        <w:rPr/>
      </w:pPr>
      <w:r>
        <w:rPr>
          <w:rFonts w:ascii="Amiri" w:hAnsi="Amiri" w:eastAsia="Amiri" w:cs="Amiri"/>
          <w:color w:val="111111"/>
          <w:sz w:val="28"/>
          <w:sz w:val="28"/>
          <w:szCs w:val="28"/>
          <w:rtl w:val="true"/>
          <w:lang w:bidi="ar-SA"/>
        </w:rPr>
        <w:t>أخيلا</w:t>
      </w:r>
    </w:p>
    <w:p>
      <w:pPr>
        <w:pStyle w:val="BookText"/>
        <w:rPr/>
      </w:pPr>
      <w:r>
        <w:rPr>
          <w:rFonts w:ascii="IRNazanin" w:hAnsi="IRNazanin" w:eastAsia="IRNazanin"/>
          <w:color w:val="111111"/>
          <w:sz w:val="28"/>
          <w:sz w:val="28"/>
          <w:szCs w:val="28"/>
          <w:rtl w:val="true"/>
          <w:lang w:bidi="fa-IR"/>
        </w:rPr>
        <w:t>ضابئ بن الحارث</w:t>
      </w:r>
    </w:p>
    <w:p>
      <w:pPr>
        <w:pStyle w:val="BookText"/>
        <w:rPr/>
      </w:pPr>
      <w:r>
        <w:rPr>
          <w:rFonts w:eastAsia="Times New Roman" w:cs="Times New Roman" w:ascii="Times New Roman" w:hAnsi="Times New Roman"/>
          <w:color w:val="111111"/>
          <w:sz w:val="28"/>
          <w:szCs w:val="28"/>
          <w:lang w:val="en-US" w:bidi="en-US"/>
        </w:rPr>
        <w:t>528</w:t>
      </w:r>
    </w:p>
    <w:p>
      <w:pPr>
        <w:pStyle w:val="BookText"/>
        <w:rPr/>
      </w:pPr>
      <w:r>
        <w:rPr>
          <w:rFonts w:ascii="IRNazanin" w:hAnsi="IRNazanin" w:eastAsia="IRNazanin"/>
          <w:color w:val="111111"/>
          <w:sz w:val="28"/>
          <w:sz w:val="28"/>
          <w:szCs w:val="28"/>
          <w:rtl w:val="true"/>
          <w:lang w:bidi="fa-IR"/>
        </w:rPr>
        <w:t>عبهلا</w:t>
      </w:r>
    </w:p>
    <w:p>
      <w:pPr>
        <w:pStyle w:val="BookText"/>
        <w:rPr/>
      </w:pPr>
      <w:r>
        <w:rPr>
          <w:rFonts w:ascii="IRNazanin" w:hAnsi="IRNazanin" w:eastAsia="IRNazanin"/>
          <w:color w:val="111111"/>
          <w:sz w:val="28"/>
          <w:sz w:val="28"/>
          <w:szCs w:val="28"/>
          <w:rtl w:val="true"/>
          <w:lang w:bidi="fa-IR"/>
        </w:rPr>
        <w:t>ضابئ بن الحارث</w:t>
      </w:r>
    </w:p>
    <w:p>
      <w:pPr>
        <w:pStyle w:val="BookText"/>
        <w:rPr/>
      </w:pPr>
      <w:r>
        <w:rPr>
          <w:rFonts w:eastAsia="Times New Roman" w:cs="Times New Roman" w:ascii="Times New Roman" w:hAnsi="Times New Roman"/>
          <w:color w:val="111111"/>
          <w:sz w:val="28"/>
          <w:szCs w:val="28"/>
          <w:lang w:val="en-US" w:bidi="en-US"/>
        </w:rPr>
        <w:t>535</w:t>
      </w:r>
    </w:p>
    <w:p>
      <w:pPr>
        <w:pStyle w:val="BookText"/>
        <w:rPr/>
      </w:pPr>
      <w:r>
        <w:rPr>
          <w:rFonts w:ascii="IRNazanin" w:hAnsi="IRNazanin" w:eastAsia="IRNazanin"/>
          <w:color w:val="111111"/>
          <w:sz w:val="28"/>
          <w:sz w:val="28"/>
          <w:szCs w:val="28"/>
          <w:rtl w:val="true"/>
          <w:lang w:bidi="fa-IR"/>
        </w:rPr>
        <w:t>مفعولا</w:t>
      </w:r>
    </w:p>
    <w:p>
      <w:pPr>
        <w:pStyle w:val="BookText"/>
        <w:rPr/>
      </w:pPr>
      <w:r>
        <w:rPr>
          <w:rFonts w:ascii="Amiri" w:hAnsi="Amiri" w:eastAsia="Amiri" w:cs="Amiri"/>
          <w:color w:val="111111"/>
          <w:sz w:val="28"/>
          <w:sz w:val="28"/>
          <w:szCs w:val="28"/>
          <w:rtl w:val="true"/>
          <w:lang w:bidi="ar-SA"/>
        </w:rPr>
        <w:t>عبيد الراعى</w:t>
      </w:r>
    </w:p>
    <w:p>
      <w:pPr>
        <w:pStyle w:val="BookText"/>
        <w:rPr/>
      </w:pPr>
      <w:r>
        <w:rPr>
          <w:rFonts w:eastAsia="Times New Roman" w:cs="Times New Roman" w:ascii="Times New Roman" w:hAnsi="Times New Roman"/>
          <w:color w:val="111111"/>
          <w:sz w:val="28"/>
          <w:szCs w:val="28"/>
          <w:lang w:val="en-US" w:bidi="en-US"/>
        </w:rPr>
        <w:t>546</w:t>
      </w:r>
    </w:p>
    <w:p>
      <w:pPr>
        <w:pStyle w:val="BookText"/>
        <w:rPr/>
      </w:pPr>
      <w:r>
        <w:rPr>
          <w:rFonts w:ascii="Amiri" w:hAnsi="Amiri" w:eastAsia="Amiri" w:cs="Amiri"/>
          <w:color w:val="111111"/>
          <w:sz w:val="28"/>
          <w:sz w:val="28"/>
          <w:szCs w:val="28"/>
          <w:rtl w:val="true"/>
          <w:lang w:bidi="ar-SA"/>
        </w:rPr>
        <w:t>حلّ</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558</w:t>
      </w:r>
    </w:p>
    <w:p>
      <w:pPr>
        <w:pStyle w:val="BookText"/>
        <w:rPr/>
      </w:pPr>
      <w:r>
        <w:rPr>
          <w:rFonts w:ascii="Amiri" w:hAnsi="Amiri" w:eastAsia="Amiri" w:cs="Amiri"/>
          <w:color w:val="111111"/>
          <w:sz w:val="28"/>
          <w:sz w:val="28"/>
          <w:szCs w:val="28"/>
          <w:rtl w:val="true"/>
          <w:lang w:bidi="ar-SA"/>
        </w:rPr>
        <w:t>وأصيلا</w:t>
      </w:r>
    </w:p>
    <w:p>
      <w:pPr>
        <w:pStyle w:val="BookText"/>
        <w:rPr/>
      </w:pPr>
      <w:r>
        <w:rPr>
          <w:rFonts w:ascii="Amiri" w:hAnsi="Amiri" w:eastAsia="Amiri" w:cs="Amiri"/>
          <w:color w:val="111111"/>
          <w:sz w:val="28"/>
          <w:sz w:val="28"/>
          <w:szCs w:val="28"/>
          <w:rtl w:val="true"/>
          <w:lang w:bidi="ar-SA"/>
        </w:rPr>
        <w:t>عبيد الراعى</w:t>
      </w:r>
    </w:p>
    <w:p>
      <w:pPr>
        <w:pStyle w:val="BookText"/>
        <w:rPr/>
      </w:pPr>
      <w:r>
        <w:rPr>
          <w:rFonts w:eastAsia="Times New Roman" w:cs="Times New Roman" w:ascii="Times New Roman" w:hAnsi="Times New Roman"/>
          <w:color w:val="111111"/>
          <w:sz w:val="28"/>
          <w:szCs w:val="28"/>
          <w:lang w:val="en-US" w:bidi="en-US"/>
        </w:rPr>
        <w:t>562</w:t>
      </w:r>
    </w:p>
    <w:p>
      <w:pPr>
        <w:pStyle w:val="BookText"/>
        <w:rPr/>
      </w:pPr>
      <w:r>
        <w:rPr>
          <w:rFonts w:ascii="IRNazanin" w:hAnsi="IRNazanin" w:eastAsia="IRNazanin"/>
          <w:color w:val="111111"/>
          <w:sz w:val="28"/>
          <w:sz w:val="28"/>
          <w:szCs w:val="28"/>
          <w:rtl w:val="true"/>
          <w:lang w:bidi="fa-IR"/>
        </w:rPr>
        <w:t>حلى</w:t>
      </w:r>
    </w:p>
    <w:p>
      <w:pPr>
        <w:pStyle w:val="BookText"/>
        <w:rPr/>
      </w:pPr>
      <w:r>
        <w:rPr>
          <w:rFonts w:ascii="Amiri" w:hAnsi="Amiri" w:eastAsia="Amiri" w:cs="Amiri"/>
          <w:color w:val="111111"/>
          <w:sz w:val="28"/>
          <w:sz w:val="28"/>
          <w:szCs w:val="28"/>
          <w:rtl w:val="true"/>
          <w:lang w:bidi="ar-SA"/>
        </w:rPr>
        <w:t>الأسعر الجعفي</w:t>
      </w:r>
    </w:p>
    <w:p>
      <w:pPr>
        <w:pStyle w:val="BookText"/>
        <w:rPr/>
      </w:pPr>
      <w:r>
        <w:rPr>
          <w:rFonts w:eastAsia="Times New Roman" w:cs="Times New Roman" w:ascii="Times New Roman" w:hAnsi="Times New Roman"/>
          <w:color w:val="111111"/>
          <w:sz w:val="28"/>
          <w:szCs w:val="28"/>
          <w:lang w:val="en-US" w:bidi="en-US"/>
        </w:rPr>
        <w:t>563</w:t>
      </w:r>
    </w:p>
    <w:p>
      <w:pPr>
        <w:pStyle w:val="BookText"/>
        <w:rPr/>
      </w:pPr>
      <w:r>
        <w:rPr>
          <w:rFonts w:ascii="IRNazanin" w:hAnsi="IRNazanin" w:eastAsia="IRNazanin"/>
          <w:color w:val="111111"/>
          <w:sz w:val="28"/>
          <w:sz w:val="28"/>
          <w:szCs w:val="28"/>
          <w:rtl w:val="true"/>
          <w:lang w:bidi="fa-IR"/>
        </w:rPr>
        <w:t>وأطولا</w:t>
      </w:r>
    </w:p>
    <w:p>
      <w:pPr>
        <w:pStyle w:val="BookText"/>
        <w:rPr/>
      </w:pPr>
      <w:r>
        <w:rPr>
          <w:rFonts w:ascii="IRNazanin" w:hAnsi="IRNazanin" w:eastAsia="IRNazanin"/>
          <w:color w:val="111111"/>
          <w:sz w:val="28"/>
          <w:sz w:val="28"/>
          <w:szCs w:val="28"/>
          <w:rtl w:val="true"/>
          <w:lang w:bidi="fa-IR"/>
        </w:rPr>
        <w:t>ضابئ بن الحارث</w:t>
      </w:r>
    </w:p>
    <w:p>
      <w:pPr>
        <w:pStyle w:val="BookText"/>
        <w:rPr/>
      </w:pPr>
      <w:r>
        <w:rPr>
          <w:rFonts w:eastAsia="Times New Roman" w:cs="Times New Roman" w:ascii="Times New Roman" w:hAnsi="Times New Roman"/>
          <w:color w:val="111111"/>
          <w:sz w:val="28"/>
          <w:szCs w:val="28"/>
          <w:lang w:val="en-US" w:bidi="en-US"/>
        </w:rPr>
        <w:t>563</w:t>
      </w:r>
    </w:p>
    <w:p>
      <w:pPr>
        <w:pStyle w:val="BookText"/>
        <w:rPr/>
      </w:pPr>
      <w:r>
        <w:rPr>
          <w:rFonts w:ascii="IRNazanin" w:hAnsi="IRNazanin" w:eastAsia="IRNazanin"/>
          <w:color w:val="111111"/>
          <w:sz w:val="28"/>
          <w:sz w:val="28"/>
          <w:szCs w:val="28"/>
          <w:rtl w:val="true"/>
          <w:lang w:bidi="fa-IR"/>
        </w:rPr>
        <w:t>فأقبلا</w:t>
      </w:r>
    </w:p>
    <w:p>
      <w:pPr>
        <w:pStyle w:val="BookText"/>
        <w:rPr/>
      </w:pPr>
      <w:r>
        <w:rPr>
          <w:rFonts w:ascii="IRNazanin" w:hAnsi="IRNazanin" w:eastAsia="IRNazanin"/>
          <w:color w:val="111111"/>
          <w:sz w:val="28"/>
          <w:sz w:val="28"/>
          <w:szCs w:val="28"/>
          <w:rtl w:val="true"/>
          <w:lang w:bidi="fa-IR"/>
        </w:rPr>
        <w:t>ضابئ بن الحارث</w:t>
      </w:r>
    </w:p>
    <w:p>
      <w:pPr>
        <w:pStyle w:val="BookText"/>
        <w:rPr/>
      </w:pPr>
      <w:r>
        <w:rPr>
          <w:rFonts w:eastAsia="Times New Roman" w:cs="Times New Roman" w:ascii="Times New Roman" w:hAnsi="Times New Roman"/>
          <w:color w:val="111111"/>
          <w:sz w:val="28"/>
          <w:szCs w:val="28"/>
          <w:lang w:val="en-US" w:bidi="en-US"/>
        </w:rPr>
        <w:t>563</w:t>
      </w:r>
    </w:p>
    <w:p>
      <w:pPr>
        <w:pStyle w:val="BookText"/>
        <w:rPr/>
      </w:pPr>
      <w:r>
        <w:rPr>
          <w:rFonts w:ascii="IRNazanin" w:hAnsi="IRNazanin" w:eastAsia="IRNazanin"/>
          <w:color w:val="111111"/>
          <w:sz w:val="28"/>
          <w:sz w:val="28"/>
          <w:szCs w:val="28"/>
          <w:rtl w:val="true"/>
          <w:lang w:bidi="fa-IR"/>
        </w:rPr>
        <w:t>الأبطالا</w:t>
      </w:r>
    </w:p>
    <w:p>
      <w:pPr>
        <w:pStyle w:val="BookText"/>
        <w:rPr/>
      </w:pPr>
      <w:r>
        <w:rPr>
          <w:rFonts w:ascii="Amiri" w:hAnsi="Amiri" w:eastAsia="Amiri" w:cs="Amiri"/>
          <w:color w:val="111111"/>
          <w:sz w:val="28"/>
          <w:sz w:val="28"/>
          <w:szCs w:val="28"/>
          <w:rtl w:val="true"/>
          <w:lang w:bidi="ar-SA"/>
        </w:rPr>
        <w:t>الجرير</w:t>
      </w:r>
    </w:p>
    <w:p>
      <w:pPr>
        <w:pStyle w:val="BookText"/>
        <w:rPr/>
      </w:pPr>
      <w:r>
        <w:rPr>
          <w:rFonts w:eastAsia="Times New Roman" w:cs="Times New Roman" w:ascii="Times New Roman" w:hAnsi="Times New Roman"/>
          <w:color w:val="111111"/>
          <w:sz w:val="28"/>
          <w:szCs w:val="28"/>
          <w:lang w:val="en-US" w:bidi="en-US"/>
        </w:rPr>
        <w:t>621</w:t>
      </w:r>
    </w:p>
    <w:p>
      <w:pPr>
        <w:pStyle w:val="BookText"/>
        <w:rPr/>
      </w:pPr>
      <w:r>
        <w:rPr>
          <w:rFonts w:ascii="Amiri" w:hAnsi="Amiri" w:eastAsia="Amiri" w:cs="Amiri"/>
          <w:color w:val="111111"/>
          <w:sz w:val="28"/>
          <w:sz w:val="28"/>
          <w:szCs w:val="28"/>
          <w:rtl w:val="true"/>
          <w:lang w:bidi="ar-SA"/>
        </w:rPr>
        <w:t>رعيلا</w:t>
      </w:r>
    </w:p>
    <w:p>
      <w:pPr>
        <w:pStyle w:val="BookText"/>
        <w:rPr/>
      </w:pPr>
      <w:r>
        <w:rPr>
          <w:rFonts w:ascii="Amiri" w:hAnsi="Amiri" w:eastAsia="Amiri" w:cs="Amiri"/>
          <w:color w:val="111111"/>
          <w:sz w:val="28"/>
          <w:sz w:val="28"/>
          <w:szCs w:val="28"/>
          <w:rtl w:val="true"/>
          <w:lang w:bidi="ar-SA"/>
        </w:rPr>
        <w:t>زهير بن أبي سلمى</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bookmarkStart w:id="971" w:name="pg6433_50247"/>
    </w:p>
    <w:p>
      <w:pPr>
        <w:pStyle w:val="BookText"/>
        <w:rPr/>
      </w:pPr>
      <w:bookmarkEnd w:id="971"/>
      <w:r>
        <w:rPr>
          <w:rFonts w:ascii="IRNazanin" w:hAnsi="IRNazanin" w:eastAsia="IRNazanin"/>
          <w:color w:val="111111"/>
          <w:sz w:val="28"/>
          <w:sz w:val="28"/>
          <w:szCs w:val="28"/>
          <w:rtl w:val="true"/>
          <w:lang w:bidi="fa-IR"/>
        </w:rPr>
        <w:t>ذحولا</w:t>
      </w:r>
    </w:p>
    <w:p>
      <w:pPr>
        <w:pStyle w:val="BookText"/>
        <w:rPr/>
      </w:pPr>
      <w:r>
        <w:rPr>
          <w:rFonts w:ascii="Amiri" w:hAnsi="Amiri" w:eastAsia="Amiri" w:cs="Amiri"/>
          <w:color w:val="111111"/>
          <w:sz w:val="28"/>
          <w:sz w:val="28"/>
          <w:szCs w:val="28"/>
          <w:rtl w:val="true"/>
          <w:lang w:bidi="ar-SA"/>
        </w:rPr>
        <w:t>عبيد الراعي</w:t>
      </w:r>
    </w:p>
    <w:p>
      <w:pPr>
        <w:pStyle w:val="BookText"/>
        <w:rPr/>
      </w:pPr>
      <w:r>
        <w:rPr>
          <w:rFonts w:eastAsia="Times New Roman" w:cs="Times New Roman" w:ascii="Times New Roman" w:hAnsi="Times New Roman"/>
          <w:color w:val="111111"/>
          <w:sz w:val="28"/>
          <w:szCs w:val="28"/>
          <w:lang w:val="en-US" w:bidi="en-US"/>
        </w:rPr>
        <w:t>628</w:t>
      </w:r>
    </w:p>
    <w:p>
      <w:pPr>
        <w:pStyle w:val="BookText"/>
        <w:rPr/>
      </w:pPr>
      <w:r>
        <w:rPr>
          <w:rFonts w:ascii="Amiri" w:hAnsi="Amiri" w:eastAsia="Amiri" w:cs="Amiri"/>
          <w:color w:val="111111"/>
          <w:sz w:val="28"/>
          <w:sz w:val="28"/>
          <w:szCs w:val="28"/>
          <w:rtl w:val="true"/>
          <w:lang w:bidi="ar-SA"/>
        </w:rPr>
        <w:t>ميلا</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631</w:t>
      </w:r>
    </w:p>
    <w:p>
      <w:pPr>
        <w:pStyle w:val="BookText"/>
        <w:rPr/>
      </w:pPr>
      <w:r>
        <w:rPr>
          <w:rFonts w:ascii="IRNazanin" w:hAnsi="IRNazanin" w:eastAsia="IRNazanin"/>
          <w:color w:val="111111"/>
          <w:sz w:val="28"/>
          <w:sz w:val="28"/>
          <w:szCs w:val="28"/>
          <w:rtl w:val="true"/>
          <w:lang w:bidi="fa-IR"/>
        </w:rPr>
        <w:t>وحولا</w:t>
      </w:r>
    </w:p>
    <w:p>
      <w:pPr>
        <w:pStyle w:val="BookText"/>
        <w:rPr/>
      </w:pPr>
      <w:r>
        <w:rPr>
          <w:rFonts w:ascii="Amiri" w:hAnsi="Amiri" w:eastAsia="Amiri" w:cs="Amiri"/>
          <w:color w:val="111111"/>
          <w:sz w:val="28"/>
          <w:sz w:val="28"/>
          <w:szCs w:val="28"/>
          <w:rtl w:val="true"/>
          <w:lang w:bidi="ar-SA"/>
        </w:rPr>
        <w:t>عبيد الراعي</w:t>
      </w:r>
    </w:p>
    <w:p>
      <w:pPr>
        <w:pStyle w:val="BookText"/>
        <w:rPr/>
      </w:pPr>
      <w:r>
        <w:rPr>
          <w:rFonts w:eastAsia="Times New Roman" w:cs="Times New Roman" w:ascii="Times New Roman" w:hAnsi="Times New Roman"/>
          <w:color w:val="111111"/>
          <w:sz w:val="28"/>
          <w:szCs w:val="28"/>
          <w:lang w:val="en-US" w:bidi="en-US"/>
        </w:rPr>
        <w:t>659</w:t>
      </w:r>
    </w:p>
    <w:p>
      <w:pPr>
        <w:pStyle w:val="BookText"/>
        <w:rPr/>
      </w:pPr>
      <w:r>
        <w:rPr>
          <w:rFonts w:ascii="Amiri" w:hAnsi="Amiri" w:eastAsia="Amiri" w:cs="Amiri"/>
          <w:color w:val="111111"/>
          <w:sz w:val="28"/>
          <w:sz w:val="28"/>
          <w:szCs w:val="28"/>
          <w:rtl w:val="true"/>
          <w:lang w:bidi="ar-SA"/>
        </w:rPr>
        <w:t>المأكولا</w:t>
      </w:r>
    </w:p>
    <w:p>
      <w:pPr>
        <w:pStyle w:val="BookText"/>
        <w:rPr/>
      </w:pPr>
      <w:r>
        <w:rPr>
          <w:rFonts w:ascii="Amiri" w:hAnsi="Amiri" w:eastAsia="Amiri" w:cs="Amiri"/>
          <w:color w:val="111111"/>
          <w:sz w:val="28"/>
          <w:sz w:val="28"/>
          <w:szCs w:val="28"/>
          <w:rtl w:val="true"/>
          <w:lang w:bidi="ar-SA"/>
        </w:rPr>
        <w:t>عبيد الراعي</w:t>
      </w:r>
    </w:p>
    <w:p>
      <w:pPr>
        <w:pStyle w:val="BookText"/>
        <w:rPr/>
      </w:pPr>
      <w:r>
        <w:rPr>
          <w:rFonts w:eastAsia="Times New Roman" w:cs="Times New Roman" w:ascii="Times New Roman" w:hAnsi="Times New Roman"/>
          <w:color w:val="111111"/>
          <w:sz w:val="28"/>
          <w:szCs w:val="28"/>
          <w:lang w:val="en-US" w:bidi="en-US"/>
        </w:rPr>
        <w:t>659</w:t>
      </w:r>
    </w:p>
    <w:p>
      <w:pPr>
        <w:pStyle w:val="BookText"/>
        <w:rPr/>
      </w:pPr>
      <w:r>
        <w:rPr>
          <w:rFonts w:ascii="Amiri" w:hAnsi="Amiri" w:eastAsia="Amiri" w:cs="Amiri"/>
          <w:color w:val="111111"/>
          <w:sz w:val="28"/>
          <w:sz w:val="28"/>
          <w:szCs w:val="28"/>
          <w:rtl w:val="true"/>
          <w:lang w:bidi="ar-SA"/>
        </w:rPr>
        <w:t>وخلّلا</w:t>
      </w:r>
    </w:p>
    <w:p>
      <w:pPr>
        <w:pStyle w:val="BookText"/>
        <w:rPr/>
      </w:pPr>
      <w:r>
        <w:rPr>
          <w:rFonts w:ascii="Amiri" w:hAnsi="Amiri" w:eastAsia="Amiri" w:cs="Amiri"/>
          <w:color w:val="111111"/>
          <w:sz w:val="28"/>
          <w:sz w:val="28"/>
          <w:szCs w:val="28"/>
          <w:rtl w:val="true"/>
          <w:lang w:bidi="ar-SA"/>
        </w:rPr>
        <w:t>عبيد الراعي</w:t>
      </w:r>
    </w:p>
    <w:p>
      <w:pPr>
        <w:pStyle w:val="BookText"/>
        <w:rPr/>
      </w:pPr>
      <w:r>
        <w:rPr>
          <w:rFonts w:eastAsia="Times New Roman" w:cs="Times New Roman" w:ascii="Times New Roman" w:hAnsi="Times New Roman"/>
          <w:color w:val="111111"/>
          <w:sz w:val="28"/>
          <w:szCs w:val="28"/>
          <w:lang w:val="en-US" w:bidi="en-US"/>
        </w:rPr>
        <w:t>694</w:t>
      </w:r>
    </w:p>
    <w:p>
      <w:pPr>
        <w:pStyle w:val="BookText"/>
        <w:rPr/>
      </w:pPr>
      <w:r>
        <w:rPr>
          <w:rFonts w:ascii="IRNazanin" w:hAnsi="IRNazanin" w:eastAsia="IRNazanin"/>
          <w:color w:val="111111"/>
          <w:sz w:val="28"/>
          <w:sz w:val="28"/>
          <w:szCs w:val="28"/>
          <w:rtl w:val="true"/>
          <w:lang w:bidi="fa-IR"/>
        </w:rPr>
        <w:t>وغولا</w:t>
      </w:r>
    </w:p>
    <w:p>
      <w:pPr>
        <w:pStyle w:val="BookText"/>
        <w:rPr/>
      </w:pPr>
      <w:r>
        <w:rPr>
          <w:rFonts w:ascii="Amiri" w:hAnsi="Amiri" w:eastAsia="Amiri" w:cs="Amiri"/>
          <w:color w:val="111111"/>
          <w:sz w:val="28"/>
          <w:sz w:val="28"/>
          <w:szCs w:val="28"/>
          <w:rtl w:val="true"/>
          <w:lang w:bidi="ar-SA"/>
        </w:rPr>
        <w:t>بشامة بن الغدير</w:t>
      </w:r>
    </w:p>
    <w:p>
      <w:pPr>
        <w:pStyle w:val="Heading4"/>
        <w:numPr>
          <w:ilvl w:val="3"/>
          <w:numId w:val="1"/>
        </w:numPr>
        <w:rPr/>
      </w:pPr>
      <w:bookmarkStart w:id="972" w:name="__RefHeading___Toc786562_653776707"/>
      <w:bookmarkStart w:id="973" w:name="_Toc369"/>
      <w:bookmarkEnd w:id="972"/>
      <w:r>
        <w:rPr>
          <w:rtl w:val="true"/>
        </w:rPr>
        <w:t>باب الميم</w:t>
      </w:r>
      <w:bookmarkEnd w:id="973"/>
    </w:p>
    <w:p>
      <w:pPr>
        <w:pStyle w:val="Heading5"/>
        <w:numPr>
          <w:ilvl w:val="4"/>
          <w:numId w:val="1"/>
        </w:numPr>
        <w:rPr/>
      </w:pPr>
      <w:bookmarkStart w:id="974" w:name="__RefHeading___Toc786564_653776707"/>
      <w:bookmarkStart w:id="975" w:name="_Toc370"/>
      <w:bookmarkEnd w:id="974"/>
      <w:r>
        <w:rPr>
          <w:rtl w:val="true"/>
        </w:rPr>
        <w:t>فصل الميم المفتوحة</w:t>
      </w:r>
      <w:bookmarkEnd w:id="975"/>
    </w:p>
    <w:p>
      <w:pPr>
        <w:pStyle w:val="BookText"/>
        <w:rPr/>
      </w:pPr>
      <w:r>
        <w:rPr>
          <w:rFonts w:ascii="IRNazanin" w:hAnsi="IRNazanin" w:eastAsia="IRNazanin"/>
          <w:color w:val="111111"/>
          <w:sz w:val="28"/>
          <w:sz w:val="28"/>
          <w:szCs w:val="28"/>
          <w:rtl w:val="true"/>
          <w:lang w:bidi="fa-IR"/>
        </w:rPr>
        <w:t>العرما</w:t>
      </w:r>
    </w:p>
    <w:p>
      <w:pPr>
        <w:pStyle w:val="BookText"/>
        <w:rPr/>
      </w:pPr>
      <w:r>
        <w:rPr>
          <w:rFonts w:ascii="Amiri" w:hAnsi="Amiri" w:eastAsia="Amiri" w:cs="Amiri"/>
          <w:color w:val="111111"/>
          <w:sz w:val="28"/>
          <w:sz w:val="28"/>
          <w:szCs w:val="28"/>
          <w:rtl w:val="true"/>
          <w:lang w:bidi="ar-SA"/>
        </w:rPr>
        <w:t>النابغة الجعدي</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طاسما</w:t>
      </w:r>
    </w:p>
    <w:p>
      <w:pPr>
        <w:pStyle w:val="BookText"/>
        <w:rPr/>
      </w:pPr>
      <w:r>
        <w:rPr>
          <w:rFonts w:ascii="Amiri" w:hAnsi="Amiri" w:eastAsia="Amiri" w:cs="Amiri"/>
          <w:color w:val="111111"/>
          <w:sz w:val="28"/>
          <w:sz w:val="28"/>
          <w:szCs w:val="28"/>
          <w:rtl w:val="true"/>
          <w:lang w:bidi="ar-SA"/>
        </w:rPr>
        <w:t>لم يعرف قائله</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إبراهيما</w:t>
      </w:r>
    </w:p>
    <w:p>
      <w:pPr>
        <w:pStyle w:val="BookText"/>
        <w:rPr/>
      </w:pPr>
      <w:r>
        <w:rPr>
          <w:rFonts w:ascii="IRNazanin" w:hAnsi="IRNazanin" w:eastAsia="IRNazanin"/>
          <w:color w:val="111111"/>
          <w:sz w:val="28"/>
          <w:sz w:val="28"/>
          <w:szCs w:val="28"/>
          <w:rtl w:val="true"/>
          <w:lang w:bidi="fa-IR"/>
        </w:rPr>
        <w:t>الحمانى</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العظاما</w:t>
      </w:r>
    </w:p>
    <w:p>
      <w:pPr>
        <w:pStyle w:val="BookText"/>
        <w:rPr/>
      </w:pPr>
      <w:r>
        <w:rPr>
          <w:rFonts w:ascii="Amiri" w:hAnsi="Amiri" w:eastAsia="Amiri" w:cs="Amiri"/>
          <w:color w:val="111111"/>
          <w:sz w:val="28"/>
          <w:sz w:val="28"/>
          <w:szCs w:val="28"/>
          <w:rtl w:val="true"/>
          <w:lang w:bidi="ar-SA"/>
        </w:rPr>
        <w:t>معقل بن خويلد</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الحزيما</w:t>
      </w:r>
    </w:p>
    <w:p>
      <w:pPr>
        <w:pStyle w:val="BookText"/>
        <w:rPr/>
      </w:pPr>
      <w:r>
        <w:rPr>
          <w:rFonts w:ascii="Amiri" w:hAnsi="Amiri" w:eastAsia="Amiri" w:cs="Amiri"/>
          <w:color w:val="111111"/>
          <w:sz w:val="28"/>
          <w:sz w:val="28"/>
          <w:szCs w:val="28"/>
          <w:rtl w:val="true"/>
          <w:lang w:bidi="ar-SA"/>
        </w:rPr>
        <w:t>ربيعة بن مقروم</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معظما</w:t>
      </w:r>
    </w:p>
    <w:p>
      <w:pPr>
        <w:pStyle w:val="BookText"/>
        <w:rPr/>
      </w:pPr>
      <w:r>
        <w:rPr>
          <w:rFonts w:ascii="IRNazanin" w:hAnsi="IRNazanin" w:eastAsia="IRNazanin"/>
          <w:color w:val="111111"/>
          <w:sz w:val="28"/>
          <w:sz w:val="28"/>
          <w:szCs w:val="28"/>
          <w:rtl w:val="true"/>
          <w:lang w:bidi="fa-IR"/>
        </w:rPr>
        <w:t>الحصن بن الحمام</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عقيما</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أينما</w:t>
      </w:r>
    </w:p>
    <w:p>
      <w:pPr>
        <w:pStyle w:val="BookText"/>
        <w:rPr/>
      </w:pPr>
      <w:r>
        <w:rPr>
          <w:rFonts w:ascii="IRNazanin" w:hAnsi="IRNazanin" w:eastAsia="IRNazanin"/>
          <w:color w:val="111111"/>
          <w:sz w:val="28"/>
          <w:sz w:val="28"/>
          <w:szCs w:val="28"/>
          <w:rtl w:val="true"/>
          <w:lang w:bidi="fa-IR"/>
        </w:rPr>
        <w:t>المتلمس</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فبئس ما</w:t>
      </w:r>
    </w:p>
    <w:p>
      <w:pPr>
        <w:pStyle w:val="BookText"/>
        <w:rPr/>
      </w:pPr>
      <w:r>
        <w:rPr>
          <w:rFonts w:ascii="IRNazanin" w:hAnsi="IRNazanin" w:eastAsia="IRNazanin"/>
          <w:color w:val="111111"/>
          <w:sz w:val="28"/>
          <w:sz w:val="28"/>
          <w:szCs w:val="28"/>
          <w:rtl w:val="true"/>
          <w:lang w:bidi="fa-IR"/>
        </w:rPr>
        <w:t>المتلمس</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أساما</w:t>
      </w:r>
    </w:p>
    <w:p>
      <w:pPr>
        <w:pStyle w:val="BookText"/>
        <w:rPr/>
      </w:pPr>
      <w:r>
        <w:rPr>
          <w:rFonts w:ascii="Amiri" w:hAnsi="Amiri" w:eastAsia="Amiri" w:cs="Amiri"/>
          <w:color w:val="111111"/>
          <w:sz w:val="28"/>
          <w:sz w:val="28"/>
          <w:szCs w:val="28"/>
          <w:rtl w:val="true"/>
          <w:lang w:bidi="ar-SA"/>
        </w:rPr>
        <w:t>معقل بن خويلد</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Amiri" w:hAnsi="Amiri" w:eastAsia="Amiri" w:cs="Amiri"/>
          <w:color w:val="111111"/>
          <w:sz w:val="28"/>
          <w:sz w:val="28"/>
          <w:szCs w:val="28"/>
          <w:rtl w:val="true"/>
          <w:lang w:bidi="ar-SA"/>
        </w:rPr>
        <w:t>كليما</w:t>
      </w:r>
    </w:p>
    <w:p>
      <w:pPr>
        <w:pStyle w:val="BookText"/>
        <w:rPr/>
      </w:pPr>
      <w:r>
        <w:rPr>
          <w:rFonts w:ascii="Amiri" w:hAnsi="Amiri" w:eastAsia="Amiri" w:cs="Amiri"/>
          <w:color w:val="111111"/>
          <w:sz w:val="28"/>
          <w:sz w:val="28"/>
          <w:szCs w:val="28"/>
          <w:rtl w:val="true"/>
          <w:lang w:bidi="ar-SA"/>
        </w:rPr>
        <w:t>ربيعة بن مقروم</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طاعما</w:t>
      </w:r>
    </w:p>
    <w:p>
      <w:pPr>
        <w:pStyle w:val="BookText"/>
        <w:rPr/>
      </w:pPr>
      <w:r>
        <w:rPr>
          <w:rFonts w:ascii="IRNazanin" w:hAnsi="IRNazanin" w:eastAsia="IRNazanin"/>
          <w:color w:val="111111"/>
          <w:sz w:val="28"/>
          <w:sz w:val="28"/>
          <w:szCs w:val="28"/>
          <w:rtl w:val="true"/>
          <w:lang w:bidi="fa-IR"/>
        </w:rPr>
        <w:t>المرقش الأصغر</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الهشيما</w:t>
      </w:r>
    </w:p>
    <w:p>
      <w:pPr>
        <w:pStyle w:val="BookText"/>
        <w:rPr/>
      </w:pPr>
      <w:r>
        <w:rPr>
          <w:rFonts w:ascii="Amiri" w:hAnsi="Amiri" w:eastAsia="Amiri" w:cs="Amiri"/>
          <w:color w:val="111111"/>
          <w:sz w:val="28"/>
          <w:sz w:val="28"/>
          <w:szCs w:val="28"/>
          <w:rtl w:val="true"/>
          <w:lang w:bidi="ar-SA"/>
        </w:rPr>
        <w:t>ربيعة بن مقروم</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إضما</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Amiri" w:hAnsi="Amiri" w:eastAsia="Amiri" w:cs="Amiri"/>
          <w:color w:val="111111"/>
          <w:sz w:val="28"/>
          <w:sz w:val="28"/>
          <w:szCs w:val="28"/>
          <w:rtl w:val="true"/>
          <w:lang w:bidi="ar-SA"/>
        </w:rPr>
        <w:t>تهدّما</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مطعما</w:t>
      </w:r>
    </w:p>
    <w:p>
      <w:pPr>
        <w:pStyle w:val="BookText"/>
        <w:rPr/>
      </w:pPr>
      <w:r>
        <w:rPr>
          <w:rFonts w:ascii="Amiri" w:hAnsi="Amiri" w:eastAsia="Amiri" w:cs="Amiri"/>
          <w:color w:val="111111"/>
          <w:sz w:val="28"/>
          <w:sz w:val="28"/>
          <w:szCs w:val="28"/>
          <w:rtl w:val="true"/>
          <w:lang w:bidi="ar-SA"/>
        </w:rPr>
        <w:t>معقل بن خويلد</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وشبرما</w:t>
      </w:r>
    </w:p>
    <w:p>
      <w:pPr>
        <w:pStyle w:val="BookText"/>
        <w:rPr/>
      </w:pPr>
      <w:r>
        <w:rPr>
          <w:rFonts w:ascii="Amiri" w:hAnsi="Amiri" w:eastAsia="Amiri" w:cs="Amiri"/>
          <w:color w:val="111111"/>
          <w:sz w:val="28"/>
          <w:sz w:val="28"/>
          <w:szCs w:val="28"/>
          <w:rtl w:val="true"/>
          <w:lang w:bidi="ar-SA"/>
        </w:rPr>
        <w:t>الخصفى المحاربي</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Amiri" w:hAnsi="Amiri" w:eastAsia="Amiri" w:cs="Amiri"/>
          <w:color w:val="111111"/>
          <w:sz w:val="28"/>
          <w:sz w:val="28"/>
          <w:szCs w:val="28"/>
          <w:rtl w:val="true"/>
          <w:lang w:bidi="ar-SA"/>
        </w:rPr>
        <w:t>تختّما</w:t>
      </w:r>
    </w:p>
    <w:p>
      <w:pPr>
        <w:pStyle w:val="BookText"/>
        <w:rPr/>
      </w:pPr>
      <w:r>
        <w:rPr>
          <w:rFonts w:ascii="Amiri" w:hAnsi="Amiri" w:eastAsia="Amiri" w:cs="Amiri"/>
          <w:color w:val="111111"/>
          <w:sz w:val="28"/>
          <w:sz w:val="28"/>
          <w:szCs w:val="28"/>
          <w:rtl w:val="true"/>
          <w:lang w:bidi="ar-SA"/>
        </w:rPr>
        <w:t>الخصفى المحاربي</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أن تريما</w:t>
      </w:r>
    </w:p>
    <w:p>
      <w:pPr>
        <w:pStyle w:val="BookText"/>
        <w:rPr/>
      </w:pPr>
      <w:r>
        <w:rPr>
          <w:rFonts w:ascii="Amiri" w:hAnsi="Amiri" w:eastAsia="Amiri" w:cs="Amiri"/>
          <w:color w:val="111111"/>
          <w:sz w:val="28"/>
          <w:sz w:val="28"/>
          <w:szCs w:val="28"/>
          <w:rtl w:val="true"/>
          <w:lang w:bidi="ar-SA"/>
        </w:rPr>
        <w:t>ربيعة بن مقروم</w:t>
      </w:r>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دائما</w:t>
      </w:r>
    </w:p>
    <w:p>
      <w:pPr>
        <w:pStyle w:val="BookText"/>
        <w:rPr/>
      </w:pPr>
      <w:r>
        <w:rPr>
          <w:rFonts w:ascii="Amiri" w:hAnsi="Amiri" w:eastAsia="Amiri" w:cs="Amiri"/>
          <w:color w:val="111111"/>
          <w:sz w:val="28"/>
          <w:sz w:val="28"/>
          <w:szCs w:val="28"/>
          <w:rtl w:val="true"/>
          <w:lang w:bidi="ar-SA"/>
        </w:rPr>
        <w:t>عوف بن عطية</w:t>
      </w:r>
    </w:p>
    <w:p>
      <w:pPr>
        <w:pStyle w:val="BookText"/>
        <w:rPr/>
      </w:pPr>
      <w:r>
        <w:rPr>
          <w:rFonts w:ascii="IRNazanin" w:hAnsi="IRNazanin" w:eastAsia="IRNazanin"/>
          <w:color w:val="111111"/>
          <w:sz w:val="28"/>
          <w:sz w:val="28"/>
          <w:szCs w:val="28"/>
          <w:rtl w:val="true"/>
          <w:lang w:bidi="fa-IR"/>
        </w:rPr>
        <w:t>أسحما</w:t>
      </w:r>
    </w:p>
    <w:p>
      <w:pPr>
        <w:pStyle w:val="BookText"/>
        <w:rPr/>
      </w:pPr>
      <w:r>
        <w:rPr>
          <w:rFonts w:ascii="Amiri" w:hAnsi="Amiri" w:eastAsia="Amiri" w:cs="Amiri"/>
          <w:color w:val="111111"/>
          <w:sz w:val="28"/>
          <w:sz w:val="28"/>
          <w:szCs w:val="28"/>
          <w:rtl w:val="true"/>
          <w:lang w:bidi="ar-SA"/>
        </w:rPr>
        <w:t>الخصفى المحاربي</w:t>
      </w:r>
    </w:p>
    <w:p>
      <w:pPr>
        <w:pStyle w:val="BookText"/>
        <w:rPr/>
      </w:pPr>
      <w:r>
        <w:rPr>
          <w:rFonts w:eastAsia="Times New Roman" w:cs="Times New Roman" w:ascii="Times New Roman" w:hAnsi="Times New Roman"/>
          <w:color w:val="111111"/>
          <w:sz w:val="28"/>
          <w:szCs w:val="28"/>
          <w:lang w:val="en-US" w:bidi="en-US"/>
        </w:rPr>
        <w:t>458</w:t>
      </w:r>
    </w:p>
    <w:p>
      <w:pPr>
        <w:pStyle w:val="BookText"/>
        <w:rPr/>
      </w:pPr>
      <w:r>
        <w:rPr>
          <w:rFonts w:ascii="IRNazanin" w:hAnsi="IRNazanin" w:eastAsia="IRNazanin"/>
          <w:color w:val="111111"/>
          <w:sz w:val="28"/>
          <w:sz w:val="28"/>
          <w:szCs w:val="28"/>
          <w:rtl w:val="true"/>
          <w:lang w:bidi="fa-IR"/>
        </w:rPr>
        <w:t>القتاما</w:t>
      </w:r>
    </w:p>
    <w:p>
      <w:pPr>
        <w:pStyle w:val="BookText"/>
        <w:rPr/>
      </w:pPr>
      <w:r>
        <w:rPr>
          <w:rFonts w:ascii="Amiri" w:hAnsi="Amiri" w:eastAsia="Amiri" w:cs="Amiri"/>
          <w:color w:val="111111"/>
          <w:sz w:val="28"/>
          <w:sz w:val="28"/>
          <w:szCs w:val="28"/>
          <w:rtl w:val="true"/>
          <w:lang w:bidi="ar-SA"/>
        </w:rPr>
        <w:t>عبيد الله بن أبى ثعلب</w:t>
      </w:r>
    </w:p>
    <w:p>
      <w:pPr>
        <w:pStyle w:val="BookText"/>
        <w:rPr/>
      </w:pPr>
      <w:r>
        <w:rPr>
          <w:rFonts w:eastAsia="Times New Roman" w:cs="Times New Roman" w:ascii="Times New Roman" w:hAnsi="Times New Roman"/>
          <w:color w:val="111111"/>
          <w:sz w:val="28"/>
          <w:szCs w:val="28"/>
          <w:lang w:val="en-US" w:bidi="en-US"/>
        </w:rPr>
        <w:t>463</w:t>
      </w:r>
    </w:p>
    <w:p>
      <w:pPr>
        <w:pStyle w:val="BookText"/>
        <w:rPr/>
      </w:pPr>
      <w:r>
        <w:rPr>
          <w:rFonts w:ascii="IRNazanin" w:hAnsi="IRNazanin" w:eastAsia="IRNazanin"/>
          <w:color w:val="111111"/>
          <w:sz w:val="28"/>
          <w:sz w:val="28"/>
          <w:szCs w:val="28"/>
          <w:rtl w:val="true"/>
          <w:lang w:bidi="fa-IR"/>
        </w:rPr>
        <w:t>أشأما</w:t>
      </w:r>
    </w:p>
    <w:p>
      <w:pPr>
        <w:pStyle w:val="BookText"/>
        <w:rPr/>
      </w:pPr>
      <w:r>
        <w:rPr>
          <w:rFonts w:ascii="IRNazanin" w:hAnsi="IRNazanin" w:eastAsia="IRNazanin"/>
          <w:color w:val="111111"/>
          <w:sz w:val="28"/>
          <w:sz w:val="28"/>
          <w:szCs w:val="28"/>
          <w:rtl w:val="true"/>
          <w:lang w:bidi="fa-IR"/>
        </w:rPr>
        <w:t>الخصفى المحاربى</w:t>
      </w:r>
    </w:p>
    <w:p>
      <w:pPr>
        <w:pStyle w:val="BookText"/>
        <w:rPr/>
      </w:pPr>
      <w:r>
        <w:rPr>
          <w:rFonts w:eastAsia="Times New Roman" w:cs="Times New Roman" w:ascii="Times New Roman" w:hAnsi="Times New Roman"/>
          <w:color w:val="111111"/>
          <w:sz w:val="28"/>
          <w:szCs w:val="28"/>
          <w:lang w:val="en-US" w:bidi="en-US"/>
        </w:rPr>
        <w:t>478</w:t>
      </w:r>
    </w:p>
    <w:p>
      <w:pPr>
        <w:pStyle w:val="BookText"/>
        <w:rPr/>
      </w:pPr>
      <w:r>
        <w:rPr>
          <w:rFonts w:ascii="IRNazanin" w:hAnsi="IRNazanin" w:eastAsia="IRNazanin"/>
          <w:color w:val="111111"/>
          <w:sz w:val="28"/>
          <w:sz w:val="28"/>
          <w:szCs w:val="28"/>
          <w:rtl w:val="true"/>
          <w:lang w:bidi="fa-IR"/>
        </w:rPr>
        <w:t>وأظلما</w:t>
      </w:r>
    </w:p>
    <w:p>
      <w:pPr>
        <w:pStyle w:val="BookText"/>
        <w:rPr/>
      </w:pPr>
      <w:r>
        <w:rPr>
          <w:rFonts w:ascii="Amiri" w:hAnsi="Amiri" w:eastAsia="Amiri" w:cs="Amiri"/>
          <w:color w:val="111111"/>
          <w:sz w:val="28"/>
          <w:sz w:val="28"/>
          <w:szCs w:val="28"/>
          <w:rtl w:val="true"/>
          <w:lang w:bidi="ar-SA"/>
        </w:rPr>
        <w:t>الحصين بن الحمام المري</w:t>
      </w:r>
    </w:p>
    <w:p>
      <w:pPr>
        <w:pStyle w:val="BookText"/>
        <w:rPr/>
      </w:pPr>
      <w:r>
        <w:rPr>
          <w:rFonts w:eastAsia="Times New Roman" w:cs="Times New Roman" w:ascii="Times New Roman" w:hAnsi="Times New Roman"/>
          <w:color w:val="111111"/>
          <w:sz w:val="28"/>
          <w:szCs w:val="28"/>
          <w:lang w:val="en-US" w:bidi="en-US"/>
        </w:rPr>
        <w:t>484</w:t>
      </w:r>
    </w:p>
    <w:p>
      <w:pPr>
        <w:pStyle w:val="BookText"/>
        <w:rPr/>
      </w:pPr>
      <w:r>
        <w:rPr>
          <w:rFonts w:ascii="Amiri" w:hAnsi="Amiri" w:eastAsia="Amiri" w:cs="Amiri"/>
          <w:color w:val="111111"/>
          <w:sz w:val="28"/>
          <w:sz w:val="28"/>
          <w:szCs w:val="28"/>
          <w:rtl w:val="true"/>
          <w:lang w:bidi="ar-SA"/>
        </w:rPr>
        <w:t>الثّعاما</w:t>
      </w:r>
    </w:p>
    <w:p>
      <w:pPr>
        <w:pStyle w:val="BookText"/>
        <w:rPr/>
      </w:pPr>
      <w:r>
        <w:rPr>
          <w:rFonts w:ascii="Amiri" w:hAnsi="Amiri" w:eastAsia="Amiri" w:cs="Amiri"/>
          <w:color w:val="111111"/>
          <w:sz w:val="28"/>
          <w:sz w:val="28"/>
          <w:szCs w:val="28"/>
          <w:rtl w:val="true"/>
          <w:lang w:bidi="ar-SA"/>
        </w:rPr>
        <w:t>صخر الغيّ</w:t>
      </w:r>
    </w:p>
    <w:p>
      <w:pPr>
        <w:pStyle w:val="BookText"/>
        <w:rPr/>
      </w:pPr>
      <w:r>
        <w:rPr>
          <w:rFonts w:eastAsia="Times New Roman" w:cs="Times New Roman" w:ascii="Times New Roman" w:hAnsi="Times New Roman"/>
          <w:color w:val="111111"/>
          <w:sz w:val="28"/>
          <w:szCs w:val="28"/>
          <w:lang w:val="en-US" w:bidi="en-US"/>
        </w:rPr>
        <w:t>489</w:t>
      </w:r>
    </w:p>
    <w:p>
      <w:pPr>
        <w:pStyle w:val="BookText"/>
        <w:rPr/>
      </w:pPr>
      <w:r>
        <w:rPr>
          <w:rFonts w:ascii="IRNazanin" w:hAnsi="IRNazanin" w:eastAsia="IRNazanin"/>
          <w:color w:val="111111"/>
          <w:sz w:val="28"/>
          <w:sz w:val="28"/>
          <w:szCs w:val="28"/>
          <w:rtl w:val="true"/>
          <w:lang w:bidi="fa-IR"/>
        </w:rPr>
        <w:t>أجذما</w:t>
      </w:r>
    </w:p>
    <w:p>
      <w:pPr>
        <w:pStyle w:val="BookText"/>
        <w:rPr/>
      </w:pPr>
      <w:r>
        <w:rPr>
          <w:rFonts w:ascii="IRNazanin" w:hAnsi="IRNazanin" w:eastAsia="IRNazanin"/>
          <w:color w:val="111111"/>
          <w:sz w:val="28"/>
          <w:sz w:val="28"/>
          <w:szCs w:val="28"/>
          <w:rtl w:val="true"/>
          <w:lang w:bidi="fa-IR"/>
        </w:rPr>
        <w:t>المتلمس</w:t>
      </w:r>
    </w:p>
    <w:p>
      <w:pPr>
        <w:pStyle w:val="BookText"/>
        <w:rPr/>
      </w:pPr>
      <w:r>
        <w:rPr>
          <w:rFonts w:eastAsia="Times New Roman" w:cs="Times New Roman" w:ascii="Times New Roman" w:hAnsi="Times New Roman"/>
          <w:color w:val="111111"/>
          <w:sz w:val="28"/>
          <w:szCs w:val="28"/>
          <w:lang w:val="en-US" w:bidi="en-US"/>
        </w:rPr>
        <w:t>494</w:t>
      </w:r>
    </w:p>
    <w:p>
      <w:pPr>
        <w:pStyle w:val="BookText"/>
        <w:rPr/>
      </w:pPr>
      <w:r>
        <w:rPr>
          <w:rFonts w:ascii="IRNazanin" w:hAnsi="IRNazanin" w:eastAsia="IRNazanin"/>
          <w:color w:val="111111"/>
          <w:sz w:val="28"/>
          <w:sz w:val="28"/>
          <w:szCs w:val="28"/>
          <w:rtl w:val="true"/>
          <w:lang w:bidi="fa-IR"/>
        </w:rPr>
        <w:t>صلدما</w:t>
      </w:r>
    </w:p>
    <w:p>
      <w:pPr>
        <w:pStyle w:val="BookText"/>
        <w:rPr/>
      </w:pPr>
      <w:r>
        <w:rPr>
          <w:rFonts w:ascii="Amiri" w:hAnsi="Amiri" w:eastAsia="Amiri" w:cs="Amiri"/>
          <w:color w:val="111111"/>
          <w:sz w:val="28"/>
          <w:sz w:val="28"/>
          <w:szCs w:val="28"/>
          <w:rtl w:val="true"/>
          <w:lang w:bidi="ar-SA"/>
        </w:rPr>
        <w:t>الحصين بن الحمام المرى</w:t>
      </w:r>
    </w:p>
    <w:p>
      <w:pPr>
        <w:pStyle w:val="BookText"/>
        <w:rPr/>
      </w:pPr>
      <w:r>
        <w:rPr>
          <w:rFonts w:eastAsia="Times New Roman" w:cs="Times New Roman" w:ascii="Times New Roman" w:hAnsi="Times New Roman"/>
          <w:color w:val="111111"/>
          <w:sz w:val="28"/>
          <w:szCs w:val="28"/>
          <w:lang w:val="en-US" w:bidi="en-US"/>
        </w:rPr>
        <w:t>497</w:t>
      </w:r>
    </w:p>
    <w:p>
      <w:pPr>
        <w:pStyle w:val="BookText"/>
        <w:rPr/>
      </w:pPr>
      <w:r>
        <w:rPr>
          <w:rFonts w:ascii="Amiri" w:hAnsi="Amiri" w:eastAsia="Amiri" w:cs="Amiri"/>
          <w:color w:val="111111"/>
          <w:sz w:val="28"/>
          <w:sz w:val="28"/>
          <w:szCs w:val="28"/>
          <w:rtl w:val="true"/>
          <w:lang w:bidi="ar-SA"/>
        </w:rPr>
        <w:t>مكتوما</w:t>
      </w:r>
    </w:p>
    <w:p>
      <w:pPr>
        <w:pStyle w:val="BookText"/>
        <w:rPr/>
      </w:pPr>
      <w:r>
        <w:rPr>
          <w:rFonts w:ascii="Amiri" w:hAnsi="Amiri" w:eastAsia="Amiri" w:cs="Amiri"/>
          <w:color w:val="111111"/>
          <w:sz w:val="28"/>
          <w:sz w:val="28"/>
          <w:szCs w:val="28"/>
          <w:rtl w:val="true"/>
          <w:lang w:bidi="ar-SA"/>
        </w:rPr>
        <w:t>الأسود بن يعفر</w:t>
      </w:r>
    </w:p>
    <w:p>
      <w:pPr>
        <w:pStyle w:val="BookText"/>
        <w:rPr/>
      </w:pPr>
      <w:r>
        <w:rPr>
          <w:rFonts w:eastAsia="Times New Roman" w:cs="Times New Roman" w:ascii="Times New Roman" w:hAnsi="Times New Roman"/>
          <w:color w:val="111111"/>
          <w:sz w:val="28"/>
          <w:szCs w:val="28"/>
          <w:lang w:val="en-US" w:bidi="en-US"/>
        </w:rPr>
        <w:t>519</w:t>
      </w:r>
    </w:p>
    <w:p>
      <w:pPr>
        <w:pStyle w:val="BookText"/>
        <w:rPr/>
      </w:pPr>
      <w:r>
        <w:rPr>
          <w:rFonts w:ascii="Amiri" w:hAnsi="Amiri" w:eastAsia="Amiri" w:cs="Amiri"/>
          <w:color w:val="111111"/>
          <w:sz w:val="28"/>
          <w:sz w:val="28"/>
          <w:szCs w:val="28"/>
          <w:rtl w:val="true"/>
          <w:lang w:bidi="ar-SA"/>
        </w:rPr>
        <w:t>والتراجيما</w:t>
      </w:r>
    </w:p>
    <w:p>
      <w:pPr>
        <w:pStyle w:val="BookText"/>
        <w:rPr/>
      </w:pPr>
      <w:r>
        <w:rPr>
          <w:rFonts w:ascii="Amiri" w:hAnsi="Amiri" w:eastAsia="Amiri" w:cs="Amiri"/>
          <w:color w:val="111111"/>
          <w:sz w:val="28"/>
          <w:sz w:val="28"/>
          <w:szCs w:val="28"/>
          <w:rtl w:val="true"/>
          <w:lang w:bidi="ar-SA"/>
        </w:rPr>
        <w:t>الأسود بن يعفر</w:t>
      </w:r>
    </w:p>
    <w:p>
      <w:pPr>
        <w:pStyle w:val="BookText"/>
        <w:rPr/>
      </w:pPr>
      <w:r>
        <w:rPr>
          <w:rFonts w:eastAsia="Times New Roman" w:cs="Times New Roman" w:ascii="Times New Roman" w:hAnsi="Times New Roman"/>
          <w:color w:val="111111"/>
          <w:sz w:val="28"/>
          <w:szCs w:val="28"/>
          <w:lang w:val="en-US" w:bidi="en-US"/>
        </w:rPr>
        <w:t>527</w:t>
      </w:r>
    </w:p>
    <w:p>
      <w:pPr>
        <w:pStyle w:val="BookText"/>
        <w:rPr/>
      </w:pPr>
      <w:r>
        <w:rPr>
          <w:rFonts w:ascii="Amiri" w:hAnsi="Amiri" w:eastAsia="Amiri" w:cs="Amiri"/>
          <w:color w:val="111111"/>
          <w:sz w:val="28"/>
          <w:sz w:val="28"/>
          <w:szCs w:val="28"/>
          <w:rtl w:val="true"/>
          <w:lang w:bidi="ar-SA"/>
        </w:rPr>
        <w:t>الرّسيما</w:t>
      </w:r>
    </w:p>
    <w:p>
      <w:pPr>
        <w:pStyle w:val="BookText"/>
        <w:rPr/>
      </w:pPr>
      <w:r>
        <w:rPr>
          <w:rFonts w:ascii="Amiri" w:hAnsi="Amiri" w:eastAsia="Amiri" w:cs="Amiri"/>
          <w:color w:val="111111"/>
          <w:sz w:val="28"/>
          <w:sz w:val="28"/>
          <w:szCs w:val="28"/>
          <w:rtl w:val="true"/>
          <w:lang w:bidi="ar-SA"/>
        </w:rPr>
        <w:t>ربيعة بن مقروم</w:t>
      </w:r>
    </w:p>
    <w:p>
      <w:pPr>
        <w:pStyle w:val="BookText"/>
        <w:rPr/>
      </w:pPr>
      <w:r>
        <w:rPr>
          <w:rFonts w:eastAsia="Times New Roman" w:cs="Times New Roman" w:ascii="Times New Roman" w:hAnsi="Times New Roman"/>
          <w:color w:val="111111"/>
          <w:sz w:val="28"/>
          <w:szCs w:val="28"/>
          <w:lang w:val="en-US" w:bidi="en-US"/>
        </w:rPr>
        <w:t>529</w:t>
      </w:r>
    </w:p>
    <w:p>
      <w:pPr>
        <w:pStyle w:val="BookText"/>
        <w:rPr/>
      </w:pPr>
      <w:r>
        <w:rPr>
          <w:rFonts w:ascii="IRNazanin" w:hAnsi="IRNazanin" w:eastAsia="IRNazanin"/>
          <w:color w:val="111111"/>
          <w:sz w:val="28"/>
          <w:sz w:val="28"/>
          <w:szCs w:val="28"/>
          <w:rtl w:val="true"/>
          <w:lang w:bidi="fa-IR"/>
        </w:rPr>
        <w:t>صلدما</w:t>
      </w:r>
    </w:p>
    <w:p>
      <w:pPr>
        <w:pStyle w:val="BookText"/>
        <w:rPr/>
      </w:pPr>
      <w:r>
        <w:rPr>
          <w:rFonts w:ascii="Amiri" w:hAnsi="Amiri" w:eastAsia="Amiri" w:cs="Amiri"/>
          <w:color w:val="111111"/>
          <w:sz w:val="28"/>
          <w:sz w:val="28"/>
          <w:szCs w:val="28"/>
          <w:rtl w:val="true"/>
          <w:lang w:bidi="ar-SA"/>
        </w:rPr>
        <w:t>الحصين بن الحمام المري</w:t>
      </w:r>
    </w:p>
    <w:p>
      <w:pPr>
        <w:pStyle w:val="BookText"/>
        <w:rPr/>
      </w:pPr>
      <w:r>
        <w:rPr>
          <w:rFonts w:eastAsia="Times New Roman" w:cs="Times New Roman" w:ascii="Times New Roman" w:hAnsi="Times New Roman"/>
          <w:color w:val="111111"/>
          <w:sz w:val="28"/>
          <w:szCs w:val="28"/>
          <w:lang w:val="en-US" w:bidi="en-US"/>
        </w:rPr>
        <w:t>530</w:t>
      </w:r>
    </w:p>
    <w:p>
      <w:pPr>
        <w:pStyle w:val="BookText"/>
        <w:rPr/>
      </w:pPr>
      <w:r>
        <w:rPr>
          <w:rFonts w:ascii="Amiri" w:hAnsi="Amiri" w:eastAsia="Amiri" w:cs="Amiri"/>
          <w:color w:val="111111"/>
          <w:sz w:val="28"/>
          <w:sz w:val="28"/>
          <w:szCs w:val="28"/>
          <w:rtl w:val="true"/>
          <w:lang w:bidi="ar-SA"/>
        </w:rPr>
        <w:t>السّأم</w:t>
      </w:r>
    </w:p>
    <w:p>
      <w:pPr>
        <w:pStyle w:val="BookText"/>
        <w:rPr/>
      </w:pPr>
      <w:r>
        <w:rPr>
          <w:rFonts w:ascii="Amiri" w:hAnsi="Amiri" w:eastAsia="Amiri" w:cs="Amiri"/>
          <w:color w:val="111111"/>
          <w:sz w:val="28"/>
          <w:sz w:val="28"/>
          <w:szCs w:val="28"/>
          <w:rtl w:val="true"/>
          <w:lang w:bidi="ar-SA"/>
        </w:rPr>
        <w:t>المرقش الأكبر</w:t>
      </w:r>
    </w:p>
    <w:p>
      <w:pPr>
        <w:pStyle w:val="BookText"/>
        <w:rPr/>
      </w:pPr>
      <w:r>
        <w:rPr>
          <w:rFonts w:eastAsia="Times New Roman" w:cs="Times New Roman" w:ascii="Times New Roman" w:hAnsi="Times New Roman"/>
          <w:color w:val="111111"/>
          <w:sz w:val="28"/>
          <w:szCs w:val="28"/>
          <w:lang w:val="en-US" w:bidi="en-US"/>
        </w:rPr>
        <w:t>531</w:t>
      </w:r>
    </w:p>
    <w:p>
      <w:pPr>
        <w:pStyle w:val="BookText"/>
        <w:rPr/>
      </w:pPr>
      <w:r>
        <w:rPr>
          <w:rFonts w:ascii="Amiri" w:hAnsi="Amiri" w:eastAsia="Amiri" w:cs="Amiri"/>
          <w:color w:val="111111"/>
          <w:sz w:val="28"/>
          <w:sz w:val="28"/>
          <w:szCs w:val="28"/>
          <w:rtl w:val="true"/>
          <w:lang w:bidi="ar-SA"/>
        </w:rPr>
        <w:t>تندّما</w:t>
      </w:r>
    </w:p>
    <w:p>
      <w:pPr>
        <w:pStyle w:val="BookText"/>
        <w:rPr/>
      </w:pPr>
      <w:r>
        <w:rPr>
          <w:rFonts w:ascii="Amiri" w:hAnsi="Amiri" w:eastAsia="Amiri" w:cs="Amiri"/>
          <w:color w:val="111111"/>
          <w:sz w:val="28"/>
          <w:sz w:val="28"/>
          <w:szCs w:val="28"/>
          <w:rtl w:val="true"/>
          <w:lang w:bidi="ar-SA"/>
        </w:rPr>
        <w:t>الحصين بن الحمام المري</w:t>
      </w:r>
    </w:p>
    <w:p>
      <w:pPr>
        <w:pStyle w:val="BookText"/>
        <w:rPr/>
      </w:pPr>
      <w:r>
        <w:rPr>
          <w:rFonts w:eastAsia="Times New Roman" w:cs="Times New Roman" w:ascii="Times New Roman" w:hAnsi="Times New Roman"/>
          <w:color w:val="111111"/>
          <w:sz w:val="28"/>
          <w:szCs w:val="28"/>
          <w:lang w:val="en-US" w:bidi="en-US"/>
        </w:rPr>
        <w:t>539</w:t>
      </w:r>
    </w:p>
    <w:p>
      <w:pPr>
        <w:pStyle w:val="BookText"/>
        <w:rPr/>
      </w:pPr>
      <w:r>
        <w:rPr>
          <w:rFonts w:ascii="IRNazanin" w:hAnsi="IRNazanin" w:eastAsia="IRNazanin"/>
          <w:color w:val="111111"/>
          <w:sz w:val="28"/>
          <w:sz w:val="28"/>
          <w:szCs w:val="28"/>
          <w:rtl w:val="true"/>
          <w:lang w:bidi="fa-IR"/>
        </w:rPr>
        <w:t>اللجاما</w:t>
      </w:r>
    </w:p>
    <w:p>
      <w:pPr>
        <w:pStyle w:val="BookText"/>
        <w:rPr/>
      </w:pPr>
      <w:r>
        <w:rPr>
          <w:rFonts w:ascii="IRNazanin" w:hAnsi="IRNazanin" w:eastAsia="IRNazanin"/>
          <w:color w:val="111111"/>
          <w:sz w:val="28"/>
          <w:sz w:val="28"/>
          <w:szCs w:val="28"/>
          <w:rtl w:val="true"/>
          <w:lang w:bidi="fa-IR"/>
        </w:rPr>
        <w:t>عبد الله بن أبى ثعلب</w:t>
      </w:r>
    </w:p>
    <w:p>
      <w:pPr>
        <w:pStyle w:val="BookText"/>
        <w:rPr/>
      </w:pPr>
      <w:r>
        <w:rPr>
          <w:rFonts w:eastAsia="Times New Roman" w:cs="Times New Roman" w:ascii="Times New Roman" w:hAnsi="Times New Roman"/>
          <w:color w:val="111111"/>
          <w:sz w:val="28"/>
          <w:szCs w:val="28"/>
          <w:lang w:val="en-US" w:bidi="en-US"/>
        </w:rPr>
        <w:t>543</w:t>
      </w:r>
    </w:p>
    <w:p>
      <w:pPr>
        <w:pStyle w:val="BookText"/>
        <w:rPr/>
      </w:pPr>
      <w:r>
        <w:rPr>
          <w:rFonts w:ascii="Amiri" w:hAnsi="Amiri" w:eastAsia="Amiri" w:cs="Amiri"/>
          <w:color w:val="111111"/>
          <w:sz w:val="28"/>
          <w:sz w:val="28"/>
          <w:szCs w:val="28"/>
          <w:rtl w:val="true"/>
          <w:lang w:bidi="ar-SA"/>
        </w:rPr>
        <w:t>نئيما</w:t>
      </w:r>
    </w:p>
    <w:p>
      <w:pPr>
        <w:pStyle w:val="BookText"/>
        <w:rPr/>
      </w:pPr>
      <w:r>
        <w:rPr>
          <w:rFonts w:ascii="Amiri" w:hAnsi="Amiri" w:eastAsia="Amiri" w:cs="Amiri"/>
          <w:color w:val="111111"/>
          <w:sz w:val="28"/>
          <w:sz w:val="28"/>
          <w:szCs w:val="28"/>
          <w:rtl w:val="true"/>
          <w:lang w:bidi="ar-SA"/>
        </w:rPr>
        <w:t>ربيعة بن مقروم</w:t>
      </w:r>
    </w:p>
    <w:p>
      <w:pPr>
        <w:pStyle w:val="BookText"/>
        <w:rPr/>
      </w:pPr>
      <w:r>
        <w:rPr>
          <w:rFonts w:eastAsia="Times New Roman" w:cs="Times New Roman" w:ascii="Times New Roman" w:hAnsi="Times New Roman"/>
          <w:color w:val="111111"/>
          <w:sz w:val="28"/>
          <w:szCs w:val="28"/>
          <w:lang w:val="en-US" w:bidi="en-US"/>
        </w:rPr>
        <w:t>551</w:t>
      </w:r>
    </w:p>
    <w:p>
      <w:pPr>
        <w:pStyle w:val="BookText"/>
        <w:rPr/>
      </w:pPr>
      <w:r>
        <w:rPr>
          <w:rFonts w:ascii="IRNazanin" w:hAnsi="IRNazanin" w:eastAsia="IRNazanin"/>
          <w:color w:val="111111"/>
          <w:sz w:val="28"/>
          <w:sz w:val="28"/>
          <w:szCs w:val="28"/>
          <w:rtl w:val="true"/>
          <w:lang w:bidi="fa-IR"/>
        </w:rPr>
        <w:t>فعاصما</w:t>
      </w:r>
    </w:p>
    <w:p>
      <w:pPr>
        <w:pStyle w:val="BookText"/>
        <w:rPr/>
      </w:pPr>
      <w:r>
        <w:rPr>
          <w:rFonts w:ascii="IRNazanin" w:hAnsi="IRNazanin" w:eastAsia="IRNazanin"/>
          <w:color w:val="111111"/>
          <w:sz w:val="28"/>
          <w:sz w:val="28"/>
          <w:szCs w:val="28"/>
          <w:rtl w:val="true"/>
          <w:lang w:bidi="fa-IR"/>
        </w:rPr>
        <w:t>أبو جندب</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bookmarkStart w:id="976" w:name="pg6433_50251"/>
    </w:p>
    <w:p>
      <w:pPr>
        <w:pStyle w:val="BookText"/>
        <w:rPr/>
      </w:pPr>
      <w:bookmarkEnd w:id="976"/>
      <w:r>
        <w:rPr>
          <w:rFonts w:ascii="IRNazanin" w:hAnsi="IRNazanin" w:eastAsia="IRNazanin"/>
          <w:color w:val="111111"/>
          <w:sz w:val="28"/>
          <w:sz w:val="28"/>
          <w:szCs w:val="28"/>
          <w:rtl w:val="true"/>
          <w:lang w:bidi="fa-IR"/>
        </w:rPr>
        <w:t>مبهما</w:t>
      </w:r>
    </w:p>
    <w:p>
      <w:pPr>
        <w:pStyle w:val="BookText"/>
        <w:rPr/>
      </w:pPr>
      <w:r>
        <w:rPr>
          <w:rFonts w:ascii="Amiri" w:hAnsi="Amiri" w:eastAsia="Amiri" w:cs="Amiri"/>
          <w:color w:val="111111"/>
          <w:sz w:val="28"/>
          <w:sz w:val="28"/>
          <w:szCs w:val="28"/>
          <w:rtl w:val="true"/>
          <w:lang w:bidi="ar-SA"/>
        </w:rPr>
        <w:t>الحصين بن الحمام المري</w:t>
      </w:r>
    </w:p>
    <w:p>
      <w:pPr>
        <w:pStyle w:val="BookText"/>
        <w:rPr/>
      </w:pPr>
      <w:r>
        <w:rPr>
          <w:rFonts w:eastAsia="Times New Roman" w:cs="Times New Roman" w:ascii="Times New Roman" w:hAnsi="Times New Roman"/>
          <w:color w:val="111111"/>
          <w:sz w:val="28"/>
          <w:szCs w:val="28"/>
          <w:lang w:val="en-US" w:bidi="en-US"/>
        </w:rPr>
        <w:t>585</w:t>
      </w:r>
    </w:p>
    <w:p>
      <w:pPr>
        <w:pStyle w:val="BookText"/>
        <w:rPr/>
      </w:pPr>
      <w:r>
        <w:rPr>
          <w:rFonts w:ascii="IRNazanin" w:hAnsi="IRNazanin" w:eastAsia="IRNazanin"/>
          <w:color w:val="111111"/>
          <w:sz w:val="28"/>
          <w:sz w:val="28"/>
          <w:szCs w:val="28"/>
          <w:rtl w:val="true"/>
          <w:lang w:bidi="fa-IR"/>
        </w:rPr>
        <w:t>جماجما</w:t>
      </w:r>
    </w:p>
    <w:p>
      <w:pPr>
        <w:pStyle w:val="BookText"/>
        <w:rPr/>
      </w:pPr>
      <w:r>
        <w:rPr>
          <w:rFonts w:ascii="Amiri" w:hAnsi="Amiri" w:eastAsia="Amiri" w:cs="Amiri"/>
          <w:color w:val="111111"/>
          <w:sz w:val="28"/>
          <w:sz w:val="28"/>
          <w:szCs w:val="28"/>
          <w:rtl w:val="true"/>
          <w:lang w:bidi="ar-SA"/>
        </w:rPr>
        <w:t>عوف بن عطية</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المقوما</w:t>
      </w:r>
    </w:p>
    <w:p>
      <w:pPr>
        <w:pStyle w:val="BookText"/>
        <w:rPr/>
      </w:pPr>
      <w:r>
        <w:rPr>
          <w:rFonts w:ascii="Amiri" w:hAnsi="Amiri" w:eastAsia="Amiri" w:cs="Amiri"/>
          <w:color w:val="111111"/>
          <w:sz w:val="28"/>
          <w:sz w:val="28"/>
          <w:szCs w:val="28"/>
          <w:rtl w:val="true"/>
          <w:lang w:bidi="ar-SA"/>
        </w:rPr>
        <w:t>الخصفى المحاربي</w:t>
      </w:r>
    </w:p>
    <w:p>
      <w:pPr>
        <w:pStyle w:val="BookText"/>
        <w:rPr/>
      </w:pPr>
      <w:r>
        <w:rPr>
          <w:rFonts w:eastAsia="Times New Roman" w:cs="Times New Roman" w:ascii="Times New Roman" w:hAnsi="Times New Roman"/>
          <w:color w:val="111111"/>
          <w:sz w:val="28"/>
          <w:szCs w:val="28"/>
          <w:lang w:val="en-US" w:bidi="en-US"/>
        </w:rPr>
        <w:t>626</w:t>
      </w:r>
    </w:p>
    <w:p>
      <w:pPr>
        <w:pStyle w:val="BookText"/>
        <w:rPr/>
      </w:pPr>
      <w:r>
        <w:rPr>
          <w:rFonts w:ascii="IRNazanin" w:hAnsi="IRNazanin" w:eastAsia="IRNazanin"/>
          <w:color w:val="111111"/>
          <w:sz w:val="28"/>
          <w:sz w:val="28"/>
          <w:szCs w:val="28"/>
          <w:rtl w:val="true"/>
          <w:lang w:bidi="fa-IR"/>
        </w:rPr>
        <w:t>المفائما</w:t>
      </w:r>
    </w:p>
    <w:p>
      <w:pPr>
        <w:pStyle w:val="BookText"/>
        <w:rPr/>
      </w:pPr>
      <w:r>
        <w:rPr>
          <w:rFonts w:ascii="IRNazanin" w:hAnsi="IRNazanin" w:eastAsia="IRNazanin"/>
          <w:color w:val="111111"/>
          <w:sz w:val="28"/>
          <w:sz w:val="28"/>
          <w:szCs w:val="28"/>
          <w:rtl w:val="true"/>
          <w:lang w:bidi="fa-IR"/>
        </w:rPr>
        <w:t>المرقش الأصغر</w:t>
      </w:r>
    </w:p>
    <w:p>
      <w:pPr>
        <w:pStyle w:val="BookText"/>
        <w:rPr/>
      </w:pPr>
      <w:r>
        <w:rPr>
          <w:rFonts w:eastAsia="Times New Roman" w:cs="Times New Roman" w:ascii="Times New Roman" w:hAnsi="Times New Roman"/>
          <w:color w:val="111111"/>
          <w:sz w:val="28"/>
          <w:szCs w:val="28"/>
          <w:lang w:val="en-US" w:bidi="en-US"/>
        </w:rPr>
        <w:t>627</w:t>
      </w:r>
    </w:p>
    <w:p>
      <w:pPr>
        <w:pStyle w:val="BookText"/>
        <w:rPr/>
      </w:pPr>
      <w:r>
        <w:rPr>
          <w:rFonts w:ascii="IRNazanin" w:hAnsi="IRNazanin" w:eastAsia="IRNazanin"/>
          <w:color w:val="111111"/>
          <w:sz w:val="28"/>
          <w:sz w:val="28"/>
          <w:szCs w:val="28"/>
          <w:rtl w:val="true"/>
          <w:lang w:bidi="fa-IR"/>
        </w:rPr>
        <w:t>مظلما</w:t>
      </w:r>
    </w:p>
    <w:p>
      <w:pPr>
        <w:pStyle w:val="BookText"/>
        <w:rPr/>
      </w:pPr>
      <w:r>
        <w:rPr>
          <w:rFonts w:ascii="Amiri" w:hAnsi="Amiri" w:eastAsia="Amiri" w:cs="Amiri"/>
          <w:color w:val="111111"/>
          <w:sz w:val="28"/>
          <w:sz w:val="28"/>
          <w:szCs w:val="28"/>
          <w:rtl w:val="true"/>
          <w:lang w:bidi="ar-SA"/>
        </w:rPr>
        <w:t>الحصين بن الحمام المري</w:t>
      </w:r>
    </w:p>
    <w:p>
      <w:pPr>
        <w:pStyle w:val="BookText"/>
        <w:rPr/>
      </w:pPr>
      <w:r>
        <w:rPr>
          <w:rFonts w:eastAsia="Times New Roman" w:cs="Times New Roman" w:ascii="Times New Roman" w:hAnsi="Times New Roman"/>
          <w:color w:val="111111"/>
          <w:sz w:val="28"/>
          <w:szCs w:val="28"/>
          <w:lang w:val="en-US" w:bidi="en-US"/>
        </w:rPr>
        <w:t>630</w:t>
      </w:r>
    </w:p>
    <w:p>
      <w:pPr>
        <w:pStyle w:val="BookText"/>
        <w:rPr/>
      </w:pPr>
      <w:r>
        <w:rPr>
          <w:rFonts w:ascii="Amiri" w:hAnsi="Amiri" w:eastAsia="Amiri" w:cs="Amiri"/>
          <w:color w:val="111111"/>
          <w:sz w:val="28"/>
          <w:sz w:val="28"/>
          <w:szCs w:val="28"/>
          <w:rtl w:val="true"/>
          <w:lang w:bidi="ar-SA"/>
        </w:rPr>
        <w:t>صياما</w:t>
      </w:r>
    </w:p>
    <w:p>
      <w:pPr>
        <w:pStyle w:val="BookText"/>
        <w:rPr/>
      </w:pPr>
      <w:r>
        <w:rPr>
          <w:rFonts w:ascii="Amiri" w:hAnsi="Amiri" w:eastAsia="Amiri" w:cs="Amiri"/>
          <w:color w:val="111111"/>
          <w:sz w:val="28"/>
          <w:sz w:val="28"/>
          <w:szCs w:val="28"/>
          <w:rtl w:val="true"/>
          <w:lang w:bidi="ar-SA"/>
        </w:rPr>
        <w:t>عبيد بن أبي ثعلب</w:t>
      </w:r>
    </w:p>
    <w:p>
      <w:pPr>
        <w:pStyle w:val="BookText"/>
        <w:rPr/>
      </w:pPr>
      <w:r>
        <w:rPr>
          <w:rFonts w:eastAsia="Times New Roman" w:cs="Times New Roman" w:ascii="Times New Roman" w:hAnsi="Times New Roman"/>
          <w:color w:val="111111"/>
          <w:sz w:val="28"/>
          <w:szCs w:val="28"/>
          <w:lang w:val="en-US" w:bidi="en-US"/>
        </w:rPr>
        <w:t>634</w:t>
      </w:r>
    </w:p>
    <w:p>
      <w:pPr>
        <w:pStyle w:val="BookText"/>
        <w:rPr/>
      </w:pPr>
      <w:r>
        <w:rPr>
          <w:rFonts w:ascii="Amiri" w:hAnsi="Amiri" w:eastAsia="Amiri" w:cs="Amiri"/>
          <w:color w:val="111111"/>
          <w:sz w:val="28"/>
          <w:sz w:val="28"/>
          <w:szCs w:val="28"/>
          <w:rtl w:val="true"/>
          <w:lang w:bidi="ar-SA"/>
        </w:rPr>
        <w:t>الجميما</w:t>
      </w:r>
    </w:p>
    <w:p>
      <w:pPr>
        <w:pStyle w:val="BookText"/>
        <w:rPr/>
      </w:pPr>
      <w:r>
        <w:rPr>
          <w:rFonts w:ascii="Amiri" w:hAnsi="Amiri" w:eastAsia="Amiri" w:cs="Amiri"/>
          <w:color w:val="111111"/>
          <w:sz w:val="28"/>
          <w:sz w:val="28"/>
          <w:szCs w:val="28"/>
          <w:rtl w:val="true"/>
          <w:lang w:bidi="ar-SA"/>
        </w:rPr>
        <w:t>ربيعة بن مقروم</w:t>
      </w:r>
    </w:p>
    <w:p>
      <w:pPr>
        <w:pStyle w:val="BookText"/>
        <w:rPr/>
      </w:pPr>
      <w:r>
        <w:rPr>
          <w:rFonts w:eastAsia="Times New Roman" w:cs="Times New Roman" w:ascii="Times New Roman" w:hAnsi="Times New Roman"/>
          <w:color w:val="111111"/>
          <w:sz w:val="28"/>
          <w:szCs w:val="28"/>
          <w:lang w:val="en-US" w:bidi="en-US"/>
        </w:rPr>
        <w:t>667</w:t>
      </w:r>
    </w:p>
    <w:p>
      <w:pPr>
        <w:pStyle w:val="BookText"/>
        <w:rPr/>
      </w:pPr>
      <w:r>
        <w:rPr>
          <w:rFonts w:ascii="IRNazanin" w:hAnsi="IRNazanin" w:eastAsia="IRNazanin"/>
          <w:color w:val="111111"/>
          <w:sz w:val="28"/>
          <w:sz w:val="28"/>
          <w:szCs w:val="28"/>
          <w:rtl w:val="true"/>
          <w:lang w:bidi="fa-IR"/>
        </w:rPr>
        <w:t>خواطما</w:t>
      </w:r>
    </w:p>
    <w:p>
      <w:pPr>
        <w:pStyle w:val="BookText"/>
        <w:rPr/>
      </w:pPr>
      <w:r>
        <w:rPr>
          <w:rFonts w:ascii="Amiri" w:hAnsi="Amiri" w:eastAsia="Amiri" w:cs="Amiri"/>
          <w:color w:val="111111"/>
          <w:sz w:val="28"/>
          <w:sz w:val="28"/>
          <w:szCs w:val="28"/>
          <w:rtl w:val="true"/>
          <w:lang w:bidi="ar-SA"/>
        </w:rPr>
        <w:t>المسيح بن علة العبدي</w:t>
      </w:r>
    </w:p>
    <w:p>
      <w:pPr>
        <w:pStyle w:val="BookText"/>
        <w:rPr/>
      </w:pPr>
      <w:r>
        <w:rPr>
          <w:rFonts w:eastAsia="Times New Roman" w:cs="Times New Roman" w:ascii="Times New Roman" w:hAnsi="Times New Roman"/>
          <w:color w:val="111111"/>
          <w:sz w:val="28"/>
          <w:szCs w:val="28"/>
          <w:lang w:val="en-US" w:bidi="en-US"/>
        </w:rPr>
        <w:t>669</w:t>
      </w:r>
    </w:p>
    <w:p>
      <w:pPr>
        <w:pStyle w:val="BookText"/>
        <w:rPr/>
      </w:pPr>
      <w:r>
        <w:rPr>
          <w:rFonts w:ascii="Amiri" w:hAnsi="Amiri" w:eastAsia="Amiri" w:cs="Amiri"/>
          <w:color w:val="111111"/>
          <w:sz w:val="28"/>
          <w:sz w:val="28"/>
          <w:szCs w:val="28"/>
          <w:rtl w:val="true"/>
          <w:lang w:bidi="ar-SA"/>
        </w:rPr>
        <w:t>المكلّما</w:t>
      </w:r>
    </w:p>
    <w:p>
      <w:pPr>
        <w:pStyle w:val="BookText"/>
        <w:rPr/>
      </w:pPr>
      <w:r>
        <w:rPr>
          <w:rFonts w:ascii="Amiri" w:hAnsi="Amiri" w:eastAsia="Amiri" w:cs="Amiri"/>
          <w:color w:val="111111"/>
          <w:sz w:val="28"/>
          <w:sz w:val="28"/>
          <w:szCs w:val="28"/>
          <w:rtl w:val="true"/>
          <w:lang w:bidi="ar-SA"/>
        </w:rPr>
        <w:t>الخصفى المحاربي</w:t>
      </w:r>
    </w:p>
    <w:p>
      <w:pPr>
        <w:pStyle w:val="BookText"/>
        <w:rPr/>
      </w:pPr>
      <w:r>
        <w:rPr>
          <w:rFonts w:eastAsia="Times New Roman" w:cs="Times New Roman" w:ascii="Times New Roman" w:hAnsi="Times New Roman"/>
          <w:color w:val="111111"/>
          <w:sz w:val="28"/>
          <w:szCs w:val="28"/>
          <w:lang w:val="en-US" w:bidi="en-US"/>
        </w:rPr>
        <w:t>673</w:t>
      </w:r>
    </w:p>
    <w:p>
      <w:pPr>
        <w:pStyle w:val="BookText"/>
        <w:rPr/>
      </w:pPr>
      <w:r>
        <w:rPr>
          <w:rFonts w:ascii="IRNazanin" w:hAnsi="IRNazanin" w:eastAsia="IRNazanin"/>
          <w:color w:val="111111"/>
          <w:sz w:val="28"/>
          <w:sz w:val="28"/>
          <w:szCs w:val="28"/>
          <w:rtl w:val="true"/>
          <w:lang w:bidi="fa-IR"/>
        </w:rPr>
        <w:t>الحساما</w:t>
      </w:r>
    </w:p>
    <w:p>
      <w:pPr>
        <w:pStyle w:val="BookText"/>
        <w:rPr/>
      </w:pPr>
      <w:r>
        <w:rPr>
          <w:rFonts w:ascii="Amiri" w:hAnsi="Amiri" w:eastAsia="Amiri" w:cs="Amiri"/>
          <w:color w:val="111111"/>
          <w:sz w:val="28"/>
          <w:sz w:val="28"/>
          <w:szCs w:val="28"/>
          <w:rtl w:val="true"/>
          <w:lang w:bidi="ar-SA"/>
        </w:rPr>
        <w:t>عبد الله بن أبي ثعلب</w:t>
      </w:r>
    </w:p>
    <w:p>
      <w:pPr>
        <w:pStyle w:val="BookText"/>
        <w:rPr/>
      </w:pPr>
      <w:r>
        <w:rPr>
          <w:rFonts w:eastAsia="Times New Roman" w:cs="Times New Roman" w:ascii="Times New Roman" w:hAnsi="Times New Roman"/>
          <w:color w:val="111111"/>
          <w:sz w:val="28"/>
          <w:szCs w:val="28"/>
          <w:lang w:val="en-US" w:bidi="en-US"/>
        </w:rPr>
        <w:t>683</w:t>
      </w:r>
    </w:p>
    <w:p>
      <w:pPr>
        <w:pStyle w:val="BookText"/>
        <w:rPr/>
      </w:pPr>
      <w:r>
        <w:rPr>
          <w:rFonts w:ascii="Amiri" w:hAnsi="Amiri" w:eastAsia="Amiri" w:cs="Amiri"/>
          <w:color w:val="111111"/>
          <w:sz w:val="28"/>
          <w:sz w:val="28"/>
          <w:szCs w:val="28"/>
          <w:rtl w:val="true"/>
          <w:lang w:bidi="ar-SA"/>
        </w:rPr>
        <w:t>الإكاما</w:t>
      </w:r>
    </w:p>
    <w:p>
      <w:pPr>
        <w:pStyle w:val="BookText"/>
        <w:rPr/>
      </w:pPr>
      <w:r>
        <w:rPr>
          <w:rFonts w:ascii="Amiri" w:hAnsi="Amiri" w:eastAsia="Amiri" w:cs="Amiri"/>
          <w:color w:val="111111"/>
          <w:sz w:val="28"/>
          <w:sz w:val="28"/>
          <w:szCs w:val="28"/>
          <w:rtl w:val="true"/>
          <w:lang w:bidi="ar-SA"/>
        </w:rPr>
        <w:t>عبد الله بن أبي ثعلب</w:t>
      </w:r>
    </w:p>
    <w:p>
      <w:pPr>
        <w:pStyle w:val="BookText"/>
        <w:rPr/>
      </w:pPr>
      <w:r>
        <w:rPr>
          <w:rFonts w:eastAsia="Times New Roman" w:cs="Times New Roman" w:ascii="Times New Roman" w:hAnsi="Times New Roman"/>
          <w:color w:val="111111"/>
          <w:sz w:val="28"/>
          <w:szCs w:val="28"/>
          <w:lang w:val="en-US" w:bidi="en-US"/>
        </w:rPr>
        <w:t>683</w:t>
      </w:r>
    </w:p>
    <w:p>
      <w:pPr>
        <w:pStyle w:val="BookText"/>
        <w:rPr/>
      </w:pPr>
      <w:r>
        <w:rPr>
          <w:rFonts w:ascii="Amiri" w:hAnsi="Amiri" w:eastAsia="Amiri" w:cs="Amiri"/>
          <w:color w:val="111111"/>
          <w:sz w:val="28"/>
          <w:sz w:val="28"/>
          <w:szCs w:val="28"/>
          <w:rtl w:val="true"/>
          <w:lang w:bidi="ar-SA"/>
        </w:rPr>
        <w:t>تغيما</w:t>
      </w:r>
    </w:p>
    <w:p>
      <w:pPr>
        <w:pStyle w:val="BookText"/>
        <w:rPr/>
      </w:pPr>
      <w:r>
        <w:rPr>
          <w:rFonts w:ascii="Amiri" w:hAnsi="Amiri" w:eastAsia="Amiri" w:cs="Amiri"/>
          <w:color w:val="111111"/>
          <w:sz w:val="28"/>
          <w:sz w:val="28"/>
          <w:szCs w:val="28"/>
          <w:rtl w:val="true"/>
          <w:lang w:bidi="ar-SA"/>
        </w:rPr>
        <w:t>ربيعة بن مقروم</w:t>
      </w:r>
    </w:p>
    <w:p>
      <w:pPr>
        <w:pStyle w:val="BookText"/>
        <w:rPr/>
      </w:pPr>
      <w:r>
        <w:rPr>
          <w:rFonts w:eastAsia="Times New Roman" w:cs="Times New Roman" w:ascii="Times New Roman" w:hAnsi="Times New Roman"/>
          <w:color w:val="111111"/>
          <w:sz w:val="28"/>
          <w:szCs w:val="28"/>
          <w:lang w:val="en-US" w:bidi="en-US"/>
        </w:rPr>
        <w:t>694</w:t>
      </w:r>
    </w:p>
    <w:p>
      <w:pPr>
        <w:pStyle w:val="BookText"/>
        <w:rPr/>
      </w:pPr>
      <w:r>
        <w:rPr>
          <w:rFonts w:ascii="IRNazanin" w:hAnsi="IRNazanin" w:eastAsia="IRNazanin"/>
          <w:color w:val="111111"/>
          <w:sz w:val="28"/>
          <w:sz w:val="28"/>
          <w:szCs w:val="28"/>
          <w:rtl w:val="true"/>
          <w:lang w:bidi="fa-IR"/>
        </w:rPr>
        <w:t>النجوما</w:t>
      </w:r>
    </w:p>
    <w:p>
      <w:pPr>
        <w:pStyle w:val="BookText"/>
        <w:rPr/>
      </w:pPr>
      <w:r>
        <w:rPr>
          <w:rFonts w:ascii="Amiri" w:hAnsi="Amiri" w:eastAsia="Amiri" w:cs="Amiri"/>
          <w:color w:val="111111"/>
          <w:sz w:val="28"/>
          <w:sz w:val="28"/>
          <w:szCs w:val="28"/>
          <w:rtl w:val="true"/>
          <w:lang w:bidi="ar-SA"/>
        </w:rPr>
        <w:t>ربيعة بن مقروم</w:t>
      </w:r>
    </w:p>
    <w:p>
      <w:pPr>
        <w:pStyle w:val="BookText"/>
        <w:rPr/>
      </w:pPr>
      <w:r>
        <w:rPr>
          <w:rFonts w:eastAsia="Times New Roman" w:cs="Times New Roman" w:ascii="Times New Roman" w:hAnsi="Times New Roman"/>
          <w:color w:val="111111"/>
          <w:sz w:val="28"/>
          <w:szCs w:val="28"/>
          <w:lang w:val="en-US" w:bidi="en-US"/>
        </w:rPr>
        <w:t>695</w:t>
      </w:r>
    </w:p>
    <w:p>
      <w:pPr>
        <w:pStyle w:val="BookText"/>
        <w:rPr/>
      </w:pPr>
      <w:r>
        <w:rPr>
          <w:rFonts w:ascii="IRNazanin" w:hAnsi="IRNazanin" w:eastAsia="IRNazanin"/>
          <w:color w:val="111111"/>
          <w:sz w:val="28"/>
          <w:sz w:val="28"/>
          <w:szCs w:val="28"/>
          <w:rtl w:val="true"/>
          <w:lang w:bidi="fa-IR"/>
        </w:rPr>
        <w:t>داما</w:t>
      </w:r>
    </w:p>
    <w:p>
      <w:pPr>
        <w:pStyle w:val="BookText"/>
        <w:rPr/>
      </w:pPr>
      <w:r>
        <w:rPr>
          <w:rFonts w:ascii="Amiri" w:hAnsi="Amiri" w:eastAsia="Amiri" w:cs="Amiri"/>
          <w:color w:val="111111"/>
          <w:sz w:val="28"/>
          <w:sz w:val="28"/>
          <w:szCs w:val="28"/>
          <w:rtl w:val="true"/>
          <w:lang w:bidi="ar-SA"/>
        </w:rPr>
        <w:t>عبد الله بن أبي ثعلب</w:t>
      </w:r>
    </w:p>
    <w:p>
      <w:pPr>
        <w:pStyle w:val="BookText"/>
        <w:rPr/>
      </w:pPr>
      <w:r>
        <w:rPr>
          <w:rFonts w:eastAsia="Times New Roman" w:cs="Times New Roman" w:ascii="Times New Roman" w:hAnsi="Times New Roman"/>
          <w:color w:val="111111"/>
          <w:sz w:val="28"/>
          <w:szCs w:val="28"/>
          <w:lang w:val="en-US" w:bidi="en-US"/>
        </w:rPr>
        <w:t>695</w:t>
      </w:r>
    </w:p>
    <w:p>
      <w:pPr>
        <w:pStyle w:val="BookText"/>
        <w:rPr/>
      </w:pPr>
      <w:r>
        <w:rPr>
          <w:rFonts w:ascii="Amiri" w:hAnsi="Amiri" w:eastAsia="Amiri" w:cs="Amiri"/>
          <w:color w:val="111111"/>
          <w:sz w:val="28"/>
          <w:sz w:val="28"/>
          <w:szCs w:val="28"/>
          <w:rtl w:val="true"/>
          <w:lang w:bidi="ar-SA"/>
        </w:rPr>
        <w:t>يهدّما</w:t>
      </w:r>
    </w:p>
    <w:p>
      <w:pPr>
        <w:pStyle w:val="BookText"/>
        <w:rPr/>
      </w:pPr>
      <w:r>
        <w:rPr>
          <w:rFonts w:ascii="Amiri" w:hAnsi="Amiri" w:eastAsia="Amiri" w:cs="Amiri"/>
          <w:color w:val="111111"/>
          <w:sz w:val="28"/>
          <w:sz w:val="28"/>
          <w:szCs w:val="28"/>
          <w:rtl w:val="true"/>
          <w:lang w:bidi="ar-SA"/>
        </w:rPr>
        <w:t>الحصين بن الحمام المري</w:t>
      </w:r>
    </w:p>
    <w:p>
      <w:pPr>
        <w:pStyle w:val="BookText"/>
        <w:rPr/>
      </w:pPr>
      <w:r>
        <w:rPr>
          <w:rFonts w:eastAsia="Times New Roman" w:cs="Times New Roman" w:ascii="Times New Roman" w:hAnsi="Times New Roman"/>
          <w:color w:val="111111"/>
          <w:sz w:val="28"/>
          <w:szCs w:val="28"/>
          <w:lang w:val="en-US" w:bidi="en-US"/>
        </w:rPr>
        <w:t>695</w:t>
      </w:r>
    </w:p>
    <w:p>
      <w:pPr>
        <w:pStyle w:val="Heading5"/>
        <w:numPr>
          <w:ilvl w:val="4"/>
          <w:numId w:val="1"/>
        </w:numPr>
        <w:rPr/>
      </w:pPr>
      <w:bookmarkStart w:id="977" w:name="__RefHeading___Toc786566_653776707"/>
      <w:bookmarkStart w:id="978" w:name="_Toc371"/>
      <w:bookmarkEnd w:id="977"/>
      <w:r>
        <w:rPr>
          <w:rtl w:val="true"/>
        </w:rPr>
        <w:t>فصل الميم المكسورة</w:t>
      </w:r>
      <w:bookmarkEnd w:id="978"/>
    </w:p>
    <w:p>
      <w:pPr>
        <w:pStyle w:val="BookText"/>
        <w:rPr/>
      </w:pPr>
      <w:r>
        <w:rPr>
          <w:rFonts w:ascii="Amiri" w:hAnsi="Amiri" w:eastAsia="Amiri" w:cs="Amiri"/>
          <w:color w:val="111111"/>
          <w:sz w:val="28"/>
          <w:sz w:val="28"/>
          <w:szCs w:val="28"/>
          <w:rtl w:val="true"/>
          <w:lang w:bidi="ar-SA"/>
        </w:rPr>
        <w:t>وأمامي</w:t>
      </w:r>
    </w:p>
    <w:p>
      <w:pPr>
        <w:pStyle w:val="BookText"/>
        <w:rPr/>
      </w:pPr>
      <w:r>
        <w:rPr>
          <w:rFonts w:ascii="Amiri" w:hAnsi="Amiri" w:eastAsia="Amiri" w:cs="Amiri"/>
          <w:color w:val="111111"/>
          <w:sz w:val="28"/>
          <w:sz w:val="28"/>
          <w:szCs w:val="28"/>
          <w:rtl w:val="true"/>
          <w:lang w:bidi="ar-SA"/>
        </w:rPr>
        <w:t>قطري بن فجاءة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شبام</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المظلم</w:t>
      </w:r>
    </w:p>
    <w:p>
      <w:pPr>
        <w:pStyle w:val="BookText"/>
        <w:rPr/>
      </w:pPr>
      <w:r>
        <w:rPr>
          <w:rFonts w:ascii="Amiri" w:hAnsi="Amiri" w:eastAsia="Amiri" w:cs="Amiri"/>
          <w:color w:val="111111"/>
          <w:sz w:val="28"/>
          <w:sz w:val="28"/>
          <w:szCs w:val="28"/>
          <w:rtl w:val="true"/>
          <w:lang w:bidi="ar-SA"/>
        </w:rPr>
        <w:t>عبيد بن الأبرص</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Amiri" w:hAnsi="Amiri" w:eastAsia="Amiri" w:cs="Amiri"/>
          <w:color w:val="111111"/>
          <w:sz w:val="28"/>
          <w:sz w:val="28"/>
          <w:szCs w:val="28"/>
          <w:rtl w:val="true"/>
          <w:lang w:bidi="ar-SA"/>
        </w:rPr>
        <w:t>والنجامة</w:t>
      </w:r>
    </w:p>
    <w:p>
      <w:pPr>
        <w:pStyle w:val="BookText"/>
        <w:rPr/>
      </w:pPr>
      <w:r>
        <w:rPr>
          <w:rFonts w:ascii="Amiri" w:hAnsi="Amiri" w:eastAsia="Amiri" w:cs="Amiri"/>
          <w:color w:val="111111"/>
          <w:sz w:val="28"/>
          <w:sz w:val="28"/>
          <w:szCs w:val="28"/>
          <w:rtl w:val="true"/>
          <w:lang w:bidi="ar-SA"/>
        </w:rPr>
        <w:t>معقل بن خويلد</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بالدم</w:t>
      </w:r>
    </w:p>
    <w:p>
      <w:pPr>
        <w:pStyle w:val="BookText"/>
        <w:rPr/>
      </w:pPr>
      <w:r>
        <w:rPr>
          <w:rFonts w:ascii="Amiri" w:hAnsi="Amiri" w:eastAsia="Amiri" w:cs="Amiri"/>
          <w:color w:val="111111"/>
          <w:sz w:val="28"/>
          <w:sz w:val="28"/>
          <w:szCs w:val="28"/>
          <w:rtl w:val="true"/>
          <w:lang w:bidi="ar-SA"/>
        </w:rPr>
        <w:t>زهير بن أبي سملى</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الأقتم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8"/>
      </w:r>
    </w:p>
    <w:p>
      <w:pPr>
        <w:pStyle w:val="BookText"/>
        <w:rPr/>
      </w:pPr>
      <w:r>
        <w:rPr>
          <w:rFonts w:ascii="IRNazanin" w:hAnsi="IRNazanin" w:eastAsia="IRNazanin"/>
          <w:color w:val="111111"/>
          <w:sz w:val="28"/>
          <w:sz w:val="28"/>
          <w:szCs w:val="28"/>
          <w:rtl w:val="true"/>
          <w:lang w:bidi="fa-IR"/>
        </w:rPr>
        <w:t>العصم</w:t>
      </w:r>
    </w:p>
    <w:p>
      <w:pPr>
        <w:pStyle w:val="BookText"/>
        <w:rPr/>
      </w:pPr>
      <w:r>
        <w:rPr>
          <w:rFonts w:ascii="Amiri" w:hAnsi="Amiri" w:eastAsia="Amiri" w:cs="Amiri"/>
          <w:color w:val="111111"/>
          <w:sz w:val="28"/>
          <w:sz w:val="28"/>
          <w:szCs w:val="28"/>
          <w:rtl w:val="true"/>
          <w:lang w:bidi="ar-SA"/>
        </w:rPr>
        <w:t>الجميح الأسدي</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هدم</w:t>
      </w:r>
    </w:p>
    <w:p>
      <w:pPr>
        <w:pStyle w:val="BookText"/>
        <w:rPr/>
      </w:pPr>
      <w:r>
        <w:rPr>
          <w:rFonts w:ascii="Amiri" w:hAnsi="Amiri" w:eastAsia="Amiri" w:cs="Amiri"/>
          <w:color w:val="111111"/>
          <w:sz w:val="28"/>
          <w:sz w:val="28"/>
          <w:szCs w:val="28"/>
          <w:rtl w:val="true"/>
          <w:lang w:bidi="ar-SA"/>
        </w:rPr>
        <w:t>الجميح الأسدي</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النظم</w:t>
      </w:r>
    </w:p>
    <w:p>
      <w:pPr>
        <w:pStyle w:val="BookText"/>
        <w:rPr/>
      </w:pPr>
      <w:r>
        <w:rPr>
          <w:rFonts w:ascii="Amiri" w:hAnsi="Amiri" w:eastAsia="Amiri" w:cs="Amiri"/>
          <w:color w:val="111111"/>
          <w:sz w:val="28"/>
          <w:sz w:val="28"/>
          <w:szCs w:val="28"/>
          <w:rtl w:val="true"/>
          <w:lang w:bidi="ar-SA"/>
        </w:rPr>
        <w:t>الجميح الأسدي</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Amiri" w:hAnsi="Amiri" w:eastAsia="Amiri" w:cs="Amiri"/>
          <w:color w:val="111111"/>
          <w:sz w:val="28"/>
          <w:sz w:val="28"/>
          <w:szCs w:val="28"/>
          <w:rtl w:val="true"/>
          <w:lang w:bidi="ar-SA"/>
        </w:rPr>
        <w:t>بضيم</w:t>
      </w:r>
    </w:p>
    <w:p>
      <w:pPr>
        <w:pStyle w:val="BookText"/>
        <w:rPr/>
      </w:pPr>
      <w:r>
        <w:rPr>
          <w:rFonts w:ascii="Amiri" w:hAnsi="Amiri" w:eastAsia="Amiri" w:cs="Amiri"/>
          <w:color w:val="111111"/>
          <w:sz w:val="28"/>
          <w:sz w:val="28"/>
          <w:szCs w:val="28"/>
          <w:rtl w:val="true"/>
          <w:lang w:bidi="ar-SA"/>
        </w:rPr>
        <w:t>لائح بن مرة</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Amiri" w:hAnsi="Amiri" w:eastAsia="Amiri" w:cs="Amiri"/>
          <w:color w:val="111111"/>
          <w:sz w:val="28"/>
          <w:sz w:val="28"/>
          <w:szCs w:val="28"/>
          <w:rtl w:val="true"/>
          <w:lang w:bidi="ar-SA"/>
        </w:rPr>
        <w:t>أعمامي</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الرذم</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Amiri" w:hAnsi="Amiri" w:eastAsia="Amiri" w:cs="Amiri"/>
          <w:color w:val="111111"/>
          <w:sz w:val="28"/>
          <w:sz w:val="28"/>
          <w:szCs w:val="28"/>
          <w:rtl w:val="true"/>
          <w:lang w:bidi="ar-SA"/>
        </w:rPr>
        <w:t>الشكم</w:t>
      </w:r>
    </w:p>
    <w:p>
      <w:pPr>
        <w:pStyle w:val="BookText"/>
        <w:rPr/>
      </w:pPr>
      <w:r>
        <w:rPr>
          <w:rFonts w:ascii="IRNazanin" w:hAnsi="IRNazanin" w:eastAsia="IRNazanin"/>
          <w:color w:val="111111"/>
          <w:sz w:val="28"/>
          <w:sz w:val="28"/>
          <w:szCs w:val="28"/>
          <w:rtl w:val="true"/>
          <w:lang w:bidi="fa-IR"/>
        </w:rPr>
        <w:t>أوس بن غلفاء</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ذا انتقام</w:t>
      </w:r>
    </w:p>
    <w:p>
      <w:pPr>
        <w:pStyle w:val="BookText"/>
        <w:rPr/>
      </w:pPr>
      <w:r>
        <w:rPr>
          <w:rFonts w:ascii="Amiri" w:hAnsi="Amiri" w:eastAsia="Amiri" w:cs="Amiri"/>
          <w:color w:val="111111"/>
          <w:sz w:val="28"/>
          <w:sz w:val="28"/>
          <w:szCs w:val="28"/>
          <w:rtl w:val="true"/>
          <w:lang w:bidi="ar-SA"/>
        </w:rPr>
        <w:t>سنان بن أبي حارثة</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المظلم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Amiri" w:hAnsi="Amiri" w:eastAsia="Amiri" w:cs="Amiri"/>
          <w:color w:val="111111"/>
          <w:sz w:val="28"/>
          <w:sz w:val="28"/>
          <w:szCs w:val="28"/>
          <w:rtl w:val="true"/>
          <w:lang w:bidi="ar-SA"/>
        </w:rPr>
        <w:t>الزّحام</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والتّمام</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Amiri" w:hAnsi="Amiri" w:eastAsia="Amiri" w:cs="Amiri"/>
          <w:color w:val="111111"/>
          <w:sz w:val="28"/>
          <w:sz w:val="28"/>
          <w:szCs w:val="28"/>
          <w:rtl w:val="true"/>
          <w:lang w:bidi="ar-SA"/>
        </w:rPr>
        <w:t>الأيام</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منشم</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Amiri" w:hAnsi="Amiri" w:eastAsia="Amiri" w:cs="Amiri"/>
          <w:color w:val="111111"/>
          <w:sz w:val="28"/>
          <w:sz w:val="28"/>
          <w:szCs w:val="28"/>
          <w:rtl w:val="true"/>
          <w:lang w:bidi="ar-SA"/>
        </w:rPr>
        <w:t>بضيم</w:t>
      </w:r>
    </w:p>
    <w:p>
      <w:pPr>
        <w:pStyle w:val="BookText"/>
        <w:rPr/>
      </w:pPr>
      <w:r>
        <w:rPr>
          <w:rFonts w:ascii="Amiri" w:hAnsi="Amiri" w:eastAsia="Amiri" w:cs="Amiri"/>
          <w:color w:val="111111"/>
          <w:sz w:val="28"/>
          <w:sz w:val="28"/>
          <w:szCs w:val="28"/>
          <w:rtl w:val="true"/>
          <w:lang w:bidi="ar-SA"/>
        </w:rPr>
        <w:t>الأبح بن مرة</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المبهم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واسلمى</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البهيم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اهتمامي</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حذام</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Amiri" w:hAnsi="Amiri" w:eastAsia="Amiri" w:cs="Amiri"/>
          <w:color w:val="111111"/>
          <w:sz w:val="28"/>
          <w:sz w:val="28"/>
          <w:szCs w:val="28"/>
          <w:rtl w:val="true"/>
          <w:lang w:bidi="ar-SA"/>
        </w:rPr>
        <w:t>الشّمام</w:t>
      </w:r>
    </w:p>
    <w:p>
      <w:pPr>
        <w:pStyle w:val="BookText"/>
        <w:rPr/>
      </w:pPr>
      <w:r>
        <w:rPr>
          <w:rFonts w:ascii="Amiri" w:hAnsi="Amiri" w:eastAsia="Amiri" w:cs="Amiri"/>
          <w:color w:val="111111"/>
          <w:sz w:val="28"/>
          <w:sz w:val="28"/>
          <w:szCs w:val="28"/>
          <w:rtl w:val="true"/>
          <w:lang w:bidi="ar-SA"/>
        </w:rPr>
        <w:t>أبو الحفّان</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Amiri" w:hAnsi="Amiri" w:eastAsia="Amiri" w:cs="Amiri"/>
          <w:color w:val="111111"/>
          <w:sz w:val="28"/>
          <w:sz w:val="28"/>
          <w:szCs w:val="28"/>
          <w:rtl w:val="true"/>
          <w:lang w:bidi="ar-SA"/>
        </w:rPr>
        <w:t>الخيام</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منشم</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دهم</w:t>
      </w:r>
    </w:p>
    <w:p>
      <w:pPr>
        <w:pStyle w:val="BookText"/>
        <w:rPr/>
      </w:pPr>
      <w:r>
        <w:rPr>
          <w:rFonts w:ascii="Amiri" w:hAnsi="Amiri" w:eastAsia="Amiri" w:cs="Amiri"/>
          <w:color w:val="111111"/>
          <w:sz w:val="28"/>
          <w:sz w:val="28"/>
          <w:szCs w:val="28"/>
          <w:rtl w:val="true"/>
          <w:lang w:bidi="ar-SA"/>
        </w:rPr>
        <w:t>الجميح الأسدي</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IRNazanin" w:hAnsi="IRNazanin" w:eastAsia="IRNazanin"/>
          <w:color w:val="111111"/>
          <w:sz w:val="28"/>
          <w:sz w:val="28"/>
          <w:szCs w:val="28"/>
          <w:rtl w:val="true"/>
          <w:lang w:bidi="fa-IR"/>
        </w:rPr>
        <w:t>العذوم</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Amiri" w:hAnsi="Amiri" w:eastAsia="Amiri" w:cs="Amiri"/>
          <w:color w:val="111111"/>
          <w:sz w:val="28"/>
          <w:sz w:val="28"/>
          <w:szCs w:val="28"/>
          <w:rtl w:val="true"/>
          <w:lang w:bidi="ar-SA"/>
        </w:rPr>
        <w:t>ضيم</w:t>
      </w:r>
    </w:p>
    <w:p>
      <w:pPr>
        <w:pStyle w:val="BookText"/>
        <w:rPr/>
      </w:pPr>
      <w:r>
        <w:rPr>
          <w:rFonts w:ascii="IRNazanin" w:hAnsi="IRNazanin" w:eastAsia="IRNazanin"/>
          <w:color w:val="111111"/>
          <w:sz w:val="28"/>
          <w:sz w:val="28"/>
          <w:szCs w:val="28"/>
          <w:rtl w:val="true"/>
          <w:lang w:bidi="fa-IR"/>
        </w:rPr>
        <w:t>أبو جندب</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IRNazanin" w:hAnsi="IRNazanin" w:eastAsia="IRNazanin"/>
          <w:color w:val="111111"/>
          <w:sz w:val="28"/>
          <w:sz w:val="28"/>
          <w:szCs w:val="28"/>
          <w:rtl w:val="true"/>
          <w:lang w:bidi="fa-IR"/>
        </w:rPr>
        <w:t>فدم</w:t>
      </w:r>
    </w:p>
    <w:p>
      <w:pPr>
        <w:pStyle w:val="BookText"/>
        <w:rPr/>
      </w:pPr>
      <w:r>
        <w:rPr>
          <w:rFonts w:ascii="Amiri" w:hAnsi="Amiri" w:eastAsia="Amiri" w:cs="Amiri"/>
          <w:color w:val="111111"/>
          <w:sz w:val="28"/>
          <w:sz w:val="28"/>
          <w:szCs w:val="28"/>
          <w:rtl w:val="true"/>
          <w:lang w:bidi="ar-SA"/>
        </w:rPr>
        <w:t>الجميح الأسدي</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IRNazanin" w:hAnsi="IRNazanin" w:eastAsia="IRNazanin"/>
          <w:color w:val="111111"/>
          <w:sz w:val="28"/>
          <w:sz w:val="28"/>
          <w:szCs w:val="28"/>
          <w:rtl w:val="true"/>
          <w:lang w:bidi="fa-IR"/>
        </w:rPr>
        <w:t>ابن ظالم</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Amiri" w:hAnsi="Amiri" w:eastAsia="Amiri" w:cs="Amiri"/>
          <w:color w:val="111111"/>
          <w:sz w:val="28"/>
          <w:sz w:val="28"/>
          <w:szCs w:val="28"/>
          <w:rtl w:val="true"/>
          <w:lang w:bidi="ar-SA"/>
        </w:rPr>
        <w:t>أعمامي</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368</w:t>
      </w:r>
    </w:p>
    <w:p>
      <w:pPr>
        <w:pStyle w:val="BookText"/>
        <w:rPr/>
      </w:pPr>
      <w:r>
        <w:rPr>
          <w:rFonts w:ascii="IRNazanin" w:hAnsi="IRNazanin" w:eastAsia="IRNazanin"/>
          <w:color w:val="111111"/>
          <w:sz w:val="28"/>
          <w:sz w:val="28"/>
          <w:szCs w:val="28"/>
          <w:rtl w:val="true"/>
          <w:lang w:bidi="fa-IR"/>
        </w:rPr>
        <w:t>مدام</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426</w:t>
      </w:r>
    </w:p>
    <w:p>
      <w:pPr>
        <w:pStyle w:val="BookText"/>
        <w:rPr/>
      </w:pPr>
      <w:r>
        <w:rPr>
          <w:rFonts w:ascii="IRNazanin" w:hAnsi="IRNazanin" w:eastAsia="IRNazanin"/>
          <w:color w:val="111111"/>
          <w:sz w:val="28"/>
          <w:sz w:val="28"/>
          <w:szCs w:val="28"/>
          <w:rtl w:val="true"/>
          <w:lang w:bidi="fa-IR"/>
        </w:rPr>
        <w:t>حطم</w:t>
      </w:r>
    </w:p>
    <w:p>
      <w:pPr>
        <w:pStyle w:val="BookText"/>
        <w:rPr/>
      </w:pPr>
      <w:r>
        <w:rPr>
          <w:rFonts w:eastAsia="Times New Roman" w:cs="Times New Roman" w:ascii="Times New Roman" w:hAnsi="Times New Roman"/>
          <w:color w:val="111111"/>
          <w:sz w:val="28"/>
          <w:szCs w:val="28"/>
          <w:lang w:val="en-US" w:bidi="en-US"/>
        </w:rPr>
        <w:t>432</w:t>
      </w:r>
    </w:p>
    <w:p>
      <w:pPr>
        <w:pStyle w:val="BookText"/>
        <w:rPr/>
      </w:pPr>
      <w:r>
        <w:rPr>
          <w:rFonts w:ascii="Amiri" w:hAnsi="Amiri" w:eastAsia="Amiri" w:cs="Amiri"/>
          <w:color w:val="111111"/>
          <w:sz w:val="28"/>
          <w:sz w:val="28"/>
          <w:szCs w:val="28"/>
          <w:rtl w:val="true"/>
          <w:lang w:bidi="ar-SA"/>
        </w:rPr>
        <w:t>مقدّم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464</w:t>
      </w:r>
    </w:p>
    <w:p>
      <w:pPr>
        <w:pStyle w:val="BookText"/>
        <w:rPr/>
      </w:pPr>
      <w:r>
        <w:rPr>
          <w:rFonts w:ascii="IRNazanin" w:hAnsi="IRNazanin" w:eastAsia="IRNazanin"/>
          <w:color w:val="111111"/>
          <w:sz w:val="28"/>
          <w:sz w:val="28"/>
          <w:szCs w:val="28"/>
          <w:rtl w:val="true"/>
          <w:lang w:bidi="fa-IR"/>
        </w:rPr>
        <w:t>صمصم</w:t>
      </w:r>
    </w:p>
    <w:p>
      <w:pPr>
        <w:pStyle w:val="BookText"/>
        <w:rPr/>
      </w:pPr>
      <w:r>
        <w:rPr>
          <w:rFonts w:ascii="IRNazanin" w:hAnsi="IRNazanin" w:eastAsia="IRNazanin"/>
          <w:color w:val="111111"/>
          <w:sz w:val="28"/>
          <w:sz w:val="28"/>
          <w:szCs w:val="28"/>
          <w:rtl w:val="true"/>
          <w:lang w:bidi="fa-IR"/>
        </w:rPr>
        <w:t>عبد مناف بن ربع</w:t>
      </w:r>
    </w:p>
    <w:p>
      <w:pPr>
        <w:pStyle w:val="BookText"/>
        <w:rPr/>
      </w:pPr>
      <w:r>
        <w:rPr>
          <w:rFonts w:eastAsia="Times New Roman" w:cs="Times New Roman" w:ascii="Times New Roman" w:hAnsi="Times New Roman"/>
          <w:color w:val="111111"/>
          <w:sz w:val="28"/>
          <w:szCs w:val="28"/>
          <w:lang w:val="en-US" w:bidi="en-US"/>
        </w:rPr>
        <w:t>465</w:t>
      </w:r>
    </w:p>
    <w:p>
      <w:pPr>
        <w:pStyle w:val="BookText"/>
        <w:rPr/>
      </w:pPr>
      <w:r>
        <w:rPr>
          <w:rFonts w:ascii="IRNazanin" w:hAnsi="IRNazanin" w:eastAsia="IRNazanin"/>
          <w:color w:val="111111"/>
          <w:sz w:val="28"/>
          <w:sz w:val="28"/>
          <w:szCs w:val="28"/>
          <w:rtl w:val="true"/>
          <w:lang w:bidi="fa-IR"/>
        </w:rPr>
        <w:t>ملجم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467</w:t>
      </w:r>
    </w:p>
    <w:p>
      <w:pPr>
        <w:pStyle w:val="BookText"/>
        <w:rPr/>
      </w:pPr>
      <w:r>
        <w:rPr>
          <w:rFonts w:ascii="Amiri" w:hAnsi="Amiri" w:eastAsia="Amiri" w:cs="Amiri"/>
          <w:color w:val="111111"/>
          <w:sz w:val="28"/>
          <w:sz w:val="28"/>
          <w:szCs w:val="28"/>
          <w:rtl w:val="true"/>
          <w:lang w:bidi="ar-SA"/>
        </w:rPr>
        <w:t>ضيغم</w:t>
      </w:r>
    </w:p>
    <w:p>
      <w:pPr>
        <w:pStyle w:val="BookText"/>
        <w:rPr/>
      </w:pPr>
      <w:r>
        <w:rPr>
          <w:rFonts w:ascii="Amiri" w:hAnsi="Amiri" w:eastAsia="Amiri" w:cs="Amiri"/>
          <w:color w:val="111111"/>
          <w:sz w:val="28"/>
          <w:sz w:val="28"/>
          <w:szCs w:val="28"/>
          <w:rtl w:val="true"/>
          <w:lang w:bidi="ar-SA"/>
        </w:rPr>
        <w:t>بشر بن أبي حازم</w:t>
      </w:r>
    </w:p>
    <w:p>
      <w:pPr>
        <w:pStyle w:val="BookText"/>
        <w:rPr/>
      </w:pPr>
      <w:r>
        <w:rPr>
          <w:rFonts w:eastAsia="Times New Roman" w:cs="Times New Roman" w:ascii="Times New Roman" w:hAnsi="Times New Roman"/>
          <w:color w:val="111111"/>
          <w:sz w:val="28"/>
          <w:szCs w:val="28"/>
          <w:lang w:val="en-US" w:bidi="en-US"/>
        </w:rPr>
        <w:t>468</w:t>
      </w:r>
    </w:p>
    <w:p>
      <w:pPr>
        <w:pStyle w:val="BookText"/>
        <w:rPr/>
      </w:pPr>
      <w:r>
        <w:rPr>
          <w:rFonts w:ascii="IRNazanin" w:hAnsi="IRNazanin" w:eastAsia="IRNazanin"/>
          <w:color w:val="111111"/>
          <w:sz w:val="28"/>
          <w:sz w:val="28"/>
          <w:szCs w:val="28"/>
          <w:rtl w:val="true"/>
          <w:lang w:bidi="fa-IR"/>
        </w:rPr>
        <w:t>جهضم</w:t>
      </w:r>
    </w:p>
    <w:p>
      <w:pPr>
        <w:pStyle w:val="BookText"/>
        <w:rPr/>
      </w:pPr>
      <w:r>
        <w:rPr>
          <w:rFonts w:ascii="Amiri" w:hAnsi="Amiri" w:eastAsia="Amiri" w:cs="Amiri"/>
          <w:color w:val="111111"/>
          <w:sz w:val="28"/>
          <w:sz w:val="28"/>
          <w:szCs w:val="28"/>
          <w:rtl w:val="true"/>
          <w:lang w:bidi="ar-SA"/>
        </w:rPr>
        <w:t>بشر أبي حازم</w:t>
      </w:r>
    </w:p>
    <w:p>
      <w:pPr>
        <w:pStyle w:val="BookText"/>
        <w:rPr/>
      </w:pPr>
      <w:r>
        <w:rPr>
          <w:rFonts w:eastAsia="Times New Roman" w:cs="Times New Roman" w:ascii="Times New Roman" w:hAnsi="Times New Roman"/>
          <w:color w:val="111111"/>
          <w:sz w:val="28"/>
          <w:szCs w:val="28"/>
          <w:lang w:val="en-US" w:bidi="en-US"/>
        </w:rPr>
        <w:t>468</w:t>
      </w:r>
    </w:p>
    <w:p>
      <w:pPr>
        <w:pStyle w:val="BookText"/>
        <w:rPr/>
      </w:pPr>
      <w:r>
        <w:rPr>
          <w:rFonts w:ascii="Amiri" w:hAnsi="Amiri" w:eastAsia="Amiri" w:cs="Amiri"/>
          <w:color w:val="111111"/>
          <w:sz w:val="28"/>
          <w:sz w:val="28"/>
          <w:szCs w:val="28"/>
          <w:rtl w:val="true"/>
          <w:lang w:bidi="ar-SA"/>
        </w:rPr>
        <w:t>مهضّم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469</w:t>
      </w:r>
    </w:p>
    <w:p>
      <w:pPr>
        <w:pStyle w:val="BookText"/>
        <w:rPr/>
      </w:pPr>
      <w:r>
        <w:rPr>
          <w:rFonts w:ascii="IRNazanin" w:hAnsi="IRNazanin" w:eastAsia="IRNazanin"/>
          <w:color w:val="111111"/>
          <w:sz w:val="28"/>
          <w:sz w:val="28"/>
          <w:szCs w:val="28"/>
          <w:rtl w:val="true"/>
          <w:lang w:bidi="fa-IR"/>
        </w:rPr>
        <w:t>الهدم</w:t>
      </w:r>
    </w:p>
    <w:p>
      <w:pPr>
        <w:pStyle w:val="BookText"/>
        <w:rPr/>
      </w:pPr>
      <w:r>
        <w:rPr>
          <w:rFonts w:ascii="Amiri" w:hAnsi="Amiri" w:eastAsia="Amiri" w:cs="Amiri"/>
          <w:color w:val="111111"/>
          <w:sz w:val="28"/>
          <w:sz w:val="28"/>
          <w:szCs w:val="28"/>
          <w:rtl w:val="true"/>
          <w:lang w:bidi="ar-SA"/>
        </w:rPr>
        <w:t>الجميح الأسدي</w:t>
      </w:r>
    </w:p>
    <w:p>
      <w:pPr>
        <w:pStyle w:val="BookText"/>
        <w:rPr/>
      </w:pPr>
      <w:r>
        <w:rPr>
          <w:rFonts w:eastAsia="Times New Roman" w:cs="Times New Roman" w:ascii="Times New Roman" w:hAnsi="Times New Roman"/>
          <w:color w:val="111111"/>
          <w:sz w:val="28"/>
          <w:szCs w:val="28"/>
          <w:lang w:val="en-US" w:bidi="en-US"/>
        </w:rPr>
        <w:t>470</w:t>
      </w:r>
    </w:p>
    <w:p>
      <w:pPr>
        <w:pStyle w:val="BookText"/>
        <w:rPr/>
      </w:pPr>
      <w:r>
        <w:rPr>
          <w:rFonts w:ascii="IRNazanin" w:hAnsi="IRNazanin" w:eastAsia="IRNazanin"/>
          <w:color w:val="111111"/>
          <w:sz w:val="28"/>
          <w:sz w:val="28"/>
          <w:szCs w:val="28"/>
          <w:rtl w:val="true"/>
          <w:lang w:bidi="fa-IR"/>
        </w:rPr>
        <w:t>من نعام</w:t>
      </w:r>
    </w:p>
    <w:p>
      <w:pPr>
        <w:pStyle w:val="BookText"/>
        <w:rPr/>
      </w:pPr>
      <w:r>
        <w:rPr>
          <w:rFonts w:ascii="Amiri" w:hAnsi="Amiri" w:eastAsia="Amiri" w:cs="Amiri"/>
          <w:color w:val="111111"/>
          <w:sz w:val="28"/>
          <w:sz w:val="28"/>
          <w:szCs w:val="28"/>
          <w:rtl w:val="true"/>
          <w:lang w:bidi="ar-SA"/>
        </w:rPr>
        <w:t>أوس بن غلفاء الهجيمي</w:t>
      </w:r>
    </w:p>
    <w:p>
      <w:pPr>
        <w:pStyle w:val="BookText"/>
        <w:rPr/>
      </w:pPr>
      <w:r>
        <w:rPr>
          <w:rFonts w:eastAsia="Times New Roman" w:cs="Times New Roman" w:ascii="Times New Roman" w:hAnsi="Times New Roman"/>
          <w:color w:val="111111"/>
          <w:sz w:val="28"/>
          <w:szCs w:val="28"/>
          <w:lang w:val="en-US" w:bidi="en-US"/>
        </w:rPr>
        <w:t>477</w:t>
      </w:r>
    </w:p>
    <w:p>
      <w:pPr>
        <w:pStyle w:val="BookText"/>
        <w:rPr/>
      </w:pPr>
      <w:r>
        <w:rPr>
          <w:rFonts w:ascii="IRNazanin" w:hAnsi="IRNazanin" w:eastAsia="IRNazanin"/>
          <w:color w:val="111111"/>
          <w:sz w:val="28"/>
          <w:sz w:val="28"/>
          <w:szCs w:val="28"/>
          <w:rtl w:val="true"/>
          <w:lang w:bidi="fa-IR"/>
        </w:rPr>
        <w:t>فتفطم</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477</w:t>
      </w:r>
    </w:p>
    <w:p>
      <w:pPr>
        <w:pStyle w:val="BookText"/>
        <w:rPr/>
      </w:pPr>
      <w:r>
        <w:rPr>
          <w:rFonts w:ascii="IRNazanin" w:hAnsi="IRNazanin" w:eastAsia="IRNazanin"/>
          <w:color w:val="111111"/>
          <w:sz w:val="28"/>
          <w:sz w:val="28"/>
          <w:szCs w:val="28"/>
          <w:rtl w:val="true"/>
          <w:lang w:bidi="fa-IR"/>
        </w:rPr>
        <w:t>جهضم</w:t>
      </w:r>
    </w:p>
    <w:p>
      <w:pPr>
        <w:pStyle w:val="BookText"/>
        <w:rPr/>
      </w:pPr>
      <w:r>
        <w:rPr>
          <w:rFonts w:ascii="Amiri" w:hAnsi="Amiri" w:eastAsia="Amiri" w:cs="Amiri"/>
          <w:color w:val="111111"/>
          <w:sz w:val="28"/>
          <w:sz w:val="28"/>
          <w:szCs w:val="28"/>
          <w:rtl w:val="true"/>
          <w:lang w:bidi="ar-SA"/>
        </w:rPr>
        <w:t>عبيد بن الأبرص</w:t>
      </w:r>
    </w:p>
    <w:p>
      <w:pPr>
        <w:pStyle w:val="BookText"/>
        <w:rPr/>
      </w:pPr>
      <w:r>
        <w:rPr>
          <w:rFonts w:eastAsia="Times New Roman" w:cs="Times New Roman" w:ascii="Times New Roman" w:hAnsi="Times New Roman"/>
          <w:color w:val="111111"/>
          <w:sz w:val="28"/>
          <w:szCs w:val="28"/>
          <w:lang w:val="en-US" w:bidi="en-US"/>
        </w:rPr>
        <w:t>482</w:t>
      </w:r>
    </w:p>
    <w:p>
      <w:pPr>
        <w:pStyle w:val="BookText"/>
        <w:rPr/>
      </w:pPr>
      <w:r>
        <w:rPr>
          <w:rFonts w:ascii="IRNazanin" w:hAnsi="IRNazanin" w:eastAsia="IRNazanin"/>
          <w:color w:val="111111"/>
          <w:sz w:val="28"/>
          <w:sz w:val="28"/>
          <w:szCs w:val="28"/>
          <w:rtl w:val="true"/>
          <w:lang w:bidi="fa-IR"/>
        </w:rPr>
        <w:t>من نعام</w:t>
      </w:r>
    </w:p>
    <w:p>
      <w:pPr>
        <w:pStyle w:val="BookText"/>
        <w:rPr/>
      </w:pPr>
      <w:r>
        <w:rPr>
          <w:rFonts w:ascii="IRNazanin" w:hAnsi="IRNazanin" w:eastAsia="IRNazanin"/>
          <w:color w:val="111111"/>
          <w:sz w:val="28"/>
          <w:sz w:val="28"/>
          <w:szCs w:val="28"/>
          <w:rtl w:val="true"/>
          <w:lang w:bidi="fa-IR"/>
        </w:rPr>
        <w:t>أوس بن غلفاء</w:t>
      </w:r>
    </w:p>
    <w:p>
      <w:pPr>
        <w:pStyle w:val="BookText"/>
        <w:rPr/>
      </w:pPr>
      <w:r>
        <w:rPr>
          <w:rFonts w:eastAsia="Times New Roman" w:cs="Times New Roman" w:ascii="Times New Roman" w:hAnsi="Times New Roman"/>
          <w:color w:val="111111"/>
          <w:sz w:val="28"/>
          <w:szCs w:val="28"/>
          <w:lang w:val="en-US" w:bidi="en-US"/>
        </w:rPr>
        <w:t>488</w:t>
      </w:r>
    </w:p>
    <w:p>
      <w:pPr>
        <w:pStyle w:val="BookText"/>
        <w:rPr/>
      </w:pPr>
      <w:r>
        <w:rPr>
          <w:rFonts w:ascii="IRNazanin" w:hAnsi="IRNazanin" w:eastAsia="IRNazanin"/>
          <w:color w:val="111111"/>
          <w:sz w:val="28"/>
          <w:sz w:val="28"/>
          <w:szCs w:val="28"/>
          <w:rtl w:val="true"/>
          <w:lang w:bidi="fa-IR"/>
        </w:rPr>
        <w:t>البغام</w:t>
      </w:r>
    </w:p>
    <w:p>
      <w:pPr>
        <w:pStyle w:val="BookText"/>
        <w:rPr/>
      </w:pPr>
      <w:r>
        <w:rPr>
          <w:rFonts w:ascii="Amiri" w:hAnsi="Amiri" w:eastAsia="Amiri" w:cs="Amiri"/>
          <w:color w:val="111111"/>
          <w:sz w:val="28"/>
          <w:sz w:val="28"/>
          <w:szCs w:val="28"/>
          <w:rtl w:val="true"/>
          <w:lang w:bidi="ar-SA"/>
        </w:rPr>
        <w:t>أبو الحنان زماد السهيمى</w:t>
      </w:r>
    </w:p>
    <w:p>
      <w:pPr>
        <w:pStyle w:val="BookText"/>
        <w:rPr/>
      </w:pPr>
      <w:r>
        <w:rPr>
          <w:rFonts w:eastAsia="Times New Roman" w:cs="Times New Roman" w:ascii="Times New Roman" w:hAnsi="Times New Roman"/>
          <w:color w:val="111111"/>
          <w:sz w:val="28"/>
          <w:szCs w:val="28"/>
          <w:lang w:val="en-US" w:bidi="en-US"/>
        </w:rPr>
        <w:t>490</w:t>
      </w:r>
    </w:p>
    <w:p>
      <w:pPr>
        <w:pStyle w:val="BookText"/>
        <w:rPr/>
      </w:pPr>
      <w:r>
        <w:rPr>
          <w:rFonts w:ascii="Amiri" w:hAnsi="Amiri" w:eastAsia="Amiri" w:cs="Amiri"/>
          <w:color w:val="111111"/>
          <w:sz w:val="28"/>
          <w:sz w:val="28"/>
          <w:szCs w:val="28"/>
          <w:rtl w:val="true"/>
          <w:lang w:bidi="ar-SA"/>
        </w:rPr>
        <w:t>شيظم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497</w:t>
      </w:r>
    </w:p>
    <w:p>
      <w:pPr>
        <w:pStyle w:val="BookText"/>
        <w:rPr/>
      </w:pPr>
      <w:r>
        <w:rPr>
          <w:rFonts w:ascii="IRNazanin" w:hAnsi="IRNazanin" w:eastAsia="IRNazanin"/>
          <w:color w:val="111111"/>
          <w:sz w:val="28"/>
          <w:sz w:val="28"/>
          <w:szCs w:val="28"/>
          <w:rtl w:val="true"/>
          <w:lang w:bidi="fa-IR"/>
        </w:rPr>
        <w:t>الأدلم</w:t>
      </w:r>
    </w:p>
    <w:p>
      <w:pPr>
        <w:pStyle w:val="BookText"/>
        <w:rPr/>
      </w:pPr>
      <w:r>
        <w:rPr>
          <w:rFonts w:ascii="Amiri" w:hAnsi="Amiri" w:eastAsia="Amiri" w:cs="Amiri"/>
          <w:color w:val="111111"/>
          <w:sz w:val="28"/>
          <w:sz w:val="28"/>
          <w:szCs w:val="28"/>
          <w:rtl w:val="true"/>
          <w:lang w:bidi="ar-SA"/>
        </w:rPr>
        <w:t>عنترة</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مقدم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524</w:t>
      </w:r>
    </w:p>
    <w:p>
      <w:pPr>
        <w:pStyle w:val="BookText"/>
        <w:rPr/>
      </w:pPr>
      <w:r>
        <w:rPr>
          <w:rFonts w:ascii="Amiri" w:hAnsi="Amiri" w:eastAsia="Amiri" w:cs="Amiri"/>
          <w:color w:val="111111"/>
          <w:sz w:val="28"/>
          <w:sz w:val="28"/>
          <w:szCs w:val="28"/>
          <w:rtl w:val="true"/>
          <w:lang w:bidi="ar-SA"/>
        </w:rPr>
        <w:t>النّعام</w:t>
      </w:r>
    </w:p>
    <w:p>
      <w:pPr>
        <w:pStyle w:val="BookText"/>
        <w:rPr/>
      </w:pPr>
      <w:r>
        <w:rPr>
          <w:rFonts w:ascii="Amiri" w:hAnsi="Amiri" w:eastAsia="Amiri" w:cs="Amiri"/>
          <w:color w:val="111111"/>
          <w:sz w:val="28"/>
          <w:sz w:val="28"/>
          <w:szCs w:val="28"/>
          <w:rtl w:val="true"/>
          <w:lang w:bidi="ar-SA"/>
        </w:rPr>
        <w:t>النابغة الذبيانى</w:t>
      </w:r>
    </w:p>
    <w:p>
      <w:pPr>
        <w:pStyle w:val="BookText"/>
        <w:rPr/>
      </w:pPr>
      <w:r>
        <w:rPr>
          <w:rFonts w:eastAsia="Times New Roman" w:cs="Times New Roman" w:ascii="Times New Roman" w:hAnsi="Times New Roman"/>
          <w:color w:val="111111"/>
          <w:sz w:val="28"/>
          <w:szCs w:val="28"/>
          <w:lang w:val="en-US" w:bidi="en-US"/>
        </w:rPr>
        <w:t>526</w:t>
      </w:r>
    </w:p>
    <w:p>
      <w:pPr>
        <w:pStyle w:val="BookText"/>
        <w:rPr/>
      </w:pPr>
      <w:r>
        <w:rPr>
          <w:rFonts w:ascii="IRNazanin" w:hAnsi="IRNazanin" w:eastAsia="IRNazanin"/>
          <w:color w:val="111111"/>
          <w:sz w:val="28"/>
          <w:sz w:val="28"/>
          <w:szCs w:val="28"/>
          <w:rtl w:val="true"/>
          <w:lang w:bidi="fa-IR"/>
        </w:rPr>
        <w:t>خرطوم</w:t>
      </w:r>
    </w:p>
    <w:p>
      <w:pPr>
        <w:pStyle w:val="BookText"/>
        <w:rPr/>
      </w:pPr>
      <w:r>
        <w:rPr>
          <w:rFonts w:ascii="Amiri" w:hAnsi="Amiri" w:eastAsia="Amiri" w:cs="Amiri"/>
          <w:color w:val="111111"/>
          <w:sz w:val="28"/>
          <w:sz w:val="28"/>
          <w:szCs w:val="28"/>
          <w:rtl w:val="true"/>
          <w:lang w:bidi="ar-SA"/>
        </w:rPr>
        <w:t>علقمة بن عبدة</w:t>
      </w:r>
    </w:p>
    <w:p>
      <w:pPr>
        <w:pStyle w:val="BookText"/>
        <w:rPr/>
      </w:pPr>
      <w:r>
        <w:rPr>
          <w:rFonts w:eastAsia="Times New Roman" w:cs="Times New Roman" w:ascii="Times New Roman" w:hAnsi="Times New Roman"/>
          <w:color w:val="111111"/>
          <w:sz w:val="28"/>
          <w:szCs w:val="28"/>
          <w:lang w:val="en-US" w:bidi="en-US"/>
        </w:rPr>
        <w:t>527</w:t>
      </w:r>
    </w:p>
    <w:p>
      <w:pPr>
        <w:pStyle w:val="BookText"/>
        <w:rPr/>
      </w:pPr>
      <w:r>
        <w:rPr>
          <w:rFonts w:ascii="IRNazanin" w:hAnsi="IRNazanin" w:eastAsia="IRNazanin"/>
          <w:color w:val="111111"/>
          <w:sz w:val="28"/>
          <w:sz w:val="28"/>
          <w:szCs w:val="28"/>
          <w:rtl w:val="true"/>
          <w:lang w:bidi="fa-IR"/>
        </w:rPr>
        <w:t>رذم</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527</w:t>
      </w:r>
    </w:p>
    <w:p>
      <w:pPr>
        <w:pStyle w:val="BookText"/>
        <w:rPr/>
      </w:pPr>
      <w:r>
        <w:rPr>
          <w:rFonts w:ascii="IRNazanin" w:hAnsi="IRNazanin" w:eastAsia="IRNazanin"/>
          <w:color w:val="111111"/>
          <w:sz w:val="28"/>
          <w:sz w:val="28"/>
          <w:szCs w:val="28"/>
          <w:rtl w:val="true"/>
          <w:lang w:bidi="fa-IR"/>
        </w:rPr>
        <w:t>صلدم</w:t>
      </w:r>
    </w:p>
    <w:p>
      <w:pPr>
        <w:pStyle w:val="BookText"/>
        <w:rPr/>
      </w:pPr>
      <w:r>
        <w:rPr>
          <w:rFonts w:ascii="Amiri" w:hAnsi="Amiri" w:eastAsia="Amiri" w:cs="Amiri"/>
          <w:color w:val="111111"/>
          <w:sz w:val="28"/>
          <w:sz w:val="28"/>
          <w:szCs w:val="28"/>
          <w:rtl w:val="true"/>
          <w:lang w:bidi="ar-SA"/>
        </w:rPr>
        <w:t>جابر بن حنى التغلبي</w:t>
      </w:r>
    </w:p>
    <w:p>
      <w:pPr>
        <w:pStyle w:val="BookText"/>
        <w:rPr/>
      </w:pPr>
      <w:r>
        <w:rPr>
          <w:rFonts w:eastAsia="Times New Roman" w:cs="Times New Roman" w:ascii="Times New Roman" w:hAnsi="Times New Roman"/>
          <w:color w:val="111111"/>
          <w:sz w:val="28"/>
          <w:szCs w:val="28"/>
          <w:lang w:val="en-US" w:bidi="en-US"/>
        </w:rPr>
        <w:t>530</w:t>
      </w:r>
    </w:p>
    <w:p>
      <w:pPr>
        <w:pStyle w:val="BookText"/>
        <w:rPr/>
      </w:pPr>
      <w:r>
        <w:rPr>
          <w:rFonts w:ascii="Amiri" w:hAnsi="Amiri" w:eastAsia="Amiri" w:cs="Amiri"/>
          <w:color w:val="111111"/>
          <w:sz w:val="28"/>
          <w:sz w:val="28"/>
          <w:szCs w:val="28"/>
          <w:rtl w:val="true"/>
          <w:lang w:bidi="ar-SA"/>
        </w:rPr>
        <w:t>فى الزّمام</w:t>
      </w:r>
    </w:p>
    <w:p>
      <w:pPr>
        <w:pStyle w:val="BookText"/>
        <w:rPr/>
      </w:pPr>
      <w:r>
        <w:rPr>
          <w:rFonts w:ascii="Amiri" w:hAnsi="Amiri" w:eastAsia="Amiri" w:cs="Amiri"/>
          <w:color w:val="111111"/>
          <w:sz w:val="28"/>
          <w:sz w:val="28"/>
          <w:szCs w:val="28"/>
          <w:rtl w:val="true"/>
          <w:lang w:bidi="ar-SA"/>
        </w:rPr>
        <w:t>أبو الحنّان</w:t>
      </w:r>
    </w:p>
    <w:p>
      <w:pPr>
        <w:pStyle w:val="BookText"/>
        <w:rPr/>
      </w:pPr>
      <w:r>
        <w:rPr>
          <w:rFonts w:eastAsia="Times New Roman" w:cs="Times New Roman" w:ascii="Times New Roman" w:hAnsi="Times New Roman"/>
          <w:color w:val="111111"/>
          <w:sz w:val="28"/>
          <w:szCs w:val="28"/>
          <w:lang w:val="en-US" w:bidi="en-US"/>
        </w:rPr>
        <w:t>533</w:t>
      </w:r>
    </w:p>
    <w:p>
      <w:pPr>
        <w:pStyle w:val="BookText"/>
        <w:rPr/>
      </w:pPr>
      <w:r>
        <w:rPr>
          <w:rFonts w:ascii="IRNazanin" w:hAnsi="IRNazanin" w:eastAsia="IRNazanin"/>
          <w:color w:val="111111"/>
          <w:sz w:val="28"/>
          <w:sz w:val="28"/>
          <w:szCs w:val="28"/>
          <w:rtl w:val="true"/>
          <w:lang w:bidi="fa-IR"/>
        </w:rPr>
        <w:t>مهجوم</w:t>
      </w:r>
    </w:p>
    <w:p>
      <w:pPr>
        <w:pStyle w:val="BookText"/>
        <w:rPr/>
      </w:pPr>
      <w:r>
        <w:rPr>
          <w:rFonts w:ascii="Amiri" w:hAnsi="Amiri" w:eastAsia="Amiri" w:cs="Amiri"/>
          <w:color w:val="111111"/>
          <w:sz w:val="28"/>
          <w:sz w:val="28"/>
          <w:szCs w:val="28"/>
          <w:rtl w:val="true"/>
          <w:lang w:bidi="ar-SA"/>
        </w:rPr>
        <w:t>أبو الحنّان</w:t>
      </w:r>
    </w:p>
    <w:p>
      <w:pPr>
        <w:pStyle w:val="BookText"/>
        <w:rPr/>
      </w:pPr>
      <w:r>
        <w:rPr>
          <w:rFonts w:eastAsia="Times New Roman" w:cs="Times New Roman" w:ascii="Times New Roman" w:hAnsi="Times New Roman"/>
          <w:color w:val="111111"/>
          <w:sz w:val="28"/>
          <w:szCs w:val="28"/>
          <w:lang w:val="en-US" w:bidi="en-US"/>
        </w:rPr>
        <w:t>533</w:t>
      </w:r>
    </w:p>
    <w:p>
      <w:pPr>
        <w:pStyle w:val="BookText"/>
        <w:rPr/>
      </w:pPr>
      <w:r>
        <w:rPr>
          <w:rFonts w:ascii="IRNazanin" w:hAnsi="IRNazanin" w:eastAsia="IRNazanin"/>
          <w:color w:val="111111"/>
          <w:sz w:val="28"/>
          <w:sz w:val="28"/>
          <w:szCs w:val="28"/>
          <w:rtl w:val="true"/>
          <w:lang w:bidi="fa-IR"/>
        </w:rPr>
        <w:t>مهجوم</w:t>
      </w:r>
    </w:p>
    <w:p>
      <w:pPr>
        <w:pStyle w:val="BookText"/>
        <w:rPr/>
      </w:pPr>
      <w:r>
        <w:rPr>
          <w:rFonts w:ascii="Amiri" w:hAnsi="Amiri" w:eastAsia="Amiri" w:cs="Amiri"/>
          <w:color w:val="111111"/>
          <w:sz w:val="28"/>
          <w:sz w:val="28"/>
          <w:szCs w:val="28"/>
          <w:rtl w:val="true"/>
          <w:lang w:bidi="ar-SA"/>
        </w:rPr>
        <w:t>علقمة بن عبدة</w:t>
      </w:r>
    </w:p>
    <w:p>
      <w:pPr>
        <w:pStyle w:val="BookText"/>
        <w:rPr/>
      </w:pPr>
      <w:r>
        <w:rPr>
          <w:rFonts w:eastAsia="Times New Roman" w:cs="Times New Roman" w:ascii="Times New Roman" w:hAnsi="Times New Roman"/>
          <w:color w:val="111111"/>
          <w:sz w:val="28"/>
          <w:szCs w:val="28"/>
          <w:lang w:val="en-US" w:bidi="en-US"/>
        </w:rPr>
        <w:t>533</w:t>
      </w:r>
    </w:p>
    <w:p>
      <w:pPr>
        <w:pStyle w:val="BookText"/>
        <w:rPr/>
      </w:pPr>
      <w:r>
        <w:rPr>
          <w:rFonts w:ascii="IRNazanin" w:hAnsi="IRNazanin" w:eastAsia="IRNazanin"/>
          <w:color w:val="111111"/>
          <w:sz w:val="28"/>
          <w:sz w:val="28"/>
          <w:szCs w:val="28"/>
          <w:rtl w:val="true"/>
          <w:lang w:bidi="fa-IR"/>
        </w:rPr>
        <w:t>مصمم</w:t>
      </w:r>
    </w:p>
    <w:p>
      <w:pPr>
        <w:pStyle w:val="BookText"/>
        <w:rPr/>
      </w:pPr>
      <w:r>
        <w:rPr>
          <w:rFonts w:ascii="IRNazanin" w:hAnsi="IRNazanin" w:eastAsia="IRNazanin"/>
          <w:color w:val="111111"/>
          <w:sz w:val="28"/>
          <w:sz w:val="28"/>
          <w:szCs w:val="28"/>
          <w:rtl w:val="true"/>
          <w:lang w:bidi="fa-IR"/>
        </w:rPr>
        <w:t>أبو خراش</w:t>
      </w:r>
    </w:p>
    <w:p>
      <w:pPr>
        <w:pStyle w:val="BookText"/>
        <w:rPr/>
      </w:pPr>
      <w:r>
        <w:rPr>
          <w:rFonts w:eastAsia="Times New Roman" w:cs="Times New Roman" w:ascii="Times New Roman" w:hAnsi="Times New Roman"/>
          <w:color w:val="111111"/>
          <w:sz w:val="28"/>
          <w:szCs w:val="28"/>
          <w:lang w:val="en-US" w:bidi="en-US"/>
        </w:rPr>
        <w:t>535</w:t>
      </w:r>
    </w:p>
    <w:p>
      <w:pPr>
        <w:pStyle w:val="BookText"/>
        <w:rPr/>
      </w:pPr>
      <w:r>
        <w:rPr>
          <w:rFonts w:ascii="IRNazanin" w:hAnsi="IRNazanin" w:eastAsia="IRNazanin"/>
          <w:color w:val="111111"/>
          <w:sz w:val="28"/>
          <w:sz w:val="28"/>
          <w:szCs w:val="28"/>
          <w:rtl w:val="true"/>
          <w:lang w:bidi="fa-IR"/>
        </w:rPr>
        <w:t>شمم</w:t>
      </w:r>
    </w:p>
    <w:p>
      <w:pPr>
        <w:pStyle w:val="BookText"/>
        <w:rPr/>
      </w:pPr>
      <w:r>
        <w:rPr>
          <w:rFonts w:ascii="Amiri" w:hAnsi="Amiri" w:eastAsia="Amiri" w:cs="Amiri"/>
          <w:color w:val="111111"/>
          <w:sz w:val="28"/>
          <w:sz w:val="28"/>
          <w:szCs w:val="28"/>
          <w:rtl w:val="true"/>
          <w:lang w:bidi="ar-SA"/>
        </w:rPr>
        <w:t>أبو صخر الهذلي</w:t>
      </w:r>
    </w:p>
    <w:p>
      <w:pPr>
        <w:pStyle w:val="BookText"/>
        <w:rPr/>
      </w:pPr>
      <w:r>
        <w:rPr>
          <w:rFonts w:eastAsia="Times New Roman" w:cs="Times New Roman" w:ascii="Times New Roman" w:hAnsi="Times New Roman"/>
          <w:color w:val="111111"/>
          <w:sz w:val="28"/>
          <w:szCs w:val="28"/>
          <w:lang w:val="en-US" w:bidi="en-US"/>
        </w:rPr>
        <w:t>538</w:t>
      </w:r>
    </w:p>
    <w:p>
      <w:pPr>
        <w:pStyle w:val="BookText"/>
        <w:rPr/>
      </w:pPr>
      <w:r>
        <w:rPr>
          <w:rFonts w:ascii="IRNazanin" w:hAnsi="IRNazanin" w:eastAsia="IRNazanin"/>
          <w:color w:val="111111"/>
          <w:sz w:val="28"/>
          <w:sz w:val="28"/>
          <w:szCs w:val="28"/>
          <w:rtl w:val="true"/>
          <w:lang w:bidi="fa-IR"/>
        </w:rPr>
        <w:t>البغام</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541</w:t>
      </w:r>
    </w:p>
    <w:p>
      <w:pPr>
        <w:pStyle w:val="BookText"/>
        <w:rPr/>
      </w:pPr>
      <w:r>
        <w:rPr>
          <w:rFonts w:ascii="IRNazanin" w:hAnsi="IRNazanin" w:eastAsia="IRNazanin"/>
          <w:color w:val="111111"/>
          <w:sz w:val="28"/>
          <w:sz w:val="28"/>
          <w:szCs w:val="28"/>
          <w:rtl w:val="true"/>
          <w:lang w:bidi="fa-IR"/>
        </w:rPr>
        <w:t>المتظلم</w:t>
      </w:r>
    </w:p>
    <w:p>
      <w:pPr>
        <w:pStyle w:val="BookText"/>
        <w:rPr/>
      </w:pPr>
      <w:r>
        <w:rPr>
          <w:rFonts w:ascii="IRNazanin" w:hAnsi="IRNazanin" w:eastAsia="IRNazanin"/>
          <w:color w:val="111111"/>
          <w:sz w:val="28"/>
          <w:sz w:val="28"/>
          <w:szCs w:val="28"/>
          <w:rtl w:val="true"/>
          <w:lang w:bidi="fa-IR"/>
        </w:rPr>
        <w:t>جابر بن حنى التغلبى</w:t>
      </w:r>
    </w:p>
    <w:p>
      <w:pPr>
        <w:pStyle w:val="BookText"/>
        <w:rPr/>
      </w:pPr>
      <w:r>
        <w:rPr>
          <w:rFonts w:eastAsia="Times New Roman" w:cs="Times New Roman" w:ascii="Times New Roman" w:hAnsi="Times New Roman"/>
          <w:color w:val="111111"/>
          <w:sz w:val="28"/>
          <w:szCs w:val="28"/>
          <w:lang w:val="en-US" w:bidi="en-US"/>
        </w:rPr>
        <w:t>543</w:t>
      </w:r>
    </w:p>
    <w:p>
      <w:pPr>
        <w:pStyle w:val="BookText"/>
        <w:rPr/>
      </w:pPr>
      <w:r>
        <w:rPr>
          <w:rFonts w:ascii="IRNazanin" w:hAnsi="IRNazanin" w:eastAsia="IRNazanin"/>
          <w:color w:val="111111"/>
          <w:sz w:val="28"/>
          <w:sz w:val="28"/>
          <w:szCs w:val="28"/>
          <w:rtl w:val="true"/>
          <w:lang w:bidi="fa-IR"/>
        </w:rPr>
        <w:t>البرم</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545</w:t>
      </w:r>
    </w:p>
    <w:p>
      <w:pPr>
        <w:pStyle w:val="BookText"/>
        <w:rPr/>
      </w:pPr>
      <w:r>
        <w:rPr>
          <w:rFonts w:ascii="Amiri" w:hAnsi="Amiri" w:eastAsia="Amiri" w:cs="Amiri"/>
          <w:color w:val="111111"/>
          <w:sz w:val="28"/>
          <w:sz w:val="28"/>
          <w:szCs w:val="28"/>
          <w:rtl w:val="true"/>
          <w:lang w:bidi="ar-SA"/>
        </w:rPr>
        <w:t>الدّيلم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550</w:t>
      </w:r>
    </w:p>
    <w:p>
      <w:pPr>
        <w:pStyle w:val="BookText"/>
        <w:rPr/>
      </w:pPr>
      <w:r>
        <w:rPr>
          <w:rFonts w:ascii="Amiri" w:hAnsi="Amiri" w:eastAsia="Amiri" w:cs="Amiri"/>
          <w:color w:val="111111"/>
          <w:sz w:val="28"/>
          <w:sz w:val="28"/>
          <w:szCs w:val="28"/>
          <w:rtl w:val="true"/>
          <w:lang w:bidi="ar-SA"/>
        </w:rPr>
        <w:t>فيهرم</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551</w:t>
      </w:r>
    </w:p>
    <w:p>
      <w:pPr>
        <w:pStyle w:val="BookText"/>
        <w:rPr/>
      </w:pPr>
      <w:r>
        <w:rPr>
          <w:rFonts w:ascii="Amiri" w:hAnsi="Amiri" w:eastAsia="Amiri" w:cs="Amiri"/>
          <w:color w:val="111111"/>
          <w:sz w:val="28"/>
          <w:sz w:val="28"/>
          <w:szCs w:val="28"/>
          <w:rtl w:val="true"/>
          <w:lang w:bidi="ar-SA"/>
        </w:rPr>
        <w:t>الدّم</w:t>
      </w:r>
    </w:p>
    <w:p>
      <w:pPr>
        <w:pStyle w:val="BookText"/>
        <w:rPr/>
      </w:pPr>
      <w:r>
        <w:rPr>
          <w:rFonts w:ascii="Amiri" w:hAnsi="Amiri" w:eastAsia="Amiri" w:cs="Amiri"/>
          <w:color w:val="111111"/>
          <w:sz w:val="28"/>
          <w:sz w:val="28"/>
          <w:szCs w:val="28"/>
          <w:rtl w:val="true"/>
          <w:lang w:bidi="ar-SA"/>
        </w:rPr>
        <w:t>جابر بن حنى التغلبي</w:t>
      </w:r>
    </w:p>
    <w:p>
      <w:pPr>
        <w:pStyle w:val="BookText"/>
        <w:rPr/>
      </w:pPr>
      <w:r>
        <w:rPr>
          <w:rFonts w:eastAsia="Times New Roman" w:cs="Times New Roman" w:ascii="Times New Roman" w:hAnsi="Times New Roman"/>
          <w:color w:val="111111"/>
          <w:sz w:val="28"/>
          <w:szCs w:val="28"/>
          <w:lang w:val="en-US" w:bidi="en-US"/>
        </w:rPr>
        <w:t>552</w:t>
      </w:r>
    </w:p>
    <w:p>
      <w:pPr>
        <w:pStyle w:val="BookText"/>
        <w:rPr/>
      </w:pPr>
      <w:r>
        <w:rPr>
          <w:rFonts w:ascii="IRNazanin" w:hAnsi="IRNazanin" w:eastAsia="IRNazanin"/>
          <w:color w:val="111111"/>
          <w:sz w:val="28"/>
          <w:sz w:val="28"/>
          <w:szCs w:val="28"/>
          <w:rtl w:val="true"/>
          <w:lang w:bidi="fa-IR"/>
        </w:rPr>
        <w:t>لهذم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560</w:t>
      </w:r>
    </w:p>
    <w:p>
      <w:pPr>
        <w:pStyle w:val="BookText"/>
        <w:rPr/>
      </w:pPr>
      <w:r>
        <w:rPr>
          <w:rFonts w:ascii="IRNazanin" w:hAnsi="IRNazanin" w:eastAsia="IRNazanin"/>
          <w:color w:val="111111"/>
          <w:sz w:val="28"/>
          <w:sz w:val="28"/>
          <w:szCs w:val="28"/>
          <w:rtl w:val="true"/>
          <w:lang w:bidi="fa-IR"/>
        </w:rPr>
        <w:t>عصام</w:t>
      </w:r>
    </w:p>
    <w:p>
      <w:pPr>
        <w:pStyle w:val="BookText"/>
        <w:rPr/>
      </w:pPr>
      <w:r>
        <w:rPr>
          <w:rFonts w:ascii="Amiri" w:hAnsi="Amiri" w:eastAsia="Amiri" w:cs="Amiri"/>
          <w:color w:val="111111"/>
          <w:sz w:val="28"/>
          <w:sz w:val="28"/>
          <w:szCs w:val="28"/>
          <w:rtl w:val="true"/>
          <w:lang w:bidi="ar-SA"/>
        </w:rPr>
        <w:t>أوس بن غلفاء الهجيمي</w:t>
      </w:r>
    </w:p>
    <w:p>
      <w:pPr>
        <w:pStyle w:val="BookText"/>
        <w:rPr/>
      </w:pPr>
      <w:r>
        <w:rPr>
          <w:rFonts w:eastAsia="Times New Roman" w:cs="Times New Roman" w:ascii="Times New Roman" w:hAnsi="Times New Roman"/>
          <w:color w:val="111111"/>
          <w:sz w:val="28"/>
          <w:szCs w:val="28"/>
          <w:lang w:val="en-US" w:bidi="en-US"/>
        </w:rPr>
        <w:t>566</w:t>
      </w:r>
    </w:p>
    <w:p>
      <w:pPr>
        <w:pStyle w:val="BookText"/>
        <w:rPr/>
      </w:pPr>
      <w:r>
        <w:rPr>
          <w:rFonts w:ascii="Amiri" w:hAnsi="Amiri" w:eastAsia="Amiri" w:cs="Amiri"/>
          <w:color w:val="111111"/>
          <w:sz w:val="28"/>
          <w:sz w:val="28"/>
          <w:szCs w:val="28"/>
          <w:rtl w:val="true"/>
          <w:lang w:bidi="ar-SA"/>
        </w:rPr>
        <w:t>الدّهم</w:t>
      </w:r>
    </w:p>
    <w:p>
      <w:pPr>
        <w:pStyle w:val="BookText"/>
        <w:rPr/>
      </w:pPr>
      <w:r>
        <w:rPr>
          <w:rFonts w:ascii="IRNazanin" w:hAnsi="IRNazanin" w:eastAsia="IRNazanin"/>
          <w:color w:val="111111"/>
          <w:sz w:val="28"/>
          <w:sz w:val="28"/>
          <w:szCs w:val="28"/>
          <w:rtl w:val="true"/>
          <w:lang w:bidi="fa-IR"/>
        </w:rPr>
        <w:t>أبو خراش</w:t>
      </w:r>
    </w:p>
    <w:p>
      <w:pPr>
        <w:pStyle w:val="BookText"/>
        <w:rPr/>
      </w:pPr>
      <w:r>
        <w:rPr>
          <w:rFonts w:eastAsia="Times New Roman" w:cs="Times New Roman" w:ascii="Times New Roman" w:hAnsi="Times New Roman"/>
          <w:color w:val="111111"/>
          <w:sz w:val="28"/>
          <w:szCs w:val="28"/>
          <w:lang w:val="en-US" w:bidi="en-US"/>
        </w:rPr>
        <w:t>569</w:t>
      </w:r>
    </w:p>
    <w:p>
      <w:pPr>
        <w:pStyle w:val="BookText"/>
        <w:rPr/>
      </w:pPr>
      <w:r>
        <w:rPr>
          <w:rFonts w:ascii="Amiri" w:hAnsi="Amiri" w:eastAsia="Amiri" w:cs="Amiri"/>
          <w:color w:val="111111"/>
          <w:sz w:val="28"/>
          <w:sz w:val="28"/>
          <w:szCs w:val="28"/>
          <w:rtl w:val="true"/>
          <w:lang w:bidi="ar-SA"/>
        </w:rPr>
        <w:t>فالمثثلّم</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584</w:t>
      </w:r>
    </w:p>
    <w:p>
      <w:pPr>
        <w:pStyle w:val="BookText"/>
        <w:rPr/>
      </w:pPr>
      <w:r>
        <w:rPr>
          <w:rFonts w:ascii="Amiri" w:hAnsi="Amiri" w:eastAsia="Amiri" w:cs="Amiri"/>
          <w:color w:val="111111"/>
          <w:sz w:val="28"/>
          <w:sz w:val="28"/>
          <w:szCs w:val="28"/>
          <w:rtl w:val="true"/>
          <w:lang w:bidi="ar-SA"/>
        </w:rPr>
        <w:t>الرّجام</w:t>
      </w:r>
    </w:p>
    <w:p>
      <w:pPr>
        <w:pStyle w:val="BookText"/>
        <w:rPr/>
      </w:pPr>
      <w:r>
        <w:rPr>
          <w:rFonts w:ascii="Amiri" w:hAnsi="Amiri" w:eastAsia="Amiri" w:cs="Amiri"/>
          <w:color w:val="111111"/>
          <w:sz w:val="28"/>
          <w:sz w:val="28"/>
          <w:szCs w:val="28"/>
          <w:rtl w:val="true"/>
          <w:lang w:bidi="ar-SA"/>
        </w:rPr>
        <w:t>أوس بن غلفاء الهجيمي</w:t>
      </w:r>
    </w:p>
    <w:p>
      <w:pPr>
        <w:pStyle w:val="BookText"/>
        <w:rPr/>
      </w:pPr>
      <w:r>
        <w:rPr>
          <w:rFonts w:eastAsia="Times New Roman" w:cs="Times New Roman" w:ascii="Times New Roman" w:hAnsi="Times New Roman"/>
          <w:color w:val="111111"/>
          <w:sz w:val="28"/>
          <w:szCs w:val="28"/>
          <w:lang w:val="en-US" w:bidi="en-US"/>
        </w:rPr>
        <w:t>585</w:t>
      </w:r>
    </w:p>
    <w:p>
      <w:pPr>
        <w:pStyle w:val="BookText"/>
        <w:rPr/>
      </w:pPr>
      <w:r>
        <w:rPr>
          <w:rFonts w:ascii="IRNazanin" w:hAnsi="IRNazanin" w:eastAsia="IRNazanin"/>
          <w:color w:val="111111"/>
          <w:sz w:val="28"/>
          <w:sz w:val="28"/>
          <w:szCs w:val="28"/>
          <w:rtl w:val="true"/>
          <w:lang w:bidi="fa-IR"/>
        </w:rPr>
        <w:t>نعام</w:t>
      </w:r>
    </w:p>
    <w:p>
      <w:pPr>
        <w:pStyle w:val="BookText"/>
        <w:rPr/>
      </w:pPr>
      <w:r>
        <w:rPr>
          <w:rFonts w:ascii="Amiri" w:hAnsi="Amiri" w:eastAsia="Amiri" w:cs="Amiri"/>
          <w:color w:val="111111"/>
          <w:sz w:val="28"/>
          <w:sz w:val="28"/>
          <w:szCs w:val="28"/>
          <w:rtl w:val="true"/>
          <w:lang w:bidi="ar-SA"/>
        </w:rPr>
        <w:t>أوس بن غلفاء الهجيمي</w:t>
      </w:r>
    </w:p>
    <w:p>
      <w:pPr>
        <w:pStyle w:val="BookText"/>
        <w:rPr/>
      </w:pPr>
      <w:r>
        <w:rPr>
          <w:rFonts w:eastAsia="Times New Roman" w:cs="Times New Roman" w:ascii="Times New Roman" w:hAnsi="Times New Roman"/>
          <w:color w:val="111111"/>
          <w:sz w:val="28"/>
          <w:szCs w:val="28"/>
          <w:lang w:val="en-US" w:bidi="en-US"/>
        </w:rPr>
        <w:t>586</w:t>
      </w:r>
    </w:p>
    <w:p>
      <w:pPr>
        <w:pStyle w:val="BookText"/>
        <w:rPr/>
      </w:pPr>
      <w:r>
        <w:rPr>
          <w:rFonts w:ascii="Amiri" w:hAnsi="Amiri" w:eastAsia="Amiri" w:cs="Amiri"/>
          <w:color w:val="111111"/>
          <w:sz w:val="28"/>
          <w:sz w:val="28"/>
          <w:szCs w:val="28"/>
          <w:rtl w:val="true"/>
          <w:lang w:bidi="ar-SA"/>
        </w:rPr>
        <w:t>والكلم</w:t>
      </w:r>
    </w:p>
    <w:p>
      <w:pPr>
        <w:pStyle w:val="BookText"/>
        <w:rPr/>
      </w:pPr>
      <w:r>
        <w:rPr>
          <w:rFonts w:ascii="Amiri" w:hAnsi="Amiri" w:eastAsia="Amiri" w:cs="Amiri"/>
          <w:color w:val="111111"/>
          <w:sz w:val="28"/>
          <w:sz w:val="28"/>
          <w:szCs w:val="28"/>
          <w:rtl w:val="true"/>
          <w:lang w:bidi="ar-SA"/>
        </w:rPr>
        <w:t>عنترة</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المظلم</w:t>
      </w:r>
    </w:p>
    <w:p>
      <w:pPr>
        <w:pStyle w:val="BookText"/>
        <w:rPr/>
      </w:pPr>
      <w:r>
        <w:rPr>
          <w:rFonts w:ascii="Amiri" w:hAnsi="Amiri" w:eastAsia="Amiri" w:cs="Amiri"/>
          <w:color w:val="111111"/>
          <w:sz w:val="28"/>
          <w:sz w:val="28"/>
          <w:szCs w:val="28"/>
          <w:rtl w:val="true"/>
          <w:lang w:bidi="ar-SA"/>
        </w:rPr>
        <w:t>عبيد بن الأبرص</w:t>
      </w:r>
    </w:p>
    <w:p>
      <w:pPr>
        <w:pStyle w:val="BookText"/>
        <w:rPr/>
      </w:pPr>
      <w:r>
        <w:rPr>
          <w:rFonts w:eastAsia="Times New Roman" w:cs="Times New Roman" w:ascii="Times New Roman" w:hAnsi="Times New Roman"/>
          <w:color w:val="111111"/>
          <w:sz w:val="28"/>
          <w:szCs w:val="28"/>
          <w:lang w:val="en-US" w:bidi="en-US"/>
        </w:rPr>
        <w:t>618</w:t>
      </w:r>
    </w:p>
    <w:p>
      <w:pPr>
        <w:pStyle w:val="BookText"/>
        <w:rPr/>
      </w:pPr>
      <w:r>
        <w:rPr>
          <w:rFonts w:ascii="Amiri" w:hAnsi="Amiri" w:eastAsia="Amiri" w:cs="Amiri"/>
          <w:color w:val="111111"/>
          <w:sz w:val="28"/>
          <w:sz w:val="28"/>
          <w:szCs w:val="28"/>
          <w:rtl w:val="true"/>
          <w:lang w:bidi="ar-SA"/>
        </w:rPr>
        <w:t>بالكلوم</w:t>
      </w:r>
    </w:p>
    <w:p>
      <w:pPr>
        <w:pStyle w:val="BookText"/>
        <w:rPr/>
      </w:pPr>
      <w:r>
        <w:rPr>
          <w:rFonts w:ascii="Amiri" w:hAnsi="Amiri" w:eastAsia="Amiri" w:cs="Amiri"/>
          <w:color w:val="111111"/>
          <w:sz w:val="28"/>
          <w:sz w:val="28"/>
          <w:szCs w:val="28"/>
          <w:rtl w:val="true"/>
          <w:lang w:bidi="ar-SA"/>
        </w:rPr>
        <w:t>أبح بن مرة</w:t>
      </w:r>
    </w:p>
    <w:p>
      <w:pPr>
        <w:pStyle w:val="BookText"/>
        <w:rPr/>
      </w:pPr>
      <w:r>
        <w:rPr>
          <w:rFonts w:eastAsia="Times New Roman" w:cs="Times New Roman" w:ascii="Times New Roman" w:hAnsi="Times New Roman"/>
          <w:color w:val="111111"/>
          <w:sz w:val="28"/>
          <w:szCs w:val="28"/>
          <w:lang w:val="en-US" w:bidi="en-US"/>
        </w:rPr>
        <w:t>620</w:t>
      </w:r>
    </w:p>
    <w:p>
      <w:pPr>
        <w:pStyle w:val="BookText"/>
        <w:rPr/>
      </w:pPr>
      <w:r>
        <w:rPr>
          <w:rFonts w:ascii="Amiri" w:hAnsi="Amiri" w:eastAsia="Amiri" w:cs="Amiri"/>
          <w:color w:val="111111"/>
          <w:sz w:val="28"/>
          <w:sz w:val="28"/>
          <w:szCs w:val="28"/>
          <w:rtl w:val="true"/>
          <w:lang w:bidi="ar-SA"/>
        </w:rPr>
        <w:t>شيظم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620</w:t>
      </w:r>
    </w:p>
    <w:p>
      <w:pPr>
        <w:pStyle w:val="BookText"/>
        <w:rPr/>
      </w:pPr>
      <w:r>
        <w:rPr>
          <w:rFonts w:ascii="Amiri" w:hAnsi="Amiri" w:eastAsia="Amiri" w:cs="Amiri"/>
          <w:color w:val="111111"/>
          <w:sz w:val="28"/>
          <w:sz w:val="28"/>
          <w:szCs w:val="28"/>
          <w:rtl w:val="true"/>
          <w:lang w:bidi="ar-SA"/>
        </w:rPr>
        <w:t>كرام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620</w:t>
      </w:r>
    </w:p>
    <w:p>
      <w:pPr>
        <w:pStyle w:val="BookText"/>
        <w:rPr/>
      </w:pPr>
      <w:r>
        <w:rPr>
          <w:rFonts w:ascii="IRNazanin" w:hAnsi="IRNazanin" w:eastAsia="IRNazanin"/>
          <w:color w:val="111111"/>
          <w:sz w:val="28"/>
          <w:sz w:val="28"/>
          <w:szCs w:val="28"/>
          <w:rtl w:val="true"/>
          <w:lang w:bidi="fa-IR"/>
        </w:rPr>
        <w:t>من دم</w:t>
      </w:r>
    </w:p>
    <w:p>
      <w:pPr>
        <w:pStyle w:val="BookText"/>
        <w:rPr/>
      </w:pPr>
      <w:r>
        <w:rPr>
          <w:rFonts w:ascii="IRNazanin" w:hAnsi="IRNazanin" w:eastAsia="IRNazanin"/>
          <w:color w:val="111111"/>
          <w:sz w:val="28"/>
          <w:sz w:val="28"/>
          <w:szCs w:val="28"/>
          <w:rtl w:val="true"/>
          <w:lang w:bidi="fa-IR"/>
        </w:rPr>
        <w:t>عمرو بن الأسود</w:t>
      </w:r>
    </w:p>
    <w:p>
      <w:pPr>
        <w:pStyle w:val="BookText"/>
        <w:rPr/>
      </w:pPr>
      <w:r>
        <w:rPr>
          <w:rFonts w:eastAsia="Times New Roman" w:cs="Times New Roman" w:ascii="Times New Roman" w:hAnsi="Times New Roman"/>
          <w:color w:val="111111"/>
          <w:sz w:val="28"/>
          <w:szCs w:val="28"/>
          <w:lang w:val="en-US" w:bidi="en-US"/>
        </w:rPr>
        <w:t>621</w:t>
      </w:r>
    </w:p>
    <w:p>
      <w:pPr>
        <w:pStyle w:val="BookText"/>
        <w:rPr/>
      </w:pPr>
      <w:r>
        <w:rPr>
          <w:rFonts w:ascii="Amiri" w:hAnsi="Amiri" w:eastAsia="Amiri" w:cs="Amiri"/>
          <w:color w:val="111111"/>
          <w:sz w:val="28"/>
          <w:sz w:val="28"/>
          <w:szCs w:val="28"/>
          <w:rtl w:val="true"/>
          <w:lang w:bidi="ar-SA"/>
        </w:rPr>
        <w:t>ضيغم</w:t>
      </w:r>
    </w:p>
    <w:p>
      <w:pPr>
        <w:pStyle w:val="BookText"/>
        <w:rPr/>
      </w:pPr>
      <w:r>
        <w:rPr>
          <w:rFonts w:ascii="Amiri" w:hAnsi="Amiri" w:eastAsia="Amiri" w:cs="Amiri"/>
          <w:color w:val="111111"/>
          <w:sz w:val="28"/>
          <w:sz w:val="28"/>
          <w:szCs w:val="28"/>
          <w:rtl w:val="true"/>
          <w:lang w:bidi="ar-SA"/>
        </w:rPr>
        <w:t>بشر بن أبي خازم</w:t>
      </w:r>
    </w:p>
    <w:p>
      <w:pPr>
        <w:pStyle w:val="BookText"/>
        <w:rPr/>
      </w:pPr>
      <w:r>
        <w:rPr>
          <w:rFonts w:eastAsia="Times New Roman" w:cs="Times New Roman" w:ascii="Times New Roman" w:hAnsi="Times New Roman"/>
          <w:color w:val="111111"/>
          <w:sz w:val="28"/>
          <w:szCs w:val="28"/>
          <w:lang w:val="en-US" w:bidi="en-US"/>
        </w:rPr>
        <w:t>621</w:t>
      </w:r>
    </w:p>
    <w:p>
      <w:pPr>
        <w:pStyle w:val="BookText"/>
        <w:rPr/>
      </w:pPr>
      <w:r>
        <w:rPr>
          <w:rFonts w:ascii="IRNazanin" w:hAnsi="IRNazanin" w:eastAsia="IRNazanin"/>
          <w:color w:val="111111"/>
          <w:sz w:val="28"/>
          <w:sz w:val="28"/>
          <w:szCs w:val="28"/>
          <w:rtl w:val="true"/>
          <w:lang w:bidi="fa-IR"/>
        </w:rPr>
        <w:t>الزؤام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625</w:t>
      </w:r>
    </w:p>
    <w:p>
      <w:pPr>
        <w:pStyle w:val="BookText"/>
        <w:rPr/>
      </w:pPr>
      <w:r>
        <w:rPr>
          <w:rFonts w:ascii="IRNazanin" w:hAnsi="IRNazanin" w:eastAsia="IRNazanin"/>
          <w:color w:val="111111"/>
          <w:sz w:val="28"/>
          <w:sz w:val="28"/>
          <w:szCs w:val="28"/>
          <w:rtl w:val="true"/>
          <w:lang w:bidi="fa-IR"/>
        </w:rPr>
        <w:t>جرثم</w:t>
      </w:r>
    </w:p>
    <w:p>
      <w:pPr>
        <w:pStyle w:val="BookText"/>
        <w:rPr/>
      </w:pPr>
      <w:r>
        <w:rPr>
          <w:rFonts w:ascii="Amiri" w:hAnsi="Amiri" w:eastAsia="Amiri" w:cs="Amiri"/>
          <w:color w:val="111111"/>
          <w:sz w:val="28"/>
          <w:sz w:val="28"/>
          <w:szCs w:val="28"/>
          <w:rtl w:val="true"/>
          <w:lang w:bidi="ar-SA"/>
        </w:rPr>
        <w:t>زهير بن أبى سلمى</w:t>
      </w:r>
    </w:p>
    <w:p>
      <w:pPr>
        <w:pStyle w:val="BookText"/>
        <w:rPr/>
      </w:pPr>
      <w:r>
        <w:rPr>
          <w:rFonts w:eastAsia="Times New Roman" w:cs="Times New Roman" w:ascii="Times New Roman" w:hAnsi="Times New Roman"/>
          <w:color w:val="111111"/>
          <w:sz w:val="28"/>
          <w:szCs w:val="28"/>
          <w:lang w:val="en-US" w:bidi="en-US"/>
        </w:rPr>
        <w:t>627</w:t>
      </w:r>
    </w:p>
    <w:p>
      <w:pPr>
        <w:pStyle w:val="BookText"/>
        <w:rPr/>
      </w:pPr>
      <w:r>
        <w:rPr>
          <w:rFonts w:ascii="IRNazanin" w:hAnsi="IRNazanin" w:eastAsia="IRNazanin"/>
          <w:color w:val="111111"/>
          <w:sz w:val="28"/>
          <w:sz w:val="28"/>
          <w:szCs w:val="28"/>
          <w:rtl w:val="true"/>
          <w:lang w:bidi="fa-IR"/>
        </w:rPr>
        <w:t>تمام</w:t>
      </w:r>
    </w:p>
    <w:p>
      <w:pPr>
        <w:pStyle w:val="BookText"/>
        <w:rPr/>
      </w:pPr>
      <w:r>
        <w:rPr>
          <w:rFonts w:ascii="Amiri" w:hAnsi="Amiri" w:eastAsia="Amiri" w:cs="Amiri"/>
          <w:color w:val="111111"/>
          <w:sz w:val="28"/>
          <w:sz w:val="28"/>
          <w:szCs w:val="28"/>
          <w:rtl w:val="true"/>
          <w:lang w:bidi="ar-SA"/>
        </w:rPr>
        <w:t>الحصين بن الحمام المري</w:t>
      </w:r>
    </w:p>
    <w:p>
      <w:pPr>
        <w:pStyle w:val="BookText"/>
        <w:rPr/>
      </w:pPr>
      <w:r>
        <w:rPr>
          <w:rFonts w:eastAsia="Times New Roman" w:cs="Times New Roman" w:ascii="Times New Roman" w:hAnsi="Times New Roman"/>
          <w:color w:val="111111"/>
          <w:sz w:val="28"/>
          <w:szCs w:val="28"/>
          <w:lang w:val="en-US" w:bidi="en-US"/>
        </w:rPr>
        <w:t>630</w:t>
      </w:r>
    </w:p>
    <w:p>
      <w:pPr>
        <w:pStyle w:val="BookText"/>
        <w:rPr/>
      </w:pPr>
      <w:r>
        <w:rPr>
          <w:rFonts w:ascii="Amiri" w:hAnsi="Amiri" w:eastAsia="Amiri" w:cs="Amiri"/>
          <w:color w:val="111111"/>
          <w:sz w:val="28"/>
          <w:sz w:val="28"/>
          <w:szCs w:val="28"/>
          <w:rtl w:val="true"/>
          <w:lang w:bidi="ar-SA"/>
        </w:rPr>
        <w:t>المزنّم</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630</w:t>
      </w:r>
    </w:p>
    <w:p>
      <w:pPr>
        <w:pStyle w:val="BookText"/>
        <w:rPr/>
      </w:pPr>
      <w:r>
        <w:rPr>
          <w:rFonts w:ascii="Amiri" w:hAnsi="Amiri" w:eastAsia="Amiri" w:cs="Amiri"/>
          <w:color w:val="111111"/>
          <w:sz w:val="28"/>
          <w:sz w:val="28"/>
          <w:szCs w:val="28"/>
          <w:rtl w:val="true"/>
          <w:lang w:bidi="ar-SA"/>
        </w:rPr>
        <w:t>تحشّمي</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631</w:t>
      </w:r>
    </w:p>
    <w:p>
      <w:pPr>
        <w:pStyle w:val="BookText"/>
        <w:rPr/>
      </w:pPr>
      <w:r>
        <w:rPr>
          <w:rFonts w:ascii="IRNazanin" w:hAnsi="IRNazanin" w:eastAsia="IRNazanin"/>
          <w:color w:val="111111"/>
          <w:sz w:val="28"/>
          <w:sz w:val="28"/>
          <w:szCs w:val="28"/>
          <w:rtl w:val="true"/>
          <w:lang w:bidi="fa-IR"/>
        </w:rPr>
        <w:t>المجرنثم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633</w:t>
      </w:r>
    </w:p>
    <w:p>
      <w:pPr>
        <w:pStyle w:val="BookText"/>
        <w:rPr/>
      </w:pPr>
      <w:r>
        <w:rPr>
          <w:rFonts w:ascii="Amiri" w:hAnsi="Amiri" w:eastAsia="Amiri" w:cs="Amiri"/>
          <w:color w:val="111111"/>
          <w:sz w:val="28"/>
          <w:sz w:val="28"/>
          <w:szCs w:val="28"/>
          <w:rtl w:val="true"/>
          <w:lang w:bidi="ar-SA"/>
        </w:rPr>
        <w:t>حميم</w:t>
      </w:r>
    </w:p>
    <w:p>
      <w:pPr>
        <w:pStyle w:val="BookText"/>
        <w:rPr/>
      </w:pPr>
      <w:r>
        <w:rPr>
          <w:rFonts w:ascii="IRNazanin" w:hAnsi="IRNazanin" w:eastAsia="IRNazanin"/>
          <w:color w:val="111111"/>
          <w:sz w:val="28"/>
          <w:sz w:val="28"/>
          <w:szCs w:val="28"/>
          <w:rtl w:val="true"/>
          <w:lang w:bidi="fa-IR"/>
        </w:rPr>
        <w:t>عبد مناف بن ربع</w:t>
      </w:r>
    </w:p>
    <w:p>
      <w:pPr>
        <w:pStyle w:val="BookText"/>
        <w:rPr/>
      </w:pPr>
      <w:r>
        <w:rPr>
          <w:rFonts w:eastAsia="Times New Roman" w:cs="Times New Roman" w:ascii="Times New Roman" w:hAnsi="Times New Roman"/>
          <w:color w:val="111111"/>
          <w:sz w:val="28"/>
          <w:szCs w:val="28"/>
          <w:lang w:val="en-US" w:bidi="en-US"/>
        </w:rPr>
        <w:t>635</w:t>
      </w:r>
    </w:p>
    <w:p>
      <w:pPr>
        <w:pStyle w:val="BookText"/>
        <w:rPr/>
      </w:pPr>
      <w:r>
        <w:rPr>
          <w:rFonts w:ascii="IRNazanin" w:hAnsi="IRNazanin" w:eastAsia="IRNazanin"/>
          <w:color w:val="111111"/>
          <w:sz w:val="28"/>
          <w:sz w:val="28"/>
          <w:szCs w:val="28"/>
          <w:rtl w:val="true"/>
          <w:lang w:bidi="fa-IR"/>
        </w:rPr>
        <w:t>صرام</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639</w:t>
      </w:r>
    </w:p>
    <w:p>
      <w:pPr>
        <w:pStyle w:val="BookText"/>
        <w:rPr/>
      </w:pPr>
      <w:r>
        <w:rPr>
          <w:rFonts w:ascii="IRNazanin" w:hAnsi="IRNazanin" w:eastAsia="IRNazanin"/>
          <w:color w:val="111111"/>
          <w:sz w:val="28"/>
          <w:sz w:val="28"/>
          <w:szCs w:val="28"/>
          <w:rtl w:val="true"/>
          <w:lang w:bidi="fa-IR"/>
        </w:rPr>
        <w:t>خذم</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640</w:t>
      </w:r>
    </w:p>
    <w:p>
      <w:pPr>
        <w:pStyle w:val="BookText"/>
        <w:rPr/>
      </w:pPr>
      <w:r>
        <w:rPr>
          <w:rFonts w:ascii="IRNazanin" w:hAnsi="IRNazanin" w:eastAsia="IRNazanin"/>
          <w:color w:val="111111"/>
          <w:sz w:val="28"/>
          <w:sz w:val="28"/>
          <w:szCs w:val="28"/>
          <w:rtl w:val="true"/>
          <w:lang w:bidi="fa-IR"/>
        </w:rPr>
        <w:t>دهم</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640</w:t>
      </w:r>
    </w:p>
    <w:p>
      <w:pPr>
        <w:pStyle w:val="BookText"/>
        <w:rPr/>
      </w:pPr>
      <w:r>
        <w:rPr>
          <w:rFonts w:ascii="IRNazanin" w:hAnsi="IRNazanin" w:eastAsia="IRNazanin"/>
          <w:color w:val="111111"/>
          <w:sz w:val="28"/>
          <w:sz w:val="28"/>
          <w:szCs w:val="28"/>
          <w:rtl w:val="true"/>
          <w:lang w:bidi="fa-IR"/>
        </w:rPr>
        <w:t>الجهام</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643</w:t>
      </w:r>
    </w:p>
    <w:p>
      <w:pPr>
        <w:pStyle w:val="BookText"/>
        <w:rPr/>
      </w:pPr>
      <w:r>
        <w:rPr>
          <w:rFonts w:ascii="Amiri" w:hAnsi="Amiri" w:eastAsia="Amiri" w:cs="Amiri"/>
          <w:color w:val="111111"/>
          <w:sz w:val="28"/>
          <w:sz w:val="28"/>
          <w:szCs w:val="28"/>
          <w:rtl w:val="true"/>
          <w:lang w:bidi="ar-SA"/>
        </w:rPr>
        <w:t>دمي</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646</w:t>
      </w:r>
    </w:p>
    <w:p>
      <w:pPr>
        <w:pStyle w:val="BookText"/>
        <w:rPr/>
      </w:pPr>
      <w:r>
        <w:rPr>
          <w:rFonts w:ascii="IRNazanin" w:hAnsi="IRNazanin" w:eastAsia="IRNazanin"/>
          <w:color w:val="111111"/>
          <w:sz w:val="28"/>
          <w:sz w:val="28"/>
          <w:szCs w:val="28"/>
          <w:rtl w:val="true"/>
          <w:lang w:bidi="fa-IR"/>
        </w:rPr>
        <w:t>مقام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646</w:t>
      </w:r>
    </w:p>
    <w:p>
      <w:pPr>
        <w:pStyle w:val="BookText"/>
        <w:rPr/>
      </w:pPr>
      <w:r>
        <w:rPr>
          <w:rFonts w:ascii="Amiri" w:hAnsi="Amiri" w:eastAsia="Amiri" w:cs="Amiri"/>
          <w:color w:val="111111"/>
          <w:sz w:val="28"/>
          <w:sz w:val="28"/>
          <w:szCs w:val="28"/>
          <w:rtl w:val="true"/>
          <w:lang w:bidi="ar-SA"/>
        </w:rPr>
        <w:t>المجريم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646</w:t>
      </w:r>
    </w:p>
    <w:p>
      <w:pPr>
        <w:pStyle w:val="BookText"/>
        <w:rPr/>
      </w:pPr>
      <w:r>
        <w:rPr>
          <w:rFonts w:ascii="IRNazanin" w:hAnsi="IRNazanin" w:eastAsia="IRNazanin"/>
          <w:color w:val="111111"/>
          <w:sz w:val="28"/>
          <w:sz w:val="28"/>
          <w:szCs w:val="28"/>
          <w:rtl w:val="true"/>
          <w:lang w:bidi="fa-IR"/>
        </w:rPr>
        <w:t>قمقم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646</w:t>
      </w:r>
    </w:p>
    <w:p>
      <w:pPr>
        <w:pStyle w:val="BookText"/>
        <w:rPr/>
      </w:pPr>
      <w:r>
        <w:rPr>
          <w:rFonts w:ascii="IRNazanin" w:hAnsi="IRNazanin" w:eastAsia="IRNazanin"/>
          <w:color w:val="111111"/>
          <w:sz w:val="28"/>
          <w:sz w:val="28"/>
          <w:szCs w:val="28"/>
          <w:rtl w:val="true"/>
          <w:lang w:bidi="fa-IR"/>
        </w:rPr>
        <w:t>جهضم</w:t>
      </w:r>
    </w:p>
    <w:p>
      <w:pPr>
        <w:pStyle w:val="BookText"/>
        <w:rPr/>
      </w:pPr>
      <w:r>
        <w:rPr>
          <w:rFonts w:ascii="Amiri" w:hAnsi="Amiri" w:eastAsia="Amiri" w:cs="Amiri"/>
          <w:color w:val="111111"/>
          <w:sz w:val="28"/>
          <w:sz w:val="28"/>
          <w:szCs w:val="28"/>
          <w:rtl w:val="true"/>
          <w:lang w:bidi="ar-SA"/>
        </w:rPr>
        <w:t>عبيد بن الأبرص</w:t>
      </w:r>
    </w:p>
    <w:p>
      <w:pPr>
        <w:pStyle w:val="BookText"/>
        <w:rPr/>
      </w:pPr>
      <w:r>
        <w:rPr>
          <w:rFonts w:eastAsia="Times New Roman" w:cs="Times New Roman" w:ascii="Times New Roman" w:hAnsi="Times New Roman"/>
          <w:color w:val="111111"/>
          <w:sz w:val="28"/>
          <w:szCs w:val="28"/>
          <w:lang w:val="en-US" w:bidi="en-US"/>
        </w:rPr>
        <w:t>657</w:t>
      </w:r>
    </w:p>
    <w:p>
      <w:pPr>
        <w:pStyle w:val="BookText"/>
        <w:rPr/>
      </w:pPr>
      <w:r>
        <w:rPr>
          <w:rFonts w:ascii="IRNazanin" w:hAnsi="IRNazanin" w:eastAsia="IRNazanin"/>
          <w:color w:val="111111"/>
          <w:sz w:val="28"/>
          <w:sz w:val="28"/>
          <w:szCs w:val="28"/>
          <w:rtl w:val="true"/>
          <w:lang w:bidi="fa-IR"/>
        </w:rPr>
        <w:t>دم</w:t>
      </w:r>
    </w:p>
    <w:p>
      <w:pPr>
        <w:pStyle w:val="BookText"/>
        <w:rPr/>
      </w:pPr>
      <w:r>
        <w:rPr>
          <w:rFonts w:ascii="IRNazanin" w:hAnsi="IRNazanin" w:eastAsia="IRNazanin"/>
          <w:color w:val="111111"/>
          <w:sz w:val="28"/>
          <w:sz w:val="28"/>
          <w:szCs w:val="28"/>
          <w:rtl w:val="true"/>
          <w:lang w:bidi="fa-IR"/>
        </w:rPr>
        <w:t>عمرو بن الأسود</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 xml:space="preserve"> </w:t>
      </w:r>
      <w:bookmarkStart w:id="979" w:name="pg6433_50262"/>
    </w:p>
    <w:p>
      <w:pPr>
        <w:pStyle w:val="BookText"/>
        <w:rPr/>
      </w:pPr>
      <w:bookmarkEnd w:id="979"/>
      <w:r>
        <w:rPr>
          <w:rFonts w:ascii="IRNazanin" w:hAnsi="IRNazanin" w:eastAsia="IRNazanin"/>
          <w:color w:val="111111"/>
          <w:sz w:val="28"/>
          <w:sz w:val="28"/>
          <w:szCs w:val="28"/>
          <w:rtl w:val="true"/>
          <w:lang w:bidi="fa-IR"/>
        </w:rPr>
        <w:t>جهضم</w:t>
      </w:r>
    </w:p>
    <w:p>
      <w:pPr>
        <w:pStyle w:val="BookText"/>
        <w:rPr/>
      </w:pPr>
      <w:r>
        <w:rPr>
          <w:rFonts w:ascii="IRNazanin" w:hAnsi="IRNazanin" w:eastAsia="IRNazanin"/>
          <w:color w:val="111111"/>
          <w:sz w:val="28"/>
          <w:sz w:val="28"/>
          <w:szCs w:val="28"/>
          <w:rtl w:val="true"/>
          <w:lang w:bidi="fa-IR"/>
        </w:rPr>
        <w:t>عمرو بن الأهتم</w:t>
      </w:r>
    </w:p>
    <w:p>
      <w:pPr>
        <w:pStyle w:val="BookText"/>
        <w:rPr/>
      </w:pPr>
      <w:r>
        <w:rPr>
          <w:rFonts w:eastAsia="Times New Roman" w:cs="Times New Roman" w:ascii="Times New Roman" w:hAnsi="Times New Roman"/>
          <w:color w:val="111111"/>
          <w:sz w:val="28"/>
          <w:szCs w:val="28"/>
          <w:lang w:val="en-US" w:bidi="en-US"/>
        </w:rPr>
        <w:t>670</w:t>
      </w:r>
    </w:p>
    <w:p>
      <w:pPr>
        <w:pStyle w:val="BookText"/>
        <w:rPr/>
      </w:pPr>
      <w:r>
        <w:rPr>
          <w:rFonts w:ascii="IRNazanin" w:hAnsi="IRNazanin" w:eastAsia="IRNazanin"/>
          <w:color w:val="111111"/>
          <w:sz w:val="28"/>
          <w:sz w:val="28"/>
          <w:szCs w:val="28"/>
          <w:rtl w:val="true"/>
          <w:lang w:bidi="fa-IR"/>
        </w:rPr>
        <w:t>محتدم</w:t>
      </w:r>
    </w:p>
    <w:p>
      <w:pPr>
        <w:pStyle w:val="BookText"/>
        <w:rPr/>
      </w:pPr>
      <w:r>
        <w:rPr>
          <w:rFonts w:ascii="Amiri" w:hAnsi="Amiri" w:eastAsia="Amiri" w:cs="Amiri"/>
          <w:color w:val="111111"/>
          <w:sz w:val="28"/>
          <w:sz w:val="28"/>
          <w:szCs w:val="28"/>
          <w:rtl w:val="true"/>
          <w:lang w:bidi="ar-SA"/>
        </w:rPr>
        <w:t>ساعدة بن جؤية</w:t>
      </w:r>
    </w:p>
    <w:p>
      <w:pPr>
        <w:pStyle w:val="BookText"/>
        <w:rPr/>
      </w:pPr>
      <w:r>
        <w:rPr>
          <w:rFonts w:eastAsia="Times New Roman" w:cs="Times New Roman" w:ascii="Times New Roman" w:hAnsi="Times New Roman"/>
          <w:color w:val="111111"/>
          <w:sz w:val="28"/>
          <w:szCs w:val="28"/>
          <w:lang w:val="en-US" w:bidi="en-US"/>
        </w:rPr>
        <w:t>681</w:t>
      </w:r>
    </w:p>
    <w:p>
      <w:pPr>
        <w:pStyle w:val="BookText"/>
        <w:rPr/>
      </w:pPr>
      <w:r>
        <w:rPr>
          <w:rFonts w:ascii="IRNazanin" w:hAnsi="IRNazanin" w:eastAsia="IRNazanin"/>
          <w:color w:val="111111"/>
          <w:sz w:val="28"/>
          <w:sz w:val="28"/>
          <w:szCs w:val="28"/>
          <w:rtl w:val="true"/>
          <w:lang w:bidi="fa-IR"/>
        </w:rPr>
        <w:t>الأدم</w:t>
      </w:r>
    </w:p>
    <w:p>
      <w:pPr>
        <w:pStyle w:val="BookText"/>
        <w:rPr/>
      </w:pPr>
      <w:r>
        <w:rPr>
          <w:rFonts w:ascii="Amiri" w:hAnsi="Amiri" w:eastAsia="Amiri" w:cs="Amiri"/>
          <w:color w:val="111111"/>
          <w:sz w:val="28"/>
          <w:sz w:val="28"/>
          <w:szCs w:val="28"/>
          <w:rtl w:val="true"/>
          <w:lang w:bidi="ar-SA"/>
        </w:rPr>
        <w:t>ساعدة بن جؤية</w:t>
      </w:r>
    </w:p>
    <w:p>
      <w:pPr>
        <w:pStyle w:val="BookText"/>
        <w:rPr/>
      </w:pPr>
      <w:r>
        <w:rPr>
          <w:rFonts w:eastAsia="Times New Roman" w:cs="Times New Roman" w:ascii="Times New Roman" w:hAnsi="Times New Roman"/>
          <w:color w:val="111111"/>
          <w:sz w:val="28"/>
          <w:szCs w:val="28"/>
          <w:lang w:val="en-US" w:bidi="en-US"/>
        </w:rPr>
        <w:t>681</w:t>
      </w:r>
    </w:p>
    <w:p>
      <w:pPr>
        <w:pStyle w:val="BookText"/>
        <w:rPr/>
      </w:pPr>
      <w:r>
        <w:rPr>
          <w:rFonts w:ascii="Amiri" w:hAnsi="Amiri" w:eastAsia="Amiri" w:cs="Amiri"/>
          <w:color w:val="111111"/>
          <w:sz w:val="28"/>
          <w:sz w:val="28"/>
          <w:szCs w:val="28"/>
          <w:rtl w:val="true"/>
          <w:lang w:bidi="ar-SA"/>
        </w:rPr>
        <w:t>الأيتام</w:t>
      </w:r>
    </w:p>
    <w:p>
      <w:pPr>
        <w:pStyle w:val="BookText"/>
        <w:rPr/>
      </w:pPr>
      <w:r>
        <w:rPr>
          <w:rFonts w:ascii="Amiri" w:hAnsi="Amiri" w:eastAsia="Amiri" w:cs="Amiri"/>
          <w:color w:val="111111"/>
          <w:sz w:val="28"/>
          <w:sz w:val="28"/>
          <w:szCs w:val="28"/>
          <w:rtl w:val="true"/>
          <w:lang w:bidi="ar-SA"/>
        </w:rPr>
        <w:t>مهلهل بن ربيعة</w:t>
      </w:r>
    </w:p>
    <w:p>
      <w:pPr>
        <w:pStyle w:val="BookText"/>
        <w:rPr/>
      </w:pPr>
      <w:r>
        <w:rPr>
          <w:rFonts w:eastAsia="Times New Roman" w:cs="Times New Roman" w:ascii="Times New Roman" w:hAnsi="Times New Roman"/>
          <w:color w:val="111111"/>
          <w:sz w:val="28"/>
          <w:szCs w:val="28"/>
          <w:lang w:val="en-US" w:bidi="en-US"/>
        </w:rPr>
        <w:t>685</w:t>
      </w:r>
    </w:p>
    <w:p>
      <w:pPr>
        <w:pStyle w:val="BookText"/>
        <w:rPr/>
      </w:pPr>
      <w:r>
        <w:rPr>
          <w:rFonts w:ascii="Amiri" w:hAnsi="Amiri" w:eastAsia="Amiri" w:cs="Amiri"/>
          <w:color w:val="111111"/>
          <w:sz w:val="28"/>
          <w:sz w:val="28"/>
          <w:szCs w:val="28"/>
          <w:rtl w:val="true"/>
          <w:lang w:bidi="ar-SA"/>
        </w:rPr>
        <w:t>المرزّم</w:t>
      </w:r>
    </w:p>
    <w:p>
      <w:pPr>
        <w:pStyle w:val="BookText"/>
        <w:rPr/>
      </w:pPr>
      <w:r>
        <w:rPr>
          <w:rFonts w:ascii="IRNazanin" w:hAnsi="IRNazanin" w:eastAsia="IRNazanin"/>
          <w:color w:val="111111"/>
          <w:sz w:val="28"/>
          <w:sz w:val="28"/>
          <w:szCs w:val="28"/>
          <w:rtl w:val="true"/>
          <w:lang w:bidi="fa-IR"/>
        </w:rPr>
        <w:t>أبو المتثلم</w:t>
      </w:r>
    </w:p>
    <w:p>
      <w:pPr>
        <w:pStyle w:val="BookText"/>
        <w:rPr/>
      </w:pPr>
      <w:r>
        <w:rPr>
          <w:rFonts w:eastAsia="Times New Roman" w:cs="Times New Roman" w:ascii="Times New Roman" w:hAnsi="Times New Roman"/>
          <w:color w:val="111111"/>
          <w:sz w:val="28"/>
          <w:szCs w:val="28"/>
          <w:lang w:val="en-US" w:bidi="en-US"/>
        </w:rPr>
        <w:t>688</w:t>
      </w:r>
    </w:p>
    <w:p>
      <w:pPr>
        <w:pStyle w:val="Heading5"/>
        <w:numPr>
          <w:ilvl w:val="4"/>
          <w:numId w:val="1"/>
        </w:numPr>
        <w:rPr/>
      </w:pPr>
      <w:bookmarkStart w:id="980" w:name="__RefHeading___Toc786568_653776707"/>
      <w:bookmarkStart w:id="981" w:name="_Toc372"/>
      <w:bookmarkEnd w:id="980"/>
      <w:r>
        <w:rPr>
          <w:rtl w:val="true"/>
        </w:rPr>
        <w:t>فصل الميم المضمومة</w:t>
      </w:r>
      <w:bookmarkEnd w:id="981"/>
    </w:p>
    <w:p>
      <w:pPr>
        <w:pStyle w:val="BookText"/>
        <w:rPr/>
      </w:pPr>
      <w:r>
        <w:rPr>
          <w:rFonts w:ascii="IRNazanin" w:hAnsi="IRNazanin" w:eastAsia="IRNazanin"/>
          <w:color w:val="111111"/>
          <w:sz w:val="28"/>
          <w:sz w:val="28"/>
          <w:szCs w:val="28"/>
          <w:rtl w:val="true"/>
          <w:lang w:bidi="fa-IR"/>
        </w:rPr>
        <w:t>إلمام</w:t>
      </w:r>
    </w:p>
    <w:p>
      <w:pPr>
        <w:pStyle w:val="BookText"/>
        <w:rPr/>
      </w:pPr>
      <w:r>
        <w:rPr>
          <w:rFonts w:ascii="IRNazanin" w:hAnsi="IRNazanin" w:eastAsia="IRNazanin"/>
          <w:color w:val="111111"/>
          <w:sz w:val="28"/>
          <w:sz w:val="28"/>
          <w:szCs w:val="28"/>
          <w:rtl w:val="true"/>
          <w:lang w:bidi="fa-IR"/>
        </w:rPr>
        <w:t>أبو دؤاد</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شمام</w:t>
      </w:r>
    </w:p>
    <w:p>
      <w:pPr>
        <w:pStyle w:val="BookText"/>
        <w:rPr/>
      </w:pPr>
      <w:r>
        <w:rPr>
          <w:rFonts w:ascii="Amiri" w:hAnsi="Amiri" w:eastAsia="Amiri" w:cs="Amiri"/>
          <w:color w:val="111111"/>
          <w:sz w:val="28"/>
          <w:sz w:val="28"/>
          <w:szCs w:val="28"/>
          <w:rtl w:val="true"/>
          <w:lang w:bidi="ar-SA"/>
        </w:rPr>
        <w:t>خفاف بن ندبة</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Amiri" w:hAnsi="Amiri" w:eastAsia="Amiri" w:cs="Amiri"/>
          <w:color w:val="111111"/>
          <w:sz w:val="28"/>
          <w:sz w:val="28"/>
          <w:szCs w:val="28"/>
          <w:rtl w:val="true"/>
          <w:lang w:bidi="ar-SA"/>
        </w:rPr>
        <w:t>قديم</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Amiri" w:hAnsi="Amiri" w:eastAsia="Amiri" w:cs="Amiri"/>
          <w:color w:val="111111"/>
          <w:sz w:val="28"/>
          <w:sz w:val="28"/>
          <w:szCs w:val="28"/>
          <w:rtl w:val="true"/>
          <w:lang w:bidi="ar-SA"/>
        </w:rPr>
        <w:t>خيم</w:t>
      </w:r>
    </w:p>
    <w:p>
      <w:pPr>
        <w:pStyle w:val="BookText"/>
        <w:rPr/>
      </w:pPr>
      <w:r>
        <w:rPr>
          <w:rFonts w:ascii="Amiri" w:hAnsi="Amiri" w:eastAsia="Amiri" w:cs="Amiri"/>
          <w:color w:val="111111"/>
          <w:sz w:val="28"/>
          <w:sz w:val="28"/>
          <w:szCs w:val="28"/>
          <w:rtl w:val="true"/>
          <w:lang w:bidi="ar-SA"/>
        </w:rPr>
        <w:t>المرقش الأكبر</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مجذام</w:t>
      </w:r>
    </w:p>
    <w:p>
      <w:pPr>
        <w:pStyle w:val="BookText"/>
        <w:rPr/>
      </w:pPr>
      <w:r>
        <w:rPr>
          <w:rFonts w:ascii="IRNazanin" w:hAnsi="IRNazanin" w:eastAsia="IRNazanin"/>
          <w:color w:val="111111"/>
          <w:sz w:val="28"/>
          <w:sz w:val="28"/>
          <w:szCs w:val="28"/>
          <w:rtl w:val="true"/>
          <w:lang w:bidi="fa-IR"/>
        </w:rPr>
        <w:t>أبو دؤاد</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والحرام</w:t>
      </w:r>
    </w:p>
    <w:p>
      <w:pPr>
        <w:pStyle w:val="BookText"/>
        <w:rPr/>
      </w:pPr>
      <w:r>
        <w:rPr>
          <w:rFonts w:ascii="Amiri" w:hAnsi="Amiri" w:eastAsia="Amiri" w:cs="Amiri"/>
          <w:color w:val="111111"/>
          <w:sz w:val="28"/>
          <w:sz w:val="28"/>
          <w:szCs w:val="28"/>
          <w:rtl w:val="true"/>
          <w:lang w:bidi="ar-SA"/>
        </w:rPr>
        <w:t>بشر بن أبي حازم</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عالم</w:t>
      </w:r>
    </w:p>
    <w:p>
      <w:pPr>
        <w:pStyle w:val="BookText"/>
        <w:rPr/>
      </w:pPr>
      <w:r>
        <w:rPr>
          <w:rFonts w:ascii="Amiri" w:hAnsi="Amiri" w:eastAsia="Amiri" w:cs="Amiri"/>
          <w:color w:val="111111"/>
          <w:sz w:val="28"/>
          <w:sz w:val="28"/>
          <w:szCs w:val="28"/>
          <w:rtl w:val="true"/>
          <w:lang w:bidi="ar-SA"/>
        </w:rPr>
        <w:t>زبان بن سيار</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Amiri" w:hAnsi="Amiri" w:eastAsia="Amiri" w:cs="Amiri"/>
          <w:color w:val="111111"/>
          <w:sz w:val="28"/>
          <w:sz w:val="28"/>
          <w:szCs w:val="28"/>
          <w:rtl w:val="true"/>
          <w:lang w:bidi="ar-SA"/>
        </w:rPr>
        <w:t>يتوسّم</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Amiri" w:hAnsi="Amiri" w:eastAsia="Amiri" w:cs="Amiri"/>
          <w:color w:val="111111"/>
          <w:sz w:val="28"/>
          <w:sz w:val="28"/>
          <w:szCs w:val="28"/>
          <w:rtl w:val="true"/>
          <w:lang w:bidi="ar-SA"/>
        </w:rPr>
        <w:t>المنيم</w:t>
      </w:r>
    </w:p>
    <w:p>
      <w:pPr>
        <w:pStyle w:val="BookText"/>
        <w:rPr/>
      </w:pPr>
      <w:r>
        <w:rPr>
          <w:rFonts w:ascii="Amiri" w:hAnsi="Amiri" w:eastAsia="Amiri" w:cs="Amiri"/>
          <w:color w:val="111111"/>
          <w:sz w:val="28"/>
          <w:sz w:val="28"/>
          <w:szCs w:val="28"/>
          <w:rtl w:val="true"/>
          <w:lang w:bidi="ar-SA"/>
        </w:rPr>
        <w:t>الأبح بن مرة</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Amiri" w:hAnsi="Amiri" w:eastAsia="Amiri" w:cs="Amiri"/>
          <w:color w:val="111111"/>
          <w:sz w:val="28"/>
          <w:sz w:val="28"/>
          <w:szCs w:val="28"/>
          <w:rtl w:val="true"/>
          <w:lang w:bidi="ar-SA"/>
        </w:rPr>
        <w:t>بهيم</w:t>
      </w:r>
    </w:p>
    <w:p>
      <w:pPr>
        <w:pStyle w:val="BookText"/>
        <w:rPr/>
      </w:pPr>
      <w:r>
        <w:rPr>
          <w:rFonts w:ascii="Amiri" w:hAnsi="Amiri" w:eastAsia="Amiri" w:cs="Amiri"/>
          <w:color w:val="111111"/>
          <w:sz w:val="28"/>
          <w:sz w:val="28"/>
          <w:szCs w:val="28"/>
          <w:rtl w:val="true"/>
          <w:lang w:bidi="ar-SA"/>
        </w:rPr>
        <w:t>الكلحبة</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الحرام</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إرم</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معجوم</w:t>
      </w:r>
    </w:p>
    <w:p>
      <w:pPr>
        <w:pStyle w:val="BookText"/>
        <w:rPr/>
      </w:pPr>
      <w:r>
        <w:rPr>
          <w:rFonts w:ascii="Amiri" w:hAnsi="Amiri" w:eastAsia="Amiri" w:cs="Amiri"/>
          <w:color w:val="111111"/>
          <w:sz w:val="28"/>
          <w:sz w:val="28"/>
          <w:szCs w:val="28"/>
          <w:rtl w:val="true"/>
          <w:lang w:bidi="ar-SA"/>
        </w:rPr>
        <w:t>علقمة بن عبدة</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Amiri" w:hAnsi="Amiri" w:eastAsia="Amiri" w:cs="Amiri"/>
          <w:color w:val="111111"/>
          <w:sz w:val="28"/>
          <w:sz w:val="28"/>
          <w:szCs w:val="28"/>
          <w:rtl w:val="true"/>
          <w:lang w:bidi="ar-SA"/>
        </w:rPr>
        <w:t>قديم</w:t>
      </w:r>
    </w:p>
    <w:p>
      <w:pPr>
        <w:pStyle w:val="BookText"/>
        <w:rPr/>
      </w:pPr>
      <w:r>
        <w:rPr>
          <w:rFonts w:ascii="IRNazanin" w:hAnsi="IRNazanin" w:eastAsia="IRNazanin"/>
          <w:color w:val="111111"/>
          <w:sz w:val="28"/>
          <w:sz w:val="28"/>
          <w:szCs w:val="28"/>
          <w:rtl w:val="true"/>
          <w:lang w:bidi="fa-IR"/>
        </w:rPr>
        <w:t>المرقش الأصغر</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نائم</w:t>
      </w:r>
    </w:p>
    <w:p>
      <w:pPr>
        <w:pStyle w:val="BookText"/>
        <w:rPr/>
      </w:pPr>
      <w:r>
        <w:rPr>
          <w:rFonts w:ascii="Amiri" w:hAnsi="Amiri" w:eastAsia="Amiri" w:cs="Amiri"/>
          <w:color w:val="111111"/>
          <w:sz w:val="28"/>
          <w:sz w:val="28"/>
          <w:szCs w:val="28"/>
          <w:rtl w:val="true"/>
          <w:lang w:bidi="ar-SA"/>
        </w:rPr>
        <w:t>زبان بن سيار</w:t>
      </w:r>
    </w:p>
    <w:p>
      <w:pPr>
        <w:pStyle w:val="BookText"/>
        <w:rPr/>
      </w:pPr>
      <w:r>
        <w:rPr>
          <w:rFonts w:eastAsia="Times New Roman" w:cs="Times New Roman" w:ascii="Times New Roman" w:hAnsi="Times New Roman"/>
          <w:color w:val="111111"/>
          <w:sz w:val="28"/>
          <w:szCs w:val="28"/>
          <w:lang w:val="en-US" w:bidi="en-US"/>
        </w:rPr>
        <w:t>336</w:t>
      </w:r>
    </w:p>
    <w:p>
      <w:pPr>
        <w:pStyle w:val="BookText"/>
        <w:rPr/>
      </w:pPr>
      <w:r>
        <w:rPr>
          <w:rFonts w:ascii="IRNazanin" w:hAnsi="IRNazanin" w:eastAsia="IRNazanin"/>
          <w:color w:val="111111"/>
          <w:sz w:val="28"/>
          <w:sz w:val="28"/>
          <w:szCs w:val="28"/>
          <w:rtl w:val="true"/>
          <w:lang w:bidi="fa-IR"/>
        </w:rPr>
        <w:t>ولا جهم</w:t>
      </w:r>
    </w:p>
    <w:p>
      <w:pPr>
        <w:pStyle w:val="BookText"/>
        <w:rPr/>
      </w:pPr>
      <w:r>
        <w:rPr>
          <w:rFonts w:ascii="Amiri" w:hAnsi="Amiri" w:eastAsia="Amiri" w:cs="Amiri"/>
          <w:color w:val="111111"/>
          <w:sz w:val="28"/>
          <w:sz w:val="28"/>
          <w:szCs w:val="28"/>
          <w:rtl w:val="true"/>
          <w:lang w:bidi="ar-SA"/>
        </w:rPr>
        <w:t>المخبل السعدي</w:t>
      </w:r>
    </w:p>
    <w:p>
      <w:pPr>
        <w:pStyle w:val="BookText"/>
        <w:rPr/>
      </w:pPr>
      <w:r>
        <w:rPr>
          <w:rFonts w:eastAsia="Times New Roman" w:cs="Times New Roman" w:ascii="Times New Roman" w:hAnsi="Times New Roman"/>
          <w:color w:val="111111"/>
          <w:sz w:val="28"/>
          <w:szCs w:val="28"/>
          <w:lang w:val="en-US" w:bidi="en-US"/>
        </w:rPr>
        <w:t>427</w:t>
      </w:r>
    </w:p>
    <w:p>
      <w:pPr>
        <w:pStyle w:val="BookText"/>
        <w:rPr/>
      </w:pPr>
      <w:r>
        <w:rPr>
          <w:rFonts w:ascii="IRNazanin" w:hAnsi="IRNazanin" w:eastAsia="IRNazanin"/>
          <w:color w:val="111111"/>
          <w:sz w:val="28"/>
          <w:sz w:val="28"/>
          <w:szCs w:val="28"/>
          <w:rtl w:val="true"/>
          <w:lang w:bidi="fa-IR"/>
        </w:rPr>
        <w:t>نادم</w:t>
      </w:r>
    </w:p>
    <w:p>
      <w:pPr>
        <w:pStyle w:val="BookText"/>
        <w:rPr/>
      </w:pPr>
      <w:r>
        <w:rPr>
          <w:rFonts w:ascii="IRNazanin" w:hAnsi="IRNazanin" w:eastAsia="IRNazanin"/>
          <w:color w:val="111111"/>
          <w:sz w:val="28"/>
          <w:sz w:val="28"/>
          <w:szCs w:val="28"/>
          <w:rtl w:val="true"/>
          <w:lang w:bidi="fa-IR"/>
        </w:rPr>
        <w:t>الحرث بن ظالم</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مفغوم</w:t>
      </w:r>
    </w:p>
    <w:p>
      <w:pPr>
        <w:pStyle w:val="BookText"/>
        <w:rPr/>
      </w:pPr>
      <w:r>
        <w:rPr>
          <w:rFonts w:ascii="Amiri" w:hAnsi="Amiri" w:eastAsia="Amiri" w:cs="Amiri"/>
          <w:color w:val="111111"/>
          <w:sz w:val="28"/>
          <w:sz w:val="28"/>
          <w:szCs w:val="28"/>
          <w:rtl w:val="true"/>
          <w:lang w:bidi="ar-SA"/>
        </w:rPr>
        <w:t>علقمة بن عبدة</w:t>
      </w:r>
    </w:p>
    <w:p>
      <w:pPr>
        <w:pStyle w:val="BookText"/>
        <w:rPr/>
      </w:pPr>
      <w:r>
        <w:rPr>
          <w:rFonts w:eastAsia="Times New Roman" w:cs="Times New Roman" w:ascii="Times New Roman" w:hAnsi="Times New Roman"/>
          <w:color w:val="111111"/>
          <w:sz w:val="28"/>
          <w:szCs w:val="28"/>
          <w:lang w:val="en-US" w:bidi="en-US"/>
        </w:rPr>
        <w:t>463</w:t>
      </w:r>
    </w:p>
    <w:p>
      <w:pPr>
        <w:pStyle w:val="BookText"/>
        <w:rPr/>
      </w:pPr>
      <w:r>
        <w:rPr>
          <w:rFonts w:ascii="IRNazanin" w:hAnsi="IRNazanin" w:eastAsia="IRNazanin"/>
          <w:color w:val="111111"/>
          <w:sz w:val="28"/>
          <w:sz w:val="28"/>
          <w:szCs w:val="28"/>
          <w:rtl w:val="true"/>
          <w:lang w:bidi="fa-IR"/>
        </w:rPr>
        <w:t>زهم</w:t>
      </w:r>
    </w:p>
    <w:p>
      <w:pPr>
        <w:pStyle w:val="BookText"/>
        <w:rPr/>
      </w:pPr>
      <w:r>
        <w:rPr>
          <w:rFonts w:ascii="Amiri" w:hAnsi="Amiri" w:eastAsia="Amiri" w:cs="Amiri"/>
          <w:color w:val="111111"/>
          <w:sz w:val="28"/>
          <w:sz w:val="28"/>
          <w:szCs w:val="28"/>
          <w:rtl w:val="true"/>
          <w:lang w:bidi="ar-SA"/>
        </w:rPr>
        <w:t>الجميح</w:t>
      </w:r>
    </w:p>
    <w:p>
      <w:pPr>
        <w:pStyle w:val="BookText"/>
        <w:rPr/>
      </w:pPr>
      <w:r>
        <w:rPr>
          <w:rFonts w:eastAsia="Times New Roman" w:cs="Times New Roman" w:ascii="Times New Roman" w:hAnsi="Times New Roman"/>
          <w:color w:val="111111"/>
          <w:sz w:val="28"/>
          <w:szCs w:val="28"/>
          <w:lang w:val="en-US" w:bidi="en-US"/>
        </w:rPr>
        <w:t>469</w:t>
      </w:r>
    </w:p>
    <w:p>
      <w:pPr>
        <w:pStyle w:val="BookText"/>
        <w:rPr/>
      </w:pPr>
      <w:r>
        <w:rPr>
          <w:rFonts w:ascii="IRNazanin" w:hAnsi="IRNazanin" w:eastAsia="IRNazanin"/>
          <w:color w:val="111111"/>
          <w:sz w:val="28"/>
          <w:sz w:val="28"/>
          <w:szCs w:val="28"/>
          <w:rtl w:val="true"/>
          <w:lang w:bidi="fa-IR"/>
        </w:rPr>
        <w:t>القسام</w:t>
      </w:r>
    </w:p>
    <w:p>
      <w:pPr>
        <w:pStyle w:val="BookText"/>
        <w:rPr/>
      </w:pPr>
      <w:r>
        <w:rPr>
          <w:rFonts w:ascii="Amiri" w:hAnsi="Amiri" w:eastAsia="Amiri" w:cs="Amiri"/>
          <w:color w:val="111111"/>
          <w:sz w:val="28"/>
          <w:sz w:val="28"/>
          <w:szCs w:val="28"/>
          <w:rtl w:val="true"/>
          <w:lang w:bidi="ar-SA"/>
        </w:rPr>
        <w:t>بشر بن أبي حازم</w:t>
      </w:r>
    </w:p>
    <w:p>
      <w:pPr>
        <w:pStyle w:val="BookText"/>
        <w:rPr/>
      </w:pPr>
      <w:r>
        <w:rPr>
          <w:rFonts w:eastAsia="Times New Roman" w:cs="Times New Roman" w:ascii="Times New Roman" w:hAnsi="Times New Roman"/>
          <w:color w:val="111111"/>
          <w:sz w:val="28"/>
          <w:szCs w:val="28"/>
          <w:lang w:val="en-US" w:bidi="en-US"/>
        </w:rPr>
        <w:t>475</w:t>
      </w:r>
    </w:p>
    <w:p>
      <w:pPr>
        <w:pStyle w:val="BookText"/>
        <w:rPr/>
      </w:pPr>
      <w:r>
        <w:rPr>
          <w:rFonts w:ascii="Amiri" w:hAnsi="Amiri" w:eastAsia="Amiri" w:cs="Amiri"/>
          <w:color w:val="111111"/>
          <w:sz w:val="28"/>
          <w:sz w:val="28"/>
          <w:szCs w:val="28"/>
          <w:rtl w:val="true"/>
          <w:lang w:bidi="ar-SA"/>
        </w:rPr>
        <w:t>كرم</w:t>
      </w:r>
    </w:p>
    <w:p>
      <w:pPr>
        <w:pStyle w:val="BookText"/>
        <w:rPr/>
      </w:pPr>
      <w:r>
        <w:rPr>
          <w:rFonts w:ascii="Amiri" w:hAnsi="Amiri" w:eastAsia="Amiri" w:cs="Amiri"/>
          <w:color w:val="111111"/>
          <w:sz w:val="28"/>
          <w:sz w:val="28"/>
          <w:szCs w:val="28"/>
          <w:rtl w:val="true"/>
          <w:lang w:bidi="ar-SA"/>
        </w:rPr>
        <w:t>المخبل السعدي</w:t>
      </w:r>
    </w:p>
    <w:p>
      <w:pPr>
        <w:pStyle w:val="BookText"/>
        <w:rPr/>
      </w:pPr>
      <w:r>
        <w:rPr>
          <w:rFonts w:eastAsia="Times New Roman" w:cs="Times New Roman" w:ascii="Times New Roman" w:hAnsi="Times New Roman"/>
          <w:color w:val="111111"/>
          <w:sz w:val="28"/>
          <w:szCs w:val="28"/>
          <w:lang w:val="en-US" w:bidi="en-US"/>
        </w:rPr>
        <w:t>484</w:t>
      </w:r>
    </w:p>
    <w:p>
      <w:pPr>
        <w:pStyle w:val="BookText"/>
        <w:rPr/>
      </w:pPr>
      <w:r>
        <w:rPr>
          <w:rFonts w:ascii="IRNazanin" w:hAnsi="IRNazanin" w:eastAsia="IRNazanin"/>
          <w:color w:val="111111"/>
          <w:sz w:val="28"/>
          <w:sz w:val="28"/>
          <w:szCs w:val="28"/>
          <w:rtl w:val="true"/>
          <w:lang w:bidi="fa-IR"/>
        </w:rPr>
        <w:t>جهام</w:t>
      </w:r>
    </w:p>
    <w:p>
      <w:pPr>
        <w:pStyle w:val="BookText"/>
        <w:rPr/>
      </w:pPr>
      <w:r>
        <w:rPr>
          <w:rFonts w:ascii="Amiri" w:hAnsi="Amiri" w:eastAsia="Amiri" w:cs="Amiri"/>
          <w:color w:val="111111"/>
          <w:sz w:val="28"/>
          <w:sz w:val="28"/>
          <w:szCs w:val="28"/>
          <w:rtl w:val="true"/>
          <w:lang w:bidi="ar-SA"/>
        </w:rPr>
        <w:t>بشر بن أبي خازم</w:t>
      </w:r>
    </w:p>
    <w:p>
      <w:pPr>
        <w:pStyle w:val="BookText"/>
        <w:rPr/>
      </w:pPr>
      <w:r>
        <w:rPr>
          <w:rFonts w:eastAsia="Times New Roman" w:cs="Times New Roman" w:ascii="Times New Roman" w:hAnsi="Times New Roman"/>
          <w:color w:val="111111"/>
          <w:sz w:val="28"/>
          <w:szCs w:val="28"/>
          <w:lang w:val="en-US" w:bidi="en-US"/>
        </w:rPr>
        <w:t>491</w:t>
      </w:r>
    </w:p>
    <w:p>
      <w:pPr>
        <w:pStyle w:val="BookText"/>
        <w:rPr/>
      </w:pPr>
      <w:r>
        <w:rPr>
          <w:rFonts w:ascii="IRNazanin" w:hAnsi="IRNazanin" w:eastAsia="IRNazanin"/>
          <w:color w:val="111111"/>
          <w:sz w:val="28"/>
          <w:sz w:val="28"/>
          <w:szCs w:val="28"/>
          <w:rtl w:val="true"/>
          <w:lang w:bidi="fa-IR"/>
        </w:rPr>
        <w:t>مصلوم</w:t>
      </w:r>
    </w:p>
    <w:p>
      <w:pPr>
        <w:pStyle w:val="BookText"/>
        <w:rPr/>
      </w:pPr>
      <w:r>
        <w:rPr>
          <w:rFonts w:ascii="Amiri" w:hAnsi="Amiri" w:eastAsia="Amiri" w:cs="Amiri"/>
          <w:color w:val="111111"/>
          <w:sz w:val="28"/>
          <w:sz w:val="28"/>
          <w:szCs w:val="28"/>
          <w:rtl w:val="true"/>
          <w:lang w:bidi="ar-SA"/>
        </w:rPr>
        <w:t>علقمة بن عبدة</w:t>
      </w:r>
    </w:p>
    <w:p>
      <w:pPr>
        <w:pStyle w:val="BookText"/>
        <w:rPr/>
      </w:pPr>
      <w:r>
        <w:rPr>
          <w:rFonts w:eastAsia="Times New Roman" w:cs="Times New Roman" w:ascii="Times New Roman" w:hAnsi="Times New Roman"/>
          <w:color w:val="111111"/>
          <w:sz w:val="28"/>
          <w:szCs w:val="28"/>
          <w:lang w:val="en-US" w:bidi="en-US"/>
        </w:rPr>
        <w:t>493</w:t>
      </w:r>
    </w:p>
    <w:p>
      <w:pPr>
        <w:pStyle w:val="BookText"/>
        <w:rPr/>
      </w:pPr>
      <w:r>
        <w:rPr>
          <w:rFonts w:ascii="IRNazanin" w:hAnsi="IRNazanin" w:eastAsia="IRNazanin"/>
          <w:color w:val="111111"/>
          <w:sz w:val="28"/>
          <w:sz w:val="28"/>
          <w:szCs w:val="28"/>
          <w:rtl w:val="true"/>
          <w:lang w:bidi="fa-IR"/>
        </w:rPr>
        <w:t>سجم</w:t>
      </w:r>
    </w:p>
    <w:p>
      <w:pPr>
        <w:pStyle w:val="BookText"/>
        <w:rPr/>
      </w:pPr>
      <w:r>
        <w:rPr>
          <w:rFonts w:ascii="Amiri" w:hAnsi="Amiri" w:eastAsia="Amiri" w:cs="Amiri"/>
          <w:color w:val="111111"/>
          <w:sz w:val="28"/>
          <w:sz w:val="28"/>
          <w:szCs w:val="28"/>
          <w:rtl w:val="true"/>
          <w:lang w:bidi="ar-SA"/>
        </w:rPr>
        <w:t>المرقش الأكبر</w:t>
      </w:r>
    </w:p>
    <w:p>
      <w:pPr>
        <w:pStyle w:val="BookText"/>
        <w:rPr/>
      </w:pPr>
      <w:r>
        <w:rPr>
          <w:rFonts w:eastAsia="Times New Roman" w:cs="Times New Roman" w:ascii="Times New Roman" w:hAnsi="Times New Roman"/>
          <w:color w:val="111111"/>
          <w:sz w:val="28"/>
          <w:szCs w:val="28"/>
          <w:lang w:val="en-US" w:bidi="en-US"/>
        </w:rPr>
        <w:t>517</w:t>
      </w:r>
    </w:p>
    <w:p>
      <w:pPr>
        <w:pStyle w:val="BookText"/>
        <w:rPr/>
      </w:pPr>
      <w:r>
        <w:rPr>
          <w:rFonts w:ascii="Amiri" w:hAnsi="Amiri" w:eastAsia="Amiri" w:cs="Amiri"/>
          <w:color w:val="111111"/>
          <w:sz w:val="28"/>
          <w:sz w:val="28"/>
          <w:szCs w:val="28"/>
          <w:rtl w:val="true"/>
          <w:lang w:bidi="ar-SA"/>
        </w:rPr>
        <w:t>النسيم</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522</w:t>
      </w:r>
    </w:p>
    <w:p>
      <w:pPr>
        <w:pStyle w:val="BookText"/>
        <w:rPr/>
      </w:pPr>
      <w:r>
        <w:rPr>
          <w:rFonts w:ascii="IRNazanin" w:hAnsi="IRNazanin" w:eastAsia="IRNazanin"/>
          <w:color w:val="111111"/>
          <w:sz w:val="28"/>
          <w:sz w:val="28"/>
          <w:szCs w:val="28"/>
          <w:rtl w:val="true"/>
          <w:lang w:bidi="fa-IR"/>
        </w:rPr>
        <w:t>محزوم</w:t>
      </w:r>
    </w:p>
    <w:p>
      <w:pPr>
        <w:pStyle w:val="BookText"/>
        <w:rPr/>
      </w:pPr>
      <w:r>
        <w:rPr>
          <w:rFonts w:ascii="Amiri" w:hAnsi="Amiri" w:eastAsia="Amiri" w:cs="Amiri"/>
          <w:color w:val="111111"/>
          <w:sz w:val="28"/>
          <w:sz w:val="28"/>
          <w:szCs w:val="28"/>
          <w:rtl w:val="true"/>
          <w:lang w:bidi="ar-SA"/>
        </w:rPr>
        <w:t>علقمة بن عبدة</w:t>
      </w:r>
    </w:p>
    <w:p>
      <w:pPr>
        <w:pStyle w:val="BookText"/>
        <w:rPr/>
      </w:pPr>
      <w:r>
        <w:rPr>
          <w:rFonts w:eastAsia="Times New Roman" w:cs="Times New Roman" w:ascii="Times New Roman" w:hAnsi="Times New Roman"/>
          <w:color w:val="111111"/>
          <w:sz w:val="28"/>
          <w:szCs w:val="28"/>
          <w:lang w:val="en-US" w:bidi="en-US"/>
        </w:rPr>
        <w:t>531</w:t>
      </w:r>
    </w:p>
    <w:p>
      <w:pPr>
        <w:pStyle w:val="BookText"/>
        <w:rPr/>
      </w:pPr>
      <w:r>
        <w:rPr>
          <w:rFonts w:ascii="IRNazanin" w:hAnsi="IRNazanin" w:eastAsia="IRNazanin"/>
          <w:color w:val="111111"/>
          <w:sz w:val="28"/>
          <w:sz w:val="28"/>
          <w:szCs w:val="28"/>
          <w:rtl w:val="true"/>
          <w:lang w:bidi="fa-IR"/>
        </w:rPr>
        <w:t>حرم</w:t>
      </w:r>
    </w:p>
    <w:p>
      <w:pPr>
        <w:pStyle w:val="BookText"/>
        <w:rPr/>
      </w:pPr>
      <w:r>
        <w:rPr>
          <w:rFonts w:ascii="Amiri" w:hAnsi="Amiri" w:eastAsia="Amiri" w:cs="Amiri"/>
          <w:color w:val="111111"/>
          <w:sz w:val="28"/>
          <w:sz w:val="28"/>
          <w:szCs w:val="28"/>
          <w:rtl w:val="true"/>
          <w:lang w:bidi="ar-SA"/>
        </w:rPr>
        <w:t>الجميح</w:t>
      </w:r>
    </w:p>
    <w:p>
      <w:pPr>
        <w:pStyle w:val="BookText"/>
        <w:rPr/>
      </w:pPr>
      <w:r>
        <w:rPr>
          <w:rFonts w:eastAsia="Times New Roman" w:cs="Times New Roman" w:ascii="Times New Roman" w:hAnsi="Times New Roman"/>
          <w:color w:val="111111"/>
          <w:sz w:val="28"/>
          <w:szCs w:val="28"/>
          <w:lang w:val="en-US" w:bidi="en-US"/>
        </w:rPr>
        <w:t>537</w:t>
      </w:r>
    </w:p>
    <w:p>
      <w:pPr>
        <w:pStyle w:val="BookText"/>
        <w:rPr/>
      </w:pPr>
      <w:r>
        <w:rPr>
          <w:rFonts w:ascii="IRNazanin" w:hAnsi="IRNazanin" w:eastAsia="IRNazanin"/>
          <w:color w:val="111111"/>
          <w:sz w:val="28"/>
          <w:sz w:val="28"/>
          <w:szCs w:val="28"/>
          <w:rtl w:val="true"/>
          <w:lang w:bidi="fa-IR"/>
        </w:rPr>
        <w:t>ذام</w:t>
      </w:r>
    </w:p>
    <w:p>
      <w:pPr>
        <w:pStyle w:val="BookText"/>
        <w:rPr/>
      </w:pPr>
      <w:r>
        <w:rPr>
          <w:rFonts w:ascii="IRNazanin" w:hAnsi="IRNazanin" w:eastAsia="IRNazanin"/>
          <w:color w:val="111111"/>
          <w:sz w:val="28"/>
          <w:sz w:val="28"/>
          <w:szCs w:val="28"/>
          <w:rtl w:val="true"/>
          <w:lang w:bidi="fa-IR"/>
        </w:rPr>
        <w:t>أبو دؤاد</w:t>
      </w:r>
    </w:p>
    <w:p>
      <w:pPr>
        <w:pStyle w:val="BookText"/>
        <w:rPr/>
      </w:pPr>
      <w:r>
        <w:rPr>
          <w:rFonts w:eastAsia="Times New Roman" w:cs="Times New Roman" w:ascii="Times New Roman" w:hAnsi="Times New Roman"/>
          <w:color w:val="111111"/>
          <w:sz w:val="28"/>
          <w:szCs w:val="28"/>
          <w:lang w:val="en-US" w:bidi="en-US"/>
        </w:rPr>
        <w:t>539</w:t>
      </w:r>
    </w:p>
    <w:p>
      <w:pPr>
        <w:pStyle w:val="BookText"/>
        <w:rPr/>
      </w:pPr>
      <w:r>
        <w:rPr>
          <w:rFonts w:ascii="Amiri" w:hAnsi="Amiri" w:eastAsia="Amiri" w:cs="Amiri"/>
          <w:color w:val="111111"/>
          <w:sz w:val="28"/>
          <w:sz w:val="28"/>
          <w:szCs w:val="28"/>
          <w:rtl w:val="true"/>
          <w:lang w:bidi="ar-SA"/>
        </w:rPr>
        <w:t>وهزيم</w:t>
      </w:r>
    </w:p>
    <w:p>
      <w:pPr>
        <w:pStyle w:val="BookText"/>
        <w:rPr/>
      </w:pPr>
      <w:r>
        <w:rPr>
          <w:rFonts w:ascii="Amiri" w:hAnsi="Amiri" w:eastAsia="Amiri" w:cs="Amiri"/>
          <w:color w:val="111111"/>
          <w:sz w:val="28"/>
          <w:sz w:val="28"/>
          <w:szCs w:val="28"/>
          <w:rtl w:val="true"/>
          <w:lang w:bidi="ar-SA"/>
        </w:rPr>
        <w:t>ساعدة بن جؤية</w:t>
      </w:r>
    </w:p>
    <w:p>
      <w:pPr>
        <w:pStyle w:val="BookText"/>
        <w:rPr/>
      </w:pPr>
      <w:r>
        <w:rPr>
          <w:rFonts w:eastAsia="Times New Roman" w:cs="Times New Roman" w:ascii="Times New Roman" w:hAnsi="Times New Roman"/>
          <w:color w:val="111111"/>
          <w:sz w:val="28"/>
          <w:szCs w:val="28"/>
          <w:lang w:val="en-US" w:bidi="en-US"/>
        </w:rPr>
        <w:t>541</w:t>
      </w:r>
    </w:p>
    <w:p>
      <w:pPr>
        <w:pStyle w:val="BookText"/>
        <w:rPr/>
      </w:pPr>
      <w:r>
        <w:rPr>
          <w:rFonts w:ascii="Amiri" w:hAnsi="Amiri" w:eastAsia="Amiri" w:cs="Amiri"/>
          <w:color w:val="111111"/>
          <w:sz w:val="28"/>
          <w:sz w:val="28"/>
          <w:szCs w:val="28"/>
          <w:rtl w:val="true"/>
          <w:lang w:bidi="ar-SA"/>
        </w:rPr>
        <w:t>ترنيم</w:t>
      </w:r>
    </w:p>
    <w:p>
      <w:pPr>
        <w:pStyle w:val="BookText"/>
        <w:rPr/>
      </w:pPr>
      <w:r>
        <w:rPr>
          <w:rFonts w:ascii="Amiri" w:hAnsi="Amiri" w:eastAsia="Amiri" w:cs="Amiri"/>
          <w:color w:val="111111"/>
          <w:sz w:val="28"/>
          <w:sz w:val="28"/>
          <w:szCs w:val="28"/>
          <w:rtl w:val="true"/>
          <w:lang w:bidi="ar-SA"/>
        </w:rPr>
        <w:t>علقمة بن عبدة</w:t>
      </w:r>
    </w:p>
    <w:p>
      <w:pPr>
        <w:pStyle w:val="BookText"/>
        <w:rPr/>
      </w:pPr>
      <w:r>
        <w:rPr>
          <w:rFonts w:eastAsia="Times New Roman" w:cs="Times New Roman" w:ascii="Times New Roman" w:hAnsi="Times New Roman"/>
          <w:color w:val="111111"/>
          <w:sz w:val="28"/>
          <w:szCs w:val="28"/>
          <w:lang w:val="en-US" w:bidi="en-US"/>
        </w:rPr>
        <w:t>544</w:t>
      </w:r>
    </w:p>
    <w:p>
      <w:pPr>
        <w:pStyle w:val="BookText"/>
        <w:rPr/>
      </w:pPr>
      <w:r>
        <w:rPr>
          <w:rFonts w:ascii="IRNazanin" w:hAnsi="IRNazanin" w:eastAsia="IRNazanin"/>
          <w:color w:val="111111"/>
          <w:sz w:val="28"/>
          <w:sz w:val="28"/>
          <w:szCs w:val="28"/>
          <w:rtl w:val="true"/>
          <w:lang w:bidi="fa-IR"/>
        </w:rPr>
        <w:t>الأورم</w:t>
      </w:r>
    </w:p>
    <w:p>
      <w:pPr>
        <w:pStyle w:val="BookText"/>
        <w:rPr/>
      </w:pPr>
      <w:r>
        <w:rPr>
          <w:rFonts w:ascii="IRNazanin" w:hAnsi="IRNazanin" w:eastAsia="IRNazanin"/>
          <w:color w:val="111111"/>
          <w:sz w:val="28"/>
          <w:sz w:val="28"/>
          <w:szCs w:val="28"/>
          <w:rtl w:val="true"/>
          <w:lang w:bidi="fa-IR"/>
        </w:rPr>
        <w:t>عامر بن سدوس</w:t>
      </w:r>
    </w:p>
    <w:p>
      <w:pPr>
        <w:pStyle w:val="BookText"/>
        <w:rPr/>
      </w:pPr>
      <w:r>
        <w:rPr>
          <w:rFonts w:eastAsia="Times New Roman" w:cs="Times New Roman" w:ascii="Times New Roman" w:hAnsi="Times New Roman"/>
          <w:color w:val="111111"/>
          <w:sz w:val="28"/>
          <w:szCs w:val="28"/>
          <w:lang w:val="en-US" w:bidi="en-US"/>
        </w:rPr>
        <w:t>553</w:t>
      </w:r>
    </w:p>
    <w:p>
      <w:pPr>
        <w:pStyle w:val="BookText"/>
        <w:rPr/>
      </w:pPr>
      <w:r>
        <w:rPr>
          <w:rFonts w:ascii="Amiri" w:hAnsi="Amiri" w:eastAsia="Amiri" w:cs="Amiri"/>
          <w:color w:val="111111"/>
          <w:sz w:val="28"/>
          <w:sz w:val="28"/>
          <w:szCs w:val="28"/>
          <w:rtl w:val="true"/>
          <w:lang w:bidi="ar-SA"/>
        </w:rPr>
        <w:t>بهيم</w:t>
      </w:r>
    </w:p>
    <w:p>
      <w:pPr>
        <w:pStyle w:val="BookText"/>
        <w:rPr/>
      </w:pPr>
      <w:r>
        <w:rPr>
          <w:rFonts w:ascii="Amiri" w:hAnsi="Amiri" w:eastAsia="Amiri" w:cs="Amiri"/>
          <w:color w:val="111111"/>
          <w:sz w:val="28"/>
          <w:sz w:val="28"/>
          <w:szCs w:val="28"/>
          <w:rtl w:val="true"/>
          <w:lang w:bidi="ar-SA"/>
        </w:rPr>
        <w:t>الكلحبة</w:t>
      </w:r>
    </w:p>
    <w:p>
      <w:pPr>
        <w:pStyle w:val="BookText"/>
        <w:rPr/>
      </w:pPr>
      <w:r>
        <w:rPr>
          <w:rFonts w:eastAsia="Times New Roman" w:cs="Times New Roman" w:ascii="Times New Roman" w:hAnsi="Times New Roman"/>
          <w:color w:val="111111"/>
          <w:sz w:val="28"/>
          <w:szCs w:val="28"/>
          <w:lang w:val="en-US" w:bidi="en-US"/>
        </w:rPr>
        <w:t>564</w:t>
      </w:r>
    </w:p>
    <w:p>
      <w:pPr>
        <w:pStyle w:val="BookText"/>
        <w:rPr/>
      </w:pPr>
      <w:r>
        <w:rPr>
          <w:rFonts w:ascii="Amiri" w:hAnsi="Amiri" w:eastAsia="Amiri" w:cs="Amiri"/>
          <w:color w:val="111111"/>
          <w:sz w:val="28"/>
          <w:sz w:val="28"/>
          <w:szCs w:val="28"/>
          <w:rtl w:val="true"/>
          <w:lang w:bidi="ar-SA"/>
        </w:rPr>
        <w:t>زيم</w:t>
      </w:r>
    </w:p>
    <w:p>
      <w:pPr>
        <w:pStyle w:val="BookText"/>
        <w:rPr/>
      </w:pPr>
      <w:r>
        <w:rPr>
          <w:rFonts w:ascii="Amiri" w:hAnsi="Amiri" w:eastAsia="Amiri" w:cs="Amiri"/>
          <w:color w:val="111111"/>
          <w:sz w:val="28"/>
          <w:sz w:val="28"/>
          <w:szCs w:val="28"/>
          <w:rtl w:val="true"/>
          <w:lang w:bidi="ar-SA"/>
        </w:rPr>
        <w:t>مالك الخفاعي</w:t>
      </w:r>
    </w:p>
    <w:p>
      <w:pPr>
        <w:pStyle w:val="BookText"/>
        <w:rPr/>
      </w:pPr>
      <w:r>
        <w:rPr>
          <w:rFonts w:eastAsia="Times New Roman" w:cs="Times New Roman" w:ascii="Times New Roman" w:hAnsi="Times New Roman"/>
          <w:color w:val="111111"/>
          <w:sz w:val="28"/>
          <w:szCs w:val="28"/>
          <w:lang w:val="en-US" w:bidi="en-US"/>
        </w:rPr>
        <w:t>567</w:t>
      </w:r>
    </w:p>
    <w:p>
      <w:pPr>
        <w:pStyle w:val="BookText"/>
        <w:rPr/>
      </w:pPr>
      <w:r>
        <w:rPr>
          <w:rFonts w:ascii="Amiri" w:hAnsi="Amiri" w:eastAsia="Amiri" w:cs="Amiri"/>
          <w:color w:val="111111"/>
          <w:sz w:val="28"/>
          <w:sz w:val="28"/>
          <w:szCs w:val="28"/>
          <w:rtl w:val="true"/>
          <w:lang w:bidi="ar-SA"/>
        </w:rPr>
        <w:t>ليموا</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582</w:t>
      </w:r>
    </w:p>
    <w:p>
      <w:pPr>
        <w:pStyle w:val="BookText"/>
        <w:rPr/>
      </w:pPr>
      <w:r>
        <w:rPr>
          <w:rFonts w:ascii="IRNazanin" w:hAnsi="IRNazanin" w:eastAsia="IRNazanin"/>
          <w:color w:val="111111"/>
          <w:sz w:val="28"/>
          <w:sz w:val="28"/>
          <w:szCs w:val="28"/>
          <w:rtl w:val="true"/>
          <w:lang w:bidi="fa-IR"/>
        </w:rPr>
        <w:t>دسموا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المفضليات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خضّم</w:t>
      </w:r>
    </w:p>
    <w:p>
      <w:pPr>
        <w:pStyle w:val="BookText"/>
        <w:rPr/>
      </w:pPr>
      <w:r>
        <w:rPr>
          <w:rFonts w:ascii="Amiri" w:hAnsi="Amiri" w:eastAsia="Amiri" w:cs="Amiri"/>
          <w:color w:val="111111"/>
          <w:sz w:val="28"/>
          <w:sz w:val="28"/>
          <w:szCs w:val="28"/>
          <w:rtl w:val="true"/>
          <w:lang w:bidi="ar-SA"/>
        </w:rPr>
        <w:t>طريف العنبري</w:t>
      </w:r>
    </w:p>
    <w:p>
      <w:pPr>
        <w:pStyle w:val="BookText"/>
        <w:rPr/>
      </w:pPr>
      <w:r>
        <w:rPr>
          <w:rFonts w:eastAsia="Times New Roman" w:cs="Times New Roman" w:ascii="Times New Roman" w:hAnsi="Times New Roman"/>
          <w:color w:val="111111"/>
          <w:sz w:val="28"/>
          <w:szCs w:val="28"/>
          <w:lang w:val="en-US" w:bidi="en-US"/>
        </w:rPr>
        <w:t>619</w:t>
      </w:r>
    </w:p>
    <w:p>
      <w:pPr>
        <w:pStyle w:val="BookText"/>
        <w:rPr/>
      </w:pPr>
      <w:r>
        <w:rPr>
          <w:rFonts w:ascii="IRNazanin" w:hAnsi="IRNazanin" w:eastAsia="IRNazanin"/>
          <w:color w:val="111111"/>
          <w:sz w:val="28"/>
          <w:sz w:val="28"/>
          <w:szCs w:val="28"/>
          <w:rtl w:val="true"/>
          <w:lang w:bidi="fa-IR"/>
        </w:rPr>
        <w:t>انقحام</w:t>
      </w:r>
    </w:p>
    <w:p>
      <w:pPr>
        <w:pStyle w:val="BookText"/>
        <w:rPr/>
      </w:pPr>
      <w:r>
        <w:rPr>
          <w:rFonts w:ascii="IRNazanin" w:hAnsi="IRNazanin" w:eastAsia="IRNazanin"/>
          <w:color w:val="111111"/>
          <w:sz w:val="28"/>
          <w:sz w:val="28"/>
          <w:szCs w:val="28"/>
          <w:rtl w:val="true"/>
          <w:lang w:bidi="fa-IR"/>
        </w:rPr>
        <w:t>أبو دؤاد</w:t>
      </w:r>
    </w:p>
    <w:p>
      <w:pPr>
        <w:pStyle w:val="BookText"/>
        <w:rPr/>
      </w:pPr>
      <w:r>
        <w:rPr>
          <w:rFonts w:eastAsia="Times New Roman" w:cs="Times New Roman" w:ascii="Times New Roman" w:hAnsi="Times New Roman"/>
          <w:color w:val="111111"/>
          <w:sz w:val="28"/>
          <w:szCs w:val="28"/>
          <w:lang w:val="en-US" w:bidi="en-US"/>
        </w:rPr>
        <w:t>628</w:t>
      </w:r>
    </w:p>
    <w:p>
      <w:pPr>
        <w:pStyle w:val="BookText"/>
        <w:rPr/>
      </w:pPr>
      <w:r>
        <w:rPr>
          <w:rFonts w:ascii="IRNazanin" w:hAnsi="IRNazanin" w:eastAsia="IRNazanin"/>
          <w:color w:val="111111"/>
          <w:sz w:val="28"/>
          <w:sz w:val="28"/>
          <w:szCs w:val="28"/>
          <w:rtl w:val="true"/>
          <w:lang w:bidi="fa-IR"/>
        </w:rPr>
        <w:t>درم</w:t>
      </w:r>
    </w:p>
    <w:p>
      <w:pPr>
        <w:pStyle w:val="BookText"/>
        <w:rPr/>
      </w:pPr>
      <w:r>
        <w:rPr>
          <w:rFonts w:ascii="Amiri" w:hAnsi="Amiri" w:eastAsia="Amiri" w:cs="Amiri"/>
          <w:color w:val="111111"/>
          <w:sz w:val="28"/>
          <w:sz w:val="28"/>
          <w:szCs w:val="28"/>
          <w:rtl w:val="true"/>
          <w:lang w:bidi="ar-SA"/>
        </w:rPr>
        <w:t>المخبل السعدي</w:t>
      </w:r>
    </w:p>
    <w:p>
      <w:pPr>
        <w:pStyle w:val="BookText"/>
        <w:rPr/>
      </w:pPr>
      <w:r>
        <w:rPr>
          <w:rFonts w:eastAsia="Times New Roman" w:cs="Times New Roman" w:ascii="Times New Roman" w:hAnsi="Times New Roman"/>
          <w:color w:val="111111"/>
          <w:sz w:val="28"/>
          <w:szCs w:val="28"/>
          <w:lang w:val="en-US" w:bidi="en-US"/>
        </w:rPr>
        <w:t>631</w:t>
      </w:r>
    </w:p>
    <w:p>
      <w:pPr>
        <w:pStyle w:val="BookText"/>
        <w:rPr/>
      </w:pPr>
      <w:r>
        <w:rPr>
          <w:rFonts w:ascii="IRNazanin" w:hAnsi="IRNazanin" w:eastAsia="IRNazanin"/>
          <w:color w:val="111111"/>
          <w:sz w:val="28"/>
          <w:sz w:val="28"/>
          <w:szCs w:val="28"/>
          <w:rtl w:val="true"/>
          <w:lang w:bidi="fa-IR"/>
        </w:rPr>
        <w:t>سحم</w:t>
      </w:r>
    </w:p>
    <w:p>
      <w:pPr>
        <w:pStyle w:val="BookText"/>
        <w:rPr/>
      </w:pPr>
      <w:r>
        <w:rPr>
          <w:rFonts w:ascii="Amiri" w:hAnsi="Amiri" w:eastAsia="Amiri" w:cs="Amiri"/>
          <w:color w:val="111111"/>
          <w:sz w:val="28"/>
          <w:sz w:val="28"/>
          <w:szCs w:val="28"/>
          <w:rtl w:val="true"/>
          <w:lang w:bidi="ar-SA"/>
        </w:rPr>
        <w:t>المخبل السعدي</w:t>
      </w:r>
    </w:p>
    <w:p>
      <w:pPr>
        <w:pStyle w:val="BookText"/>
        <w:rPr/>
      </w:pPr>
      <w:r>
        <w:rPr>
          <w:rFonts w:eastAsia="Times New Roman" w:cs="Times New Roman" w:ascii="Times New Roman" w:hAnsi="Times New Roman"/>
          <w:color w:val="111111"/>
          <w:sz w:val="28"/>
          <w:szCs w:val="28"/>
          <w:lang w:val="en-US" w:bidi="en-US"/>
        </w:rPr>
        <w:t>636</w:t>
      </w:r>
    </w:p>
    <w:p>
      <w:pPr>
        <w:pStyle w:val="BookText"/>
        <w:rPr/>
      </w:pPr>
      <w:r>
        <w:rPr>
          <w:rFonts w:ascii="Amiri" w:hAnsi="Amiri" w:eastAsia="Amiri" w:cs="Amiri"/>
          <w:color w:val="111111"/>
          <w:sz w:val="28"/>
          <w:sz w:val="28"/>
          <w:szCs w:val="28"/>
          <w:rtl w:val="true"/>
          <w:lang w:bidi="ar-SA"/>
        </w:rPr>
        <w:t>زيم</w:t>
      </w:r>
    </w:p>
    <w:p>
      <w:pPr>
        <w:pStyle w:val="BookText"/>
        <w:rPr/>
      </w:pPr>
      <w:r>
        <w:rPr>
          <w:rFonts w:ascii="Amiri" w:hAnsi="Amiri" w:eastAsia="Amiri" w:cs="Amiri"/>
          <w:color w:val="111111"/>
          <w:sz w:val="28"/>
          <w:sz w:val="28"/>
          <w:szCs w:val="28"/>
          <w:rtl w:val="true"/>
          <w:lang w:bidi="ar-SA"/>
        </w:rPr>
        <w:t>زهير بن أبي سلمى</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 xml:space="preserve"> </w:t>
      </w:r>
      <w:bookmarkStart w:id="982" w:name="pg6433_50266"/>
    </w:p>
    <w:p>
      <w:pPr>
        <w:pStyle w:val="BookText"/>
        <w:rPr/>
      </w:pPr>
      <w:bookmarkEnd w:id="982"/>
      <w:r>
        <w:rPr>
          <w:rFonts w:ascii="IRNazanin" w:hAnsi="IRNazanin" w:eastAsia="IRNazanin"/>
          <w:color w:val="111111"/>
          <w:sz w:val="28"/>
          <w:sz w:val="28"/>
          <w:szCs w:val="28"/>
          <w:rtl w:val="true"/>
          <w:lang w:bidi="fa-IR"/>
        </w:rPr>
        <w:t>ترتم</w:t>
      </w:r>
    </w:p>
    <w:p>
      <w:pPr>
        <w:pStyle w:val="BookText"/>
        <w:rPr/>
      </w:pPr>
      <w:r>
        <w:rPr>
          <w:rFonts w:ascii="Amiri" w:hAnsi="Amiri" w:eastAsia="Amiri" w:cs="Amiri"/>
          <w:color w:val="111111"/>
          <w:sz w:val="28"/>
          <w:sz w:val="28"/>
          <w:szCs w:val="28"/>
          <w:rtl w:val="true"/>
          <w:lang w:bidi="ar-SA"/>
        </w:rPr>
        <w:t>المرقش الأكبر</w:t>
      </w:r>
    </w:p>
    <w:p>
      <w:pPr>
        <w:pStyle w:val="BookText"/>
        <w:rPr/>
      </w:pPr>
      <w:r>
        <w:rPr>
          <w:rFonts w:eastAsia="Times New Roman" w:cs="Times New Roman" w:ascii="Times New Roman" w:hAnsi="Times New Roman"/>
          <w:color w:val="111111"/>
          <w:sz w:val="28"/>
          <w:szCs w:val="28"/>
          <w:lang w:val="en-US" w:bidi="en-US"/>
        </w:rPr>
        <w:t>647</w:t>
      </w:r>
    </w:p>
    <w:p>
      <w:pPr>
        <w:pStyle w:val="BookText"/>
        <w:rPr/>
      </w:pPr>
      <w:r>
        <w:rPr>
          <w:rFonts w:ascii="IRNazanin" w:hAnsi="IRNazanin" w:eastAsia="IRNazanin"/>
          <w:color w:val="111111"/>
          <w:sz w:val="28"/>
          <w:sz w:val="28"/>
          <w:szCs w:val="28"/>
          <w:rtl w:val="true"/>
          <w:lang w:bidi="fa-IR"/>
        </w:rPr>
        <w:t>سحم</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650</w:t>
      </w:r>
    </w:p>
    <w:p>
      <w:pPr>
        <w:pStyle w:val="BookText"/>
        <w:rPr/>
      </w:pPr>
      <w:r>
        <w:rPr>
          <w:rFonts w:ascii="Amiri" w:hAnsi="Amiri" w:eastAsia="Amiri" w:cs="Amiri"/>
          <w:color w:val="111111"/>
          <w:sz w:val="28"/>
          <w:sz w:val="28"/>
          <w:szCs w:val="28"/>
          <w:rtl w:val="true"/>
          <w:lang w:bidi="ar-SA"/>
        </w:rPr>
        <w:t>اللّخم</w:t>
      </w:r>
    </w:p>
    <w:p>
      <w:pPr>
        <w:pStyle w:val="BookText"/>
        <w:rPr/>
      </w:pPr>
      <w:r>
        <w:rPr>
          <w:rFonts w:ascii="Amiri" w:hAnsi="Amiri" w:eastAsia="Amiri" w:cs="Amiri"/>
          <w:color w:val="111111"/>
          <w:sz w:val="28"/>
          <w:sz w:val="28"/>
          <w:szCs w:val="28"/>
          <w:rtl w:val="true"/>
          <w:lang w:bidi="ar-SA"/>
        </w:rPr>
        <w:t>المخبل السعدي</w:t>
      </w:r>
    </w:p>
    <w:p>
      <w:pPr>
        <w:pStyle w:val="BookText"/>
        <w:rPr/>
      </w:pPr>
      <w:r>
        <w:rPr>
          <w:rFonts w:eastAsia="Times New Roman" w:cs="Times New Roman" w:ascii="Times New Roman" w:hAnsi="Times New Roman"/>
          <w:color w:val="111111"/>
          <w:sz w:val="28"/>
          <w:szCs w:val="28"/>
          <w:lang w:val="en-US" w:bidi="en-US"/>
        </w:rPr>
        <w:t>664</w:t>
      </w:r>
    </w:p>
    <w:p>
      <w:pPr>
        <w:pStyle w:val="Heading5"/>
        <w:numPr>
          <w:ilvl w:val="4"/>
          <w:numId w:val="1"/>
        </w:numPr>
        <w:rPr/>
      </w:pPr>
      <w:bookmarkStart w:id="983" w:name="__RefHeading___Toc786570_653776707"/>
      <w:bookmarkStart w:id="984" w:name="_Toc373"/>
      <w:bookmarkEnd w:id="983"/>
      <w:r>
        <w:rPr>
          <w:rtl w:val="true"/>
        </w:rPr>
        <w:t>فصل الميم الساكنة</w:t>
      </w:r>
      <w:bookmarkEnd w:id="984"/>
    </w:p>
    <w:p>
      <w:pPr>
        <w:pStyle w:val="BookText"/>
        <w:rPr/>
      </w:pPr>
      <w:r>
        <w:rPr>
          <w:rFonts w:ascii="IRNazanin" w:hAnsi="IRNazanin" w:eastAsia="IRNazanin"/>
          <w:color w:val="111111"/>
          <w:sz w:val="28"/>
          <w:sz w:val="28"/>
          <w:szCs w:val="28"/>
          <w:rtl w:val="true"/>
          <w:lang w:bidi="fa-IR"/>
        </w:rPr>
        <w:t>حطم</w:t>
      </w:r>
    </w:p>
    <w:p>
      <w:pPr>
        <w:pStyle w:val="BookText"/>
        <w:rPr/>
      </w:pPr>
      <w:r>
        <w:rPr>
          <w:rFonts w:ascii="Amiri" w:hAnsi="Amiri" w:eastAsia="Amiri" w:cs="Amiri"/>
          <w:color w:val="111111"/>
          <w:sz w:val="28"/>
          <w:sz w:val="28"/>
          <w:szCs w:val="28"/>
          <w:rtl w:val="true"/>
          <w:lang w:bidi="ar-SA"/>
        </w:rPr>
        <w:t>الحطم القيسي</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Amiri" w:hAnsi="Amiri" w:eastAsia="Amiri" w:cs="Amiri"/>
          <w:color w:val="111111"/>
          <w:sz w:val="28"/>
          <w:sz w:val="28"/>
          <w:szCs w:val="28"/>
          <w:rtl w:val="true"/>
          <w:lang w:bidi="ar-SA"/>
        </w:rPr>
        <w:t>لم يقم</w:t>
      </w:r>
    </w:p>
    <w:p>
      <w:pPr>
        <w:pStyle w:val="BookText"/>
        <w:rPr/>
      </w:pPr>
      <w:r>
        <w:rPr>
          <w:rFonts w:eastAsia="Times New Roman" w:cs="Times New Roman" w:ascii="Times New Roman" w:hAnsi="Times New Roman"/>
          <w:color w:val="111111"/>
          <w:sz w:val="28"/>
          <w:szCs w:val="28"/>
          <w:lang w:val="en-US" w:bidi="en-US"/>
        </w:rPr>
        <w:t>431</w:t>
      </w:r>
    </w:p>
    <w:p>
      <w:pPr>
        <w:pStyle w:val="BookText"/>
        <w:rPr/>
      </w:pPr>
      <w:r>
        <w:rPr>
          <w:rFonts w:ascii="IRNazanin" w:hAnsi="IRNazanin" w:eastAsia="IRNazanin"/>
          <w:color w:val="111111"/>
          <w:sz w:val="28"/>
          <w:sz w:val="28"/>
          <w:szCs w:val="28"/>
          <w:rtl w:val="true"/>
          <w:lang w:bidi="fa-IR"/>
        </w:rPr>
        <w:t>درم</w:t>
      </w:r>
    </w:p>
    <w:p>
      <w:pPr>
        <w:pStyle w:val="BookText"/>
        <w:rPr/>
      </w:pPr>
      <w:r>
        <w:rPr>
          <w:rFonts w:ascii="Amiri" w:hAnsi="Amiri" w:eastAsia="Amiri" w:cs="Amiri"/>
          <w:color w:val="111111"/>
          <w:sz w:val="28"/>
          <w:sz w:val="28"/>
          <w:szCs w:val="28"/>
          <w:rtl w:val="true"/>
          <w:lang w:bidi="ar-SA"/>
        </w:rPr>
        <w:t>راشد بن شهاب اليشكري</w:t>
      </w:r>
    </w:p>
    <w:p>
      <w:pPr>
        <w:pStyle w:val="BookText"/>
        <w:rPr/>
      </w:pPr>
      <w:r>
        <w:rPr>
          <w:rFonts w:eastAsia="Times New Roman" w:cs="Times New Roman" w:ascii="Times New Roman" w:hAnsi="Times New Roman"/>
          <w:color w:val="111111"/>
          <w:sz w:val="28"/>
          <w:szCs w:val="28"/>
          <w:lang w:val="en-US" w:bidi="en-US"/>
        </w:rPr>
        <w:t>461</w:t>
      </w:r>
    </w:p>
    <w:p>
      <w:pPr>
        <w:pStyle w:val="BookText"/>
        <w:rPr/>
      </w:pPr>
      <w:r>
        <w:rPr>
          <w:rFonts w:ascii="IRNazanin" w:hAnsi="IRNazanin" w:eastAsia="IRNazanin"/>
          <w:color w:val="111111"/>
          <w:sz w:val="28"/>
          <w:sz w:val="28"/>
          <w:szCs w:val="28"/>
          <w:rtl w:val="true"/>
          <w:lang w:bidi="fa-IR"/>
        </w:rPr>
        <w:t>نؤوم</w:t>
      </w:r>
    </w:p>
    <w:p>
      <w:pPr>
        <w:pStyle w:val="BookText"/>
        <w:rPr/>
      </w:pPr>
      <w:r>
        <w:rPr>
          <w:rFonts w:ascii="IRNazanin" w:hAnsi="IRNazanin" w:eastAsia="IRNazanin"/>
          <w:color w:val="111111"/>
          <w:sz w:val="28"/>
          <w:sz w:val="28"/>
          <w:szCs w:val="28"/>
          <w:rtl w:val="true"/>
          <w:lang w:bidi="fa-IR"/>
        </w:rPr>
        <w:t>المرقش الأصغر</w:t>
      </w:r>
    </w:p>
    <w:p>
      <w:pPr>
        <w:pStyle w:val="BookText"/>
        <w:rPr/>
      </w:pPr>
      <w:r>
        <w:rPr>
          <w:rFonts w:eastAsia="Times New Roman" w:cs="Times New Roman" w:ascii="Times New Roman" w:hAnsi="Times New Roman"/>
          <w:color w:val="111111"/>
          <w:sz w:val="28"/>
          <w:szCs w:val="28"/>
          <w:lang w:val="en-US" w:bidi="en-US"/>
        </w:rPr>
        <w:t>544</w:t>
      </w:r>
    </w:p>
    <w:p>
      <w:pPr>
        <w:pStyle w:val="BookText"/>
        <w:rPr/>
      </w:pPr>
      <w:r>
        <w:rPr>
          <w:rFonts w:ascii="IRNazanin" w:hAnsi="IRNazanin" w:eastAsia="IRNazanin"/>
          <w:color w:val="111111"/>
          <w:sz w:val="28"/>
          <w:sz w:val="28"/>
          <w:szCs w:val="28"/>
          <w:rtl w:val="true"/>
          <w:lang w:bidi="fa-IR"/>
        </w:rPr>
        <w:t>والقدم</w:t>
      </w:r>
    </w:p>
    <w:p>
      <w:pPr>
        <w:pStyle w:val="BookText"/>
        <w:rPr/>
      </w:pPr>
      <w:r>
        <w:rPr>
          <w:rFonts w:ascii="Amiri" w:hAnsi="Amiri" w:eastAsia="Amiri" w:cs="Amiri"/>
          <w:color w:val="111111"/>
          <w:sz w:val="28"/>
          <w:sz w:val="28"/>
          <w:szCs w:val="28"/>
          <w:rtl w:val="true"/>
          <w:lang w:bidi="ar-SA"/>
        </w:rPr>
        <w:t>راشد بن شهاب اليشكري</w:t>
      </w:r>
    </w:p>
    <w:p>
      <w:pPr>
        <w:pStyle w:val="BookText"/>
        <w:rPr/>
      </w:pPr>
      <w:r>
        <w:rPr>
          <w:rFonts w:eastAsia="Times New Roman" w:cs="Times New Roman" w:ascii="Times New Roman" w:hAnsi="Times New Roman"/>
          <w:color w:val="111111"/>
          <w:sz w:val="28"/>
          <w:szCs w:val="28"/>
          <w:lang w:val="en-US" w:bidi="en-US"/>
        </w:rPr>
        <w:t>565</w:t>
      </w:r>
    </w:p>
    <w:p>
      <w:pPr>
        <w:pStyle w:val="BookText"/>
        <w:rPr/>
      </w:pPr>
      <w:r>
        <w:rPr>
          <w:rFonts w:ascii="IRNazanin" w:hAnsi="IRNazanin" w:eastAsia="IRNazanin"/>
          <w:color w:val="111111"/>
          <w:sz w:val="28"/>
          <w:sz w:val="28"/>
          <w:szCs w:val="28"/>
          <w:rtl w:val="true"/>
          <w:lang w:bidi="fa-IR"/>
        </w:rPr>
        <w:t>وهم</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632</w:t>
      </w:r>
    </w:p>
    <w:p>
      <w:pPr>
        <w:pStyle w:val="Heading4"/>
        <w:numPr>
          <w:ilvl w:val="3"/>
          <w:numId w:val="1"/>
        </w:numPr>
        <w:rPr/>
      </w:pPr>
      <w:bookmarkStart w:id="985" w:name="__RefHeading___Toc786572_653776707"/>
      <w:bookmarkStart w:id="986" w:name="_Toc374"/>
      <w:bookmarkEnd w:id="985"/>
      <w:r>
        <w:rPr>
          <w:rtl w:val="true"/>
        </w:rPr>
        <w:t>باب النون</w:t>
      </w:r>
      <w:bookmarkEnd w:id="986"/>
    </w:p>
    <w:p>
      <w:pPr>
        <w:pStyle w:val="Heading5"/>
        <w:numPr>
          <w:ilvl w:val="4"/>
          <w:numId w:val="1"/>
        </w:numPr>
        <w:rPr/>
      </w:pPr>
      <w:bookmarkStart w:id="987" w:name="__RefHeading___Toc786574_653776707"/>
      <w:bookmarkStart w:id="988" w:name="_Toc375"/>
      <w:bookmarkEnd w:id="987"/>
      <w:r>
        <w:rPr>
          <w:rtl w:val="true"/>
        </w:rPr>
        <w:t>فصل النون المكسورة</w:t>
      </w:r>
      <w:bookmarkEnd w:id="988"/>
    </w:p>
    <w:p>
      <w:pPr>
        <w:pStyle w:val="BookText"/>
        <w:rPr/>
      </w:pPr>
      <w:r>
        <w:rPr>
          <w:rFonts w:ascii="Amiri" w:hAnsi="Amiri" w:eastAsia="Amiri" w:cs="Amiri"/>
          <w:color w:val="111111"/>
          <w:sz w:val="28"/>
          <w:sz w:val="28"/>
          <w:szCs w:val="28"/>
          <w:rtl w:val="true"/>
          <w:lang w:bidi="ar-SA"/>
        </w:rPr>
        <w:t>مكان</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الريحان</w:t>
      </w:r>
    </w:p>
    <w:p>
      <w:pPr>
        <w:pStyle w:val="BookText"/>
        <w:rPr/>
      </w:pPr>
      <w:r>
        <w:rPr>
          <w:rFonts w:ascii="Amiri" w:hAnsi="Amiri" w:eastAsia="Amiri" w:cs="Amiri"/>
          <w:color w:val="111111"/>
          <w:sz w:val="28"/>
          <w:sz w:val="28"/>
          <w:szCs w:val="28"/>
          <w:rtl w:val="true"/>
          <w:lang w:bidi="ar-SA"/>
        </w:rPr>
        <w:t>لم يعرف قائله</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التهتان</w:t>
      </w:r>
    </w:p>
    <w:p>
      <w:pPr>
        <w:pStyle w:val="BookText"/>
        <w:rPr/>
      </w:pPr>
      <w:r>
        <w:rPr>
          <w:rFonts w:ascii="Amiri" w:hAnsi="Amiri" w:eastAsia="Amiri" w:cs="Amiri"/>
          <w:color w:val="111111"/>
          <w:sz w:val="28"/>
          <w:sz w:val="28"/>
          <w:szCs w:val="28"/>
          <w:rtl w:val="true"/>
          <w:lang w:bidi="ar-SA"/>
        </w:rPr>
        <w:t>لم يعرف قائله</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Amiri" w:hAnsi="Amiri" w:eastAsia="Amiri" w:cs="Amiri"/>
          <w:color w:val="111111"/>
          <w:sz w:val="28"/>
          <w:sz w:val="28"/>
          <w:szCs w:val="28"/>
          <w:rtl w:val="true"/>
          <w:lang w:bidi="ar-SA"/>
        </w:rPr>
        <w:t>يجديني</w:t>
      </w:r>
    </w:p>
    <w:p>
      <w:pPr>
        <w:pStyle w:val="BookText"/>
        <w:rPr/>
      </w:pPr>
      <w:r>
        <w:rPr>
          <w:rFonts w:ascii="Amiri" w:hAnsi="Amiri" w:eastAsia="Amiri" w:cs="Amiri"/>
          <w:color w:val="111111"/>
          <w:sz w:val="28"/>
          <w:sz w:val="28"/>
          <w:szCs w:val="28"/>
          <w:rtl w:val="true"/>
          <w:lang w:bidi="ar-SA"/>
        </w:rPr>
        <w:t>أبو العيال</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اني</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Amiri" w:hAnsi="Amiri" w:eastAsia="Amiri" w:cs="Amiri"/>
          <w:color w:val="111111"/>
          <w:sz w:val="28"/>
          <w:sz w:val="28"/>
          <w:szCs w:val="28"/>
          <w:rtl w:val="true"/>
          <w:lang w:bidi="ar-SA"/>
        </w:rPr>
        <w:t>حين</w:t>
      </w:r>
    </w:p>
    <w:p>
      <w:pPr>
        <w:pStyle w:val="BookText"/>
        <w:rPr/>
      </w:pPr>
      <w:r>
        <w:rPr>
          <w:rFonts w:ascii="IRNazanin" w:hAnsi="IRNazanin" w:eastAsia="IRNazanin"/>
          <w:color w:val="111111"/>
          <w:sz w:val="28"/>
          <w:sz w:val="28"/>
          <w:szCs w:val="28"/>
          <w:rtl w:val="true"/>
          <w:lang w:bidi="fa-IR"/>
        </w:rPr>
        <w:t>عبد مناف بن ربع</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بدلان</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Amiri" w:hAnsi="Amiri" w:eastAsia="Amiri" w:cs="Amiri"/>
          <w:color w:val="111111"/>
          <w:sz w:val="28"/>
          <w:sz w:val="28"/>
          <w:szCs w:val="28"/>
          <w:rtl w:val="true"/>
          <w:lang w:bidi="ar-SA"/>
        </w:rPr>
        <w:t>باليقين</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دوني</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من الهيمان</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بعد إمكان</w:t>
      </w:r>
    </w:p>
    <w:p>
      <w:pPr>
        <w:pStyle w:val="BookText"/>
        <w:rPr/>
      </w:pPr>
      <w:r>
        <w:rPr>
          <w:rFonts w:ascii="Amiri" w:hAnsi="Amiri" w:eastAsia="Amiri" w:cs="Amiri"/>
          <w:color w:val="111111"/>
          <w:sz w:val="28"/>
          <w:sz w:val="28"/>
          <w:szCs w:val="28"/>
          <w:rtl w:val="true"/>
          <w:lang w:bidi="ar-SA"/>
        </w:rPr>
        <w:t>حاجب بن حبيب الأسدي</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الحرمان</w:t>
      </w:r>
    </w:p>
    <w:p>
      <w:pPr>
        <w:pStyle w:val="BookText"/>
        <w:rPr/>
      </w:pPr>
      <w:r>
        <w:rPr>
          <w:rFonts w:ascii="Amiri" w:hAnsi="Amiri" w:eastAsia="Amiri" w:cs="Amiri"/>
          <w:color w:val="111111"/>
          <w:sz w:val="28"/>
          <w:sz w:val="28"/>
          <w:szCs w:val="28"/>
          <w:rtl w:val="true"/>
          <w:lang w:bidi="ar-SA"/>
        </w:rPr>
        <w:t>عمير بن جعل</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Amiri" w:hAnsi="Amiri" w:eastAsia="Amiri" w:cs="Amiri"/>
          <w:color w:val="111111"/>
          <w:sz w:val="28"/>
          <w:sz w:val="28"/>
          <w:szCs w:val="28"/>
          <w:rtl w:val="true"/>
          <w:lang w:bidi="ar-SA"/>
        </w:rPr>
        <w:t>تعرفوني</w:t>
      </w:r>
    </w:p>
    <w:p>
      <w:pPr>
        <w:pStyle w:val="BookText"/>
        <w:rPr/>
      </w:pPr>
      <w:r>
        <w:rPr>
          <w:rFonts w:ascii="Amiri" w:hAnsi="Amiri" w:eastAsia="Amiri" w:cs="Amiri"/>
          <w:color w:val="111111"/>
          <w:sz w:val="28"/>
          <w:sz w:val="28"/>
          <w:szCs w:val="28"/>
          <w:rtl w:val="true"/>
          <w:lang w:bidi="ar-SA"/>
        </w:rPr>
        <w:t>سحيم بن وثيل</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يرضيني</w:t>
      </w:r>
    </w:p>
    <w:p>
      <w:pPr>
        <w:pStyle w:val="BookText"/>
        <w:rPr/>
      </w:pPr>
      <w:r>
        <w:rPr>
          <w:rFonts w:ascii="Amiri" w:hAnsi="Amiri" w:eastAsia="Amiri" w:cs="Amiri"/>
          <w:color w:val="111111"/>
          <w:sz w:val="28"/>
          <w:sz w:val="28"/>
          <w:szCs w:val="28"/>
          <w:rtl w:val="true"/>
          <w:lang w:bidi="ar-SA"/>
        </w:rPr>
        <w:t>شمر بن عمرو الحنفي</w:t>
      </w:r>
    </w:p>
    <w:p>
      <w:pPr>
        <w:pStyle w:val="BookText"/>
        <w:rPr/>
      </w:pPr>
      <w:r>
        <w:rPr>
          <w:rFonts w:eastAsia="Times New Roman" w:cs="Times New Roman" w:ascii="Times New Roman" w:hAnsi="Times New Roman"/>
          <w:color w:val="111111"/>
          <w:sz w:val="28"/>
          <w:szCs w:val="28"/>
          <w:lang w:val="en-US" w:bidi="en-US"/>
        </w:rPr>
        <w:t>428</w:t>
      </w:r>
    </w:p>
    <w:p>
      <w:pPr>
        <w:pStyle w:val="BookText"/>
        <w:rPr/>
      </w:pPr>
      <w:r>
        <w:rPr>
          <w:rFonts w:ascii="IRNazanin" w:hAnsi="IRNazanin" w:eastAsia="IRNazanin"/>
          <w:color w:val="111111"/>
          <w:sz w:val="28"/>
          <w:sz w:val="28"/>
          <w:szCs w:val="28"/>
          <w:rtl w:val="true"/>
          <w:lang w:bidi="fa-IR"/>
        </w:rPr>
        <w:t>العنان</w:t>
      </w:r>
    </w:p>
    <w:p>
      <w:pPr>
        <w:pStyle w:val="BookText"/>
        <w:rPr/>
      </w:pPr>
      <w:r>
        <w:rPr>
          <w:rFonts w:ascii="IRNazanin" w:hAnsi="IRNazanin" w:eastAsia="IRNazanin"/>
          <w:color w:val="111111"/>
          <w:sz w:val="28"/>
          <w:sz w:val="28"/>
          <w:szCs w:val="28"/>
          <w:rtl w:val="true"/>
          <w:lang w:bidi="fa-IR"/>
        </w:rPr>
        <w:t>سوار بن الضرب</w:t>
      </w:r>
    </w:p>
    <w:p>
      <w:pPr>
        <w:pStyle w:val="BookText"/>
        <w:rPr/>
      </w:pPr>
      <w:r>
        <w:rPr>
          <w:rFonts w:eastAsia="Times New Roman" w:cs="Times New Roman" w:ascii="Times New Roman" w:hAnsi="Times New Roman"/>
          <w:color w:val="111111"/>
          <w:sz w:val="28"/>
          <w:szCs w:val="28"/>
          <w:lang w:val="en-US" w:bidi="en-US"/>
        </w:rPr>
        <w:t>473</w:t>
      </w:r>
    </w:p>
    <w:p>
      <w:pPr>
        <w:pStyle w:val="BookText"/>
        <w:rPr/>
      </w:pPr>
      <w:r>
        <w:rPr>
          <w:rFonts w:ascii="Amiri" w:hAnsi="Amiri" w:eastAsia="Amiri" w:cs="Amiri"/>
          <w:color w:val="111111"/>
          <w:sz w:val="28"/>
          <w:sz w:val="28"/>
          <w:szCs w:val="28"/>
          <w:rtl w:val="true"/>
          <w:lang w:bidi="ar-SA"/>
        </w:rPr>
        <w:t>حنّان</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479</w:t>
      </w:r>
    </w:p>
    <w:p>
      <w:pPr>
        <w:pStyle w:val="BookText"/>
        <w:rPr/>
      </w:pPr>
      <w:r>
        <w:rPr>
          <w:rFonts w:ascii="Amiri" w:hAnsi="Amiri" w:eastAsia="Amiri" w:cs="Amiri"/>
          <w:color w:val="111111"/>
          <w:sz w:val="28"/>
          <w:sz w:val="28"/>
          <w:szCs w:val="28"/>
          <w:rtl w:val="true"/>
          <w:lang w:bidi="ar-SA"/>
        </w:rPr>
        <w:t>من الرنين</w:t>
      </w:r>
    </w:p>
    <w:p>
      <w:pPr>
        <w:pStyle w:val="BookText"/>
        <w:rPr/>
      </w:pPr>
      <w:r>
        <w:rPr>
          <w:rFonts w:ascii="Amiri" w:hAnsi="Amiri" w:eastAsia="Amiri" w:cs="Amiri"/>
          <w:color w:val="111111"/>
          <w:sz w:val="28"/>
          <w:sz w:val="28"/>
          <w:szCs w:val="28"/>
          <w:rtl w:val="true"/>
          <w:lang w:bidi="ar-SA"/>
        </w:rPr>
        <w:t>المثقب العبدي</w:t>
      </w:r>
    </w:p>
    <w:p>
      <w:pPr>
        <w:pStyle w:val="BookText"/>
        <w:rPr/>
      </w:pPr>
      <w:r>
        <w:rPr>
          <w:rFonts w:eastAsia="Times New Roman" w:cs="Times New Roman" w:ascii="Times New Roman" w:hAnsi="Times New Roman"/>
          <w:color w:val="111111"/>
          <w:sz w:val="28"/>
          <w:szCs w:val="28"/>
          <w:lang w:val="en-US" w:bidi="en-US"/>
        </w:rPr>
        <w:t>485</w:t>
      </w:r>
    </w:p>
    <w:p>
      <w:pPr>
        <w:pStyle w:val="BookText"/>
        <w:rPr/>
      </w:pPr>
      <w:r>
        <w:rPr>
          <w:rFonts w:ascii="Amiri" w:hAnsi="Amiri" w:eastAsia="Amiri" w:cs="Amiri"/>
          <w:color w:val="111111"/>
          <w:sz w:val="28"/>
          <w:sz w:val="28"/>
          <w:szCs w:val="28"/>
          <w:rtl w:val="true"/>
          <w:lang w:bidi="ar-SA"/>
        </w:rPr>
        <w:t>العرنين</w:t>
      </w:r>
    </w:p>
    <w:p>
      <w:pPr>
        <w:pStyle w:val="BookText"/>
        <w:rPr/>
      </w:pPr>
      <w:r>
        <w:rPr>
          <w:rFonts w:ascii="Amiri" w:hAnsi="Amiri" w:eastAsia="Amiri" w:cs="Amiri"/>
          <w:color w:val="111111"/>
          <w:sz w:val="28"/>
          <w:sz w:val="28"/>
          <w:szCs w:val="28"/>
          <w:rtl w:val="true"/>
          <w:lang w:bidi="ar-SA"/>
        </w:rPr>
        <w:t>أبو العيال</w:t>
      </w:r>
    </w:p>
    <w:p>
      <w:pPr>
        <w:pStyle w:val="BookText"/>
        <w:rPr/>
      </w:pPr>
      <w:r>
        <w:rPr>
          <w:rFonts w:eastAsia="Times New Roman" w:cs="Times New Roman" w:ascii="Times New Roman" w:hAnsi="Times New Roman"/>
          <w:color w:val="111111"/>
          <w:sz w:val="28"/>
          <w:szCs w:val="28"/>
          <w:lang w:val="en-US" w:bidi="en-US"/>
        </w:rPr>
        <w:t>489</w:t>
      </w:r>
    </w:p>
    <w:p>
      <w:pPr>
        <w:pStyle w:val="BookText"/>
        <w:rPr/>
      </w:pPr>
      <w:r>
        <w:rPr>
          <w:rFonts w:ascii="Amiri" w:hAnsi="Amiri" w:eastAsia="Amiri" w:cs="Amiri"/>
          <w:color w:val="111111"/>
          <w:sz w:val="28"/>
          <w:sz w:val="28"/>
          <w:szCs w:val="28"/>
          <w:rtl w:val="true"/>
          <w:lang w:bidi="ar-SA"/>
        </w:rPr>
        <w:t>اللّبان</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496</w:t>
      </w:r>
    </w:p>
    <w:p>
      <w:pPr>
        <w:pStyle w:val="BookText"/>
        <w:rPr/>
      </w:pPr>
      <w:r>
        <w:rPr>
          <w:rFonts w:ascii="Amiri" w:hAnsi="Amiri" w:eastAsia="Amiri" w:cs="Amiri"/>
          <w:color w:val="111111"/>
          <w:sz w:val="28"/>
          <w:sz w:val="28"/>
          <w:szCs w:val="28"/>
          <w:rtl w:val="true"/>
          <w:lang w:bidi="ar-SA"/>
        </w:rPr>
        <w:t>فالرّكن</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516</w:t>
      </w:r>
    </w:p>
    <w:p>
      <w:pPr>
        <w:pStyle w:val="BookText"/>
        <w:rPr/>
      </w:pPr>
      <w:r>
        <w:rPr>
          <w:rFonts w:ascii="IRNazanin" w:hAnsi="IRNazanin" w:eastAsia="IRNazanin"/>
          <w:color w:val="111111"/>
          <w:sz w:val="28"/>
          <w:sz w:val="28"/>
          <w:szCs w:val="28"/>
          <w:rtl w:val="true"/>
          <w:lang w:bidi="fa-IR"/>
        </w:rPr>
        <w:t>البدن</w:t>
      </w:r>
    </w:p>
    <w:p>
      <w:pPr>
        <w:pStyle w:val="BookText"/>
        <w:rPr/>
      </w:pPr>
      <w:r>
        <w:rPr>
          <w:rFonts w:ascii="IRNazanin" w:hAnsi="IRNazanin" w:eastAsia="IRNazanin"/>
          <w:color w:val="111111"/>
          <w:sz w:val="28"/>
          <w:sz w:val="28"/>
          <w:szCs w:val="28"/>
          <w:rtl w:val="true"/>
          <w:lang w:bidi="fa-IR"/>
        </w:rPr>
        <w:t>الأعشى</w:t>
      </w:r>
    </w:p>
    <w:p>
      <w:pPr>
        <w:pStyle w:val="BookText"/>
        <w:rPr/>
      </w:pPr>
      <w:r>
        <w:rPr>
          <w:rFonts w:eastAsia="Times New Roman" w:cs="Times New Roman" w:ascii="Times New Roman" w:hAnsi="Times New Roman"/>
          <w:color w:val="111111"/>
          <w:sz w:val="28"/>
          <w:szCs w:val="28"/>
          <w:lang w:val="en-US" w:bidi="en-US"/>
        </w:rPr>
        <w:t>522</w:t>
      </w:r>
    </w:p>
    <w:p>
      <w:pPr>
        <w:pStyle w:val="BookText"/>
        <w:rPr/>
      </w:pPr>
      <w:r>
        <w:rPr>
          <w:rFonts w:ascii="IRNazanin" w:hAnsi="IRNazanin" w:eastAsia="IRNazanin"/>
          <w:color w:val="111111"/>
          <w:sz w:val="28"/>
          <w:sz w:val="28"/>
          <w:szCs w:val="28"/>
          <w:rtl w:val="true"/>
          <w:lang w:bidi="fa-IR"/>
        </w:rPr>
        <w:t>قرون</w:t>
      </w:r>
    </w:p>
    <w:p>
      <w:pPr>
        <w:pStyle w:val="BookText"/>
        <w:rPr/>
      </w:pPr>
      <w:r>
        <w:rPr>
          <w:rFonts w:ascii="Amiri" w:hAnsi="Amiri" w:eastAsia="Amiri" w:cs="Amiri"/>
          <w:color w:val="111111"/>
          <w:sz w:val="28"/>
          <w:sz w:val="28"/>
          <w:szCs w:val="28"/>
          <w:rtl w:val="true"/>
          <w:lang w:bidi="ar-SA"/>
        </w:rPr>
        <w:t>أبو العيال</w:t>
      </w:r>
    </w:p>
    <w:p>
      <w:pPr>
        <w:pStyle w:val="BookText"/>
        <w:rPr/>
      </w:pPr>
      <w:r>
        <w:rPr>
          <w:rFonts w:eastAsia="Times New Roman" w:cs="Times New Roman" w:ascii="Times New Roman" w:hAnsi="Times New Roman"/>
          <w:color w:val="111111"/>
          <w:sz w:val="28"/>
          <w:szCs w:val="28"/>
          <w:lang w:val="en-US" w:bidi="en-US"/>
        </w:rPr>
        <w:t>535</w:t>
      </w:r>
    </w:p>
    <w:p>
      <w:pPr>
        <w:pStyle w:val="BookText"/>
        <w:rPr/>
      </w:pPr>
      <w:r>
        <w:rPr>
          <w:rFonts w:ascii="IRNazanin" w:hAnsi="IRNazanin" w:eastAsia="IRNazanin"/>
          <w:color w:val="111111"/>
          <w:sz w:val="28"/>
          <w:sz w:val="28"/>
          <w:szCs w:val="28"/>
          <w:rtl w:val="true"/>
          <w:lang w:bidi="fa-IR"/>
        </w:rPr>
        <w:t>حصان</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536</w:t>
      </w:r>
    </w:p>
    <w:p>
      <w:pPr>
        <w:pStyle w:val="BookText"/>
        <w:rPr/>
      </w:pPr>
      <w:r>
        <w:rPr>
          <w:rFonts w:ascii="Amiri" w:hAnsi="Amiri" w:eastAsia="Amiri" w:cs="Amiri"/>
          <w:color w:val="111111"/>
          <w:sz w:val="28"/>
          <w:sz w:val="28"/>
          <w:szCs w:val="28"/>
          <w:rtl w:val="true"/>
          <w:lang w:bidi="ar-SA"/>
        </w:rPr>
        <w:t>وبالوتين</w:t>
      </w:r>
    </w:p>
    <w:p>
      <w:pPr>
        <w:pStyle w:val="BookText"/>
        <w:rPr/>
      </w:pPr>
      <w:r>
        <w:rPr>
          <w:rFonts w:ascii="Amiri" w:hAnsi="Amiri" w:eastAsia="Amiri" w:cs="Amiri"/>
          <w:color w:val="111111"/>
          <w:sz w:val="28"/>
          <w:sz w:val="28"/>
          <w:szCs w:val="28"/>
          <w:rtl w:val="true"/>
          <w:lang w:bidi="ar-SA"/>
        </w:rPr>
        <w:t>المثقب العبدي</w:t>
      </w:r>
    </w:p>
    <w:p>
      <w:pPr>
        <w:pStyle w:val="BookText"/>
        <w:rPr/>
      </w:pPr>
      <w:r>
        <w:rPr>
          <w:rFonts w:eastAsia="Times New Roman" w:cs="Times New Roman" w:ascii="Times New Roman" w:hAnsi="Times New Roman"/>
          <w:color w:val="111111"/>
          <w:sz w:val="28"/>
          <w:szCs w:val="28"/>
          <w:lang w:val="en-US" w:bidi="en-US"/>
        </w:rPr>
        <w:t>539</w:t>
      </w:r>
    </w:p>
    <w:p>
      <w:pPr>
        <w:pStyle w:val="BookText"/>
        <w:rPr/>
      </w:pPr>
      <w:r>
        <w:rPr>
          <w:rFonts w:ascii="IRNazanin" w:hAnsi="IRNazanin" w:eastAsia="IRNazanin"/>
          <w:color w:val="111111"/>
          <w:sz w:val="28"/>
          <w:sz w:val="28"/>
          <w:szCs w:val="28"/>
          <w:rtl w:val="true"/>
          <w:lang w:bidi="fa-IR"/>
        </w:rPr>
        <w:t>لبون</w:t>
      </w:r>
    </w:p>
    <w:p>
      <w:pPr>
        <w:pStyle w:val="BookText"/>
        <w:rPr/>
      </w:pPr>
      <w:r>
        <w:rPr>
          <w:rFonts w:ascii="IRNazanin" w:hAnsi="IRNazanin" w:eastAsia="IRNazanin"/>
          <w:color w:val="111111"/>
          <w:sz w:val="28"/>
          <w:sz w:val="28"/>
          <w:szCs w:val="28"/>
          <w:rtl w:val="true"/>
          <w:lang w:bidi="fa-IR"/>
        </w:rPr>
        <w:t>بدر بن عامر</w:t>
      </w:r>
    </w:p>
    <w:p>
      <w:pPr>
        <w:pStyle w:val="BookText"/>
        <w:rPr/>
      </w:pPr>
      <w:r>
        <w:rPr>
          <w:rFonts w:eastAsia="Times New Roman" w:cs="Times New Roman" w:ascii="Times New Roman" w:hAnsi="Times New Roman"/>
          <w:color w:val="111111"/>
          <w:sz w:val="28"/>
          <w:szCs w:val="28"/>
          <w:lang w:val="en-US" w:bidi="en-US"/>
        </w:rPr>
        <w:t>540</w:t>
      </w:r>
    </w:p>
    <w:p>
      <w:pPr>
        <w:pStyle w:val="BookText"/>
        <w:rPr/>
      </w:pPr>
      <w:r>
        <w:rPr>
          <w:rFonts w:ascii="IRNazanin" w:hAnsi="IRNazanin" w:eastAsia="IRNazanin"/>
          <w:color w:val="111111"/>
          <w:sz w:val="28"/>
          <w:sz w:val="28"/>
          <w:szCs w:val="28"/>
          <w:rtl w:val="true"/>
          <w:lang w:bidi="fa-IR"/>
        </w:rPr>
        <w:t>البنان</w:t>
      </w:r>
    </w:p>
    <w:p>
      <w:pPr>
        <w:pStyle w:val="BookText"/>
        <w:rPr/>
      </w:pPr>
      <w:r>
        <w:rPr>
          <w:rFonts w:ascii="IRNazanin" w:hAnsi="IRNazanin" w:eastAsia="IRNazanin"/>
          <w:color w:val="111111"/>
          <w:sz w:val="28"/>
          <w:sz w:val="28"/>
          <w:szCs w:val="28"/>
          <w:rtl w:val="true"/>
          <w:lang w:bidi="fa-IR"/>
        </w:rPr>
        <w:t>سوار بن المضرب</w:t>
      </w:r>
    </w:p>
    <w:p>
      <w:pPr>
        <w:pStyle w:val="BookText"/>
        <w:rPr/>
      </w:pPr>
      <w:r>
        <w:rPr>
          <w:rFonts w:eastAsia="Times New Roman" w:cs="Times New Roman" w:ascii="Times New Roman" w:hAnsi="Times New Roman"/>
          <w:color w:val="111111"/>
          <w:sz w:val="28"/>
          <w:szCs w:val="28"/>
          <w:lang w:val="en-US" w:bidi="en-US"/>
        </w:rPr>
        <w:t>556</w:t>
      </w:r>
    </w:p>
    <w:p>
      <w:pPr>
        <w:pStyle w:val="BookText"/>
        <w:rPr/>
      </w:pPr>
      <w:r>
        <w:rPr>
          <w:rFonts w:ascii="Amiri" w:hAnsi="Amiri" w:eastAsia="Amiri" w:cs="Amiri"/>
          <w:color w:val="111111"/>
          <w:sz w:val="28"/>
          <w:sz w:val="28"/>
          <w:szCs w:val="28"/>
          <w:rtl w:val="true"/>
          <w:lang w:bidi="ar-SA"/>
        </w:rPr>
        <w:t>دهين</w:t>
      </w:r>
    </w:p>
    <w:p>
      <w:pPr>
        <w:pStyle w:val="BookText"/>
        <w:rPr/>
      </w:pPr>
      <w:r>
        <w:rPr>
          <w:rFonts w:ascii="Amiri" w:hAnsi="Amiri" w:eastAsia="Amiri" w:cs="Amiri"/>
          <w:color w:val="111111"/>
          <w:sz w:val="28"/>
          <w:sz w:val="28"/>
          <w:szCs w:val="28"/>
          <w:rtl w:val="true"/>
          <w:lang w:bidi="ar-SA"/>
        </w:rPr>
        <w:t>المثقب العبدي</w:t>
      </w:r>
    </w:p>
    <w:p>
      <w:pPr>
        <w:pStyle w:val="BookText"/>
        <w:rPr/>
      </w:pPr>
      <w:r>
        <w:rPr>
          <w:rFonts w:eastAsia="Times New Roman" w:cs="Times New Roman" w:ascii="Times New Roman" w:hAnsi="Times New Roman"/>
          <w:color w:val="111111"/>
          <w:sz w:val="28"/>
          <w:szCs w:val="28"/>
          <w:lang w:val="en-US" w:bidi="en-US"/>
        </w:rPr>
        <w:t>556</w:t>
      </w:r>
    </w:p>
    <w:p>
      <w:pPr>
        <w:pStyle w:val="BookText"/>
        <w:rPr/>
      </w:pPr>
      <w:r>
        <w:rPr>
          <w:rFonts w:ascii="Amiri" w:hAnsi="Amiri" w:eastAsia="Amiri" w:cs="Amiri"/>
          <w:color w:val="111111"/>
          <w:sz w:val="28"/>
          <w:sz w:val="28"/>
          <w:szCs w:val="28"/>
          <w:rtl w:val="true"/>
          <w:lang w:bidi="ar-SA"/>
        </w:rPr>
        <w:t>تغنيني</w:t>
      </w:r>
    </w:p>
    <w:p>
      <w:pPr>
        <w:pStyle w:val="BookText"/>
        <w:rPr/>
      </w:pPr>
      <w:r>
        <w:rPr>
          <w:rFonts w:ascii="Amiri" w:hAnsi="Amiri" w:eastAsia="Amiri" w:cs="Amiri"/>
          <w:color w:val="111111"/>
          <w:sz w:val="28"/>
          <w:sz w:val="28"/>
          <w:szCs w:val="28"/>
          <w:rtl w:val="true"/>
          <w:lang w:bidi="ar-SA"/>
        </w:rPr>
        <w:t>أبو العيال</w:t>
      </w:r>
    </w:p>
    <w:p>
      <w:pPr>
        <w:pStyle w:val="BookText"/>
        <w:rPr/>
      </w:pPr>
      <w:r>
        <w:rPr>
          <w:rFonts w:eastAsia="Times New Roman" w:cs="Times New Roman" w:ascii="Times New Roman" w:hAnsi="Times New Roman"/>
          <w:color w:val="111111"/>
          <w:sz w:val="28"/>
          <w:szCs w:val="28"/>
          <w:lang w:val="en-US" w:bidi="en-US"/>
        </w:rPr>
        <w:t>557</w:t>
      </w:r>
    </w:p>
    <w:p>
      <w:pPr>
        <w:pStyle w:val="BookText"/>
        <w:rPr/>
      </w:pPr>
      <w:r>
        <w:rPr>
          <w:rFonts w:ascii="IRNazanin" w:hAnsi="IRNazanin" w:eastAsia="IRNazanin"/>
          <w:color w:val="111111"/>
          <w:sz w:val="28"/>
          <w:sz w:val="28"/>
          <w:szCs w:val="28"/>
          <w:rtl w:val="true"/>
          <w:lang w:bidi="fa-IR"/>
        </w:rPr>
        <w:t>أبان</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627</w:t>
      </w:r>
    </w:p>
    <w:p>
      <w:pPr>
        <w:pStyle w:val="BookText"/>
        <w:rPr/>
      </w:pPr>
      <w:r>
        <w:rPr>
          <w:rFonts w:ascii="Amiri" w:hAnsi="Amiri" w:eastAsia="Amiri" w:cs="Amiri"/>
          <w:color w:val="111111"/>
          <w:sz w:val="28"/>
          <w:sz w:val="28"/>
          <w:szCs w:val="28"/>
          <w:rtl w:val="true"/>
          <w:lang w:bidi="ar-SA"/>
        </w:rPr>
        <w:t>الحاني</w:t>
      </w:r>
    </w:p>
    <w:p>
      <w:pPr>
        <w:pStyle w:val="BookText"/>
        <w:rPr/>
      </w:pPr>
      <w:r>
        <w:rPr>
          <w:rFonts w:ascii="Amiri" w:hAnsi="Amiri" w:eastAsia="Amiri" w:cs="Amiri"/>
          <w:color w:val="111111"/>
          <w:sz w:val="28"/>
          <w:sz w:val="28"/>
          <w:szCs w:val="28"/>
          <w:rtl w:val="true"/>
          <w:lang w:bidi="ar-SA"/>
        </w:rPr>
        <w:t>أبو قلابة</w:t>
      </w:r>
    </w:p>
    <w:p>
      <w:pPr>
        <w:pStyle w:val="BookText"/>
        <w:rPr/>
      </w:pPr>
      <w:r>
        <w:rPr>
          <w:rFonts w:eastAsia="Times New Roman" w:cs="Times New Roman" w:ascii="Times New Roman" w:hAnsi="Times New Roman"/>
          <w:color w:val="111111"/>
          <w:sz w:val="28"/>
          <w:szCs w:val="28"/>
          <w:lang w:val="en-US" w:bidi="en-US"/>
        </w:rPr>
        <w:t>631</w:t>
      </w:r>
    </w:p>
    <w:p>
      <w:pPr>
        <w:pStyle w:val="BookText"/>
        <w:rPr/>
      </w:pPr>
      <w:r>
        <w:rPr>
          <w:rFonts w:ascii="Amiri" w:hAnsi="Amiri" w:eastAsia="Amiri" w:cs="Amiri"/>
          <w:color w:val="111111"/>
          <w:sz w:val="28"/>
          <w:sz w:val="28"/>
          <w:szCs w:val="28"/>
          <w:rtl w:val="true"/>
          <w:lang w:bidi="ar-SA"/>
        </w:rPr>
        <w:t>تبغيني</w:t>
      </w:r>
    </w:p>
    <w:p>
      <w:pPr>
        <w:pStyle w:val="BookText"/>
        <w:rPr/>
      </w:pPr>
      <w:r>
        <w:rPr>
          <w:rFonts w:ascii="Amiri" w:hAnsi="Amiri" w:eastAsia="Amiri" w:cs="Amiri"/>
          <w:color w:val="111111"/>
          <w:sz w:val="28"/>
          <w:sz w:val="28"/>
          <w:szCs w:val="28"/>
          <w:rtl w:val="true"/>
          <w:lang w:bidi="ar-SA"/>
        </w:rPr>
        <w:t>شمر بن عمرو الحنفي</w:t>
      </w:r>
    </w:p>
    <w:p>
      <w:pPr>
        <w:pStyle w:val="BookText"/>
        <w:rPr/>
      </w:pPr>
      <w:r>
        <w:rPr>
          <w:rFonts w:eastAsia="Times New Roman" w:cs="Times New Roman" w:ascii="Times New Roman" w:hAnsi="Times New Roman"/>
          <w:color w:val="111111"/>
          <w:sz w:val="28"/>
          <w:szCs w:val="28"/>
          <w:lang w:val="en-US" w:bidi="en-US"/>
        </w:rPr>
        <w:t>633</w:t>
      </w:r>
    </w:p>
    <w:p>
      <w:pPr>
        <w:pStyle w:val="BookText"/>
        <w:rPr/>
      </w:pPr>
      <w:r>
        <w:rPr>
          <w:rFonts w:ascii="Amiri" w:hAnsi="Amiri" w:eastAsia="Amiri" w:cs="Amiri"/>
          <w:color w:val="111111"/>
          <w:sz w:val="28"/>
          <w:sz w:val="28"/>
          <w:szCs w:val="28"/>
          <w:rtl w:val="true"/>
          <w:lang w:bidi="ar-SA"/>
        </w:rPr>
        <w:t>والدواني</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643</w:t>
      </w:r>
    </w:p>
    <w:p>
      <w:pPr>
        <w:pStyle w:val="BookText"/>
        <w:rPr/>
      </w:pPr>
      <w:r>
        <w:rPr>
          <w:rFonts w:ascii="Amiri" w:hAnsi="Amiri" w:eastAsia="Amiri" w:cs="Amiri"/>
          <w:color w:val="111111"/>
          <w:sz w:val="28"/>
          <w:sz w:val="28"/>
          <w:szCs w:val="28"/>
          <w:rtl w:val="true"/>
          <w:lang w:bidi="ar-SA"/>
        </w:rPr>
        <w:t>دوني</w:t>
      </w:r>
    </w:p>
    <w:p>
      <w:pPr>
        <w:pStyle w:val="BookText"/>
        <w:rPr/>
      </w:pPr>
      <w:r>
        <w:rPr>
          <w:rFonts w:ascii="Amiri" w:hAnsi="Amiri" w:eastAsia="Amiri" w:cs="Amiri"/>
          <w:color w:val="111111"/>
          <w:sz w:val="28"/>
          <w:sz w:val="28"/>
          <w:szCs w:val="28"/>
          <w:rtl w:val="true"/>
          <w:lang w:bidi="ar-SA"/>
        </w:rPr>
        <w:t>المثقب العبدي</w:t>
      </w:r>
    </w:p>
    <w:p>
      <w:pPr>
        <w:pStyle w:val="BookText"/>
        <w:rPr/>
      </w:pPr>
      <w:r>
        <w:rPr>
          <w:rFonts w:eastAsia="Times New Roman" w:cs="Times New Roman" w:ascii="Times New Roman" w:hAnsi="Times New Roman"/>
          <w:color w:val="111111"/>
          <w:sz w:val="28"/>
          <w:szCs w:val="28"/>
          <w:lang w:val="en-US" w:bidi="en-US"/>
        </w:rPr>
        <w:t>669</w:t>
      </w:r>
    </w:p>
    <w:p>
      <w:pPr>
        <w:pStyle w:val="BookText"/>
        <w:rPr/>
      </w:pPr>
      <w:r>
        <w:rPr>
          <w:rFonts w:ascii="IRNazanin" w:hAnsi="IRNazanin" w:eastAsia="IRNazanin"/>
          <w:color w:val="111111"/>
          <w:sz w:val="28"/>
          <w:sz w:val="28"/>
          <w:szCs w:val="28"/>
          <w:rtl w:val="true"/>
          <w:lang w:bidi="fa-IR"/>
        </w:rPr>
        <w:t>المصون</w:t>
      </w:r>
    </w:p>
    <w:p>
      <w:pPr>
        <w:pStyle w:val="BookText"/>
        <w:rPr/>
      </w:pPr>
      <w:r>
        <w:rPr>
          <w:rFonts w:ascii="Amiri" w:hAnsi="Amiri" w:eastAsia="Amiri" w:cs="Amiri"/>
          <w:color w:val="111111"/>
          <w:sz w:val="28"/>
          <w:sz w:val="28"/>
          <w:szCs w:val="28"/>
          <w:rtl w:val="true"/>
          <w:lang w:bidi="ar-SA"/>
        </w:rPr>
        <w:t>المثقب العبدي</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 xml:space="preserve"> </w:t>
      </w:r>
      <w:bookmarkStart w:id="989" w:name="pg6433_50270"/>
    </w:p>
    <w:p>
      <w:pPr>
        <w:pStyle w:val="BookText"/>
        <w:rPr/>
      </w:pPr>
      <w:bookmarkEnd w:id="989"/>
      <w:r>
        <w:rPr>
          <w:rFonts w:ascii="Amiri" w:hAnsi="Amiri" w:eastAsia="Amiri" w:cs="Amiri"/>
          <w:color w:val="111111"/>
          <w:sz w:val="28"/>
          <w:sz w:val="28"/>
          <w:szCs w:val="28"/>
          <w:rtl w:val="true"/>
          <w:lang w:bidi="ar-SA"/>
        </w:rPr>
        <w:t>تفريني</w:t>
      </w:r>
    </w:p>
    <w:p>
      <w:pPr>
        <w:pStyle w:val="BookText"/>
        <w:rPr/>
      </w:pPr>
      <w:r>
        <w:rPr>
          <w:rFonts w:ascii="IRNazanin" w:hAnsi="IRNazanin" w:eastAsia="IRNazanin"/>
          <w:color w:val="111111"/>
          <w:sz w:val="28"/>
          <w:sz w:val="28"/>
          <w:szCs w:val="28"/>
          <w:rtl w:val="true"/>
          <w:lang w:bidi="fa-IR"/>
        </w:rPr>
        <w:t>بدر بن عامر</w:t>
      </w:r>
    </w:p>
    <w:p>
      <w:pPr>
        <w:pStyle w:val="BookText"/>
        <w:rPr/>
      </w:pPr>
      <w:r>
        <w:rPr>
          <w:rFonts w:eastAsia="Times New Roman" w:cs="Times New Roman" w:ascii="Times New Roman" w:hAnsi="Times New Roman"/>
          <w:color w:val="111111"/>
          <w:sz w:val="28"/>
          <w:szCs w:val="28"/>
          <w:lang w:val="en-US" w:bidi="en-US"/>
        </w:rPr>
        <w:t>681</w:t>
      </w:r>
    </w:p>
    <w:p>
      <w:pPr>
        <w:pStyle w:val="BookText"/>
        <w:rPr/>
      </w:pPr>
      <w:r>
        <w:rPr>
          <w:rFonts w:ascii="Amiri" w:hAnsi="Amiri" w:eastAsia="Amiri" w:cs="Amiri"/>
          <w:color w:val="111111"/>
          <w:sz w:val="28"/>
          <w:sz w:val="28"/>
          <w:szCs w:val="28"/>
          <w:rtl w:val="true"/>
          <w:lang w:bidi="ar-SA"/>
        </w:rPr>
        <w:t>عصّبوني</w:t>
      </w:r>
    </w:p>
    <w:p>
      <w:pPr>
        <w:pStyle w:val="BookText"/>
        <w:rPr/>
      </w:pPr>
      <w:r>
        <w:rPr>
          <w:rFonts w:ascii="IRNazanin" w:hAnsi="IRNazanin" w:eastAsia="IRNazanin"/>
          <w:color w:val="111111"/>
          <w:sz w:val="28"/>
          <w:sz w:val="28"/>
          <w:szCs w:val="28"/>
          <w:rtl w:val="true"/>
          <w:lang w:bidi="fa-IR"/>
        </w:rPr>
        <w:t>أبو جندب</w:t>
      </w:r>
    </w:p>
    <w:p>
      <w:pPr>
        <w:pStyle w:val="BookText"/>
        <w:rPr/>
      </w:pPr>
      <w:r>
        <w:rPr>
          <w:rFonts w:eastAsia="Times New Roman" w:cs="Times New Roman" w:ascii="Times New Roman" w:hAnsi="Times New Roman"/>
          <w:color w:val="111111"/>
          <w:sz w:val="28"/>
          <w:szCs w:val="28"/>
          <w:lang w:val="en-US" w:bidi="en-US"/>
        </w:rPr>
        <w:t>688</w:t>
      </w:r>
    </w:p>
    <w:p>
      <w:pPr>
        <w:pStyle w:val="BookText"/>
        <w:rPr/>
      </w:pPr>
      <w:r>
        <w:rPr>
          <w:rFonts w:ascii="Amiri" w:hAnsi="Amiri" w:eastAsia="Amiri" w:cs="Amiri"/>
          <w:color w:val="111111"/>
          <w:sz w:val="28"/>
          <w:sz w:val="28"/>
          <w:szCs w:val="28"/>
          <w:rtl w:val="true"/>
          <w:lang w:bidi="ar-SA"/>
        </w:rPr>
        <w:t>التظنّي</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691</w:t>
      </w:r>
    </w:p>
    <w:p>
      <w:pPr>
        <w:pStyle w:val="BookText"/>
        <w:rPr/>
      </w:pPr>
      <w:r>
        <w:rPr>
          <w:rFonts w:ascii="Amiri" w:hAnsi="Amiri" w:eastAsia="Amiri" w:cs="Amiri"/>
          <w:color w:val="111111"/>
          <w:sz w:val="28"/>
          <w:sz w:val="28"/>
          <w:szCs w:val="28"/>
          <w:rtl w:val="true"/>
          <w:lang w:bidi="ar-SA"/>
        </w:rPr>
        <w:t>التجنين</w:t>
      </w:r>
    </w:p>
    <w:p>
      <w:pPr>
        <w:pStyle w:val="BookText"/>
        <w:rPr/>
      </w:pPr>
      <w:r>
        <w:rPr>
          <w:rFonts w:ascii="IRNazanin" w:hAnsi="IRNazanin" w:eastAsia="IRNazanin"/>
          <w:color w:val="111111"/>
          <w:sz w:val="28"/>
          <w:sz w:val="28"/>
          <w:szCs w:val="28"/>
          <w:rtl w:val="true"/>
          <w:lang w:bidi="fa-IR"/>
        </w:rPr>
        <w:t>بدر بن عامر</w:t>
      </w:r>
    </w:p>
    <w:p>
      <w:pPr>
        <w:pStyle w:val="BookText"/>
        <w:rPr/>
      </w:pPr>
      <w:r>
        <w:rPr>
          <w:rFonts w:eastAsia="Times New Roman" w:cs="Times New Roman" w:ascii="Times New Roman" w:hAnsi="Times New Roman"/>
          <w:color w:val="111111"/>
          <w:sz w:val="28"/>
          <w:szCs w:val="28"/>
          <w:lang w:val="en-US" w:bidi="en-US"/>
        </w:rPr>
        <w:t>692</w:t>
      </w:r>
    </w:p>
    <w:p>
      <w:pPr>
        <w:pStyle w:val="BookText"/>
        <w:rPr/>
      </w:pPr>
      <w:r>
        <w:rPr>
          <w:rFonts w:ascii="IRNazanin" w:hAnsi="IRNazanin" w:eastAsia="IRNazanin"/>
          <w:color w:val="111111"/>
          <w:sz w:val="28"/>
          <w:sz w:val="28"/>
          <w:szCs w:val="28"/>
          <w:rtl w:val="true"/>
          <w:lang w:bidi="fa-IR"/>
        </w:rPr>
        <w:t>فان</w:t>
      </w:r>
    </w:p>
    <w:p>
      <w:pPr>
        <w:pStyle w:val="BookText"/>
        <w:rPr/>
      </w:pPr>
      <w:r>
        <w:rPr>
          <w:rFonts w:ascii="IRNazanin" w:hAnsi="IRNazanin" w:eastAsia="IRNazanin"/>
          <w:color w:val="111111"/>
          <w:sz w:val="28"/>
          <w:sz w:val="28"/>
          <w:szCs w:val="28"/>
          <w:rtl w:val="true"/>
          <w:lang w:bidi="fa-IR"/>
        </w:rPr>
        <w:t>سوار بن المضرب</w:t>
      </w:r>
    </w:p>
    <w:p>
      <w:pPr>
        <w:pStyle w:val="BookText"/>
        <w:rPr/>
      </w:pPr>
      <w:r>
        <w:rPr>
          <w:rFonts w:eastAsia="Times New Roman" w:cs="Times New Roman" w:ascii="Times New Roman" w:hAnsi="Times New Roman"/>
          <w:color w:val="111111"/>
          <w:sz w:val="28"/>
          <w:szCs w:val="28"/>
          <w:lang w:val="en-US" w:bidi="en-US"/>
        </w:rPr>
        <w:t>692</w:t>
      </w:r>
    </w:p>
    <w:p>
      <w:pPr>
        <w:pStyle w:val="BookText"/>
        <w:rPr/>
      </w:pPr>
      <w:r>
        <w:rPr>
          <w:rFonts w:ascii="IRNazanin" w:hAnsi="IRNazanin" w:eastAsia="IRNazanin"/>
          <w:color w:val="111111"/>
          <w:sz w:val="28"/>
          <w:sz w:val="28"/>
          <w:szCs w:val="28"/>
          <w:rtl w:val="true"/>
          <w:lang w:bidi="fa-IR"/>
        </w:rPr>
        <w:t>الحرمان</w:t>
      </w:r>
    </w:p>
    <w:p>
      <w:pPr>
        <w:pStyle w:val="BookText"/>
        <w:rPr/>
      </w:pPr>
      <w:r>
        <w:rPr>
          <w:rFonts w:ascii="Amiri" w:hAnsi="Amiri" w:eastAsia="Amiri" w:cs="Amiri"/>
          <w:color w:val="111111"/>
          <w:sz w:val="28"/>
          <w:sz w:val="28"/>
          <w:szCs w:val="28"/>
          <w:rtl w:val="true"/>
          <w:lang w:bidi="ar-SA"/>
        </w:rPr>
        <w:t>عميرة بن جعل</w:t>
      </w:r>
    </w:p>
    <w:p>
      <w:pPr>
        <w:pStyle w:val="BookText"/>
        <w:rPr/>
      </w:pPr>
      <w:r>
        <w:rPr>
          <w:rFonts w:eastAsia="Times New Roman" w:cs="Times New Roman" w:ascii="Times New Roman" w:hAnsi="Times New Roman"/>
          <w:color w:val="111111"/>
          <w:sz w:val="28"/>
          <w:szCs w:val="28"/>
          <w:lang w:val="en-US" w:bidi="en-US"/>
        </w:rPr>
        <w:t>693</w:t>
      </w:r>
    </w:p>
    <w:p>
      <w:pPr>
        <w:pStyle w:val="Heading5"/>
        <w:numPr>
          <w:ilvl w:val="4"/>
          <w:numId w:val="1"/>
        </w:numPr>
        <w:rPr/>
      </w:pPr>
      <w:bookmarkStart w:id="990" w:name="__RefHeading___Toc786576_653776707"/>
      <w:bookmarkStart w:id="991" w:name="_Toc376"/>
      <w:bookmarkEnd w:id="990"/>
      <w:r>
        <w:rPr>
          <w:rtl w:val="true"/>
        </w:rPr>
        <w:t>فصل النون المفتوحة</w:t>
      </w:r>
      <w:bookmarkEnd w:id="991"/>
    </w:p>
    <w:p>
      <w:pPr>
        <w:pStyle w:val="BookText"/>
        <w:rPr/>
      </w:pPr>
      <w:r>
        <w:rPr>
          <w:rFonts w:ascii="Amiri" w:hAnsi="Amiri" w:eastAsia="Amiri" w:cs="Amiri"/>
          <w:color w:val="111111"/>
          <w:sz w:val="28"/>
          <w:sz w:val="28"/>
          <w:szCs w:val="28"/>
          <w:rtl w:val="true"/>
          <w:lang w:bidi="ar-SA"/>
        </w:rPr>
        <w:t>الوصيفا</w:t>
      </w:r>
    </w:p>
    <w:p>
      <w:pPr>
        <w:pStyle w:val="BookText"/>
        <w:rPr/>
      </w:pPr>
      <w:r>
        <w:rPr>
          <w:rFonts w:ascii="Amiri" w:hAnsi="Amiri" w:eastAsia="Amiri" w:cs="Amiri"/>
          <w:color w:val="111111"/>
          <w:sz w:val="28"/>
          <w:sz w:val="28"/>
          <w:szCs w:val="28"/>
          <w:rtl w:val="true"/>
          <w:lang w:bidi="ar-SA"/>
        </w:rPr>
        <w:t>أمية بن أبى الصلت</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والمنجدونا</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السابقينا</w:t>
      </w:r>
    </w:p>
    <w:p>
      <w:pPr>
        <w:pStyle w:val="BookText"/>
        <w:rPr/>
      </w:pPr>
      <w:r>
        <w:rPr>
          <w:rFonts w:ascii="Amiri" w:hAnsi="Amiri" w:eastAsia="Amiri" w:cs="Amiri"/>
          <w:color w:val="111111"/>
          <w:sz w:val="28"/>
          <w:sz w:val="28"/>
          <w:szCs w:val="28"/>
          <w:rtl w:val="true"/>
          <w:lang w:bidi="ar-SA"/>
        </w:rPr>
        <w:t>عمرو بن كلثوم</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Amiri" w:hAnsi="Amiri" w:eastAsia="Amiri" w:cs="Amiri"/>
          <w:color w:val="111111"/>
          <w:sz w:val="28"/>
          <w:sz w:val="28"/>
          <w:szCs w:val="28"/>
          <w:rtl w:val="true"/>
          <w:lang w:bidi="ar-SA"/>
        </w:rPr>
        <w:t>وأجمعينا</w:t>
      </w:r>
    </w:p>
    <w:p>
      <w:pPr>
        <w:pStyle w:val="BookText"/>
        <w:rPr/>
      </w:pPr>
      <w:r>
        <w:rPr>
          <w:rFonts w:ascii="Amiri" w:hAnsi="Amiri" w:eastAsia="Amiri" w:cs="Amiri"/>
          <w:color w:val="111111"/>
          <w:sz w:val="28"/>
          <w:sz w:val="28"/>
          <w:szCs w:val="28"/>
          <w:rtl w:val="true"/>
          <w:lang w:bidi="ar-SA"/>
        </w:rPr>
        <w:t>عمرو بن كلثوم</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Amiri" w:hAnsi="Amiri" w:eastAsia="Amiri" w:cs="Amiri"/>
          <w:color w:val="111111"/>
          <w:sz w:val="28"/>
          <w:sz w:val="28"/>
          <w:szCs w:val="28"/>
          <w:rtl w:val="true"/>
          <w:lang w:bidi="ar-SA"/>
        </w:rPr>
        <w:t>الفظينا</w:t>
      </w:r>
    </w:p>
    <w:p>
      <w:pPr>
        <w:pStyle w:val="BookText"/>
        <w:rPr/>
      </w:pPr>
      <w:r>
        <w:rPr>
          <w:rFonts w:ascii="Amiri" w:hAnsi="Amiri" w:eastAsia="Amiri" w:cs="Amiri"/>
          <w:color w:val="111111"/>
          <w:sz w:val="28"/>
          <w:sz w:val="28"/>
          <w:szCs w:val="28"/>
          <w:rtl w:val="true"/>
          <w:lang w:bidi="ar-SA"/>
        </w:rPr>
        <w:t>أمية بن أبي الصلت</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دينا</w:t>
      </w:r>
    </w:p>
    <w:p>
      <w:pPr>
        <w:pStyle w:val="BookText"/>
        <w:rPr/>
      </w:pPr>
      <w:r>
        <w:rPr>
          <w:rFonts w:ascii="Amiri" w:hAnsi="Amiri" w:eastAsia="Amiri" w:cs="Amiri"/>
          <w:color w:val="111111"/>
          <w:sz w:val="28"/>
          <w:sz w:val="28"/>
          <w:szCs w:val="28"/>
          <w:rtl w:val="true"/>
          <w:lang w:bidi="ar-SA"/>
        </w:rPr>
        <w:t>عمرو بن كلثوم</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البينا</w:t>
      </w:r>
    </w:p>
    <w:p>
      <w:pPr>
        <w:pStyle w:val="BookText"/>
        <w:rPr/>
      </w:pPr>
      <w:r>
        <w:rPr>
          <w:rFonts w:ascii="Amiri" w:hAnsi="Amiri" w:eastAsia="Amiri" w:cs="Amiri"/>
          <w:color w:val="111111"/>
          <w:sz w:val="28"/>
          <w:sz w:val="28"/>
          <w:szCs w:val="28"/>
          <w:rtl w:val="true"/>
          <w:lang w:bidi="ar-SA"/>
        </w:rPr>
        <w:t>تميم بن أبي بن مقبل</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Amiri" w:hAnsi="Amiri" w:eastAsia="Amiri" w:cs="Amiri"/>
          <w:color w:val="111111"/>
          <w:sz w:val="28"/>
          <w:sz w:val="28"/>
          <w:szCs w:val="28"/>
          <w:rtl w:val="true"/>
          <w:lang w:bidi="ar-SA"/>
        </w:rPr>
        <w:t>لقينا</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بعمان</w:t>
      </w:r>
    </w:p>
    <w:p>
      <w:pPr>
        <w:pStyle w:val="BookText"/>
        <w:rPr/>
      </w:pPr>
      <w:r>
        <w:rPr>
          <w:rFonts w:ascii="IRNazanin" w:hAnsi="IRNazanin" w:eastAsia="IRNazanin"/>
          <w:color w:val="111111"/>
          <w:sz w:val="28"/>
          <w:sz w:val="28"/>
          <w:szCs w:val="28"/>
          <w:rtl w:val="true"/>
          <w:lang w:bidi="fa-IR"/>
        </w:rPr>
        <w:t>الفرزدق</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بحوران</w:t>
      </w:r>
    </w:p>
    <w:p>
      <w:pPr>
        <w:pStyle w:val="BookText"/>
        <w:rPr/>
      </w:pPr>
      <w:r>
        <w:rPr>
          <w:rFonts w:ascii="Amiri" w:hAnsi="Amiri" w:eastAsia="Amiri" w:cs="Amiri"/>
          <w:color w:val="111111"/>
          <w:sz w:val="28"/>
          <w:sz w:val="28"/>
          <w:szCs w:val="28"/>
          <w:rtl w:val="true"/>
          <w:lang w:bidi="ar-SA"/>
        </w:rPr>
        <w:t>حاجب بن حبيب</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مدجونا</w:t>
      </w:r>
    </w:p>
    <w:p>
      <w:pPr>
        <w:pStyle w:val="BookText"/>
        <w:rPr/>
      </w:pPr>
      <w:r>
        <w:rPr>
          <w:rFonts w:eastAsia="Times New Roman" w:cs="Times New Roman" w:ascii="Times New Roman" w:hAnsi="Times New Roman"/>
          <w:color w:val="111111"/>
          <w:sz w:val="28"/>
          <w:szCs w:val="28"/>
          <w:lang w:val="en-US" w:bidi="en-US"/>
        </w:rPr>
        <w:t>336</w:t>
      </w:r>
    </w:p>
    <w:p>
      <w:pPr>
        <w:pStyle w:val="BookText"/>
        <w:rPr/>
      </w:pPr>
      <w:r>
        <w:rPr>
          <w:rFonts w:ascii="IRNazanin" w:hAnsi="IRNazanin" w:eastAsia="IRNazanin"/>
          <w:color w:val="111111"/>
          <w:sz w:val="28"/>
          <w:sz w:val="28"/>
          <w:szCs w:val="28"/>
          <w:rtl w:val="true"/>
          <w:lang w:bidi="fa-IR"/>
        </w:rPr>
        <w:t>مرهونا</w:t>
      </w:r>
    </w:p>
    <w:p>
      <w:pPr>
        <w:pStyle w:val="BookText"/>
        <w:rPr/>
      </w:pPr>
      <w:r>
        <w:rPr>
          <w:rFonts w:ascii="Amiri" w:hAnsi="Amiri" w:eastAsia="Amiri" w:cs="Amiri"/>
          <w:color w:val="111111"/>
          <w:sz w:val="28"/>
          <w:sz w:val="28"/>
          <w:szCs w:val="28"/>
          <w:rtl w:val="true"/>
          <w:lang w:bidi="ar-SA"/>
        </w:rPr>
        <w:t>تميم بن أبي بن مقبل</w:t>
      </w:r>
    </w:p>
    <w:p>
      <w:pPr>
        <w:pStyle w:val="BookText"/>
        <w:rPr/>
      </w:pPr>
      <w:r>
        <w:rPr>
          <w:rFonts w:eastAsia="Times New Roman" w:cs="Times New Roman" w:ascii="Times New Roman" w:hAnsi="Times New Roman"/>
          <w:color w:val="111111"/>
          <w:sz w:val="28"/>
          <w:szCs w:val="28"/>
          <w:lang w:val="en-US" w:bidi="en-US"/>
        </w:rPr>
        <w:t>336</w:t>
      </w:r>
    </w:p>
    <w:p>
      <w:pPr>
        <w:pStyle w:val="BookText"/>
        <w:rPr/>
      </w:pPr>
      <w:r>
        <w:rPr>
          <w:rFonts w:ascii="Amiri" w:hAnsi="Amiri" w:eastAsia="Amiri" w:cs="Amiri"/>
          <w:color w:val="111111"/>
          <w:sz w:val="28"/>
          <w:sz w:val="28"/>
          <w:szCs w:val="28"/>
          <w:rtl w:val="true"/>
          <w:lang w:bidi="ar-SA"/>
        </w:rPr>
        <w:t>قاطنينا</w:t>
      </w:r>
    </w:p>
    <w:p>
      <w:pPr>
        <w:pStyle w:val="BookText"/>
        <w:rPr/>
      </w:pPr>
      <w:r>
        <w:rPr>
          <w:rFonts w:ascii="Amiri" w:hAnsi="Amiri" w:eastAsia="Amiri" w:cs="Amiri"/>
          <w:color w:val="111111"/>
          <w:sz w:val="28"/>
          <w:sz w:val="28"/>
          <w:szCs w:val="28"/>
          <w:rtl w:val="true"/>
          <w:lang w:bidi="ar-SA"/>
        </w:rPr>
        <w:t>أمية بن أبي الصلت</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Amiri" w:hAnsi="Amiri" w:eastAsia="Amiri" w:cs="Amiri"/>
          <w:color w:val="111111"/>
          <w:sz w:val="28"/>
          <w:sz w:val="28"/>
          <w:szCs w:val="28"/>
          <w:rtl w:val="true"/>
          <w:lang w:bidi="ar-SA"/>
        </w:rPr>
        <w:t>فينا</w:t>
      </w:r>
    </w:p>
    <w:p>
      <w:pPr>
        <w:pStyle w:val="BookText"/>
        <w:rPr/>
      </w:pPr>
      <w:r>
        <w:rPr>
          <w:rFonts w:ascii="Amiri" w:hAnsi="Amiri" w:eastAsia="Amiri" w:cs="Amiri"/>
          <w:color w:val="111111"/>
          <w:sz w:val="28"/>
          <w:sz w:val="28"/>
          <w:szCs w:val="28"/>
          <w:rtl w:val="true"/>
          <w:lang w:bidi="ar-SA"/>
        </w:rPr>
        <w:t>تميم بن أبي بن مقبل</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ascii="Amiri" w:hAnsi="Amiri" w:eastAsia="Amiri" w:cs="Amiri"/>
          <w:color w:val="111111"/>
          <w:sz w:val="28"/>
          <w:sz w:val="28"/>
          <w:szCs w:val="28"/>
          <w:rtl w:val="true"/>
          <w:lang w:bidi="ar-SA"/>
        </w:rPr>
        <w:t>مكنونا</w:t>
      </w:r>
    </w:p>
    <w:p>
      <w:pPr>
        <w:pStyle w:val="BookText"/>
        <w:rPr/>
      </w:pPr>
      <w:r>
        <w:rPr>
          <w:rFonts w:ascii="Amiri" w:hAnsi="Amiri" w:eastAsia="Amiri" w:cs="Amiri"/>
          <w:color w:val="111111"/>
          <w:sz w:val="28"/>
          <w:sz w:val="28"/>
          <w:szCs w:val="28"/>
          <w:rtl w:val="true"/>
          <w:lang w:bidi="ar-SA"/>
        </w:rPr>
        <w:t>تميم بن أبي بن مقبل</w:t>
      </w:r>
    </w:p>
    <w:p>
      <w:pPr>
        <w:pStyle w:val="BookText"/>
        <w:rPr/>
      </w:pPr>
      <w:r>
        <w:rPr>
          <w:rFonts w:ascii="IRNazanin" w:hAnsi="IRNazanin" w:eastAsia="IRNazanin"/>
          <w:color w:val="111111"/>
          <w:sz w:val="28"/>
          <w:sz w:val="28"/>
          <w:szCs w:val="28"/>
          <w:rtl w:val="true"/>
          <w:lang w:bidi="fa-IR"/>
        </w:rPr>
        <w:t>أو جنونا</w:t>
      </w:r>
    </w:p>
    <w:p>
      <w:pPr>
        <w:pStyle w:val="BookText"/>
        <w:rPr/>
      </w:pPr>
      <w:r>
        <w:rPr>
          <w:rFonts w:ascii="Amiri" w:hAnsi="Amiri" w:eastAsia="Amiri" w:cs="Amiri"/>
          <w:color w:val="111111"/>
          <w:sz w:val="28"/>
          <w:sz w:val="28"/>
          <w:szCs w:val="28"/>
          <w:rtl w:val="true"/>
          <w:lang w:bidi="ar-SA"/>
        </w:rPr>
        <w:t>أمية بن أبي عائذ</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w:t>
      </w:r>
      <w:bookmarkStart w:id="992" w:name="pg6433_50272"/>
    </w:p>
    <w:p>
      <w:pPr>
        <w:pStyle w:val="BookText"/>
        <w:rPr/>
      </w:pPr>
      <w:bookmarkEnd w:id="992"/>
      <w:r>
        <w:rPr>
          <w:rFonts w:ascii="Amiri" w:hAnsi="Amiri" w:eastAsia="Amiri" w:cs="Amiri"/>
          <w:color w:val="111111"/>
          <w:sz w:val="28"/>
          <w:sz w:val="28"/>
          <w:szCs w:val="28"/>
          <w:rtl w:val="true"/>
          <w:lang w:bidi="ar-SA"/>
        </w:rPr>
        <w:t>جنينا</w:t>
      </w:r>
    </w:p>
    <w:p>
      <w:pPr>
        <w:pStyle w:val="BookText"/>
        <w:rPr/>
      </w:pPr>
      <w:r>
        <w:rPr>
          <w:rFonts w:ascii="Amiri" w:hAnsi="Amiri" w:eastAsia="Amiri" w:cs="Amiri"/>
          <w:color w:val="111111"/>
          <w:sz w:val="28"/>
          <w:sz w:val="28"/>
          <w:szCs w:val="28"/>
          <w:rtl w:val="true"/>
          <w:lang w:bidi="ar-SA"/>
        </w:rPr>
        <w:t>عمرو بن كلثوم</w:t>
      </w:r>
    </w:p>
    <w:p>
      <w:pPr>
        <w:pStyle w:val="BookText"/>
        <w:rPr/>
      </w:pPr>
      <w:r>
        <w:rPr>
          <w:rFonts w:eastAsia="Times New Roman" w:cs="Times New Roman" w:ascii="Times New Roman" w:hAnsi="Times New Roman"/>
          <w:color w:val="111111"/>
          <w:sz w:val="28"/>
          <w:szCs w:val="28"/>
          <w:lang w:val="en-US" w:bidi="en-US"/>
        </w:rPr>
        <w:t>545</w:t>
      </w:r>
    </w:p>
    <w:p>
      <w:pPr>
        <w:pStyle w:val="BookText"/>
        <w:rPr/>
      </w:pPr>
      <w:r>
        <w:rPr>
          <w:rFonts w:ascii="IRNazanin" w:hAnsi="IRNazanin" w:eastAsia="IRNazanin"/>
          <w:color w:val="111111"/>
          <w:sz w:val="28"/>
          <w:sz w:val="28"/>
          <w:szCs w:val="28"/>
          <w:rtl w:val="true"/>
          <w:lang w:bidi="fa-IR"/>
        </w:rPr>
        <w:t>الماجشونا</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558</w:t>
      </w:r>
    </w:p>
    <w:p>
      <w:pPr>
        <w:pStyle w:val="BookText"/>
        <w:rPr/>
      </w:pPr>
      <w:r>
        <w:rPr>
          <w:rFonts w:ascii="Amiri" w:hAnsi="Amiri" w:eastAsia="Amiri" w:cs="Amiri"/>
          <w:color w:val="111111"/>
          <w:sz w:val="28"/>
          <w:sz w:val="28"/>
          <w:szCs w:val="28"/>
          <w:rtl w:val="true"/>
          <w:lang w:bidi="ar-SA"/>
        </w:rPr>
        <w:t>اليقينا</w:t>
      </w:r>
    </w:p>
    <w:p>
      <w:pPr>
        <w:pStyle w:val="BookText"/>
        <w:rPr/>
      </w:pPr>
      <w:r>
        <w:rPr>
          <w:rFonts w:ascii="Amiri" w:hAnsi="Amiri" w:eastAsia="Amiri" w:cs="Amiri"/>
          <w:color w:val="111111"/>
          <w:sz w:val="28"/>
          <w:sz w:val="28"/>
          <w:szCs w:val="28"/>
          <w:rtl w:val="true"/>
          <w:lang w:bidi="ar-SA"/>
        </w:rPr>
        <w:t>أمية بن أبي الصلت</w:t>
      </w:r>
    </w:p>
    <w:p>
      <w:pPr>
        <w:pStyle w:val="BookText"/>
        <w:rPr/>
      </w:pPr>
      <w:r>
        <w:rPr>
          <w:rFonts w:eastAsia="Times New Roman" w:cs="Times New Roman" w:ascii="Times New Roman" w:hAnsi="Times New Roman"/>
          <w:color w:val="111111"/>
          <w:sz w:val="28"/>
          <w:szCs w:val="28"/>
          <w:lang w:val="en-US" w:bidi="en-US"/>
        </w:rPr>
        <w:t>583</w:t>
      </w:r>
    </w:p>
    <w:p>
      <w:pPr>
        <w:pStyle w:val="BookText"/>
        <w:rPr/>
      </w:pPr>
      <w:r>
        <w:rPr>
          <w:rFonts w:ascii="Amiri" w:hAnsi="Amiri" w:eastAsia="Amiri" w:cs="Amiri"/>
          <w:color w:val="111111"/>
          <w:sz w:val="28"/>
          <w:sz w:val="28"/>
          <w:szCs w:val="28"/>
          <w:rtl w:val="true"/>
          <w:lang w:bidi="ar-SA"/>
        </w:rPr>
        <w:t>معلمينا</w:t>
      </w:r>
    </w:p>
    <w:p>
      <w:pPr>
        <w:pStyle w:val="BookText"/>
        <w:rPr/>
      </w:pPr>
      <w:r>
        <w:rPr>
          <w:rFonts w:ascii="Amiri" w:hAnsi="Amiri" w:eastAsia="Amiri" w:cs="Amiri"/>
          <w:color w:val="111111"/>
          <w:sz w:val="28"/>
          <w:sz w:val="28"/>
          <w:szCs w:val="28"/>
          <w:rtl w:val="true"/>
          <w:lang w:bidi="ar-SA"/>
        </w:rPr>
        <w:t>عمرو بن كلثوم</w:t>
      </w:r>
    </w:p>
    <w:p>
      <w:pPr>
        <w:pStyle w:val="BookText"/>
        <w:rPr/>
      </w:pPr>
      <w:r>
        <w:rPr>
          <w:rFonts w:eastAsia="Times New Roman" w:cs="Times New Roman" w:ascii="Times New Roman" w:hAnsi="Times New Roman"/>
          <w:color w:val="111111"/>
          <w:sz w:val="28"/>
          <w:szCs w:val="28"/>
          <w:lang w:val="en-US" w:bidi="en-US"/>
        </w:rPr>
        <w:t>619</w:t>
      </w:r>
    </w:p>
    <w:p>
      <w:pPr>
        <w:pStyle w:val="BookText"/>
        <w:rPr/>
      </w:pPr>
      <w:r>
        <w:rPr>
          <w:rFonts w:ascii="Amiri" w:hAnsi="Amiri" w:eastAsia="Amiri" w:cs="Amiri"/>
          <w:color w:val="111111"/>
          <w:sz w:val="28"/>
          <w:sz w:val="28"/>
          <w:szCs w:val="28"/>
          <w:rtl w:val="true"/>
          <w:lang w:bidi="ar-SA"/>
        </w:rPr>
        <w:t>دينا</w:t>
      </w:r>
    </w:p>
    <w:p>
      <w:pPr>
        <w:pStyle w:val="BookText"/>
        <w:rPr/>
      </w:pPr>
      <w:r>
        <w:rPr>
          <w:rFonts w:ascii="Amiri" w:hAnsi="Amiri" w:eastAsia="Amiri" w:cs="Amiri"/>
          <w:color w:val="111111"/>
          <w:sz w:val="28"/>
          <w:sz w:val="28"/>
          <w:szCs w:val="28"/>
          <w:rtl w:val="true"/>
          <w:lang w:bidi="ar-SA"/>
        </w:rPr>
        <w:t>عمرو بن كلثوم</w:t>
      </w:r>
    </w:p>
    <w:p>
      <w:pPr>
        <w:pStyle w:val="BookText"/>
        <w:rPr/>
      </w:pPr>
      <w:r>
        <w:rPr>
          <w:rFonts w:eastAsia="Times New Roman" w:cs="Times New Roman" w:ascii="Times New Roman" w:hAnsi="Times New Roman"/>
          <w:color w:val="111111"/>
          <w:sz w:val="28"/>
          <w:szCs w:val="28"/>
          <w:lang w:val="en-US" w:bidi="en-US"/>
        </w:rPr>
        <w:t>628</w:t>
      </w:r>
    </w:p>
    <w:p>
      <w:pPr>
        <w:pStyle w:val="BookText"/>
        <w:rPr/>
      </w:pPr>
      <w:r>
        <w:rPr>
          <w:rFonts w:ascii="Amiri" w:hAnsi="Amiri" w:eastAsia="Amiri" w:cs="Amiri"/>
          <w:color w:val="111111"/>
          <w:sz w:val="28"/>
          <w:sz w:val="28"/>
          <w:szCs w:val="28"/>
          <w:rtl w:val="true"/>
          <w:lang w:bidi="ar-SA"/>
        </w:rPr>
        <w:t>وجنّا</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630</w:t>
      </w:r>
    </w:p>
    <w:p>
      <w:pPr>
        <w:pStyle w:val="BookText"/>
        <w:rPr/>
      </w:pPr>
      <w:r>
        <w:rPr>
          <w:rFonts w:ascii="IRNazanin" w:hAnsi="IRNazanin" w:eastAsia="IRNazanin"/>
          <w:color w:val="111111"/>
          <w:sz w:val="28"/>
          <w:sz w:val="28"/>
          <w:szCs w:val="28"/>
          <w:rtl w:val="true"/>
          <w:lang w:bidi="fa-IR"/>
        </w:rPr>
        <w:t>عونا</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636</w:t>
      </w:r>
    </w:p>
    <w:p>
      <w:pPr>
        <w:pStyle w:val="BookText"/>
        <w:rPr/>
      </w:pPr>
      <w:r>
        <w:rPr>
          <w:rFonts w:ascii="Amiri" w:hAnsi="Amiri" w:eastAsia="Amiri" w:cs="Amiri"/>
          <w:color w:val="111111"/>
          <w:sz w:val="28"/>
          <w:sz w:val="28"/>
          <w:szCs w:val="28"/>
          <w:rtl w:val="true"/>
          <w:lang w:bidi="ar-SA"/>
        </w:rPr>
        <w:t>ينحينا</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636</w:t>
      </w:r>
    </w:p>
    <w:p>
      <w:pPr>
        <w:pStyle w:val="BookText"/>
        <w:rPr/>
      </w:pPr>
      <w:r>
        <w:rPr>
          <w:rFonts w:ascii="IRNazanin" w:hAnsi="IRNazanin" w:eastAsia="IRNazanin"/>
          <w:color w:val="111111"/>
          <w:sz w:val="28"/>
          <w:sz w:val="28"/>
          <w:szCs w:val="28"/>
          <w:rtl w:val="true"/>
          <w:lang w:bidi="fa-IR"/>
        </w:rPr>
        <w:t>الطحونا</w:t>
      </w:r>
    </w:p>
    <w:p>
      <w:pPr>
        <w:pStyle w:val="BookText"/>
        <w:rPr/>
      </w:pPr>
      <w:r>
        <w:rPr>
          <w:rFonts w:ascii="Amiri" w:hAnsi="Amiri" w:eastAsia="Amiri" w:cs="Amiri"/>
          <w:color w:val="111111"/>
          <w:sz w:val="28"/>
          <w:sz w:val="28"/>
          <w:szCs w:val="28"/>
          <w:rtl w:val="true"/>
          <w:lang w:bidi="ar-SA"/>
        </w:rPr>
        <w:t>أمية بن أبي الصلت</w:t>
      </w:r>
    </w:p>
    <w:p>
      <w:pPr>
        <w:pStyle w:val="BookText"/>
        <w:rPr/>
      </w:pPr>
      <w:r>
        <w:rPr>
          <w:rFonts w:eastAsia="Times New Roman" w:cs="Times New Roman" w:ascii="Times New Roman" w:hAnsi="Times New Roman"/>
          <w:color w:val="111111"/>
          <w:sz w:val="28"/>
          <w:szCs w:val="28"/>
          <w:lang w:val="en-US" w:bidi="en-US"/>
        </w:rPr>
        <w:t>638</w:t>
      </w:r>
    </w:p>
    <w:p>
      <w:pPr>
        <w:pStyle w:val="BookText"/>
        <w:rPr/>
      </w:pPr>
      <w:r>
        <w:rPr>
          <w:rFonts w:ascii="Amiri" w:hAnsi="Amiri" w:eastAsia="Amiri" w:cs="Amiri"/>
          <w:color w:val="111111"/>
          <w:sz w:val="28"/>
          <w:sz w:val="28"/>
          <w:szCs w:val="28"/>
          <w:rtl w:val="true"/>
          <w:lang w:bidi="ar-SA"/>
        </w:rPr>
        <w:t>وتينا</w:t>
      </w:r>
    </w:p>
    <w:p>
      <w:pPr>
        <w:pStyle w:val="BookText"/>
        <w:rPr/>
      </w:pPr>
      <w:r>
        <w:rPr>
          <w:rFonts w:ascii="Amiri" w:hAnsi="Amiri" w:eastAsia="Amiri" w:cs="Amiri"/>
          <w:color w:val="111111"/>
          <w:sz w:val="28"/>
          <w:sz w:val="28"/>
          <w:szCs w:val="28"/>
          <w:rtl w:val="true"/>
          <w:lang w:bidi="ar-SA"/>
        </w:rPr>
        <w:t>أمية بن أبي الصلت</w:t>
      </w:r>
    </w:p>
    <w:p>
      <w:pPr>
        <w:pStyle w:val="BookText"/>
        <w:rPr/>
      </w:pPr>
      <w:r>
        <w:rPr>
          <w:rFonts w:eastAsia="Times New Roman" w:cs="Times New Roman" w:ascii="Times New Roman" w:hAnsi="Times New Roman"/>
          <w:color w:val="111111"/>
          <w:sz w:val="28"/>
          <w:szCs w:val="28"/>
          <w:lang w:val="en-US" w:bidi="en-US"/>
        </w:rPr>
        <w:t>638</w:t>
      </w:r>
    </w:p>
    <w:p>
      <w:pPr>
        <w:pStyle w:val="BookText"/>
        <w:rPr/>
      </w:pPr>
      <w:r>
        <w:rPr>
          <w:rFonts w:ascii="Amiri" w:hAnsi="Amiri" w:eastAsia="Amiri" w:cs="Amiri"/>
          <w:color w:val="111111"/>
          <w:sz w:val="28"/>
          <w:sz w:val="28"/>
          <w:szCs w:val="28"/>
          <w:rtl w:val="true"/>
          <w:lang w:bidi="ar-SA"/>
        </w:rPr>
        <w:t>وافتلينا</w:t>
      </w:r>
    </w:p>
    <w:p>
      <w:pPr>
        <w:pStyle w:val="BookText"/>
        <w:rPr/>
      </w:pPr>
      <w:r>
        <w:rPr>
          <w:rFonts w:ascii="Amiri" w:hAnsi="Amiri" w:eastAsia="Amiri" w:cs="Amiri"/>
          <w:color w:val="111111"/>
          <w:sz w:val="28"/>
          <w:sz w:val="28"/>
          <w:szCs w:val="28"/>
          <w:rtl w:val="true"/>
          <w:lang w:bidi="ar-SA"/>
        </w:rPr>
        <w:t>عمرو بن كلثوم</w:t>
      </w:r>
    </w:p>
    <w:p>
      <w:pPr>
        <w:pStyle w:val="BookText"/>
        <w:rPr/>
      </w:pPr>
      <w:r>
        <w:rPr>
          <w:rFonts w:eastAsia="Times New Roman" w:cs="Times New Roman" w:ascii="Times New Roman" w:hAnsi="Times New Roman"/>
          <w:color w:val="111111"/>
          <w:sz w:val="28"/>
          <w:szCs w:val="28"/>
          <w:lang w:val="en-US" w:bidi="en-US"/>
        </w:rPr>
        <w:t>647</w:t>
      </w:r>
    </w:p>
    <w:p>
      <w:pPr>
        <w:pStyle w:val="BookText"/>
        <w:rPr/>
      </w:pPr>
      <w:r>
        <w:rPr>
          <w:rFonts w:ascii="Amiri" w:hAnsi="Amiri" w:eastAsia="Amiri" w:cs="Amiri"/>
          <w:color w:val="111111"/>
          <w:sz w:val="28"/>
          <w:sz w:val="28"/>
          <w:szCs w:val="28"/>
          <w:rtl w:val="true"/>
          <w:lang w:bidi="ar-SA"/>
        </w:rPr>
        <w:t>يعتلينا</w:t>
      </w:r>
    </w:p>
    <w:p>
      <w:pPr>
        <w:pStyle w:val="BookText"/>
        <w:rPr/>
      </w:pPr>
      <w:r>
        <w:rPr>
          <w:rFonts w:ascii="Amiri" w:hAnsi="Amiri" w:eastAsia="Amiri" w:cs="Amiri"/>
          <w:color w:val="111111"/>
          <w:sz w:val="28"/>
          <w:sz w:val="28"/>
          <w:szCs w:val="28"/>
          <w:rtl w:val="true"/>
          <w:lang w:bidi="ar-SA"/>
        </w:rPr>
        <w:t>عمرو بن كلثوم</w:t>
      </w:r>
    </w:p>
    <w:p>
      <w:pPr>
        <w:pStyle w:val="BookText"/>
        <w:rPr/>
      </w:pPr>
      <w:r>
        <w:rPr>
          <w:rFonts w:eastAsia="Times New Roman" w:cs="Times New Roman" w:ascii="Times New Roman" w:hAnsi="Times New Roman"/>
          <w:color w:val="111111"/>
          <w:sz w:val="28"/>
          <w:szCs w:val="28"/>
          <w:lang w:val="en-US" w:bidi="en-US"/>
        </w:rPr>
        <w:t>647</w:t>
      </w:r>
    </w:p>
    <w:p>
      <w:pPr>
        <w:pStyle w:val="BookText"/>
        <w:rPr/>
      </w:pPr>
      <w:r>
        <w:rPr>
          <w:rFonts w:ascii="Amiri" w:hAnsi="Amiri" w:eastAsia="Amiri" w:cs="Amiri"/>
          <w:color w:val="111111"/>
          <w:sz w:val="28"/>
          <w:sz w:val="28"/>
          <w:szCs w:val="28"/>
          <w:rtl w:val="true"/>
          <w:lang w:bidi="ar-SA"/>
        </w:rPr>
        <w:t>لاعبينا</w:t>
      </w:r>
    </w:p>
    <w:p>
      <w:pPr>
        <w:pStyle w:val="BookText"/>
        <w:rPr/>
      </w:pPr>
      <w:r>
        <w:rPr>
          <w:rFonts w:ascii="Amiri" w:hAnsi="Amiri" w:eastAsia="Amiri" w:cs="Amiri"/>
          <w:color w:val="111111"/>
          <w:sz w:val="28"/>
          <w:sz w:val="28"/>
          <w:szCs w:val="28"/>
          <w:rtl w:val="true"/>
          <w:lang w:bidi="ar-SA"/>
        </w:rPr>
        <w:t>عمرو بن كلثوم</w:t>
      </w:r>
    </w:p>
    <w:p>
      <w:pPr>
        <w:pStyle w:val="BookText"/>
        <w:rPr/>
      </w:pPr>
      <w:r>
        <w:rPr>
          <w:rFonts w:eastAsia="Times New Roman" w:cs="Times New Roman" w:ascii="Times New Roman" w:hAnsi="Times New Roman"/>
          <w:color w:val="111111"/>
          <w:sz w:val="28"/>
          <w:szCs w:val="28"/>
          <w:lang w:val="en-US" w:bidi="en-US"/>
        </w:rPr>
        <w:t>647</w:t>
      </w:r>
    </w:p>
    <w:p>
      <w:pPr>
        <w:pStyle w:val="BookText"/>
        <w:rPr/>
      </w:pPr>
      <w:r>
        <w:rPr>
          <w:rFonts w:ascii="Amiri" w:hAnsi="Amiri" w:eastAsia="Amiri" w:cs="Amiri"/>
          <w:color w:val="111111"/>
          <w:sz w:val="28"/>
          <w:sz w:val="28"/>
          <w:szCs w:val="28"/>
          <w:rtl w:val="true"/>
          <w:lang w:bidi="ar-SA"/>
        </w:rPr>
        <w:t>المذاعينا</w:t>
      </w:r>
    </w:p>
    <w:p>
      <w:pPr>
        <w:pStyle w:val="BookText"/>
        <w:rPr/>
      </w:pPr>
      <w:r>
        <w:rPr>
          <w:rFonts w:ascii="Amiri" w:hAnsi="Amiri" w:eastAsia="Amiri" w:cs="Amiri"/>
          <w:color w:val="111111"/>
          <w:sz w:val="28"/>
          <w:sz w:val="28"/>
          <w:szCs w:val="28"/>
          <w:rtl w:val="true"/>
          <w:lang w:bidi="ar-SA"/>
        </w:rPr>
        <w:t>تميم بن أبي بن مقبل</w:t>
      </w:r>
    </w:p>
    <w:p>
      <w:pPr>
        <w:pStyle w:val="BookText"/>
        <w:rPr/>
      </w:pPr>
      <w:r>
        <w:rPr>
          <w:rFonts w:eastAsia="Times New Roman" w:cs="Times New Roman" w:ascii="Times New Roman" w:hAnsi="Times New Roman"/>
          <w:color w:val="111111"/>
          <w:sz w:val="28"/>
          <w:szCs w:val="28"/>
          <w:lang w:val="en-US" w:bidi="en-US"/>
        </w:rPr>
        <w:t>658</w:t>
      </w:r>
    </w:p>
    <w:p>
      <w:pPr>
        <w:pStyle w:val="BookText"/>
        <w:rPr/>
      </w:pPr>
      <w:r>
        <w:rPr>
          <w:rFonts w:ascii="Amiri" w:hAnsi="Amiri" w:eastAsia="Amiri" w:cs="Amiri"/>
          <w:color w:val="111111"/>
          <w:sz w:val="28"/>
          <w:sz w:val="28"/>
          <w:szCs w:val="28"/>
          <w:rtl w:val="true"/>
          <w:lang w:bidi="ar-SA"/>
        </w:rPr>
        <w:t>العالمينا</w:t>
      </w:r>
    </w:p>
    <w:p>
      <w:pPr>
        <w:pStyle w:val="BookText"/>
        <w:rPr/>
      </w:pPr>
      <w:r>
        <w:rPr>
          <w:rFonts w:ascii="IRNazanin" w:hAnsi="IRNazanin" w:eastAsia="IRNazanin"/>
          <w:color w:val="111111"/>
          <w:sz w:val="28"/>
          <w:sz w:val="28"/>
          <w:szCs w:val="28"/>
          <w:rtl w:val="true"/>
          <w:lang w:bidi="fa-IR"/>
        </w:rPr>
        <w:t>المرار بن منقذ</w:t>
      </w:r>
    </w:p>
    <w:p>
      <w:pPr>
        <w:pStyle w:val="BookText"/>
        <w:rPr/>
      </w:pPr>
      <w:r>
        <w:rPr>
          <w:rFonts w:eastAsia="Times New Roman" w:cs="Times New Roman" w:ascii="Times New Roman" w:hAnsi="Times New Roman"/>
          <w:color w:val="111111"/>
          <w:sz w:val="28"/>
          <w:szCs w:val="28"/>
          <w:lang w:val="en-US" w:bidi="en-US"/>
        </w:rPr>
        <w:t>663</w:t>
      </w:r>
    </w:p>
    <w:p>
      <w:pPr>
        <w:pStyle w:val="BookText"/>
        <w:rPr/>
      </w:pPr>
      <w:r>
        <w:rPr>
          <w:rFonts w:ascii="IRNazanin" w:hAnsi="IRNazanin" w:eastAsia="IRNazanin"/>
          <w:color w:val="111111"/>
          <w:sz w:val="28"/>
          <w:sz w:val="28"/>
          <w:szCs w:val="28"/>
          <w:rtl w:val="true"/>
          <w:lang w:bidi="fa-IR"/>
        </w:rPr>
        <w:t>الشؤونا</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ascii="Amiri" w:hAnsi="Amiri" w:eastAsia="Amiri" w:cs="Amiri"/>
          <w:color w:val="111111"/>
          <w:sz w:val="28"/>
          <w:sz w:val="28"/>
          <w:szCs w:val="28"/>
          <w:rtl w:val="true"/>
          <w:lang w:bidi="ar-SA"/>
        </w:rPr>
        <w:t>زيزفونا</w:t>
      </w:r>
    </w:p>
    <w:p>
      <w:pPr>
        <w:pStyle w:val="BookText"/>
        <w:rPr/>
      </w:pPr>
      <w:r>
        <w:rPr>
          <w:rFonts w:ascii="Amiri" w:hAnsi="Amiri" w:eastAsia="Amiri" w:cs="Amiri"/>
          <w:color w:val="111111"/>
          <w:sz w:val="28"/>
          <w:sz w:val="28"/>
          <w:szCs w:val="28"/>
          <w:rtl w:val="true"/>
          <w:lang w:bidi="ar-SA"/>
        </w:rPr>
        <w:t>أمية بن أبي عائذ</w:t>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ascii="Amiri" w:hAnsi="Amiri" w:eastAsia="Amiri" w:cs="Amiri"/>
          <w:color w:val="111111"/>
          <w:sz w:val="28"/>
          <w:sz w:val="28"/>
          <w:szCs w:val="28"/>
          <w:rtl w:val="true"/>
          <w:lang w:bidi="ar-SA"/>
        </w:rPr>
        <w:t>فلايفينا</w:t>
      </w:r>
    </w:p>
    <w:p>
      <w:pPr>
        <w:pStyle w:val="BookText"/>
        <w:rPr/>
      </w:pPr>
      <w:r>
        <w:rPr>
          <w:rFonts w:ascii="Amiri" w:hAnsi="Amiri" w:eastAsia="Amiri" w:cs="Amiri"/>
          <w:color w:val="111111"/>
          <w:sz w:val="28"/>
          <w:sz w:val="28"/>
          <w:szCs w:val="28"/>
          <w:rtl w:val="true"/>
          <w:lang w:bidi="ar-SA"/>
        </w:rPr>
        <w:t>إياس بن سهم بن أسلمة</w:t>
      </w:r>
    </w:p>
    <w:p>
      <w:pPr>
        <w:pStyle w:val="BookText"/>
        <w:rPr/>
      </w:pPr>
      <w:r>
        <w:rPr>
          <w:rFonts w:eastAsia="Times New Roman" w:cs="Times New Roman" w:ascii="Times New Roman" w:hAnsi="Times New Roman"/>
          <w:color w:val="111111"/>
          <w:sz w:val="28"/>
          <w:szCs w:val="28"/>
          <w:lang w:val="en-US" w:bidi="en-US"/>
        </w:rPr>
        <w:t>678</w:t>
      </w:r>
    </w:p>
    <w:p>
      <w:pPr>
        <w:pStyle w:val="Heading5"/>
        <w:numPr>
          <w:ilvl w:val="4"/>
          <w:numId w:val="1"/>
        </w:numPr>
        <w:rPr/>
      </w:pPr>
      <w:bookmarkStart w:id="993" w:name="__RefHeading___Toc786578_653776707"/>
      <w:bookmarkStart w:id="994" w:name="_Toc377"/>
      <w:bookmarkEnd w:id="993"/>
      <w:r>
        <w:rPr>
          <w:rtl w:val="true"/>
        </w:rPr>
        <w:t>فصل النون المضمومة</w:t>
      </w:r>
      <w:bookmarkEnd w:id="994"/>
    </w:p>
    <w:p>
      <w:pPr>
        <w:pStyle w:val="BookText"/>
        <w:rPr/>
      </w:pPr>
      <w:r>
        <w:rPr>
          <w:rFonts w:ascii="IRNazanin" w:hAnsi="IRNazanin" w:eastAsia="IRNazanin"/>
          <w:color w:val="111111"/>
          <w:sz w:val="28"/>
          <w:sz w:val="28"/>
          <w:szCs w:val="28"/>
          <w:rtl w:val="true"/>
          <w:lang w:bidi="fa-IR"/>
        </w:rPr>
        <w:t>فالحجون</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Amiri" w:hAnsi="Amiri" w:eastAsia="Amiri" w:cs="Amiri"/>
          <w:color w:val="111111"/>
          <w:sz w:val="28"/>
          <w:sz w:val="28"/>
          <w:szCs w:val="28"/>
          <w:rtl w:val="true"/>
          <w:lang w:bidi="ar-SA"/>
        </w:rPr>
        <w:t>عيون</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Amiri" w:hAnsi="Amiri" w:eastAsia="Amiri" w:cs="Amiri"/>
          <w:color w:val="111111"/>
          <w:sz w:val="28"/>
          <w:sz w:val="28"/>
          <w:szCs w:val="28"/>
          <w:rtl w:val="true"/>
          <w:lang w:bidi="ar-SA"/>
        </w:rPr>
        <w:t>رهين</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Amiri" w:hAnsi="Amiri" w:eastAsia="Amiri" w:cs="Amiri"/>
          <w:color w:val="111111"/>
          <w:sz w:val="28"/>
          <w:sz w:val="28"/>
          <w:szCs w:val="28"/>
          <w:rtl w:val="true"/>
          <w:lang w:bidi="ar-SA"/>
        </w:rPr>
        <w:t>ماكن</w:t>
      </w:r>
    </w:p>
    <w:p>
      <w:pPr>
        <w:pStyle w:val="BookText"/>
        <w:rPr/>
      </w:pPr>
      <w:r>
        <w:rPr>
          <w:rFonts w:ascii="Amiri" w:hAnsi="Amiri" w:eastAsia="Amiri" w:cs="Amiri"/>
          <w:color w:val="111111"/>
          <w:sz w:val="28"/>
          <w:sz w:val="28"/>
          <w:szCs w:val="28"/>
          <w:rtl w:val="true"/>
          <w:lang w:bidi="ar-SA"/>
        </w:rPr>
        <w:t>مالك بن خالد الخناعي</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bookmarkStart w:id="995" w:name="pg6433_50274"/>
    </w:p>
    <w:p>
      <w:pPr>
        <w:pStyle w:val="BookText"/>
        <w:rPr/>
      </w:pPr>
      <w:bookmarkEnd w:id="995"/>
      <w:r>
        <w:rPr>
          <w:rFonts w:ascii="IRNazanin" w:hAnsi="IRNazanin" w:eastAsia="IRNazanin"/>
          <w:color w:val="111111"/>
          <w:sz w:val="28"/>
          <w:sz w:val="28"/>
          <w:szCs w:val="28"/>
          <w:rtl w:val="true"/>
          <w:lang w:bidi="fa-IR"/>
        </w:rPr>
        <w:t>نوازن</w:t>
      </w:r>
    </w:p>
    <w:p>
      <w:pPr>
        <w:pStyle w:val="BookText"/>
        <w:rPr/>
      </w:pPr>
      <w:r>
        <w:rPr>
          <w:rFonts w:ascii="Amiri" w:hAnsi="Amiri" w:eastAsia="Amiri" w:cs="Amiri"/>
          <w:color w:val="111111"/>
          <w:sz w:val="28"/>
          <w:sz w:val="28"/>
          <w:szCs w:val="28"/>
          <w:rtl w:val="true"/>
          <w:lang w:bidi="ar-SA"/>
        </w:rPr>
        <w:t>مالك بن خالد الخناعي</w:t>
      </w:r>
    </w:p>
    <w:p>
      <w:pPr>
        <w:pStyle w:val="BookText"/>
        <w:rPr/>
      </w:pPr>
      <w:r>
        <w:rPr>
          <w:rFonts w:eastAsia="Times New Roman" w:cs="Times New Roman" w:ascii="Times New Roman" w:hAnsi="Times New Roman"/>
          <w:color w:val="111111"/>
          <w:sz w:val="28"/>
          <w:szCs w:val="28"/>
          <w:lang w:val="en-US" w:bidi="en-US"/>
        </w:rPr>
        <w:t>689</w:t>
      </w:r>
    </w:p>
    <w:p>
      <w:pPr>
        <w:pStyle w:val="Heading5"/>
        <w:numPr>
          <w:ilvl w:val="4"/>
          <w:numId w:val="1"/>
        </w:numPr>
        <w:rPr/>
      </w:pPr>
      <w:bookmarkStart w:id="996" w:name="__RefHeading___Toc786580_653776707"/>
      <w:bookmarkStart w:id="997" w:name="_Toc378"/>
      <w:bookmarkEnd w:id="996"/>
      <w:r>
        <w:rPr>
          <w:rtl w:val="true"/>
        </w:rPr>
        <w:t>فصل النون الساكنة</w:t>
      </w:r>
      <w:bookmarkEnd w:id="997"/>
    </w:p>
    <w:p>
      <w:pPr>
        <w:pStyle w:val="BookText"/>
        <w:rPr/>
      </w:pPr>
      <w:r>
        <w:rPr>
          <w:rFonts w:ascii="IRNazanin" w:hAnsi="IRNazanin" w:eastAsia="IRNazanin"/>
          <w:color w:val="111111"/>
          <w:sz w:val="28"/>
          <w:sz w:val="28"/>
          <w:szCs w:val="28"/>
          <w:rtl w:val="true"/>
          <w:lang w:bidi="fa-IR"/>
        </w:rPr>
        <w:t>ومن جدن</w:t>
      </w:r>
    </w:p>
    <w:p>
      <w:pPr>
        <w:pStyle w:val="BookText"/>
        <w:rPr/>
      </w:pPr>
      <w:r>
        <w:rPr>
          <w:rFonts w:ascii="Amiri" w:hAnsi="Amiri" w:eastAsia="Amiri" w:cs="Amiri"/>
          <w:color w:val="111111"/>
          <w:sz w:val="28"/>
          <w:sz w:val="28"/>
          <w:szCs w:val="28"/>
          <w:rtl w:val="true"/>
          <w:lang w:bidi="ar-SA"/>
        </w:rPr>
        <w:t>أفنون التغلبي</w:t>
      </w:r>
    </w:p>
    <w:p>
      <w:pPr>
        <w:pStyle w:val="BookText"/>
        <w:rPr/>
      </w:pPr>
      <w:r>
        <w:rPr>
          <w:rFonts w:eastAsia="Times New Roman" w:cs="Times New Roman" w:ascii="Times New Roman" w:hAnsi="Times New Roman"/>
          <w:color w:val="111111"/>
          <w:sz w:val="28"/>
          <w:szCs w:val="28"/>
          <w:lang w:val="en-US" w:bidi="en-US"/>
        </w:rPr>
        <w:t>333</w:t>
      </w:r>
    </w:p>
    <w:p>
      <w:pPr>
        <w:pStyle w:val="Heading4"/>
        <w:numPr>
          <w:ilvl w:val="3"/>
          <w:numId w:val="1"/>
        </w:numPr>
        <w:rPr/>
      </w:pPr>
      <w:bookmarkStart w:id="998" w:name="__RefHeading___Toc786582_653776707"/>
      <w:bookmarkStart w:id="999" w:name="_Toc379"/>
      <w:bookmarkEnd w:id="998"/>
      <w:r>
        <w:rPr>
          <w:rtl w:val="true"/>
        </w:rPr>
        <w:t>باب الهاء</w:t>
      </w:r>
      <w:bookmarkEnd w:id="999"/>
    </w:p>
    <w:p>
      <w:pPr>
        <w:pStyle w:val="Heading5"/>
        <w:numPr>
          <w:ilvl w:val="4"/>
          <w:numId w:val="1"/>
        </w:numPr>
        <w:rPr/>
      </w:pPr>
      <w:bookmarkStart w:id="1000" w:name="__RefHeading___Toc786584_653776707"/>
      <w:bookmarkStart w:id="1001" w:name="_Toc380"/>
      <w:bookmarkEnd w:id="1000"/>
      <w:r>
        <w:rPr>
          <w:rtl w:val="true"/>
        </w:rPr>
        <w:t>فصل الهاء المفتوحة</w:t>
      </w:r>
      <w:bookmarkEnd w:id="1001"/>
    </w:p>
    <w:p>
      <w:pPr>
        <w:pStyle w:val="BookText"/>
        <w:rPr/>
      </w:pPr>
      <w:r>
        <w:rPr>
          <w:rFonts w:ascii="IRNazanin" w:hAnsi="IRNazanin" w:eastAsia="IRNazanin"/>
          <w:color w:val="111111"/>
          <w:sz w:val="28"/>
          <w:sz w:val="28"/>
          <w:szCs w:val="28"/>
          <w:rtl w:val="true"/>
          <w:lang w:bidi="fa-IR"/>
        </w:rPr>
        <w:t>وسادها</w:t>
      </w:r>
    </w:p>
    <w:p>
      <w:pPr>
        <w:pStyle w:val="BookText"/>
        <w:rPr/>
      </w:pPr>
      <w:r>
        <w:rPr>
          <w:rFonts w:ascii="Amiri" w:hAnsi="Amiri" w:eastAsia="Amiri" w:cs="Amiri"/>
          <w:color w:val="111111"/>
          <w:sz w:val="28"/>
          <w:sz w:val="28"/>
          <w:szCs w:val="28"/>
          <w:rtl w:val="true"/>
          <w:lang w:bidi="ar-SA"/>
        </w:rPr>
        <w:t>عدى بين الرقاع العاملي</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ذليلها</w:t>
      </w:r>
    </w:p>
    <w:p>
      <w:pPr>
        <w:pStyle w:val="BookText"/>
        <w:rPr/>
      </w:pPr>
      <w:r>
        <w:rPr>
          <w:rFonts w:ascii="IRNazanin" w:hAnsi="IRNazanin" w:eastAsia="IRNazanin"/>
          <w:color w:val="111111"/>
          <w:sz w:val="28"/>
          <w:sz w:val="28"/>
          <w:szCs w:val="28"/>
          <w:rtl w:val="true"/>
          <w:lang w:bidi="fa-IR"/>
        </w:rPr>
        <w:t>الأعشى</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آرامها</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رقادها</w:t>
      </w:r>
    </w:p>
    <w:p>
      <w:pPr>
        <w:pStyle w:val="BookText"/>
        <w:rPr/>
      </w:pPr>
      <w:r>
        <w:rPr>
          <w:rFonts w:ascii="Amiri" w:hAnsi="Amiri" w:eastAsia="Amiri" w:cs="Amiri"/>
          <w:color w:val="111111"/>
          <w:sz w:val="28"/>
          <w:sz w:val="28"/>
          <w:szCs w:val="28"/>
          <w:rtl w:val="true"/>
          <w:lang w:bidi="ar-SA"/>
        </w:rPr>
        <w:t>عبد الله بن عنمة الضبي</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شعوبها</w:t>
      </w:r>
    </w:p>
    <w:p>
      <w:pPr>
        <w:pStyle w:val="BookText"/>
        <w:rPr/>
      </w:pPr>
      <w:r>
        <w:rPr>
          <w:rFonts w:ascii="Amiri" w:hAnsi="Amiri" w:eastAsia="Amiri" w:cs="Amiri"/>
          <w:color w:val="111111"/>
          <w:sz w:val="28"/>
          <w:sz w:val="28"/>
          <w:szCs w:val="28"/>
          <w:rtl w:val="true"/>
          <w:lang w:bidi="ar-SA"/>
        </w:rPr>
        <w:t>الكميت</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لهواتها</w:t>
      </w:r>
    </w:p>
    <w:p>
      <w:pPr>
        <w:pStyle w:val="BookText"/>
        <w:rPr/>
      </w:pPr>
      <w:r>
        <w:rPr>
          <w:rFonts w:ascii="Amiri" w:hAnsi="Amiri" w:eastAsia="Amiri" w:cs="Amiri"/>
          <w:color w:val="111111"/>
          <w:sz w:val="28"/>
          <w:sz w:val="28"/>
          <w:szCs w:val="28"/>
          <w:rtl w:val="true"/>
          <w:lang w:bidi="ar-SA"/>
        </w:rPr>
        <w:t>المعطّل الهذلي</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نسيبها</w:t>
      </w:r>
    </w:p>
    <w:p>
      <w:pPr>
        <w:pStyle w:val="BookText"/>
        <w:rPr/>
      </w:pPr>
      <w:r>
        <w:rPr>
          <w:rFonts w:ascii="Amiri" w:hAnsi="Amiri" w:eastAsia="Amiri" w:cs="Amiri"/>
          <w:color w:val="111111"/>
          <w:sz w:val="28"/>
          <w:sz w:val="28"/>
          <w:szCs w:val="28"/>
          <w:rtl w:val="true"/>
          <w:lang w:bidi="ar-SA"/>
        </w:rPr>
        <w:t>الكميت</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اعتذارها</w:t>
      </w:r>
    </w:p>
    <w:p>
      <w:pPr>
        <w:pStyle w:val="BookText"/>
        <w:rPr/>
      </w:pPr>
      <w:r>
        <w:rPr>
          <w:rFonts w:ascii="Amiri" w:hAnsi="Amiri" w:eastAsia="Amiri" w:cs="Amiri"/>
          <w:color w:val="111111"/>
          <w:sz w:val="28"/>
          <w:sz w:val="28"/>
          <w:szCs w:val="28"/>
          <w:rtl w:val="true"/>
          <w:lang w:bidi="ar-SA"/>
        </w:rPr>
        <w:t xml:space="preserve">أم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خذام الخزاعي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رجوعها</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ورضامها</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Amiri" w:hAnsi="Amiri" w:eastAsia="Amiri" w:cs="Amiri"/>
          <w:color w:val="111111"/>
          <w:sz w:val="28"/>
          <w:sz w:val="28"/>
          <w:szCs w:val="28"/>
          <w:rtl w:val="true"/>
          <w:lang w:bidi="ar-SA"/>
        </w:rPr>
        <w:t>عتيبها</w:t>
      </w:r>
    </w:p>
    <w:p>
      <w:pPr>
        <w:pStyle w:val="BookText"/>
        <w:rPr/>
      </w:pPr>
      <w:r>
        <w:rPr>
          <w:rFonts w:ascii="Amiri" w:hAnsi="Amiri" w:eastAsia="Amiri" w:cs="Amiri"/>
          <w:color w:val="111111"/>
          <w:sz w:val="28"/>
          <w:sz w:val="28"/>
          <w:szCs w:val="28"/>
          <w:rtl w:val="true"/>
          <w:lang w:bidi="ar-SA"/>
        </w:rPr>
        <w:t>الكميت</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دون لقائها</w:t>
      </w:r>
    </w:p>
    <w:p>
      <w:pPr>
        <w:pStyle w:val="BookText"/>
        <w:rPr/>
      </w:pPr>
      <w:r>
        <w:rPr>
          <w:rFonts w:ascii="Amiri" w:hAnsi="Amiri" w:eastAsia="Amiri" w:cs="Amiri"/>
          <w:color w:val="111111"/>
          <w:sz w:val="28"/>
          <w:sz w:val="28"/>
          <w:szCs w:val="28"/>
          <w:rtl w:val="true"/>
          <w:lang w:bidi="ar-SA"/>
        </w:rPr>
        <w:t>المرقش الأكبر</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اعتذارها</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مرامها</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Amiri" w:hAnsi="Amiri" w:eastAsia="Amiri" w:cs="Amiri"/>
          <w:color w:val="111111"/>
          <w:sz w:val="28"/>
          <w:sz w:val="28"/>
          <w:szCs w:val="28"/>
          <w:rtl w:val="true"/>
          <w:lang w:bidi="ar-SA"/>
        </w:rPr>
        <w:t>يؤودها</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وشامها</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إسارها</w:t>
      </w:r>
    </w:p>
    <w:p>
      <w:pPr>
        <w:pStyle w:val="BookText"/>
        <w:rPr/>
      </w:pPr>
      <w:r>
        <w:rPr>
          <w:rFonts w:ascii="Amiri" w:hAnsi="Amiri" w:eastAsia="Amiri" w:cs="Amiri"/>
          <w:color w:val="111111"/>
          <w:sz w:val="28"/>
          <w:sz w:val="28"/>
          <w:szCs w:val="28"/>
          <w:rtl w:val="true"/>
          <w:lang w:bidi="ar-SA"/>
        </w:rPr>
        <w:t>معقل بن خويلد</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صاليها</w:t>
      </w:r>
    </w:p>
    <w:p>
      <w:pPr>
        <w:pStyle w:val="BookText"/>
        <w:rPr/>
      </w:pPr>
      <w:r>
        <w:rPr>
          <w:rFonts w:ascii="Amiri" w:hAnsi="Amiri" w:eastAsia="Amiri" w:cs="Amiri"/>
          <w:color w:val="111111"/>
          <w:sz w:val="28"/>
          <w:sz w:val="28"/>
          <w:szCs w:val="28"/>
          <w:rtl w:val="true"/>
          <w:lang w:bidi="ar-SA"/>
        </w:rPr>
        <w:t>ريطة بنت عاصية</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Amiri" w:hAnsi="Amiri" w:eastAsia="Amiri" w:cs="Amiri"/>
          <w:color w:val="111111"/>
          <w:sz w:val="28"/>
          <w:sz w:val="28"/>
          <w:szCs w:val="28"/>
          <w:rtl w:val="true"/>
          <w:lang w:bidi="ar-SA"/>
        </w:rPr>
        <w:t>أمانيها</w:t>
      </w:r>
    </w:p>
    <w:p>
      <w:pPr>
        <w:pStyle w:val="BookText"/>
        <w:rPr/>
      </w:pPr>
      <w:r>
        <w:rPr>
          <w:rFonts w:ascii="Amiri" w:hAnsi="Amiri" w:eastAsia="Amiri" w:cs="Amiri"/>
          <w:color w:val="111111"/>
          <w:sz w:val="28"/>
          <w:sz w:val="28"/>
          <w:szCs w:val="28"/>
          <w:rtl w:val="true"/>
          <w:lang w:bidi="ar-SA"/>
        </w:rPr>
        <w:t>ريطة بنت عاصية</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هجوعها</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ورمامها</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IRNazanin" w:hAnsi="IRNazanin" w:eastAsia="IRNazanin"/>
          <w:color w:val="111111"/>
          <w:sz w:val="28"/>
          <w:sz w:val="28"/>
          <w:szCs w:val="28"/>
          <w:rtl w:val="true"/>
          <w:lang w:bidi="fa-IR"/>
        </w:rPr>
        <w:t>صرامها</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ascii="IRNazanin" w:hAnsi="IRNazanin" w:eastAsia="IRNazanin"/>
          <w:color w:val="111111"/>
          <w:sz w:val="28"/>
          <w:sz w:val="28"/>
          <w:szCs w:val="28"/>
          <w:rtl w:val="true"/>
          <w:lang w:bidi="fa-IR"/>
        </w:rPr>
        <w:t>تؤدمها</w:t>
      </w:r>
    </w:p>
    <w:p>
      <w:pPr>
        <w:pStyle w:val="BookText"/>
        <w:rPr/>
      </w:pPr>
      <w:r>
        <w:rPr>
          <w:rFonts w:ascii="Amiri" w:hAnsi="Amiri" w:eastAsia="Amiri" w:cs="Amiri"/>
          <w:color w:val="111111"/>
          <w:sz w:val="28"/>
          <w:sz w:val="28"/>
          <w:szCs w:val="28"/>
          <w:rtl w:val="true"/>
          <w:lang w:bidi="ar-SA"/>
        </w:rPr>
        <w:t>قيس بن عيزارة</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IRNazanin" w:hAnsi="IRNazanin" w:eastAsia="IRNazanin"/>
          <w:color w:val="111111"/>
          <w:sz w:val="28"/>
          <w:sz w:val="28"/>
          <w:szCs w:val="28"/>
          <w:rtl w:val="true"/>
          <w:lang w:bidi="fa-IR"/>
        </w:rPr>
        <w:t>صحابها</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IRNazanin" w:hAnsi="IRNazanin" w:eastAsia="IRNazanin"/>
          <w:color w:val="111111"/>
          <w:sz w:val="28"/>
          <w:sz w:val="28"/>
          <w:szCs w:val="28"/>
          <w:rtl w:val="true"/>
          <w:lang w:bidi="fa-IR"/>
        </w:rPr>
        <w:t>عنودها</w:t>
      </w:r>
    </w:p>
    <w:p>
      <w:pPr>
        <w:pStyle w:val="BookText"/>
        <w:rPr/>
      </w:pPr>
      <w:r>
        <w:rPr>
          <w:rFonts w:ascii="Amiri" w:hAnsi="Amiri" w:eastAsia="Amiri" w:cs="Amiri"/>
          <w:color w:val="111111"/>
          <w:sz w:val="28"/>
          <w:sz w:val="28"/>
          <w:szCs w:val="28"/>
          <w:rtl w:val="true"/>
          <w:lang w:bidi="ar-SA"/>
        </w:rPr>
        <w:t>المثقب العبدي</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Amiri" w:hAnsi="Amiri" w:eastAsia="Amiri" w:cs="Amiri"/>
          <w:color w:val="111111"/>
          <w:sz w:val="28"/>
          <w:sz w:val="28"/>
          <w:szCs w:val="28"/>
          <w:rtl w:val="true"/>
          <w:lang w:bidi="ar-SA"/>
        </w:rPr>
        <w:t>مرّانها</w:t>
      </w:r>
    </w:p>
    <w:p>
      <w:pPr>
        <w:pStyle w:val="BookText"/>
        <w:rPr/>
      </w:pPr>
      <w:r>
        <w:rPr>
          <w:rFonts w:ascii="Amiri" w:hAnsi="Amiri" w:eastAsia="Amiri" w:cs="Amiri"/>
          <w:color w:val="111111"/>
          <w:sz w:val="28"/>
          <w:sz w:val="28"/>
          <w:szCs w:val="28"/>
          <w:rtl w:val="true"/>
          <w:lang w:bidi="ar-SA"/>
        </w:rPr>
        <w:t>حاجب بن حبيب الأسدي</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شعاعها</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ascii="Amiri" w:hAnsi="Amiri" w:eastAsia="Amiri" w:cs="Amiri"/>
          <w:color w:val="111111"/>
          <w:sz w:val="28"/>
          <w:sz w:val="28"/>
          <w:szCs w:val="28"/>
          <w:rtl w:val="true"/>
          <w:lang w:bidi="ar-SA"/>
        </w:rPr>
        <w:t>نستطيعها</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لقائها</w:t>
      </w:r>
    </w:p>
    <w:p>
      <w:pPr>
        <w:pStyle w:val="BookText"/>
        <w:rPr/>
      </w:pPr>
      <w:r>
        <w:rPr>
          <w:rFonts w:ascii="IRNazanin" w:hAnsi="IRNazanin" w:eastAsia="IRNazanin"/>
          <w:color w:val="111111"/>
          <w:sz w:val="28"/>
          <w:sz w:val="28"/>
          <w:szCs w:val="28"/>
          <w:rtl w:val="true"/>
          <w:lang w:bidi="fa-IR"/>
        </w:rPr>
        <w:t>المرقش الأصغر</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Amiri" w:hAnsi="Amiri" w:eastAsia="Amiri" w:cs="Amiri"/>
          <w:color w:val="111111"/>
          <w:sz w:val="28"/>
          <w:sz w:val="28"/>
          <w:szCs w:val="28"/>
          <w:rtl w:val="true"/>
          <w:lang w:bidi="ar-SA"/>
        </w:rPr>
        <w:t>أثافيها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السعديين ، سيبويه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ascii="IRNazanin" w:hAnsi="IRNazanin" w:eastAsia="IRNazanin"/>
          <w:color w:val="111111"/>
          <w:sz w:val="28"/>
          <w:sz w:val="28"/>
          <w:szCs w:val="28"/>
          <w:rtl w:val="true"/>
          <w:lang w:bidi="fa-IR"/>
        </w:rPr>
        <w:t>ختامها</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459</w:t>
      </w:r>
    </w:p>
    <w:p>
      <w:pPr>
        <w:pStyle w:val="BookText"/>
        <w:rPr/>
      </w:pPr>
      <w:r>
        <w:rPr>
          <w:rFonts w:ascii="IRNazanin" w:hAnsi="IRNazanin" w:eastAsia="IRNazanin"/>
          <w:color w:val="111111"/>
          <w:sz w:val="28"/>
          <w:sz w:val="28"/>
          <w:szCs w:val="28"/>
          <w:rtl w:val="true"/>
          <w:lang w:bidi="fa-IR"/>
        </w:rPr>
        <w:t>انحدارها</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472</w:t>
      </w:r>
    </w:p>
    <w:p>
      <w:pPr>
        <w:pStyle w:val="BookText"/>
        <w:rPr/>
      </w:pPr>
      <w:r>
        <w:rPr>
          <w:rFonts w:ascii="Amiri" w:hAnsi="Amiri" w:eastAsia="Amiri" w:cs="Amiri"/>
          <w:color w:val="111111"/>
          <w:sz w:val="28"/>
          <w:sz w:val="28"/>
          <w:szCs w:val="28"/>
          <w:rtl w:val="true"/>
          <w:lang w:bidi="ar-SA"/>
        </w:rPr>
        <w:t>ثيابها</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476</w:t>
      </w:r>
    </w:p>
    <w:p>
      <w:pPr>
        <w:pStyle w:val="BookText"/>
        <w:rPr/>
      </w:pPr>
      <w:r>
        <w:rPr>
          <w:rFonts w:ascii="IRNazanin" w:hAnsi="IRNazanin" w:eastAsia="IRNazanin"/>
          <w:color w:val="111111"/>
          <w:sz w:val="28"/>
          <w:sz w:val="28"/>
          <w:szCs w:val="28"/>
          <w:rtl w:val="true"/>
          <w:lang w:bidi="fa-IR"/>
        </w:rPr>
        <w:t>حشاها</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497</w:t>
      </w:r>
    </w:p>
    <w:p>
      <w:pPr>
        <w:pStyle w:val="BookText"/>
        <w:rPr/>
      </w:pPr>
      <w:r>
        <w:rPr>
          <w:rFonts w:ascii="Amiri" w:hAnsi="Amiri" w:eastAsia="Amiri" w:cs="Amiri"/>
          <w:color w:val="111111"/>
          <w:sz w:val="28"/>
          <w:sz w:val="28"/>
          <w:szCs w:val="28"/>
          <w:rtl w:val="true"/>
          <w:lang w:bidi="ar-SA"/>
        </w:rPr>
        <w:t>وكدامها</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449</w:t>
      </w:r>
    </w:p>
    <w:p>
      <w:pPr>
        <w:pStyle w:val="BookText"/>
        <w:rPr/>
      </w:pPr>
      <w:r>
        <w:rPr>
          <w:rFonts w:ascii="IRNazanin" w:hAnsi="IRNazanin" w:eastAsia="IRNazanin"/>
          <w:color w:val="111111"/>
          <w:sz w:val="28"/>
          <w:sz w:val="28"/>
          <w:szCs w:val="28"/>
          <w:rtl w:val="true"/>
          <w:lang w:bidi="fa-IR"/>
        </w:rPr>
        <w:t>لا نرومها</w:t>
      </w:r>
    </w:p>
    <w:p>
      <w:pPr>
        <w:pStyle w:val="BookText"/>
        <w:rPr/>
      </w:pPr>
      <w:r>
        <w:rPr>
          <w:rFonts w:ascii="IRNazanin" w:hAnsi="IRNazanin" w:eastAsia="IRNazanin"/>
          <w:color w:val="111111"/>
          <w:sz w:val="28"/>
          <w:sz w:val="28"/>
          <w:szCs w:val="28"/>
          <w:rtl w:val="true"/>
          <w:lang w:bidi="fa-IR"/>
        </w:rPr>
        <w:t>الأعلم</w:t>
      </w:r>
    </w:p>
    <w:p>
      <w:pPr>
        <w:pStyle w:val="BookText"/>
        <w:rPr/>
      </w:pPr>
      <w:r>
        <w:rPr>
          <w:rFonts w:eastAsia="Times New Roman" w:cs="Times New Roman" w:ascii="Times New Roman" w:hAnsi="Times New Roman"/>
          <w:color w:val="111111"/>
          <w:sz w:val="28"/>
          <w:szCs w:val="28"/>
          <w:lang w:val="en-US" w:bidi="en-US"/>
        </w:rPr>
        <w:t>516</w:t>
      </w:r>
    </w:p>
    <w:p>
      <w:pPr>
        <w:pStyle w:val="BookText"/>
        <w:rPr/>
      </w:pPr>
      <w:r>
        <w:rPr>
          <w:rFonts w:ascii="Amiri" w:hAnsi="Amiri" w:eastAsia="Amiri" w:cs="Amiri"/>
          <w:color w:val="111111"/>
          <w:sz w:val="28"/>
          <w:sz w:val="28"/>
          <w:szCs w:val="28"/>
          <w:rtl w:val="true"/>
          <w:lang w:bidi="ar-SA"/>
        </w:rPr>
        <w:t>ركابها</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519</w:t>
      </w:r>
    </w:p>
    <w:p>
      <w:pPr>
        <w:pStyle w:val="BookText"/>
        <w:rPr/>
      </w:pPr>
      <w:r>
        <w:rPr>
          <w:rFonts w:ascii="Amiri" w:hAnsi="Amiri" w:eastAsia="Amiri" w:cs="Amiri"/>
          <w:color w:val="111111"/>
          <w:sz w:val="28"/>
          <w:sz w:val="28"/>
          <w:szCs w:val="28"/>
          <w:rtl w:val="true"/>
          <w:lang w:bidi="ar-SA"/>
        </w:rPr>
        <w:t>فضيمها</w:t>
      </w:r>
    </w:p>
    <w:p>
      <w:pPr>
        <w:pStyle w:val="BookText"/>
        <w:rPr/>
      </w:pPr>
      <w:r>
        <w:rPr>
          <w:rFonts w:ascii="Amiri" w:hAnsi="Amiri" w:eastAsia="Amiri" w:cs="Amiri"/>
          <w:color w:val="111111"/>
          <w:sz w:val="28"/>
          <w:sz w:val="28"/>
          <w:szCs w:val="28"/>
          <w:rtl w:val="true"/>
          <w:lang w:bidi="ar-SA"/>
        </w:rPr>
        <w:t>ساعدة بن جؤية</w:t>
      </w:r>
    </w:p>
    <w:p>
      <w:pPr>
        <w:pStyle w:val="BookText"/>
        <w:rPr/>
      </w:pPr>
      <w:r>
        <w:rPr>
          <w:rFonts w:eastAsia="Times New Roman" w:cs="Times New Roman" w:ascii="Times New Roman" w:hAnsi="Times New Roman"/>
          <w:color w:val="111111"/>
          <w:sz w:val="28"/>
          <w:szCs w:val="28"/>
          <w:lang w:val="en-US" w:bidi="en-US"/>
        </w:rPr>
        <w:t>523</w:t>
      </w:r>
    </w:p>
    <w:p>
      <w:pPr>
        <w:pStyle w:val="BookText"/>
        <w:rPr/>
      </w:pPr>
      <w:r>
        <w:rPr>
          <w:rFonts w:ascii="IRNazanin" w:hAnsi="IRNazanin" w:eastAsia="IRNazanin"/>
          <w:color w:val="111111"/>
          <w:sz w:val="28"/>
          <w:sz w:val="28"/>
          <w:szCs w:val="28"/>
          <w:rtl w:val="true"/>
          <w:lang w:bidi="fa-IR"/>
        </w:rPr>
        <w:t>جسامها</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526</w:t>
      </w:r>
    </w:p>
    <w:p>
      <w:pPr>
        <w:pStyle w:val="BookText"/>
        <w:rPr/>
      </w:pPr>
      <w:r>
        <w:rPr>
          <w:rFonts w:ascii="IRNazanin" w:hAnsi="IRNazanin" w:eastAsia="IRNazanin"/>
          <w:color w:val="111111"/>
          <w:sz w:val="28"/>
          <w:sz w:val="28"/>
          <w:szCs w:val="28"/>
          <w:rtl w:val="true"/>
          <w:lang w:bidi="fa-IR"/>
        </w:rPr>
        <w:t>سارها</w:t>
      </w:r>
    </w:p>
    <w:p>
      <w:pPr>
        <w:pStyle w:val="BookText"/>
        <w:rPr/>
      </w:pPr>
      <w:r>
        <w:rPr>
          <w:rFonts w:ascii="Amiri" w:hAnsi="Amiri" w:eastAsia="Amiri" w:cs="Amiri"/>
          <w:color w:val="111111"/>
          <w:sz w:val="28"/>
          <w:sz w:val="28"/>
          <w:szCs w:val="28"/>
          <w:rtl w:val="true"/>
          <w:lang w:bidi="ar-SA"/>
        </w:rPr>
        <w:t>أبو ذؤيب</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ربيعها</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535</w:t>
      </w:r>
    </w:p>
    <w:p>
      <w:pPr>
        <w:pStyle w:val="BookText"/>
        <w:rPr/>
      </w:pPr>
      <w:r>
        <w:rPr>
          <w:rFonts w:ascii="Amiri" w:hAnsi="Amiri" w:eastAsia="Amiri" w:cs="Amiri"/>
          <w:color w:val="111111"/>
          <w:sz w:val="28"/>
          <w:sz w:val="28"/>
          <w:szCs w:val="28"/>
          <w:rtl w:val="true"/>
          <w:lang w:bidi="ar-SA"/>
        </w:rPr>
        <w:t>جرّامها</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536</w:t>
      </w:r>
    </w:p>
    <w:p>
      <w:pPr>
        <w:pStyle w:val="BookText"/>
        <w:rPr/>
      </w:pPr>
      <w:r>
        <w:rPr>
          <w:rFonts w:ascii="IRNazanin" w:hAnsi="IRNazanin" w:eastAsia="IRNazanin"/>
          <w:color w:val="111111"/>
          <w:sz w:val="28"/>
          <w:sz w:val="28"/>
          <w:szCs w:val="28"/>
          <w:rtl w:val="true"/>
          <w:lang w:bidi="fa-IR"/>
        </w:rPr>
        <w:t>حمارها</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536</w:t>
      </w:r>
    </w:p>
    <w:p>
      <w:pPr>
        <w:pStyle w:val="BookText"/>
        <w:rPr/>
      </w:pPr>
      <w:r>
        <w:rPr>
          <w:rFonts w:ascii="IRNazanin" w:hAnsi="IRNazanin" w:eastAsia="IRNazanin"/>
          <w:color w:val="111111"/>
          <w:sz w:val="28"/>
          <w:sz w:val="28"/>
          <w:szCs w:val="28"/>
          <w:rtl w:val="true"/>
          <w:lang w:bidi="fa-IR"/>
        </w:rPr>
        <w:t>عزابها</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538</w:t>
      </w:r>
    </w:p>
    <w:p>
      <w:pPr>
        <w:pStyle w:val="BookText"/>
        <w:rPr/>
      </w:pPr>
      <w:r>
        <w:rPr>
          <w:rFonts w:ascii="IRNazanin" w:hAnsi="IRNazanin" w:eastAsia="IRNazanin"/>
          <w:color w:val="111111"/>
          <w:sz w:val="28"/>
          <w:sz w:val="28"/>
          <w:szCs w:val="28"/>
          <w:rtl w:val="true"/>
          <w:lang w:bidi="fa-IR"/>
        </w:rPr>
        <w:t>بلظاها</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547</w:t>
      </w:r>
    </w:p>
    <w:p>
      <w:pPr>
        <w:pStyle w:val="BookText"/>
        <w:rPr/>
      </w:pPr>
      <w:r>
        <w:rPr>
          <w:rFonts w:ascii="IRNazanin" w:hAnsi="IRNazanin" w:eastAsia="IRNazanin"/>
          <w:color w:val="111111"/>
          <w:sz w:val="28"/>
          <w:sz w:val="28"/>
          <w:szCs w:val="28"/>
          <w:rtl w:val="true"/>
          <w:lang w:bidi="fa-IR"/>
        </w:rPr>
        <w:t>وشتاتها</w:t>
      </w:r>
    </w:p>
    <w:p>
      <w:pPr>
        <w:pStyle w:val="BookText"/>
        <w:rPr/>
      </w:pPr>
      <w:r>
        <w:rPr>
          <w:rFonts w:ascii="Amiri" w:hAnsi="Amiri" w:eastAsia="Amiri" w:cs="Amiri"/>
          <w:color w:val="111111"/>
          <w:sz w:val="28"/>
          <w:sz w:val="28"/>
          <w:szCs w:val="28"/>
          <w:rtl w:val="true"/>
          <w:lang w:bidi="ar-SA"/>
        </w:rPr>
        <w:t>المعطل الهطلي</w:t>
      </w:r>
    </w:p>
    <w:p>
      <w:pPr>
        <w:pStyle w:val="BookText"/>
        <w:rPr/>
      </w:pPr>
      <w:r>
        <w:rPr>
          <w:rFonts w:eastAsia="Times New Roman" w:cs="Times New Roman" w:ascii="Times New Roman" w:hAnsi="Times New Roman"/>
          <w:color w:val="111111"/>
          <w:sz w:val="28"/>
          <w:szCs w:val="28"/>
          <w:lang w:val="en-US" w:bidi="en-US"/>
        </w:rPr>
        <w:t>548</w:t>
      </w:r>
    </w:p>
    <w:p>
      <w:pPr>
        <w:pStyle w:val="BookText"/>
        <w:rPr/>
      </w:pPr>
      <w:r>
        <w:rPr>
          <w:rFonts w:ascii="IRNazanin" w:hAnsi="IRNazanin" w:eastAsia="IRNazanin"/>
          <w:color w:val="111111"/>
          <w:sz w:val="28"/>
          <w:sz w:val="28"/>
          <w:szCs w:val="28"/>
          <w:rtl w:val="true"/>
          <w:lang w:bidi="fa-IR"/>
        </w:rPr>
        <w:t>ردواها</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552</w:t>
      </w:r>
    </w:p>
    <w:p>
      <w:pPr>
        <w:pStyle w:val="BookText"/>
        <w:rPr/>
      </w:pPr>
      <w:r>
        <w:rPr>
          <w:rFonts w:ascii="Amiri" w:hAnsi="Amiri" w:eastAsia="Amiri" w:cs="Amiri"/>
          <w:color w:val="111111"/>
          <w:sz w:val="28"/>
          <w:sz w:val="28"/>
          <w:szCs w:val="28"/>
          <w:rtl w:val="true"/>
          <w:lang w:bidi="ar-SA"/>
        </w:rPr>
        <w:t>رقيبها</w:t>
      </w:r>
    </w:p>
    <w:p>
      <w:pPr>
        <w:pStyle w:val="BookText"/>
        <w:rPr/>
      </w:pPr>
      <w:r>
        <w:rPr>
          <w:rFonts w:ascii="Amiri" w:hAnsi="Amiri" w:eastAsia="Amiri" w:cs="Amiri"/>
          <w:color w:val="111111"/>
          <w:sz w:val="28"/>
          <w:sz w:val="28"/>
          <w:szCs w:val="28"/>
          <w:rtl w:val="true"/>
          <w:lang w:bidi="ar-SA"/>
        </w:rPr>
        <w:t>بشر بن أبي حازم</w:t>
      </w:r>
    </w:p>
    <w:p>
      <w:pPr>
        <w:pStyle w:val="BookText"/>
        <w:rPr/>
      </w:pPr>
      <w:r>
        <w:rPr>
          <w:rFonts w:eastAsia="Times New Roman" w:cs="Times New Roman" w:ascii="Times New Roman" w:hAnsi="Times New Roman"/>
          <w:color w:val="111111"/>
          <w:sz w:val="28"/>
          <w:szCs w:val="28"/>
          <w:lang w:val="en-US" w:bidi="en-US"/>
        </w:rPr>
        <w:t>553</w:t>
      </w:r>
    </w:p>
    <w:p>
      <w:pPr>
        <w:pStyle w:val="BookText"/>
        <w:rPr/>
      </w:pPr>
      <w:r>
        <w:rPr>
          <w:rFonts w:ascii="Amiri" w:hAnsi="Amiri" w:eastAsia="Amiri" w:cs="Amiri"/>
          <w:color w:val="111111"/>
          <w:sz w:val="28"/>
          <w:sz w:val="28"/>
          <w:szCs w:val="28"/>
          <w:rtl w:val="true"/>
          <w:lang w:bidi="ar-SA"/>
        </w:rPr>
        <w:t>وئيدها</w:t>
      </w:r>
    </w:p>
    <w:p>
      <w:pPr>
        <w:pStyle w:val="BookText"/>
        <w:rPr/>
      </w:pPr>
      <w:r>
        <w:rPr>
          <w:rFonts w:ascii="Amiri" w:hAnsi="Amiri" w:eastAsia="Amiri" w:cs="Amiri"/>
          <w:color w:val="111111"/>
          <w:sz w:val="28"/>
          <w:sz w:val="28"/>
          <w:szCs w:val="28"/>
          <w:rtl w:val="true"/>
          <w:lang w:bidi="ar-SA"/>
        </w:rPr>
        <w:t>المثقب العبدي</w:t>
      </w:r>
    </w:p>
    <w:p>
      <w:pPr>
        <w:pStyle w:val="BookText"/>
        <w:rPr/>
      </w:pPr>
      <w:r>
        <w:rPr>
          <w:rFonts w:eastAsia="Times New Roman" w:cs="Times New Roman" w:ascii="Times New Roman" w:hAnsi="Times New Roman"/>
          <w:color w:val="111111"/>
          <w:sz w:val="28"/>
          <w:szCs w:val="28"/>
          <w:lang w:val="en-US" w:bidi="en-US"/>
        </w:rPr>
        <w:t>554</w:t>
      </w:r>
    </w:p>
    <w:p>
      <w:pPr>
        <w:pStyle w:val="BookText"/>
        <w:rPr/>
      </w:pPr>
      <w:r>
        <w:rPr>
          <w:rFonts w:ascii="Amiri" w:hAnsi="Amiri" w:eastAsia="Amiri" w:cs="Amiri"/>
          <w:color w:val="111111"/>
          <w:sz w:val="28"/>
          <w:sz w:val="28"/>
          <w:szCs w:val="28"/>
          <w:rtl w:val="true"/>
          <w:lang w:bidi="ar-SA"/>
        </w:rPr>
        <w:t>طليبها</w:t>
      </w:r>
    </w:p>
    <w:p>
      <w:pPr>
        <w:pStyle w:val="BookText"/>
        <w:rPr/>
      </w:pPr>
      <w:r>
        <w:rPr>
          <w:rFonts w:ascii="Amiri" w:hAnsi="Amiri" w:eastAsia="Amiri" w:cs="Amiri"/>
          <w:color w:val="111111"/>
          <w:sz w:val="28"/>
          <w:sz w:val="28"/>
          <w:szCs w:val="28"/>
          <w:rtl w:val="true"/>
          <w:lang w:bidi="ar-SA"/>
        </w:rPr>
        <w:t>الكميت</w:t>
      </w:r>
    </w:p>
    <w:p>
      <w:pPr>
        <w:pStyle w:val="BookText"/>
        <w:rPr/>
      </w:pPr>
      <w:r>
        <w:rPr>
          <w:rFonts w:eastAsia="Times New Roman" w:cs="Times New Roman" w:ascii="Times New Roman" w:hAnsi="Times New Roman"/>
          <w:color w:val="111111"/>
          <w:sz w:val="28"/>
          <w:szCs w:val="28"/>
          <w:lang w:val="en-US" w:bidi="en-US"/>
        </w:rPr>
        <w:t>562</w:t>
      </w:r>
    </w:p>
    <w:p>
      <w:pPr>
        <w:pStyle w:val="BookText"/>
        <w:rPr/>
      </w:pPr>
      <w:r>
        <w:rPr>
          <w:rFonts w:ascii="IRNazanin" w:hAnsi="IRNazanin" w:eastAsia="IRNazanin"/>
          <w:color w:val="111111"/>
          <w:sz w:val="28"/>
          <w:sz w:val="28"/>
          <w:szCs w:val="28"/>
          <w:rtl w:val="true"/>
          <w:lang w:bidi="fa-IR"/>
        </w:rPr>
        <w:t>عنودها</w:t>
      </w:r>
    </w:p>
    <w:p>
      <w:pPr>
        <w:pStyle w:val="BookText"/>
        <w:rPr/>
      </w:pPr>
      <w:r>
        <w:rPr>
          <w:rFonts w:ascii="Amiri" w:hAnsi="Amiri" w:eastAsia="Amiri" w:cs="Amiri"/>
          <w:color w:val="111111"/>
          <w:sz w:val="28"/>
          <w:sz w:val="28"/>
          <w:szCs w:val="28"/>
          <w:rtl w:val="true"/>
          <w:lang w:bidi="ar-SA"/>
        </w:rPr>
        <w:t>المثقب العبدي</w:t>
      </w:r>
    </w:p>
    <w:p>
      <w:pPr>
        <w:pStyle w:val="BookText"/>
        <w:rPr/>
      </w:pPr>
      <w:r>
        <w:rPr>
          <w:rFonts w:eastAsia="Times New Roman" w:cs="Times New Roman" w:ascii="Times New Roman" w:hAnsi="Times New Roman"/>
          <w:color w:val="111111"/>
          <w:sz w:val="28"/>
          <w:szCs w:val="28"/>
          <w:lang w:val="en-US" w:bidi="en-US"/>
        </w:rPr>
        <w:t>564</w:t>
      </w:r>
    </w:p>
    <w:p>
      <w:pPr>
        <w:pStyle w:val="BookText"/>
        <w:rPr/>
      </w:pPr>
      <w:r>
        <w:rPr>
          <w:rFonts w:ascii="IRNazanin" w:hAnsi="IRNazanin" w:eastAsia="IRNazanin"/>
          <w:color w:val="111111"/>
          <w:sz w:val="28"/>
          <w:sz w:val="28"/>
          <w:szCs w:val="28"/>
          <w:rtl w:val="true"/>
          <w:lang w:bidi="fa-IR"/>
        </w:rPr>
        <w:t>صنوعها</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567</w:t>
      </w:r>
    </w:p>
    <w:p>
      <w:pPr>
        <w:pStyle w:val="BookText"/>
        <w:rPr/>
      </w:pPr>
      <w:r>
        <w:rPr>
          <w:rFonts w:ascii="Amiri" w:hAnsi="Amiri" w:eastAsia="Amiri" w:cs="Amiri"/>
          <w:color w:val="111111"/>
          <w:sz w:val="28"/>
          <w:sz w:val="28"/>
          <w:szCs w:val="28"/>
          <w:rtl w:val="true"/>
          <w:lang w:bidi="ar-SA"/>
        </w:rPr>
        <w:t>فيصادها</w:t>
      </w:r>
    </w:p>
    <w:p>
      <w:pPr>
        <w:pStyle w:val="BookText"/>
        <w:rPr/>
      </w:pPr>
      <w:r>
        <w:rPr>
          <w:rFonts w:ascii="Amiri" w:hAnsi="Amiri" w:eastAsia="Amiri" w:cs="Amiri"/>
          <w:color w:val="111111"/>
          <w:sz w:val="28"/>
          <w:sz w:val="28"/>
          <w:szCs w:val="28"/>
          <w:rtl w:val="true"/>
          <w:lang w:bidi="ar-SA"/>
        </w:rPr>
        <w:t>عبد الله بن عنمة الضبي</w:t>
      </w:r>
    </w:p>
    <w:p>
      <w:pPr>
        <w:pStyle w:val="BookText"/>
        <w:rPr/>
      </w:pPr>
      <w:r>
        <w:rPr>
          <w:rFonts w:eastAsia="Times New Roman" w:cs="Times New Roman" w:ascii="Times New Roman" w:hAnsi="Times New Roman"/>
          <w:color w:val="111111"/>
          <w:sz w:val="28"/>
          <w:szCs w:val="28"/>
          <w:lang w:val="en-US" w:bidi="en-US"/>
        </w:rPr>
        <w:t>581</w:t>
      </w:r>
    </w:p>
    <w:p>
      <w:pPr>
        <w:pStyle w:val="BookText"/>
        <w:rPr/>
      </w:pPr>
      <w:r>
        <w:rPr>
          <w:rFonts w:ascii="IRNazanin" w:hAnsi="IRNazanin" w:eastAsia="IRNazanin"/>
          <w:color w:val="111111"/>
          <w:sz w:val="28"/>
          <w:sz w:val="28"/>
          <w:szCs w:val="28"/>
          <w:rtl w:val="true"/>
          <w:lang w:bidi="fa-IR"/>
        </w:rPr>
        <w:t>جمادها</w:t>
      </w:r>
    </w:p>
    <w:p>
      <w:pPr>
        <w:pStyle w:val="BookText"/>
        <w:rPr/>
      </w:pPr>
      <w:r>
        <w:rPr>
          <w:rFonts w:ascii="Amiri" w:hAnsi="Amiri" w:eastAsia="Amiri" w:cs="Amiri"/>
          <w:color w:val="111111"/>
          <w:sz w:val="28"/>
          <w:sz w:val="28"/>
          <w:szCs w:val="28"/>
          <w:rtl w:val="true"/>
          <w:lang w:bidi="ar-SA"/>
        </w:rPr>
        <w:t>عبد الله بن عنمة الضبي</w:t>
      </w:r>
    </w:p>
    <w:p>
      <w:pPr>
        <w:pStyle w:val="BookText"/>
        <w:rPr/>
      </w:pPr>
      <w:r>
        <w:rPr>
          <w:rFonts w:eastAsia="Times New Roman" w:cs="Times New Roman" w:ascii="Times New Roman" w:hAnsi="Times New Roman"/>
          <w:color w:val="111111"/>
          <w:sz w:val="28"/>
          <w:szCs w:val="28"/>
          <w:lang w:val="en-US" w:bidi="en-US"/>
        </w:rPr>
        <w:t>581</w:t>
      </w:r>
    </w:p>
    <w:p>
      <w:pPr>
        <w:pStyle w:val="BookText"/>
        <w:rPr/>
      </w:pPr>
      <w:r>
        <w:rPr>
          <w:rFonts w:ascii="IRNazanin" w:hAnsi="IRNazanin" w:eastAsia="IRNazanin"/>
          <w:color w:val="111111"/>
          <w:sz w:val="28"/>
          <w:sz w:val="28"/>
          <w:szCs w:val="28"/>
          <w:rtl w:val="true"/>
          <w:lang w:bidi="fa-IR"/>
        </w:rPr>
        <w:t>زادها</w:t>
      </w:r>
    </w:p>
    <w:p>
      <w:pPr>
        <w:pStyle w:val="BookText"/>
        <w:rPr/>
      </w:pPr>
      <w:r>
        <w:rPr>
          <w:rFonts w:ascii="Amiri" w:hAnsi="Amiri" w:eastAsia="Amiri" w:cs="Amiri"/>
          <w:color w:val="111111"/>
          <w:sz w:val="28"/>
          <w:sz w:val="28"/>
          <w:szCs w:val="28"/>
          <w:rtl w:val="true"/>
          <w:lang w:bidi="ar-SA"/>
        </w:rPr>
        <w:t>عبد الله بن عنمة الضبي</w:t>
      </w:r>
    </w:p>
    <w:p>
      <w:pPr>
        <w:pStyle w:val="BookText"/>
        <w:rPr/>
      </w:pPr>
      <w:r>
        <w:rPr>
          <w:rFonts w:eastAsia="Times New Roman" w:cs="Times New Roman" w:ascii="Times New Roman" w:hAnsi="Times New Roman"/>
          <w:color w:val="111111"/>
          <w:sz w:val="28"/>
          <w:szCs w:val="28"/>
          <w:lang w:val="en-US" w:bidi="en-US"/>
        </w:rPr>
        <w:t>581</w:t>
      </w:r>
    </w:p>
    <w:p>
      <w:pPr>
        <w:pStyle w:val="BookText"/>
        <w:rPr/>
      </w:pPr>
      <w:r>
        <w:rPr>
          <w:rFonts w:ascii="IRNazanin" w:hAnsi="IRNazanin" w:eastAsia="IRNazanin"/>
          <w:color w:val="111111"/>
          <w:sz w:val="28"/>
          <w:sz w:val="28"/>
          <w:szCs w:val="28"/>
          <w:rtl w:val="true"/>
          <w:lang w:bidi="fa-IR"/>
        </w:rPr>
        <w:t>شوارها</w:t>
      </w:r>
    </w:p>
    <w:p>
      <w:pPr>
        <w:pStyle w:val="BookText"/>
        <w:rPr/>
      </w:pPr>
      <w:r>
        <w:rPr>
          <w:rFonts w:ascii="Amiri" w:hAnsi="Amiri" w:eastAsia="Amiri" w:cs="Amiri"/>
          <w:color w:val="111111"/>
          <w:sz w:val="28"/>
          <w:sz w:val="28"/>
          <w:szCs w:val="28"/>
          <w:rtl w:val="true"/>
          <w:lang w:bidi="ar-SA"/>
        </w:rPr>
        <w:t xml:space="preserve">أم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خذام الخزاعي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620</w:t>
      </w:r>
    </w:p>
    <w:p>
      <w:pPr>
        <w:pStyle w:val="BookText"/>
        <w:rPr/>
      </w:pPr>
      <w:r>
        <w:rPr>
          <w:rFonts w:ascii="IRNazanin" w:hAnsi="IRNazanin" w:eastAsia="IRNazanin"/>
          <w:color w:val="111111"/>
          <w:sz w:val="28"/>
          <w:sz w:val="28"/>
          <w:szCs w:val="28"/>
          <w:rtl w:val="true"/>
          <w:lang w:bidi="fa-IR"/>
        </w:rPr>
        <w:t>مدادها</w:t>
      </w:r>
    </w:p>
    <w:p>
      <w:pPr>
        <w:pStyle w:val="BookText"/>
        <w:rPr/>
      </w:pPr>
      <w:r>
        <w:rPr>
          <w:rFonts w:ascii="Amiri" w:hAnsi="Amiri" w:eastAsia="Amiri" w:cs="Amiri"/>
          <w:color w:val="111111"/>
          <w:sz w:val="28"/>
          <w:sz w:val="28"/>
          <w:szCs w:val="28"/>
          <w:rtl w:val="true"/>
          <w:lang w:bidi="ar-SA"/>
        </w:rPr>
        <w:t>عبد الله بن عنمة الضبي</w:t>
      </w:r>
    </w:p>
    <w:p>
      <w:pPr>
        <w:pStyle w:val="BookText"/>
        <w:rPr/>
      </w:pPr>
      <w:r>
        <w:rPr>
          <w:rFonts w:eastAsia="Times New Roman" w:cs="Times New Roman" w:ascii="Times New Roman" w:hAnsi="Times New Roman"/>
          <w:color w:val="111111"/>
          <w:sz w:val="28"/>
          <w:szCs w:val="28"/>
          <w:lang w:val="en-US" w:bidi="en-US"/>
        </w:rPr>
        <w:t>624</w:t>
      </w:r>
    </w:p>
    <w:p>
      <w:pPr>
        <w:pStyle w:val="BookText"/>
        <w:rPr/>
      </w:pPr>
      <w:r>
        <w:rPr>
          <w:rFonts w:ascii="IRNazanin" w:hAnsi="IRNazanin" w:eastAsia="IRNazanin"/>
          <w:color w:val="111111"/>
          <w:sz w:val="28"/>
          <w:sz w:val="28"/>
          <w:szCs w:val="28"/>
          <w:rtl w:val="true"/>
          <w:lang w:bidi="fa-IR"/>
        </w:rPr>
        <w:t>برودها</w:t>
      </w:r>
    </w:p>
    <w:p>
      <w:pPr>
        <w:pStyle w:val="BookText"/>
        <w:rPr/>
      </w:pPr>
      <w:r>
        <w:rPr>
          <w:rFonts w:ascii="Amiri" w:hAnsi="Amiri" w:eastAsia="Amiri" w:cs="Amiri"/>
          <w:color w:val="111111"/>
          <w:sz w:val="28"/>
          <w:sz w:val="28"/>
          <w:szCs w:val="28"/>
          <w:rtl w:val="true"/>
          <w:lang w:bidi="ar-SA"/>
        </w:rPr>
        <w:t>المثقب العبدي</w:t>
      </w:r>
    </w:p>
    <w:p>
      <w:pPr>
        <w:pStyle w:val="BookText"/>
        <w:rPr/>
      </w:pPr>
      <w:r>
        <w:rPr>
          <w:rFonts w:eastAsia="Times New Roman" w:cs="Times New Roman" w:ascii="Times New Roman" w:hAnsi="Times New Roman"/>
          <w:color w:val="111111"/>
          <w:sz w:val="28"/>
          <w:szCs w:val="28"/>
          <w:lang w:val="en-US" w:bidi="en-US"/>
        </w:rPr>
        <w:t>626</w:t>
      </w:r>
    </w:p>
    <w:p>
      <w:pPr>
        <w:pStyle w:val="BookText"/>
        <w:rPr/>
      </w:pPr>
      <w:r>
        <w:rPr>
          <w:rFonts w:ascii="Amiri" w:hAnsi="Amiri" w:eastAsia="Amiri" w:cs="Amiri"/>
          <w:color w:val="111111"/>
          <w:sz w:val="28"/>
          <w:sz w:val="28"/>
          <w:szCs w:val="28"/>
          <w:rtl w:val="true"/>
          <w:lang w:bidi="ar-SA"/>
        </w:rPr>
        <w:t>غنّامها</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634</w:t>
      </w:r>
    </w:p>
    <w:p>
      <w:pPr>
        <w:pStyle w:val="BookText"/>
        <w:rPr/>
      </w:pPr>
      <w:r>
        <w:rPr>
          <w:rFonts w:ascii="IRNazanin" w:hAnsi="IRNazanin" w:eastAsia="IRNazanin"/>
          <w:color w:val="111111"/>
          <w:sz w:val="28"/>
          <w:sz w:val="28"/>
          <w:szCs w:val="28"/>
          <w:rtl w:val="true"/>
          <w:lang w:bidi="fa-IR"/>
        </w:rPr>
        <w:t>ضروبها</w:t>
      </w:r>
    </w:p>
    <w:p>
      <w:pPr>
        <w:pStyle w:val="BookText"/>
        <w:rPr/>
      </w:pPr>
      <w:r>
        <w:rPr>
          <w:rFonts w:ascii="Amiri" w:hAnsi="Amiri" w:eastAsia="Amiri" w:cs="Amiri"/>
          <w:color w:val="111111"/>
          <w:sz w:val="28"/>
          <w:sz w:val="28"/>
          <w:szCs w:val="28"/>
          <w:rtl w:val="true"/>
          <w:lang w:bidi="ar-SA"/>
        </w:rPr>
        <w:t>الكميت</w:t>
      </w:r>
    </w:p>
    <w:p>
      <w:pPr>
        <w:pStyle w:val="BookText"/>
        <w:rPr/>
      </w:pPr>
      <w:r>
        <w:rPr>
          <w:rFonts w:eastAsia="Times New Roman" w:cs="Times New Roman" w:ascii="Times New Roman" w:hAnsi="Times New Roman"/>
          <w:color w:val="111111"/>
          <w:sz w:val="28"/>
          <w:szCs w:val="28"/>
          <w:lang w:val="en-US" w:bidi="en-US"/>
        </w:rPr>
        <w:t>634</w:t>
      </w:r>
    </w:p>
    <w:p>
      <w:pPr>
        <w:pStyle w:val="BookText"/>
        <w:rPr/>
      </w:pPr>
      <w:r>
        <w:rPr>
          <w:rFonts w:ascii="Amiri" w:hAnsi="Amiri" w:eastAsia="Amiri" w:cs="Amiri"/>
          <w:color w:val="111111"/>
          <w:sz w:val="28"/>
          <w:sz w:val="28"/>
          <w:szCs w:val="28"/>
          <w:rtl w:val="true"/>
          <w:lang w:bidi="ar-SA"/>
        </w:rPr>
        <w:t>عقاريها</w:t>
      </w:r>
    </w:p>
    <w:p>
      <w:pPr>
        <w:pStyle w:val="BookText"/>
        <w:rPr/>
      </w:pPr>
      <w:r>
        <w:rPr>
          <w:rFonts w:ascii="Amiri" w:hAnsi="Amiri" w:eastAsia="Amiri" w:cs="Amiri"/>
          <w:color w:val="111111"/>
          <w:sz w:val="28"/>
          <w:sz w:val="28"/>
          <w:szCs w:val="28"/>
          <w:rtl w:val="true"/>
          <w:lang w:bidi="ar-SA"/>
        </w:rPr>
        <w:t>ريطة بنت عاصية</w:t>
      </w:r>
    </w:p>
    <w:p>
      <w:pPr>
        <w:pStyle w:val="BookText"/>
        <w:rPr/>
      </w:pPr>
      <w:r>
        <w:rPr>
          <w:rFonts w:eastAsia="Times New Roman" w:cs="Times New Roman" w:ascii="Times New Roman" w:hAnsi="Times New Roman"/>
          <w:color w:val="111111"/>
          <w:sz w:val="28"/>
          <w:szCs w:val="28"/>
          <w:lang w:val="en-US" w:bidi="en-US"/>
        </w:rPr>
        <w:t>635</w:t>
      </w:r>
    </w:p>
    <w:p>
      <w:pPr>
        <w:pStyle w:val="BookText"/>
        <w:rPr/>
      </w:pPr>
      <w:r>
        <w:rPr>
          <w:rFonts w:ascii="Amiri" w:hAnsi="Amiri" w:eastAsia="Amiri" w:cs="Amiri"/>
          <w:color w:val="111111"/>
          <w:sz w:val="28"/>
          <w:sz w:val="28"/>
          <w:szCs w:val="28"/>
          <w:rtl w:val="true"/>
          <w:lang w:bidi="ar-SA"/>
        </w:rPr>
        <w:t>كلامها</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635</w:t>
      </w:r>
    </w:p>
    <w:p>
      <w:pPr>
        <w:pStyle w:val="BookText"/>
        <w:rPr/>
      </w:pPr>
      <w:r>
        <w:rPr>
          <w:rFonts w:ascii="IRNazanin" w:hAnsi="IRNazanin" w:eastAsia="IRNazanin"/>
          <w:color w:val="111111"/>
          <w:sz w:val="28"/>
          <w:sz w:val="28"/>
          <w:szCs w:val="28"/>
          <w:rtl w:val="true"/>
          <w:lang w:bidi="fa-IR"/>
        </w:rPr>
        <w:t>عمودها</w:t>
      </w:r>
    </w:p>
    <w:p>
      <w:pPr>
        <w:pStyle w:val="BookText"/>
        <w:rPr/>
      </w:pPr>
      <w:r>
        <w:rPr>
          <w:rFonts w:ascii="Amiri" w:hAnsi="Amiri" w:eastAsia="Amiri" w:cs="Amiri"/>
          <w:color w:val="111111"/>
          <w:sz w:val="28"/>
          <w:sz w:val="28"/>
          <w:szCs w:val="28"/>
          <w:rtl w:val="true"/>
          <w:lang w:bidi="ar-SA"/>
        </w:rPr>
        <w:t>عنترة</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bookmarkStart w:id="1002" w:name="pg6433_50280"/>
    </w:p>
    <w:p>
      <w:pPr>
        <w:pStyle w:val="BookText"/>
        <w:rPr/>
      </w:pPr>
      <w:bookmarkEnd w:id="1002"/>
      <w:r>
        <w:rPr>
          <w:rFonts w:ascii="IRNazanin" w:hAnsi="IRNazanin" w:eastAsia="IRNazanin"/>
          <w:color w:val="111111"/>
          <w:sz w:val="28"/>
          <w:sz w:val="28"/>
          <w:szCs w:val="28"/>
          <w:rtl w:val="true"/>
          <w:lang w:bidi="fa-IR"/>
        </w:rPr>
        <w:t>لوارها</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646</w:t>
      </w:r>
    </w:p>
    <w:p>
      <w:pPr>
        <w:pStyle w:val="BookText"/>
        <w:rPr/>
      </w:pPr>
      <w:r>
        <w:rPr>
          <w:rFonts w:ascii="IRNazanin" w:hAnsi="IRNazanin" w:eastAsia="IRNazanin"/>
          <w:color w:val="111111"/>
          <w:sz w:val="28"/>
          <w:sz w:val="28"/>
          <w:szCs w:val="28"/>
          <w:rtl w:val="true"/>
          <w:lang w:bidi="fa-IR"/>
        </w:rPr>
        <w:t>طعامها</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652</w:t>
      </w:r>
    </w:p>
    <w:p>
      <w:pPr>
        <w:pStyle w:val="BookText"/>
        <w:rPr/>
      </w:pPr>
      <w:r>
        <w:rPr>
          <w:rFonts w:ascii="IRNazanin" w:hAnsi="IRNazanin" w:eastAsia="IRNazanin"/>
          <w:color w:val="111111"/>
          <w:sz w:val="28"/>
          <w:sz w:val="28"/>
          <w:szCs w:val="28"/>
          <w:rtl w:val="true"/>
          <w:lang w:bidi="fa-IR"/>
        </w:rPr>
        <w:t>أعصامها</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652</w:t>
      </w:r>
    </w:p>
    <w:p>
      <w:pPr>
        <w:pStyle w:val="BookText"/>
        <w:rPr/>
      </w:pPr>
      <w:r>
        <w:rPr>
          <w:rFonts w:ascii="Amiri" w:hAnsi="Amiri" w:eastAsia="Amiri" w:cs="Amiri"/>
          <w:color w:val="111111"/>
          <w:sz w:val="28"/>
          <w:sz w:val="28"/>
          <w:szCs w:val="28"/>
          <w:rtl w:val="true"/>
          <w:lang w:bidi="ar-SA"/>
        </w:rPr>
        <w:t>أيامها</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652</w:t>
      </w:r>
    </w:p>
    <w:p>
      <w:pPr>
        <w:pStyle w:val="BookText"/>
        <w:rPr/>
      </w:pPr>
      <w:r>
        <w:rPr>
          <w:rFonts w:ascii="Amiri" w:hAnsi="Amiri" w:eastAsia="Amiri" w:cs="Amiri"/>
          <w:color w:val="111111"/>
          <w:sz w:val="28"/>
          <w:sz w:val="28"/>
          <w:szCs w:val="28"/>
          <w:rtl w:val="true"/>
          <w:lang w:bidi="ar-SA"/>
        </w:rPr>
        <w:t>صرّامها</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652</w:t>
      </w:r>
    </w:p>
    <w:p>
      <w:pPr>
        <w:pStyle w:val="BookText"/>
        <w:rPr/>
      </w:pPr>
      <w:r>
        <w:rPr>
          <w:rFonts w:ascii="Amiri" w:hAnsi="Amiri" w:eastAsia="Amiri" w:cs="Amiri"/>
          <w:color w:val="111111"/>
          <w:sz w:val="28"/>
          <w:sz w:val="28"/>
          <w:szCs w:val="28"/>
          <w:rtl w:val="true"/>
          <w:lang w:bidi="ar-SA"/>
        </w:rPr>
        <w:t>أيتامها</w:t>
      </w:r>
    </w:p>
    <w:p>
      <w:pPr>
        <w:pStyle w:val="BookText"/>
        <w:rPr/>
      </w:pPr>
      <w:r>
        <w:rPr>
          <w:rFonts w:ascii="Amiri" w:hAnsi="Amiri" w:eastAsia="Amiri" w:cs="Amiri"/>
          <w:color w:val="111111"/>
          <w:sz w:val="28"/>
          <w:sz w:val="28"/>
          <w:szCs w:val="28"/>
          <w:rtl w:val="true"/>
          <w:lang w:bidi="ar-SA"/>
        </w:rPr>
        <w:t>لبيد</w:t>
      </w:r>
    </w:p>
    <w:p>
      <w:pPr>
        <w:pStyle w:val="BookText"/>
        <w:rPr/>
      </w:pPr>
      <w:r>
        <w:rPr>
          <w:rFonts w:eastAsia="Times New Roman" w:cs="Times New Roman" w:ascii="Times New Roman" w:hAnsi="Times New Roman"/>
          <w:color w:val="111111"/>
          <w:sz w:val="28"/>
          <w:szCs w:val="28"/>
          <w:lang w:val="en-US" w:bidi="en-US"/>
        </w:rPr>
        <w:t>652</w:t>
      </w:r>
    </w:p>
    <w:p>
      <w:pPr>
        <w:pStyle w:val="BookText"/>
        <w:rPr/>
      </w:pPr>
      <w:r>
        <w:rPr>
          <w:rFonts w:ascii="Amiri" w:hAnsi="Amiri" w:eastAsia="Amiri" w:cs="Amiri"/>
          <w:color w:val="111111"/>
          <w:sz w:val="28"/>
          <w:sz w:val="28"/>
          <w:szCs w:val="28"/>
          <w:rtl w:val="true"/>
          <w:lang w:bidi="ar-SA"/>
        </w:rPr>
        <w:t>طليبها</w:t>
      </w:r>
    </w:p>
    <w:p>
      <w:pPr>
        <w:pStyle w:val="BookText"/>
        <w:rPr/>
      </w:pPr>
      <w:r>
        <w:rPr>
          <w:rFonts w:ascii="Amiri" w:hAnsi="Amiri" w:eastAsia="Amiri" w:cs="Amiri"/>
          <w:color w:val="111111"/>
          <w:sz w:val="28"/>
          <w:sz w:val="28"/>
          <w:szCs w:val="28"/>
          <w:rtl w:val="true"/>
          <w:lang w:bidi="ar-SA"/>
        </w:rPr>
        <w:t>الكميت</w:t>
      </w:r>
    </w:p>
    <w:p>
      <w:pPr>
        <w:pStyle w:val="BookText"/>
        <w:rPr/>
      </w:pPr>
      <w:r>
        <w:rPr>
          <w:rFonts w:eastAsia="Times New Roman" w:cs="Times New Roman" w:ascii="Times New Roman" w:hAnsi="Times New Roman"/>
          <w:color w:val="111111"/>
          <w:sz w:val="28"/>
          <w:szCs w:val="28"/>
          <w:lang w:val="en-US" w:bidi="en-US"/>
        </w:rPr>
        <w:t>660</w:t>
      </w:r>
    </w:p>
    <w:p>
      <w:pPr>
        <w:pStyle w:val="BookText"/>
        <w:rPr/>
      </w:pPr>
      <w:r>
        <w:rPr>
          <w:rFonts w:ascii="IRNazanin" w:hAnsi="IRNazanin" w:eastAsia="IRNazanin"/>
          <w:color w:val="111111"/>
          <w:sz w:val="28"/>
          <w:sz w:val="28"/>
          <w:szCs w:val="28"/>
          <w:rtl w:val="true"/>
          <w:lang w:bidi="fa-IR"/>
        </w:rPr>
        <w:t>عروبها</w:t>
      </w:r>
    </w:p>
    <w:p>
      <w:pPr>
        <w:pStyle w:val="BookText"/>
        <w:rPr/>
      </w:pPr>
      <w:r>
        <w:rPr>
          <w:rFonts w:ascii="Amiri" w:hAnsi="Amiri" w:eastAsia="Amiri" w:cs="Amiri"/>
          <w:color w:val="111111"/>
          <w:sz w:val="28"/>
          <w:sz w:val="28"/>
          <w:szCs w:val="28"/>
          <w:rtl w:val="true"/>
          <w:lang w:bidi="ar-SA"/>
        </w:rPr>
        <w:t>الكميت</w:t>
      </w:r>
    </w:p>
    <w:p>
      <w:pPr>
        <w:pStyle w:val="BookText"/>
        <w:rPr/>
      </w:pPr>
      <w:r>
        <w:rPr>
          <w:rFonts w:eastAsia="Times New Roman" w:cs="Times New Roman" w:ascii="Times New Roman" w:hAnsi="Times New Roman"/>
          <w:color w:val="111111"/>
          <w:sz w:val="28"/>
          <w:szCs w:val="28"/>
          <w:lang w:val="en-US" w:bidi="en-US"/>
        </w:rPr>
        <w:t>660</w:t>
      </w:r>
    </w:p>
    <w:p>
      <w:pPr>
        <w:pStyle w:val="BookText"/>
        <w:rPr/>
      </w:pPr>
      <w:r>
        <w:rPr>
          <w:rFonts w:ascii="IRNazanin" w:hAnsi="IRNazanin" w:eastAsia="IRNazanin"/>
          <w:color w:val="111111"/>
          <w:sz w:val="28"/>
          <w:sz w:val="28"/>
          <w:szCs w:val="28"/>
          <w:rtl w:val="true"/>
          <w:lang w:bidi="fa-IR"/>
        </w:rPr>
        <w:t>سعوبها</w:t>
      </w:r>
    </w:p>
    <w:p>
      <w:pPr>
        <w:pStyle w:val="BookText"/>
        <w:rPr/>
      </w:pPr>
      <w:r>
        <w:rPr>
          <w:rFonts w:ascii="Amiri" w:hAnsi="Amiri" w:eastAsia="Amiri" w:cs="Amiri"/>
          <w:color w:val="111111"/>
          <w:sz w:val="28"/>
          <w:sz w:val="28"/>
          <w:szCs w:val="28"/>
          <w:rtl w:val="true"/>
          <w:lang w:bidi="ar-SA"/>
        </w:rPr>
        <w:t>الكميت</w:t>
      </w:r>
    </w:p>
    <w:p>
      <w:pPr>
        <w:pStyle w:val="BookText"/>
        <w:rPr/>
      </w:pPr>
      <w:r>
        <w:rPr>
          <w:rFonts w:eastAsia="Times New Roman" w:cs="Times New Roman" w:ascii="Times New Roman" w:hAnsi="Times New Roman"/>
          <w:color w:val="111111"/>
          <w:sz w:val="28"/>
          <w:szCs w:val="28"/>
          <w:lang w:val="en-US" w:bidi="en-US"/>
        </w:rPr>
        <w:t>660</w:t>
      </w:r>
    </w:p>
    <w:p>
      <w:pPr>
        <w:pStyle w:val="BookText"/>
        <w:rPr/>
      </w:pPr>
      <w:r>
        <w:rPr>
          <w:rFonts w:ascii="Amiri" w:hAnsi="Amiri" w:eastAsia="Amiri" w:cs="Amiri"/>
          <w:color w:val="111111"/>
          <w:sz w:val="28"/>
          <w:sz w:val="28"/>
          <w:szCs w:val="28"/>
          <w:rtl w:val="true"/>
          <w:lang w:bidi="ar-SA"/>
        </w:rPr>
        <w:t>أريبها</w:t>
      </w:r>
    </w:p>
    <w:p>
      <w:pPr>
        <w:pStyle w:val="BookText"/>
        <w:rPr/>
      </w:pPr>
      <w:r>
        <w:rPr>
          <w:rFonts w:ascii="Amiri" w:hAnsi="Amiri" w:eastAsia="Amiri" w:cs="Amiri"/>
          <w:color w:val="111111"/>
          <w:sz w:val="28"/>
          <w:sz w:val="28"/>
          <w:szCs w:val="28"/>
          <w:rtl w:val="true"/>
          <w:lang w:bidi="ar-SA"/>
        </w:rPr>
        <w:t>الكميت</w:t>
      </w:r>
    </w:p>
    <w:p>
      <w:pPr>
        <w:pStyle w:val="BookText"/>
        <w:rPr/>
      </w:pPr>
      <w:r>
        <w:rPr>
          <w:rFonts w:eastAsia="Times New Roman" w:cs="Times New Roman" w:ascii="Times New Roman" w:hAnsi="Times New Roman"/>
          <w:color w:val="111111"/>
          <w:sz w:val="28"/>
          <w:szCs w:val="28"/>
          <w:lang w:val="en-US" w:bidi="en-US"/>
        </w:rPr>
        <w:t>660</w:t>
      </w:r>
    </w:p>
    <w:p>
      <w:pPr>
        <w:pStyle w:val="BookText"/>
        <w:rPr/>
      </w:pPr>
      <w:r>
        <w:rPr>
          <w:rFonts w:ascii="IRNazanin" w:hAnsi="IRNazanin" w:eastAsia="IRNazanin"/>
          <w:color w:val="111111"/>
          <w:sz w:val="28"/>
          <w:sz w:val="28"/>
          <w:szCs w:val="28"/>
          <w:rtl w:val="true"/>
          <w:lang w:bidi="fa-IR"/>
        </w:rPr>
        <w:t>سلوبها</w:t>
      </w:r>
    </w:p>
    <w:p>
      <w:pPr>
        <w:pStyle w:val="BookText"/>
        <w:rPr/>
      </w:pPr>
      <w:r>
        <w:rPr>
          <w:rFonts w:ascii="Amiri" w:hAnsi="Amiri" w:eastAsia="Amiri" w:cs="Amiri"/>
          <w:color w:val="111111"/>
          <w:sz w:val="28"/>
          <w:sz w:val="28"/>
          <w:szCs w:val="28"/>
          <w:rtl w:val="true"/>
          <w:lang w:bidi="ar-SA"/>
        </w:rPr>
        <w:t>الكميت</w:t>
      </w:r>
    </w:p>
    <w:p>
      <w:pPr>
        <w:pStyle w:val="BookText"/>
        <w:rPr/>
      </w:pPr>
      <w:r>
        <w:rPr>
          <w:rFonts w:eastAsia="Times New Roman" w:cs="Times New Roman" w:ascii="Times New Roman" w:hAnsi="Times New Roman"/>
          <w:color w:val="111111"/>
          <w:sz w:val="28"/>
          <w:szCs w:val="28"/>
          <w:lang w:val="en-US" w:bidi="en-US"/>
        </w:rPr>
        <w:t>660</w:t>
      </w:r>
    </w:p>
    <w:p>
      <w:pPr>
        <w:pStyle w:val="BookText"/>
        <w:rPr/>
      </w:pPr>
      <w:r>
        <w:rPr>
          <w:rFonts w:ascii="IRNazanin" w:hAnsi="IRNazanin" w:eastAsia="IRNazanin"/>
          <w:color w:val="111111"/>
          <w:sz w:val="28"/>
          <w:sz w:val="28"/>
          <w:szCs w:val="28"/>
          <w:rtl w:val="true"/>
          <w:lang w:bidi="fa-IR"/>
        </w:rPr>
        <w:t>رقابها</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ascii="IRNazanin" w:hAnsi="IRNazanin" w:eastAsia="IRNazanin"/>
          <w:color w:val="111111"/>
          <w:sz w:val="28"/>
          <w:sz w:val="28"/>
          <w:szCs w:val="28"/>
          <w:rtl w:val="true"/>
          <w:lang w:bidi="fa-IR"/>
        </w:rPr>
        <w:t>هدانها</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676</w:t>
      </w:r>
    </w:p>
    <w:p>
      <w:pPr>
        <w:pStyle w:val="BookText"/>
        <w:rPr/>
      </w:pPr>
      <w:r>
        <w:rPr>
          <w:rFonts w:ascii="IRNazanin" w:hAnsi="IRNazanin" w:eastAsia="IRNazanin"/>
          <w:color w:val="111111"/>
          <w:sz w:val="28"/>
          <w:sz w:val="28"/>
          <w:szCs w:val="28"/>
          <w:rtl w:val="true"/>
          <w:lang w:bidi="fa-IR"/>
        </w:rPr>
        <w:t>رقابها</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684</w:t>
      </w:r>
    </w:p>
    <w:p>
      <w:pPr>
        <w:pStyle w:val="BookText"/>
        <w:rPr/>
      </w:pPr>
      <w:r>
        <w:rPr>
          <w:rFonts w:ascii="IRNazanin" w:hAnsi="IRNazanin" w:eastAsia="IRNazanin"/>
          <w:color w:val="111111"/>
          <w:sz w:val="28"/>
          <w:sz w:val="28"/>
          <w:szCs w:val="28"/>
          <w:rtl w:val="true"/>
          <w:lang w:bidi="fa-IR"/>
        </w:rPr>
        <w:t>وقبورها</w:t>
      </w:r>
    </w:p>
    <w:p>
      <w:pPr>
        <w:pStyle w:val="BookText"/>
        <w:rPr/>
      </w:pPr>
      <w:r>
        <w:rPr>
          <w:rFonts w:ascii="Amiri" w:hAnsi="Amiri" w:eastAsia="Amiri" w:cs="Amiri"/>
          <w:color w:val="111111"/>
          <w:sz w:val="28"/>
          <w:sz w:val="28"/>
          <w:szCs w:val="28"/>
          <w:rtl w:val="true"/>
          <w:lang w:bidi="ar-SA"/>
        </w:rPr>
        <w:t>عامر بن الطفيل</w:t>
      </w:r>
    </w:p>
    <w:p>
      <w:pPr>
        <w:pStyle w:val="BookText"/>
        <w:rPr/>
      </w:pPr>
      <w:r>
        <w:rPr>
          <w:rFonts w:eastAsia="Times New Roman" w:cs="Times New Roman" w:ascii="Times New Roman" w:hAnsi="Times New Roman"/>
          <w:color w:val="111111"/>
          <w:sz w:val="28"/>
          <w:szCs w:val="28"/>
          <w:lang w:val="en-US" w:bidi="en-US"/>
        </w:rPr>
        <w:t>685</w:t>
      </w:r>
    </w:p>
    <w:p>
      <w:pPr>
        <w:pStyle w:val="BookText"/>
        <w:rPr/>
      </w:pPr>
      <w:r>
        <w:rPr>
          <w:rFonts w:ascii="Amiri" w:hAnsi="Amiri" w:eastAsia="Amiri" w:cs="Amiri"/>
          <w:color w:val="111111"/>
          <w:sz w:val="28"/>
          <w:sz w:val="28"/>
          <w:szCs w:val="28"/>
          <w:rtl w:val="true"/>
          <w:lang w:bidi="ar-SA"/>
        </w:rPr>
        <w:t>بيانها</w:t>
      </w:r>
    </w:p>
    <w:p>
      <w:pPr>
        <w:pStyle w:val="BookText"/>
        <w:rPr/>
      </w:pPr>
      <w:r>
        <w:rPr>
          <w:rFonts w:ascii="Amiri" w:hAnsi="Amiri" w:eastAsia="Amiri" w:cs="Amiri"/>
          <w:color w:val="111111"/>
          <w:sz w:val="28"/>
          <w:sz w:val="28"/>
          <w:szCs w:val="28"/>
          <w:rtl w:val="true"/>
          <w:lang w:bidi="ar-SA"/>
        </w:rPr>
        <w:t>إياس بن سهم الأسلمي</w:t>
      </w:r>
    </w:p>
    <w:p>
      <w:pPr>
        <w:pStyle w:val="BookText"/>
        <w:rPr/>
      </w:pPr>
      <w:r>
        <w:rPr>
          <w:rFonts w:eastAsia="Times New Roman" w:cs="Times New Roman" w:ascii="Times New Roman" w:hAnsi="Times New Roman"/>
          <w:color w:val="111111"/>
          <w:sz w:val="28"/>
          <w:szCs w:val="28"/>
          <w:lang w:val="en-US" w:bidi="en-US"/>
        </w:rPr>
        <w:t>689</w:t>
      </w:r>
    </w:p>
    <w:p>
      <w:pPr>
        <w:pStyle w:val="BookText"/>
        <w:rPr/>
      </w:pPr>
      <w:r>
        <w:rPr>
          <w:rFonts w:ascii="IRNazanin" w:hAnsi="IRNazanin" w:eastAsia="IRNazanin"/>
          <w:color w:val="111111"/>
          <w:sz w:val="28"/>
          <w:sz w:val="28"/>
          <w:szCs w:val="28"/>
          <w:rtl w:val="true"/>
          <w:lang w:bidi="fa-IR"/>
        </w:rPr>
        <w:t>حدورها</w:t>
      </w:r>
    </w:p>
    <w:p>
      <w:pPr>
        <w:pStyle w:val="BookText"/>
        <w:rPr/>
      </w:pPr>
      <w:r>
        <w:rPr>
          <w:rFonts w:ascii="Amiri" w:hAnsi="Amiri" w:eastAsia="Amiri" w:cs="Amiri"/>
          <w:color w:val="111111"/>
          <w:sz w:val="28"/>
          <w:sz w:val="28"/>
          <w:szCs w:val="28"/>
          <w:rtl w:val="true"/>
          <w:lang w:bidi="ar-SA"/>
        </w:rPr>
        <w:t>ساعدة بن جؤية</w:t>
      </w:r>
    </w:p>
    <w:p>
      <w:pPr>
        <w:pStyle w:val="BookText"/>
        <w:rPr/>
      </w:pPr>
      <w:r>
        <w:rPr>
          <w:rFonts w:eastAsia="Times New Roman" w:cs="Times New Roman" w:ascii="Times New Roman" w:hAnsi="Times New Roman"/>
          <w:color w:val="111111"/>
          <w:sz w:val="28"/>
          <w:szCs w:val="28"/>
          <w:lang w:val="en-US" w:bidi="en-US"/>
        </w:rPr>
        <w:t>691</w:t>
      </w:r>
    </w:p>
    <w:p>
      <w:pPr>
        <w:pStyle w:val="BookText"/>
        <w:rPr/>
      </w:pPr>
      <w:r>
        <w:rPr>
          <w:rFonts w:ascii="Amiri" w:hAnsi="Amiri" w:eastAsia="Amiri" w:cs="Amiri"/>
          <w:color w:val="111111"/>
          <w:sz w:val="28"/>
          <w:sz w:val="28"/>
          <w:szCs w:val="28"/>
          <w:rtl w:val="true"/>
          <w:lang w:bidi="ar-SA"/>
        </w:rPr>
        <w:t>فيصادها</w:t>
      </w:r>
    </w:p>
    <w:p>
      <w:pPr>
        <w:pStyle w:val="BookText"/>
        <w:rPr/>
      </w:pPr>
      <w:r>
        <w:rPr>
          <w:rFonts w:ascii="Amiri" w:hAnsi="Amiri" w:eastAsia="Amiri" w:cs="Amiri"/>
          <w:color w:val="111111"/>
          <w:sz w:val="28"/>
          <w:sz w:val="28"/>
          <w:szCs w:val="28"/>
          <w:rtl w:val="true"/>
          <w:lang w:bidi="ar-SA"/>
        </w:rPr>
        <w:t>عبد الله بن عنمة الضبي</w:t>
      </w:r>
    </w:p>
    <w:p>
      <w:pPr>
        <w:pStyle w:val="BookText"/>
        <w:rPr/>
      </w:pPr>
      <w:r>
        <w:rPr>
          <w:rFonts w:eastAsia="Times New Roman" w:cs="Times New Roman" w:ascii="Times New Roman" w:hAnsi="Times New Roman"/>
          <w:color w:val="111111"/>
          <w:sz w:val="28"/>
          <w:szCs w:val="28"/>
          <w:lang w:val="en-US" w:bidi="en-US"/>
        </w:rPr>
        <w:t>693</w:t>
      </w:r>
    </w:p>
    <w:p>
      <w:pPr>
        <w:pStyle w:val="BookText"/>
        <w:rPr/>
      </w:pPr>
      <w:r>
        <w:rPr>
          <w:rFonts w:ascii="IRNazanin" w:hAnsi="IRNazanin" w:eastAsia="IRNazanin"/>
          <w:color w:val="111111"/>
          <w:sz w:val="28"/>
          <w:sz w:val="28"/>
          <w:szCs w:val="28"/>
          <w:rtl w:val="true"/>
          <w:lang w:bidi="fa-IR"/>
        </w:rPr>
        <w:t>أمورها</w:t>
      </w:r>
    </w:p>
    <w:p>
      <w:pPr>
        <w:pStyle w:val="BookText"/>
        <w:rPr/>
      </w:pPr>
      <w:r>
        <w:rPr>
          <w:rFonts w:ascii="Amiri" w:hAnsi="Amiri" w:eastAsia="Amiri" w:cs="Amiri"/>
          <w:color w:val="111111"/>
          <w:sz w:val="28"/>
          <w:sz w:val="28"/>
          <w:szCs w:val="28"/>
          <w:rtl w:val="true"/>
          <w:lang w:bidi="ar-SA"/>
        </w:rPr>
        <w:t>أبو ذؤيب</w:t>
      </w:r>
    </w:p>
    <w:p>
      <w:pPr>
        <w:pStyle w:val="BookText"/>
        <w:rPr/>
      </w:pPr>
      <w:r>
        <w:rPr>
          <w:rFonts w:eastAsia="Times New Roman" w:cs="Times New Roman" w:ascii="Times New Roman" w:hAnsi="Times New Roman"/>
          <w:color w:val="111111"/>
          <w:sz w:val="28"/>
          <w:szCs w:val="28"/>
          <w:lang w:val="en-US" w:bidi="en-US"/>
        </w:rPr>
        <w:t>693</w:t>
      </w:r>
    </w:p>
    <w:p>
      <w:pPr>
        <w:pStyle w:val="Heading5"/>
        <w:numPr>
          <w:ilvl w:val="4"/>
          <w:numId w:val="1"/>
        </w:numPr>
        <w:rPr/>
      </w:pPr>
      <w:bookmarkStart w:id="1003" w:name="__RefHeading___Toc786586_653776707"/>
      <w:bookmarkStart w:id="1004" w:name="_Toc381"/>
      <w:bookmarkEnd w:id="1003"/>
      <w:r>
        <w:rPr>
          <w:rtl w:val="true"/>
        </w:rPr>
        <w:t>فصل الهاء المكسورة</w:t>
      </w:r>
      <w:bookmarkEnd w:id="1004"/>
    </w:p>
    <w:p>
      <w:pPr>
        <w:pStyle w:val="BookText"/>
        <w:rPr/>
      </w:pPr>
      <w:r>
        <w:rPr>
          <w:rFonts w:ascii="IRNazanin" w:hAnsi="IRNazanin" w:eastAsia="IRNazanin"/>
          <w:color w:val="111111"/>
          <w:sz w:val="28"/>
          <w:sz w:val="28"/>
          <w:szCs w:val="28"/>
          <w:rtl w:val="true"/>
          <w:lang w:bidi="fa-IR"/>
        </w:rPr>
        <w:t>فى طنبه</w:t>
      </w:r>
    </w:p>
    <w:p>
      <w:pPr>
        <w:pStyle w:val="BookText"/>
        <w:rPr/>
      </w:pPr>
      <w:r>
        <w:rPr>
          <w:rFonts w:ascii="Amiri" w:hAnsi="Amiri" w:eastAsia="Amiri" w:cs="Amiri"/>
          <w:color w:val="111111"/>
          <w:sz w:val="28"/>
          <w:sz w:val="28"/>
          <w:szCs w:val="28"/>
          <w:rtl w:val="true"/>
          <w:lang w:bidi="ar-SA"/>
        </w:rPr>
        <w:t>زهير بن أبى سلمى</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bookmarkStart w:id="1005" w:name="pg6433_50281"/>
    </w:p>
    <w:p>
      <w:pPr>
        <w:pStyle w:val="Heading5"/>
        <w:numPr>
          <w:ilvl w:val="4"/>
          <w:numId w:val="1"/>
        </w:numPr>
        <w:rPr/>
      </w:pPr>
      <w:bookmarkStart w:id="1006" w:name="__RefHeading___Toc786588_653776707"/>
      <w:bookmarkStart w:id="1007" w:name="_Toc382"/>
      <w:bookmarkEnd w:id="1005"/>
      <w:bookmarkEnd w:id="1006"/>
      <w:r>
        <w:rPr>
          <w:rtl w:val="true"/>
        </w:rPr>
        <w:t>فصل الهاء الساكنة</w:t>
      </w:r>
      <w:bookmarkEnd w:id="1007"/>
    </w:p>
    <w:p>
      <w:pPr>
        <w:pStyle w:val="BookText"/>
        <w:rPr/>
      </w:pPr>
      <w:r>
        <w:rPr>
          <w:rFonts w:ascii="Amiri" w:hAnsi="Amiri" w:eastAsia="Amiri" w:cs="Amiri"/>
          <w:color w:val="111111"/>
          <w:sz w:val="28"/>
          <w:sz w:val="28"/>
          <w:szCs w:val="28"/>
          <w:rtl w:val="true"/>
          <w:lang w:bidi="ar-SA"/>
        </w:rPr>
        <w:t>من يطاوله</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وأخاطبه</w:t>
      </w:r>
    </w:p>
    <w:p>
      <w:pPr>
        <w:pStyle w:val="BookText"/>
        <w:rPr/>
      </w:pPr>
      <w:r>
        <w:rPr>
          <w:rFonts w:ascii="Amiri" w:hAnsi="Amiri" w:eastAsia="Amiri" w:cs="Amiri"/>
          <w:color w:val="111111"/>
          <w:sz w:val="28"/>
          <w:sz w:val="28"/>
          <w:szCs w:val="28"/>
          <w:rtl w:val="true"/>
          <w:lang w:bidi="ar-SA"/>
        </w:rPr>
        <w:t>ذو الرمة</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مسائله</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جائره</w:t>
      </w:r>
    </w:p>
    <w:p>
      <w:pPr>
        <w:pStyle w:val="BookText"/>
        <w:rPr/>
      </w:pPr>
      <w:r>
        <w:rPr>
          <w:rFonts w:ascii="Amiri" w:hAnsi="Amiri" w:eastAsia="Amiri" w:cs="Amiri"/>
          <w:color w:val="111111"/>
          <w:sz w:val="28"/>
          <w:sz w:val="28"/>
          <w:szCs w:val="28"/>
          <w:rtl w:val="true"/>
          <w:lang w:bidi="ar-SA"/>
        </w:rPr>
        <w:t>النابغة الذبياني</w:t>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ascii="Amiri" w:hAnsi="Amiri" w:eastAsia="Amiri" w:cs="Amiri"/>
          <w:color w:val="111111"/>
          <w:sz w:val="28"/>
          <w:sz w:val="28"/>
          <w:szCs w:val="28"/>
          <w:rtl w:val="true"/>
          <w:lang w:bidi="ar-SA"/>
        </w:rPr>
        <w:t>زبانيه</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IRNazanin" w:hAnsi="IRNazanin" w:eastAsia="IRNazanin"/>
          <w:color w:val="111111"/>
          <w:sz w:val="28"/>
          <w:sz w:val="28"/>
          <w:szCs w:val="28"/>
          <w:rtl w:val="true"/>
          <w:lang w:bidi="fa-IR"/>
        </w:rPr>
        <w:t>مسائله</w:t>
      </w:r>
    </w:p>
    <w:p>
      <w:pPr>
        <w:pStyle w:val="BookText"/>
        <w:rPr/>
      </w:pPr>
      <w:r>
        <w:rPr>
          <w:rFonts w:ascii="Amiri" w:hAnsi="Amiri" w:eastAsia="Amiri" w:cs="Amiri"/>
          <w:color w:val="111111"/>
          <w:sz w:val="28"/>
          <w:sz w:val="28"/>
          <w:szCs w:val="28"/>
          <w:rtl w:val="true"/>
          <w:lang w:bidi="ar-SA"/>
        </w:rPr>
        <w:t>النابغة الجعدي</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Amiri" w:hAnsi="Amiri" w:eastAsia="Amiri" w:cs="Amiri"/>
          <w:color w:val="111111"/>
          <w:sz w:val="28"/>
          <w:sz w:val="28"/>
          <w:szCs w:val="28"/>
          <w:rtl w:val="true"/>
          <w:lang w:bidi="ar-SA"/>
        </w:rPr>
        <w:t>كالمؤتمه</w:t>
      </w:r>
    </w:p>
    <w:p>
      <w:pPr>
        <w:pStyle w:val="BookText"/>
        <w:rPr/>
      </w:pPr>
      <w:r>
        <w:rPr>
          <w:rFonts w:ascii="IRNazanin" w:hAnsi="IRNazanin" w:eastAsia="IRNazanin"/>
          <w:color w:val="111111"/>
          <w:sz w:val="28"/>
          <w:sz w:val="28"/>
          <w:szCs w:val="28"/>
          <w:rtl w:val="true"/>
          <w:lang w:bidi="fa-IR"/>
        </w:rPr>
        <w:t>أبو الرعاس</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ascii="IRNazanin" w:hAnsi="IRNazanin" w:eastAsia="IRNazanin"/>
          <w:color w:val="111111"/>
          <w:sz w:val="28"/>
          <w:sz w:val="28"/>
          <w:szCs w:val="28"/>
          <w:rtl w:val="true"/>
          <w:lang w:bidi="fa-IR"/>
        </w:rPr>
        <w:t>استواؤه</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480</w:t>
      </w:r>
    </w:p>
    <w:p>
      <w:pPr>
        <w:pStyle w:val="BookText"/>
        <w:rPr/>
      </w:pPr>
      <w:r>
        <w:rPr>
          <w:rFonts w:ascii="Amiri" w:hAnsi="Amiri" w:eastAsia="Amiri" w:cs="Amiri"/>
          <w:color w:val="111111"/>
          <w:sz w:val="28"/>
          <w:sz w:val="28"/>
          <w:szCs w:val="28"/>
          <w:rtl w:val="true"/>
          <w:lang w:bidi="ar-SA"/>
        </w:rPr>
        <w:t>مخايله</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517</w:t>
      </w:r>
    </w:p>
    <w:p>
      <w:pPr>
        <w:pStyle w:val="BookText"/>
        <w:rPr/>
      </w:pPr>
      <w:r>
        <w:rPr>
          <w:rFonts w:ascii="Amiri" w:hAnsi="Amiri" w:eastAsia="Amiri" w:cs="Amiri"/>
          <w:color w:val="111111"/>
          <w:sz w:val="28"/>
          <w:sz w:val="28"/>
          <w:szCs w:val="28"/>
          <w:rtl w:val="true"/>
          <w:lang w:bidi="ar-SA"/>
        </w:rPr>
        <w:t>نيّه</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526</w:t>
      </w:r>
    </w:p>
    <w:p>
      <w:pPr>
        <w:pStyle w:val="BookText"/>
        <w:rPr/>
      </w:pPr>
      <w:r>
        <w:rPr>
          <w:rFonts w:ascii="IRNazanin" w:hAnsi="IRNazanin" w:eastAsia="IRNazanin"/>
          <w:color w:val="111111"/>
          <w:sz w:val="28"/>
          <w:sz w:val="28"/>
          <w:szCs w:val="28"/>
          <w:rtl w:val="true"/>
          <w:lang w:bidi="fa-IR"/>
        </w:rPr>
        <w:t>وتره</w:t>
      </w:r>
    </w:p>
    <w:p>
      <w:pPr>
        <w:pStyle w:val="BookText"/>
        <w:rPr/>
      </w:pPr>
      <w:r>
        <w:rPr>
          <w:rFonts w:ascii="Amiri" w:hAnsi="Amiri" w:eastAsia="Amiri" w:cs="Amiri"/>
          <w:color w:val="111111"/>
          <w:sz w:val="28"/>
          <w:sz w:val="28"/>
          <w:szCs w:val="28"/>
          <w:rtl w:val="true"/>
          <w:lang w:bidi="ar-SA"/>
        </w:rPr>
        <w:t>امرؤ القيس</w:t>
      </w:r>
    </w:p>
    <w:p>
      <w:pPr>
        <w:pStyle w:val="BookText"/>
        <w:rPr/>
      </w:pPr>
      <w:r>
        <w:rPr>
          <w:rFonts w:eastAsia="Times New Roman" w:cs="Times New Roman" w:ascii="Times New Roman" w:hAnsi="Times New Roman"/>
          <w:color w:val="111111"/>
          <w:sz w:val="28"/>
          <w:szCs w:val="28"/>
          <w:lang w:val="en-US" w:bidi="en-US"/>
        </w:rPr>
        <w:t>550</w:t>
      </w:r>
    </w:p>
    <w:p>
      <w:pPr>
        <w:pStyle w:val="BookText"/>
        <w:rPr/>
      </w:pPr>
      <w:r>
        <w:rPr>
          <w:rFonts w:ascii="Amiri" w:hAnsi="Amiri" w:eastAsia="Amiri" w:cs="Amiri"/>
          <w:color w:val="111111"/>
          <w:sz w:val="28"/>
          <w:sz w:val="28"/>
          <w:szCs w:val="28"/>
          <w:rtl w:val="true"/>
          <w:lang w:bidi="ar-SA"/>
        </w:rPr>
        <w:t>ركائبه</w:t>
      </w:r>
    </w:p>
    <w:p>
      <w:pPr>
        <w:pStyle w:val="BookText"/>
        <w:rPr/>
      </w:pPr>
      <w:r>
        <w:rPr>
          <w:rFonts w:ascii="Amiri" w:hAnsi="Amiri" w:eastAsia="Amiri" w:cs="Amiri"/>
          <w:color w:val="111111"/>
          <w:sz w:val="28"/>
          <w:sz w:val="28"/>
          <w:szCs w:val="28"/>
          <w:rtl w:val="true"/>
          <w:lang w:bidi="ar-SA"/>
        </w:rPr>
        <w:t xml:space="preserve">أبو النشناش النهشلي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w:t>
      </w:r>
    </w:p>
    <w:p>
      <w:pPr>
        <w:pStyle w:val="BookText"/>
        <w:rPr/>
      </w:pPr>
      <w:r>
        <w:rPr>
          <w:rFonts w:ascii="IRNazanin" w:hAnsi="IRNazanin" w:eastAsia="IRNazanin"/>
          <w:color w:val="111111"/>
          <w:sz w:val="28"/>
          <w:sz w:val="28"/>
          <w:szCs w:val="28"/>
          <w:rtl w:val="true"/>
          <w:lang w:bidi="fa-IR"/>
        </w:rPr>
        <w:t>لظاه</w:t>
      </w:r>
    </w:p>
    <w:p>
      <w:pPr>
        <w:pStyle w:val="BookText"/>
        <w:rPr/>
      </w:pPr>
      <w:r>
        <w:rPr>
          <w:rFonts w:ascii="Amiri" w:hAnsi="Amiri" w:eastAsia="Amiri" w:cs="Amiri"/>
          <w:color w:val="111111"/>
          <w:sz w:val="28"/>
          <w:sz w:val="28"/>
          <w:szCs w:val="28"/>
          <w:rtl w:val="true"/>
          <w:lang w:bidi="ar-SA"/>
        </w:rPr>
        <w:t>البريق بن عياض</w:t>
      </w:r>
    </w:p>
    <w:p>
      <w:pPr>
        <w:pStyle w:val="BookText"/>
        <w:rPr/>
      </w:pPr>
      <w:r>
        <w:rPr>
          <w:rFonts w:eastAsia="Times New Roman" w:cs="Times New Roman" w:ascii="Times New Roman" w:hAnsi="Times New Roman"/>
          <w:color w:val="111111"/>
          <w:sz w:val="28"/>
          <w:szCs w:val="28"/>
          <w:lang w:val="en-US" w:bidi="en-US"/>
        </w:rPr>
        <w:t>624</w:t>
      </w:r>
    </w:p>
    <w:p>
      <w:pPr>
        <w:pStyle w:val="BookText"/>
        <w:rPr/>
      </w:pPr>
      <w:r>
        <w:rPr>
          <w:rFonts w:ascii="IRNazanin" w:hAnsi="IRNazanin" w:eastAsia="IRNazanin"/>
          <w:color w:val="111111"/>
          <w:sz w:val="28"/>
          <w:sz w:val="28"/>
          <w:szCs w:val="28"/>
          <w:rtl w:val="true"/>
          <w:lang w:bidi="fa-IR"/>
        </w:rPr>
        <w:t>حذمه</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649</w:t>
      </w:r>
    </w:p>
    <w:p>
      <w:pPr>
        <w:pStyle w:val="BookText"/>
        <w:rPr/>
      </w:pPr>
      <w:r>
        <w:rPr>
          <w:rFonts w:ascii="IRNazanin" w:hAnsi="IRNazanin" w:eastAsia="IRNazanin"/>
          <w:color w:val="111111"/>
          <w:sz w:val="28"/>
          <w:sz w:val="28"/>
          <w:szCs w:val="28"/>
          <w:rtl w:val="true"/>
          <w:lang w:bidi="fa-IR"/>
        </w:rPr>
        <w:t>داخله</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649</w:t>
      </w:r>
    </w:p>
    <w:p>
      <w:pPr>
        <w:pStyle w:val="BookText"/>
        <w:rPr/>
      </w:pPr>
      <w:r>
        <w:rPr>
          <w:rFonts w:ascii="IRNazanin" w:hAnsi="IRNazanin" w:eastAsia="IRNazanin"/>
          <w:color w:val="111111"/>
          <w:sz w:val="28"/>
          <w:sz w:val="28"/>
          <w:szCs w:val="28"/>
          <w:rtl w:val="true"/>
          <w:lang w:bidi="fa-IR"/>
        </w:rPr>
        <w:t>عذره</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649</w:t>
      </w:r>
    </w:p>
    <w:p>
      <w:pPr>
        <w:pStyle w:val="BookText"/>
        <w:rPr/>
      </w:pPr>
      <w:r>
        <w:rPr>
          <w:rFonts w:ascii="Amiri" w:hAnsi="Amiri" w:eastAsia="Amiri" w:cs="Amiri"/>
          <w:color w:val="111111"/>
          <w:sz w:val="28"/>
          <w:sz w:val="28"/>
          <w:szCs w:val="28"/>
          <w:rtl w:val="true"/>
          <w:lang w:bidi="ar-SA"/>
        </w:rPr>
        <w:t>ويحاوله</w:t>
      </w:r>
    </w:p>
    <w:p>
      <w:pPr>
        <w:pStyle w:val="BookText"/>
        <w:rPr/>
      </w:pPr>
      <w:r>
        <w:rPr>
          <w:rFonts w:ascii="Amiri" w:hAnsi="Amiri" w:eastAsia="Amiri" w:cs="Amiri"/>
          <w:color w:val="111111"/>
          <w:sz w:val="28"/>
          <w:sz w:val="28"/>
          <w:szCs w:val="28"/>
          <w:rtl w:val="true"/>
          <w:lang w:bidi="ar-SA"/>
        </w:rPr>
        <w:t>طرفة بن العبد</w:t>
      </w:r>
    </w:p>
    <w:p>
      <w:pPr>
        <w:pStyle w:val="BookText"/>
        <w:rPr/>
      </w:pPr>
      <w:r>
        <w:rPr>
          <w:rFonts w:eastAsia="Times New Roman" w:cs="Times New Roman" w:ascii="Times New Roman" w:hAnsi="Times New Roman"/>
          <w:color w:val="111111"/>
          <w:sz w:val="28"/>
          <w:szCs w:val="28"/>
          <w:lang w:val="en-US" w:bidi="en-US"/>
        </w:rPr>
        <w:t>692</w:t>
      </w:r>
    </w:p>
    <w:p>
      <w:pPr>
        <w:pStyle w:val="Heading4"/>
        <w:numPr>
          <w:ilvl w:val="3"/>
          <w:numId w:val="1"/>
        </w:numPr>
        <w:rPr/>
      </w:pPr>
      <w:bookmarkStart w:id="1008" w:name="__RefHeading___Toc786590_653776707"/>
      <w:bookmarkStart w:id="1009" w:name="_Toc383"/>
      <w:bookmarkEnd w:id="1008"/>
      <w:r>
        <w:rPr>
          <w:rtl w:val="true"/>
        </w:rPr>
        <w:t>باب الواو</w:t>
      </w:r>
      <w:bookmarkEnd w:id="1009"/>
    </w:p>
    <w:p>
      <w:pPr>
        <w:pStyle w:val="Heading5"/>
        <w:numPr>
          <w:ilvl w:val="4"/>
          <w:numId w:val="1"/>
        </w:numPr>
        <w:rPr/>
      </w:pPr>
      <w:bookmarkStart w:id="1010" w:name="__RefHeading___Toc786592_653776707"/>
      <w:bookmarkStart w:id="1011" w:name="_Toc384"/>
      <w:bookmarkEnd w:id="1010"/>
      <w:r>
        <w:rPr>
          <w:rtl w:val="true"/>
        </w:rPr>
        <w:t>فصل الواو المفتوحة</w:t>
      </w:r>
      <w:bookmarkEnd w:id="1011"/>
    </w:p>
    <w:p>
      <w:pPr>
        <w:pStyle w:val="BookText"/>
        <w:rPr/>
      </w:pPr>
      <w:r>
        <w:rPr>
          <w:rFonts w:ascii="IRNazanin" w:hAnsi="IRNazanin" w:eastAsia="IRNazanin"/>
          <w:color w:val="111111"/>
          <w:sz w:val="28"/>
          <w:sz w:val="28"/>
          <w:szCs w:val="28"/>
          <w:rtl w:val="true"/>
          <w:lang w:bidi="fa-IR"/>
        </w:rPr>
        <w:t>التوى</w:t>
      </w:r>
    </w:p>
    <w:p>
      <w:pPr>
        <w:pStyle w:val="BookText"/>
        <w:rPr/>
      </w:pPr>
      <w:r>
        <w:rPr>
          <w:rFonts w:ascii="Amiri" w:hAnsi="Amiri" w:eastAsia="Amiri" w:cs="Amiri"/>
          <w:color w:val="111111"/>
          <w:sz w:val="28"/>
          <w:sz w:val="28"/>
          <w:szCs w:val="28"/>
          <w:rtl w:val="true"/>
          <w:lang w:bidi="ar-SA"/>
        </w:rPr>
        <w:t>الأسعر الجعفي</w:t>
      </w:r>
    </w:p>
    <w:p>
      <w:pPr>
        <w:pStyle w:val="BookText"/>
        <w:rPr/>
      </w:pPr>
      <w:r>
        <w:rPr>
          <w:rFonts w:eastAsia="Times New Roman" w:cs="Times New Roman" w:ascii="Times New Roman" w:hAnsi="Times New Roman"/>
          <w:color w:val="111111"/>
          <w:sz w:val="28"/>
          <w:szCs w:val="28"/>
          <w:lang w:val="en-US" w:bidi="en-US"/>
        </w:rPr>
        <w:t>343</w:t>
      </w:r>
    </w:p>
    <w:p>
      <w:pPr>
        <w:pStyle w:val="Heading4"/>
        <w:numPr>
          <w:ilvl w:val="3"/>
          <w:numId w:val="1"/>
        </w:numPr>
        <w:rPr/>
      </w:pPr>
      <w:bookmarkStart w:id="1012" w:name="__RefHeading___Toc786594_653776707"/>
      <w:bookmarkStart w:id="1013" w:name="_Toc385"/>
      <w:bookmarkEnd w:id="1012"/>
      <w:r>
        <w:rPr>
          <w:rtl w:val="true"/>
        </w:rPr>
        <w:t>باب الياء</w:t>
      </w:r>
      <w:bookmarkEnd w:id="1013"/>
    </w:p>
    <w:p>
      <w:pPr>
        <w:pStyle w:val="Heading5"/>
        <w:numPr>
          <w:ilvl w:val="4"/>
          <w:numId w:val="1"/>
        </w:numPr>
        <w:rPr/>
      </w:pPr>
      <w:bookmarkStart w:id="1014" w:name="__RefHeading___Toc786596_653776707"/>
      <w:bookmarkStart w:id="1015" w:name="_Toc386"/>
      <w:bookmarkEnd w:id="1014"/>
      <w:r>
        <w:rPr>
          <w:rtl w:val="true"/>
        </w:rPr>
        <w:t>فصل الياء المفتوحة</w:t>
      </w:r>
      <w:bookmarkEnd w:id="1015"/>
    </w:p>
    <w:p>
      <w:pPr>
        <w:pStyle w:val="BookText"/>
        <w:rPr/>
      </w:pPr>
      <w:r>
        <w:rPr>
          <w:rFonts w:ascii="Amiri" w:hAnsi="Amiri" w:eastAsia="Amiri" w:cs="Amiri"/>
          <w:color w:val="111111"/>
          <w:sz w:val="28"/>
          <w:sz w:val="28"/>
          <w:szCs w:val="28"/>
          <w:rtl w:val="true"/>
          <w:lang w:bidi="ar-SA"/>
        </w:rPr>
        <w:t>المخازيا</w:t>
      </w:r>
    </w:p>
    <w:p>
      <w:pPr>
        <w:pStyle w:val="BookText"/>
        <w:rPr/>
      </w:pPr>
      <w:r>
        <w:rPr>
          <w:rFonts w:ascii="Amiri" w:hAnsi="Amiri" w:eastAsia="Amiri" w:cs="Amiri"/>
          <w:color w:val="111111"/>
          <w:sz w:val="28"/>
          <w:sz w:val="28"/>
          <w:szCs w:val="28"/>
          <w:rtl w:val="true"/>
          <w:lang w:bidi="ar-SA"/>
        </w:rPr>
        <w:t>زهير بن أبي سلمى</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bookmarkStart w:id="1016" w:name="pg6433_50283"/>
    </w:p>
    <w:p>
      <w:pPr>
        <w:pStyle w:val="BookText"/>
        <w:rPr/>
      </w:pPr>
      <w:bookmarkEnd w:id="1016"/>
      <w:r>
        <w:rPr>
          <w:rFonts w:ascii="Amiri" w:hAnsi="Amiri" w:eastAsia="Amiri" w:cs="Amiri"/>
          <w:color w:val="111111"/>
          <w:sz w:val="28"/>
          <w:sz w:val="28"/>
          <w:szCs w:val="28"/>
          <w:rtl w:val="true"/>
          <w:lang w:bidi="ar-SA"/>
        </w:rPr>
        <w:t>الصبحيّا</w:t>
      </w:r>
    </w:p>
    <w:p>
      <w:pPr>
        <w:pStyle w:val="BookText"/>
        <w:rPr/>
      </w:pPr>
      <w:r>
        <w:rPr>
          <w:rFonts w:ascii="IRNazanin" w:hAnsi="IRNazanin" w:eastAsia="IRNazanin"/>
          <w:color w:val="111111"/>
          <w:sz w:val="28"/>
          <w:sz w:val="28"/>
          <w:szCs w:val="28"/>
          <w:rtl w:val="true"/>
          <w:lang w:bidi="fa-IR"/>
        </w:rPr>
        <w:t>أبو جندب</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Amiri" w:hAnsi="Amiri" w:eastAsia="Amiri" w:cs="Amiri"/>
          <w:color w:val="111111"/>
          <w:sz w:val="28"/>
          <w:sz w:val="28"/>
          <w:szCs w:val="28"/>
          <w:rtl w:val="true"/>
          <w:lang w:bidi="ar-SA"/>
        </w:rPr>
        <w:t>والنجاشيا</w:t>
      </w:r>
    </w:p>
    <w:p>
      <w:pPr>
        <w:pStyle w:val="BookText"/>
        <w:rPr/>
      </w:pPr>
      <w:r>
        <w:rPr>
          <w:rFonts w:ascii="Amiri" w:hAnsi="Amiri" w:eastAsia="Amiri" w:cs="Amiri"/>
          <w:color w:val="111111"/>
          <w:sz w:val="28"/>
          <w:sz w:val="28"/>
          <w:szCs w:val="28"/>
          <w:rtl w:val="true"/>
          <w:lang w:bidi="ar-SA"/>
        </w:rPr>
        <w:t>زهير بن أبي سلمى</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Amiri" w:hAnsi="Amiri" w:eastAsia="Amiri" w:cs="Amiri"/>
          <w:color w:val="111111"/>
          <w:sz w:val="28"/>
          <w:sz w:val="28"/>
          <w:szCs w:val="28"/>
          <w:rtl w:val="true"/>
          <w:lang w:bidi="ar-SA"/>
        </w:rPr>
        <w:t>غازيا</w:t>
      </w:r>
    </w:p>
    <w:p>
      <w:pPr>
        <w:pStyle w:val="BookText"/>
        <w:rPr/>
      </w:pPr>
      <w:r>
        <w:rPr>
          <w:rFonts w:ascii="Amiri" w:hAnsi="Amiri" w:eastAsia="Amiri" w:cs="Amiri"/>
          <w:color w:val="111111"/>
          <w:sz w:val="28"/>
          <w:sz w:val="28"/>
          <w:szCs w:val="28"/>
          <w:rtl w:val="true"/>
          <w:lang w:bidi="ar-SA"/>
        </w:rPr>
        <w:t>مالك بن الريب</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ascii="Amiri" w:hAnsi="Amiri" w:eastAsia="Amiri" w:cs="Amiri"/>
          <w:color w:val="111111"/>
          <w:sz w:val="28"/>
          <w:sz w:val="28"/>
          <w:szCs w:val="28"/>
          <w:rtl w:val="true"/>
          <w:lang w:bidi="ar-SA"/>
        </w:rPr>
        <w:t>نائيا</w:t>
      </w:r>
    </w:p>
    <w:p>
      <w:pPr>
        <w:pStyle w:val="BookText"/>
        <w:rPr/>
      </w:pPr>
      <w:r>
        <w:rPr>
          <w:rFonts w:ascii="Amiri" w:hAnsi="Amiri" w:eastAsia="Amiri" w:cs="Amiri"/>
          <w:color w:val="111111"/>
          <w:sz w:val="28"/>
          <w:sz w:val="28"/>
          <w:szCs w:val="28"/>
          <w:rtl w:val="true"/>
          <w:lang w:bidi="ar-SA"/>
        </w:rPr>
        <w:t>مالك بن الريب</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ascii="Amiri" w:hAnsi="Amiri" w:eastAsia="Amiri" w:cs="Amiri"/>
          <w:color w:val="111111"/>
          <w:sz w:val="28"/>
          <w:sz w:val="28"/>
          <w:szCs w:val="28"/>
          <w:rtl w:val="true"/>
          <w:lang w:bidi="ar-SA"/>
        </w:rPr>
        <w:t>تدانيا</w:t>
      </w:r>
    </w:p>
    <w:p>
      <w:pPr>
        <w:pStyle w:val="BookText"/>
        <w:rPr/>
      </w:pPr>
      <w:r>
        <w:rPr>
          <w:rFonts w:ascii="Amiri" w:hAnsi="Amiri" w:eastAsia="Amiri" w:cs="Amiri"/>
          <w:color w:val="111111"/>
          <w:sz w:val="28"/>
          <w:sz w:val="28"/>
          <w:szCs w:val="28"/>
          <w:rtl w:val="true"/>
          <w:lang w:bidi="ar-SA"/>
        </w:rPr>
        <w:t>متمم بن نويرة</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ascii="Amiri" w:hAnsi="Amiri" w:eastAsia="Amiri" w:cs="Amiri"/>
          <w:color w:val="111111"/>
          <w:sz w:val="28"/>
          <w:sz w:val="28"/>
          <w:szCs w:val="28"/>
          <w:rtl w:val="true"/>
          <w:lang w:bidi="ar-SA"/>
        </w:rPr>
        <w:t>ساقيا</w:t>
      </w:r>
    </w:p>
    <w:p>
      <w:pPr>
        <w:pStyle w:val="BookText"/>
        <w:rPr/>
      </w:pPr>
      <w:r>
        <w:rPr>
          <w:rFonts w:ascii="Amiri" w:hAnsi="Amiri" w:eastAsia="Amiri" w:cs="Amiri"/>
          <w:color w:val="111111"/>
          <w:sz w:val="28"/>
          <w:sz w:val="28"/>
          <w:szCs w:val="28"/>
          <w:rtl w:val="true"/>
          <w:lang w:bidi="ar-SA"/>
        </w:rPr>
        <w:t>مالك بن الريب</w:t>
      </w:r>
    </w:p>
    <w:p>
      <w:pPr>
        <w:pStyle w:val="BookText"/>
        <w:rPr/>
      </w:pPr>
      <w:r>
        <w:rPr>
          <w:rFonts w:eastAsia="Times New Roman" w:cs="Times New Roman" w:ascii="Times New Roman" w:hAnsi="Times New Roman"/>
          <w:color w:val="111111"/>
          <w:sz w:val="28"/>
          <w:szCs w:val="28"/>
          <w:lang w:val="en-US" w:bidi="en-US"/>
        </w:rPr>
        <w:t>465</w:t>
      </w:r>
    </w:p>
    <w:p>
      <w:pPr>
        <w:pStyle w:val="BookText"/>
        <w:rPr/>
      </w:pPr>
      <w:r>
        <w:rPr>
          <w:rFonts w:ascii="Amiri" w:hAnsi="Amiri" w:eastAsia="Amiri" w:cs="Amiri"/>
          <w:color w:val="111111"/>
          <w:sz w:val="28"/>
          <w:sz w:val="28"/>
          <w:szCs w:val="28"/>
          <w:rtl w:val="true"/>
          <w:lang w:bidi="ar-SA"/>
        </w:rPr>
        <w:t>اللياليا</w:t>
      </w:r>
    </w:p>
    <w:p>
      <w:pPr>
        <w:pStyle w:val="BookText"/>
        <w:rPr/>
      </w:pPr>
      <w:r>
        <w:rPr>
          <w:rFonts w:ascii="Amiri" w:hAnsi="Amiri" w:eastAsia="Amiri" w:cs="Amiri"/>
          <w:color w:val="111111"/>
          <w:sz w:val="28"/>
          <w:sz w:val="28"/>
          <w:szCs w:val="28"/>
          <w:rtl w:val="true"/>
          <w:lang w:bidi="ar-SA"/>
        </w:rPr>
        <w:t>مالك بن الريب</w:t>
      </w:r>
    </w:p>
    <w:p>
      <w:pPr>
        <w:pStyle w:val="BookText"/>
        <w:rPr/>
      </w:pPr>
      <w:r>
        <w:rPr>
          <w:rFonts w:eastAsia="Times New Roman" w:cs="Times New Roman" w:ascii="Times New Roman" w:hAnsi="Times New Roman"/>
          <w:color w:val="111111"/>
          <w:sz w:val="28"/>
          <w:szCs w:val="28"/>
          <w:lang w:val="en-US" w:bidi="en-US"/>
        </w:rPr>
        <w:t>545</w:t>
      </w:r>
    </w:p>
    <w:p>
      <w:pPr>
        <w:pStyle w:val="BookText"/>
        <w:rPr/>
      </w:pPr>
      <w:r>
        <w:rPr>
          <w:rFonts w:ascii="Amiri" w:hAnsi="Amiri" w:eastAsia="Amiri" w:cs="Amiri"/>
          <w:color w:val="111111"/>
          <w:sz w:val="28"/>
          <w:sz w:val="28"/>
          <w:szCs w:val="28"/>
          <w:rtl w:val="true"/>
          <w:lang w:bidi="ar-SA"/>
        </w:rPr>
        <w:t>الأفاعيا</w:t>
      </w:r>
    </w:p>
    <w:p>
      <w:pPr>
        <w:pStyle w:val="BookText"/>
        <w:rPr/>
      </w:pP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692</w:t>
      </w:r>
    </w:p>
    <w:p>
      <w:pPr>
        <w:pStyle w:val="Heading5"/>
        <w:numPr>
          <w:ilvl w:val="4"/>
          <w:numId w:val="1"/>
        </w:numPr>
        <w:rPr/>
      </w:pPr>
      <w:bookmarkStart w:id="1017" w:name="__RefHeading___Toc786598_653776707"/>
      <w:bookmarkStart w:id="1018" w:name="_Toc387"/>
      <w:bookmarkEnd w:id="1017"/>
      <w:r>
        <w:rPr>
          <w:rtl w:val="true"/>
        </w:rPr>
        <w:t>فصل الياء المكسورة</w:t>
      </w:r>
      <w:bookmarkEnd w:id="1018"/>
    </w:p>
    <w:p>
      <w:pPr>
        <w:pStyle w:val="BookText"/>
        <w:rPr/>
      </w:pPr>
      <w:r>
        <w:rPr>
          <w:rFonts w:ascii="Amiri" w:hAnsi="Amiri" w:eastAsia="Amiri" w:cs="Amiri"/>
          <w:color w:val="111111"/>
          <w:sz w:val="28"/>
          <w:sz w:val="28"/>
          <w:szCs w:val="28"/>
          <w:rtl w:val="true"/>
          <w:lang w:bidi="ar-SA"/>
        </w:rPr>
        <w:t>الركىّ</w:t>
      </w:r>
    </w:p>
    <w:p>
      <w:pPr>
        <w:pStyle w:val="BookText"/>
        <w:rPr/>
      </w:pPr>
      <w:r>
        <w:rPr>
          <w:rFonts w:ascii="Amiri" w:hAnsi="Amiri" w:eastAsia="Amiri" w:cs="Amiri"/>
          <w:color w:val="111111"/>
          <w:sz w:val="28"/>
          <w:sz w:val="28"/>
          <w:szCs w:val="28"/>
          <w:rtl w:val="true"/>
          <w:lang w:bidi="ar-SA"/>
        </w:rPr>
        <w:t>عنترة</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 xml:space="preserve"> </w:t>
      </w:r>
      <w:bookmarkStart w:id="1019" w:name="pg6433_50285"/>
    </w:p>
    <w:p>
      <w:pPr>
        <w:pStyle w:val="Heading3"/>
        <w:numPr>
          <w:ilvl w:val="2"/>
          <w:numId w:val="1"/>
        </w:numPr>
        <w:rPr/>
      </w:pPr>
      <w:bookmarkStart w:id="1020" w:name="__RefHeading___Toc786600_653776707"/>
      <w:bookmarkStart w:id="1021" w:name="_Toc388"/>
      <w:bookmarkEnd w:id="1019"/>
      <w:bookmarkEnd w:id="1020"/>
      <w:r>
        <w:rPr>
          <w:rtl w:val="true"/>
        </w:rPr>
        <w:t>فهرس الأعلام</w:t>
      </w:r>
      <w:bookmarkEnd w:id="1021"/>
    </w:p>
    <w:p>
      <w:pPr>
        <w:pStyle w:val="BookText"/>
        <w:rPr/>
      </w:pPr>
      <w:r>
        <w:rPr>
          <w:rFonts w:ascii="IRNazanin" w:hAnsi="IRNazanin" w:eastAsia="IRNazanin"/>
          <w:color w:val="111111"/>
          <w:sz w:val="28"/>
          <w:sz w:val="28"/>
          <w:szCs w:val="28"/>
          <w:rtl w:val="true"/>
          <w:lang w:bidi="fa-IR"/>
        </w:rPr>
        <w:t xml:space="preserve">ابن بابشاذ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إسحاق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الأنبارى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الرّبيع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بري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برهان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خروف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السّراج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سيده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السّيد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الطراوة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عصفور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ابن عقيل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كسيان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يعيش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إسحاق الزجّاج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الأخفش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الدبّاج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حيّان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زيد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عثمان المازني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على الفارسي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الفتح المطرزي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مرار الشيباني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الأشموني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الأعشى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الأعلم الشنتمري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الجرمي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الحريري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الخليل بن أحمد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الدّماميني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الدنوشري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الزجّاجي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الزرقاني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السّهيلي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السّيرافي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الشلوبين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ياسين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طلحة بن مصرف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حسن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القاهر الجرجاني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الغنيمي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عمر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الكسائي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المازني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الملا عيسى الصفوي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النحاس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هدى قراعة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022" w:name="pg6433_50297"/>
    </w:p>
    <w:p>
      <w:pPr>
        <w:pStyle w:val="Heading3"/>
        <w:numPr>
          <w:ilvl w:val="2"/>
          <w:numId w:val="1"/>
        </w:numPr>
        <w:rPr/>
      </w:pPr>
      <w:bookmarkStart w:id="1023" w:name="__RefHeading___Toc786602_653776707"/>
      <w:bookmarkStart w:id="1024" w:name="_Toc389"/>
      <w:bookmarkEnd w:id="1022"/>
      <w:bookmarkEnd w:id="1023"/>
      <w:r>
        <w:rPr>
          <w:rtl w:val="true"/>
        </w:rPr>
        <w:t>فهرس الأقوام والقبائل</w:t>
      </w:r>
      <w:bookmarkEnd w:id="1024"/>
    </w:p>
    <w:p>
      <w:pPr>
        <w:pStyle w:val="BookText"/>
        <w:rPr/>
      </w:pP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تميم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سلول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جذام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سدوس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025" w:name="pg6433_50299"/>
    </w:p>
    <w:p>
      <w:pPr>
        <w:pStyle w:val="Heading3"/>
        <w:numPr>
          <w:ilvl w:val="2"/>
          <w:numId w:val="1"/>
        </w:numPr>
        <w:rPr/>
      </w:pPr>
      <w:bookmarkStart w:id="1026" w:name="__RefHeading___Toc786604_653776707"/>
      <w:bookmarkStart w:id="1027" w:name="_Toc390"/>
      <w:bookmarkEnd w:id="1025"/>
      <w:bookmarkEnd w:id="1026"/>
      <w:r>
        <w:rPr>
          <w:rtl w:val="true"/>
        </w:rPr>
        <w:t>فهرس الأماكن</w:t>
      </w:r>
      <w:bookmarkEnd w:id="1027"/>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خندف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قباء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مكان وسط البصرة والكوفة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1028" w:name="pg6433_50300"/>
    </w:p>
    <w:p>
      <w:pPr>
        <w:pStyle w:val="Heading3"/>
        <w:numPr>
          <w:ilvl w:val="2"/>
          <w:numId w:val="1"/>
        </w:numPr>
        <w:rPr/>
      </w:pPr>
      <w:bookmarkStart w:id="1029" w:name="__RefHeading___Toc786606_653776707"/>
      <w:bookmarkStart w:id="1030" w:name="_Toc391"/>
      <w:bookmarkEnd w:id="1028"/>
      <w:bookmarkEnd w:id="1029"/>
      <w:r>
        <w:rPr>
          <w:rtl w:val="true"/>
        </w:rPr>
        <w:t>فهرس المصطلحات</w:t>
      </w:r>
      <w:bookmarkEnd w:id="1030"/>
    </w:p>
    <w:p>
      <w:pPr>
        <w:pStyle w:val="Heading4"/>
        <w:numPr>
          <w:ilvl w:val="3"/>
          <w:numId w:val="1"/>
        </w:numPr>
        <w:rPr/>
      </w:pPr>
      <w:bookmarkStart w:id="1031" w:name="__RefHeading___Toc786608_653776707"/>
      <w:bookmarkStart w:id="1032" w:name="_Toc392"/>
      <w:bookmarkEnd w:id="1031"/>
      <w:r>
        <w:rPr>
          <w:rtl w:val="true"/>
        </w:rPr>
        <w:t>الهمزة</w:t>
      </w:r>
      <w:bookmarkEnd w:id="1032"/>
    </w:p>
    <w:p>
      <w:pPr>
        <w:pStyle w:val="BookText"/>
        <w:rPr/>
      </w:pPr>
      <w:r>
        <w:rPr>
          <w:rFonts w:ascii="IRNazanin" w:hAnsi="IRNazanin" w:eastAsia="IRNazanin"/>
          <w:color w:val="111111"/>
          <w:sz w:val="28"/>
          <w:sz w:val="28"/>
          <w:szCs w:val="28"/>
          <w:rtl w:val="true"/>
          <w:lang w:bidi="fa-IR"/>
        </w:rPr>
        <w:t xml:space="preserve">إدغام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استقراء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الفاعل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إعلال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إلحاق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ألف الإلحاق المقصورة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التأنيث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التأنيث المقصورة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التكثير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الألف الممدودة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أعجمي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bookmarkStart w:id="1033" w:name="pg6433_50302"/>
    </w:p>
    <w:p>
      <w:pPr>
        <w:pStyle w:val="BookText"/>
        <w:rPr/>
      </w:pPr>
      <w:bookmarkEnd w:id="1033"/>
      <w:r>
        <w:rPr>
          <w:rFonts w:ascii="IRNazanin" w:hAnsi="IRNazanin" w:eastAsia="IRNazanin"/>
          <w:color w:val="111111"/>
          <w:sz w:val="28"/>
          <w:sz w:val="28"/>
          <w:szCs w:val="28"/>
          <w:rtl w:val="true"/>
          <w:lang w:bidi="fa-IR"/>
        </w:rPr>
        <w:t xml:space="preserve">إعراب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إفراد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ألف التّنوين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أمكن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انصرف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4"/>
        <w:numPr>
          <w:ilvl w:val="3"/>
          <w:numId w:val="1"/>
        </w:numPr>
        <w:rPr/>
      </w:pPr>
      <w:bookmarkStart w:id="1034" w:name="__RefHeading___Toc786610_653776707"/>
      <w:bookmarkStart w:id="1035" w:name="_Toc393"/>
      <w:bookmarkEnd w:id="1034"/>
      <w:r>
        <w:rPr>
          <w:rtl w:val="true"/>
        </w:rPr>
        <w:t>الباء</w:t>
      </w:r>
      <w:bookmarkEnd w:id="1035"/>
    </w:p>
    <w:p>
      <w:pPr>
        <w:pStyle w:val="BookText"/>
        <w:rPr/>
      </w:pPr>
      <w:r>
        <w:rPr>
          <w:rFonts w:ascii="IRNazanin" w:hAnsi="IRNazanin" w:eastAsia="IRNazanin"/>
          <w:color w:val="111111"/>
          <w:sz w:val="28"/>
          <w:sz w:val="28"/>
          <w:szCs w:val="28"/>
          <w:rtl w:val="true"/>
          <w:lang w:bidi="fa-IR"/>
        </w:rPr>
        <w:t xml:space="preserve">البناء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4"/>
        <w:numPr>
          <w:ilvl w:val="3"/>
          <w:numId w:val="1"/>
        </w:numPr>
        <w:rPr/>
      </w:pPr>
      <w:bookmarkStart w:id="1036" w:name="__RefHeading___Toc786612_653776707"/>
      <w:bookmarkStart w:id="1037" w:name="_Toc394"/>
      <w:bookmarkEnd w:id="1036"/>
      <w:r>
        <w:rPr>
          <w:rtl w:val="true"/>
        </w:rPr>
        <w:t>التاء</w:t>
      </w:r>
      <w:bookmarkEnd w:id="1037"/>
    </w:p>
    <w:p>
      <w:pPr>
        <w:pStyle w:val="BookText"/>
        <w:rPr/>
      </w:pPr>
      <w:r>
        <w:rPr>
          <w:rFonts w:ascii="Amiri" w:hAnsi="Amiri" w:eastAsia="Amiri" w:cs="Amiri"/>
          <w:color w:val="111111"/>
          <w:sz w:val="28"/>
          <w:sz w:val="28"/>
          <w:szCs w:val="28"/>
          <w:rtl w:val="true"/>
          <w:lang w:bidi="ar-SA"/>
        </w:rPr>
        <w:t xml:space="preserve">التأنيث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التأنيث المعنوي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التأنيث مع العلمية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التأنيث والتعريف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التثنية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تخفيف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التذكير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الترخيم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bookmarkStart w:id="1038" w:name="pg6433_50304"/>
    </w:p>
    <w:p>
      <w:pPr>
        <w:pStyle w:val="BookText"/>
        <w:rPr/>
      </w:pPr>
      <w:bookmarkEnd w:id="1038"/>
      <w:r>
        <w:rPr>
          <w:rFonts w:ascii="Amiri" w:hAnsi="Amiri" w:eastAsia="Amiri" w:cs="Amiri"/>
          <w:color w:val="111111"/>
          <w:sz w:val="28"/>
          <w:sz w:val="28"/>
          <w:szCs w:val="28"/>
          <w:rtl w:val="true"/>
          <w:lang w:bidi="ar-SA"/>
        </w:rPr>
        <w:t xml:space="preserve">ترك الصّرف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التركيب المزجي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تصغير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التضمين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 والعجمة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التكسير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التمكن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التنكير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التنوين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التوكيد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786614_653776707"/>
      <w:bookmarkStart w:id="1040" w:name="_Toc395"/>
      <w:bookmarkEnd w:id="1039"/>
      <w:r>
        <w:rPr>
          <w:rtl w:val="true"/>
        </w:rPr>
        <w:t>الجيم</w:t>
      </w:r>
      <w:bookmarkEnd w:id="1040"/>
    </w:p>
    <w:p>
      <w:pPr>
        <w:pStyle w:val="BookText"/>
        <w:rPr/>
      </w:pPr>
      <w:r>
        <w:rPr>
          <w:rFonts w:ascii="IRNazanin" w:hAnsi="IRNazanin" w:eastAsia="IRNazanin"/>
          <w:color w:val="111111"/>
          <w:sz w:val="28"/>
          <w:sz w:val="28"/>
          <w:szCs w:val="28"/>
          <w:rtl w:val="true"/>
          <w:lang w:bidi="fa-IR"/>
        </w:rPr>
        <w:t xml:space="preserve">الجر </w:t>
      </w:r>
      <w:r>
        <w:rPr>
          <w:rFonts w:eastAsia="IRNazanin" w:cs="IRNazanin"/>
          <w:color w:val="111111"/>
          <w:sz w:val="28"/>
          <w:szCs w:val="28"/>
          <w:lang w:bidi="fa-IR"/>
        </w:rPr>
        <w:t>613</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bookmarkStart w:id="1041" w:name="pg6433_50306"/>
    </w:p>
    <w:p>
      <w:pPr>
        <w:pStyle w:val="BookText"/>
        <w:rPr/>
      </w:pPr>
      <w:bookmarkEnd w:id="1041"/>
      <w:r>
        <w:rPr>
          <w:rFonts w:ascii="Amiri" w:hAnsi="Amiri" w:eastAsia="Amiri" w:cs="Amiri"/>
          <w:color w:val="111111"/>
          <w:sz w:val="28"/>
          <w:sz w:val="28"/>
          <w:szCs w:val="28"/>
          <w:rtl w:val="true"/>
          <w:lang w:bidi="ar-SA"/>
        </w:rPr>
        <w:t xml:space="preserve">جموع التكسير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786616_653776707"/>
      <w:bookmarkStart w:id="1043" w:name="_Toc396"/>
      <w:bookmarkEnd w:id="1042"/>
      <w:r>
        <w:rPr>
          <w:rtl w:val="true"/>
        </w:rPr>
        <w:t>الحاء</w:t>
      </w:r>
      <w:bookmarkEnd w:id="1043"/>
    </w:p>
    <w:p>
      <w:pPr>
        <w:pStyle w:val="BookText"/>
        <w:rPr/>
      </w:pPr>
      <w:r>
        <w:rPr>
          <w:rFonts w:ascii="IRNazanin" w:hAnsi="IRNazanin" w:eastAsia="IRNazanin"/>
          <w:color w:val="111111"/>
          <w:sz w:val="28"/>
          <w:sz w:val="28"/>
          <w:szCs w:val="28"/>
          <w:rtl w:val="true"/>
          <w:lang w:bidi="fa-IR"/>
        </w:rPr>
        <w:t xml:space="preserve">الحرف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786618_653776707"/>
      <w:bookmarkStart w:id="1045" w:name="_Toc397"/>
      <w:bookmarkEnd w:id="1044"/>
      <w:r>
        <w:rPr>
          <w:rtl w:val="true"/>
        </w:rPr>
        <w:t>الراء</w:t>
      </w:r>
      <w:bookmarkEnd w:id="1045"/>
    </w:p>
    <w:p>
      <w:pPr>
        <w:pStyle w:val="BookText"/>
        <w:rPr/>
      </w:pPr>
      <w:r>
        <w:rPr>
          <w:rFonts w:ascii="IRNazanin" w:hAnsi="IRNazanin" w:eastAsia="IRNazanin"/>
          <w:color w:val="111111"/>
          <w:sz w:val="28"/>
          <w:sz w:val="28"/>
          <w:szCs w:val="28"/>
          <w:rtl w:val="true"/>
          <w:lang w:bidi="fa-IR"/>
        </w:rPr>
        <w:t xml:space="preserve">الرفع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Heading4"/>
        <w:numPr>
          <w:ilvl w:val="3"/>
          <w:numId w:val="1"/>
        </w:numPr>
        <w:rPr/>
      </w:pPr>
      <w:bookmarkStart w:id="1046" w:name="__RefHeading___Toc786620_653776707"/>
      <w:bookmarkStart w:id="1047" w:name="_Toc398"/>
      <w:bookmarkEnd w:id="1046"/>
      <w:r>
        <w:rPr>
          <w:rtl w:val="true"/>
        </w:rPr>
        <w:t>الصّاد</w:t>
      </w:r>
      <w:bookmarkEnd w:id="1047"/>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الصّرف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048" w:name="pg6433_50307"/>
    </w:p>
    <w:p>
      <w:pPr>
        <w:pStyle w:val="BookText"/>
        <w:rPr/>
      </w:pPr>
      <w:bookmarkEnd w:id="1048"/>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صيغة منتهى الجموع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786622_653776707"/>
      <w:bookmarkStart w:id="1050" w:name="_Toc399"/>
      <w:bookmarkEnd w:id="1049"/>
      <w:r>
        <w:rPr>
          <w:rtl w:val="true"/>
        </w:rPr>
        <w:t>العين</w:t>
      </w:r>
      <w:bookmarkEnd w:id="1050"/>
    </w:p>
    <w:p>
      <w:pPr>
        <w:pStyle w:val="BookText"/>
        <w:rPr/>
      </w:pPr>
      <w:r>
        <w:rPr>
          <w:rFonts w:ascii="Amiri" w:hAnsi="Amiri" w:eastAsia="Amiri" w:cs="Amiri"/>
          <w:color w:val="111111"/>
          <w:sz w:val="28"/>
          <w:sz w:val="28"/>
          <w:szCs w:val="28"/>
          <w:rtl w:val="true"/>
          <w:lang w:bidi="ar-SA"/>
        </w:rPr>
        <w:t xml:space="preserve">العجمة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العلميّة والتأنيث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العلميّة والتركيب المزجي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العلميّة والعدل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العلمية ووزن الفعل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786624_653776707"/>
      <w:bookmarkStart w:id="1052" w:name="_Toc400"/>
      <w:bookmarkEnd w:id="1051"/>
      <w:r>
        <w:rPr>
          <w:rtl w:val="true"/>
        </w:rPr>
        <w:t>الغين</w:t>
      </w:r>
      <w:bookmarkEnd w:id="1052"/>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المعتل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bookmarkStart w:id="1053" w:name="pg6433_50309"/>
    </w:p>
    <w:p>
      <w:pPr>
        <w:pStyle w:val="BookText"/>
        <w:rPr/>
      </w:pPr>
      <w:bookmarkEnd w:id="1053"/>
      <w:r>
        <w:rPr>
          <w:rFonts w:ascii="Amiri" w:hAnsi="Amiri" w:eastAsia="Amiri" w:cs="Amiri"/>
          <w:color w:val="111111"/>
          <w:sz w:val="28"/>
          <w:sz w:val="28"/>
          <w:szCs w:val="28"/>
          <w:rtl w:val="true"/>
          <w:lang w:bidi="ar-SA"/>
        </w:rPr>
        <w:t xml:space="preserve">غير المتمكن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786626_653776707"/>
      <w:bookmarkStart w:id="1055" w:name="_Toc401"/>
      <w:bookmarkEnd w:id="1054"/>
      <w:r>
        <w:rPr>
          <w:rtl w:val="true"/>
        </w:rPr>
        <w:t>القاف</w:t>
      </w:r>
      <w:bookmarkEnd w:id="1055"/>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Heading4"/>
        <w:numPr>
          <w:ilvl w:val="3"/>
          <w:numId w:val="1"/>
        </w:numPr>
        <w:rPr/>
      </w:pPr>
      <w:bookmarkStart w:id="1056" w:name="__RefHeading___Toc786628_653776707"/>
      <w:bookmarkStart w:id="1057" w:name="_Toc402"/>
      <w:bookmarkEnd w:id="1056"/>
      <w:r>
        <w:rPr>
          <w:rtl w:val="true"/>
        </w:rPr>
        <w:t>الكاف</w:t>
      </w:r>
      <w:bookmarkEnd w:id="1057"/>
    </w:p>
    <w:p>
      <w:pPr>
        <w:pStyle w:val="BookText"/>
        <w:rPr/>
      </w:pPr>
      <w:r>
        <w:rPr>
          <w:rFonts w:ascii="Amiri" w:hAnsi="Amiri" w:eastAsia="Amiri" w:cs="Amiri"/>
          <w:color w:val="111111"/>
          <w:sz w:val="28"/>
          <w:sz w:val="28"/>
          <w:szCs w:val="28"/>
          <w:rtl w:val="true"/>
          <w:lang w:bidi="ar-SA"/>
        </w:rPr>
        <w:t xml:space="preserve">الكسر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786630_653776707"/>
      <w:bookmarkStart w:id="1059" w:name="_Toc403"/>
      <w:bookmarkEnd w:id="1058"/>
      <w:r>
        <w:rPr>
          <w:rtl w:val="true"/>
        </w:rPr>
        <w:t>الميم</w:t>
      </w:r>
      <w:bookmarkEnd w:id="1059"/>
    </w:p>
    <w:p>
      <w:pPr>
        <w:pStyle w:val="BookText"/>
        <w:rPr/>
      </w:pPr>
      <w:r>
        <w:rPr>
          <w:rFonts w:ascii="Amiri" w:hAnsi="Amiri" w:eastAsia="Amiri" w:cs="Amiri"/>
          <w:color w:val="111111"/>
          <w:sz w:val="28"/>
          <w:sz w:val="28"/>
          <w:szCs w:val="28"/>
          <w:rtl w:val="true"/>
          <w:lang w:bidi="ar-SA"/>
        </w:rPr>
        <w:t xml:space="preserve">ما يجرى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لا يجري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لا ينصرف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ينصرف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متمكن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متمكن أمكن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متمكن غير أمكن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مذكّر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مركب مزجي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مركب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مصروف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معدول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المعتل الآخر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مقصور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مكبرة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ممدود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الممنوع من الصّرف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060" w:name="pg6433_50313"/>
    </w:p>
    <w:p>
      <w:pPr>
        <w:pStyle w:val="BookText"/>
        <w:rPr/>
      </w:pPr>
      <w:bookmarkEnd w:id="1060"/>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المماثلة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منصرف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 الصّرف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المنع من الصّرف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المنقوص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Heading4"/>
        <w:numPr>
          <w:ilvl w:val="3"/>
          <w:numId w:val="1"/>
        </w:numPr>
        <w:rPr/>
      </w:pPr>
      <w:bookmarkStart w:id="1061" w:name="__RefHeading___Toc786632_653776707"/>
      <w:bookmarkStart w:id="1062" w:name="_Toc404"/>
      <w:bookmarkEnd w:id="1061"/>
      <w:r>
        <w:rPr>
          <w:rtl w:val="true"/>
        </w:rPr>
        <w:t>النون</w:t>
      </w:r>
      <w:bookmarkEnd w:id="1062"/>
    </w:p>
    <w:p>
      <w:pPr>
        <w:pStyle w:val="BookText"/>
        <w:rPr/>
      </w:pPr>
      <w:r>
        <w:rPr>
          <w:rFonts w:ascii="Amiri" w:hAnsi="Amiri" w:eastAsia="Amiri" w:cs="Amiri"/>
          <w:color w:val="111111"/>
          <w:sz w:val="28"/>
          <w:sz w:val="28"/>
          <w:szCs w:val="28"/>
          <w:rtl w:val="true"/>
          <w:lang w:bidi="ar-SA"/>
        </w:rPr>
        <w:t xml:space="preserve">النّسب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063" w:name="pg6433_50315"/>
    </w:p>
    <w:p>
      <w:pPr>
        <w:pStyle w:val="BookText"/>
        <w:rPr/>
      </w:pPr>
      <w:bookmarkEnd w:id="1063"/>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Heading4"/>
        <w:numPr>
          <w:ilvl w:val="3"/>
          <w:numId w:val="1"/>
        </w:numPr>
        <w:rPr/>
      </w:pPr>
      <w:bookmarkStart w:id="1064" w:name="__RefHeading___Toc786634_653776707"/>
      <w:bookmarkStart w:id="1065" w:name="_Toc405"/>
      <w:bookmarkEnd w:id="1064"/>
      <w:r>
        <w:rPr>
          <w:rtl w:val="true"/>
        </w:rPr>
        <w:t>الواو</w:t>
      </w:r>
      <w:bookmarkEnd w:id="1065"/>
    </w:p>
    <w:p>
      <w:pPr>
        <w:pStyle w:val="BookText"/>
        <w:rPr/>
      </w:pPr>
      <w:r>
        <w:rPr>
          <w:rFonts w:ascii="IRNazanin" w:hAnsi="IRNazanin" w:eastAsia="IRNazanin"/>
          <w:color w:val="111111"/>
          <w:sz w:val="28"/>
          <w:sz w:val="28"/>
          <w:szCs w:val="28"/>
          <w:rtl w:val="true"/>
          <w:lang w:bidi="fa-IR"/>
        </w:rPr>
        <w:t xml:space="preserve">الوزن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الوصف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وصفيّة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الوصفية وزيادة الألف والنون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الوصفيّة والعدل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الوصفيّة والوزن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786636_653776707"/>
      <w:bookmarkStart w:id="1067" w:name="_Toc406"/>
      <w:bookmarkEnd w:id="1066"/>
      <w:r>
        <w:rPr>
          <w:rtl w:val="true"/>
        </w:rPr>
        <w:t>الهاء</w:t>
      </w:r>
      <w:bookmarkEnd w:id="1067"/>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همزة التأنيث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الأستاذ عبد السّلام هارون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لابن يعيش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للأزهري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 السّلام هارون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 السّلام هارون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هدى قراعة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 قراعة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هدى قراعة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هدى قراعة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هارون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هارون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لابن السراج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 المحسن الفتلى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ينصرف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وما لا ينصرف للزجاج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على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يعيش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 جرير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عبد الله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على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وما لا ينصرف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وما لا ينصرف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لابن السراج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وما لا ينصرف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لغيلان بن حريث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للفرزدق وقيل للأخطل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لجرير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الشنتمري على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الشنتمري على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للنابغة الجعدي ، انظر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وجمل الزجاجي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للأخطل ، انظر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الزجاجي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للفرزدق يمدح الأخطل ويهجو جريرا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ديوانه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لعدي بن الرقاع العاملي من قصيدة في مدح الوليد بن عبد الملك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لحميد بنت النعمان بن بشير الأنصاري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للنابغة الجعدي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للنابغة الجعدي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ينصرف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وليس في ديوانه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الرجز لم يعرف قائله ، انظر جمل الزجاجي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ومخصص ابن سيده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الشنتمري على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غير معروف القائل ، وله رواية أخرى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السيرافي على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لابن سيده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ينصرف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للقطامي ، انظر 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والمذكر والمؤنث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شذا العرف في فن الصرف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لابن سيده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لقطري بن فجاءة ، انظر 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يعيش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لمزاحم العقيلي انظر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للكميت بن زيد ، انظر 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الخزانة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الشواهد للشنتمري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للحماني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شواهد سيبويه للشنتمري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الشواهد للشنتمري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إعراب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ينصرف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للزجاج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ما ينصرف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لابن سيده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لم يعرف قائله انظر شرح ابن يعيش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حيض</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والبيتان لم يعرف قائلهما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الشنتمري على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 الأعشى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 النابغة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المبرد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على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للمفضل البكري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القصائد السبع الطوال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القصائد السبع الطوال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القصائد السبع الطوال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والبيت للحارث بن مضاض</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نجد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لخفاف بن ندبه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بيت للأخطل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بن أبي سلمى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بن أبي سلمى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بن أبي سلمى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الهذليين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الطوال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المفضليات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الأصمعيات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الأصمعيات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القصائد السبع الطوال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الشعراء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المفضليات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الشعراء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زهير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زهير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شاهد على وائلة لعبد مناف من ربع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القصائد السبع الطوال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المفضليات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بن العبد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الأعلم الشنتمري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من ديوانه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بن العبد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بن العبد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بن العبد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القصائد السبع الطوال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بن العبد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الشعراء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للحطم القيسي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شذور الذهب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موضعين من المخطوط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للأعشى وهو من بني قيس ، ومنزله باليمامة ، وبها بنو تميم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ينصرف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الزنبورية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على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من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وما لا ينصرف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السهيلي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لابن السراج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وما لا ينصرف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الشيخ ياسين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الشيخ ياسين على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الشيخ ياسين على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ينصرف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فصل السين حرف الراء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وما لا ينصرف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إعراب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إعراب غريب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السيرافي على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ينصرف</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 الموجز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الشيخ ياسين على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إعراب غريب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إعراب غريب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صخيان شاهقة يرف بشامه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عن وجوه القراءات السبع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للنص السابق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الجمهور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إعراب القرآن لابن الأنباري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مشكل إعراب القرآن للقيسي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إعراب غريب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إعراب غريب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إعراب غريب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ينصرف وما لا ينصرف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ينصرف ولا ما ينصرف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وما لا ينصرف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وما لا ينصرف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السهيلي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إعراب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البيان في إعراب غريب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حاشية الصبان للأشموني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لأمية بن أبي عائذ من رواية الأصمعي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والأصمعيات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والأصمعيات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بن العبد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حاشية الصبان على الأشموني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ينصرف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ينصرف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ينصرف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ينصرف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ينصرف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وما لا ينصرف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السهيلي</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ينصرف وما لا ينصرف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ينصرف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الموجز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والتبيان غير منسوبين ، وانظر شرح ابن يعيش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وما لا ينصرف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للكميت بن زيد من قصيدة يمدح بها أبان بن الوليد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ينصرف وما لا ينصرف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إعراب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الهمزة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للزجاج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إعراب غريب القرآن لابن الأنباري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إعراب غريب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لابن السراج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السهيلي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 ما لا ينصرف ،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ارجع إلى ما ينصرف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يعيش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والمفضليات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143</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ديوانه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فى 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والمفضليات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والمفضليات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والمفضليات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والمفضليات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والمفضليات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وديوان النابغة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والأصمعيات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والمفضليات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الأصمعيات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شذا العرف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ينصرف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وإعرابه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وإعرابه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الإنصاف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البيان في إعراب غريب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المقتضب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ينصرف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ينصرف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القصائد السبع الطوال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القصائد السبع الطوال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القصائد السبع الطوال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والأصمعيات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والأصمعيات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عنترة تحقيق عبد المنعم شلبى</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القصائد السبع</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زهير</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الطوال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السبع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ينصرف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ما ينصرف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إعراب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ينصرف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ديوانه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الكتب المصرية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والمفضليات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ينصرف وما لا ينصرف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ينصرف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الموجز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ينصرف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الموجز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ما ينصرف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الموجز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السهيلي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شاعر متوفى فى عام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فهو من شعراء القرن الرابع واسمه محمود بن حسين انظر الأعلام</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اللام</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حاشية الصبان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رد على هذا الرد في حاشية الصبان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وأرى أنه لا داعي لذكره</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اللام</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الموجز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ابن يعيش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ينصرف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ينصرف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لا ينصرف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وإعرابه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إعراب القرآن للقيسي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ينصرف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والمفضليات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والمفضليات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والمفضليات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والمفضليات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والأصمعيات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والمفضليات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والمفضليات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والمفضليات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عنترة</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وديوانه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والأصمعيات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زهير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سيبويه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سيبويه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الضرائر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 فى المفضليات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لعوف بن الأحوص</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 فى المصدر نفسه وهو شرح أشعار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لأبى جندب</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 فى الأصمعيات منسوبا لعمرو بن الأسود 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image" Target="media/image2.jpeg"/><Relationship Id="rId845" Type="http://schemas.openxmlformats.org/officeDocument/2006/relationships/image" Target="media/image2.jpeg"/><Relationship Id="rId846" Type="http://schemas.openxmlformats.org/officeDocument/2006/relationships/footer" Target="footer839.xml"/><Relationship Id="rId847" Type="http://schemas.openxmlformats.org/officeDocument/2006/relationships/footnotes" Target="footnotes.xml"/><Relationship Id="rId848" Type="http://schemas.openxmlformats.org/officeDocument/2006/relationships/numbering" Target="numbering.xml"/><Relationship Id="rId849" Type="http://schemas.openxmlformats.org/officeDocument/2006/relationships/fontTable" Target="fontTable.xml"/><Relationship Id="rId850" Type="http://schemas.openxmlformats.org/officeDocument/2006/relationships/settings" Target="settings.xml"/><Relationship Id="rId8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966</Pages>
  <Words>65527</Words>
  <Characters>272671</Characters>
  <CharactersWithSpaces>327073</CharactersWithSpaces>
  <Paragraphs>11458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2026-08-19T23:02:29Z</dcterms:created>
  <dc:creator>ghaemiyeh.com</dc:creator>
  <dc:description/>
  <dc:language>en-US</dc:language>
  <cp:lastModifiedBy/>
  <dcterms:modified xsi:type="dcterms:W3CDTF">2026-08-20T02:33:09Z</dcterms:modified>
  <cp:revision>1</cp:revision>
  <dc:subject/>
  <dc:title>اللمنوع من الصرف فی اللغة العربیة</dc:title>
</cp:coreProperties>
</file>

<file path=docProps/custom.xml><?xml version="1.0" encoding="utf-8"?>
<Properties xmlns="http://schemas.openxmlformats.org/officeDocument/2006/custom-properties" xmlns:vt="http://schemas.openxmlformats.org/officeDocument/2006/docPropsVTypes"/>
</file>