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4.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علیها السلام کوثر الرسول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6264_23700411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76266_23700411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176268_237004111">
            <w:r>
              <w:rPr>
                <w:webHidden/>
                <w:rStyle w:val="IndexLink"/>
                <w:rtl w:val="true"/>
              </w:rPr>
              <w:t>المقدمة</w:t>
            </w:r>
            <w:r>
              <w:rPr>
                <w:rStyle w:val="IndexLink"/>
                <w:rtl w:val="true"/>
              </w:rPr>
              <w:t>:</w:t>
              <w:tab/>
            </w:r>
            <w:r>
              <w:rPr>
                <w:rStyle w:val="IndexLink"/>
              </w:rPr>
              <w:t>11</w:t>
            </w:r>
          </w:hyperlink>
        </w:p>
        <w:p>
          <w:pPr>
            <w:pStyle w:val="Contents2"/>
            <w:tabs>
              <w:tab w:val="clear" w:pos="8743"/>
              <w:tab w:val="right" w:pos="9026" w:leader="dot"/>
            </w:tabs>
            <w:rPr/>
          </w:pPr>
          <w:hyperlink w:anchor="__RefHeading___Toc2176270_237004111">
            <w:r>
              <w:rPr>
                <w:webHidden/>
                <w:rStyle w:val="IndexLink"/>
                <w:rtl w:val="true"/>
              </w:rPr>
              <w:t>الفصل الأول</w:t>
            </w:r>
            <w:r>
              <w:rPr>
                <w:rStyle w:val="IndexLink"/>
                <w:rtl w:val="true"/>
              </w:rPr>
              <w:t xml:space="preserve">: </w:t>
            </w:r>
            <w:r>
              <w:rPr>
                <w:rStyle w:val="IndexLink"/>
                <w:rtl w:val="true"/>
              </w:rPr>
              <w:t xml:space="preserve">خلق السیدة فاطمة الزهراء </w:t>
            </w:r>
            <w:r>
              <w:rPr>
                <w:rStyle w:val="IndexLink"/>
                <w:rtl w:val="true"/>
              </w:rPr>
              <w:t>(</w:t>
            </w:r>
            <w:r>
              <w:rPr>
                <w:rStyle w:val="IndexLink"/>
                <w:rtl w:val="true"/>
              </w:rPr>
              <w:t>سلام الله علیها</w:t>
            </w:r>
            <w:r>
              <w:rPr>
                <w:rStyle w:val="IndexLink"/>
                <w:rtl w:val="true"/>
              </w:rPr>
              <w:t>)</w:t>
              <w:tab/>
            </w:r>
            <w:r>
              <w:rPr>
                <w:rStyle w:val="IndexLink"/>
              </w:rPr>
              <w:t>17</w:t>
            </w:r>
          </w:hyperlink>
        </w:p>
        <w:p>
          <w:pPr>
            <w:pStyle w:val="Contents3"/>
            <w:tabs>
              <w:tab w:val="clear" w:pos="8459"/>
              <w:tab w:val="right" w:pos="9026" w:leader="dot"/>
            </w:tabs>
            <w:rPr/>
          </w:pPr>
          <w:hyperlink w:anchor="__RefHeading___Toc2176272_237004111">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176274_237004111">
            <w:r>
              <w:rPr>
                <w:webHidden/>
                <w:rStyle w:val="IndexLink"/>
                <w:rtl w:val="true"/>
              </w:rPr>
              <w:t xml:space="preserve">منزلة ومکانة مولاتنا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فی نظام الخلقة</w:t>
            </w:r>
            <w:r>
              <w:rPr>
                <w:rStyle w:val="IndexLink"/>
                <w:rtl w:val="true"/>
              </w:rPr>
              <w:tab/>
            </w:r>
            <w:r>
              <w:rPr>
                <w:rStyle w:val="IndexLink"/>
              </w:rPr>
              <w:t>19</w:t>
            </w:r>
          </w:hyperlink>
        </w:p>
        <w:p>
          <w:pPr>
            <w:pStyle w:val="Contents3"/>
            <w:tabs>
              <w:tab w:val="clear" w:pos="8459"/>
              <w:tab w:val="right" w:pos="9026" w:leader="dot"/>
            </w:tabs>
            <w:rPr/>
          </w:pPr>
          <w:hyperlink w:anchor="__RefHeading___Toc2176276_237004111">
            <w:r>
              <w:rPr>
                <w:webHidden/>
                <w:rStyle w:val="IndexLink"/>
                <w:rtl w:val="true"/>
              </w:rPr>
              <w:t>رائحة الجنة</w:t>
            </w:r>
            <w:r>
              <w:rPr>
                <w:rStyle w:val="IndexLink"/>
                <w:rtl w:val="true"/>
              </w:rPr>
              <w:tab/>
            </w:r>
            <w:r>
              <w:rPr>
                <w:rStyle w:val="IndexLink"/>
              </w:rPr>
              <w:t>20</w:t>
            </w:r>
          </w:hyperlink>
        </w:p>
        <w:p>
          <w:pPr>
            <w:pStyle w:val="Contents3"/>
            <w:tabs>
              <w:tab w:val="clear" w:pos="8459"/>
              <w:tab w:val="right" w:pos="9026" w:leader="dot"/>
            </w:tabs>
            <w:rPr/>
          </w:pPr>
          <w:hyperlink w:anchor="__RefHeading___Toc2176278_237004111">
            <w:r>
              <w:rPr>
                <w:webHidden/>
                <w:rStyle w:val="IndexLink"/>
                <w:rtl w:val="true"/>
              </w:rPr>
              <w:t>تفّاحة الجنّة</w:t>
            </w:r>
            <w:r>
              <w:rPr>
                <w:rStyle w:val="IndexLink"/>
                <w:rtl w:val="true"/>
              </w:rPr>
              <w:tab/>
            </w:r>
            <w:r>
              <w:rPr>
                <w:rStyle w:val="IndexLink"/>
              </w:rPr>
              <w:t>20</w:t>
            </w:r>
          </w:hyperlink>
        </w:p>
        <w:p>
          <w:pPr>
            <w:pStyle w:val="Contents3"/>
            <w:tabs>
              <w:tab w:val="clear" w:pos="8459"/>
              <w:tab w:val="right" w:pos="9026" w:leader="dot"/>
            </w:tabs>
            <w:rPr/>
          </w:pPr>
          <w:hyperlink w:anchor="__RefHeading___Toc2176280_237004111">
            <w:r>
              <w:rPr>
                <w:webHidden/>
                <w:rStyle w:val="IndexLink"/>
                <w:rtl w:val="true"/>
              </w:rPr>
              <w:t>عناقید وکؤوس من الجنّة</w:t>
            </w:r>
            <w:r>
              <w:rPr>
                <w:rStyle w:val="IndexLink"/>
                <w:rtl w:val="true"/>
              </w:rPr>
              <w:tab/>
            </w:r>
            <w:r>
              <w:rPr>
                <w:rStyle w:val="IndexLink"/>
              </w:rPr>
              <w:t>21</w:t>
            </w:r>
          </w:hyperlink>
        </w:p>
        <w:p>
          <w:pPr>
            <w:pStyle w:val="Contents3"/>
            <w:tabs>
              <w:tab w:val="clear" w:pos="8459"/>
              <w:tab w:val="right" w:pos="9026" w:leader="dot"/>
            </w:tabs>
            <w:rPr/>
          </w:pPr>
          <w:hyperlink w:anchor="__RefHeading___Toc2176282_237004111">
            <w:r>
              <w:rPr>
                <w:webHidden/>
                <w:rStyle w:val="IndexLink"/>
                <w:rtl w:val="true"/>
              </w:rPr>
              <w:t>عدّة نقاط</w:t>
            </w:r>
            <w:r>
              <w:rPr>
                <w:rStyle w:val="IndexLink"/>
                <w:rtl w:val="true"/>
              </w:rPr>
              <w:tab/>
            </w:r>
            <w:r>
              <w:rPr>
                <w:rStyle w:val="IndexLink"/>
              </w:rPr>
              <w:t>23</w:t>
            </w:r>
          </w:hyperlink>
        </w:p>
        <w:p>
          <w:pPr>
            <w:pStyle w:val="Contents3"/>
            <w:tabs>
              <w:tab w:val="clear" w:pos="8459"/>
              <w:tab w:val="right" w:pos="9026" w:leader="dot"/>
            </w:tabs>
            <w:rPr/>
          </w:pPr>
          <w:hyperlink w:anchor="__RefHeading___Toc2176284_237004111">
            <w:r>
              <w:rPr>
                <w:webHidden/>
                <w:rStyle w:val="IndexLink"/>
                <w:rtl w:val="true"/>
              </w:rPr>
              <w:t xml:space="preserve">خلقة طینة أهل البیت </w:t>
            </w:r>
            <w:r>
              <w:rPr>
                <w:rStyle w:val="IndexLink"/>
                <w:rtl w:val="true"/>
              </w:rPr>
              <w:t>(</w:t>
            </w:r>
            <w:r>
              <w:rPr>
                <w:rStyle w:val="IndexLink"/>
                <w:rtl w:val="true"/>
              </w:rPr>
              <w:t>علیهم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2176286_237004111">
            <w:r>
              <w:rPr>
                <w:webHidden/>
                <w:rStyle w:val="IndexLink"/>
                <w:rtl w:val="true"/>
              </w:rPr>
              <w:t xml:space="preserve">خلق روح الأربعة عشر معصوماً </w:t>
            </w:r>
            <w:r>
              <w:rPr>
                <w:rStyle w:val="IndexLink"/>
                <w:rtl w:val="true"/>
              </w:rPr>
              <w:t>(</w:t>
            </w:r>
            <w:r>
              <w:rPr>
                <w:rStyle w:val="IndexLink"/>
                <w:rtl w:val="true"/>
              </w:rPr>
              <w:t>علیهم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2176288_237004111">
            <w:r>
              <w:rPr>
                <w:webHidden/>
                <w:rStyle w:val="IndexLink"/>
                <w:rtl w:val="true"/>
              </w:rPr>
              <w:t xml:space="preserve">فاطمة </w:t>
            </w:r>
            <w:r>
              <w:rPr>
                <w:rStyle w:val="IndexLink"/>
                <w:rtl w:val="true"/>
              </w:rPr>
              <w:t>(</w:t>
            </w:r>
            <w:r>
              <w:rPr>
                <w:rStyle w:val="IndexLink"/>
                <w:rtl w:val="true"/>
              </w:rPr>
              <w:t>سلام الله علیها</w:t>
            </w:r>
            <w:r>
              <w:rPr>
                <w:rStyle w:val="IndexLink"/>
                <w:rtl w:val="true"/>
              </w:rPr>
              <w:t xml:space="preserve">) </w:t>
            </w:r>
            <w:r>
              <w:rPr>
                <w:rStyle w:val="IndexLink"/>
                <w:rtl w:val="true"/>
              </w:rPr>
              <w:t>عنصر ومفتاح الخلقة</w:t>
            </w:r>
            <w:r>
              <w:rPr>
                <w:rStyle w:val="IndexLink"/>
                <w:rtl w:val="true"/>
              </w:rPr>
              <w:tab/>
            </w:r>
            <w:r>
              <w:rPr>
                <w:rStyle w:val="IndexLink"/>
              </w:rPr>
              <w:t>27</w:t>
            </w:r>
          </w:hyperlink>
        </w:p>
        <w:p>
          <w:pPr>
            <w:pStyle w:val="Contents3"/>
            <w:tabs>
              <w:tab w:val="clear" w:pos="8459"/>
              <w:tab w:val="right" w:pos="9026" w:leader="dot"/>
            </w:tabs>
            <w:rPr/>
          </w:pPr>
          <w:hyperlink w:anchor="__RefHeading___Toc2176290_237004111">
            <w:r>
              <w:rPr>
                <w:webHidden/>
                <w:rStyle w:val="IndexLink"/>
                <w:rtl w:val="true"/>
              </w:rPr>
              <w:t>شجرة الولایة</w:t>
            </w:r>
            <w:r>
              <w:rPr>
                <w:rStyle w:val="IndexLink"/>
                <w:rtl w:val="true"/>
              </w:rPr>
              <w:tab/>
            </w:r>
            <w:r>
              <w:rPr>
                <w:rStyle w:val="IndexLink"/>
              </w:rPr>
              <w:t>28</w:t>
            </w:r>
          </w:hyperlink>
        </w:p>
        <w:p>
          <w:pPr>
            <w:pStyle w:val="Contents3"/>
            <w:tabs>
              <w:tab w:val="clear" w:pos="8459"/>
              <w:tab w:val="right" w:pos="9026" w:leader="dot"/>
            </w:tabs>
            <w:rPr/>
          </w:pPr>
          <w:hyperlink w:anchor="__RefHeading___Toc2176292_237004111">
            <w:r>
              <w:rPr>
                <w:webHidden/>
                <w:rStyle w:val="IndexLink"/>
                <w:rtl w:val="true"/>
              </w:rPr>
              <w:t>تناسب أسماء الله تعالی مع أسماء أهل الکساء</w:t>
            </w:r>
            <w:r>
              <w:rPr>
                <w:rStyle w:val="IndexLink"/>
                <w:rtl w:val="true"/>
              </w:rPr>
              <w:tab/>
            </w:r>
            <w:r>
              <w:rPr>
                <w:rStyle w:val="IndexLink"/>
              </w:rPr>
              <w:t>29</w:t>
            </w:r>
          </w:hyperlink>
        </w:p>
        <w:p>
          <w:pPr>
            <w:pStyle w:val="Contents3"/>
            <w:tabs>
              <w:tab w:val="clear" w:pos="8459"/>
              <w:tab w:val="right" w:pos="9026" w:leader="dot"/>
            </w:tabs>
            <w:rPr/>
          </w:pPr>
          <w:hyperlink w:anchor="__RefHeading___Toc2176294_237004111">
            <w:r>
              <w:rPr>
                <w:webHidden/>
                <w:rStyle w:val="IndexLink"/>
                <w:rtl w:val="true"/>
              </w:rPr>
              <w:t>العالی وعلیّ</w:t>
            </w:r>
            <w:r>
              <w:rPr>
                <w:rStyle w:val="IndexLink"/>
                <w:rtl w:val="true"/>
              </w:rPr>
              <w:tab/>
            </w:r>
            <w:r>
              <w:rPr>
                <w:rStyle w:val="IndexLink"/>
              </w:rPr>
              <w:t>29</w:t>
            </w:r>
          </w:hyperlink>
        </w:p>
        <w:p>
          <w:pPr>
            <w:pStyle w:val="Contents3"/>
            <w:tabs>
              <w:tab w:val="clear" w:pos="8459"/>
              <w:tab w:val="right" w:pos="9026" w:leader="dot"/>
            </w:tabs>
            <w:rPr/>
          </w:pPr>
          <w:hyperlink w:anchor="__RefHeading___Toc2176296_237004111">
            <w:r>
              <w:rPr>
                <w:webHidden/>
                <w:rStyle w:val="IndexLink"/>
                <w:rtl w:val="true"/>
              </w:rPr>
              <w:t xml:space="preserve">صوت علی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2176298_237004111">
            <w:r>
              <w:rPr>
                <w:webHidden/>
                <w:rStyle w:val="IndexLink"/>
                <w:rtl w:val="true"/>
              </w:rPr>
              <w:t>الفاطر وفاطمة</w:t>
            </w:r>
            <w:r>
              <w:rPr>
                <w:rStyle w:val="IndexLink"/>
                <w:rtl w:val="true"/>
              </w:rPr>
              <w:tab/>
            </w:r>
            <w:r>
              <w:rPr>
                <w:rStyle w:val="IndexLink"/>
              </w:rPr>
              <w:t>31</w:t>
            </w:r>
          </w:hyperlink>
        </w:p>
        <w:p>
          <w:pPr>
            <w:pStyle w:val="Contents3"/>
            <w:tabs>
              <w:tab w:val="clear" w:pos="8459"/>
              <w:tab w:val="right" w:pos="9026" w:leader="dot"/>
            </w:tabs>
            <w:rPr/>
          </w:pPr>
          <w:hyperlink w:anchor="__RefHeading___Toc2176300_237004111">
            <w:r>
              <w:rPr>
                <w:webHidden/>
                <w:rStyle w:val="IndexLink"/>
                <w:rtl w:val="true"/>
              </w:rPr>
              <w:t>الإذن الإلهی</w:t>
            </w:r>
            <w:r>
              <w:rPr>
                <w:rStyle w:val="IndexLink"/>
                <w:rtl w:val="true"/>
              </w:rPr>
              <w:tab/>
            </w:r>
            <w:r>
              <w:rPr>
                <w:rStyle w:val="IndexLink"/>
              </w:rPr>
              <w:t>32</w:t>
            </w:r>
          </w:hyperlink>
        </w:p>
        <w:p>
          <w:pPr>
            <w:pStyle w:val="Contents3"/>
            <w:tabs>
              <w:tab w:val="clear" w:pos="8459"/>
              <w:tab w:val="right" w:pos="9026" w:leader="dot"/>
            </w:tabs>
            <w:rPr/>
          </w:pPr>
          <w:hyperlink w:anchor="__RefHeading___Toc2176302_237004111">
            <w:r>
              <w:rPr>
                <w:webHidden/>
                <w:rStyle w:val="IndexLink"/>
                <w:rtl w:val="true"/>
              </w:rPr>
              <w:t xml:space="preserve">فاطمة </w:t>
            </w:r>
            <w:r>
              <w:rPr>
                <w:rStyle w:val="IndexLink"/>
                <w:rtl w:val="true"/>
              </w:rPr>
              <w:t>(</w:t>
            </w:r>
            <w:r>
              <w:rPr>
                <w:rStyle w:val="IndexLink"/>
                <w:rtl w:val="true"/>
              </w:rPr>
              <w:t>سلام الله علیها</w:t>
            </w:r>
            <w:r>
              <w:rPr>
                <w:rStyle w:val="IndexLink"/>
                <w:rtl w:val="true"/>
              </w:rPr>
              <w:t xml:space="preserve">) </w:t>
            </w:r>
            <w:r>
              <w:rPr>
                <w:rStyle w:val="IndexLink"/>
                <w:rtl w:val="true"/>
              </w:rPr>
              <w:t>عنصر الخلق</w:t>
            </w:r>
            <w:r>
              <w:rPr>
                <w:rStyle w:val="IndexLink"/>
                <w:rtl w:val="true"/>
              </w:rPr>
              <w:tab/>
            </w:r>
            <w:r>
              <w:rPr>
                <w:rStyle w:val="IndexLink"/>
              </w:rPr>
              <w:t>33</w:t>
            </w:r>
          </w:hyperlink>
        </w:p>
        <w:p>
          <w:pPr>
            <w:pStyle w:val="Contents3"/>
            <w:tabs>
              <w:tab w:val="clear" w:pos="8459"/>
              <w:tab w:val="right" w:pos="9026" w:leader="dot"/>
            </w:tabs>
            <w:rPr/>
          </w:pPr>
          <w:hyperlink w:anchor="__RefHeading___Toc2176304_237004111">
            <w:r>
              <w:rPr>
                <w:webHidden/>
                <w:rStyle w:val="IndexLink"/>
                <w:rtl w:val="true"/>
              </w:rPr>
              <w:t>الجسم العنصری والأثیری</w:t>
            </w:r>
            <w:r>
              <w:rPr>
                <w:rStyle w:val="IndexLink"/>
                <w:rtl w:val="true"/>
              </w:rPr>
              <w:tab/>
            </w:r>
            <w:r>
              <w:rPr>
                <w:rStyle w:val="IndexLink"/>
              </w:rPr>
              <w:t>36</w:t>
            </w:r>
          </w:hyperlink>
        </w:p>
        <w:p>
          <w:pPr>
            <w:pStyle w:val="Contents3"/>
            <w:tabs>
              <w:tab w:val="clear" w:pos="8459"/>
              <w:tab w:val="right" w:pos="9026" w:leader="dot"/>
            </w:tabs>
            <w:rPr/>
          </w:pPr>
          <w:hyperlink w:anchor="__RefHeading___Toc2176306_237004111">
            <w:r>
              <w:rPr>
                <w:webHidden/>
                <w:rStyle w:val="IndexLink"/>
                <w:rtl w:val="true"/>
              </w:rPr>
              <w:t xml:space="preserve">فاطمة الحجّة الإلهیة علی الأئمّة الأطهار </w:t>
            </w:r>
            <w:r>
              <w:rPr>
                <w:rStyle w:val="IndexLink"/>
                <w:rtl w:val="true"/>
              </w:rPr>
              <w:t>(</w:t>
            </w:r>
            <w:r>
              <w:rPr>
                <w:rStyle w:val="IndexLink"/>
                <w:rtl w:val="true"/>
              </w:rPr>
              <w:t>علیهم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2176308_237004111">
            <w:r>
              <w:rPr>
                <w:webHidden/>
                <w:rStyle w:val="IndexLink"/>
                <w:rtl w:val="true"/>
              </w:rPr>
              <w:t>حدیث لولاک</w:t>
            </w:r>
            <w:r>
              <w:rPr>
                <w:rStyle w:val="IndexLink"/>
                <w:rtl w:val="true"/>
              </w:rPr>
              <w:tab/>
            </w:r>
            <w:r>
              <w:rPr>
                <w:rStyle w:val="IndexLink"/>
              </w:rPr>
              <w:t>39</w:t>
            </w:r>
          </w:hyperlink>
        </w:p>
        <w:p>
          <w:pPr>
            <w:pStyle w:val="Contents3"/>
            <w:tabs>
              <w:tab w:val="clear" w:pos="8459"/>
              <w:tab w:val="right" w:pos="9026" w:leader="dot"/>
            </w:tabs>
            <w:rPr/>
          </w:pPr>
          <w:hyperlink w:anchor="__RefHeading___Toc2176310_237004111">
            <w:r>
              <w:rPr>
                <w:webHidden/>
                <w:rStyle w:val="IndexLink"/>
                <w:rtl w:val="true"/>
              </w:rPr>
              <w:t>سند حدیث لولاک</w:t>
            </w:r>
            <w:r>
              <w:rPr>
                <w:rStyle w:val="IndexLink"/>
                <w:rtl w:val="true"/>
              </w:rPr>
              <w:tab/>
            </w:r>
            <w:r>
              <w:rPr>
                <w:rStyle w:val="IndexLink"/>
              </w:rPr>
              <w:t>40</w:t>
            </w:r>
          </w:hyperlink>
        </w:p>
        <w:p>
          <w:pPr>
            <w:pStyle w:val="Contents3"/>
            <w:tabs>
              <w:tab w:val="clear" w:pos="8459"/>
              <w:tab w:val="right" w:pos="9026" w:leader="dot"/>
            </w:tabs>
            <w:rPr/>
          </w:pPr>
          <w:hyperlink w:anchor="__RefHeading___Toc2176312_237004111">
            <w:r>
              <w:rPr>
                <w:webHidden/>
                <w:rStyle w:val="IndexLink"/>
                <w:rtl w:val="true"/>
              </w:rPr>
              <w:t>دلالة الحدیث</w:t>
            </w:r>
            <w:r>
              <w:rPr>
                <w:rStyle w:val="IndexLink"/>
                <w:rtl w:val="true"/>
              </w:rPr>
              <w:tab/>
            </w:r>
            <w:r>
              <w:rPr>
                <w:rStyle w:val="IndexLink"/>
              </w:rPr>
              <w:t>41</w:t>
            </w:r>
          </w:hyperlink>
        </w:p>
        <w:p>
          <w:pPr>
            <w:pStyle w:val="Contents3"/>
            <w:tabs>
              <w:tab w:val="clear" w:pos="8459"/>
              <w:tab w:val="right" w:pos="9026" w:leader="dot"/>
            </w:tabs>
            <w:rPr/>
          </w:pPr>
          <w:hyperlink w:anchor="__RefHeading___Toc2176314_237004111">
            <w:r>
              <w:rPr>
                <w:webHidden/>
                <w:rStyle w:val="IndexLink"/>
                <w:rtl w:val="true"/>
              </w:rPr>
              <w:t xml:space="preserve">ما هو الهدف من خلقة النبی الأکرم </w:t>
            </w:r>
            <w:r>
              <w:rPr>
                <w:rStyle w:val="IndexLink"/>
                <w:rtl w:val="true"/>
              </w:rPr>
              <w:t>(</w:t>
            </w:r>
            <w:r>
              <w:rPr>
                <w:rStyle w:val="IndexLink"/>
                <w:rtl w:val="true"/>
              </w:rPr>
              <w:t>صلی الله علیه وآله</w:t>
            </w:r>
            <w:r>
              <w:rPr>
                <w:rStyle w:val="IndexLink"/>
                <w:rtl w:val="true"/>
              </w:rPr>
              <w:t>)</w:t>
            </w:r>
            <w:r>
              <w:rPr>
                <w:rStyle w:val="IndexLink"/>
                <w:rtl w:val="true"/>
              </w:rPr>
              <w:t>؟</w:t>
            </w:r>
            <w:r>
              <w:rPr>
                <w:rStyle w:val="IndexLink"/>
                <w:rtl w:val="true"/>
              </w:rPr>
              <w:tab/>
            </w:r>
            <w:r>
              <w:rPr>
                <w:rStyle w:val="IndexLink"/>
              </w:rPr>
              <w:t>43</w:t>
            </w:r>
          </w:hyperlink>
        </w:p>
        <w:p>
          <w:pPr>
            <w:pStyle w:val="Contents3"/>
            <w:tabs>
              <w:tab w:val="clear" w:pos="8459"/>
              <w:tab w:val="right" w:pos="9026" w:leader="dot"/>
            </w:tabs>
            <w:rPr/>
          </w:pPr>
          <w:hyperlink w:anchor="__RefHeading___Toc2176316_237004111">
            <w:r>
              <w:rPr>
                <w:webHidden/>
                <w:rStyle w:val="IndexLink"/>
                <w:rtl w:val="true"/>
              </w:rPr>
              <w:t>سؤالان مهمان</w:t>
            </w:r>
            <w:r>
              <w:rPr>
                <w:rStyle w:val="IndexLink"/>
                <w:rtl w:val="true"/>
              </w:rPr>
              <w:tab/>
            </w:r>
            <w:r>
              <w:rPr>
                <w:rStyle w:val="IndexLink"/>
              </w:rPr>
              <w:t>44</w:t>
            </w:r>
          </w:hyperlink>
        </w:p>
        <w:p>
          <w:pPr>
            <w:pStyle w:val="Contents3"/>
            <w:tabs>
              <w:tab w:val="clear" w:pos="8459"/>
              <w:tab w:val="right" w:pos="9026" w:leader="dot"/>
            </w:tabs>
            <w:rPr/>
          </w:pPr>
          <w:hyperlink w:anchor="__RefHeading___Toc2176318_237004111">
            <w:r>
              <w:rPr>
                <w:webHidden/>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هی الدعامة لبقاء الإسلام</w:t>
            </w:r>
            <w:r>
              <w:rPr>
                <w:rStyle w:val="IndexLink"/>
                <w:rtl w:val="true"/>
              </w:rPr>
              <w:tab/>
            </w:r>
            <w:r>
              <w:rPr>
                <w:rStyle w:val="IndexLink"/>
              </w:rPr>
              <w:t>47</w:t>
            </w:r>
          </w:hyperlink>
        </w:p>
        <w:p>
          <w:pPr>
            <w:pStyle w:val="Contents2"/>
            <w:tabs>
              <w:tab w:val="clear" w:pos="8743"/>
              <w:tab w:val="right" w:pos="9026" w:leader="dot"/>
            </w:tabs>
            <w:rPr/>
          </w:pPr>
          <w:hyperlink w:anchor="__RefHeading___Toc2176320_237004111">
            <w:r>
              <w:rPr>
                <w:webHidden/>
                <w:rStyle w:val="IndexLink"/>
                <w:rtl w:val="true"/>
              </w:rPr>
              <w:t>الفصل الثانی</w:t>
            </w:r>
            <w:r>
              <w:rPr>
                <w:rStyle w:val="IndexLink"/>
                <w:rtl w:val="true"/>
              </w:rPr>
              <w:t xml:space="preserve">: </w:t>
            </w:r>
            <w:r>
              <w:rPr>
                <w:rStyle w:val="IndexLink"/>
                <w:rtl w:val="true"/>
              </w:rPr>
              <w:t xml:space="preserve">الأسماء الحسنی لمولاتنا الصدّیقة الکبری فاطمة الزهراء </w:t>
            </w:r>
            <w:r>
              <w:rPr>
                <w:rStyle w:val="IndexLink"/>
                <w:rtl w:val="true"/>
              </w:rPr>
              <w:t>(</w:t>
            </w:r>
            <w:r>
              <w:rPr>
                <w:rStyle w:val="IndexLink"/>
                <w:rtl w:val="true"/>
              </w:rPr>
              <w:t>سلام الله علیها</w:t>
            </w:r>
            <w:r>
              <w:rPr>
                <w:rStyle w:val="IndexLink"/>
                <w:rtl w:val="true"/>
              </w:rPr>
              <w:t>)</w:t>
              <w:tab/>
            </w:r>
            <w:r>
              <w:rPr>
                <w:rStyle w:val="IndexLink"/>
              </w:rPr>
              <w:t>49</w:t>
            </w:r>
          </w:hyperlink>
        </w:p>
        <w:p>
          <w:pPr>
            <w:pStyle w:val="Contents3"/>
            <w:tabs>
              <w:tab w:val="clear" w:pos="8459"/>
              <w:tab w:val="right" w:pos="9026" w:leader="dot"/>
            </w:tabs>
            <w:rPr/>
          </w:pPr>
          <w:hyperlink w:anchor="__RefHeading___Toc2176322_237004111">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176324_237004111">
            <w:r>
              <w:rPr>
                <w:webHidden/>
                <w:rStyle w:val="IndexLink"/>
                <w:rtl w:val="true"/>
              </w:rPr>
              <w:t>انتخاب الاسم الحسن والجمیل</w:t>
            </w:r>
            <w:r>
              <w:rPr>
                <w:rStyle w:val="IndexLink"/>
                <w:rtl w:val="true"/>
              </w:rPr>
              <w:tab/>
            </w:r>
            <w:r>
              <w:rPr>
                <w:rStyle w:val="IndexLink"/>
              </w:rPr>
              <w:t>51</w:t>
            </w:r>
          </w:hyperlink>
        </w:p>
        <w:p>
          <w:pPr>
            <w:pStyle w:val="Contents3"/>
            <w:tabs>
              <w:tab w:val="clear" w:pos="8459"/>
              <w:tab w:val="right" w:pos="9026" w:leader="dot"/>
            </w:tabs>
            <w:rPr/>
          </w:pPr>
          <w:hyperlink w:anchor="__RefHeading___Toc2176326_237004111">
            <w:r>
              <w:rPr>
                <w:webHidden/>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مظهر لأسماء الله الحسنی</w:t>
            </w:r>
            <w:r>
              <w:rPr>
                <w:rStyle w:val="IndexLink"/>
                <w:rtl w:val="true"/>
              </w:rPr>
              <w:tab/>
            </w:r>
            <w:r>
              <w:rPr>
                <w:rStyle w:val="IndexLink"/>
              </w:rPr>
              <w:t>53</w:t>
            </w:r>
          </w:hyperlink>
        </w:p>
        <w:p>
          <w:pPr>
            <w:pStyle w:val="Contents3"/>
            <w:tabs>
              <w:tab w:val="clear" w:pos="8459"/>
              <w:tab w:val="right" w:pos="9026" w:leader="dot"/>
            </w:tabs>
            <w:rPr/>
          </w:pPr>
          <w:hyperlink w:anchor="__RefHeading___Toc2176328_237004111">
            <w:r>
              <w:rPr>
                <w:webHidden/>
                <w:rStyle w:val="IndexLink"/>
                <w:rtl w:val="true"/>
              </w:rPr>
              <w:t>هدف الخلقة</w:t>
            </w:r>
            <w:r>
              <w:rPr>
                <w:rStyle w:val="IndexLink"/>
                <w:rtl w:val="true"/>
              </w:rPr>
              <w:tab/>
            </w:r>
            <w:r>
              <w:rPr>
                <w:rStyle w:val="IndexLink"/>
              </w:rPr>
              <w:t>54</w:t>
            </w:r>
          </w:hyperlink>
        </w:p>
        <w:p>
          <w:pPr>
            <w:pStyle w:val="Contents3"/>
            <w:tabs>
              <w:tab w:val="clear" w:pos="8459"/>
              <w:tab w:val="right" w:pos="9026" w:leader="dot"/>
            </w:tabs>
            <w:rPr/>
          </w:pPr>
          <w:hyperlink w:anchor="__RefHeading___Toc2176330_237004111">
            <w:r>
              <w:rPr>
                <w:webHidden/>
                <w:rStyle w:val="IndexLink"/>
                <w:rtl w:val="true"/>
              </w:rPr>
              <w:t xml:space="preserve">اسم ولقب فاطمة </w:t>
            </w:r>
            <w:r>
              <w:rPr>
                <w:rStyle w:val="IndexLink"/>
                <w:rtl w:val="true"/>
              </w:rPr>
              <w:t>(</w:t>
            </w:r>
            <w:r>
              <w:rPr>
                <w:rStyle w:val="IndexLink"/>
                <w:rtl w:val="true"/>
              </w:rPr>
              <w:t>علیها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2176332_237004111">
            <w:r>
              <w:rPr>
                <w:webHidden/>
                <w:rStyle w:val="IndexLink"/>
                <w:rtl w:val="true"/>
              </w:rPr>
              <w:t xml:space="preserve">علّة تسمیة الصدّیقة الکبری بفاطمة </w:t>
            </w:r>
            <w:r>
              <w:rPr>
                <w:rStyle w:val="IndexLink"/>
                <w:rtl w:val="true"/>
              </w:rPr>
              <w:t>(</w:t>
            </w:r>
            <w:r>
              <w:rPr>
                <w:rStyle w:val="IndexLink"/>
                <w:rtl w:val="true"/>
              </w:rPr>
              <w:t>علیها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2176334_237004111">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176336_237004111">
            <w:r>
              <w:rPr>
                <w:webHidden/>
                <w:rStyle w:val="IndexLink"/>
              </w:rPr>
              <w:t>1</w:t>
            </w:r>
            <w:r>
              <w:rPr>
                <w:rStyle w:val="IndexLink"/>
                <w:rtl w:val="true"/>
              </w:rPr>
              <w:t xml:space="preserve">- </w:t>
            </w:r>
            <w:r>
              <w:rPr>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وعلمها المباشر</w:t>
            </w:r>
            <w:r>
              <w:rPr>
                <w:rStyle w:val="IndexLink"/>
                <w:rtl w:val="true"/>
              </w:rPr>
              <w:tab/>
            </w:r>
            <w:r>
              <w:rPr>
                <w:rStyle w:val="IndexLink"/>
              </w:rPr>
              <w:t>56</w:t>
            </w:r>
          </w:hyperlink>
        </w:p>
        <w:p>
          <w:pPr>
            <w:pStyle w:val="Contents4"/>
            <w:tabs>
              <w:tab w:val="clear" w:pos="8176"/>
              <w:tab w:val="right" w:pos="9026" w:leader="dot"/>
            </w:tabs>
            <w:rPr/>
          </w:pPr>
          <w:hyperlink w:anchor="__RefHeading___Toc2176338_237004111">
            <w:r>
              <w:rPr>
                <w:webHidden/>
                <w:rStyle w:val="IndexLink"/>
              </w:rPr>
              <w:t>2</w:t>
            </w:r>
            <w:r>
              <w:rPr>
                <w:rStyle w:val="IndexLink"/>
                <w:rtl w:val="true"/>
              </w:rPr>
              <w:t xml:space="preserve">- </w:t>
            </w:r>
            <w:r>
              <w:rPr>
                <w:rStyle w:val="IndexLink"/>
                <w:rtl w:val="true"/>
              </w:rPr>
              <w:t xml:space="preserve">طهارة فاطمة </w:t>
            </w:r>
            <w:r>
              <w:rPr>
                <w:rStyle w:val="IndexLink"/>
                <w:rtl w:val="true"/>
              </w:rPr>
              <w:t>(</w:t>
            </w:r>
            <w:r>
              <w:rPr>
                <w:rStyle w:val="IndexLink"/>
                <w:rtl w:val="true"/>
              </w:rPr>
              <w:t>علیها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2176340_237004111">
            <w:r>
              <w:rPr>
                <w:webHidden/>
                <w:rStyle w:val="IndexLink"/>
              </w:rPr>
              <w:t>3</w:t>
            </w:r>
            <w:r>
              <w:rPr>
                <w:rStyle w:val="IndexLink"/>
                <w:rtl w:val="true"/>
              </w:rPr>
              <w:t xml:space="preserve">- </w:t>
            </w:r>
            <w:r>
              <w:rPr>
                <w:rStyle w:val="IndexLink"/>
                <w:rtl w:val="true"/>
              </w:rPr>
              <w:t xml:space="preserve">معرفة فاطمة الزهراء </w:t>
            </w:r>
            <w:r>
              <w:rPr>
                <w:rStyle w:val="IndexLink"/>
                <w:rtl w:val="true"/>
              </w:rPr>
              <w:t>(</w:t>
            </w:r>
            <w:r>
              <w:rPr>
                <w:rStyle w:val="IndexLink"/>
                <w:rtl w:val="true"/>
              </w:rPr>
              <w:t>سلام الله علیها</w:t>
            </w:r>
            <w:r>
              <w:rPr>
                <w:rStyle w:val="IndexLink"/>
                <w:rtl w:val="true"/>
              </w:rPr>
              <w:t>)</w:t>
              <w:tab/>
            </w:r>
            <w:r>
              <w:rPr>
                <w:rStyle w:val="IndexLink"/>
              </w:rPr>
              <w:t>59</w:t>
            </w:r>
          </w:hyperlink>
        </w:p>
        <w:p>
          <w:pPr>
            <w:pStyle w:val="Contents4"/>
            <w:tabs>
              <w:tab w:val="clear" w:pos="8176"/>
              <w:tab w:val="right" w:pos="9026" w:leader="dot"/>
            </w:tabs>
            <w:rPr/>
          </w:pPr>
          <w:hyperlink w:anchor="__RefHeading___Toc2176342_237004111">
            <w:r>
              <w:rPr>
                <w:webHidden/>
                <w:rStyle w:val="IndexLink"/>
                <w:rtl w:val="true"/>
              </w:rPr>
              <w:t>المعرفة علی نوعین</w:t>
            </w:r>
            <w:r>
              <w:rPr>
                <w:rStyle w:val="IndexLink"/>
                <w:rtl w:val="true"/>
              </w:rPr>
              <w:tab/>
            </w:r>
            <w:r>
              <w:rPr>
                <w:rStyle w:val="IndexLink"/>
              </w:rPr>
              <w:t>60</w:t>
            </w:r>
          </w:hyperlink>
        </w:p>
        <w:p>
          <w:pPr>
            <w:pStyle w:val="Contents4"/>
            <w:tabs>
              <w:tab w:val="clear" w:pos="8176"/>
              <w:tab w:val="right" w:pos="9026" w:leader="dot"/>
            </w:tabs>
            <w:rPr/>
          </w:pPr>
          <w:hyperlink w:anchor="__RefHeading___Toc2176344_237004111">
            <w:r>
              <w:rPr>
                <w:webHidden/>
                <w:rStyle w:val="IndexLink"/>
              </w:rPr>
              <w:t>4</w:t>
            </w:r>
            <w:r>
              <w:rPr>
                <w:rStyle w:val="IndexLink"/>
                <w:rtl w:val="true"/>
              </w:rPr>
              <w:t xml:space="preserve">- </w:t>
            </w:r>
            <w:r>
              <w:rPr>
                <w:rStyle w:val="IndexLink"/>
                <w:rtl w:val="true"/>
              </w:rPr>
              <w:t>فطمت من کل شرّ ومساوئ</w:t>
            </w:r>
            <w:r>
              <w:rPr>
                <w:rStyle w:val="IndexLink"/>
                <w:rtl w:val="true"/>
              </w:rPr>
              <w:tab/>
            </w:r>
            <w:r>
              <w:rPr>
                <w:rStyle w:val="IndexLink"/>
              </w:rPr>
              <w:t>62</w:t>
            </w:r>
          </w:hyperlink>
        </w:p>
        <w:p>
          <w:pPr>
            <w:pStyle w:val="Contents4"/>
            <w:tabs>
              <w:tab w:val="clear" w:pos="8176"/>
              <w:tab w:val="right" w:pos="9026" w:leader="dot"/>
            </w:tabs>
            <w:rPr/>
          </w:pPr>
          <w:hyperlink w:anchor="__RefHeading___Toc2176346_237004111">
            <w:r>
              <w:rPr>
                <w:webHidden/>
                <w:rStyle w:val="IndexLink"/>
              </w:rPr>
              <w:t>5</w:t>
            </w:r>
            <w:r>
              <w:rPr>
                <w:rStyle w:val="IndexLink"/>
                <w:rtl w:val="true"/>
              </w:rPr>
              <w:t xml:space="preserve">- </w:t>
            </w:r>
            <w:r>
              <w:rPr>
                <w:rStyle w:val="IndexLink"/>
                <w:rtl w:val="true"/>
              </w:rPr>
              <w:t>الإفطمام من النار</w:t>
            </w:r>
            <w:r>
              <w:rPr>
                <w:rStyle w:val="IndexLink"/>
                <w:rtl w:val="true"/>
              </w:rPr>
              <w:tab/>
            </w:r>
            <w:r>
              <w:rPr>
                <w:rStyle w:val="IndexLink"/>
              </w:rPr>
              <w:t>62</w:t>
            </w:r>
          </w:hyperlink>
        </w:p>
        <w:p>
          <w:pPr>
            <w:pStyle w:val="Contents4"/>
            <w:tabs>
              <w:tab w:val="clear" w:pos="8176"/>
              <w:tab w:val="right" w:pos="9026" w:leader="dot"/>
            </w:tabs>
            <w:rPr/>
          </w:pPr>
          <w:hyperlink w:anchor="__RefHeading___Toc2176348_237004111">
            <w:r>
              <w:rPr>
                <w:webHidden/>
                <w:rStyle w:val="IndexLink"/>
              </w:rPr>
              <w:t>6</w:t>
            </w:r>
            <w:r>
              <w:rPr>
                <w:rStyle w:val="IndexLink"/>
                <w:rtl w:val="true"/>
              </w:rPr>
              <w:t xml:space="preserve">- </w:t>
            </w:r>
            <w:r>
              <w:rPr>
                <w:rStyle w:val="IndexLink"/>
                <w:rtl w:val="true"/>
              </w:rPr>
              <w:t>الإعراض عن الدنیا وملذّاتها</w:t>
            </w:r>
            <w:r>
              <w:rPr>
                <w:rStyle w:val="IndexLink"/>
                <w:rtl w:val="true"/>
              </w:rPr>
              <w:tab/>
            </w:r>
            <w:r>
              <w:rPr>
                <w:rStyle w:val="IndexLink"/>
              </w:rPr>
              <w:t>63</w:t>
            </w:r>
          </w:hyperlink>
        </w:p>
        <w:p>
          <w:pPr>
            <w:pStyle w:val="Contents3"/>
            <w:tabs>
              <w:tab w:val="clear" w:pos="8459"/>
              <w:tab w:val="right" w:pos="9026" w:leader="dot"/>
            </w:tabs>
            <w:rPr/>
          </w:pPr>
          <w:hyperlink w:anchor="__RefHeading___Toc2176350_237004111">
            <w:r>
              <w:rPr>
                <w:webHidden/>
                <w:rStyle w:val="IndexLink"/>
                <w:rtl w:val="true"/>
              </w:rPr>
              <w:t xml:space="preserve">إحترام وتجلیل اسم فاطمة </w:t>
            </w:r>
            <w:r>
              <w:rPr>
                <w:rStyle w:val="IndexLink"/>
                <w:rtl w:val="true"/>
              </w:rPr>
              <w:t>(</w:t>
            </w:r>
            <w:r>
              <w:rPr>
                <w:rStyle w:val="IndexLink"/>
                <w:rtl w:val="true"/>
              </w:rPr>
              <w:t>سلام الله علیها</w:t>
            </w:r>
            <w:r>
              <w:rPr>
                <w:rStyle w:val="IndexLink"/>
                <w:rtl w:val="true"/>
              </w:rPr>
              <w:t>)</w:t>
              <w:tab/>
            </w:r>
            <w:r>
              <w:rPr>
                <w:rStyle w:val="IndexLink"/>
              </w:rPr>
              <w:t>64</w:t>
            </w:r>
          </w:hyperlink>
        </w:p>
        <w:p>
          <w:pPr>
            <w:pStyle w:val="Contents3"/>
            <w:tabs>
              <w:tab w:val="clear" w:pos="8459"/>
              <w:tab w:val="right" w:pos="9026" w:leader="dot"/>
            </w:tabs>
            <w:rPr/>
          </w:pPr>
          <w:hyperlink w:anchor="__RefHeading___Toc2176352_237004111">
            <w:r>
              <w:rPr>
                <w:webHidden/>
                <w:rStyle w:val="IndexLink"/>
                <w:rtl w:val="true"/>
              </w:rPr>
              <w:t>اسم ولقب الصدّیقة</w:t>
            </w:r>
            <w:r>
              <w:rPr>
                <w:rStyle w:val="IndexLink"/>
                <w:rtl w:val="true"/>
              </w:rPr>
              <w:tab/>
            </w:r>
            <w:r>
              <w:rPr>
                <w:rStyle w:val="IndexLink"/>
              </w:rPr>
              <w:t>65</w:t>
            </w:r>
          </w:hyperlink>
        </w:p>
        <w:p>
          <w:pPr>
            <w:pStyle w:val="Contents3"/>
            <w:tabs>
              <w:tab w:val="clear" w:pos="8459"/>
              <w:tab w:val="right" w:pos="9026" w:leader="dot"/>
            </w:tabs>
            <w:rPr/>
          </w:pPr>
          <w:hyperlink w:anchor="__RefHeading___Toc2176354_237004111">
            <w:r>
              <w:rPr>
                <w:webHidden/>
                <w:rStyle w:val="IndexLink"/>
                <w:rtl w:val="true"/>
              </w:rPr>
              <w:t>معنی الصدّیقة</w:t>
            </w:r>
            <w:r>
              <w:rPr>
                <w:rStyle w:val="IndexLink"/>
                <w:rtl w:val="true"/>
              </w:rPr>
              <w:tab/>
            </w:r>
            <w:r>
              <w:rPr>
                <w:rStyle w:val="IndexLink"/>
              </w:rPr>
              <w:t>65</w:t>
            </w:r>
          </w:hyperlink>
        </w:p>
        <w:p>
          <w:pPr>
            <w:pStyle w:val="Contents3"/>
            <w:tabs>
              <w:tab w:val="clear" w:pos="8459"/>
              <w:tab w:val="right" w:pos="9026" w:leader="dot"/>
            </w:tabs>
            <w:rPr/>
          </w:pPr>
          <w:hyperlink w:anchor="__RefHeading___Toc2176356_237004111">
            <w:r>
              <w:rPr>
                <w:webHidden/>
                <w:rStyle w:val="IndexLink"/>
                <w:rtl w:val="true"/>
              </w:rPr>
              <w:t xml:space="preserve">عصمة فاطمة </w:t>
            </w:r>
            <w:r>
              <w:rPr>
                <w:rStyle w:val="IndexLink"/>
                <w:rtl w:val="true"/>
              </w:rPr>
              <w:t>(</w:t>
            </w:r>
            <w:r>
              <w:rPr>
                <w:rStyle w:val="IndexLink"/>
                <w:rtl w:val="true"/>
              </w:rPr>
              <w:t>سلام الله علیها</w:t>
            </w:r>
            <w:r>
              <w:rPr>
                <w:rStyle w:val="IndexLink"/>
                <w:rtl w:val="true"/>
              </w:rPr>
              <w:t>)</w:t>
              <w:tab/>
            </w:r>
            <w:r>
              <w:rPr>
                <w:rStyle w:val="IndexLink"/>
              </w:rPr>
              <w:t>66</w:t>
            </w:r>
          </w:hyperlink>
        </w:p>
        <w:p>
          <w:pPr>
            <w:pStyle w:val="Contents3"/>
            <w:tabs>
              <w:tab w:val="clear" w:pos="8459"/>
              <w:tab w:val="right" w:pos="9026" w:leader="dot"/>
            </w:tabs>
            <w:rPr/>
          </w:pPr>
          <w:hyperlink w:anchor="__RefHeading___Toc2176358_237004111">
            <w:r>
              <w:rPr>
                <w:webHidden/>
                <w:rStyle w:val="IndexLink"/>
                <w:rtl w:val="true"/>
              </w:rPr>
              <w:t>الاسم المبارک</w:t>
            </w:r>
            <w:r>
              <w:rPr>
                <w:rStyle w:val="IndexLink"/>
                <w:rtl w:val="true"/>
              </w:rPr>
              <w:tab/>
            </w:r>
            <w:r>
              <w:rPr>
                <w:rStyle w:val="IndexLink"/>
              </w:rPr>
              <w:t>67</w:t>
            </w:r>
          </w:hyperlink>
        </w:p>
        <w:p>
          <w:pPr>
            <w:pStyle w:val="Contents3"/>
            <w:tabs>
              <w:tab w:val="clear" w:pos="8459"/>
              <w:tab w:val="right" w:pos="9026" w:leader="dot"/>
            </w:tabs>
            <w:rPr/>
          </w:pPr>
          <w:hyperlink w:anchor="__RefHeading___Toc2176360_237004111">
            <w:r>
              <w:rPr>
                <w:webHidden/>
                <w:rStyle w:val="IndexLink"/>
                <w:rtl w:val="true"/>
              </w:rPr>
              <w:t>اسم الطاهرة</w:t>
            </w:r>
            <w:r>
              <w:rPr>
                <w:rStyle w:val="IndexLink"/>
                <w:rtl w:val="true"/>
              </w:rPr>
              <w:tab/>
            </w:r>
            <w:r>
              <w:rPr>
                <w:rStyle w:val="IndexLink"/>
              </w:rPr>
              <w:t>68</w:t>
            </w:r>
          </w:hyperlink>
        </w:p>
        <w:p>
          <w:pPr>
            <w:pStyle w:val="Contents3"/>
            <w:tabs>
              <w:tab w:val="clear" w:pos="8459"/>
              <w:tab w:val="right" w:pos="9026" w:leader="dot"/>
            </w:tabs>
            <w:rPr/>
          </w:pPr>
          <w:hyperlink w:anchor="__RefHeading___Toc2176362_237004111">
            <w:r>
              <w:rPr>
                <w:webHidden/>
                <w:rStyle w:val="IndexLink"/>
                <w:rtl w:val="true"/>
              </w:rPr>
              <w:t xml:space="preserve">طهارة أهل البیت </w:t>
            </w:r>
            <w:r>
              <w:rPr>
                <w:rStyle w:val="IndexLink"/>
                <w:rtl w:val="true"/>
              </w:rPr>
              <w:t>(</w:t>
            </w:r>
            <w:r>
              <w:rPr>
                <w:rStyle w:val="IndexLink"/>
                <w:rtl w:val="true"/>
              </w:rPr>
              <w:t>علیهم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2176364_237004111">
            <w:r>
              <w:rPr>
                <w:webHidden/>
                <w:rStyle w:val="IndexLink"/>
                <w:rtl w:val="true"/>
              </w:rPr>
              <w:t>طهارة أهل البیت، عطاء إلهی</w:t>
            </w:r>
            <w:r>
              <w:rPr>
                <w:rStyle w:val="IndexLink"/>
                <w:rtl w:val="true"/>
              </w:rPr>
              <w:tab/>
            </w:r>
            <w:r>
              <w:rPr>
                <w:rStyle w:val="IndexLink"/>
              </w:rPr>
              <w:t>69</w:t>
            </w:r>
          </w:hyperlink>
        </w:p>
        <w:p>
          <w:pPr>
            <w:pStyle w:val="Contents3"/>
            <w:tabs>
              <w:tab w:val="clear" w:pos="8459"/>
              <w:tab w:val="right" w:pos="9026" w:leader="dot"/>
            </w:tabs>
            <w:rPr/>
          </w:pPr>
          <w:hyperlink w:anchor="__RefHeading___Toc2176366_237004111">
            <w:r>
              <w:rPr>
                <w:webHidden/>
                <w:rStyle w:val="IndexLink"/>
                <w:rtl w:val="true"/>
              </w:rPr>
              <w:t xml:space="preserve">بضعة النبی </w:t>
            </w:r>
            <w:r>
              <w:rPr>
                <w:rStyle w:val="IndexLink"/>
                <w:rtl w:val="true"/>
              </w:rPr>
              <w:t>(</w:t>
            </w:r>
            <w:r>
              <w:rPr>
                <w:rStyle w:val="IndexLink"/>
                <w:rtl w:val="true"/>
              </w:rPr>
              <w:t>صلی الله علیه وآله</w:t>
            </w:r>
            <w:r>
              <w:rPr>
                <w:rStyle w:val="IndexLink"/>
                <w:rtl w:val="true"/>
              </w:rPr>
              <w:t>)</w:t>
              <w:tab/>
            </w:r>
            <w:r>
              <w:rPr>
                <w:rStyle w:val="IndexLink"/>
              </w:rPr>
              <w:t>70</w:t>
            </w:r>
          </w:hyperlink>
        </w:p>
        <w:p>
          <w:pPr>
            <w:pStyle w:val="Contents3"/>
            <w:tabs>
              <w:tab w:val="clear" w:pos="8459"/>
              <w:tab w:val="right" w:pos="9026" w:leader="dot"/>
            </w:tabs>
            <w:rPr/>
          </w:pPr>
          <w:hyperlink w:anchor="__RefHeading___Toc2176368_237004111">
            <w:r>
              <w:rPr>
                <w:webHidden/>
                <w:rStyle w:val="IndexLink"/>
                <w:rtl w:val="true"/>
              </w:rPr>
              <w:t xml:space="preserve">طهارة دم النبی </w:t>
            </w:r>
            <w:r>
              <w:rPr>
                <w:rStyle w:val="IndexLink"/>
                <w:rtl w:val="true"/>
              </w:rPr>
              <w:t>(</w:t>
            </w:r>
            <w:r>
              <w:rPr>
                <w:rStyle w:val="IndexLink"/>
                <w:rtl w:val="true"/>
              </w:rPr>
              <w:t>صلی الله علیه وآله</w:t>
            </w:r>
            <w:r>
              <w:rPr>
                <w:rStyle w:val="IndexLink"/>
                <w:rtl w:val="true"/>
              </w:rPr>
              <w:t>)</w:t>
              <w:tab/>
            </w:r>
            <w:r>
              <w:rPr>
                <w:rStyle w:val="IndexLink"/>
              </w:rPr>
              <w:t>71</w:t>
            </w:r>
          </w:hyperlink>
        </w:p>
        <w:p>
          <w:pPr>
            <w:pStyle w:val="Contents3"/>
            <w:tabs>
              <w:tab w:val="clear" w:pos="8459"/>
              <w:tab w:val="right" w:pos="9026" w:leader="dot"/>
            </w:tabs>
            <w:rPr/>
          </w:pPr>
          <w:hyperlink w:anchor="__RefHeading___Toc2176370_237004111">
            <w:r>
              <w:rPr>
                <w:webHidden/>
                <w:rStyle w:val="IndexLink"/>
                <w:rtl w:val="true"/>
              </w:rPr>
              <w:t>الطاهرة مظهر اسم الله تعالی</w:t>
            </w:r>
            <w:r>
              <w:rPr>
                <w:rStyle w:val="IndexLink"/>
                <w:rtl w:val="true"/>
              </w:rPr>
              <w:tab/>
            </w:r>
            <w:r>
              <w:rPr>
                <w:rStyle w:val="IndexLink"/>
              </w:rPr>
              <w:t>72</w:t>
            </w:r>
          </w:hyperlink>
        </w:p>
        <w:p>
          <w:pPr>
            <w:pStyle w:val="Contents3"/>
            <w:tabs>
              <w:tab w:val="clear" w:pos="8459"/>
              <w:tab w:val="right" w:pos="9026" w:leader="dot"/>
            </w:tabs>
            <w:rPr/>
          </w:pPr>
          <w:hyperlink w:anchor="__RefHeading___Toc2176372_237004111">
            <w:r>
              <w:rPr>
                <w:webHidden/>
                <w:rStyle w:val="IndexLink"/>
                <w:rtl w:val="true"/>
              </w:rPr>
              <w:t>أنواع الطهارات</w:t>
            </w:r>
            <w:r>
              <w:rPr>
                <w:rStyle w:val="IndexLink"/>
                <w:rtl w:val="true"/>
              </w:rPr>
              <w:tab/>
            </w:r>
            <w:r>
              <w:rPr>
                <w:rStyle w:val="IndexLink"/>
              </w:rPr>
              <w:t>72</w:t>
            </w:r>
          </w:hyperlink>
        </w:p>
        <w:p>
          <w:pPr>
            <w:pStyle w:val="Contents3"/>
            <w:tabs>
              <w:tab w:val="clear" w:pos="8459"/>
              <w:tab w:val="right" w:pos="9026" w:leader="dot"/>
            </w:tabs>
            <w:rPr/>
          </w:pPr>
          <w:hyperlink w:anchor="__RefHeading___Toc2176374_237004111">
            <w:r>
              <w:rPr>
                <w:webHidden/>
                <w:rStyle w:val="IndexLink"/>
                <w:rtl w:val="true"/>
              </w:rPr>
              <w:t>اسم الراضیة</w:t>
            </w:r>
            <w:r>
              <w:rPr>
                <w:rStyle w:val="IndexLink"/>
                <w:rtl w:val="true"/>
              </w:rPr>
              <w:tab/>
            </w:r>
            <w:r>
              <w:rPr>
                <w:rStyle w:val="IndexLink"/>
              </w:rPr>
              <w:t>73</w:t>
            </w:r>
          </w:hyperlink>
        </w:p>
        <w:p>
          <w:pPr>
            <w:pStyle w:val="Contents3"/>
            <w:tabs>
              <w:tab w:val="clear" w:pos="8459"/>
              <w:tab w:val="right" w:pos="9026" w:leader="dot"/>
            </w:tabs>
            <w:rPr/>
          </w:pPr>
          <w:hyperlink w:anchor="__RefHeading___Toc2176376_237004111">
            <w:r>
              <w:rPr>
                <w:webHidden/>
                <w:rStyle w:val="IndexLink"/>
                <w:rtl w:val="true"/>
              </w:rPr>
              <w:t>اسم المرضیّة</w:t>
            </w:r>
            <w:r>
              <w:rPr>
                <w:rStyle w:val="IndexLink"/>
                <w:rtl w:val="true"/>
              </w:rPr>
              <w:tab/>
            </w:r>
            <w:r>
              <w:rPr>
                <w:rStyle w:val="IndexLink"/>
              </w:rPr>
              <w:t>74</w:t>
            </w:r>
          </w:hyperlink>
        </w:p>
        <w:p>
          <w:pPr>
            <w:pStyle w:val="Contents3"/>
            <w:tabs>
              <w:tab w:val="clear" w:pos="8459"/>
              <w:tab w:val="right" w:pos="9026" w:leader="dot"/>
            </w:tabs>
            <w:rPr/>
          </w:pPr>
          <w:hyperlink w:anchor="__RefHeading___Toc2176378_237004111">
            <w:r>
              <w:rPr>
                <w:webHidden/>
                <w:rStyle w:val="IndexLink"/>
                <w:rtl w:val="true"/>
              </w:rPr>
              <w:t>اسم المحدّثة</w:t>
            </w:r>
            <w:r>
              <w:rPr>
                <w:rStyle w:val="IndexLink"/>
                <w:rtl w:val="true"/>
              </w:rPr>
              <w:tab/>
            </w:r>
            <w:r>
              <w:rPr>
                <w:rStyle w:val="IndexLink"/>
              </w:rPr>
              <w:t>75</w:t>
            </w:r>
          </w:hyperlink>
        </w:p>
        <w:p>
          <w:pPr>
            <w:pStyle w:val="Contents3"/>
            <w:tabs>
              <w:tab w:val="clear" w:pos="8459"/>
              <w:tab w:val="right" w:pos="9026" w:leader="dot"/>
            </w:tabs>
            <w:rPr/>
          </w:pPr>
          <w:hyperlink w:anchor="__RefHeading___Toc2176380_237004111">
            <w:r>
              <w:rPr>
                <w:webHidden/>
                <w:rStyle w:val="IndexLink"/>
                <w:rtl w:val="true"/>
              </w:rPr>
              <w:t>حدیث الملائکة مع غیر الأنبیاء</w:t>
            </w:r>
            <w:r>
              <w:rPr>
                <w:rStyle w:val="IndexLink"/>
                <w:rtl w:val="true"/>
              </w:rPr>
              <w:tab/>
            </w:r>
            <w:r>
              <w:rPr>
                <w:rStyle w:val="IndexLink"/>
              </w:rPr>
              <w:t>76</w:t>
            </w:r>
          </w:hyperlink>
        </w:p>
        <w:p>
          <w:pPr>
            <w:pStyle w:val="Contents3"/>
            <w:tabs>
              <w:tab w:val="clear" w:pos="8459"/>
              <w:tab w:val="right" w:pos="9026" w:leader="dot"/>
            </w:tabs>
            <w:rPr/>
          </w:pPr>
          <w:hyperlink w:anchor="__RefHeading___Toc2176382_237004111">
            <w:r>
              <w:rPr>
                <w:webHidden/>
                <w:rStyle w:val="IndexLink"/>
                <w:rtl w:val="true"/>
              </w:rPr>
              <w:t>محدّثو التاریخ</w:t>
            </w:r>
            <w:r>
              <w:rPr>
                <w:rStyle w:val="IndexLink"/>
                <w:rtl w:val="true"/>
              </w:rPr>
              <w:tab/>
            </w:r>
            <w:r>
              <w:rPr>
                <w:rStyle w:val="IndexLink"/>
              </w:rPr>
              <w:t>76</w:t>
            </w:r>
          </w:hyperlink>
        </w:p>
        <w:p>
          <w:pPr>
            <w:pStyle w:val="Contents3"/>
            <w:tabs>
              <w:tab w:val="clear" w:pos="8459"/>
              <w:tab w:val="right" w:pos="9026" w:leader="dot"/>
            </w:tabs>
            <w:rPr/>
          </w:pPr>
          <w:hyperlink w:anchor="__RefHeading___Toc2176384_237004111">
            <w:r>
              <w:rPr>
                <w:webHidden/>
                <w:rStyle w:val="IndexLink"/>
                <w:rtl w:val="true"/>
              </w:rPr>
              <w:t xml:space="preserve">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المحدّثة</w:t>
            </w:r>
            <w:r>
              <w:rPr>
                <w:rStyle w:val="IndexLink"/>
                <w:rtl w:val="true"/>
              </w:rPr>
              <w:tab/>
            </w:r>
            <w:r>
              <w:rPr>
                <w:rStyle w:val="IndexLink"/>
              </w:rPr>
              <w:t>78</w:t>
            </w:r>
          </w:hyperlink>
        </w:p>
        <w:p>
          <w:pPr>
            <w:pStyle w:val="Contents3"/>
            <w:tabs>
              <w:tab w:val="clear" w:pos="8459"/>
              <w:tab w:val="right" w:pos="9026" w:leader="dot"/>
            </w:tabs>
            <w:rPr/>
          </w:pPr>
          <w:hyperlink w:anchor="__RefHeading___Toc2176386_237004111">
            <w:r>
              <w:rPr>
                <w:webHidden/>
                <w:rStyle w:val="IndexLink"/>
                <w:rtl w:val="true"/>
              </w:rPr>
              <w:t xml:space="preserve">اسم الزهراء </w:t>
            </w:r>
            <w:r>
              <w:rPr>
                <w:rStyle w:val="IndexLink"/>
                <w:rtl w:val="true"/>
              </w:rPr>
              <w:t>(</w:t>
            </w:r>
            <w:r>
              <w:rPr>
                <w:rStyle w:val="IndexLink"/>
                <w:rtl w:val="true"/>
              </w:rPr>
              <w:t>علیها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2176388_237004111">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2176390_237004111">
            <w:r>
              <w:rPr>
                <w:webHidden/>
                <w:rStyle w:val="IndexLink"/>
              </w:rPr>
              <w:t>1</w:t>
            </w:r>
            <w:r>
              <w:rPr>
                <w:rStyle w:val="IndexLink"/>
                <w:rtl w:val="true"/>
              </w:rPr>
              <w:t xml:space="preserve">- </w:t>
            </w:r>
            <w:r>
              <w:rPr>
                <w:rStyle w:val="IndexLink"/>
                <w:rtl w:val="true"/>
              </w:rPr>
              <w:t xml:space="preserve">خلق السیدة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من نور الله تعالی</w:t>
            </w:r>
            <w:r>
              <w:rPr>
                <w:rStyle w:val="IndexLink"/>
                <w:rtl w:val="true"/>
              </w:rPr>
              <w:tab/>
            </w:r>
            <w:r>
              <w:rPr>
                <w:rStyle w:val="IndexLink"/>
              </w:rPr>
              <w:t>79</w:t>
            </w:r>
          </w:hyperlink>
        </w:p>
        <w:p>
          <w:pPr>
            <w:pStyle w:val="Contents4"/>
            <w:tabs>
              <w:tab w:val="clear" w:pos="8176"/>
              <w:tab w:val="right" w:pos="9026" w:leader="dot"/>
            </w:tabs>
            <w:rPr/>
          </w:pPr>
          <w:hyperlink w:anchor="__RefHeading___Toc2176392_237004111">
            <w:r>
              <w:rPr>
                <w:webHidden/>
                <w:rStyle w:val="IndexLink"/>
              </w:rPr>
              <w:t>2</w:t>
            </w:r>
            <w:r>
              <w:rPr>
                <w:rStyle w:val="IndexLink"/>
                <w:rtl w:val="true"/>
              </w:rPr>
              <w:t xml:space="preserve">- </w:t>
            </w:r>
            <w:r>
              <w:rPr>
                <w:rStyle w:val="IndexLink"/>
                <w:rtl w:val="true"/>
              </w:rPr>
              <w:t xml:space="preserve">نور وجهها الساطع وزهوه لأمیر المؤمنین علی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2176394_237004111">
            <w:r>
              <w:rPr>
                <w:webHidden/>
                <w:rStyle w:val="IndexLink"/>
              </w:rPr>
              <w:t>3</w:t>
            </w:r>
            <w:r>
              <w:rPr>
                <w:rStyle w:val="IndexLink"/>
                <w:rtl w:val="true"/>
              </w:rPr>
              <w:t xml:space="preserve">- </w:t>
            </w:r>
            <w:r>
              <w:rPr>
                <w:rStyle w:val="IndexLink"/>
                <w:rtl w:val="true"/>
              </w:rPr>
              <w:t>یزهر نورها فی المحراب</w:t>
            </w:r>
            <w:r>
              <w:rPr>
                <w:rStyle w:val="IndexLink"/>
                <w:rtl w:val="true"/>
              </w:rPr>
              <w:tab/>
            </w:r>
            <w:r>
              <w:rPr>
                <w:rStyle w:val="IndexLink"/>
              </w:rPr>
              <w:t>81</w:t>
            </w:r>
          </w:hyperlink>
        </w:p>
        <w:p>
          <w:pPr>
            <w:pStyle w:val="Contents4"/>
            <w:tabs>
              <w:tab w:val="clear" w:pos="8176"/>
              <w:tab w:val="right" w:pos="9026" w:leader="dot"/>
            </w:tabs>
            <w:rPr/>
          </w:pPr>
          <w:hyperlink w:anchor="__RefHeading___Toc2176396_237004111">
            <w:r>
              <w:rPr>
                <w:webHidden/>
                <w:rStyle w:val="IndexLink"/>
                <w:rtl w:val="true"/>
              </w:rPr>
              <w:t xml:space="preserve">فاطمة روح النبی </w:t>
            </w:r>
            <w:r>
              <w:rPr>
                <w:rStyle w:val="IndexLink"/>
                <w:rtl w:val="true"/>
              </w:rPr>
              <w:t>(</w:t>
            </w:r>
            <w:r>
              <w:rPr>
                <w:rStyle w:val="IndexLink"/>
                <w:rtl w:val="true"/>
              </w:rPr>
              <w:t>صلی الله علیه وآله</w:t>
            </w:r>
            <w:r>
              <w:rPr>
                <w:rStyle w:val="IndexLink"/>
                <w:rtl w:val="true"/>
              </w:rPr>
              <w:t>)</w:t>
              <w:tab/>
            </w:r>
            <w:r>
              <w:rPr>
                <w:rStyle w:val="IndexLink"/>
              </w:rPr>
              <w:t>82</w:t>
            </w:r>
          </w:hyperlink>
        </w:p>
        <w:p>
          <w:pPr>
            <w:pStyle w:val="Contents4"/>
            <w:tabs>
              <w:tab w:val="clear" w:pos="8176"/>
              <w:tab w:val="right" w:pos="9026" w:leader="dot"/>
            </w:tabs>
            <w:rPr/>
          </w:pPr>
          <w:hyperlink w:anchor="__RefHeading___Toc2176398_237004111">
            <w:r>
              <w:rPr>
                <w:webHidden/>
                <w:rStyle w:val="IndexLink"/>
              </w:rPr>
              <w:t>4</w:t>
            </w:r>
            <w:r>
              <w:rPr>
                <w:rStyle w:val="IndexLink"/>
                <w:rtl w:val="true"/>
              </w:rPr>
              <w:t xml:space="preserve">- </w:t>
            </w:r>
            <w:r>
              <w:rPr>
                <w:rStyle w:val="IndexLink"/>
                <w:rtl w:val="true"/>
              </w:rPr>
              <w:t>زهر السماوات</w:t>
            </w:r>
            <w:r>
              <w:rPr>
                <w:rStyle w:val="IndexLink"/>
                <w:rtl w:val="true"/>
              </w:rPr>
              <w:tab/>
            </w:r>
            <w:r>
              <w:rPr>
                <w:rStyle w:val="IndexLink"/>
              </w:rPr>
              <w:t>82</w:t>
            </w:r>
          </w:hyperlink>
        </w:p>
        <w:p>
          <w:pPr>
            <w:pStyle w:val="Contents4"/>
            <w:tabs>
              <w:tab w:val="clear" w:pos="8176"/>
              <w:tab w:val="right" w:pos="9026" w:leader="dot"/>
            </w:tabs>
            <w:rPr/>
          </w:pPr>
          <w:hyperlink w:anchor="__RefHeading___Toc2176400_237004111">
            <w:r>
              <w:rPr>
                <w:webHidden/>
                <w:rStyle w:val="IndexLink"/>
              </w:rPr>
              <w:t>5</w:t>
            </w:r>
            <w:r>
              <w:rPr>
                <w:rStyle w:val="IndexLink"/>
                <w:rtl w:val="true"/>
              </w:rPr>
              <w:t xml:space="preserve"> – </w:t>
            </w:r>
            <w:r>
              <w:rPr>
                <w:rStyle w:val="IndexLink"/>
                <w:rtl w:val="true"/>
              </w:rPr>
              <w:t>لها قبّة من الیاقوت الأحمر</w:t>
            </w:r>
            <w:r>
              <w:rPr>
                <w:rStyle w:val="IndexLink"/>
                <w:rtl w:val="true"/>
              </w:rPr>
              <w:tab/>
            </w:r>
            <w:r>
              <w:rPr>
                <w:rStyle w:val="IndexLink"/>
              </w:rPr>
              <w:t>83</w:t>
            </w:r>
          </w:hyperlink>
        </w:p>
        <w:p>
          <w:pPr>
            <w:pStyle w:val="Contents3"/>
            <w:tabs>
              <w:tab w:val="clear" w:pos="8459"/>
              <w:tab w:val="right" w:pos="9026" w:leader="dot"/>
            </w:tabs>
            <w:rPr/>
          </w:pPr>
          <w:hyperlink w:anchor="__RefHeading___Toc2176402_237004111">
            <w:r>
              <w:rPr>
                <w:webHidden/>
                <w:rStyle w:val="IndexLink"/>
                <w:rtl w:val="true"/>
              </w:rPr>
              <w:t>اسم البتول</w:t>
            </w:r>
            <w:r>
              <w:rPr>
                <w:rStyle w:val="IndexLink"/>
                <w:rtl w:val="true"/>
              </w:rPr>
              <w:tab/>
            </w:r>
            <w:r>
              <w:rPr>
                <w:rStyle w:val="IndexLink"/>
              </w:rPr>
              <w:t>83</w:t>
            </w:r>
          </w:hyperlink>
        </w:p>
        <w:p>
          <w:pPr>
            <w:pStyle w:val="Contents2"/>
            <w:tabs>
              <w:tab w:val="clear" w:pos="8743"/>
              <w:tab w:val="right" w:pos="9026" w:leader="dot"/>
            </w:tabs>
            <w:rPr/>
          </w:pPr>
          <w:hyperlink w:anchor="__RefHeading___Toc2176404_237004111">
            <w:r>
              <w:rPr>
                <w:webHidden/>
                <w:rStyle w:val="IndexLink"/>
                <w:rtl w:val="true"/>
              </w:rPr>
              <w:t>الفصل الثالث</w:t>
            </w:r>
            <w:r>
              <w:rPr>
                <w:rStyle w:val="IndexLink"/>
                <w:rtl w:val="true"/>
              </w:rPr>
              <w:t xml:space="preserve">: </w:t>
            </w:r>
            <w:r>
              <w:rPr>
                <w:rStyle w:val="IndexLink"/>
                <w:rtl w:val="true"/>
              </w:rPr>
              <w:t xml:space="preserve">تجلّیات فاطمة الزهراء </w:t>
            </w:r>
            <w:r>
              <w:rPr>
                <w:rStyle w:val="IndexLink"/>
                <w:rtl w:val="true"/>
              </w:rPr>
              <w:t>(</w:t>
            </w:r>
            <w:r>
              <w:rPr>
                <w:rStyle w:val="IndexLink"/>
                <w:rtl w:val="true"/>
              </w:rPr>
              <w:t>سلام الله علیها</w:t>
            </w:r>
            <w:r>
              <w:rPr>
                <w:rStyle w:val="IndexLink"/>
                <w:rtl w:val="true"/>
              </w:rPr>
              <w:t xml:space="preserve">) </w:t>
            </w:r>
            <w:r>
              <w:rPr>
                <w:rStyle w:val="IndexLink"/>
                <w:rtl w:val="true"/>
              </w:rPr>
              <w:t>فی القرآن الکریم</w:t>
            </w:r>
            <w:r>
              <w:rPr>
                <w:rStyle w:val="IndexLink"/>
                <w:rtl w:val="true"/>
              </w:rPr>
              <w:tab/>
            </w:r>
            <w:r>
              <w:rPr>
                <w:rStyle w:val="IndexLink"/>
              </w:rPr>
              <w:t>85</w:t>
            </w:r>
          </w:hyperlink>
        </w:p>
        <w:p>
          <w:pPr>
            <w:pStyle w:val="Contents3"/>
            <w:tabs>
              <w:tab w:val="clear" w:pos="8459"/>
              <w:tab w:val="right" w:pos="9026" w:leader="dot"/>
            </w:tabs>
            <w:rPr/>
          </w:pPr>
          <w:hyperlink w:anchor="__RefHeading___Toc2176406_237004111">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2176408_237004111">
            <w:r>
              <w:rPr>
                <w:webHidden/>
                <w:rStyle w:val="IndexLink"/>
                <w:rtl w:val="true"/>
              </w:rPr>
              <w:t xml:space="preserve">بیان صفات وخصائص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فی القرآن</w:t>
            </w:r>
            <w:r>
              <w:rPr>
                <w:rStyle w:val="IndexLink"/>
                <w:rtl w:val="true"/>
              </w:rPr>
              <w:tab/>
            </w:r>
            <w:r>
              <w:rPr>
                <w:rStyle w:val="IndexLink"/>
              </w:rPr>
              <w:t>87</w:t>
            </w:r>
          </w:hyperlink>
        </w:p>
        <w:p>
          <w:pPr>
            <w:pStyle w:val="Contents3"/>
            <w:tabs>
              <w:tab w:val="clear" w:pos="8459"/>
              <w:tab w:val="right" w:pos="9026" w:leader="dot"/>
            </w:tabs>
            <w:rPr/>
          </w:pPr>
          <w:hyperlink w:anchor="__RefHeading___Toc2176410_237004111">
            <w:r>
              <w:rPr>
                <w:webHidden/>
                <w:rStyle w:val="IndexLink"/>
                <w:rtl w:val="true"/>
              </w:rPr>
              <w:t>فاطمة لیلة القدر</w:t>
            </w:r>
            <w:r>
              <w:rPr>
                <w:rStyle w:val="IndexLink"/>
                <w:rtl w:val="true"/>
              </w:rPr>
              <w:tab/>
            </w:r>
            <w:r>
              <w:rPr>
                <w:rStyle w:val="IndexLink"/>
              </w:rPr>
              <w:t>89</w:t>
            </w:r>
          </w:hyperlink>
        </w:p>
        <w:p>
          <w:pPr>
            <w:pStyle w:val="Contents3"/>
            <w:tabs>
              <w:tab w:val="clear" w:pos="8459"/>
              <w:tab w:val="right" w:pos="9026" w:leader="dot"/>
            </w:tabs>
            <w:rPr/>
          </w:pPr>
          <w:hyperlink w:anchor="__RefHeading___Toc2176412_237004111">
            <w:r>
              <w:rPr>
                <w:webHidden/>
                <w:rStyle w:val="IndexLink"/>
                <w:rtl w:val="true"/>
              </w:rPr>
              <w:t>شأن نزول سورة القدر</w:t>
            </w:r>
            <w:r>
              <w:rPr>
                <w:rStyle w:val="IndexLink"/>
                <w:rtl w:val="true"/>
              </w:rPr>
              <w:tab/>
            </w:r>
            <w:r>
              <w:rPr>
                <w:rStyle w:val="IndexLink"/>
              </w:rPr>
              <w:t>89</w:t>
            </w:r>
          </w:hyperlink>
        </w:p>
        <w:p>
          <w:pPr>
            <w:pStyle w:val="Contents3"/>
            <w:tabs>
              <w:tab w:val="clear" w:pos="8459"/>
              <w:tab w:val="right" w:pos="9026" w:leader="dot"/>
            </w:tabs>
            <w:rPr/>
          </w:pPr>
          <w:hyperlink w:anchor="__RefHeading___Toc2176414_237004111">
            <w:r>
              <w:rPr>
                <w:webHidden/>
                <w:rStyle w:val="IndexLink"/>
                <w:rtl w:val="true"/>
              </w:rPr>
              <w:t>التفسیر الملکی والملکوتی</w:t>
            </w:r>
            <w:r>
              <w:rPr>
                <w:rStyle w:val="IndexLink"/>
                <w:rtl w:val="true"/>
              </w:rPr>
              <w:tab/>
            </w:r>
            <w:r>
              <w:rPr>
                <w:rStyle w:val="IndexLink"/>
              </w:rPr>
              <w:t>90</w:t>
            </w:r>
          </w:hyperlink>
        </w:p>
        <w:p>
          <w:pPr>
            <w:pStyle w:val="Contents3"/>
            <w:tabs>
              <w:tab w:val="clear" w:pos="8459"/>
              <w:tab w:val="right" w:pos="9026" w:leader="dot"/>
            </w:tabs>
            <w:rPr/>
          </w:pPr>
          <w:hyperlink w:anchor="__RefHeading___Toc2176416_237004111">
            <w:r>
              <w:rPr>
                <w:webHidden/>
                <w:rStyle w:val="IndexLink"/>
                <w:rtl w:val="true"/>
              </w:rPr>
              <w:t>التفسیر الملکوتی لسورة القدر</w:t>
            </w:r>
            <w:r>
              <w:rPr>
                <w:rStyle w:val="IndexLink"/>
                <w:rtl w:val="true"/>
              </w:rPr>
              <w:tab/>
            </w:r>
            <w:r>
              <w:rPr>
                <w:rStyle w:val="IndexLink"/>
              </w:rPr>
              <w:t>91</w:t>
            </w:r>
          </w:hyperlink>
        </w:p>
        <w:p>
          <w:pPr>
            <w:pStyle w:val="Contents3"/>
            <w:tabs>
              <w:tab w:val="clear" w:pos="8459"/>
              <w:tab w:val="right" w:pos="9026" w:leader="dot"/>
            </w:tabs>
            <w:rPr/>
          </w:pPr>
          <w:hyperlink w:anchor="__RefHeading___Toc2176418_237004111">
            <w:r>
              <w:rPr>
                <w:webHidden/>
                <w:rStyle w:val="IndexLink"/>
                <w:rtl w:val="true"/>
              </w:rPr>
              <w:t xml:space="preserve">وجوه الشبّه بین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ولیلة القدر</w:t>
            </w:r>
            <w:r>
              <w:rPr>
                <w:rStyle w:val="IndexLink"/>
                <w:rtl w:val="true"/>
              </w:rPr>
              <w:tab/>
            </w:r>
            <w:r>
              <w:rPr>
                <w:rStyle w:val="IndexLink"/>
              </w:rPr>
              <w:t>92</w:t>
            </w:r>
          </w:hyperlink>
        </w:p>
        <w:p>
          <w:pPr>
            <w:pStyle w:val="Contents4"/>
            <w:tabs>
              <w:tab w:val="clear" w:pos="8176"/>
              <w:tab w:val="right" w:pos="9026" w:leader="dot"/>
            </w:tabs>
            <w:rPr/>
          </w:pPr>
          <w:hyperlink w:anchor="__RefHeading___Toc2176420_237004111">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2176422_237004111">
            <w:r>
              <w:rPr>
                <w:webHidden/>
                <w:rStyle w:val="IndexLink"/>
              </w:rPr>
              <w:t>1</w:t>
            </w:r>
            <w:r>
              <w:rPr>
                <w:rStyle w:val="IndexLink"/>
                <w:rtl w:val="true"/>
              </w:rPr>
              <w:t xml:space="preserve">- </w:t>
            </w:r>
            <w:r>
              <w:rPr>
                <w:rStyle w:val="IndexLink"/>
                <w:rtl w:val="true"/>
              </w:rPr>
              <w:t xml:space="preserve">بقاء مجهولیة لیلة القدر ومکانة الزهراء </w:t>
            </w:r>
            <w:r>
              <w:rPr>
                <w:rStyle w:val="IndexLink"/>
                <w:rtl w:val="true"/>
              </w:rPr>
              <w:t>(</w:t>
            </w:r>
            <w:r>
              <w:rPr>
                <w:rStyle w:val="IndexLink"/>
                <w:rtl w:val="true"/>
              </w:rPr>
              <w:t>علیها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2176424_237004111">
            <w:r>
              <w:rPr>
                <w:webHidden/>
                <w:rStyle w:val="IndexLink"/>
              </w:rPr>
              <w:t>2</w:t>
            </w:r>
            <w:r>
              <w:rPr>
                <w:rStyle w:val="IndexLink"/>
                <w:rtl w:val="true"/>
              </w:rPr>
              <w:t xml:space="preserve">- </w:t>
            </w:r>
            <w:r>
              <w:rPr>
                <w:rStyle w:val="IndexLink"/>
                <w:rtl w:val="true"/>
              </w:rPr>
              <w:t>الأفضلیة علی أنبیاء الله</w:t>
            </w:r>
            <w:r>
              <w:rPr>
                <w:rStyle w:val="IndexLink"/>
                <w:rtl w:val="true"/>
              </w:rPr>
              <w:tab/>
            </w:r>
            <w:r>
              <w:rPr>
                <w:rStyle w:val="IndexLink"/>
              </w:rPr>
              <w:t>93</w:t>
            </w:r>
          </w:hyperlink>
        </w:p>
        <w:p>
          <w:pPr>
            <w:pStyle w:val="Contents4"/>
            <w:tabs>
              <w:tab w:val="clear" w:pos="8176"/>
              <w:tab w:val="right" w:pos="9026" w:leader="dot"/>
            </w:tabs>
            <w:rPr/>
          </w:pPr>
          <w:hyperlink w:anchor="__RefHeading___Toc2176426_237004111">
            <w:r>
              <w:rPr>
                <w:webHidden/>
                <w:rStyle w:val="IndexLink"/>
              </w:rPr>
              <w:t>3</w:t>
            </w:r>
            <w:r>
              <w:rPr>
                <w:rStyle w:val="IndexLink"/>
                <w:rtl w:val="true"/>
              </w:rPr>
              <w:t xml:space="preserve">- </w:t>
            </w:r>
            <w:r>
              <w:rPr>
                <w:rStyle w:val="IndexLink"/>
                <w:rtl w:val="true"/>
              </w:rPr>
              <w:t xml:space="preserve">قیمة محبّة فاطمة </w:t>
            </w:r>
            <w:r>
              <w:rPr>
                <w:rStyle w:val="IndexLink"/>
                <w:rtl w:val="true"/>
              </w:rPr>
              <w:t>(</w:t>
            </w:r>
            <w:r>
              <w:rPr>
                <w:rStyle w:val="IndexLink"/>
                <w:rtl w:val="true"/>
              </w:rPr>
              <w:t>علیها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2176428_237004111">
            <w:r>
              <w:rPr>
                <w:webHidden/>
                <w:rStyle w:val="IndexLink"/>
              </w:rPr>
              <w:t>4</w:t>
            </w:r>
            <w:r>
              <w:rPr>
                <w:rStyle w:val="IndexLink"/>
                <w:rtl w:val="true"/>
              </w:rPr>
              <w:t xml:space="preserve">- </w:t>
            </w:r>
            <w:r>
              <w:rPr>
                <w:rStyle w:val="IndexLink"/>
                <w:rtl w:val="true"/>
              </w:rPr>
              <w:t xml:space="preserve">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سلّم السیر إلی الله تعالی</w:t>
            </w:r>
            <w:r>
              <w:rPr>
                <w:rStyle w:val="IndexLink"/>
                <w:rtl w:val="true"/>
              </w:rPr>
              <w:tab/>
            </w:r>
            <w:r>
              <w:rPr>
                <w:rStyle w:val="IndexLink"/>
              </w:rPr>
              <w:t>94</w:t>
            </w:r>
          </w:hyperlink>
        </w:p>
        <w:p>
          <w:pPr>
            <w:pStyle w:val="Contents4"/>
            <w:tabs>
              <w:tab w:val="clear" w:pos="8176"/>
              <w:tab w:val="right" w:pos="9026" w:leader="dot"/>
            </w:tabs>
            <w:rPr/>
          </w:pPr>
          <w:hyperlink w:anchor="__RefHeading___Toc2176430_237004111">
            <w:r>
              <w:rPr>
                <w:webHidden/>
                <w:rStyle w:val="IndexLink"/>
              </w:rPr>
              <w:t>5</w:t>
            </w:r>
            <w:r>
              <w:rPr>
                <w:rStyle w:val="IndexLink"/>
                <w:rtl w:val="true"/>
              </w:rPr>
              <w:t xml:space="preserve">- </w:t>
            </w:r>
            <w:r>
              <w:rPr>
                <w:rStyle w:val="IndexLink"/>
                <w:rtl w:val="true"/>
              </w:rPr>
              <w:t xml:space="preserve">محبّة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معراج للأنبیاء</w:t>
            </w:r>
            <w:r>
              <w:rPr>
                <w:rStyle w:val="IndexLink"/>
                <w:rtl w:val="true"/>
              </w:rPr>
              <w:tab/>
            </w:r>
            <w:r>
              <w:rPr>
                <w:rStyle w:val="IndexLink"/>
              </w:rPr>
              <w:t>97</w:t>
            </w:r>
          </w:hyperlink>
        </w:p>
        <w:p>
          <w:pPr>
            <w:pStyle w:val="Contents4"/>
            <w:tabs>
              <w:tab w:val="clear" w:pos="8176"/>
              <w:tab w:val="right" w:pos="9026" w:leader="dot"/>
            </w:tabs>
            <w:rPr/>
          </w:pPr>
          <w:hyperlink w:anchor="__RefHeading___Toc2176432_237004111">
            <w:r>
              <w:rPr>
                <w:webHidden/>
                <w:rStyle w:val="IndexLink"/>
              </w:rPr>
              <w:t>6</w:t>
            </w:r>
            <w:r>
              <w:rPr>
                <w:rStyle w:val="IndexLink"/>
                <w:rtl w:val="true"/>
              </w:rPr>
              <w:t xml:space="preserve">- </w:t>
            </w:r>
            <w:r>
              <w:rPr>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مهد الإمامة ووعائها</w:t>
            </w:r>
            <w:r>
              <w:rPr>
                <w:rStyle w:val="IndexLink"/>
                <w:rtl w:val="true"/>
              </w:rPr>
              <w:tab/>
            </w:r>
            <w:r>
              <w:rPr>
                <w:rStyle w:val="IndexLink"/>
              </w:rPr>
              <w:t>97</w:t>
            </w:r>
          </w:hyperlink>
        </w:p>
        <w:p>
          <w:pPr>
            <w:pStyle w:val="Contents4"/>
            <w:tabs>
              <w:tab w:val="clear" w:pos="8176"/>
              <w:tab w:val="right" w:pos="9026" w:leader="dot"/>
            </w:tabs>
            <w:rPr/>
          </w:pPr>
          <w:hyperlink w:anchor="__RefHeading___Toc2176434_237004111">
            <w:r>
              <w:rPr>
                <w:webHidden/>
                <w:rStyle w:val="IndexLink"/>
              </w:rPr>
              <w:t>7</w:t>
            </w:r>
            <w:r>
              <w:rPr>
                <w:rStyle w:val="IndexLink"/>
                <w:rtl w:val="true"/>
              </w:rPr>
              <w:t xml:space="preserve">- </w:t>
            </w:r>
            <w:r>
              <w:rPr>
                <w:rStyle w:val="IndexLink"/>
                <w:rtl w:val="true"/>
              </w:rPr>
              <w:t>محلّ نزول الآیات الإلهیة</w:t>
            </w:r>
            <w:r>
              <w:rPr>
                <w:rStyle w:val="IndexLink"/>
                <w:rtl w:val="true"/>
              </w:rPr>
              <w:tab/>
            </w:r>
            <w:r>
              <w:rPr>
                <w:rStyle w:val="IndexLink"/>
              </w:rPr>
              <w:t>98</w:t>
            </w:r>
          </w:hyperlink>
        </w:p>
        <w:p>
          <w:pPr>
            <w:pStyle w:val="Contents4"/>
            <w:tabs>
              <w:tab w:val="clear" w:pos="8176"/>
              <w:tab w:val="right" w:pos="9026" w:leader="dot"/>
            </w:tabs>
            <w:rPr/>
          </w:pPr>
          <w:hyperlink w:anchor="__RefHeading___Toc2176436_237004111">
            <w:r>
              <w:rPr>
                <w:webHidden/>
                <w:rStyle w:val="IndexLink"/>
              </w:rPr>
              <w:t>8</w:t>
            </w:r>
            <w:r>
              <w:rPr>
                <w:rStyle w:val="IndexLink"/>
                <w:rtl w:val="true"/>
              </w:rPr>
              <w:t xml:space="preserve">- </w:t>
            </w:r>
            <w:r>
              <w:rPr>
                <w:rStyle w:val="IndexLink"/>
                <w:rtl w:val="true"/>
              </w:rPr>
              <w:t>فصل الحق عن الباطل</w:t>
            </w:r>
            <w:r>
              <w:rPr>
                <w:rStyle w:val="IndexLink"/>
                <w:rtl w:val="true"/>
              </w:rPr>
              <w:tab/>
            </w:r>
            <w:r>
              <w:rPr>
                <w:rStyle w:val="IndexLink"/>
              </w:rPr>
              <w:t>98</w:t>
            </w:r>
          </w:hyperlink>
        </w:p>
        <w:p>
          <w:pPr>
            <w:pStyle w:val="Contents4"/>
            <w:tabs>
              <w:tab w:val="clear" w:pos="8176"/>
              <w:tab w:val="right" w:pos="9026" w:leader="dot"/>
            </w:tabs>
            <w:rPr/>
          </w:pPr>
          <w:hyperlink w:anchor="__RefHeading___Toc2176438_237004111">
            <w:r>
              <w:rPr>
                <w:webHidden/>
                <w:rStyle w:val="IndexLink"/>
              </w:rPr>
              <w:t>9</w:t>
            </w:r>
            <w:r>
              <w:rPr>
                <w:rStyle w:val="IndexLink"/>
                <w:rtl w:val="true"/>
              </w:rPr>
              <w:t xml:space="preserve">- </w:t>
            </w:r>
            <w:r>
              <w:rPr>
                <w:rStyle w:val="IndexLink"/>
                <w:rtl w:val="true"/>
              </w:rPr>
              <w:t xml:space="preserve">القبر الخفی لفاطمة </w:t>
            </w:r>
            <w:r>
              <w:rPr>
                <w:rStyle w:val="IndexLink"/>
                <w:rtl w:val="true"/>
              </w:rPr>
              <w:t>(</w:t>
            </w:r>
            <w:r>
              <w:rPr>
                <w:rStyle w:val="IndexLink"/>
                <w:rtl w:val="true"/>
              </w:rPr>
              <w:t>علیها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2176440_237004111">
            <w:r>
              <w:rPr>
                <w:webHidden/>
                <w:rStyle w:val="IndexLink"/>
              </w:rPr>
              <w:t>10</w:t>
            </w:r>
            <w:r>
              <w:rPr>
                <w:rStyle w:val="IndexLink"/>
                <w:rtl w:val="true"/>
              </w:rPr>
              <w:t xml:space="preserve">- </w:t>
            </w:r>
            <w:r>
              <w:rPr>
                <w:rStyle w:val="IndexLink"/>
                <w:rtl w:val="true"/>
              </w:rPr>
              <w:t>السلوک الشفّاف والواضح</w:t>
            </w:r>
            <w:r>
              <w:rPr>
                <w:rStyle w:val="IndexLink"/>
                <w:rtl w:val="true"/>
              </w:rPr>
              <w:tab/>
            </w:r>
            <w:r>
              <w:rPr>
                <w:rStyle w:val="IndexLink"/>
              </w:rPr>
              <w:t>100</w:t>
            </w:r>
          </w:hyperlink>
        </w:p>
        <w:p>
          <w:pPr>
            <w:pStyle w:val="Contents3"/>
            <w:tabs>
              <w:tab w:val="clear" w:pos="8459"/>
              <w:tab w:val="right" w:pos="9026" w:leader="dot"/>
            </w:tabs>
            <w:rPr/>
          </w:pPr>
          <w:hyperlink w:anchor="__RefHeading___Toc2176442_237004111">
            <w:r>
              <w:rPr>
                <w:webHidden/>
                <w:rStyle w:val="IndexLink"/>
                <w:rtl w:val="true"/>
              </w:rPr>
              <w:t>معرفة لیلة القدر</w:t>
            </w:r>
            <w:r>
              <w:rPr>
                <w:rStyle w:val="IndexLink"/>
                <w:rtl w:val="true"/>
              </w:rPr>
              <w:tab/>
            </w:r>
            <w:r>
              <w:rPr>
                <w:rStyle w:val="IndexLink"/>
              </w:rPr>
              <w:t>101</w:t>
            </w:r>
          </w:hyperlink>
        </w:p>
        <w:p>
          <w:pPr>
            <w:pStyle w:val="Contents3"/>
            <w:tabs>
              <w:tab w:val="clear" w:pos="8459"/>
              <w:tab w:val="right" w:pos="9026" w:leader="dot"/>
            </w:tabs>
            <w:rPr/>
          </w:pPr>
          <w:hyperlink w:anchor="__RefHeading___Toc2176444_237004111">
            <w:r>
              <w:rPr>
                <w:webHidden/>
                <w:rStyle w:val="IndexLink"/>
                <w:rtl w:val="true"/>
              </w:rPr>
              <w:t>اللهُ عظّمَ قَدْرَ جاهِ محمّد وأنالَهُ فَضْلاً لَدَیْهِ عَظِیماً</w:t>
            </w:r>
            <w:r>
              <w:rPr>
                <w:rStyle w:val="IndexLink"/>
                <w:rtl w:val="true"/>
              </w:rPr>
              <w:tab/>
            </w:r>
            <w:r>
              <w:rPr>
                <w:rStyle w:val="IndexLink"/>
              </w:rPr>
              <w:t>102</w:t>
            </w:r>
          </w:hyperlink>
        </w:p>
        <w:p>
          <w:pPr>
            <w:pStyle w:val="Contents3"/>
            <w:tabs>
              <w:tab w:val="clear" w:pos="8459"/>
              <w:tab w:val="right" w:pos="9026" w:leader="dot"/>
            </w:tabs>
            <w:rPr/>
          </w:pPr>
          <w:hyperlink w:anchor="__RefHeading___Toc2176446_237004111">
            <w:r>
              <w:rPr>
                <w:webHidden/>
                <w:rStyle w:val="IndexLink"/>
                <w:rtl w:val="true"/>
              </w:rPr>
              <w:t xml:space="preserve">معرفة لیلة القدر رهن معرفة فاطمة </w:t>
            </w:r>
            <w:r>
              <w:rPr>
                <w:rStyle w:val="IndexLink"/>
                <w:rtl w:val="true"/>
              </w:rPr>
              <w:t>(</w:t>
            </w:r>
            <w:r>
              <w:rPr>
                <w:rStyle w:val="IndexLink"/>
                <w:rtl w:val="true"/>
              </w:rPr>
              <w:t>سلام الله علیها</w:t>
            </w:r>
            <w:r>
              <w:rPr>
                <w:rStyle w:val="IndexLink"/>
                <w:rtl w:val="true"/>
              </w:rPr>
              <w:t>)</w:t>
              <w:tab/>
            </w:r>
            <w:r>
              <w:rPr>
                <w:rStyle w:val="IndexLink"/>
              </w:rPr>
              <w:t>103</w:t>
            </w:r>
          </w:hyperlink>
        </w:p>
        <w:p>
          <w:pPr>
            <w:pStyle w:val="Contents3"/>
            <w:tabs>
              <w:tab w:val="clear" w:pos="8459"/>
              <w:tab w:val="right" w:pos="9026" w:leader="dot"/>
            </w:tabs>
            <w:rPr/>
          </w:pPr>
          <w:hyperlink w:anchor="__RefHeading___Toc2176448_237004111">
            <w:r>
              <w:rPr>
                <w:webHidden/>
                <w:rStyle w:val="IndexLink"/>
                <w:rtl w:val="true"/>
              </w:rPr>
              <w:t>المعنی الباطنی للیلة القدر</w:t>
            </w:r>
            <w:r>
              <w:rPr>
                <w:rStyle w:val="IndexLink"/>
                <w:rtl w:val="true"/>
              </w:rPr>
              <w:tab/>
            </w:r>
            <w:r>
              <w:rPr>
                <w:rStyle w:val="IndexLink"/>
              </w:rPr>
              <w:t>104</w:t>
            </w:r>
          </w:hyperlink>
        </w:p>
        <w:p>
          <w:pPr>
            <w:pStyle w:val="Contents3"/>
            <w:tabs>
              <w:tab w:val="clear" w:pos="8459"/>
              <w:tab w:val="right" w:pos="9026" w:leader="dot"/>
            </w:tabs>
            <w:rPr/>
          </w:pPr>
          <w:hyperlink w:anchor="__RefHeading___Toc2176450_237004111">
            <w:r>
              <w:rPr>
                <w:webHidden/>
                <w:rStyle w:val="IndexLink"/>
                <w:rtl w:val="true"/>
              </w:rPr>
              <w:t xml:space="preserve">مکانة مولاتنا فاطمة الزهراء </w:t>
            </w:r>
            <w:r>
              <w:rPr>
                <w:rStyle w:val="IndexLink"/>
                <w:rtl w:val="true"/>
              </w:rPr>
              <w:t>(</w:t>
            </w:r>
            <w:r>
              <w:rPr>
                <w:rStyle w:val="IndexLink"/>
                <w:rtl w:val="true"/>
              </w:rPr>
              <w:t>سلام الله علیها</w:t>
            </w:r>
            <w:r>
              <w:rPr>
                <w:rStyle w:val="IndexLink"/>
                <w:rtl w:val="true"/>
              </w:rPr>
              <w:t>)</w:t>
              <w:tab/>
            </w:r>
            <w:r>
              <w:rPr>
                <w:rStyle w:val="IndexLink"/>
              </w:rPr>
              <w:t>105</w:t>
            </w:r>
          </w:hyperlink>
        </w:p>
        <w:p>
          <w:pPr>
            <w:pStyle w:val="Contents3"/>
            <w:tabs>
              <w:tab w:val="clear" w:pos="8459"/>
              <w:tab w:val="right" w:pos="9026" w:leader="dot"/>
            </w:tabs>
            <w:rPr/>
          </w:pPr>
          <w:hyperlink w:anchor="__RefHeading___Toc2176452_237004111">
            <w:r>
              <w:rPr>
                <w:webHidden/>
                <w:rStyle w:val="IndexLink"/>
                <w:rtl w:val="true"/>
              </w:rPr>
              <w:t xml:space="preserve">کوثر الرسالة </w:t>
            </w:r>
            <w:r>
              <w:rPr>
                <w:rStyle w:val="IndexLink"/>
                <w:rtl w:val="true"/>
              </w:rPr>
              <w:t>(</w:t>
            </w:r>
            <w:r>
              <w:rPr>
                <w:rStyle w:val="IndexLink"/>
                <w:rtl w:val="true"/>
              </w:rPr>
              <w:t>سلام الله علیها</w:t>
            </w:r>
            <w:r>
              <w:rPr>
                <w:rStyle w:val="IndexLink"/>
                <w:rtl w:val="true"/>
              </w:rPr>
              <w:t>)</w:t>
              <w:tab/>
            </w:r>
            <w:r>
              <w:rPr>
                <w:rStyle w:val="IndexLink"/>
              </w:rPr>
              <w:t>106</w:t>
            </w:r>
          </w:hyperlink>
        </w:p>
        <w:p>
          <w:pPr>
            <w:pStyle w:val="Contents3"/>
            <w:tabs>
              <w:tab w:val="clear" w:pos="8459"/>
              <w:tab w:val="right" w:pos="9026" w:leader="dot"/>
            </w:tabs>
            <w:rPr/>
          </w:pPr>
          <w:hyperlink w:anchor="__RefHeading___Toc2176454_237004111">
            <w:r>
              <w:rPr>
                <w:webHidden/>
                <w:rStyle w:val="IndexLink"/>
                <w:rtl w:val="true"/>
              </w:rPr>
              <w:t>تفسیر السورة</w:t>
            </w:r>
            <w:r>
              <w:rPr>
                <w:rStyle w:val="IndexLink"/>
                <w:rtl w:val="true"/>
              </w:rPr>
              <w:tab/>
            </w:r>
            <w:r>
              <w:rPr>
                <w:rStyle w:val="IndexLink"/>
              </w:rPr>
              <w:t>107</w:t>
            </w:r>
          </w:hyperlink>
        </w:p>
        <w:p>
          <w:pPr>
            <w:pStyle w:val="Contents3"/>
            <w:tabs>
              <w:tab w:val="clear" w:pos="8459"/>
              <w:tab w:val="right" w:pos="9026" w:leader="dot"/>
            </w:tabs>
            <w:rPr/>
          </w:pPr>
          <w:hyperlink w:anchor="__RefHeading___Toc2176456_237004111">
            <w:r>
              <w:rPr>
                <w:webHidden/>
                <w:rStyle w:val="IndexLink"/>
                <w:rtl w:val="true"/>
              </w:rPr>
              <w:t>المراد من الکوثر</w:t>
            </w:r>
            <w:r>
              <w:rPr>
                <w:rStyle w:val="IndexLink"/>
                <w:rtl w:val="true"/>
              </w:rPr>
              <w:tab/>
            </w:r>
            <w:r>
              <w:rPr>
                <w:rStyle w:val="IndexLink"/>
              </w:rPr>
              <w:t>108</w:t>
            </w:r>
          </w:hyperlink>
        </w:p>
        <w:p>
          <w:pPr>
            <w:pStyle w:val="Contents3"/>
            <w:tabs>
              <w:tab w:val="clear" w:pos="8459"/>
              <w:tab w:val="right" w:pos="9026" w:leader="dot"/>
            </w:tabs>
            <w:rPr/>
          </w:pPr>
          <w:hyperlink w:anchor="__RefHeading___Toc2176458_237004111">
            <w:r>
              <w:rPr>
                <w:webHidden/>
                <w:rStyle w:val="IndexLink"/>
                <w:rtl w:val="true"/>
              </w:rPr>
              <w:t>امتداد النسل عن طریق البنت</w:t>
            </w:r>
            <w:r>
              <w:rPr>
                <w:rStyle w:val="IndexLink"/>
                <w:rtl w:val="true"/>
              </w:rPr>
              <w:tab/>
            </w:r>
            <w:r>
              <w:rPr>
                <w:rStyle w:val="IndexLink"/>
              </w:rPr>
              <w:t>109</w:t>
            </w:r>
          </w:hyperlink>
        </w:p>
        <w:p>
          <w:pPr>
            <w:pStyle w:val="Contents3"/>
            <w:tabs>
              <w:tab w:val="clear" w:pos="8459"/>
              <w:tab w:val="right" w:pos="9026" w:leader="dot"/>
            </w:tabs>
            <w:rPr/>
          </w:pPr>
          <w:hyperlink w:anchor="__RefHeading___Toc2176460_237004111">
            <w:r>
              <w:rPr>
                <w:webHidden/>
                <w:rStyle w:val="IndexLink"/>
                <w:rtl w:val="true"/>
              </w:rPr>
              <w:t>أبناء فاطمة، أبناء النبی</w:t>
            </w:r>
            <w:r>
              <w:rPr>
                <w:rStyle w:val="IndexLink"/>
                <w:rtl w:val="true"/>
              </w:rPr>
              <w:tab/>
            </w:r>
            <w:r>
              <w:rPr>
                <w:rStyle w:val="IndexLink"/>
              </w:rPr>
              <w:t>110</w:t>
            </w:r>
          </w:hyperlink>
        </w:p>
        <w:p>
          <w:pPr>
            <w:pStyle w:val="Contents3"/>
            <w:tabs>
              <w:tab w:val="clear" w:pos="8459"/>
              <w:tab w:val="right" w:pos="9026" w:leader="dot"/>
            </w:tabs>
            <w:rPr/>
          </w:pPr>
          <w:hyperlink w:anchor="__RefHeading___Toc2176462_237004111">
            <w:r>
              <w:rPr>
                <w:webHidden/>
                <w:rStyle w:val="IndexLink"/>
                <w:rtl w:val="true"/>
              </w:rPr>
              <w:t xml:space="preserve">نسل النبی من صلب النبی وعلی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2176464_237004111">
            <w:r>
              <w:rPr>
                <w:webHidden/>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مثل نور الله</w:t>
            </w:r>
            <w:r>
              <w:rPr>
                <w:rStyle w:val="IndexLink"/>
                <w:rtl w:val="true"/>
              </w:rPr>
              <w:tab/>
            </w:r>
            <w:r>
              <w:rPr>
                <w:rStyle w:val="IndexLink"/>
              </w:rPr>
              <w:t>112</w:t>
            </w:r>
          </w:hyperlink>
        </w:p>
        <w:p>
          <w:pPr>
            <w:pStyle w:val="Contents3"/>
            <w:tabs>
              <w:tab w:val="clear" w:pos="8459"/>
              <w:tab w:val="right" w:pos="9026" w:leader="dot"/>
            </w:tabs>
            <w:rPr/>
          </w:pPr>
          <w:hyperlink w:anchor="__RefHeading___Toc2176466_237004111">
            <w:r>
              <w:rPr>
                <w:webHidden/>
                <w:rStyle w:val="IndexLink"/>
                <w:rtl w:val="true"/>
              </w:rPr>
              <w:t xml:space="preserve">فاطمة </w:t>
            </w:r>
            <w:r>
              <w:rPr>
                <w:rStyle w:val="IndexLink"/>
                <w:rtl w:val="true"/>
              </w:rPr>
              <w:t>(</w:t>
            </w:r>
            <w:r>
              <w:rPr>
                <w:rStyle w:val="IndexLink"/>
                <w:rtl w:val="true"/>
              </w:rPr>
              <w:t>علیه السلام</w:t>
            </w:r>
            <w:r>
              <w:rPr>
                <w:rStyle w:val="IndexLink"/>
                <w:rtl w:val="true"/>
              </w:rPr>
              <w:t xml:space="preserve">) </w:t>
            </w:r>
            <w:r>
              <w:rPr>
                <w:rStyle w:val="IndexLink"/>
                <w:rtl w:val="true"/>
              </w:rPr>
              <w:t>مظهر للرحمة الإلهیة</w:t>
            </w:r>
            <w:r>
              <w:rPr>
                <w:rStyle w:val="IndexLink"/>
                <w:rtl w:val="true"/>
              </w:rPr>
              <w:tab/>
            </w:r>
            <w:r>
              <w:rPr>
                <w:rStyle w:val="IndexLink"/>
              </w:rPr>
              <w:t>113</w:t>
            </w:r>
          </w:hyperlink>
        </w:p>
        <w:p>
          <w:pPr>
            <w:pStyle w:val="Contents3"/>
            <w:tabs>
              <w:tab w:val="clear" w:pos="8459"/>
              <w:tab w:val="right" w:pos="9026" w:leader="dot"/>
            </w:tabs>
            <w:rPr/>
          </w:pPr>
          <w:hyperlink w:anchor="__RefHeading___Toc2176468_237004111">
            <w:r>
              <w:rPr>
                <w:webHidden/>
                <w:rStyle w:val="IndexLink"/>
                <w:rtl w:val="true"/>
              </w:rPr>
              <w:t xml:space="preserve">فاطمة </w:t>
            </w:r>
            <w:r>
              <w:rPr>
                <w:rStyle w:val="IndexLink"/>
                <w:rtl w:val="true"/>
              </w:rPr>
              <w:t>(</w:t>
            </w:r>
            <w:r>
              <w:rPr>
                <w:rStyle w:val="IndexLink"/>
                <w:rtl w:val="true"/>
              </w:rPr>
              <w:t>سلام الله علیها</w:t>
            </w:r>
            <w:r>
              <w:rPr>
                <w:rStyle w:val="IndexLink"/>
                <w:rtl w:val="true"/>
              </w:rPr>
              <w:t xml:space="preserve">) </w:t>
            </w:r>
            <w:r>
              <w:rPr>
                <w:rStyle w:val="IndexLink"/>
                <w:rtl w:val="true"/>
              </w:rPr>
              <w:t>مجدّدة لحیاة الشیعة</w:t>
            </w:r>
            <w:r>
              <w:rPr>
                <w:rStyle w:val="IndexLink"/>
                <w:rtl w:val="true"/>
              </w:rPr>
              <w:tab/>
            </w:r>
            <w:r>
              <w:rPr>
                <w:rStyle w:val="IndexLink"/>
              </w:rPr>
              <w:t>116</w:t>
            </w:r>
          </w:hyperlink>
        </w:p>
        <w:p>
          <w:pPr>
            <w:pStyle w:val="Contents3"/>
            <w:tabs>
              <w:tab w:val="clear" w:pos="8459"/>
              <w:tab w:val="right" w:pos="9026" w:leader="dot"/>
            </w:tabs>
            <w:rPr/>
          </w:pPr>
          <w:hyperlink w:anchor="__RefHeading___Toc2176470_237004111">
            <w:r>
              <w:rPr>
                <w:webHidden/>
                <w:rStyle w:val="IndexLink"/>
                <w:rtl w:val="true"/>
              </w:rPr>
              <w:t>روایات فی تفسیر آیة النور</w:t>
            </w:r>
            <w:r>
              <w:rPr>
                <w:rStyle w:val="IndexLink"/>
                <w:rtl w:val="true"/>
              </w:rPr>
              <w:tab/>
            </w:r>
            <w:r>
              <w:rPr>
                <w:rStyle w:val="IndexLink"/>
              </w:rPr>
              <w:t>118</w:t>
            </w:r>
          </w:hyperlink>
        </w:p>
        <w:p>
          <w:pPr>
            <w:pStyle w:val="Contents3"/>
            <w:tabs>
              <w:tab w:val="clear" w:pos="8459"/>
              <w:tab w:val="right" w:pos="9026" w:leader="dot"/>
            </w:tabs>
            <w:rPr/>
          </w:pPr>
          <w:hyperlink w:anchor="__RefHeading___Toc2176472_237004111">
            <w:r>
              <w:rPr>
                <w:webHidden/>
                <w:rStyle w:val="IndexLink"/>
                <w:rtl w:val="true"/>
              </w:rPr>
              <w:t>الأثر الاستثنائی لآیة النور</w:t>
            </w:r>
            <w:r>
              <w:rPr>
                <w:rStyle w:val="IndexLink"/>
                <w:rtl w:val="true"/>
              </w:rPr>
              <w:tab/>
            </w:r>
            <w:r>
              <w:rPr>
                <w:rStyle w:val="IndexLink"/>
              </w:rPr>
              <w:t>119</w:t>
            </w:r>
          </w:hyperlink>
        </w:p>
        <w:p>
          <w:pPr>
            <w:pStyle w:val="Contents3"/>
            <w:tabs>
              <w:tab w:val="clear" w:pos="8459"/>
              <w:tab w:val="right" w:pos="9026" w:leader="dot"/>
            </w:tabs>
            <w:rPr/>
          </w:pPr>
          <w:hyperlink w:anchor="__RefHeading___Toc2176474_237004111">
            <w:r>
              <w:rPr>
                <w:webHidden/>
                <w:rStyle w:val="IndexLink"/>
                <w:rtl w:val="true"/>
              </w:rPr>
              <w:t>الحبّة الإلهیة فی قلب عالم الوجود</w:t>
            </w:r>
            <w:r>
              <w:rPr>
                <w:rStyle w:val="IndexLink"/>
                <w:rtl w:val="true"/>
              </w:rPr>
              <w:tab/>
            </w:r>
            <w:r>
              <w:rPr>
                <w:rStyle w:val="IndexLink"/>
              </w:rPr>
              <w:t>120</w:t>
            </w:r>
          </w:hyperlink>
        </w:p>
        <w:p>
          <w:pPr>
            <w:pStyle w:val="Contents3"/>
            <w:tabs>
              <w:tab w:val="clear" w:pos="8459"/>
              <w:tab w:val="right" w:pos="9026" w:leader="dot"/>
            </w:tabs>
            <w:rPr/>
          </w:pPr>
          <w:hyperlink w:anchor="__RefHeading___Toc2176476_237004111">
            <w:r>
              <w:rPr>
                <w:webHidden/>
                <w:rStyle w:val="IndexLink"/>
                <w:rtl w:val="true"/>
              </w:rPr>
              <w:t xml:space="preserve">لماذا 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هی الحبّة؟</w:t>
            </w:r>
            <w:r>
              <w:rPr>
                <w:rStyle w:val="IndexLink"/>
                <w:rtl w:val="true"/>
              </w:rPr>
              <w:tab/>
            </w:r>
            <w:r>
              <w:rPr>
                <w:rStyle w:val="IndexLink"/>
              </w:rPr>
              <w:t>122</w:t>
            </w:r>
          </w:hyperlink>
        </w:p>
        <w:p>
          <w:pPr>
            <w:pStyle w:val="Contents3"/>
            <w:tabs>
              <w:tab w:val="clear" w:pos="8459"/>
              <w:tab w:val="right" w:pos="9026" w:leader="dot"/>
            </w:tabs>
            <w:rPr/>
          </w:pPr>
          <w:hyperlink w:anchor="__RefHeading___Toc2176478_237004111">
            <w:r>
              <w:rPr>
                <w:webHidden/>
                <w:rStyle w:val="IndexLink"/>
                <w:rtl w:val="true"/>
              </w:rPr>
              <w:t>الفضائل التی لا نهایة لها</w:t>
            </w:r>
            <w:r>
              <w:rPr>
                <w:rStyle w:val="IndexLink"/>
                <w:rtl w:val="true"/>
              </w:rPr>
              <w:tab/>
            </w:r>
            <w:r>
              <w:rPr>
                <w:rStyle w:val="IndexLink"/>
              </w:rPr>
              <w:t>127</w:t>
            </w:r>
          </w:hyperlink>
        </w:p>
        <w:p>
          <w:pPr>
            <w:pStyle w:val="Contents3"/>
            <w:tabs>
              <w:tab w:val="clear" w:pos="8459"/>
              <w:tab w:val="right" w:pos="9026" w:leader="dot"/>
            </w:tabs>
            <w:rPr/>
          </w:pPr>
          <w:hyperlink w:anchor="__RefHeading___Toc2176480_237004111">
            <w:r>
              <w:rPr>
                <w:webHidden/>
                <w:rStyle w:val="IndexLink"/>
                <w:rtl w:val="true"/>
              </w:rPr>
              <w:t xml:space="preserve">ومضة من علم علی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2176482_237004111">
            <w:r>
              <w:rPr>
                <w:webHidden/>
                <w:rStyle w:val="IndexLink"/>
                <w:rtl w:val="true"/>
              </w:rPr>
              <w:t>فضّة صاحبة علم الکمیاء</w:t>
            </w:r>
            <w:r>
              <w:rPr>
                <w:rStyle w:val="IndexLink"/>
                <w:rtl w:val="true"/>
              </w:rPr>
              <w:tab/>
            </w:r>
            <w:r>
              <w:rPr>
                <w:rStyle w:val="IndexLink"/>
              </w:rPr>
              <w:t>130</w:t>
            </w:r>
          </w:hyperlink>
        </w:p>
        <w:p>
          <w:pPr>
            <w:pStyle w:val="Contents3"/>
            <w:tabs>
              <w:tab w:val="clear" w:pos="8459"/>
              <w:tab w:val="right" w:pos="9026" w:leader="dot"/>
            </w:tabs>
            <w:rPr/>
          </w:pPr>
          <w:hyperlink w:anchor="__RefHeading___Toc2176484_237004111">
            <w:r>
              <w:rPr>
                <w:webHidden/>
                <w:rStyle w:val="IndexLink"/>
                <w:rtl w:val="true"/>
              </w:rPr>
              <w:t xml:space="preserve">علم فاطمة </w:t>
            </w:r>
            <w:r>
              <w:rPr>
                <w:rStyle w:val="IndexLink"/>
                <w:rtl w:val="true"/>
              </w:rPr>
              <w:t>(</w:t>
            </w:r>
            <w:r>
              <w:rPr>
                <w:rStyle w:val="IndexLink"/>
                <w:rtl w:val="true"/>
              </w:rPr>
              <w:t>علیها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2176486_237004111">
            <w:r>
              <w:rPr>
                <w:webHidden/>
                <w:rStyle w:val="IndexLink"/>
                <w:rtl w:val="true"/>
              </w:rPr>
              <w:t>هناک عدد من النقاط التی یمکن استخلاصها من هذه الروایة</w:t>
            </w:r>
            <w:r>
              <w:rPr>
                <w:rStyle w:val="IndexLink"/>
                <w:rtl w:val="true"/>
              </w:rPr>
              <w:t>:</w:t>
              <w:tab/>
            </w:r>
            <w:r>
              <w:rPr>
                <w:rStyle w:val="IndexLink"/>
              </w:rPr>
              <w:t>132</w:t>
            </w:r>
          </w:hyperlink>
        </w:p>
        <w:p>
          <w:pPr>
            <w:pStyle w:val="Contents3"/>
            <w:tabs>
              <w:tab w:val="clear" w:pos="8459"/>
              <w:tab w:val="right" w:pos="9026" w:leader="dot"/>
            </w:tabs>
            <w:rPr/>
          </w:pPr>
          <w:hyperlink w:anchor="__RefHeading___Toc2176488_237004111">
            <w:r>
              <w:rPr>
                <w:webHidden/>
                <w:rStyle w:val="IndexLink"/>
                <w:rtl w:val="true"/>
              </w:rPr>
              <w:t xml:space="preserve">مقامات الأئمة الأطهار </w:t>
            </w:r>
            <w:r>
              <w:rPr>
                <w:rStyle w:val="IndexLink"/>
                <w:rtl w:val="true"/>
              </w:rPr>
              <w:t>(</w:t>
            </w:r>
            <w:r>
              <w:rPr>
                <w:rStyle w:val="IndexLink"/>
                <w:rtl w:val="true"/>
              </w:rPr>
              <w:t>علیهم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2176490_237004111">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2176492_237004111">
            <w:r>
              <w:rPr>
                <w:webHidden/>
                <w:rStyle w:val="IndexLink"/>
              </w:rPr>
              <w:t>1</w:t>
            </w:r>
            <w:r>
              <w:rPr>
                <w:rStyle w:val="IndexLink"/>
                <w:rtl w:val="true"/>
              </w:rPr>
              <w:t xml:space="preserve">- </w:t>
            </w:r>
            <w:r>
              <w:rPr>
                <w:rStyle w:val="IndexLink"/>
                <w:rtl w:val="true"/>
              </w:rPr>
              <w:t>المقام الجسمانی</w:t>
            </w:r>
            <w:r>
              <w:rPr>
                <w:rStyle w:val="IndexLink"/>
                <w:rtl w:val="true"/>
              </w:rPr>
              <w:t>:</w:t>
              <w:tab/>
            </w:r>
            <w:r>
              <w:rPr>
                <w:rStyle w:val="IndexLink"/>
              </w:rPr>
              <w:t>134</w:t>
            </w:r>
          </w:hyperlink>
        </w:p>
        <w:p>
          <w:pPr>
            <w:pStyle w:val="Contents4"/>
            <w:tabs>
              <w:tab w:val="clear" w:pos="8176"/>
              <w:tab w:val="right" w:pos="9026" w:leader="dot"/>
            </w:tabs>
            <w:rPr/>
          </w:pPr>
          <w:hyperlink w:anchor="__RefHeading___Toc2176494_237004111">
            <w:r>
              <w:rPr>
                <w:webHidden/>
                <w:rStyle w:val="IndexLink"/>
              </w:rPr>
              <w:t>2</w:t>
            </w:r>
            <w:r>
              <w:rPr>
                <w:rStyle w:val="IndexLink"/>
                <w:rtl w:val="true"/>
              </w:rPr>
              <w:t xml:space="preserve">- </w:t>
            </w:r>
            <w:r>
              <w:rPr>
                <w:rStyle w:val="IndexLink"/>
                <w:rtl w:val="true"/>
              </w:rPr>
              <w:t>مقام الإمامة</w:t>
            </w:r>
            <w:r>
              <w:rPr>
                <w:rStyle w:val="IndexLink"/>
                <w:rtl w:val="true"/>
              </w:rPr>
              <w:t>:</w:t>
              <w:tab/>
            </w:r>
            <w:r>
              <w:rPr>
                <w:rStyle w:val="IndexLink"/>
              </w:rPr>
              <w:t>134</w:t>
            </w:r>
          </w:hyperlink>
        </w:p>
        <w:p>
          <w:pPr>
            <w:pStyle w:val="Contents4"/>
            <w:tabs>
              <w:tab w:val="clear" w:pos="8176"/>
              <w:tab w:val="right" w:pos="9026" w:leader="dot"/>
            </w:tabs>
            <w:rPr/>
          </w:pPr>
          <w:hyperlink w:anchor="__RefHeading___Toc2176496_237004111">
            <w:r>
              <w:rPr>
                <w:webHidden/>
                <w:rStyle w:val="IndexLink"/>
              </w:rPr>
              <w:t>3</w:t>
            </w:r>
            <w:r>
              <w:rPr>
                <w:rStyle w:val="IndexLink"/>
                <w:rtl w:val="true"/>
              </w:rPr>
              <w:t xml:space="preserve">- </w:t>
            </w:r>
            <w:r>
              <w:rPr>
                <w:rStyle w:val="IndexLink"/>
                <w:rtl w:val="true"/>
              </w:rPr>
              <w:t>مقام النورانیة</w:t>
            </w:r>
            <w:r>
              <w:rPr>
                <w:rStyle w:val="IndexLink"/>
                <w:rtl w:val="true"/>
              </w:rPr>
              <w:t>:</w:t>
              <w:tab/>
            </w:r>
            <w:r>
              <w:rPr>
                <w:rStyle w:val="IndexLink"/>
              </w:rPr>
              <w:t>135</w:t>
            </w:r>
          </w:hyperlink>
        </w:p>
        <w:p>
          <w:pPr>
            <w:pStyle w:val="Contents3"/>
            <w:tabs>
              <w:tab w:val="clear" w:pos="8459"/>
              <w:tab w:val="right" w:pos="9026" w:leader="dot"/>
            </w:tabs>
            <w:rPr/>
          </w:pPr>
          <w:hyperlink w:anchor="__RefHeading___Toc2176498_237004111">
            <w:r>
              <w:rPr>
                <w:webHidden/>
                <w:rStyle w:val="IndexLink"/>
                <w:rtl w:val="true"/>
              </w:rPr>
              <w:t xml:space="preserve">مصحف فاطمة </w:t>
            </w:r>
            <w:r>
              <w:rPr>
                <w:rStyle w:val="IndexLink"/>
                <w:rtl w:val="true"/>
              </w:rPr>
              <w:t>(</w:t>
            </w:r>
            <w:r>
              <w:rPr>
                <w:rStyle w:val="IndexLink"/>
                <w:rtl w:val="true"/>
              </w:rPr>
              <w:t>علیها السلام</w:t>
            </w:r>
            <w:r>
              <w:rPr>
                <w:rStyle w:val="IndexLink"/>
                <w:rtl w:val="true"/>
              </w:rPr>
              <w:t>)</w:t>
              <w:tab/>
            </w:r>
            <w:r>
              <w:rPr>
                <w:rStyle w:val="IndexLink"/>
              </w:rPr>
              <w:t>136</w:t>
            </w:r>
          </w:hyperlink>
        </w:p>
        <w:p>
          <w:pPr>
            <w:pStyle w:val="Contents2"/>
            <w:tabs>
              <w:tab w:val="clear" w:pos="8743"/>
              <w:tab w:val="right" w:pos="9026" w:leader="dot"/>
            </w:tabs>
            <w:rPr/>
          </w:pPr>
          <w:hyperlink w:anchor="__RefHeading___Toc2176500_237004111">
            <w:r>
              <w:rPr>
                <w:webHidden/>
                <w:rStyle w:val="IndexLink"/>
                <w:rtl w:val="true"/>
              </w:rPr>
              <w:t>الفصل الرابع</w:t>
            </w:r>
            <w:r>
              <w:rPr>
                <w:rStyle w:val="IndexLink"/>
                <w:rtl w:val="true"/>
              </w:rPr>
              <w:t xml:space="preserve">: </w:t>
            </w:r>
            <w:r>
              <w:rPr>
                <w:rStyle w:val="IndexLink"/>
                <w:rtl w:val="true"/>
              </w:rPr>
              <w:t xml:space="preserve">بیان فضائل السیدة الزهراء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بضعة رسول الله </w:t>
            </w:r>
            <w:r>
              <w:rPr>
                <w:rStyle w:val="IndexLink"/>
                <w:rtl w:val="true"/>
              </w:rPr>
              <w:t>(</w:t>
            </w:r>
            <w:r>
              <w:rPr>
                <w:rStyle w:val="IndexLink"/>
                <w:rtl w:val="true"/>
              </w:rPr>
              <w:t>صلی الله علیه وآله</w:t>
            </w:r>
            <w:r>
              <w:rPr>
                <w:rStyle w:val="IndexLink"/>
                <w:rtl w:val="true"/>
              </w:rPr>
              <w:t>)</w:t>
              <w:tab/>
            </w:r>
            <w:r>
              <w:rPr>
                <w:rStyle w:val="IndexLink"/>
              </w:rPr>
              <w:t>141</w:t>
            </w:r>
          </w:hyperlink>
        </w:p>
        <w:p>
          <w:pPr>
            <w:pStyle w:val="Contents3"/>
            <w:tabs>
              <w:tab w:val="clear" w:pos="8459"/>
              <w:tab w:val="right" w:pos="9026" w:leader="dot"/>
            </w:tabs>
            <w:rPr/>
          </w:pPr>
          <w:hyperlink w:anchor="__RefHeading___Toc2176502_237004111">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2176504_237004111">
            <w:r>
              <w:rPr>
                <w:webHidden/>
                <w:rStyle w:val="IndexLink"/>
                <w:rtl w:val="true"/>
              </w:rPr>
              <w:t>ماهو المقصود من البضعة</w:t>
            </w:r>
            <w:r>
              <w:rPr>
                <w:rStyle w:val="IndexLink"/>
                <w:rtl w:val="true"/>
              </w:rPr>
              <w:tab/>
            </w:r>
            <w:r>
              <w:rPr>
                <w:rStyle w:val="IndexLink"/>
              </w:rPr>
              <w:t>144</w:t>
            </w:r>
          </w:hyperlink>
        </w:p>
        <w:p>
          <w:pPr>
            <w:pStyle w:val="Contents3"/>
            <w:tabs>
              <w:tab w:val="clear" w:pos="8459"/>
              <w:tab w:val="right" w:pos="9026" w:leader="dot"/>
            </w:tabs>
            <w:rPr/>
          </w:pPr>
          <w:hyperlink w:anchor="__RefHeading___Toc2176506_237004111">
            <w:r>
              <w:rPr>
                <w:webHidden/>
                <w:rStyle w:val="IndexLink"/>
                <w:rtl w:val="true"/>
              </w:rPr>
              <w:t xml:space="preserve">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رکن أمیر المؤمنین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2176508_237004111">
            <w:r>
              <w:rPr>
                <w:webHidden/>
                <w:rStyle w:val="IndexLink"/>
                <w:rtl w:val="true"/>
              </w:rPr>
              <w:t xml:space="preserve">تساوی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مع النبی </w:t>
            </w:r>
            <w:r>
              <w:rPr>
                <w:rStyle w:val="IndexLink"/>
                <w:rtl w:val="true"/>
              </w:rPr>
              <w:t>(</w:t>
            </w:r>
            <w:r>
              <w:rPr>
                <w:rStyle w:val="IndexLink"/>
                <w:rtl w:val="true"/>
              </w:rPr>
              <w:t>صلی الله علیه وآله</w:t>
            </w:r>
            <w:r>
              <w:rPr>
                <w:rStyle w:val="IndexLink"/>
                <w:rtl w:val="true"/>
              </w:rPr>
              <w:t>)</w:t>
              <w:tab/>
            </w:r>
            <w:r>
              <w:rPr>
                <w:rStyle w:val="IndexLink"/>
              </w:rPr>
              <w:t>146</w:t>
            </w:r>
          </w:hyperlink>
        </w:p>
        <w:p>
          <w:pPr>
            <w:pStyle w:val="Contents3"/>
            <w:tabs>
              <w:tab w:val="clear" w:pos="8459"/>
              <w:tab w:val="right" w:pos="9026" w:leader="dot"/>
            </w:tabs>
            <w:rPr/>
          </w:pPr>
          <w:hyperlink w:anchor="__RefHeading___Toc2176510_237004111">
            <w:r>
              <w:rPr>
                <w:webHidden/>
                <w:rStyle w:val="IndexLink"/>
                <w:rtl w:val="true"/>
              </w:rPr>
              <w:t>فاطمة، أمّ أبیها</w:t>
            </w:r>
            <w:r>
              <w:rPr>
                <w:rStyle w:val="IndexLink"/>
                <w:rtl w:val="true"/>
              </w:rPr>
              <w:tab/>
            </w:r>
            <w:r>
              <w:rPr>
                <w:rStyle w:val="IndexLink"/>
              </w:rPr>
              <w:t>150</w:t>
            </w:r>
          </w:hyperlink>
        </w:p>
        <w:p>
          <w:pPr>
            <w:pStyle w:val="Contents3"/>
            <w:tabs>
              <w:tab w:val="clear" w:pos="8459"/>
              <w:tab w:val="right" w:pos="9026" w:leader="dot"/>
            </w:tabs>
            <w:rPr/>
          </w:pPr>
          <w:hyperlink w:anchor="__RefHeading___Toc2176512_237004111">
            <w:r>
              <w:rPr>
                <w:webHidden/>
                <w:rStyle w:val="IndexLink"/>
                <w:rtl w:val="true"/>
              </w:rPr>
              <w:t>خصوصیّات الأمّ بالنسبة إلی الأبناء</w:t>
            </w:r>
            <w:r>
              <w:rPr>
                <w:rStyle w:val="IndexLink"/>
                <w:rtl w:val="true"/>
              </w:rPr>
              <w:tab/>
            </w:r>
            <w:r>
              <w:rPr>
                <w:rStyle w:val="IndexLink"/>
              </w:rPr>
              <w:t>152</w:t>
            </w:r>
          </w:hyperlink>
        </w:p>
        <w:p>
          <w:pPr>
            <w:pStyle w:val="Contents3"/>
            <w:tabs>
              <w:tab w:val="clear" w:pos="8459"/>
              <w:tab w:val="right" w:pos="9026" w:leader="dot"/>
            </w:tabs>
            <w:rPr/>
          </w:pPr>
          <w:hyperlink w:anchor="__RefHeading___Toc2176514_237004111">
            <w:r>
              <w:rPr>
                <w:webHidden/>
                <w:rStyle w:val="IndexLink"/>
                <w:rtl w:val="true"/>
              </w:rPr>
              <w:t>مائة رحمة إلهیة</w:t>
            </w:r>
            <w:r>
              <w:rPr>
                <w:rStyle w:val="IndexLink"/>
                <w:rtl w:val="true"/>
              </w:rPr>
              <w:tab/>
            </w:r>
            <w:r>
              <w:rPr>
                <w:rStyle w:val="IndexLink"/>
              </w:rPr>
              <w:t>154</w:t>
            </w:r>
          </w:hyperlink>
        </w:p>
        <w:p>
          <w:pPr>
            <w:pStyle w:val="Contents3"/>
            <w:tabs>
              <w:tab w:val="clear" w:pos="8459"/>
              <w:tab w:val="right" w:pos="9026" w:leader="dot"/>
            </w:tabs>
            <w:rPr/>
          </w:pPr>
          <w:hyperlink w:anchor="__RefHeading___Toc2176516_237004111">
            <w:r>
              <w:rPr>
                <w:webHidden/>
                <w:rStyle w:val="IndexLink"/>
                <w:rtl w:val="true"/>
              </w:rPr>
              <w:t>الأفضلیة علی جمیع الأنبیاء</w:t>
            </w:r>
            <w:r>
              <w:rPr>
                <w:rStyle w:val="IndexLink"/>
                <w:rtl w:val="true"/>
              </w:rPr>
              <w:tab/>
            </w:r>
            <w:r>
              <w:rPr>
                <w:rStyle w:val="IndexLink"/>
              </w:rPr>
              <w:t>155</w:t>
            </w:r>
          </w:hyperlink>
        </w:p>
        <w:p>
          <w:pPr>
            <w:pStyle w:val="Contents3"/>
            <w:tabs>
              <w:tab w:val="clear" w:pos="8459"/>
              <w:tab w:val="right" w:pos="9026" w:leader="dot"/>
            </w:tabs>
            <w:rPr/>
          </w:pPr>
          <w:hyperlink w:anchor="__RefHeading___Toc2176518_237004111">
            <w:r>
              <w:rPr>
                <w:webHidden/>
                <w:rStyle w:val="IndexLink"/>
                <w:rtl w:val="true"/>
              </w:rPr>
              <w:t xml:space="preserve">تساوی الإمام علی وفاطمة </w:t>
            </w:r>
            <w:r>
              <w:rPr>
                <w:rStyle w:val="IndexLink"/>
                <w:rtl w:val="true"/>
              </w:rPr>
              <w:t>(</w:t>
            </w:r>
            <w:r>
              <w:rPr>
                <w:rStyle w:val="IndexLink"/>
                <w:rtl w:val="true"/>
              </w:rPr>
              <w:t>علیهما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2176520_237004111">
            <w:r>
              <w:rPr>
                <w:webHidden/>
                <w:rStyle w:val="IndexLink"/>
                <w:rtl w:val="true"/>
              </w:rPr>
              <w:t xml:space="preserve">ولایة 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علی الأنبیاء</w:t>
            </w:r>
            <w:r>
              <w:rPr>
                <w:rStyle w:val="IndexLink"/>
                <w:rtl w:val="true"/>
              </w:rPr>
              <w:tab/>
            </w:r>
            <w:r>
              <w:rPr>
                <w:rStyle w:val="IndexLink"/>
              </w:rPr>
              <w:t>159</w:t>
            </w:r>
          </w:hyperlink>
        </w:p>
        <w:p>
          <w:pPr>
            <w:pStyle w:val="Contents3"/>
            <w:tabs>
              <w:tab w:val="clear" w:pos="8459"/>
              <w:tab w:val="right" w:pos="9026" w:leader="dot"/>
            </w:tabs>
            <w:rPr/>
          </w:pPr>
          <w:hyperlink w:anchor="__RefHeading___Toc2176522_237004111">
            <w:r>
              <w:rPr>
                <w:webHidden/>
                <w:rStyle w:val="IndexLink"/>
                <w:rtl w:val="true"/>
              </w:rPr>
              <w:t xml:space="preserve">الأفضلیة علی إبراهیم الخلیل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2176524_237004111">
            <w:r>
              <w:rPr>
                <w:webHidden/>
                <w:rStyle w:val="IndexLink"/>
                <w:rtl w:val="true"/>
              </w:rPr>
              <w:t>القلب السلیم لإبراهیم</w:t>
            </w:r>
            <w:r>
              <w:rPr>
                <w:rStyle w:val="IndexLink"/>
                <w:rtl w:val="true"/>
              </w:rPr>
              <w:tab/>
            </w:r>
            <w:r>
              <w:rPr>
                <w:rStyle w:val="IndexLink"/>
              </w:rPr>
              <w:t>160</w:t>
            </w:r>
          </w:hyperlink>
        </w:p>
        <w:p>
          <w:pPr>
            <w:pStyle w:val="Contents3"/>
            <w:tabs>
              <w:tab w:val="clear" w:pos="8459"/>
              <w:tab w:val="right" w:pos="9026" w:leader="dot"/>
            </w:tabs>
            <w:rPr/>
          </w:pPr>
          <w:hyperlink w:anchor="__RefHeading___Toc2176526_237004111">
            <w:r>
              <w:rPr>
                <w:webHidden/>
                <w:rStyle w:val="IndexLink"/>
                <w:rtl w:val="true"/>
              </w:rPr>
              <w:t xml:space="preserve">أفضلیة 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علی النبی آدم</w:t>
            </w:r>
            <w:r>
              <w:rPr>
                <w:rStyle w:val="IndexLink"/>
                <w:rtl w:val="true"/>
              </w:rPr>
              <w:tab/>
            </w:r>
            <w:r>
              <w:rPr>
                <w:rStyle w:val="IndexLink"/>
              </w:rPr>
              <w:t>162</w:t>
            </w:r>
          </w:hyperlink>
        </w:p>
        <w:p>
          <w:pPr>
            <w:pStyle w:val="Contents3"/>
            <w:tabs>
              <w:tab w:val="clear" w:pos="8459"/>
              <w:tab w:val="right" w:pos="9026" w:leader="dot"/>
            </w:tabs>
            <w:rPr/>
          </w:pPr>
          <w:hyperlink w:anchor="__RefHeading___Toc2176528_237004111">
            <w:r>
              <w:rPr>
                <w:webHidden/>
                <w:rStyle w:val="IndexLink"/>
                <w:rtl w:val="true"/>
              </w:rPr>
              <w:t xml:space="preserve">أفضلیة مولاتنا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علی النبی موسی بن عمران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2176530_237004111">
            <w:r>
              <w:rPr>
                <w:webHidden/>
                <w:rStyle w:val="IndexLink"/>
                <w:rtl w:val="true"/>
              </w:rPr>
              <w:t xml:space="preserve">أفضلیة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بالنسبة للنبی عیسی </w:t>
            </w:r>
            <w:r>
              <w:rPr>
                <w:rStyle w:val="IndexLink"/>
                <w:rtl w:val="true"/>
              </w:rPr>
              <w:t>(</w:t>
            </w:r>
            <w:r>
              <w:rPr>
                <w:rStyle w:val="IndexLink"/>
                <w:rtl w:val="true"/>
              </w:rPr>
              <w:t>علیها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2176532_237004111">
            <w:r>
              <w:rPr>
                <w:webHidden/>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الرحمة الإلهیة</w:t>
            </w:r>
            <w:r>
              <w:rPr>
                <w:rStyle w:val="IndexLink"/>
                <w:rtl w:val="true"/>
              </w:rPr>
              <w:tab/>
            </w:r>
            <w:r>
              <w:rPr>
                <w:rStyle w:val="IndexLink"/>
              </w:rPr>
              <w:t>165</w:t>
            </w:r>
          </w:hyperlink>
        </w:p>
        <w:p>
          <w:pPr>
            <w:pStyle w:val="Contents3"/>
            <w:tabs>
              <w:tab w:val="clear" w:pos="8459"/>
              <w:tab w:val="right" w:pos="9026" w:leader="dot"/>
            </w:tabs>
            <w:rPr/>
          </w:pPr>
          <w:hyperlink w:anchor="__RefHeading___Toc2176534_237004111">
            <w:r>
              <w:rPr>
                <w:webHidden/>
                <w:rStyle w:val="IndexLink"/>
                <w:rtl w:val="true"/>
              </w:rPr>
              <w:t xml:space="preserve">مکانة مولاتنا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فی الرحمة الإلهیة</w:t>
            </w:r>
            <w:r>
              <w:rPr>
                <w:rStyle w:val="IndexLink"/>
                <w:rtl w:val="true"/>
              </w:rPr>
              <w:tab/>
            </w:r>
            <w:r>
              <w:rPr>
                <w:rStyle w:val="IndexLink"/>
              </w:rPr>
              <w:t>168</w:t>
            </w:r>
          </w:hyperlink>
        </w:p>
        <w:p>
          <w:pPr>
            <w:pStyle w:val="Contents3"/>
            <w:tabs>
              <w:tab w:val="clear" w:pos="8459"/>
              <w:tab w:val="right" w:pos="9026" w:leader="dot"/>
            </w:tabs>
            <w:rPr/>
          </w:pPr>
          <w:hyperlink w:anchor="__RefHeading___Toc2176536_237004111">
            <w:r>
              <w:rPr>
                <w:webHidden/>
                <w:rStyle w:val="IndexLink"/>
                <w:rtl w:val="true"/>
              </w:rPr>
              <w:t>الرحمة الفاطمیة فی القیامة</w:t>
            </w:r>
            <w:r>
              <w:rPr>
                <w:rStyle w:val="IndexLink"/>
                <w:rtl w:val="true"/>
              </w:rPr>
              <w:tab/>
            </w:r>
            <w:r>
              <w:rPr>
                <w:rStyle w:val="IndexLink"/>
              </w:rPr>
              <w:t>169</w:t>
            </w:r>
          </w:hyperlink>
        </w:p>
        <w:p>
          <w:pPr>
            <w:pStyle w:val="Contents3"/>
            <w:tabs>
              <w:tab w:val="clear" w:pos="8459"/>
              <w:tab w:val="right" w:pos="9026" w:leader="dot"/>
            </w:tabs>
            <w:rPr/>
          </w:pPr>
          <w:hyperlink w:anchor="__RefHeading___Toc2176538_237004111">
            <w:r>
              <w:rPr>
                <w:webHidden/>
                <w:rStyle w:val="IndexLink"/>
                <w:rtl w:val="true"/>
              </w:rPr>
              <w:t xml:space="preserve">الکوثر محبّة فاطمة </w:t>
            </w:r>
            <w:r>
              <w:rPr>
                <w:rStyle w:val="IndexLink"/>
                <w:rtl w:val="true"/>
              </w:rPr>
              <w:t>(</w:t>
            </w:r>
            <w:r>
              <w:rPr>
                <w:rStyle w:val="IndexLink"/>
                <w:rtl w:val="true"/>
              </w:rPr>
              <w:t>علیها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2176540_237004111">
            <w:r>
              <w:rPr>
                <w:webHidden/>
                <w:rStyle w:val="IndexLink"/>
                <w:rtl w:val="true"/>
              </w:rPr>
              <w:t>منبع الأنهار الأربعة</w:t>
            </w:r>
            <w:r>
              <w:rPr>
                <w:rStyle w:val="IndexLink"/>
                <w:rtl w:val="true"/>
              </w:rPr>
              <w:tab/>
            </w:r>
            <w:r>
              <w:rPr>
                <w:rStyle w:val="IndexLink"/>
              </w:rPr>
              <w:t>171</w:t>
            </w:r>
          </w:hyperlink>
        </w:p>
        <w:p>
          <w:pPr>
            <w:pStyle w:val="Contents3"/>
            <w:tabs>
              <w:tab w:val="clear" w:pos="8459"/>
              <w:tab w:val="right" w:pos="9026" w:leader="dot"/>
            </w:tabs>
            <w:rPr/>
          </w:pPr>
          <w:hyperlink w:anchor="__RefHeading___Toc2176542_237004111">
            <w:r>
              <w:rPr>
                <w:webHidden/>
                <w:rStyle w:val="IndexLink"/>
                <w:rtl w:val="true"/>
              </w:rPr>
              <w:t xml:space="preserve">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أسوة وقدوة لمولانا صاحب الأمر </w:t>
            </w:r>
            <w:r>
              <w:rPr>
                <w:rStyle w:val="IndexLink"/>
                <w:rtl w:val="true"/>
              </w:rPr>
              <w:t>(</w:t>
            </w:r>
            <w:r>
              <w:rPr>
                <w:rStyle w:val="IndexLink"/>
                <w:rtl w:val="true"/>
              </w:rPr>
              <w:t>عجل الله تعالی فرجه الشریف</w:t>
            </w:r>
            <w:r>
              <w:rPr>
                <w:rStyle w:val="IndexLink"/>
                <w:rtl w:val="true"/>
              </w:rPr>
              <w:t>)</w:t>
              <w:tab/>
            </w:r>
            <w:r>
              <w:rPr>
                <w:rStyle w:val="IndexLink"/>
              </w:rPr>
              <w:t>172</w:t>
            </w:r>
          </w:hyperlink>
        </w:p>
        <w:p>
          <w:pPr>
            <w:pStyle w:val="Contents3"/>
            <w:tabs>
              <w:tab w:val="clear" w:pos="8459"/>
              <w:tab w:val="right" w:pos="9026" w:leader="dot"/>
            </w:tabs>
            <w:rPr/>
          </w:pPr>
          <w:hyperlink w:anchor="__RefHeading___Toc2176544_237004111">
            <w:r>
              <w:rPr>
                <w:webHidden/>
                <w:rStyle w:val="IndexLink"/>
                <w:rtl w:val="true"/>
              </w:rPr>
              <w:t xml:space="preserve">الانتفاع من رحمة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فی یوم القیامة</w:t>
            </w:r>
            <w:r>
              <w:rPr>
                <w:rStyle w:val="IndexLink"/>
                <w:rtl w:val="true"/>
              </w:rPr>
              <w:tab/>
            </w:r>
            <w:r>
              <w:rPr>
                <w:rStyle w:val="IndexLink"/>
              </w:rPr>
              <w:t>175</w:t>
            </w:r>
          </w:hyperlink>
        </w:p>
        <w:p>
          <w:pPr>
            <w:pStyle w:val="Contents3"/>
            <w:tabs>
              <w:tab w:val="clear" w:pos="8459"/>
              <w:tab w:val="right" w:pos="9026" w:leader="dot"/>
            </w:tabs>
            <w:rPr/>
          </w:pPr>
          <w:hyperlink w:anchor="__RefHeading___Toc2176546_237004111">
            <w:r>
              <w:rPr>
                <w:webHidden/>
                <w:rStyle w:val="IndexLink"/>
                <w:rtl w:val="true"/>
              </w:rPr>
              <w:t xml:space="preserve">ولایة فاطمة </w:t>
            </w:r>
            <w:r>
              <w:rPr>
                <w:rStyle w:val="IndexLink"/>
                <w:rtl w:val="true"/>
              </w:rPr>
              <w:t>(</w:t>
            </w:r>
            <w:r>
              <w:rPr>
                <w:rStyle w:val="IndexLink"/>
                <w:rtl w:val="true"/>
              </w:rPr>
              <w:t>علیها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2176548_237004111">
            <w:r>
              <w:rPr>
                <w:webHidden/>
                <w:rStyle w:val="IndexLink"/>
                <w:rtl w:val="true"/>
              </w:rPr>
              <w:t>الولایة التشریعیة والتکوینیة</w:t>
            </w:r>
            <w:r>
              <w:rPr>
                <w:rStyle w:val="IndexLink"/>
                <w:rtl w:val="true"/>
              </w:rPr>
              <w:tab/>
            </w:r>
            <w:r>
              <w:rPr>
                <w:rStyle w:val="IndexLink"/>
              </w:rPr>
              <w:t>176</w:t>
            </w:r>
          </w:hyperlink>
        </w:p>
        <w:p>
          <w:pPr>
            <w:pStyle w:val="Contents3"/>
            <w:tabs>
              <w:tab w:val="clear" w:pos="8459"/>
              <w:tab w:val="right" w:pos="9026" w:leader="dot"/>
            </w:tabs>
            <w:rPr/>
          </w:pPr>
          <w:hyperlink w:anchor="__RefHeading___Toc2176550_237004111">
            <w:r>
              <w:rPr>
                <w:webHidden/>
                <w:rStyle w:val="IndexLink"/>
                <w:rtl w:val="true"/>
              </w:rPr>
              <w:t>الإیمان الوصفی</w:t>
            </w:r>
            <w:r>
              <w:rPr>
                <w:rStyle w:val="IndexLink"/>
                <w:rtl w:val="true"/>
              </w:rPr>
              <w:tab/>
            </w:r>
            <w:r>
              <w:rPr>
                <w:rStyle w:val="IndexLink"/>
              </w:rPr>
              <w:t>177</w:t>
            </w:r>
          </w:hyperlink>
        </w:p>
        <w:p>
          <w:pPr>
            <w:pStyle w:val="Contents3"/>
            <w:tabs>
              <w:tab w:val="clear" w:pos="8459"/>
              <w:tab w:val="right" w:pos="9026" w:leader="dot"/>
            </w:tabs>
            <w:rPr/>
          </w:pPr>
          <w:hyperlink w:anchor="__RefHeading___Toc2176552_237004111">
            <w:r>
              <w:rPr>
                <w:webHidden/>
                <w:rStyle w:val="IndexLink"/>
                <w:rtl w:val="true"/>
              </w:rPr>
              <w:t>الهدف من خلقة الإنسان</w:t>
            </w:r>
            <w:r>
              <w:rPr>
                <w:rStyle w:val="IndexLink"/>
                <w:rtl w:val="true"/>
              </w:rPr>
              <w:tab/>
            </w:r>
            <w:r>
              <w:rPr>
                <w:rStyle w:val="IndexLink"/>
              </w:rPr>
              <w:t>180</w:t>
            </w:r>
          </w:hyperlink>
        </w:p>
        <w:p>
          <w:pPr>
            <w:pStyle w:val="Contents3"/>
            <w:tabs>
              <w:tab w:val="clear" w:pos="8459"/>
              <w:tab w:val="right" w:pos="9026" w:leader="dot"/>
            </w:tabs>
            <w:rPr/>
          </w:pPr>
          <w:hyperlink w:anchor="__RefHeading___Toc2176554_237004111">
            <w:r>
              <w:rPr>
                <w:webHidden/>
                <w:rStyle w:val="IndexLink"/>
                <w:rtl w:val="true"/>
              </w:rPr>
              <w:t xml:space="preserve">الولایة التکوینیة لفاطمة الزهراء </w:t>
            </w:r>
            <w:r>
              <w:rPr>
                <w:rStyle w:val="IndexLink"/>
                <w:rtl w:val="true"/>
              </w:rPr>
              <w:t>(</w:t>
            </w:r>
            <w:r>
              <w:rPr>
                <w:rStyle w:val="IndexLink"/>
                <w:rtl w:val="true"/>
              </w:rPr>
              <w:t>علیها السلام</w:t>
            </w:r>
            <w:r>
              <w:rPr>
                <w:rStyle w:val="IndexLink"/>
                <w:rtl w:val="true"/>
              </w:rPr>
              <w:t>)</w:t>
              <w:tab/>
            </w:r>
            <w:r>
              <w:rPr>
                <w:rStyle w:val="IndexLink"/>
              </w:rPr>
              <w:t>183</w:t>
            </w:r>
          </w:hyperlink>
        </w:p>
        <w:p>
          <w:pPr>
            <w:pStyle w:val="Contents3"/>
            <w:tabs>
              <w:tab w:val="clear" w:pos="8459"/>
              <w:tab w:val="right" w:pos="9026" w:leader="dot"/>
            </w:tabs>
            <w:rPr/>
          </w:pPr>
          <w:hyperlink w:anchor="__RefHeading___Toc2176556_237004111">
            <w:r>
              <w:rPr>
                <w:webHidden/>
                <w:rStyle w:val="IndexLink"/>
                <w:rtl w:val="true"/>
              </w:rPr>
              <w:t xml:space="preserve">إطاعة فاطمة الزهراء </w:t>
            </w:r>
            <w:r>
              <w:rPr>
                <w:rStyle w:val="IndexLink"/>
                <w:rtl w:val="true"/>
              </w:rPr>
              <w:t>(</w:t>
            </w:r>
            <w:r>
              <w:rPr>
                <w:rStyle w:val="IndexLink"/>
                <w:rtl w:val="true"/>
              </w:rPr>
              <w:t>علیها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2176558_237004111">
            <w:r>
              <w:rPr>
                <w:webHidden/>
                <w:rStyle w:val="IndexLink"/>
                <w:rtl w:val="true"/>
              </w:rPr>
              <w:t xml:space="preserve">أمیر 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میزان الأعمال</w:t>
            </w:r>
            <w:r>
              <w:rPr>
                <w:rStyle w:val="IndexLink"/>
                <w:rtl w:val="true"/>
              </w:rPr>
              <w:tab/>
            </w:r>
            <w:r>
              <w:rPr>
                <w:rStyle w:val="IndexLink"/>
              </w:rPr>
              <w:t>186</w:t>
            </w:r>
          </w:hyperlink>
        </w:p>
        <w:p>
          <w:pPr>
            <w:pStyle w:val="Contents3"/>
            <w:tabs>
              <w:tab w:val="clear" w:pos="8459"/>
              <w:tab w:val="right" w:pos="9026" w:leader="dot"/>
            </w:tabs>
            <w:rPr/>
          </w:pPr>
          <w:hyperlink w:anchor="__RefHeading___Toc2176560_237004111">
            <w:r>
              <w:rPr>
                <w:webHidden/>
                <w:rStyle w:val="IndexLink"/>
                <w:rtl w:val="true"/>
              </w:rPr>
              <w:t>من هم المتّقون؟</w:t>
            </w:r>
            <w:r>
              <w:rPr>
                <w:rStyle w:val="IndexLink"/>
                <w:rtl w:val="true"/>
              </w:rPr>
              <w:tab/>
            </w:r>
            <w:r>
              <w:rPr>
                <w:rStyle w:val="IndexLink"/>
              </w:rPr>
              <w:t>188</w:t>
            </w:r>
          </w:hyperlink>
        </w:p>
        <w:p>
          <w:pPr>
            <w:pStyle w:val="Contents3"/>
            <w:tabs>
              <w:tab w:val="clear" w:pos="8459"/>
              <w:tab w:val="right" w:pos="9026" w:leader="dot"/>
            </w:tabs>
            <w:rPr/>
          </w:pPr>
          <w:hyperlink w:anchor="__RefHeading___Toc2176562_237004111">
            <w:r>
              <w:rPr>
                <w:webHidden/>
                <w:rStyle w:val="IndexLink"/>
                <w:rtl w:val="true"/>
              </w:rPr>
              <w:t xml:space="preserve">حجاب فاطمة الزهراء </w:t>
            </w:r>
            <w:r>
              <w:rPr>
                <w:rStyle w:val="IndexLink"/>
                <w:rtl w:val="true"/>
              </w:rPr>
              <w:t>(</w:t>
            </w:r>
            <w:r>
              <w:rPr>
                <w:rStyle w:val="IndexLink"/>
                <w:rtl w:val="true"/>
              </w:rPr>
              <w:t>علیها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2176564_237004111">
            <w:r>
              <w:rPr>
                <w:webHidden/>
                <w:rStyle w:val="IndexLink"/>
                <w:rtl w:val="true"/>
              </w:rPr>
              <w:t xml:space="preserve">شفاعة مولاتنا فاطمة الزهراء </w:t>
            </w:r>
            <w:r>
              <w:rPr>
                <w:rStyle w:val="IndexLink"/>
                <w:rtl w:val="true"/>
              </w:rPr>
              <w:t>(</w:t>
            </w:r>
            <w:r>
              <w:rPr>
                <w:rStyle w:val="IndexLink"/>
                <w:rtl w:val="true"/>
              </w:rPr>
              <w:t>علیها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2176566_237004111">
            <w:r>
              <w:rPr>
                <w:webHidden/>
                <w:rStyle w:val="IndexLink"/>
                <w:rtl w:val="true"/>
              </w:rPr>
              <w:t xml:space="preserve">التوسّل بمولاتنا فاطمة الزهراء </w:t>
            </w:r>
            <w:r>
              <w:rPr>
                <w:rStyle w:val="IndexLink"/>
                <w:rtl w:val="true"/>
              </w:rPr>
              <w:t>(</w:t>
            </w:r>
            <w:r>
              <w:rPr>
                <w:rStyle w:val="IndexLink"/>
                <w:rtl w:val="true"/>
              </w:rPr>
              <w:t>علیها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2176568_237004111">
            <w:r>
              <w:rPr>
                <w:webHidden/>
                <w:rStyle w:val="IndexLink"/>
                <w:rtl w:val="true"/>
              </w:rPr>
              <w:t>ماهی الوسیلة؟</w:t>
            </w:r>
            <w:r>
              <w:rPr>
                <w:rStyle w:val="IndexLink"/>
                <w:rtl w:val="true"/>
              </w:rPr>
              <w:tab/>
            </w:r>
            <w:r>
              <w:rPr>
                <w:rStyle w:val="IndexLink"/>
              </w:rPr>
              <w:t>196</w:t>
            </w:r>
          </w:hyperlink>
        </w:p>
        <w:p>
          <w:pPr>
            <w:pStyle w:val="Contents3"/>
            <w:tabs>
              <w:tab w:val="clear" w:pos="8459"/>
              <w:tab w:val="right" w:pos="9026" w:leader="dot"/>
            </w:tabs>
            <w:rPr/>
          </w:pPr>
          <w:hyperlink w:anchor="__RefHeading___Toc2176570_237004111">
            <w:r>
              <w:rPr>
                <w:webHidden/>
                <w:rStyle w:val="IndexLink"/>
                <w:rtl w:val="true"/>
              </w:rPr>
              <w:t xml:space="preserve">توسّل الأئمة الأطهار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بفاطمة </w:t>
            </w:r>
            <w:r>
              <w:rPr>
                <w:rStyle w:val="IndexLink"/>
                <w:rtl w:val="true"/>
              </w:rPr>
              <w:t>(</w:t>
            </w:r>
            <w:r>
              <w:rPr>
                <w:rStyle w:val="IndexLink"/>
                <w:rtl w:val="true"/>
              </w:rPr>
              <w:t>علیها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2176572_237004111">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2176574_237004111">
            <w:r>
              <w:rPr>
                <w:webHidden/>
                <w:rStyle w:val="IndexLink"/>
              </w:rPr>
              <w:t>1</w:t>
            </w:r>
            <w:r>
              <w:rPr>
                <w:rStyle w:val="IndexLink"/>
                <w:rtl w:val="true"/>
              </w:rPr>
              <w:t xml:space="preserve">- </w:t>
            </w:r>
            <w:r>
              <w:rPr>
                <w:rStyle w:val="IndexLink"/>
                <w:rtl w:val="true"/>
              </w:rPr>
              <w:t xml:space="preserve">شفاء صداع الرأس ببرکة التوسّل بمولاتنا فاطمة الزهراء </w:t>
            </w:r>
            <w:r>
              <w:rPr>
                <w:rStyle w:val="IndexLink"/>
                <w:rtl w:val="true"/>
              </w:rPr>
              <w:t>(</w:t>
            </w:r>
            <w:r>
              <w:rPr>
                <w:rStyle w:val="IndexLink"/>
                <w:rtl w:val="true"/>
              </w:rPr>
              <w:t>علیها السلام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2176576_237004111">
            <w:r>
              <w:rPr>
                <w:webHidden/>
                <w:rStyle w:val="IndexLink"/>
              </w:rPr>
              <w:t>2</w:t>
            </w:r>
            <w:r>
              <w:rPr>
                <w:rStyle w:val="IndexLink"/>
                <w:rtl w:val="true"/>
              </w:rPr>
              <w:t xml:space="preserve">- </w:t>
            </w:r>
            <w:r>
              <w:rPr>
                <w:rStyle w:val="IndexLink"/>
                <w:rtl w:val="true"/>
              </w:rPr>
              <w:t>نجاة أمّ أیمن من حرارة العطش</w:t>
            </w:r>
            <w:r>
              <w:rPr>
                <w:rStyle w:val="IndexLink"/>
                <w:rtl w:val="true"/>
              </w:rPr>
              <w:tab/>
            </w:r>
            <w:r>
              <w:rPr>
                <w:rStyle w:val="IndexLink"/>
              </w:rPr>
              <w:t>201</w:t>
            </w:r>
          </w:hyperlink>
        </w:p>
        <w:p>
          <w:pPr>
            <w:pStyle w:val="Contents4"/>
            <w:tabs>
              <w:tab w:val="clear" w:pos="8176"/>
              <w:tab w:val="right" w:pos="9026" w:leader="dot"/>
            </w:tabs>
            <w:rPr/>
          </w:pPr>
          <w:hyperlink w:anchor="__RefHeading___Toc2176578_237004111">
            <w:r>
              <w:rPr>
                <w:webHidden/>
                <w:rStyle w:val="IndexLink"/>
              </w:rPr>
              <w:t>3</w:t>
            </w:r>
            <w:r>
              <w:rPr>
                <w:rStyle w:val="IndexLink"/>
                <w:rtl w:val="true"/>
              </w:rPr>
              <w:t xml:space="preserve">- </w:t>
            </w:r>
            <w:r>
              <w:rPr>
                <w:rStyle w:val="IndexLink"/>
                <w:rtl w:val="true"/>
              </w:rPr>
              <w:t xml:space="preserve">اسم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مفتاح حلّ الأقفال المغلقة</w:t>
            </w:r>
            <w:r>
              <w:rPr>
                <w:rStyle w:val="IndexLink"/>
                <w:rtl w:val="true"/>
              </w:rPr>
              <w:tab/>
            </w:r>
            <w:r>
              <w:rPr>
                <w:rStyle w:val="IndexLink"/>
              </w:rPr>
              <w:t>201</w:t>
            </w:r>
          </w:hyperlink>
        </w:p>
        <w:p>
          <w:pPr>
            <w:pStyle w:val="Contents3"/>
            <w:tabs>
              <w:tab w:val="clear" w:pos="8459"/>
              <w:tab w:val="right" w:pos="9026" w:leader="dot"/>
            </w:tabs>
            <w:rPr/>
          </w:pPr>
          <w:hyperlink w:anchor="__RefHeading___Toc2176580_237004111">
            <w:r>
              <w:rPr>
                <w:webHidden/>
                <w:rStyle w:val="IndexLink"/>
                <w:rtl w:val="true"/>
              </w:rPr>
              <w:t xml:space="preserve">صلاة السیّدة فاطمة الزهراء </w:t>
            </w:r>
            <w:r>
              <w:rPr>
                <w:rStyle w:val="IndexLink"/>
                <w:rtl w:val="true"/>
              </w:rPr>
              <w:t>(</w:t>
            </w:r>
            <w:r>
              <w:rPr>
                <w:rStyle w:val="IndexLink"/>
                <w:rtl w:val="true"/>
              </w:rPr>
              <w:t>علیها السلام</w:t>
            </w:r>
            <w:r>
              <w:rPr>
                <w:rStyle w:val="IndexLink"/>
                <w:rtl w:val="true"/>
              </w:rPr>
              <w:t>)</w:t>
              <w:tab/>
            </w:r>
            <w:r>
              <w:rPr>
                <w:rStyle w:val="IndexLink"/>
              </w:rPr>
              <w:t>202</w:t>
            </w:r>
          </w:hyperlink>
        </w:p>
        <w:p>
          <w:pPr>
            <w:pStyle w:val="Contents2"/>
            <w:tabs>
              <w:tab w:val="clear" w:pos="8743"/>
              <w:tab w:val="right" w:pos="9026" w:leader="dot"/>
            </w:tabs>
            <w:rPr/>
          </w:pPr>
          <w:hyperlink w:anchor="__RefHeading___Toc2176582_237004111">
            <w:r>
              <w:rPr>
                <w:webHidden/>
                <w:rStyle w:val="IndexLink"/>
                <w:rtl w:val="true"/>
              </w:rPr>
              <w:t>الفصل الخامس</w:t>
            </w:r>
            <w:r>
              <w:rPr>
                <w:rStyle w:val="IndexLink"/>
                <w:rtl w:val="true"/>
              </w:rPr>
              <w:t xml:space="preserve">: </w:t>
            </w:r>
            <w:r>
              <w:rPr>
                <w:rStyle w:val="IndexLink"/>
                <w:rtl w:val="true"/>
              </w:rPr>
              <w:t xml:space="preserve">مصیبة فاطمة </w:t>
            </w:r>
            <w:r>
              <w:rPr>
                <w:rStyle w:val="IndexLink"/>
                <w:rtl w:val="true"/>
              </w:rPr>
              <w:t>(</w:t>
            </w:r>
            <w:r>
              <w:rPr>
                <w:rStyle w:val="IndexLink"/>
                <w:rtl w:val="true"/>
              </w:rPr>
              <w:t>سلام الله علیها</w:t>
            </w:r>
            <w:r>
              <w:rPr>
                <w:rStyle w:val="IndexLink"/>
                <w:rtl w:val="true"/>
              </w:rPr>
              <w:t>)</w:t>
              <w:tab/>
            </w:r>
            <w:r>
              <w:rPr>
                <w:rStyle w:val="IndexLink"/>
              </w:rPr>
              <w:t>203</w:t>
            </w:r>
          </w:hyperlink>
        </w:p>
        <w:p>
          <w:pPr>
            <w:pStyle w:val="Contents3"/>
            <w:tabs>
              <w:tab w:val="clear" w:pos="8459"/>
              <w:tab w:val="right" w:pos="9026" w:leader="dot"/>
            </w:tabs>
            <w:rPr/>
          </w:pPr>
          <w:hyperlink w:anchor="__RefHeading___Toc2176584_237004111">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2176586_237004111">
            <w:r>
              <w:rPr>
                <w:webHidden/>
                <w:rStyle w:val="IndexLink"/>
              </w:rPr>
              <w:t>1</w:t>
            </w:r>
            <w:r>
              <w:rPr>
                <w:rStyle w:val="IndexLink"/>
                <w:rtl w:val="true"/>
              </w:rPr>
              <w:t xml:space="preserve">- </w:t>
            </w:r>
            <w:r>
              <w:rPr>
                <w:rStyle w:val="IndexLink"/>
                <w:rtl w:val="true"/>
              </w:rPr>
              <w:t xml:space="preserve">مصیبة حزن وأسی سیدة نساء العالمین </w:t>
            </w:r>
            <w:r>
              <w:rPr>
                <w:rStyle w:val="IndexLink"/>
                <w:rtl w:val="true"/>
              </w:rPr>
              <w:t>(</w:t>
            </w:r>
            <w:r>
              <w:rPr>
                <w:rStyle w:val="IndexLink"/>
                <w:rtl w:val="true"/>
              </w:rPr>
              <w:t>سلام الله علیها</w:t>
            </w:r>
            <w:r>
              <w:rPr>
                <w:rStyle w:val="IndexLink"/>
                <w:rtl w:val="true"/>
              </w:rPr>
              <w:t>)</w:t>
              <w:tab/>
            </w:r>
            <w:r>
              <w:rPr>
                <w:rStyle w:val="IndexLink"/>
              </w:rPr>
              <w:t>205</w:t>
            </w:r>
          </w:hyperlink>
        </w:p>
        <w:p>
          <w:pPr>
            <w:pStyle w:val="Contents3"/>
            <w:tabs>
              <w:tab w:val="clear" w:pos="8459"/>
              <w:tab w:val="right" w:pos="9026" w:leader="dot"/>
            </w:tabs>
            <w:rPr/>
          </w:pPr>
          <w:hyperlink w:anchor="__RefHeading___Toc2176588_237004111">
            <w:r>
              <w:rPr>
                <w:webHidden/>
                <w:rStyle w:val="IndexLink"/>
              </w:rPr>
              <w:t>2</w:t>
            </w:r>
            <w:r>
              <w:rPr>
                <w:rStyle w:val="IndexLink"/>
                <w:rtl w:val="true"/>
              </w:rPr>
              <w:t xml:space="preserve">- </w:t>
            </w:r>
            <w:r>
              <w:rPr>
                <w:rStyle w:val="IndexLink"/>
                <w:rtl w:val="true"/>
              </w:rPr>
              <w:t xml:space="preserve">مأساة ومصیبة الهجوم علی دار الصدّیقة الکبری فاطمة </w:t>
            </w:r>
            <w:r>
              <w:rPr>
                <w:rStyle w:val="IndexLink"/>
                <w:rtl w:val="true"/>
              </w:rPr>
              <w:t>(</w:t>
            </w:r>
            <w:r>
              <w:rPr>
                <w:rStyle w:val="IndexLink"/>
                <w:rtl w:val="true"/>
              </w:rPr>
              <w:t>سلام الله علیها</w:t>
            </w:r>
            <w:r>
              <w:rPr>
                <w:rStyle w:val="IndexLink"/>
                <w:rtl w:val="true"/>
              </w:rPr>
              <w:t>)</w:t>
              <w:tab/>
            </w:r>
            <w:r>
              <w:rPr>
                <w:rStyle w:val="IndexLink"/>
              </w:rPr>
              <w:t>206</w:t>
            </w:r>
          </w:hyperlink>
        </w:p>
        <w:p>
          <w:pPr>
            <w:pStyle w:val="Contents3"/>
            <w:tabs>
              <w:tab w:val="clear" w:pos="8459"/>
              <w:tab w:val="right" w:pos="9026" w:leader="dot"/>
            </w:tabs>
            <w:rPr/>
          </w:pPr>
          <w:hyperlink w:anchor="__RefHeading___Toc2176590_237004111">
            <w:r>
              <w:rPr>
                <w:webHidden/>
                <w:rStyle w:val="IndexLink"/>
              </w:rPr>
              <w:t>3</w:t>
            </w:r>
            <w:r>
              <w:rPr>
                <w:rStyle w:val="IndexLink"/>
                <w:rtl w:val="true"/>
              </w:rPr>
              <w:t xml:space="preserve">- </w:t>
            </w:r>
            <w:r>
              <w:rPr>
                <w:rStyle w:val="IndexLink"/>
                <w:rtl w:val="true"/>
              </w:rPr>
              <w:t xml:space="preserve">مصیبة حرق دار الزهراء </w:t>
            </w:r>
            <w:r>
              <w:rPr>
                <w:rStyle w:val="IndexLink"/>
                <w:rtl w:val="true"/>
              </w:rPr>
              <w:t>(</w:t>
            </w:r>
            <w:r>
              <w:rPr>
                <w:rStyle w:val="IndexLink"/>
                <w:rtl w:val="true"/>
              </w:rPr>
              <w:t>سلام الله علیها</w:t>
            </w:r>
            <w:r>
              <w:rPr>
                <w:rStyle w:val="IndexLink"/>
                <w:rtl w:val="true"/>
              </w:rPr>
              <w:t>)</w:t>
              <w:tab/>
            </w:r>
            <w:r>
              <w:rPr>
                <w:rStyle w:val="IndexLink"/>
              </w:rPr>
              <w:t>209</w:t>
            </w:r>
          </w:hyperlink>
        </w:p>
        <w:p>
          <w:pPr>
            <w:pStyle w:val="Contents3"/>
            <w:tabs>
              <w:tab w:val="clear" w:pos="8459"/>
              <w:tab w:val="right" w:pos="9026" w:leader="dot"/>
            </w:tabs>
            <w:rPr/>
          </w:pPr>
          <w:hyperlink w:anchor="__RefHeading___Toc2176592_237004111">
            <w:r>
              <w:rPr>
                <w:webHidden/>
                <w:rStyle w:val="IndexLink"/>
              </w:rPr>
              <w:t>4</w:t>
            </w:r>
            <w:r>
              <w:rPr>
                <w:rStyle w:val="IndexLink"/>
                <w:rtl w:val="true"/>
              </w:rPr>
              <w:t xml:space="preserve">- </w:t>
            </w:r>
            <w:r>
              <w:rPr>
                <w:rStyle w:val="IndexLink"/>
                <w:rtl w:val="true"/>
              </w:rPr>
              <w:t xml:space="preserve">مصیبة ضرب 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بالسوط</w:t>
            </w:r>
            <w:r>
              <w:rPr>
                <w:rStyle w:val="IndexLink"/>
                <w:rtl w:val="true"/>
              </w:rPr>
              <w:tab/>
            </w:r>
            <w:r>
              <w:rPr>
                <w:rStyle w:val="IndexLink"/>
              </w:rPr>
              <w:t>211</w:t>
            </w:r>
          </w:hyperlink>
        </w:p>
        <w:p>
          <w:pPr>
            <w:pStyle w:val="Contents3"/>
            <w:tabs>
              <w:tab w:val="clear" w:pos="8459"/>
              <w:tab w:val="right" w:pos="9026" w:leader="dot"/>
            </w:tabs>
            <w:rPr/>
          </w:pPr>
          <w:hyperlink w:anchor="__RefHeading___Toc2176594_237004111">
            <w:r>
              <w:rPr>
                <w:webHidden/>
                <w:rStyle w:val="IndexLink"/>
              </w:rPr>
              <w:t>5</w:t>
            </w:r>
            <w:r>
              <w:rPr>
                <w:rStyle w:val="IndexLink"/>
                <w:rtl w:val="true"/>
              </w:rPr>
              <w:t xml:space="preserve">- </w:t>
            </w:r>
            <w:r>
              <w:rPr>
                <w:rStyle w:val="IndexLink"/>
                <w:rtl w:val="true"/>
              </w:rPr>
              <w:t xml:space="preserve">مصیبة ضرب مولاتنا الزهراء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مع وجود مولانا أمیر المؤمنین علی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2176596_237004111">
            <w:r>
              <w:rPr>
                <w:webHidden/>
                <w:rStyle w:val="IndexLink"/>
              </w:rPr>
              <w:t>6</w:t>
            </w:r>
            <w:r>
              <w:rPr>
                <w:rStyle w:val="IndexLink"/>
                <w:rtl w:val="true"/>
              </w:rPr>
              <w:t xml:space="preserve">- </w:t>
            </w:r>
            <w:r>
              <w:rPr>
                <w:rStyle w:val="IndexLink"/>
                <w:rtl w:val="true"/>
              </w:rPr>
              <w:t xml:space="preserve">مصیبة استشهاد مولانا المحسن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3"/>
            <w:tabs>
              <w:tab w:val="clear" w:pos="8459"/>
              <w:tab w:val="right" w:pos="9026" w:leader="dot"/>
            </w:tabs>
            <w:rPr/>
          </w:pPr>
          <w:hyperlink w:anchor="__RefHeading___Toc2176598_237004111">
            <w:r>
              <w:rPr>
                <w:webHidden/>
                <w:rStyle w:val="IndexLink"/>
              </w:rPr>
              <w:t>7</w:t>
            </w:r>
            <w:r>
              <w:rPr>
                <w:rStyle w:val="IndexLink"/>
                <w:rtl w:val="true"/>
              </w:rPr>
              <w:t xml:space="preserve">- </w:t>
            </w:r>
            <w:r>
              <w:rPr>
                <w:rStyle w:val="IndexLink"/>
                <w:rtl w:val="true"/>
              </w:rPr>
              <w:t xml:space="preserve">مصیبة وصیة مولاتنا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للإمام أمیر المؤمنین علی </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2176600_237004111">
            <w:r>
              <w:rPr>
                <w:webHidden/>
                <w:rStyle w:val="IndexLink"/>
              </w:rPr>
              <w:t>8</w:t>
            </w:r>
            <w:r>
              <w:rPr>
                <w:rStyle w:val="IndexLink"/>
                <w:rtl w:val="true"/>
              </w:rPr>
              <w:t xml:space="preserve">- </w:t>
            </w:r>
            <w:r>
              <w:rPr>
                <w:rStyle w:val="IndexLink"/>
                <w:rtl w:val="true"/>
              </w:rPr>
              <w:t xml:space="preserve">مصیبة وصیّة الزهراء </w:t>
            </w:r>
            <w:r>
              <w:rPr>
                <w:rStyle w:val="IndexLink"/>
                <w:rtl w:val="true"/>
              </w:rPr>
              <w:t>(</w:t>
            </w:r>
            <w:r>
              <w:rPr>
                <w:rStyle w:val="IndexLink"/>
                <w:rtl w:val="true"/>
              </w:rPr>
              <w:t>علیه السلام</w:t>
            </w:r>
            <w:r>
              <w:rPr>
                <w:rStyle w:val="IndexLink"/>
                <w:rtl w:val="true"/>
              </w:rPr>
              <w:t xml:space="preserve">) </w:t>
            </w:r>
            <w:r>
              <w:rPr>
                <w:rStyle w:val="IndexLink"/>
                <w:rtl w:val="true"/>
              </w:rPr>
              <w:t>إلی أسماء بنت عمیس</w:t>
            </w:r>
            <w:r>
              <w:rPr>
                <w:rStyle w:val="IndexLink"/>
                <w:rtl w:val="true"/>
              </w:rPr>
              <w:tab/>
            </w:r>
            <w:r>
              <w:rPr>
                <w:rStyle w:val="IndexLink"/>
              </w:rPr>
              <w:t>216</w:t>
            </w:r>
          </w:hyperlink>
        </w:p>
        <w:p>
          <w:pPr>
            <w:pStyle w:val="Contents3"/>
            <w:tabs>
              <w:tab w:val="clear" w:pos="8459"/>
              <w:tab w:val="right" w:pos="9026" w:leader="dot"/>
            </w:tabs>
            <w:rPr/>
          </w:pPr>
          <w:hyperlink w:anchor="__RefHeading___Toc2176602_237004111">
            <w:r>
              <w:rPr>
                <w:webHidden/>
                <w:rStyle w:val="IndexLink"/>
              </w:rPr>
              <w:t>9</w:t>
            </w:r>
            <w:r>
              <w:rPr>
                <w:rStyle w:val="IndexLink"/>
                <w:rtl w:val="true"/>
              </w:rPr>
              <w:t xml:space="preserve">- </w:t>
            </w:r>
            <w:r>
              <w:rPr>
                <w:rStyle w:val="IndexLink"/>
                <w:rtl w:val="true"/>
              </w:rPr>
              <w:t xml:space="preserve">مصیبة وداع أبناء الإمام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 الزهراء </w:t>
            </w:r>
            <w:r>
              <w:rPr>
                <w:rStyle w:val="IndexLink"/>
                <w:rtl w:val="true"/>
              </w:rPr>
              <w:t>(</w:t>
            </w:r>
            <w:r>
              <w:rPr>
                <w:rStyle w:val="IndexLink"/>
                <w:rtl w:val="true"/>
              </w:rPr>
              <w:t>علیها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2176604_237004111">
            <w:r>
              <w:rPr>
                <w:webHidden/>
                <w:rStyle w:val="IndexLink"/>
              </w:rPr>
              <w:t>10</w:t>
            </w:r>
            <w:r>
              <w:rPr>
                <w:rStyle w:val="IndexLink"/>
                <w:rtl w:val="true"/>
              </w:rPr>
              <w:t xml:space="preserve">- </w:t>
            </w:r>
            <w:r>
              <w:rPr>
                <w:rStyle w:val="IndexLink"/>
                <w:rtl w:val="true"/>
              </w:rPr>
              <w:t xml:space="preserve">مصیبة أمیر 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بعد دفن فاطمة </w:t>
            </w:r>
            <w:r>
              <w:rPr>
                <w:rStyle w:val="IndexLink"/>
                <w:rtl w:val="true"/>
              </w:rPr>
              <w:t>(</w:t>
            </w:r>
            <w:r>
              <w:rPr>
                <w:rStyle w:val="IndexLink"/>
                <w:rtl w:val="true"/>
              </w:rPr>
              <w:t>علیها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2176606_237004111">
            <w:r>
              <w:rPr>
                <w:webHidden/>
                <w:rStyle w:val="IndexLink"/>
                <w:rtl w:val="true"/>
              </w:rPr>
              <w:t xml:space="preserve">زیارة الصدّیقة الکبری فاطمة الزهراء </w:t>
            </w:r>
            <w:r>
              <w:rPr>
                <w:rStyle w:val="IndexLink"/>
                <w:rtl w:val="true"/>
              </w:rPr>
              <w:t>(</w:t>
            </w:r>
            <w:r>
              <w:rPr>
                <w:rStyle w:val="IndexLink"/>
                <w:rtl w:val="true"/>
              </w:rPr>
              <w:t>سلام الله علیها</w:t>
            </w:r>
            <w:r>
              <w:rPr>
                <w:rStyle w:val="IndexLink"/>
                <w:rtl w:val="true"/>
              </w:rPr>
              <w:t>)</w:t>
              <w:tab/>
            </w:r>
            <w:r>
              <w:rPr>
                <w:rStyle w:val="IndexLink"/>
              </w:rPr>
              <w:t>219</w:t>
            </w:r>
          </w:hyperlink>
        </w:p>
        <w:p>
          <w:pPr>
            <w:pStyle w:val="Contents2"/>
            <w:tabs>
              <w:tab w:val="clear" w:pos="8743"/>
              <w:tab w:val="right" w:pos="9026" w:leader="dot"/>
            </w:tabs>
            <w:rPr/>
          </w:pPr>
          <w:hyperlink w:anchor="__RefHeading___Toc2176608_237004111">
            <w:r>
              <w:rPr>
                <w:webHidden/>
                <w:rStyle w:val="IndexLink"/>
                <w:rtl w:val="true"/>
              </w:rPr>
              <w:t>مصادر الکتاب</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95_56991"/>
      <w:bookmarkStart w:id="1" w:name="pg6295_56991"/>
      <w:bookmarkEnd w:id="1"/>
    </w:p>
    <w:p>
      <w:pPr>
        <w:pStyle w:val="Heading2"/>
        <w:numPr>
          <w:ilvl w:val="1"/>
          <w:numId w:val="1"/>
        </w:numPr>
        <w:rPr/>
      </w:pPr>
      <w:bookmarkStart w:id="2" w:name="pg6295_56991"/>
      <w:bookmarkStart w:id="3" w:name="__RefHeading___Toc2176264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فاطمه علیها السلام کوثر الرسول</w:t>
      </w:r>
    </w:p>
    <w:p>
      <w:pPr>
        <w:pStyle w:val="BookText"/>
        <w:rPr/>
      </w:pPr>
      <w:r>
        <w:rPr>
          <w:rFonts w:ascii="IRNazanin" w:hAnsi="IRNazanin" w:eastAsia="IRNazanin"/>
          <w:color w:val="111111"/>
          <w:sz w:val="28"/>
          <w:sz w:val="28"/>
          <w:szCs w:val="28"/>
          <w:rtl w:val="true"/>
          <w:lang w:bidi="fa-IR"/>
        </w:rPr>
        <w:t xml:space="preserve">دراسة الشخصیة العظیمة والمنزلة الرفیعة لمولاتنا الصدّیقة الکبری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گنجی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نقله الی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الزهاوی</w:t>
      </w:r>
    </w:p>
    <w:p>
      <w:pPr>
        <w:pStyle w:val="BookText"/>
        <w:rPr/>
      </w:pPr>
      <w:r>
        <w:rPr>
          <w:rFonts w:ascii="IRNazanin" w:hAnsi="IRNazanin" w:eastAsia="IRNazanin"/>
          <w:color w:val="111111"/>
          <w:sz w:val="28"/>
          <w:sz w:val="28"/>
          <w:szCs w:val="28"/>
          <w:rtl w:val="true"/>
          <w:lang w:bidi="fa-IR"/>
        </w:rPr>
        <w:t xml:space="preserve">تقویم ومراجعة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آل عبد الرسول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6266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95_56995"/>
      <w:bookmarkStart w:id="8" w:name="pg6295_56995"/>
      <w:bookmarkEnd w:id="8"/>
    </w:p>
    <w:p>
      <w:pPr>
        <w:pStyle w:val="BookText"/>
        <w:rPr/>
      </w:pPr>
      <w:bookmarkStart w:id="9" w:name="pg6295_56995"/>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2176268_237004111"/>
      <w:bookmarkStart w:id="11" w:name="_Toc3"/>
      <w:bookmarkEnd w:id="10"/>
      <w:r>
        <w:rPr>
          <w:rtl w:val="true"/>
        </w:rPr>
        <w:t>المقدمة</w:t>
      </w:r>
      <w:r>
        <w:rPr>
          <w:rtl w:val="true"/>
        </w:rPr>
        <w:t>:</w:t>
      </w:r>
      <w:bookmarkEnd w:id="11"/>
    </w:p>
    <w:p>
      <w:pPr>
        <w:pStyle w:val="BookText"/>
        <w:rPr/>
      </w:pPr>
      <w:r>
        <w:rPr>
          <w:rFonts w:ascii="Amiri" w:hAnsi="Amiri" w:eastAsia="Amiri" w:cs="Amiri"/>
          <w:color w:val="111111"/>
          <w:sz w:val="28"/>
          <w:sz w:val="28"/>
          <w:szCs w:val="28"/>
          <w:rtl w:val="true"/>
          <w:lang w:bidi="ar-SA"/>
        </w:rPr>
        <w:t xml:space="preserve">إِنّا أَنْزَلْنَاهُ فِی لَیْلَةِ الْقَدْرِ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فَاطِمَةُ، وَالْقَدْرُ اللّهُ، فَمَنْ عَرَفَ فَاطِمَةَ حَقَّ مَعْرِفَتِهَا، فَقَدْ أَدْرَکَ لَیْلَةَ الْقَدْرِ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هو الذی یعرف حقیقة لیلة القدر فی الأوقات والظروف الزمانیة، فی حین أنّها خیر من ألف شهر؟ فکیف یمکننا معرفة مولاتنا أمّ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لیلة قدر الباری عزّ وجلّ؟</w:t>
      </w:r>
    </w:p>
    <w:p>
      <w:pPr>
        <w:pStyle w:val="BookText"/>
        <w:rPr/>
      </w:pPr>
      <w:r>
        <w:rPr>
          <w:rFonts w:ascii="IRNazanin" w:hAnsi="IRNazanin" w:eastAsia="IRNazanin"/>
          <w:color w:val="111111"/>
          <w:sz w:val="28"/>
          <w:sz w:val="28"/>
          <w:szCs w:val="28"/>
          <w:rtl w:val="true"/>
          <w:lang w:bidi="fa-IR"/>
        </w:rPr>
        <w:t>إنّها لیلة القدر التی من أجلها خُلقت لیلة قدر شهر رمضان، والتی رفعت قدرها وشأنها تلک المرأة التی تعتبر مبدأ لجمیع الخیرات والحسنات وأصلها، فمن هنا عبّر عنها کتاب الله العزیز الحکیم بالکوثربقوله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فأین نحن وأین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ثمارها إمامة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وأین نحن وأین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وعاء الرسالة والإمامة والولایة ودیمومتهما؟ </w:t>
      </w:r>
    </w:p>
    <w:p>
      <w:pPr>
        <w:pStyle w:val="BookText"/>
        <w:rPr/>
      </w:pPr>
      <w:r>
        <w:rPr>
          <w:rFonts w:ascii="IRNazanin" w:hAnsi="IRNazanin" w:eastAsia="IRNazanin"/>
          <w:color w:val="111111"/>
          <w:sz w:val="28"/>
          <w:sz w:val="28"/>
          <w:szCs w:val="28"/>
          <w:rtl w:val="true"/>
          <w:lang w:bidi="fa-IR"/>
        </w:rPr>
        <w:t xml:space="preserve">فکیف یمکن الحدیث والتطرّق إلی شخصیة، هی أمّ الأئمّة الأطهار حسباً ونسباً؟ شخصیة أخذ منها واقتُبِس نور خلفاء الله فی أرضه وسمائه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وسلک منها أنوار الأئمة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لنا الحدیث حول سیّدة قال بحقّها خاتم الأنبیاء والمرسلین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 عظمته وجلالة قدره ومن أعماق وجوده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أبوکِ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وخطابه لها کذلک بکلّ محبّة ومؤدّة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أبیها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وکیف للمرء أن یکتب فی فضیلة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الوحیدة التی شملت ولایتها المطلقة، ووسعت حتی الملائکة والأنبیاء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کَانَتَ علیها السلام مَفْرُوضة الطّاعَة عَلَی جَمِیعِ مَنْ خَلَقَ اللّهُ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هذا 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نواله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أزه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من أنواره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رواق المج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ظلاله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الأع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الشذی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الجنان 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من أذیاله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الله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الإس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أنجاله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وفی الواقع والحقیقة کیف یمکن معرفة شخصیة قال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الحُسنُ شخصاً لکان فاطمة، بل هی أعظم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ولاشکّ فإنّ الإسلام بقی ویبقی مدیناً ومرهوناً للصیحة والخطاب والوصیة والکشف لشهامة وتضحیات وشهادة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الجلیلة التی </w:t>
      </w:r>
    </w:p>
    <w:p>
      <w:pPr>
        <w:pStyle w:val="BookText"/>
        <w:rPr/>
      </w:pPr>
      <w:r>
        <w:rPr>
          <w:rFonts w:ascii="Amiri" w:hAnsi="Amiri" w:eastAsia="Amiri" w:cs="Amiri"/>
          <w:color w:val="111111"/>
          <w:sz w:val="28"/>
          <w:sz w:val="28"/>
          <w:szCs w:val="28"/>
          <w:rtl w:val="true"/>
          <w:lang w:bidi="ar-SA"/>
        </w:rPr>
        <w:t xml:space="preserve">هی عنصر الخلق وأفضله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ابْنَتِی خَیْرُ أَهْلِ الْأَرْضِ عُنْصُراً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وهی المطهّرة التی تمتلک کلّ مقوّمات الطهارة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ولها أسماء سماویة لدی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تِسْعَةُ أَسْمَاءٍ عِنْدَ اللّهِ عَزّ</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ویتوسّل بها أولیاء الله وحتی الأئمّة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ویقدّمونها بین یدی الله تعالی فی الشدائد والمصائب والمحن دوماً، وینادون بصوت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فَاطِمَةُ بِنتَ مُحَمّدٍ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الکبری فی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حَبیبَتی وَابْنَةَ حَبیبی، سَلینی تُعْطَیْ</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یا تری یمکن أن نفهم ونستوعب وندرک نحن البشر هذه الشخصیة السماویة العظیمة وهل قادرون بالفعل علی معرفتها والوصول إلی کنهها وسرّها المستودع؟</w:t>
      </w:r>
    </w:p>
    <w:p>
      <w:pPr>
        <w:pStyle w:val="BookText"/>
        <w:rPr/>
      </w:pPr>
      <w:r>
        <w:rPr>
          <w:rFonts w:ascii="Amiri" w:hAnsi="Amiri" w:eastAsia="Amiri" w:cs="Amiri"/>
          <w:color w:val="111111"/>
          <w:sz w:val="28"/>
          <w:sz w:val="28"/>
          <w:szCs w:val="28"/>
          <w:rtl w:val="true"/>
          <w:lang w:bidi="ar-SA"/>
        </w:rPr>
        <w:t xml:space="preserve">وکیف یمکن فی الواقع معرفة شخصیة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السماء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للبارئ عزّ وجلّ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للمقرّبین والأئمّة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ابْنَةِ رَسُولِ اللّهِ لیِ أُسْوَةٌ حَسَنَةٌ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وللشیعة مصباح هدایة ورشاد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فَاقْتَدُوا </w:t>
      </w:r>
    </w:p>
    <w:p>
      <w:pPr>
        <w:pStyle w:val="BookText"/>
        <w:rPr/>
      </w:pPr>
      <w:r>
        <w:rPr>
          <w:rFonts w:ascii="Amiri" w:hAnsi="Amiri" w:eastAsia="Amiri" w:cs="Amiri"/>
          <w:color w:val="111111"/>
          <w:sz w:val="28"/>
          <w:sz w:val="28"/>
          <w:szCs w:val="28"/>
          <w:rtl w:val="true"/>
          <w:lang w:bidi="ar-SA"/>
        </w:rPr>
        <w:t>بِالزُّهَرَةِ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ودلیل للحقّ والوصول إلی رضا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فاطمة رضی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وللأعداء حجّة ومیزان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آذَاهَا فَقَدْ آذَانِی</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بریق آمل وسداد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للشیعة المذنبین والمقصّرین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وحافظ وراعٍ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الأکرم وللقرآن الکریم، ومن لها الولایة علی الکون والوجود؟ إذن فماذا عسانا أن نقول فیها إلا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الکونِ لآفاق الخلود</w:t>
      </w:r>
    </w:p>
    <w:p>
      <w:pPr>
        <w:pStyle w:val="BookText"/>
        <w:rPr/>
      </w:pPr>
      <w:r>
        <w:rPr>
          <w:rFonts w:ascii="Amiri" w:hAnsi="Amiri" w:eastAsia="Amiri" w:cs="Amiri"/>
          <w:color w:val="111111"/>
          <w:sz w:val="28"/>
          <w:sz w:val="28"/>
          <w:szCs w:val="28"/>
          <w:rtl w:val="true"/>
          <w:lang w:bidi="ar-SA"/>
        </w:rPr>
        <w:t>هبةُ الحقّ لغایاتِ الوجود</w:t>
      </w:r>
    </w:p>
    <w:p>
      <w:pPr>
        <w:pStyle w:val="BookText"/>
        <w:rPr/>
      </w:pPr>
      <w:r>
        <w:rPr>
          <w:rFonts w:ascii="Amiri" w:hAnsi="Amiri" w:eastAsia="Amiri" w:cs="Amiri"/>
          <w:color w:val="111111"/>
          <w:sz w:val="28"/>
          <w:sz w:val="28"/>
          <w:szCs w:val="28"/>
          <w:rtl w:val="true"/>
          <w:lang w:bidi="ar-SA"/>
        </w:rPr>
        <w:t>آیةً فیها تجلّی للوری</w:t>
      </w:r>
    </w:p>
    <w:p>
      <w:pPr>
        <w:pStyle w:val="BookText"/>
        <w:rPr/>
      </w:pPr>
      <w:r>
        <w:rPr>
          <w:rFonts w:ascii="IRNazanin" w:hAnsi="IRNazanin" w:eastAsia="IRNazanin"/>
          <w:color w:val="111111"/>
          <w:sz w:val="28"/>
          <w:sz w:val="28"/>
          <w:szCs w:val="28"/>
          <w:rtl w:val="true"/>
          <w:lang w:bidi="fa-IR"/>
        </w:rPr>
        <w:t>راسماً عرشَ الهدی بعد صدود</w:t>
      </w:r>
    </w:p>
    <w:p>
      <w:pPr>
        <w:pStyle w:val="BookText"/>
        <w:rPr/>
      </w:pPr>
      <w:r>
        <w:rPr>
          <w:rFonts w:ascii="IRNazanin" w:hAnsi="IRNazanin" w:eastAsia="IRNazanin"/>
          <w:color w:val="111111"/>
          <w:sz w:val="28"/>
          <w:sz w:val="28"/>
          <w:szCs w:val="28"/>
          <w:rtl w:val="true"/>
          <w:lang w:bidi="fa-IR"/>
        </w:rPr>
        <w:t xml:space="preserve">إنّ الله عزّ وجلّ قد أفاض علینا من توفیقاته لنبیّن قطرة من محیطات فضائل ومناقب سیّدة نساء الأوّلین والآخرین ونأمل ونرجو أن تتکرّم علینا بقبول هذا السِّفر المتواضع بأحسن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الهدایا علی مقدار مهدیها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العمل الذی بین یدیک عزیزی القارئ قد مرّ بمراحل مختلفة حتی وصل إلی مرحلة الکتابة فقد کان فی البدایة عبارة عن اثنتی عشرة محاضرة قد ألقیتها وتمّ تدوینها وکتابتها بواسطة السیّدة ضیائی نجاد، ومن ثمّ جری انتخاب مختارات منها وبعدها بدأ العمل بالتحقیق والبحث فی المصادر الروائیة والتفسیریة الغنیة، وذلک من أجل إکمال المواضیع علی أکمل وجه ممکن، وبالتالی استخراج مواضیع متنوّعة وجمیلة تشکّل علامة فارقة فیما تمّ تألیفه </w:t>
      </w:r>
    </w:p>
    <w:p>
      <w:pPr>
        <w:pStyle w:val="BookText"/>
        <w:rPr/>
      </w:pPr>
      <w:r>
        <w:rPr>
          <w:rFonts w:ascii="IRNazanin" w:hAnsi="IRNazanin" w:eastAsia="IRNazanin"/>
          <w:color w:val="111111"/>
          <w:sz w:val="28"/>
          <w:sz w:val="28"/>
          <w:szCs w:val="28"/>
          <w:rtl w:val="true"/>
          <w:lang w:bidi="fa-IR"/>
        </w:rPr>
        <w:t xml:space="preserve">فی هذا السیاق وجری فی نهایة المطاف کتابة البحوث والفصول التی احتواها هذا الکتاب مع إضافة الشرح والتوضیحات المناسبة لها لکی یخرج إلی النور بما یتناسب مع المضمون والمحتوی الذی بین دفّتیه وعظمة وشخصیة مولاتنا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إنّ الطبعات السابقة قد لاقت استحساناً واستقبالاً منقطع النظیر من لدن الطلبة والفضلاء الکرام وعامّة شرائح المجتمع؛ لذا ارتینا أن تکون فصول هذا الکتاب أربعة فصول وضمّ خاتمة إلیه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مراثی ومصائب ریحانة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نأمل أن یتمّ الاستفادة منه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النهایة أتقدّم بالشکر الوافر إلی جمیع الأخوة الذین ساهموا فی إنجاز هذا العمل لا سیما حجّة الإسلام والمسلمین السید حسن المنتظری الذی ساعد فی تنظیم وترتیب وکتابة هذه المجموعة، ونسأل الله تعالی أن یأخذ بأیدی الجمیع إلی الخیر والصلاح، ویزید من توفیقاتهم إنّه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کنجی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95_57001"/>
      <w:bookmarkStart w:id="13" w:name="pg6295_57001"/>
      <w:bookmarkEnd w:id="13"/>
    </w:p>
    <w:p>
      <w:pPr>
        <w:pStyle w:val="Heading2"/>
        <w:numPr>
          <w:ilvl w:val="1"/>
          <w:numId w:val="1"/>
        </w:numPr>
        <w:rPr/>
      </w:pPr>
      <w:bookmarkStart w:id="14" w:name="pg6295_57001"/>
      <w:bookmarkStart w:id="15" w:name="__RefHeading___Toc2176270_237004111"/>
      <w:bookmarkStart w:id="16" w:name="_Toc4"/>
      <w:bookmarkEnd w:id="14"/>
      <w:bookmarkEnd w:id="15"/>
      <w:r>
        <w:rPr>
          <w:rtl w:val="true"/>
        </w:rPr>
        <w:t>الفصل الأول</w:t>
      </w:r>
      <w:r>
        <w:rPr>
          <w:rtl w:val="true"/>
        </w:rPr>
        <w:t xml:space="preserve">: </w:t>
      </w:r>
      <w:r>
        <w:rPr>
          <w:rtl w:val="true"/>
        </w:rPr>
        <w:t xml:space="preserve">خلق السیدة فاطمة الزهراء </w:t>
      </w:r>
      <w:r>
        <w:rPr>
          <w:rtl w:val="true"/>
        </w:rPr>
        <w:t>(</w:t>
      </w:r>
      <w:r>
        <w:rPr>
          <w:rtl w:val="true"/>
        </w:rPr>
        <w:t>سلام الله علیها</w:t>
      </w:r>
      <w:r>
        <w:rPr>
          <w:rtl w:val="true"/>
        </w:rPr>
        <w:t>)</w:t>
      </w:r>
      <w:bookmarkEnd w:id="16"/>
    </w:p>
    <w:p>
      <w:pPr>
        <w:pStyle w:val="Heading3"/>
        <w:numPr>
          <w:ilvl w:val="2"/>
          <w:numId w:val="1"/>
        </w:numPr>
        <w:rPr/>
      </w:pPr>
      <w:bookmarkStart w:id="17" w:name="__RefHeading___Toc2176272_237004111"/>
      <w:bookmarkStart w:id="18" w:name="_Toc5"/>
      <w:bookmarkEnd w:id="17"/>
      <w:r>
        <w:rPr>
          <w:rtl w:val="true"/>
        </w:rPr>
        <w:t>اشارة</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6295_57003"/>
      <w:bookmarkStart w:id="20" w:name="pg6295_57003"/>
      <w:bookmarkEnd w:id="20"/>
    </w:p>
    <w:p>
      <w:pPr>
        <w:pStyle w:val="Heading3"/>
        <w:numPr>
          <w:ilvl w:val="2"/>
          <w:numId w:val="1"/>
        </w:numPr>
        <w:rPr/>
      </w:pPr>
      <w:bookmarkStart w:id="21" w:name="pg6295_57003"/>
      <w:bookmarkStart w:id="22" w:name="__RefHeading___Toc2176274_237004111"/>
      <w:bookmarkStart w:id="23" w:name="_Toc6"/>
      <w:bookmarkEnd w:id="21"/>
      <w:bookmarkEnd w:id="22"/>
      <w:r>
        <w:rPr>
          <w:rtl w:val="true"/>
        </w:rPr>
        <w:t xml:space="preserve">منزلة ومکانة مولاتنا فاطمة </w:t>
      </w:r>
      <w:r>
        <w:rPr>
          <w:rtl w:val="true"/>
        </w:rPr>
        <w:t>(</w:t>
      </w:r>
      <w:r>
        <w:rPr>
          <w:rtl w:val="true"/>
        </w:rPr>
        <w:t>علیها السلام</w:t>
      </w:r>
      <w:r>
        <w:rPr>
          <w:rtl w:val="true"/>
        </w:rPr>
        <w:t xml:space="preserve">) </w:t>
      </w:r>
      <w:r>
        <w:rPr>
          <w:rtl w:val="true"/>
        </w:rPr>
        <w:t>فی نظام الخلقة</w:t>
      </w:r>
      <w:bookmarkEnd w:id="23"/>
    </w:p>
    <w:p>
      <w:pPr>
        <w:pStyle w:val="BookText"/>
        <w:rPr/>
      </w:pPr>
      <w:r>
        <w:rPr>
          <w:rFonts w:ascii="IRNazanin" w:hAnsi="IRNazanin" w:eastAsia="IRNazanin"/>
          <w:color w:val="111111"/>
          <w:sz w:val="28"/>
          <w:sz w:val="28"/>
          <w:szCs w:val="28"/>
          <w:rtl w:val="true"/>
          <w:lang w:bidi="fa-IR"/>
        </w:rPr>
        <w:t>تنقسم خلقة الکائنات والموجودات إلی ثلاثة أقسام وعوالم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 العنصریة والجسم الظاهری، خلقة الطینة أو القالب المثالی، وخلقة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القول بإنّ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یختلفون فی بعض عوالم الخلقة عن سائر المخلوقات، وهذا الاختلاف یتعلّق بالمکانة والمنزلة السامقة التی هم علیها، والشعاع السماوی الذی یفیضون به، فأئمّتنا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کفّة واحدة مع الآخرین فی العالم العنصری؛ ومعنی ذلک بإنّ الله تبارک وتعالی وکما خلق وجعل منشأ خلقة جسم الإنسان من التراب کذلک خلقة الأئمّة الأطهار من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حیث خلق الباری عزّ وجلّ عیسی وآدم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تراب وکذلک خلقُ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 حیث قال هو فی محراب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وَفِیهَا نُعِیدُکُمْ وَمِنْهَا نُخْرِجُکُمْ تَارَةً أُخْرَیٰ</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فإنّ جمیع أجسام البشریة هی من مادّة التراب حتی الأنبیاء ولا سیما نبی الإسلام وخاتمهم محمد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مورد واحد لم یکن منشأ خلقة الجسم الظاهری والعنصری من تراب وهو خلقة </w:t>
      </w:r>
      <w:bookmarkStart w:id="24" w:name="pg6295_57004"/>
    </w:p>
    <w:p>
      <w:pPr>
        <w:pStyle w:val="BookText"/>
        <w:rPr/>
      </w:pPr>
      <w:bookmarkEnd w:id="24"/>
      <w:r>
        <w:rPr>
          <w:rFonts w:ascii="IRNazanin" w:hAnsi="IRNazanin" w:eastAsia="IRNazanin"/>
          <w:color w:val="111111"/>
          <w:sz w:val="28"/>
          <w:sz w:val="28"/>
          <w:szCs w:val="28"/>
          <w:rtl w:val="true"/>
          <w:lang w:bidi="fa-IR"/>
        </w:rPr>
        <w:t xml:space="preserve">الجسم الطاهر لمولاتنا الصدّیقة الکبری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 أنّ خلقها کان من نور مشعّ ولیس من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الروایات الشریفة الواردة علی لسان أئمّتنا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کیفیة خلق وانعقاد نطفة مولاتنا 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ونتطرّق هنا إلی دراسة البعض منها</w:t>
      </w:r>
      <w:r>
        <w:rPr>
          <w:rFonts w:eastAsia="IRNazanin" w:cs="IRNazanin"/>
          <w:color w:val="111111"/>
          <w:sz w:val="28"/>
          <w:szCs w:val="28"/>
          <w:rtl w:val="true"/>
          <w:lang w:bidi="fa-IR"/>
        </w:rPr>
        <w:t>.</w:t>
      </w:r>
    </w:p>
    <w:p>
      <w:pPr>
        <w:pStyle w:val="Heading3"/>
        <w:numPr>
          <w:ilvl w:val="2"/>
          <w:numId w:val="1"/>
        </w:numPr>
        <w:rPr/>
      </w:pPr>
      <w:bookmarkStart w:id="25" w:name="__RefHeading___Toc2176276_237004111"/>
      <w:bookmarkStart w:id="26" w:name="_Toc7"/>
      <w:bookmarkEnd w:id="25"/>
      <w:r>
        <w:rPr>
          <w:rtl w:val="true"/>
        </w:rPr>
        <w:t>رائحة الجنة</w:t>
      </w:r>
      <w:bookmarkEnd w:id="26"/>
    </w:p>
    <w:p>
      <w:pPr>
        <w:pStyle w:val="BookText"/>
        <w:rPr/>
      </w:pPr>
      <w:r>
        <w:rPr>
          <w:rFonts w:ascii="IRNazanin" w:hAnsi="IRNazanin" w:eastAsia="IRNazanin"/>
          <w:color w:val="111111"/>
          <w:sz w:val="28"/>
          <w:sz w:val="28"/>
          <w:szCs w:val="28"/>
          <w:rtl w:val="true"/>
          <w:lang w:bidi="fa-IR"/>
        </w:rPr>
        <w:t xml:space="preserve">یقول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بدایة حمل مولاتنا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إلی السماء أکل من ثمار الجنّة رطبها وتفاحها فحوّلها الله تعالی ماء فی ظهره، فلمّا هبط إلی الأرض واقع خدیجة، فحملت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حوراء أنسیة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وکلّما اشتاق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رائحة الجنّة کان یشمّها، فیجد منها رائحة الجنّة ورائحة شجرة طوبی، وکان یکثر لذلک أیضاً تقبیلها وإن أنکرت علیه بعض نسائه لجهلها بشرف محلّها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176278_237004111"/>
      <w:bookmarkStart w:id="28" w:name="_Toc8"/>
      <w:bookmarkEnd w:id="27"/>
      <w:r>
        <w:rPr>
          <w:rtl w:val="true"/>
        </w:rPr>
        <w:t>تفّاحة الجنّة</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وجری بیان کیفیة خلق وحیدة النبی الأکرم ونسله الأطیاب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تدرون لما خلقت فاطمة؟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فاطمة حوراء إنسیة لا إنسیة،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bookmarkStart w:id="29" w:name="pg6295_57005"/>
    </w:p>
    <w:p>
      <w:pPr>
        <w:pStyle w:val="BookText"/>
        <w:rPr/>
      </w:pPr>
      <w:bookmarkEnd w:id="29"/>
      <w:r>
        <w:rPr>
          <w:rFonts w:ascii="IRNazanin" w:hAnsi="IRNazanin" w:eastAsia="IRNazanin"/>
          <w:color w:val="111111"/>
          <w:sz w:val="28"/>
          <w:sz w:val="28"/>
          <w:szCs w:val="28"/>
          <w:rtl w:val="true"/>
          <w:lang w:bidi="fa-IR"/>
        </w:rPr>
        <w:t>استشکل ذلک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أنبّئکم أهدی إلی ربی تفاحة من الجنّة أتانی بها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أهدی إلیک تفاحة من الجنّة فأخذتها وقبلتها ووضعتها علی عینی وضممتها إلی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جبرائیل هدیة ربی تؤکل؟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أمرت بأکلها فأفلقتها فرأیت منها نوراً ساطعاً ففزعت من ذلک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فإن ذلک نور المنصورة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ومن المنصورة؟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تخرج من صلبک واسمها فی السماء منصورة، وفی الأرض فاطمة،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ولم سمّیت فی السماء منصورة وفی الأرض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فاطمة فی الأرض لأنه فطمت شیعتها من النار وفطموا أعداؤها عن حبها، وذلک قول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یَفْرَحُ الْمُؤْمِنُونَ بِنَصْرِ اللهِ یَنصُرُ مَن یَشَاء </w:t>
      </w:r>
      <w:r>
        <w:rPr>
          <w:rStyle w:val="FootnoteAnchor"/>
          <w:rtl w:val="true"/>
        </w:rPr>
        <w:footnoteReference w:id="22"/>
      </w:r>
      <w:r>
        <w:rPr>
          <w:rFonts w:ascii="Amiri" w:hAnsi="Amiri" w:eastAsia="Amiri" w:cs="Amiri"/>
          <w:color w:val="111111"/>
          <w:sz w:val="28"/>
          <w:sz w:val="28"/>
          <w:szCs w:val="28"/>
          <w:rtl w:val="true"/>
          <w:lang w:bidi="ar-SA"/>
        </w:rPr>
        <w:t xml:space="preserve">، بنصر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176280_237004111"/>
      <w:bookmarkStart w:id="31" w:name="_Toc9"/>
      <w:bookmarkEnd w:id="30"/>
      <w:r>
        <w:rPr>
          <w:rtl w:val="true"/>
        </w:rPr>
        <w:t>عناقید وکؤوس من الجنّة</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بالأبطح ومعه عمار بن یاسر، والمنذر بن الضحضاح، وأبو بکر، وعمر، وعلی بن أبی طالب، والعباس بن عبد المطلب، وحمزة بن عبد المطلب، إذ هبط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صورته العظمی، قد نشر أجنحته حتی أخذت من المشرق إلی المغرب،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العلی الأعلی یقرء علیک السلام، وهو یأمرک أن تعتزل عن خدیجة أربعین صباحاً، فشقّ ذلک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لها محباً وبها وامقاً،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یوماً، یصوم النهار، ویقوم اللیل، حتی إذا کان فی آخر أیامه تلک، بعث إلی خدیجة بعمار بن یاسر وقال 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لا تظنی أن انقطاعی عنک هجرة ولا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قلی، ولکن ربی عزّ وجلّ أمرنی بذلک لینفذ أمره، فلا تظنی یا خدیجة إلا خیرا، فإن الله عزّ وجلّ لیباهی بک کرام ملائکته کل یوم مراراً، فإذا جنّک اللیل فأجیفی الباب، وخذی مضجعک من فراشک، فإنی فی منزل فاطمة بنت أسد، فجعلت خدیجة تحزن فی کل یوم مراراً لفقد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کان فی کمال الأربعین 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العلی الأعلی یقرئک السلام، وهو یأمرک أن تتأهّب لتحیته وتحفته،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وما تحفة رب العالمین؟ وما تحیته؟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 هبط میکائیل ومعه طبق مغطی بمندیل سندس،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إستبرق، فوضعه بین یدی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وأقبل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یأمرک ربک أن تجعل اللیلة إفطارک علی هذا الطعام، فقال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أراد أن یفطر أمرنی أن أفتح الباب لمن یرد إلی الإفطار، فلما کان فی تلک اللیلة أقعدنی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المنزل،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إنه طعام محرّم إلا علی،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علی الباب وخلا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بالطعام، وکشف الطبق، فإذا عذق من رطب، وعنقود من عنب، فأکل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شبعاً، وشرب من الماء ریاً، ومد یده للغسل فأفاض الماء علیه جبرئیل، وغسل یده میکائیل، وتمندله إسرافیل، وارتفع فاضل الطعام مع الإناء إلی السماء، ثمّ 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محرمة علیک فی وقتک حتی تأتی إلی منزل خدیجة فتواقعها، فإن الله عزّ وجلّ آلی علی نفسه أن یخلق من صلبک فی هذه اللیلة ذرّیة طیّبة، فوثب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منزل خدیجة، قالت خدیجة 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قد ألِفت الوحدة، فکان إذا جنّنی اللیل غطّیت رأسی، وأسجفت ستری، وغلقت بأبی، وصلّیت وردی، وأطفأت مصباحی، وآویت إلی فراشی، فلما کان فی تلک اللیلة لم أکن </w:t>
      </w:r>
      <w:bookmarkStart w:id="32" w:name="pg6295_57007"/>
    </w:p>
    <w:p>
      <w:pPr>
        <w:pStyle w:val="BookText"/>
        <w:rPr/>
      </w:pPr>
      <w:bookmarkEnd w:id="32"/>
      <w:r>
        <w:rPr>
          <w:rFonts w:ascii="IRNazanin" w:hAnsi="IRNazanin" w:eastAsia="IRNazanin"/>
          <w:color w:val="111111"/>
          <w:sz w:val="28"/>
          <w:sz w:val="28"/>
          <w:szCs w:val="28"/>
          <w:rtl w:val="true"/>
          <w:lang w:bidi="fa-IR"/>
        </w:rPr>
        <w:t xml:space="preserve">بالنأئمة ولا بالمنتبهة إذ 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 الباب، 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یقرع حلقة لا یقرعها إلا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بعذوبة کلامه وحلاوة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یا خدیجة فإنّی محمد،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فرحة مستبشرة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وفتحت الباب، ودخل النبی المنزل،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المنزل دعا بالإناء فتطهّر للصلاة، ثمّ یقوم فیصلی رکعتین یوجز فیهما، ثمّ یأوی إلی فراشه، فلما کان فی تلک اللیلة لم یدعُ بالإناء، ولم یتأهّب بالصلاة غیر أنّه أخذ بعضدی، وأقعدنی علی فراشه، وداعبنی ومازحنی، وکان بینی وبینه ما یکون بین المرأة وبعلها، فلا والذی سمک السماء وأنبع الماء ما تباعد عنی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حسست بثقل فاطمة فی بطنی</w:t>
      </w:r>
      <w:r>
        <w:rPr>
          <w:rFonts w:eastAsia="IRNazanin" w:cs="IRNazanin"/>
          <w:color w:val="111111"/>
          <w:sz w:val="28"/>
          <w:szCs w:val="28"/>
          <w:rtl w:val="true"/>
          <w:lang w:bidi="fa-IR"/>
        </w:rPr>
        <w:t>.</w:t>
      </w:r>
    </w:p>
    <w:p>
      <w:pPr>
        <w:pStyle w:val="Heading3"/>
        <w:numPr>
          <w:ilvl w:val="2"/>
          <w:numId w:val="1"/>
        </w:numPr>
        <w:rPr/>
      </w:pPr>
      <w:bookmarkStart w:id="33" w:name="__RefHeading___Toc2176282_237004111"/>
      <w:bookmarkStart w:id="34" w:name="_Toc10"/>
      <w:bookmarkEnd w:id="33"/>
      <w:r>
        <w:rPr>
          <w:rtl w:val="true"/>
        </w:rPr>
        <w:t>عدّة نقاط</w:t>
      </w:r>
      <w:bookmarkEnd w:id="34"/>
    </w:p>
    <w:p>
      <w:pPr>
        <w:pStyle w:val="BookText"/>
        <w:rPr/>
      </w:pPr>
      <w:r>
        <w:rPr>
          <w:rFonts w:ascii="IRNazanin" w:hAnsi="IRNazanin" w:eastAsia="IRNazanin"/>
          <w:color w:val="111111"/>
          <w:sz w:val="28"/>
          <w:sz w:val="28"/>
          <w:szCs w:val="28"/>
          <w:rtl w:val="true"/>
          <w:lang w:bidi="fa-IR"/>
        </w:rPr>
        <w:t xml:space="preserve">حینما نتمعّن فی هذه الروایة نصل إلی عدد من النقاط المهمّة والفوائد العظیمة التی تدلّ علی عظمة وجلالة بَضعة النبی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جبرائیل قد نزل علی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بصورته الحقیقیة وهذا إذا دلّ علی شیء فإنما یدلّ علی عظمة المهمّة التی أُوکِلت إلیه؛ وهذا ما حصل کذلک فی بدأیة بعثة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نزل جبرائیل بشمائله الحقیقیة فی غار حِراء علی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یوماً والعبادة لیلاً ونهاراً فی بیت فاطمة بنت أسد وأیضاً العزلة عن الناس حتی زوجته الکریمة السیّدة خدیجة الغرّاء یذکر بالأمر الذی حصل له واعتکافه وإبتعاده عن الناس فی أوائل البعثة الشریفة فی غار حراء مع وجود نوع من الاختلاف حیث کان الاعتکاف الأول من أجل البعثة والرسالة بینما کان الاعتکاف الثانی من أجل </w:t>
      </w:r>
    </w:p>
    <w:p>
      <w:pPr>
        <w:pStyle w:val="BookText"/>
        <w:rPr/>
      </w:pPr>
      <w:r>
        <w:rPr>
          <w:rFonts w:ascii="IRNazanin" w:hAnsi="IRNazanin" w:eastAsia="IRNazanin"/>
          <w:color w:val="111111"/>
          <w:sz w:val="28"/>
          <w:sz w:val="28"/>
          <w:szCs w:val="28"/>
          <w:rtl w:val="true"/>
          <w:lang w:bidi="fa-IR"/>
        </w:rPr>
        <w:t>الحصول علی التحفة الإلهیة، والتی هی بدایة ومنشأ الولایة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هذا الطعام بالرسول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اشتراک أحد فیه هو علامة ودلالة واضحة علی أهمّیة الوجود القدسی لمولاتنا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نری بإنّ رسول الله قد عمل بغیر سنّته وعادته علی الإفطار حیث لم یدعُ أحد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الصلاة قبل المنام والذهاب إلی الفراش من دون أیّ وقفة وتأمّل هی جمیعها علامات ومظاهر للعظمة الرفیعة وسموّ الجلالة لمولاتنا الصدّیقة الکبری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هذه الروایة الشریفة فإنّ أصلاب الأنبیاء السابقین لا تناسب وغیر مؤهّلة بالفعل لحمل نطفة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الجنّة والوجود القدسی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الوحید والمناسب لذلک الأمر العظیم وهی تلک الجنّة المتعلّقة بالرسول الأعظم والتی تعتبر فی أعلی علّیین ومکانة لا یصل إلیها أحد وخاصّة به، ومن هنا نری بإنّه کان یشمّ بضعته ویقبّلها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فَکُلَّمَا اشْتَقْتُ إِلَی رَائِحَةِ الْجَنَّةِ شَمِمْتُ رَائِحَةَ ابْنَتِی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لم تکن علاقة ومحبّة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بجنّة الحور والغلمان والأنهار المختلفة وحتی جنّة الملائکة والأنبیاء، وإنّما کان محبّاً ومغرماً بجنّة الزهراء المرضیة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وَفَتَقَ نُورَ ابْنَتِی فَاطِمَةَ مِنْهُ فَخَلَقَ السَّمَاوَاتِ وَالْأَرْضَ فَنُورُ السَّمَاوَاتِ وَالْأَرْضِ مِنْ نُورِ ابْنَتِی فَاطِمَةَ</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 وحینما تُخلق السماوات والأرضین من نور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معنی أن تکون مخلوقة من الأرض وفی </w:t>
      </w:r>
      <w:bookmarkStart w:id="35" w:name="pg6295_57009"/>
    </w:p>
    <w:p>
      <w:pPr>
        <w:pStyle w:val="BookText"/>
        <w:rPr/>
      </w:pPr>
      <w:bookmarkEnd w:id="35"/>
      <w:r>
        <w:rPr>
          <w:rFonts w:ascii="IRNazanin" w:hAnsi="IRNazanin" w:eastAsia="IRNazanin"/>
          <w:color w:val="111111"/>
          <w:sz w:val="28"/>
          <w:sz w:val="28"/>
          <w:szCs w:val="28"/>
          <w:rtl w:val="true"/>
          <w:lang w:bidi="fa-IR"/>
        </w:rPr>
        <w:t>النتیجة یثبت بإنّ خلقة عنصر فاطمة یختلف مع الآخرین</w:t>
      </w:r>
      <w:r>
        <w:rPr>
          <w:rFonts w:eastAsia="IRNazanin" w:cs="IRNazanin"/>
          <w:color w:val="111111"/>
          <w:sz w:val="28"/>
          <w:szCs w:val="28"/>
          <w:rtl w:val="true"/>
          <w:lang w:bidi="fa-IR"/>
        </w:rPr>
        <w:t>.</w:t>
      </w:r>
    </w:p>
    <w:p>
      <w:pPr>
        <w:pStyle w:val="Heading3"/>
        <w:numPr>
          <w:ilvl w:val="2"/>
          <w:numId w:val="1"/>
        </w:numPr>
        <w:rPr/>
      </w:pPr>
      <w:bookmarkStart w:id="36" w:name="__RefHeading___Toc2176284_237004111"/>
      <w:bookmarkStart w:id="37" w:name="_Toc11"/>
      <w:bookmarkEnd w:id="36"/>
      <w:r>
        <w:rPr>
          <w:rtl w:val="true"/>
        </w:rPr>
        <w:t xml:space="preserve">خلقة طینة أهل البیت </w:t>
      </w:r>
      <w:r>
        <w:rPr>
          <w:rtl w:val="true"/>
        </w:rPr>
        <w:t>(</w:t>
      </w:r>
      <w:r>
        <w:rPr>
          <w:rtl w:val="true"/>
        </w:rPr>
        <w:t>علیهم السلام</w:t>
      </w:r>
      <w:r>
        <w:rPr>
          <w:rtl w:val="true"/>
        </w:rPr>
        <w:t>)</w:t>
      </w:r>
      <w:bookmarkEnd w:id="37"/>
    </w:p>
    <w:p>
      <w:pPr>
        <w:pStyle w:val="BookText"/>
        <w:rPr/>
      </w:pPr>
      <w:r>
        <w:rPr>
          <w:rFonts w:ascii="IRNazanin" w:hAnsi="IRNazanin" w:eastAsia="IRNazanin"/>
          <w:color w:val="111111"/>
          <w:sz w:val="28"/>
          <w:sz w:val="28"/>
          <w:szCs w:val="28"/>
          <w:rtl w:val="true"/>
          <w:lang w:bidi="fa-IR"/>
        </w:rPr>
        <w:t xml:space="preserve">وأمّا الخلقة المثالیة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من التراب المخصوص الموجود تحت العرش، وقد خُلق الأنبیاء والشیعة والمؤمنین من طینة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القول بإنّ هؤلاء هم فی مرحلة أدنی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وتکون الطینة أو القالب المثالی والذی یعبّر عنه کذلک بالجسم الأثیری اللطیف الشفاف، وله أنس وتوالف کبیر مع جسم الإنسان ولکنّه غیر محدود ومقیّد مثل الجسم، وفی هذا السیاق یقال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للإنسان أن یجلس فی مجلس ویکون فکره وذهنه مشغولاً فی مکان آخر، ومن هنا یکون القالب المثالی فی مکان یتواجد فیه الفکر، وبالطبع فإن الجسم الذی یُسأل ویجیب فی عالم البرزخ هو هذا الجسم، ومن ثمّ بعد ذلک یستفید ویتنعّم بالنعم أو یبتلی بالعذاب الألیم والروح تلج کذلک فی هذا الجسم ویکون هذا القالب والنوع من الجسم هو ما یدور ویتجسّد فی عالم الرؤیا</w:t>
      </w:r>
      <w:r>
        <w:rPr>
          <w:rFonts w:eastAsia="IRNazanin" w:cs="IRNazanin"/>
          <w:color w:val="111111"/>
          <w:sz w:val="28"/>
          <w:szCs w:val="28"/>
          <w:rtl w:val="true"/>
          <w:lang w:bidi="fa-IR"/>
        </w:rPr>
        <w:t>.</w:t>
      </w:r>
    </w:p>
    <w:p>
      <w:pPr>
        <w:pStyle w:val="Heading3"/>
        <w:numPr>
          <w:ilvl w:val="2"/>
          <w:numId w:val="1"/>
        </w:numPr>
        <w:rPr/>
      </w:pPr>
      <w:bookmarkStart w:id="38" w:name="__RefHeading___Toc2176286_237004111"/>
      <w:bookmarkStart w:id="39" w:name="_Toc12"/>
      <w:bookmarkEnd w:id="38"/>
      <w:r>
        <w:rPr>
          <w:rtl w:val="true"/>
        </w:rPr>
        <w:t xml:space="preserve">خلق روح الأربعة عشر معصوماً </w:t>
      </w:r>
      <w:r>
        <w:rPr>
          <w:rtl w:val="true"/>
        </w:rPr>
        <w:t>(</w:t>
      </w:r>
      <w:r>
        <w:rPr>
          <w:rtl w:val="true"/>
        </w:rPr>
        <w:t>علیهم السلام</w:t>
      </w:r>
      <w:r>
        <w:rPr>
          <w:rtl w:val="true"/>
        </w:rPr>
        <w:t>)</w:t>
      </w:r>
      <w:bookmarkEnd w:id="39"/>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عبد الله بن الفضل حول خلقة 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وَتَعَالَی خَلَقَنَا مِنْ نُورِ عَظَمَتِهِ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هذه الحدیث یبیّن مولانا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 روح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من عظمة الباری عزّ وجلّ، وهذه الخصلة تختصّ بالأئمة الأطهار من </w:t>
      </w:r>
    </w:p>
    <w:p>
      <w:pPr>
        <w:pStyle w:val="BookText"/>
        <w:rPr/>
      </w:pPr>
      <w:r>
        <w:rPr>
          <w:rFonts w:ascii="IRNazanin" w:hAnsi="IRNazanin" w:eastAsia="IRNazanin"/>
          <w:color w:val="111111"/>
          <w:sz w:val="28"/>
          <w:sz w:val="28"/>
          <w:szCs w:val="28"/>
          <w:rtl w:val="true"/>
          <w:lang w:bidi="fa-IR"/>
        </w:rPr>
        <w:t xml:space="preserve">دون سواهم،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خلقنی وخلق علیّاً وفاطمة والحسن والحسین قبل أن یخلق آدم حین لا سماء مبنیّة ولا أرض مدحیّة ولا ظلمة ولا نور ولا شمس ولا قمر ولا جنّة ولا نار،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بدو خلقکم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لمّا أراد الله أن یخلقنا تکلّم بکلمة فخلق منها نورا،ً ثمّ تکلّم بکلمة أخری فخلق منها روحاً، ثمّ خلط الروح بالنور، فخلقنی وخلق علیّاً وفاطمة والحسن والحسین فکنّا نسبّحه حین لا تسبیح ونقدّسه حین لا تقدیس</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هذا السیاق یقول جابر بن یزید الجعفی عن أمر خلقة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لمَ سمّیت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فقال لأن الله عزّ وجلّ خلقها من نور عظمته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الْوَفَاةُ بَکَی حَتَّی بَلَّتْ دُمُوعُهُ لِحْیَتَهُ فَقِیلَ لَهُ یَا رَسُولَ الله مَا یُبْکِیکَ فَقَالَ أَبْکِی لِذُرِّیَّتِی وَمَا تَصْنَعُ بِهِمْ شِرَارُ أُمَّتِی مِنْ بَعْدِی، کَأَنِّی بِفَاطِمَةَ بِنْتِی وَقَدْ ظُلِمَتْ بَعْدِی وَهِیَ تُنَادِی یَا أَبَتَاهْ فَلَا یُعِینُهَا أَحَدٌ مِنْ أُمَّتِی، فَسَمِعَتْ ذَلِکَ فَاطِمَةُ فَبَکَتْ فَقَالَ رَسُولُ الله لَا تَبْکِیِنَّ یَا بُنَیَّةِ، فَقَالَتْ لَسْتُ أَبْکِی لِمَا یُصْنَعُ بِی مِنْ بَعْدِکَ وَلَکِنِّی أَبْکِی لِفِرَاقِکَ یَا رَسُولَ الله، فَقَالَ لَهَا أَبْشِرِی یَا بِنْتَ مُحَمَّدٍ بِسُرْعَةِ اللَّحَاقِ بِی فَإِنَّکِ أَوَّلُ مَنْ یَلْحَقُ بِی مِنْ أَهْلِ بَیْتِی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40" w:name="pg6295_57011"/>
    </w:p>
    <w:p>
      <w:pPr>
        <w:pStyle w:val="Heading3"/>
        <w:numPr>
          <w:ilvl w:val="2"/>
          <w:numId w:val="1"/>
        </w:numPr>
        <w:rPr/>
      </w:pPr>
      <w:bookmarkStart w:id="41" w:name="__RefHeading___Toc2176288_237004111"/>
      <w:bookmarkStart w:id="42" w:name="_Toc13"/>
      <w:bookmarkEnd w:id="40"/>
      <w:bookmarkEnd w:id="41"/>
      <w:r>
        <w:rPr>
          <w:rtl w:val="true"/>
        </w:rPr>
        <w:t xml:space="preserve">فاطمة </w:t>
      </w:r>
      <w:r>
        <w:rPr>
          <w:rtl w:val="true"/>
        </w:rPr>
        <w:t>(</w:t>
      </w:r>
      <w:r>
        <w:rPr>
          <w:rtl w:val="true"/>
        </w:rPr>
        <w:t>سلام الله علیها</w:t>
      </w:r>
      <w:r>
        <w:rPr>
          <w:rtl w:val="true"/>
        </w:rPr>
        <w:t xml:space="preserve">) </w:t>
      </w:r>
      <w:r>
        <w:rPr>
          <w:rtl w:val="true"/>
        </w:rPr>
        <w:t>عنصر ومفتاح الخلقة</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تعالی آدم أبا البشر ونفخ فیه من روحه، التفت آدم یمنة العرش، فإذا فی النور خمس أشباح سجّداً رکّعاً، قال آدم هل خلقت أحداً من طین 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الأشباح الذین أراهم فی هیئتی وصورتی؟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ولدک، لولاهم ما خلقتک، هؤلاء خمسة شققت لهم أسماء من أسمائی، لولاهم ما خلقت الجنّة ولا النار ولا العرش ولا الکرسی ولا السماء ولا الأرض ولا الملائکة ولا الإنس ولا الجنّ، فأنا المحمود وهذا محمد، وأنا العالی وهذا علی، وأنا الفاطر وهذه فاطمة، وأنا ولی الإحسان وهذا الحسن، وأنا المحسن وهذا الحسین، آلیت بعزّتی أنه لا یأتی أحد بمثقال ذرّة من خردل من بغض أحدهم إلا أدخلته ناری ولا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هؤلاء صفوتی بهم أنجی وبهم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إلیّ حاجة فبهؤلاء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سفینة النجاة، من تعلّق بها نجا ومن حاد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له إلی الله حاجة، فیسأل بنا أهل البیت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وطبقاً لهذا الحدیث الشریف فقد علّم الباری عزّ وجلّ نبیّه آدم فی بدایة خلقته طریق وسبیل النجاة والخلاص من الشدائد والمصائب وقضاء الحوائج وطریقة التوسّل، ولکن حینما دخل آدم الجنّة ووضع قدمیه فیها نسی تلک المسألة، فخاطبه الله العزیز الحکیم هو وزوجته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 فَتَکُونَا مِنَ الظّالِمِینَ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ونتیجة وسوسة الشیطان وحیله وخدعه فقد تجاهل </w:t>
      </w:r>
      <w:bookmarkStart w:id="43" w:name="pg6295_57012"/>
    </w:p>
    <w:p>
      <w:pPr>
        <w:pStyle w:val="BookText"/>
        <w:rPr/>
      </w:pPr>
      <w:bookmarkEnd w:id="43"/>
      <w:r>
        <w:rPr>
          <w:rFonts w:ascii="IRNazanin" w:hAnsi="IRNazanin" w:eastAsia="IRNazanin"/>
          <w:color w:val="111111"/>
          <w:sz w:val="28"/>
          <w:sz w:val="28"/>
          <w:szCs w:val="28"/>
          <w:rtl w:val="true"/>
          <w:lang w:bidi="fa-IR"/>
        </w:rPr>
        <w:t>أیضاً آدم أوامر الله تعالی، وتناول من تلک الشجرة، وأدّی هذا العمل فی النهایة إلی إخراجه من الجنّة؛ لکونه لیس له حق الاستفادة من هذه الشجرة وعدم اتّباعه لما أراد الله تعالی</w:t>
      </w:r>
      <w:r>
        <w:rPr>
          <w:rFonts w:eastAsia="IRNazanin" w:cs="IRNazanin"/>
          <w:color w:val="111111"/>
          <w:sz w:val="28"/>
          <w:szCs w:val="28"/>
          <w:rtl w:val="true"/>
          <w:lang w:bidi="fa-IR"/>
        </w:rPr>
        <w:t>.</w:t>
      </w:r>
    </w:p>
    <w:p>
      <w:pPr>
        <w:pStyle w:val="Heading3"/>
        <w:numPr>
          <w:ilvl w:val="2"/>
          <w:numId w:val="1"/>
        </w:numPr>
        <w:rPr/>
      </w:pPr>
      <w:bookmarkStart w:id="44" w:name="__RefHeading___Toc2176290_237004111"/>
      <w:bookmarkStart w:id="45" w:name="_Toc14"/>
      <w:bookmarkEnd w:id="44"/>
      <w:r>
        <w:rPr>
          <w:rtl w:val="true"/>
        </w:rPr>
        <w:t>شجرة الولایة</w:t>
      </w:r>
      <w:bookmarkEnd w:id="45"/>
    </w:p>
    <w:p>
      <w:pPr>
        <w:pStyle w:val="BookText"/>
        <w:rPr/>
      </w:pPr>
      <w:r>
        <w:rPr>
          <w:rFonts w:ascii="Amiri" w:hAnsi="Amiri" w:eastAsia="Amiri" w:cs="Amiri"/>
          <w:color w:val="111111"/>
          <w:sz w:val="28"/>
          <w:sz w:val="28"/>
          <w:szCs w:val="28"/>
          <w:rtl w:val="true"/>
          <w:lang w:bidi="ar-SA"/>
        </w:rPr>
        <w:t>وهنا یُطرح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یسمح للنبی آدم التقرّب من الشجرة؟ وقد بیّن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هذا السؤال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کانت الشجرة هذه هی شجرة الولایة ولهذا الأمر رفض أن یقترب منها، وصرّح القرآن الکریم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کَیْفَ ضَرَبَ الله مَثَلاً کَلِمَةً طَیِّبَةً کَشَجَرةٍ طَیِّبَةٍ أَصْلُهَا ثَابِتٌ وَفَرْعُهَا فِی السَّمَآءِ تُؤْتِی أُکُلَهَا کُلَّ حِینٍ بِإِذْنِ رَبِّهَا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الشجرة الطیبة، وقد أشارت روایات کثیرة لهذا المضمون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الباری عزّ وجلّ لنبیّه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تقترب من هذه الشجرة فإنّک تابع وتلمیذ، ومن هذا المنطلق فلیس لک الحق بالتقرّب والطمع بمقام الولایة، والتی اختصّ بها أنوار المعصومین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الشیطان أغوی آدم وأجبره علی ارتکاب ترک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ذلک علّم الله تعالی نبیّه التوبة والإنابة،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أنک ترکت الأولی وعصیت، فعلیک التوبة وینبغی أن تکون تلک التوبة عن طریق إتیان الوسیلة ألا وهی تلک الشجرة الطیبة، یعنی ذکر الأسماء المقدّسة لها، وعلیک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حَمِیدُ بِحَقِّ مُحَمَّدٍ یا عَالِی بِحَقِّ عَلِیٍّ یا فَاطِرُ بِحَقِّ فَاطِمَةَ یا مُحْسِنُ بِحَقِّ الْحَسَنِ وَالْحُسَینِ وَمِنْکَ الْإِحْسَانُ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6" w:name="pg6295_57013"/>
    </w:p>
    <w:p>
      <w:pPr>
        <w:pStyle w:val="Heading3"/>
        <w:numPr>
          <w:ilvl w:val="2"/>
          <w:numId w:val="1"/>
        </w:numPr>
        <w:rPr/>
      </w:pPr>
      <w:bookmarkStart w:id="47" w:name="__RefHeading___Toc2176292_237004111"/>
      <w:bookmarkStart w:id="48" w:name="_Toc15"/>
      <w:bookmarkEnd w:id="46"/>
      <w:bookmarkEnd w:id="47"/>
      <w:r>
        <w:rPr>
          <w:rtl w:val="true"/>
        </w:rPr>
        <w:t>تناسب أسماء الله تعالی مع أسماء أهل الکساء</w:t>
      </w:r>
      <w:bookmarkEnd w:id="48"/>
    </w:p>
    <w:p>
      <w:pPr>
        <w:pStyle w:val="BookText"/>
        <w:rPr/>
      </w:pPr>
      <w:r>
        <w:rPr>
          <w:rFonts w:ascii="IRNazanin" w:hAnsi="IRNazanin" w:eastAsia="IRNazanin"/>
          <w:color w:val="111111"/>
          <w:sz w:val="28"/>
          <w:sz w:val="28"/>
          <w:szCs w:val="28"/>
          <w:rtl w:val="true"/>
          <w:lang w:bidi="fa-IR"/>
        </w:rPr>
        <w:t>ومن الملاحظ فإن هناک تناسباً للقسم الموجود فی الأسماء الخمسة المبارکة، مع أسماء الخالق المتعالی کما هو الجاری حین الدعاء، حیث یجب علینا أن نبیّن الشیء الذی نبتغیه مع ذلک القسم،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شخص شفاء مریضه فلابدّ أن یطلب من الله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یاشافی إشف مریضنا بشِفائک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ففی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حَمِیدُ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حمید هو اسم یرتبط بالنبی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ذلک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الباری عزّ وجلّ یمتلک الصفات والأفعال الحمیدة فإن النبی الأکرم أیضاً محمود وله الکمالات البالغة، ولن تصدر عنه أیّ عمل وصفة قبیحة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العُلْی بِکَمَالِهِ</w:t>
      </w:r>
    </w:p>
    <w:p>
      <w:pPr>
        <w:pStyle w:val="BookText"/>
        <w:rPr/>
      </w:pPr>
      <w:r>
        <w:rPr>
          <w:rFonts w:ascii="Amiri" w:hAnsi="Amiri" w:eastAsia="Amiri" w:cs="Amiri"/>
          <w:color w:val="111111"/>
          <w:sz w:val="28"/>
          <w:sz w:val="28"/>
          <w:szCs w:val="28"/>
          <w:rtl w:val="true"/>
          <w:lang w:bidi="ar-SA"/>
        </w:rPr>
        <w:t>کَشَفَ الدّجْی بِجَمَالِهِ</w:t>
      </w:r>
    </w:p>
    <w:p>
      <w:pPr>
        <w:pStyle w:val="BookText"/>
        <w:rPr/>
      </w:pPr>
      <w:r>
        <w:rPr>
          <w:rFonts w:ascii="Amiri" w:hAnsi="Amiri" w:eastAsia="Amiri" w:cs="Amiri"/>
          <w:color w:val="111111"/>
          <w:sz w:val="28"/>
          <w:sz w:val="28"/>
          <w:szCs w:val="28"/>
          <w:rtl w:val="true"/>
          <w:lang w:bidi="ar-SA"/>
        </w:rPr>
        <w:t>حَسُنَت جَمیِعُ خِصَالِهِ</w:t>
      </w:r>
    </w:p>
    <w:p>
      <w:pPr>
        <w:pStyle w:val="BookText"/>
        <w:rPr/>
      </w:pPr>
      <w:r>
        <w:rPr>
          <w:rFonts w:ascii="Amiri" w:hAnsi="Amiri" w:eastAsia="Amiri" w:cs="Amiri"/>
          <w:color w:val="111111"/>
          <w:sz w:val="28"/>
          <w:sz w:val="28"/>
          <w:szCs w:val="28"/>
          <w:rtl w:val="true"/>
          <w:lang w:bidi="ar-SA"/>
        </w:rPr>
        <w:t>صَلّوا عَلَیه وَآلِهِ</w:t>
      </w:r>
    </w:p>
    <w:p>
      <w:pPr>
        <w:pStyle w:val="BookText"/>
        <w:rPr/>
      </w:pPr>
      <w:r>
        <w:rPr>
          <w:rFonts w:ascii="IRNazanin" w:hAnsi="IRNazanin" w:eastAsia="IRNazanin"/>
          <w:color w:val="111111"/>
          <w:sz w:val="28"/>
          <w:sz w:val="28"/>
          <w:szCs w:val="28"/>
          <w:rtl w:val="true"/>
          <w:lang w:bidi="fa-IR"/>
        </w:rPr>
        <w:t>فقد وصل النبی الأعظم وبواسطة کماله المطلق إلی أعلی الدرجات والمراتب وأزال بجماله الظلمات والمظالم</w:t>
      </w:r>
      <w:r>
        <w:rPr>
          <w:rFonts w:eastAsia="IRNazanin" w:cs="IRNazanin"/>
          <w:color w:val="111111"/>
          <w:sz w:val="28"/>
          <w:szCs w:val="28"/>
          <w:rtl w:val="true"/>
          <w:lang w:bidi="fa-IR"/>
        </w:rPr>
        <w:t>.</w:t>
      </w:r>
    </w:p>
    <w:p>
      <w:pPr>
        <w:pStyle w:val="Heading3"/>
        <w:numPr>
          <w:ilvl w:val="2"/>
          <w:numId w:val="1"/>
        </w:numPr>
        <w:rPr/>
      </w:pPr>
      <w:bookmarkStart w:id="49" w:name="__RefHeading___Toc2176294_237004111"/>
      <w:bookmarkStart w:id="50" w:name="_Toc16"/>
      <w:bookmarkEnd w:id="49"/>
      <w:r>
        <w:rPr>
          <w:rtl w:val="true"/>
        </w:rPr>
        <w:t>العالی وعلیّ</w:t>
      </w:r>
      <w:bookmarkEnd w:id="50"/>
    </w:p>
    <w:p>
      <w:pPr>
        <w:pStyle w:val="BookText"/>
        <w:rPr/>
      </w:pPr>
      <w:r>
        <w:rPr>
          <w:rFonts w:ascii="IRNazanin" w:hAnsi="IRNazanin" w:eastAsia="IRNazanin"/>
          <w:color w:val="111111"/>
          <w:sz w:val="28"/>
          <w:sz w:val="28"/>
          <w:szCs w:val="28"/>
          <w:rtl w:val="true"/>
          <w:lang w:bidi="fa-IR"/>
        </w:rPr>
        <w:t xml:space="preserve">وفی هذتین الکلمتین قواسم مشترکة؛ ومعنی ذلک أنّ الله تعالی عالٍ وله الرفعة والسموّ وکذلک فإنّ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العلوّ والأفضلیة، وإنّنا لا یمکن أن نصل إلی کنهه ومعرفته الحقیقة، وأیضاً فإن الله تبارک وتعالی هو أعلی من مستوی فکر البشر ولا یمکن أن یحیط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خصوص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یعجز أن یعرفه بالشکل المطلوب وهی حقیقة کالنار علی المنار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فی خصوص الباری عزّ وجلّ فإننا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رَبّکَ رَبّ الْعِزّةِ </w:t>
      </w:r>
      <w:bookmarkStart w:id="51" w:name="pg6295_57014"/>
    </w:p>
    <w:p>
      <w:pPr>
        <w:pStyle w:val="BookText"/>
        <w:rPr/>
      </w:pPr>
      <w:bookmarkEnd w:id="51"/>
      <w:r>
        <w:rPr>
          <w:rFonts w:ascii="Amiri" w:hAnsi="Amiri" w:eastAsia="Amiri" w:cs="Amiri"/>
          <w:color w:val="111111"/>
          <w:sz w:val="28"/>
          <w:sz w:val="28"/>
          <w:szCs w:val="28"/>
          <w:rtl w:val="true"/>
          <w:lang w:bidi="ar-SA"/>
        </w:rPr>
        <w:t>عَمّا یَصِفُونَ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ذلک هو إننا ومهما نسبّح بحمد الله ونحمده ونشکره فلن نستطیع أداء ذلک؛ باعتبار أننا نستنبط من هذه الکمالات بمقدار فهمنا وإدراکنا وهو محدود للغایة، ولهذا فإن الله تعالی منزّه عن التعریف والتوصیف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مقام ومنزلة مولانا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البشر عاجز عن معرفته وتمجیده، وکل ما تم بیانه حول ذلک الإمام الهمام فإنه لن یفی بالغایة والمطلوب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وأسمی من الأقوال والکتابات والأوصاف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 حال فإن کل ما قیل فی حقه من مدح وفضائل ومناقب فإنه ذرّة وقطرة من محیطات الصفات والفضائل التی یمتلکها سیّد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بمقدار مایتناسب مع استیعابنا وإدراکنا ومن هنا أطلق علیه الله تعالی اسم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العالی وعلی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خصصتما بالولد الزکی</w:t>
      </w:r>
    </w:p>
    <w:p>
      <w:pPr>
        <w:pStyle w:val="BookText"/>
        <w:rPr/>
      </w:pPr>
      <w:r>
        <w:rPr>
          <w:rFonts w:ascii="IRNazanin" w:hAnsi="IRNazanin" w:eastAsia="IRNazanin"/>
          <w:color w:val="111111"/>
          <w:sz w:val="28"/>
          <w:sz w:val="28"/>
          <w:szCs w:val="28"/>
          <w:rtl w:val="true"/>
          <w:lang w:bidi="fa-IR"/>
        </w:rPr>
        <w:t>والطاهر المنتجب المرضی</w:t>
      </w:r>
    </w:p>
    <w:p>
      <w:pPr>
        <w:pStyle w:val="BookText"/>
        <w:rPr/>
      </w:pPr>
      <w:r>
        <w:rPr>
          <w:rFonts w:ascii="IRNazanin" w:hAnsi="IRNazanin" w:eastAsia="IRNazanin"/>
          <w:color w:val="111111"/>
          <w:sz w:val="28"/>
          <w:sz w:val="28"/>
          <w:szCs w:val="28"/>
          <w:rtl w:val="true"/>
          <w:lang w:bidi="fa-IR"/>
        </w:rPr>
        <w:t>واسمه من شامخ علی</w:t>
      </w:r>
    </w:p>
    <w:p>
      <w:pPr>
        <w:pStyle w:val="BookText"/>
        <w:rPr/>
      </w:pPr>
      <w:r>
        <w:rPr>
          <w:rFonts w:ascii="IRNazanin" w:hAnsi="IRNazanin" w:eastAsia="IRNazanin"/>
          <w:color w:val="111111"/>
          <w:sz w:val="28"/>
          <w:sz w:val="28"/>
          <w:szCs w:val="28"/>
          <w:rtl w:val="true"/>
          <w:lang w:bidi="fa-IR"/>
        </w:rPr>
        <w:t>علیٌ اشتق من العلی</w:t>
      </w:r>
    </w:p>
    <w:p>
      <w:pPr>
        <w:pStyle w:val="Heading3"/>
        <w:numPr>
          <w:ilvl w:val="2"/>
          <w:numId w:val="1"/>
        </w:numPr>
        <w:rPr/>
      </w:pPr>
      <w:bookmarkStart w:id="52" w:name="__RefHeading___Toc2176296_237004111"/>
      <w:bookmarkStart w:id="53" w:name="_Toc17"/>
      <w:bookmarkEnd w:id="52"/>
      <w:r>
        <w:rPr>
          <w:rtl w:val="true"/>
        </w:rPr>
        <w:t xml:space="preserve">صوت علی </w:t>
      </w:r>
      <w:r>
        <w:rPr>
          <w:rtl w:val="true"/>
        </w:rPr>
        <w:t>(</w:t>
      </w:r>
      <w:r>
        <w:rPr>
          <w:rtl w:val="true"/>
        </w:rPr>
        <w:t>علیه السلام</w:t>
      </w:r>
      <w:r>
        <w:rPr>
          <w:rtl w:val="true"/>
        </w:rPr>
        <w:t>)</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لغة خاطبک ربّک لیلة المعراج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خاطبنی بلسان علیّ، فألهمنی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خاطبتنی أم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أنا شیء لیس کالأشیاء، ولا أقاس بالناس، ولا أوصف بالشبهات، خلقتک من نوری، وخلقت علیّاً من نورک اطّلعت علی سرائر قلبک، فلم أجد أحداً إلی قلبک أحبّ من علیّ بن أبی طالب، فخاطبتک بلسانه کیما یطمئنّ قلبک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54" w:name="pg6295_57015"/>
    </w:p>
    <w:p>
      <w:pPr>
        <w:pStyle w:val="BookText"/>
        <w:rPr/>
      </w:pPr>
      <w:bookmarkEnd w:id="54"/>
      <w:r>
        <w:rPr>
          <w:rFonts w:ascii="Amiri" w:hAnsi="Amiri" w:eastAsia="Amiri" w:cs="Amiri"/>
          <w:color w:val="111111"/>
          <w:sz w:val="28"/>
          <w:sz w:val="28"/>
          <w:szCs w:val="28"/>
          <w:rtl w:val="true"/>
          <w:lang w:bidi="ar-SA"/>
        </w:rPr>
        <w:t>فحینما یسمع العاشق والمؤمن صوت معشوقه یصل إلی حالة السکینة والاطمئنان الکامل علی خلاف الشخص الذی لا یؤمن فإن مثل هؤلاء لیس لهم ذرّة علاقة وارتباط قلبی مع الله تعالی ومن هنا فإن فرحتهم تکمن فی أن یذکر لهم غیر الله تبارک وتعالی ومن دونه، قال الله تعالی فی محکم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ذُکِرَ اللّهُ وَحْدَهُ اشْمَأَزّتْ قُلُوبُ الّذِینَ لَا یُؤْمِنُونَ بِالْآخِرَةِ وَإِذَا ذُکِرَ الّذِینَ مِنْ دُونِهِ إِذَا هُمْ یَسْتَبْشِرُونَ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وحینما رجع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المعراج سمع جمیع ما شاهده ورآه من أحداث عن لسان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تسأل ألم تکن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یارسول الله وإنما رأیتها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المرحوم العارف الشیخ رجب علی الخیاط إلی الجهة الیسری، فرآی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نظر إلی الجهة الیمنی، رآی الإمام کذلک،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وسیدی تفعل تلک الأفعال فلذا قال عنک الناس أنت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وَجْهُ اللّهِ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176298_237004111"/>
      <w:bookmarkStart w:id="56" w:name="_Toc18"/>
      <w:bookmarkEnd w:id="55"/>
      <w:r>
        <w:rPr>
          <w:rtl w:val="true"/>
        </w:rPr>
        <w:t>الفاطر وفاطمة</w:t>
      </w:r>
      <w:bookmarkEnd w:id="5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تأتی کلمة فاطر بمعنی الخالق، والعلاقة التی تربط الفاطر بمولاتنا الصدّیقة الکبری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إنها عنصر ومفتاح الخلقة وعامل الوجود، والأعلی من </w:t>
      </w:r>
      <w:bookmarkStart w:id="57" w:name="pg6295_57016"/>
    </w:p>
    <w:p>
      <w:pPr>
        <w:pStyle w:val="BookText"/>
        <w:rPr/>
      </w:pPr>
      <w:bookmarkEnd w:id="57"/>
      <w:r>
        <w:rPr>
          <w:rFonts w:ascii="Amiri" w:hAnsi="Amiri" w:eastAsia="Amiri" w:cs="Amiri"/>
          <w:color w:val="111111"/>
          <w:sz w:val="28"/>
          <w:sz w:val="28"/>
          <w:szCs w:val="28"/>
          <w:rtl w:val="true"/>
          <w:lang w:bidi="ar-SA"/>
        </w:rPr>
        <w:t>ذلک إنها مظهر الخلقة وتجلّیها وورد فی الحدیث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عَبْدِی أطِعْنِی حَتَّی أجْعَلَکَ مِثْلِی أوْ مَثَلِی أنا أقُولُ للِشَّیْءِ کُنْ فَیَکُونُ وأنت تَقُولُ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ونقرأ فی دعاء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وطاعتهُ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والطاعة المقصودة هنا هی الطاعة المطلقة؛ ومعناها هو عدم الحاجة إلی غیر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إنه لا یحتاج إلی أحد من العالمین فإن طاعته تبارک وتعالی تجعل الإنسان مظهراً لفناء مقام الحق جل جلاله، ولهذا فإن الإنسان إذا کان عابداً فإن الله تعالی یعطیه مقام المثلیة له، وفی النتیجة فإنه یستطیع القیام بالأعمال التی یقوم بها الباری عزّ وجلّ غیر الربوبیّة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کانت سیدة نساء العالمین 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مطیعة وعاملة بالأوامر الإلهیة بشکل کامل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فتجلّت فی ذلک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فَاطِرُ بِحَقِّ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هذا إنها هی مظهر الخلیقة ومفتاح الخلق وبمعنی واحد هو إننا أعطینا الخلق والإذن لکِ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176300_237004111"/>
      <w:bookmarkStart w:id="59" w:name="_Toc19"/>
      <w:bookmarkEnd w:id="58"/>
      <w:r>
        <w:rPr>
          <w:rtl w:val="true"/>
        </w:rPr>
        <w:t>الإذن الإلهی</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الإذن الإلهی علی شکلین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التشریعی والتکوینی، ففی الإذن التشریعی یسلب من المخلوق الاختیار ومثاله مثال الماء الذی یُذهب بالعطش والأکل الذی یشبع الجائع ومثل حرارة الشمس ونورها فإنه ضروری وغیر اختیاری</w:t>
      </w:r>
      <w:r>
        <w:rPr>
          <w:rFonts w:eastAsia="IRNazanin" w:cs="IRNazanin"/>
          <w:color w:val="111111"/>
          <w:sz w:val="28"/>
          <w:szCs w:val="28"/>
          <w:rtl w:val="true"/>
          <w:lang w:bidi="fa-IR"/>
        </w:rPr>
        <w:t xml:space="preserve">. </w:t>
      </w:r>
      <w:bookmarkStart w:id="60" w:name="pg6295_57017"/>
    </w:p>
    <w:p>
      <w:pPr>
        <w:pStyle w:val="BookText"/>
        <w:rPr/>
      </w:pPr>
      <w:bookmarkEnd w:id="60"/>
      <w:r>
        <w:rPr>
          <w:rFonts w:ascii="IRNazanin" w:hAnsi="IRNazanin" w:eastAsia="IRNazanin"/>
          <w:color w:val="111111"/>
          <w:sz w:val="28"/>
          <w:sz w:val="28"/>
          <w:szCs w:val="28"/>
          <w:rtl w:val="true"/>
          <w:lang w:bidi="fa-IR"/>
        </w:rPr>
        <w:t xml:space="preserve">وأما فی الإذن التکوینی فیوجد فیه الاختیار فإن الله تبارک وتعالی قد منح لصاحب الإذن القدرة والاختیار حیث بإرادته وانتخابه تنتظم وتترتّب الأمور کما یشاء کحال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مُنح الإذن فی خلق الطیر، أو یحیی المیت، أو یشفی الطفل الأعمی من ولادته، وممّا لا شک فیه فإن الباری عزّ وجلّ منح الإذن والتصرف فی مثل تلک القضایا والأمور للوجودات القدسیة للمعصومین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یستطیعون وبإذن الله تعالی تلبیة متطلّبات الناس وحاجاتهم والشفاعة لهم؛ لکون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فاعلین مختارین، وإنهم قادرون علی قضاء حوائج الناس بواسطة القدرة والاختیار الإلهی التی جعلها الله تعالی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فاطر بحق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إن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الأنموذج المتکامل للطاعة والعبودیة لله تعالی ومظهر الخلق الإلهی للوجود، وفی الحقیقة فإن هناک تناسباً بین الفاطر وفاطمة فی الخالقیة؛ باعتبار أن الله تعالی هو الخالق لهذا العالم وإن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مفتاح الخلقة والخالق وإن الله عزّ وجلّ خلق الکون والوجود من أجل الوجود المبارک لمولاتنا الصدّیقة الکبری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61" w:name="__RefHeading___Toc2176302_237004111"/>
      <w:bookmarkStart w:id="62" w:name="_Toc20"/>
      <w:bookmarkEnd w:id="61"/>
      <w:r>
        <w:rPr>
          <w:rtl w:val="true"/>
        </w:rPr>
        <w:t xml:space="preserve">فاطمة </w:t>
      </w:r>
      <w:r>
        <w:rPr>
          <w:rtl w:val="true"/>
        </w:rPr>
        <w:t>(</w:t>
      </w:r>
      <w:r>
        <w:rPr>
          <w:rtl w:val="true"/>
        </w:rPr>
        <w:t>سلام الله علیها</w:t>
      </w:r>
      <w:r>
        <w:rPr>
          <w:rtl w:val="true"/>
        </w:rPr>
        <w:t xml:space="preserve">) </w:t>
      </w:r>
      <w:r>
        <w:rPr>
          <w:rtl w:val="true"/>
        </w:rPr>
        <w:t>عنصر الخلق</w:t>
      </w:r>
      <w:bookmarkEnd w:id="62"/>
    </w:p>
    <w:p>
      <w:pPr>
        <w:pStyle w:val="BookText"/>
        <w:rPr/>
      </w:pPr>
      <w:r>
        <w:rPr>
          <w:rFonts w:ascii="IRNazanin" w:hAnsi="IRNazanin" w:eastAsia="IRNazanin"/>
          <w:color w:val="111111"/>
          <w:sz w:val="28"/>
          <w:sz w:val="28"/>
          <w:szCs w:val="28"/>
          <w:rtl w:val="true"/>
          <w:lang w:bidi="fa-IR"/>
        </w:rPr>
        <w:t>یتشکّل عالم الطبیعة والمادّة من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الأمور المرکّبة، ومعنی ذلک هی الموارد التی تمّ تشکیلها من عدّة أجزاء، والثانی هی الأمور البسیطة غیر المرکّبة وهی تلک المجموعة من المواد التی تکون مصدراً ومنشأ لوجود المواد المرکّبة والاسم الثانی لها هو العنصر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العلماء السابقون یعتقدون بوجود أربعة عناصر أساسیة فی الکون فقط </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والهواء والتراب والنار، وأمّا الیوم فقد تمّ اکتشاف ما یقارب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عنصراً موجوداً فی الطبیعة ومن هنا فإن جمیع المخلوقات الکونیة وجدت من هذه العناصر، ویعتبر الماء من العناصر المؤثّرة والأساسیة فی إیجاد جمیع الموجودات والکائنات الحیة، وقد صرّح القرآن الکریم بذلک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فقد تمّ التعبیر عن الوجود المبارک لمولانا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المراد من الماء الجاری والمعیّن فی الآیة الشریفة هو الإمام بقیة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أشارت لذلک عدّة من التفاسیر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تأویل هذه الآیة الشریفة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فَقَدتُمْ إِمَامَکُمْ فَلَمْ تَرَوْهُ فَمَاذَا تَصْنَعُونَ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فقد وردت روایة أخری 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نَزَلَتْ فِی اَلْقَائِم،ِ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 إِمَامُکُمْ غَائِباً عَنْکُمْ لاَ تَدْرُونَ أَیْنَ هُوَ فَمَنْ یَأْتِیکُمْ بِإِمَامٍ ظَاهِرٍ یَأْتِیکُمْ</w:t>
      </w:r>
    </w:p>
    <w:p>
      <w:pPr>
        <w:pStyle w:val="BookText"/>
        <w:rPr/>
      </w:pPr>
      <w:r>
        <w:rPr>
          <w:rFonts w:ascii="Amiri" w:hAnsi="Amiri" w:eastAsia="Amiri" w:cs="Amiri"/>
          <w:color w:val="111111"/>
          <w:sz w:val="28"/>
          <w:sz w:val="28"/>
          <w:szCs w:val="28"/>
          <w:rtl w:val="true"/>
          <w:lang w:bidi="ar-SA"/>
        </w:rPr>
        <w:t xml:space="preserve">بِأَخْبَارِ اَلسَّمَاءِ وَاَلْأَرْضِ وَحَلاَلِ اَللهِ جَلَّ وَعَزَّ وَحَرَامِهِ،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تَأْوِیلُ هَذِهِ اَلْآیَةِ وَلاَ بُدَّ أَنْ یَجِیءَ تَأْوِیلُهَا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والعنصر یعنی الشیء والأصل الذی یرتبط به قوام وبقاء الأشیاء وقد ورد هذا المعنی فی مورد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عناصر </w:t>
      </w:r>
    </w:p>
    <w:p>
      <w:pPr>
        <w:pStyle w:val="BookText"/>
        <w:rPr/>
      </w:pPr>
      <w:r>
        <w:rPr>
          <w:rFonts w:ascii="Amiri" w:hAnsi="Amiri" w:eastAsia="Amiri" w:cs="Amiri"/>
          <w:color w:val="111111"/>
          <w:sz w:val="28"/>
          <w:sz w:val="28"/>
          <w:szCs w:val="28"/>
          <w:rtl w:val="true"/>
          <w:lang w:bidi="ar-SA"/>
        </w:rPr>
        <w:t xml:space="preserve">أبرار المجتمع الإنسانی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الْأَبْرَارِ وَدَعَائِمَ الْأَخْیار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وینقسم الأشخاص الواعیة والصالحة إلی عدّة مجامیع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الأبرار وهؤلاء من یمتلکون الصفات الحسنة والمتعالیة والمجموعة الأخری هی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أولئک الذین تکون أفعالهم وسلوکهم حسنة وجمیلة، ولکن فی الجملة فإن مقام هؤلاء هو أقلّ درجة من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مقطع من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وعناصر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الأرضیة واللبنة الأولیة التی تجعل البعض یُضحی فی دائرة وموقع الأبرار، وبالتالی یمتلکون الأخلاق الفاضلة والتقوی والرؤیة والعقیدة الباطنیة الواضحة والملکوتیة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جمیع الأنبیاء والأولیاء والمتّقین والمؤمنین فکل ما لدیهم من مقامات وعنایات ودرجات فهو یعود إلی برکات وألطاف المائدة العظیمة للأئمة الأطهار إذ یُؤمن رزقهم المعنوی من تلک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جاءت الزیارة الجامعة الکبیرة فی شأن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نفس الوقت لم تُذکر فیها فضائل ومناقب مولاتنا الصدّیقة الکبری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للأشخاص أصحاب الذوق الرفیع أن یلتمس طریقاً أخر لمعرفة فضائل ومناقب تلک المرأة العظیمة وذلک من خلال السیر فی الروایات الشریفة والزیارات من قبیل زیارة الأحادیث السبعة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تشتمل علی مجموعة من الفضائل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وجُمعت فی تلک الزیارة، وتمّ تنظیم وذکر أوصافها السامیة وکمالاتها اللامتناهیة وفضائلها الکاملة فی زیارة أطلق علیها اسم الزیارة الجامعة الکبری</w:t>
      </w:r>
      <w:r>
        <w:rPr>
          <w:rFonts w:eastAsia="IRNazanin" w:cs="IRNazanin"/>
          <w:color w:val="111111"/>
          <w:sz w:val="28"/>
          <w:szCs w:val="28"/>
          <w:rtl w:val="true"/>
          <w:lang w:bidi="fa-IR"/>
        </w:rPr>
        <w:t xml:space="preserve">. </w:t>
      </w:r>
      <w:bookmarkStart w:id="63" w:name="pg6295_57020"/>
    </w:p>
    <w:p>
      <w:pPr>
        <w:pStyle w:val="BookText"/>
        <w:rPr/>
      </w:pPr>
      <w:bookmarkEnd w:id="63"/>
      <w:r>
        <w:rPr>
          <w:rFonts w:ascii="Amiri" w:hAnsi="Amiri" w:eastAsia="Amiri" w:cs="Amiri"/>
          <w:color w:val="111111"/>
          <w:sz w:val="28"/>
          <w:sz w:val="28"/>
          <w:szCs w:val="28"/>
          <w:rtl w:val="true"/>
          <w:lang w:bidi="ar-SA"/>
        </w:rPr>
        <w:t xml:space="preserve">وتصرّح تلک الروایات بإن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عنصر الأنبیاء والأبرار والأولیاء الربّانیین وإن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عنصر للأئمة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هو دلالة واضحة علی المکانة العظیمة والمنزلة السامقة لسیدة نساء العالمین وورد حدیث عن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عَلَیْهَا السَّلاَمُ اِبْنَتِی خَیْرُ أَهْلِ اَلْأَرْضِ عُنْصُراً وَشَرَفاً وَکَرَماً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وکما إن جمیع الأشیاء الموجودة فی عالم الوجود تتکوّن وتتشکّل من العناصر الأربعة أو من المائة والأربعة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إذا لم تکن هذه العناصر فلم یقم لعالم الدنیا والطبیعة من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عنصر الوجود، فإن لم تکن مخلقوقة وموجودة فلن یکن هناک للوجود من قأئمة، ولم یکن للأنبیاء والأولیاء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والملائکة الإلهیین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لکونها هی العنصر الأولی لعالم الخلقة وبواسطتها خُلق الوجود والکائنات المختلفة، ولهذا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وَلَوْلا عَلِیٌّ لَما خَلَقْتُکَ، وَلَوْلا فاطِمَةُ لَما خَلَقْتُکُما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176304_237004111"/>
      <w:bookmarkStart w:id="65" w:name="_Toc21"/>
      <w:bookmarkEnd w:id="64"/>
      <w:r>
        <w:rPr>
          <w:rtl w:val="true"/>
        </w:rPr>
        <w:t>الجسم العنصری والأثیری</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یمتلک جسمین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العنصری والأثیری فالجسم العنصری هو ذلک الجسم الذی خُلق من الأرض، وکذلک جسم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وجد من الأرض وبشکل عامّ، فإن جمیع الکائنات تمتلک ذلک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فإن معنی الحدیث الشریف یکون علی هذا </w:t>
      </w:r>
    </w:p>
    <w:p>
      <w:pPr>
        <w:pStyle w:val="BookText"/>
        <w:rPr/>
      </w:pP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إننی خلقت الأرض علی أثر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وحسب ما ورد فإن الجسم العنصری لکل شخص منّا هو مخلوق من هذه الأرض، وعلیه فإن لم تکن الأرض موجودة فلن یکون للجسم العنصری للإنسان مکان ووجود، وأمّا الجسم الأثیری فهو ذلک القالب المثالی بعینه وله لطافة وعنایة خاصّة وعادة ما یُخلق ذلک من تحت العرش الإلهی</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الشجرة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وغُصن الشّجرة فاطمةُ بنت رسول الله وثَمرها أولادُها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وأغصانُها وورقُها شیعتُنا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لهذا فإن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العنصر والجذر الأساسی لشجرة النبوة، وفی الواقع فإن الماء والتراب والهواء لهذه الشجرة الطیّبة هی الحوراء الأنسیة المرضیة، فإن لم تخلق الزهراء وتأتی إلی الوجود فلم تنمو وتکبر وتخضرّ، حیث إن نشاطها وثمرتها تکمن فی وجود تلک السیدة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فإن لم تکن لتلک الشجرة جذور وأساس فإنها تجفّ وتذبل، ومن ثمّ تموت فإذا لم تکن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فإن شجرة الإسلام لا وجود لها، ولن یبقی لها أیّ أثر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فإن مکانة ومنزلة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مکانة الماء ولتلک الشجرة، فکما إن حیاة وبقاء الشجرة مرهون ومرتبط بوجود الماء، کذلک فإن حیاة شجرة النبوة والإمامة مترتبط بوجود سیدة نساء العالمین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66" w:name="pg6295_57022"/>
    </w:p>
    <w:p>
      <w:pPr>
        <w:pStyle w:val="Heading3"/>
        <w:numPr>
          <w:ilvl w:val="2"/>
          <w:numId w:val="1"/>
        </w:numPr>
        <w:rPr/>
      </w:pPr>
      <w:bookmarkStart w:id="67" w:name="__RefHeading___Toc2176306_237004111"/>
      <w:bookmarkStart w:id="68" w:name="_Toc22"/>
      <w:bookmarkEnd w:id="66"/>
      <w:bookmarkEnd w:id="67"/>
      <w:r>
        <w:rPr>
          <w:rtl w:val="true"/>
        </w:rPr>
        <w:t xml:space="preserve">فاطمة الحجّة الإلهیة علی الأئمّة الأطهار </w:t>
      </w:r>
      <w:r>
        <w:rPr>
          <w:rtl w:val="true"/>
        </w:rPr>
        <w:t>(</w:t>
      </w:r>
      <w:r>
        <w:rPr>
          <w:rtl w:val="true"/>
        </w:rPr>
        <w:t>علیهم السلام</w:t>
      </w:r>
      <w:r>
        <w:rPr>
          <w:rtl w:val="true"/>
        </w:rPr>
        <w:t>)</w:t>
      </w:r>
      <w:bookmarkEnd w:id="68"/>
    </w:p>
    <w:p>
      <w:pPr>
        <w:pStyle w:val="BookText"/>
        <w:rPr/>
      </w:pPr>
      <w:r>
        <w:rPr>
          <w:rFonts w:ascii="Amiri" w:hAnsi="Amiri" w:eastAsia="Amiri" w:cs="Amiri"/>
          <w:color w:val="111111"/>
          <w:sz w:val="28"/>
          <w:sz w:val="28"/>
          <w:szCs w:val="28"/>
          <w:rtl w:val="true"/>
          <w:lang w:bidi="ar-SA"/>
        </w:rPr>
        <w:t xml:space="preserve">إن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حجج الله علی أهل الدنیا منذ بدایتها وحتی نهایتها، بالإضافة إلی أن هؤلاء الأبرار الأخیار هم حجج الله علی الخلائق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وَحُجَجِ اللّهِ عَلَی أَهْلِ الدُّنْیَا وَالْآخِرَةِ وَالْأُولَی</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لذلک فإن الأئمّة الأطهار وکما إنهم حجّة الله علی الخلق أجمعین فی هذه الدنیا الفانیة فإنهم فی الأخرة أیضاً حجج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ویأتی هذا 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هناک حجّة ودلیلاً علی المعصومین أنفسهم؟ وبعبارة أکثر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یوجد أفضل أو ما فوق هؤلاء الذین اصطفاهم الله تعالی؟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هناک وجود مقدّس ونورانی واحد فی عالم الخلقة أفضل من الأئمّة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الإمام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حُجَجُ اللهُ عَلَی خَلْقِهِ وَأُمّنَا فَاطِمَةُ حُجّةُ الله عَلَیَنَا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وبشیء من الدقّة والتأمّل والفکر نصل ونؤمن بالمقام والمنزلة الرفیعة لمولاتنا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کنهها وإلی العقیدة القائلة بأنها زهرة وجود الخلق ولیس من السهل بمکان درک وقبول الحقائق التی وردت فی باب فضائل ومناقب البتول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نعرف تلک المکانة والعظمة التی هی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حَوتِ الفضائلَ والمناقبَ کلّها</w:t>
      </w:r>
    </w:p>
    <w:p>
      <w:pPr>
        <w:pStyle w:val="BookText"/>
        <w:rPr/>
      </w:pPr>
      <w:r>
        <w:rPr>
          <w:rFonts w:ascii="Amiri" w:hAnsi="Amiri" w:eastAsia="Amiri" w:cs="Amiri"/>
          <w:color w:val="111111"/>
          <w:sz w:val="28"/>
          <w:sz w:val="28"/>
          <w:szCs w:val="28"/>
          <w:rtl w:val="true"/>
          <w:lang w:bidi="ar-SA"/>
        </w:rPr>
        <w:t>منْ مثلها بینَ العبادِ حواها؟</w:t>
      </w:r>
    </w:p>
    <w:p>
      <w:pPr>
        <w:pStyle w:val="BookText"/>
        <w:rPr/>
      </w:pPr>
      <w:r>
        <w:rPr>
          <w:rFonts w:ascii="Amiri" w:hAnsi="Amiri" w:eastAsia="Amiri" w:cs="Amiri"/>
          <w:color w:val="111111"/>
          <w:sz w:val="28"/>
          <w:sz w:val="28"/>
          <w:szCs w:val="28"/>
          <w:rtl w:val="true"/>
          <w:lang w:bidi="ar-SA"/>
        </w:rPr>
        <w:t>ما العرشُ ما الکرسیُّ لولا فاطمٌ</w:t>
      </w:r>
    </w:p>
    <w:p>
      <w:pPr>
        <w:pStyle w:val="BookText"/>
        <w:rPr/>
      </w:pPr>
      <w:r>
        <w:rPr>
          <w:rFonts w:ascii="IRNazanin" w:hAnsi="IRNazanin" w:eastAsia="IRNazanin"/>
          <w:color w:val="111111"/>
          <w:sz w:val="28"/>
          <w:sz w:val="28"/>
          <w:szCs w:val="28"/>
          <w:rtl w:val="true"/>
          <w:lang w:bidi="fa-IR"/>
        </w:rPr>
        <w:t>ما النارُ ما الجنّات ما مأواها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لابدّ من ذکر قضیة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نطهّر القلب من رواسب الأفکار </w:t>
      </w:r>
      <w:bookmarkStart w:id="69" w:name="pg6295_57023"/>
    </w:p>
    <w:p>
      <w:pPr>
        <w:pStyle w:val="BookText"/>
        <w:rPr/>
      </w:pPr>
      <w:bookmarkEnd w:id="69"/>
      <w:r>
        <w:rPr>
          <w:rFonts w:ascii="IRNazanin" w:hAnsi="IRNazanin" w:eastAsia="IRNazanin"/>
          <w:color w:val="111111"/>
          <w:sz w:val="28"/>
          <w:sz w:val="28"/>
          <w:szCs w:val="28"/>
          <w:rtl w:val="true"/>
          <w:lang w:bidi="fa-IR"/>
        </w:rPr>
        <w:t xml:space="preserve">والشکوک الواهیة، وعلینا أن لا نغفل فی هذا المسیر من التوسّل والإمساک بالعروة الوثقی وهم أهل بیت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نستطیع إبعاد وساوس الشیاطین والأهواء النفسیة وحتی الملکوتیة من أنفسنا ونطلب بکل تواضع وتوسّل وعجز من تلک الأنوار القدسیة تغیّر باطننا، وبالتالی ملء وجودنا من الفیض الإلهی 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تخیرتهم رشداً لاَمری فإنّهم</w:t>
      </w:r>
    </w:p>
    <w:p>
      <w:pPr>
        <w:pStyle w:val="BookText"/>
        <w:rPr/>
      </w:pPr>
      <w:r>
        <w:rPr>
          <w:rFonts w:ascii="Amiri" w:hAnsi="Amiri" w:eastAsia="Amiri" w:cs="Amiri"/>
          <w:color w:val="111111"/>
          <w:sz w:val="28"/>
          <w:sz w:val="28"/>
          <w:szCs w:val="28"/>
          <w:rtl w:val="true"/>
          <w:lang w:bidi="ar-SA"/>
        </w:rPr>
        <w:t>علی کلِّ حالٍ خیرة الخیراتِ</w:t>
      </w:r>
    </w:p>
    <w:p>
      <w:pPr>
        <w:pStyle w:val="BookText"/>
        <w:rPr/>
      </w:pPr>
      <w:r>
        <w:rPr>
          <w:rFonts w:ascii="IRNazanin" w:hAnsi="IRNazanin" w:eastAsia="IRNazanin"/>
          <w:color w:val="111111"/>
          <w:sz w:val="28"/>
          <w:sz w:val="28"/>
          <w:szCs w:val="28"/>
          <w:rtl w:val="true"/>
          <w:lang w:bidi="fa-IR"/>
        </w:rPr>
        <w:t>نبذتُ إلیهم بالمودة صادقاً</w:t>
      </w:r>
    </w:p>
    <w:p>
      <w:pPr>
        <w:pStyle w:val="BookText"/>
        <w:rPr/>
      </w:pPr>
      <w:r>
        <w:rPr>
          <w:rFonts w:ascii="IRNazanin" w:hAnsi="IRNazanin" w:eastAsia="IRNazanin"/>
          <w:color w:val="111111"/>
          <w:sz w:val="28"/>
          <w:sz w:val="28"/>
          <w:szCs w:val="28"/>
          <w:rtl w:val="true"/>
          <w:lang w:bidi="fa-IR"/>
        </w:rPr>
        <w:t>وسلّمت نفسی طائعاً لولاتی</w:t>
      </w:r>
    </w:p>
    <w:p>
      <w:pPr>
        <w:pStyle w:val="BookText"/>
        <w:rPr/>
      </w:pPr>
      <w:r>
        <w:rPr>
          <w:rFonts w:ascii="IRNazanin" w:hAnsi="IRNazanin" w:eastAsia="IRNazanin"/>
          <w:color w:val="111111"/>
          <w:sz w:val="28"/>
          <w:sz w:val="28"/>
          <w:szCs w:val="28"/>
          <w:rtl w:val="true"/>
          <w:lang w:bidi="fa-IR"/>
        </w:rPr>
        <w:t xml:space="preserve">ولهذا یجب تطهیر القلب من النقاط السوداء التی أحاطت به ولن یتأتّی هذا إلا بواسطة المدد من الباری عزّ وجلّ والتوسّل والتضرّع إلی المعصومین الأربعة عشر وتقدیمهم بین یدی الله تبارک وتعالی حتی یصبح ذلک القلب طاهراً مطهّراً نقیاً، ویکون وعاء لمحبّة الله تعالی وأولیائه لا سیّما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3"/>
        <w:numPr>
          <w:ilvl w:val="2"/>
          <w:numId w:val="1"/>
        </w:numPr>
        <w:rPr/>
      </w:pPr>
      <w:bookmarkStart w:id="70" w:name="__RefHeading___Toc2176308_237004111"/>
      <w:bookmarkStart w:id="71" w:name="_Toc23"/>
      <w:bookmarkEnd w:id="70"/>
      <w:r>
        <w:rPr>
          <w:rtl w:val="true"/>
        </w:rPr>
        <w:t>حدیث لولاک</w:t>
      </w:r>
      <w:bookmarkEnd w:id="71"/>
    </w:p>
    <w:p>
      <w:pPr>
        <w:pStyle w:val="BookText"/>
        <w:rPr/>
      </w:pPr>
      <w:r>
        <w:rPr>
          <w:rFonts w:ascii="Amiri" w:hAnsi="Amiri" w:eastAsia="Amiri" w:cs="Amiri"/>
          <w:color w:val="111111"/>
          <w:sz w:val="28"/>
          <w:sz w:val="28"/>
          <w:szCs w:val="28"/>
          <w:rtl w:val="true"/>
          <w:lang w:bidi="ar-SA"/>
        </w:rPr>
        <w:t>قال الله تعالی فی حدیث قدسی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الأفْلاکَ، وَلَوْلا عَلِیٌّ لَما خَلَقْتُکَ، وَلَوْلا فاطِمَةُ لَما خَلَقْتُکُما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الحدیث القدسی یتضمّن معانٍ سامیة ومفاهیم متعالیة، یحتاج إلی شرح مفصّل ومعمّق، وذلک لأجل توضیحه بالشکل المطلوب، وبما أن هذا الحدیث له دلالات وأبعاد ومعطیات ذات أهمّیة کبیرة لذلک من الضروری البحث فی سنده بالمقدار اللازم ونتطرّق فی بدایته إلی السند</w:t>
      </w:r>
      <w:r>
        <w:rPr>
          <w:rFonts w:eastAsia="IRNazanin" w:cs="IRNazanin"/>
          <w:color w:val="111111"/>
          <w:sz w:val="28"/>
          <w:szCs w:val="28"/>
          <w:rtl w:val="true"/>
          <w:lang w:bidi="fa-IR"/>
        </w:rPr>
        <w:t xml:space="preserve">. </w:t>
      </w:r>
      <w:bookmarkStart w:id="72" w:name="pg6295_57024"/>
    </w:p>
    <w:p>
      <w:pPr>
        <w:pStyle w:val="Heading3"/>
        <w:numPr>
          <w:ilvl w:val="2"/>
          <w:numId w:val="1"/>
        </w:numPr>
        <w:rPr/>
      </w:pPr>
      <w:bookmarkStart w:id="73" w:name="__RefHeading___Toc2176310_237004111"/>
      <w:bookmarkStart w:id="74" w:name="_Toc24"/>
      <w:bookmarkEnd w:id="72"/>
      <w:bookmarkEnd w:id="73"/>
      <w:r>
        <w:rPr>
          <w:rtl w:val="true"/>
        </w:rPr>
        <w:t>سند حدیث لولاک</w:t>
      </w:r>
      <w:bookmarkEnd w:id="74"/>
    </w:p>
    <w:p>
      <w:pPr>
        <w:pStyle w:val="BookText"/>
        <w:rPr/>
      </w:pPr>
      <w:r>
        <w:rPr>
          <w:rFonts w:ascii="IRNazanin" w:hAnsi="IRNazanin" w:eastAsia="IRNazanin"/>
          <w:color w:val="111111"/>
          <w:sz w:val="28"/>
          <w:sz w:val="28"/>
          <w:szCs w:val="28"/>
          <w:rtl w:val="true"/>
          <w:lang w:bidi="fa-IR"/>
        </w:rPr>
        <w:t>أحد العلماء الأعلام الذین طرح هذا الحدیث وتبنّاه هو المرحوم آیة الله المیر جهانی وهو أحد علماء إصفهان الکبار، وله عدد من التالیفات القیّمة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یوماً علی العالم الربانی والمحقق الکبیر الشیخ محمد السماوی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 العین فی 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أبحث فی الکتب الموجودة فی مکتبته وأتصفّحها حتی وقعت عینی علی النسخة الخطّیة لکتاب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صالح بن عبد الوهاب بن العرندس، وبینما أنا أقرأ صفحاته شاهدت سند هذا الحدیث حیث نقله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 إبراهیم بن الحسن الذرّاق، عن الشیخ علی بن هلال الجزائری، عن الشیخ أحمد بن فهد الحلی، عن الشیخ زین الدین علی بن الحسن الخازن الحائری، عن الشیخ أبی عبد الله محمد بن مکی الشهید العاملی، بطرقه المتّصلة إلی أبی جعفر محمد بن علی بن موسی بن بابویة القمّی بطریقه إلی جابر بن یزید الجعفی، عن جابر بن عبد الله الأنصاری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تبارک وتعالی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الأسرار 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بکتمانه إلا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المرحوم المیر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رواة هذا الحدیث جمیعهم من کبار العلم والحدیث وعدول الشیعة وسنده فی النتیجة صحیح ومعتبر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ویکتب المرحوم العلامة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المرحوم ابن العرندس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أعلام الشیعة، ومن مؤلّفی علمائها فی </w:t>
      </w:r>
      <w:bookmarkStart w:id="75" w:name="pg6295_57025"/>
    </w:p>
    <w:p>
      <w:pPr>
        <w:pStyle w:val="BookText"/>
        <w:rPr/>
      </w:pPr>
      <w:bookmarkEnd w:id="75"/>
      <w:r>
        <w:rPr>
          <w:rFonts w:ascii="IRNazanin" w:hAnsi="IRNazanin" w:eastAsia="IRNazanin"/>
          <w:color w:val="111111"/>
          <w:sz w:val="28"/>
          <w:sz w:val="28"/>
          <w:szCs w:val="28"/>
          <w:rtl w:val="true"/>
          <w:lang w:bidi="fa-IR"/>
        </w:rPr>
        <w:t xml:space="preserve">الفقه والأُصول، ومن ثمّ ینقل عن آیة الله السماوی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فاضل عابد زاهد فقیه ورع شاعر وأدیب</w:t>
      </w:r>
      <w:r>
        <w:rPr>
          <w:rStyle w:val="FootnoteAnchor"/>
          <w:rtl w:val="true"/>
        </w:rPr>
        <w:footnoteReference w:id="57"/>
      </w:r>
      <w:r>
        <w:rPr>
          <w:rFonts w:ascii="IRNazanin" w:hAnsi="IRNazanin" w:eastAsia="IRNazanin"/>
          <w:color w:val="111111"/>
          <w:sz w:val="28"/>
          <w:sz w:val="28"/>
          <w:szCs w:val="28"/>
          <w:rtl w:val="true"/>
          <w:lang w:bidi="fa-IR"/>
        </w:rPr>
        <w:t xml:space="preserve">، بعدها یأتی بقصیدته المعروفة والتی تربو علی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 شیخنا الصالح رائیة اشتُهر بین الأصحاب أنّها لم تُقرأ فی مجلس إلا وحضره الإمام الحجّة المنتظر عجّل الله تعالی فرجه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هذه الحدیث مجموعة من العلماء الکبار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العلامة المرندی وذلک فی کتابه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ملتقی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جاء 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والمتعلّق بجد والدة المرحوم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المرحوم آقا بزرک الطهرانی تألیفات وکتب کبار علماء الشیعة فی کتاب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الکتب التی ذکرها فیه هما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دلیل علی أهمّیتهما، وهذا الحدیث هو مثل حدیث عنوان البصری مسلّم، وحسب اصطلاح أهل الحدیث فهو صدر عن صدر؛ ولهذا فإنه قطعی الصدور وهو کافٍ لحصول الاطمئنان فی صحّة صدور أحد الأحادیث</w:t>
      </w:r>
      <w:r>
        <w:rPr>
          <w:rFonts w:eastAsia="IRNazanin" w:cs="IRNazanin"/>
          <w:color w:val="111111"/>
          <w:sz w:val="28"/>
          <w:szCs w:val="28"/>
          <w:rtl w:val="true"/>
          <w:lang w:bidi="fa-IR"/>
        </w:rPr>
        <w:t>.</w:t>
      </w:r>
    </w:p>
    <w:p>
      <w:pPr>
        <w:pStyle w:val="Heading3"/>
        <w:numPr>
          <w:ilvl w:val="2"/>
          <w:numId w:val="1"/>
        </w:numPr>
        <w:rPr/>
      </w:pPr>
      <w:bookmarkStart w:id="76" w:name="__RefHeading___Toc2176312_237004111"/>
      <w:bookmarkStart w:id="77" w:name="_Toc25"/>
      <w:bookmarkEnd w:id="76"/>
      <w:r>
        <w:rPr>
          <w:rtl w:val="true"/>
        </w:rPr>
        <w:t>دلالة الحدیث</w:t>
      </w:r>
      <w:bookmarkEnd w:id="77"/>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لایَکُونُ الرَّجُلُ مِنْکُمْ فَقِیهاً حَتَّی یَعْرِفَ مَعَارِیضَ کَلَامِنَا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هذا الحدیث هو عدم الأخذ بظاهر الکلام عند التعامل مع الروایات الواردة عن لسان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أن أحادیثهم وکلماتهم تحتوی علی </w:t>
      </w:r>
    </w:p>
    <w:p>
      <w:pPr>
        <w:pStyle w:val="BookText"/>
        <w:rPr/>
      </w:pPr>
      <w:r>
        <w:rPr>
          <w:rFonts w:ascii="IRNazanin" w:hAnsi="IRNazanin" w:eastAsia="IRNazanin"/>
          <w:color w:val="111111"/>
          <w:sz w:val="28"/>
          <w:sz w:val="28"/>
          <w:szCs w:val="28"/>
          <w:rtl w:val="true"/>
          <w:lang w:bidi="fa-IR"/>
        </w:rPr>
        <w:t>الکثیر من النقاط والمدلولات وفیها مغزی کبیر، فتحتاج بالفعل إلی اهتمام وعنایة خاصّة والوقوف عندها وقفات متأنیة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وتتضمّن الکثیر من أحادیث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معاریض، ولهذا لا یمکن الاکتفاء والاقتصار علی الظاهر وإنما لابدّ من کشف نقاطها الخفیة، فعلی سبیل المثال لا الحصر، لا یمکن فی الروایة الواردة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بظاهرها؛ لکون المقصود من أم أبیها لا معنی له، 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ابنة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أمّه، فهل یا تری یمکن القول إن هذه الروایة مردودة ولا صحّة لها وبالنتیجة یجب رفع الید عنها؟</w:t>
      </w:r>
    </w:p>
    <w:p>
      <w:pPr>
        <w:pStyle w:val="BookText"/>
        <w:rPr/>
      </w:pPr>
      <w:r>
        <w:rPr>
          <w:rFonts w:ascii="IRNazanin" w:hAnsi="IRNazanin" w:eastAsia="IRNazanin"/>
          <w:color w:val="111111"/>
          <w:sz w:val="28"/>
          <w:sz w:val="28"/>
          <w:szCs w:val="28"/>
          <w:rtl w:val="true"/>
          <w:lang w:bidi="fa-IR"/>
        </w:rPr>
        <w:t>ومثلها الحدیث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الظاهر من الروایة 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قطعة من جسد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الصورة یقفز إلی الذهن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الآخرین هم قطع من أبدان والدیهم؟ إذن أین المغزی والسرّ فی هذا الحدیث؟ ومن هذا المنطلق فلابدّ من القول فی خصوص حدیث لولاک یجب الدقّة والسعی الجادّ لکی نصل إلی کنه الحدیث ودقائقه ومضامینه؛ لکون أنّ قائله یرید منه نقاطاً ومواضیع مهمّة ولهذا تحدّث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ظاهر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خُلق بسبب وجود الزهراء المرضیة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مقامها هو أعلی درجة وأسمی منه؛ فی وقت إن هذا الأمر باطل ومردود بالکامل، إذن لابدّ من السعی لکی نصل إلی نقطة تفسیریة دقیقة فیه، ویضرب المرحوم المیر جهانی مثلاً فی خصوص هذا الحدیث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هو بمثابة ومنزلة الجسد، وجسد کلّ إنسان یحتوی علی الدماغ والقلب الکبد وإن کمال کلّ جسد یکمن ویرتبط فی وجود هذه الأعضاء المهمّة والحسّاسة، وفقدان أیّ واحد منها یعنی نقصانه ویُحرم من الحیاة، ویقول الباری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إنّک مسؤول عن </w:t>
      </w:r>
      <w:bookmarkStart w:id="78" w:name="pg6295_57027"/>
    </w:p>
    <w:p>
      <w:pPr>
        <w:pStyle w:val="BookText"/>
        <w:rPr/>
      </w:pPr>
      <w:bookmarkEnd w:id="78"/>
      <w:r>
        <w:rPr>
          <w:rFonts w:ascii="IRNazanin" w:hAnsi="IRNazanin" w:eastAsia="IRNazanin"/>
          <w:color w:val="111111"/>
          <w:sz w:val="28"/>
          <w:sz w:val="28"/>
          <w:szCs w:val="28"/>
          <w:rtl w:val="true"/>
          <w:lang w:bidi="fa-IR"/>
        </w:rPr>
        <w:t>قیادة هذا العالم والوجود وتقع جمیع الممکنات فی میم أحمد وإنک مرکز وقطب عالم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أصفاکَ ربُّ العُلا بالوَحیِ مُشتمِلاً</w:t>
      </w:r>
    </w:p>
    <w:p>
      <w:pPr>
        <w:pStyle w:val="BookText"/>
        <w:rPr/>
      </w:pPr>
      <w:r>
        <w:rPr>
          <w:rFonts w:ascii="Amiri" w:hAnsi="Amiri" w:eastAsia="Amiri" w:cs="Amiri"/>
          <w:color w:val="111111"/>
          <w:sz w:val="28"/>
          <w:sz w:val="28"/>
          <w:szCs w:val="28"/>
          <w:rtl w:val="true"/>
          <w:lang w:bidi="ar-SA"/>
        </w:rPr>
        <w:t>کلَّ المعالی وقد تاقَتْ لَکَ الرُّسُلُ</w:t>
      </w:r>
    </w:p>
    <w:p>
      <w:pPr>
        <w:pStyle w:val="BookText"/>
        <w:rPr/>
      </w:pPr>
      <w:r>
        <w:rPr>
          <w:rFonts w:ascii="Amiri" w:hAnsi="Amiri" w:eastAsia="Amiri" w:cs="Amiri"/>
          <w:color w:val="111111"/>
          <w:sz w:val="28"/>
          <w:sz w:val="28"/>
          <w:szCs w:val="28"/>
          <w:rtl w:val="true"/>
          <w:lang w:bidi="ar-SA"/>
        </w:rPr>
        <w:t>تاقَتْ لمُستودَعِ الأخلاقِ فی شَغَفٍ</w:t>
      </w:r>
    </w:p>
    <w:p>
      <w:pPr>
        <w:pStyle w:val="BookText"/>
        <w:rPr/>
      </w:pPr>
      <w:r>
        <w:rPr>
          <w:rFonts w:ascii="Amiri" w:hAnsi="Amiri" w:eastAsia="Amiri" w:cs="Amiri"/>
          <w:color w:val="111111"/>
          <w:sz w:val="28"/>
          <w:sz w:val="28"/>
          <w:szCs w:val="28"/>
          <w:rtl w:val="true"/>
          <w:lang w:bidi="ar-SA"/>
        </w:rPr>
        <w:t>فأنتَ یا صاحبَ المعراجِ مُکتمِلُ</w:t>
      </w:r>
    </w:p>
    <w:p>
      <w:pPr>
        <w:pStyle w:val="BookText"/>
        <w:rPr/>
      </w:pP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الأفْلاکَ، وَلَوْلا عَلِیٌّ لَما خَلَقْتُکَ، وقد جاء فی الروایات أنّ الإمام بمثابة القلب</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إذا لم یخلق علی لما خلقتک؛ لکون أن القلب هو المسؤول عن تزویدک بالطعام، وکذلک إذا لم تکن الولایة فلا وجود للنبوة ولن یبقی أیّ أثر للنبی والقرآن من دونها، ولولا وجود فاطمة لما خلقکتما، یعنی لم أخلق الدماغ والقلب؛ لکون القلب یتغذّی من الکبد ومن دونه لن یتغذّی القلب والدماغ؛ إذن مقام النبوة والولایة مرهون بوجود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المصدر والشریان الأساسی لإیصال الطعام إلیهما ویدوم هذا الفعل إلی یوم القیامة</w:t>
      </w:r>
      <w:r>
        <w:rPr>
          <w:rFonts w:eastAsia="IRNazanin" w:cs="IRNazanin"/>
          <w:color w:val="111111"/>
          <w:sz w:val="28"/>
          <w:szCs w:val="28"/>
          <w:rtl w:val="true"/>
          <w:lang w:bidi="fa-IR"/>
        </w:rPr>
        <w:t>.</w:t>
      </w:r>
    </w:p>
    <w:p>
      <w:pPr>
        <w:pStyle w:val="Heading3"/>
        <w:numPr>
          <w:ilvl w:val="2"/>
          <w:numId w:val="1"/>
        </w:numPr>
        <w:rPr/>
      </w:pPr>
      <w:bookmarkStart w:id="79" w:name="__RefHeading___Toc2176314_237004111"/>
      <w:bookmarkStart w:id="80" w:name="_Toc26"/>
      <w:bookmarkEnd w:id="79"/>
      <w:r>
        <w:rPr>
          <w:rtl w:val="true"/>
        </w:rPr>
        <w:t xml:space="preserve">ما هو الهدف من خلقة النبی الأکرم </w:t>
      </w:r>
      <w:r>
        <w:rPr>
          <w:rtl w:val="true"/>
        </w:rPr>
        <w:t>(</w:t>
      </w:r>
      <w:r>
        <w:rPr>
          <w:rtl w:val="true"/>
        </w:rPr>
        <w:t>صلی الله علیه وآله</w:t>
      </w:r>
      <w:r>
        <w:rPr>
          <w:rtl w:val="true"/>
        </w:rPr>
        <w:t>)</w:t>
      </w:r>
      <w:r>
        <w:rPr>
          <w:rtl w:val="true"/>
        </w:rPr>
        <w:t>؟</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الهدف الأسمی من خلقة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ووصیه هو تکامل وتطوّر وتعالی النوع الإنسانی ورقیه، وهناک آیات وروایات عدیدة تشیر بوضوح لذلک، ومن جملتها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w:t>
      </w:r>
      <w:r>
        <w:rPr>
          <w:rStyle w:val="FootnoteAnchor"/>
          <w:rtl w:val="true"/>
        </w:rPr>
        <w:footnoteReference w:id="61"/>
      </w:r>
      <w:bookmarkStart w:id="81" w:name="pg6295_57028"/>
    </w:p>
    <w:p>
      <w:pPr>
        <w:pStyle w:val="BookText"/>
        <w:rPr/>
      </w:pPr>
      <w:bookmarkEnd w:id="81"/>
      <w:r>
        <w:rPr>
          <w:rFonts w:ascii="IRNazanin" w:hAnsi="IRNazanin" w:eastAsia="IRNazanin"/>
          <w:color w:val="111111"/>
          <w:sz w:val="28"/>
          <w:sz w:val="28"/>
          <w:szCs w:val="28"/>
          <w:rtl w:val="true"/>
          <w:lang w:bidi="fa-IR"/>
        </w:rPr>
        <w:t xml:space="preserve">وعلیه فإن لم تکن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الوجود فکیف یُولد أوصیاء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نری فیها أن جمیع الأئمّة الأحد عشر قد وُلِدوا من حضن بضعة النبی المختار وافتخارهم بإنهم ینتمون إلی ذلک الوجود والملاک الطاهر الذی طهّره الباری عزّ وجلّ واصطفاه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وواحد من هؤلاء الأخیار الأبرار هو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نقرأ فی زیارة عاشوراء بإنه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ثارَ اللهِ وَابْنَ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العرب عن الدم بتعبیرین وهما الدم والثأر، والدم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الدم سواء کان بحرکة أم بغیر حرکة ومؤثّراً أو من دون تأثیر، بینما الثأر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الدم الذی یضع بصماته وتأثیره علی مجریات التاریخ ویصنع ویوجد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یا ثأر الله یعنی وکما إن الدم هو العامل لحیاة الإنسان ودیمومتها فإن حیاة التوحید والنبوة والولایة کلّها ترتبط وتتوقّف علی وجود ثأر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وبتعبیر آخر فإن لم یکن لثأر الله من ذکر وتجلّیات فلن یبقی اسم لله تعالی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ثأر الله إذن؟ إنه سیّد الشهداء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والحسین هو ابن فاطمة ذلک الإمام الهمام الذی أعاد إلی الإسلام والتوحید تأثیراتهما الإیجابیة التصاعدیة وإرجاعهما إلی الحیاة المثلی وذلک بتضحیاته الجسام، هو ابن الطاهرة البتول الراضیة المرضیة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یصدق معنی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فاطِمَةُ لَما خَلَقْتُکُما</w:t>
      </w:r>
      <w:r>
        <w:rPr>
          <w:rFonts w:eastAsia="IRNazanin" w:cs="IRNazanin"/>
          <w:color w:val="111111"/>
          <w:sz w:val="28"/>
          <w:szCs w:val="28"/>
          <w:rtl w:val="true"/>
          <w:lang w:bidi="fa-IR"/>
        </w:rPr>
        <w:t>".</w:t>
      </w:r>
    </w:p>
    <w:p>
      <w:pPr>
        <w:pStyle w:val="Heading3"/>
        <w:numPr>
          <w:ilvl w:val="2"/>
          <w:numId w:val="1"/>
        </w:numPr>
        <w:rPr/>
      </w:pPr>
      <w:bookmarkStart w:id="82" w:name="__RefHeading___Toc2176316_237004111"/>
      <w:bookmarkStart w:id="83" w:name="_Toc27"/>
      <w:bookmarkEnd w:id="82"/>
      <w:r>
        <w:rPr>
          <w:rtl w:val="true"/>
        </w:rPr>
        <w:t>سؤالان مهمان</w:t>
      </w:r>
      <w:bookmarkEnd w:id="83"/>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العلّة الکامنة من ارتباط وعلاقة خلق الکون بالوجود المقدّس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 إن الهدف من وراء الخلق هی العبودیة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w:t>
      </w:r>
    </w:p>
    <w:p>
      <w:pPr>
        <w:pStyle w:val="BookText"/>
        <w:rPr/>
      </w:pPr>
      <w:r>
        <w:rPr>
          <w:rFonts w:ascii="Amiri" w:hAnsi="Amiri" w:eastAsia="Amiri" w:cs="Amiri"/>
          <w:color w:val="111111"/>
          <w:sz w:val="28"/>
          <w:sz w:val="28"/>
          <w:szCs w:val="28"/>
          <w:rtl w:val="true"/>
          <w:lang w:bidi="ar-SA"/>
        </w:rPr>
        <w:t>الْجِنّ وَالْإِنْسَ إِلّا لِیَعْبُدُونِ</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عالم التکوین والتشریع یتمثّل بوجود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وبطبیعة الحال فإن الهدف المنشود من رسالته التی جاء بها هو إتمام وتحقیق مکارم الأخلاق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ولن یتحقّق هدف العبودیة فی الخلق من دون وجود المرشد والمعلّم والهادی، وعلی أساس ذلک فإن وجوده المبارک متزامن مع خالقیة الکون والعالم ومن دونه یکون العدم؛ باعتبار أن الخلق من دون وجود المرشد یکون عبثیاً وباطلاً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العلاقة بین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إذا لم یُخلق الإمام لم یکن للنبی من وجود وخلقة؟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کانت للإمام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بطولیة مشرفة فی صدر الإسلام وأنتجت تلک المواقف الحفاظ علی الأتعاب والجهود المضنیة التی قام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ولولاها لما وصلت رسالته ومهمّته إلی برّ الأمان وقد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السیاق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النَّاسُ بَعْدَ النَّبِیِ إِلَّا ثَلَاثَةَ نَفَرٍ الْمِقْدَادُ بْنُ الْأَسْوَدِ وَأَبُو ذَرٍّ الْغِفَارِیُّ وَسَلْمَانُ الْفَارِسِیُّ</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ونری إن ابن عباس هذا المفسّر المعروف للقرآن الکریم قد أصابه الشکّ وانخدع فی تلک اللحظات الحسّاسة فترک الولایة وعندما سأله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ذهبت؟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قلبی الشکّ فقلت فی نفسی لعلّ هناک اموراً لم أطّلع علیها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فقد کانت موجة العناد والمخالفة بحدّ جعلت ابن عباس ینجرف فیها ویتأثّر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شکّ فی أن الله تبارک وتعالی قد بعث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نبیاً وقام بتربیتهم؛ وذلک مقدّمة وأرضیة لأتعاب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فقد تحمّل وفی غضون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أنواع المحن والشدائد والصعوبات الجمّة حتی یبلّغ رسالة ربّه وکان هدفه هو إنجاز مهمّته علی أحسن وجه ممکن، ولکن لم تقدّر الأمّة تلک الجهود والأتعاب خاصّة وإننا نری بإنها عملت بعد شهادته وبدلاً من الاستمرار علی طریقه ومنهجه واتّباع أوامره وتوجیهاته فقد نهضت لتقف مخالفة لها والضد منها، فوصلت الأمور إلی أنها قامت بالاعتداء علی بیت بضعته الطاهرة وإحراقه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لابدّ أن یکون هناک شخص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بزمام القیادة والأمور حتی تستمرّ رسالته ونهضته، ومن هنا یتّضح بشکل جلی قیمة وجود مولانا أمیر المؤمنین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 الفصل؛ باعتبار وجوده کان سبباً لإحیاء معالم الإسلام والقرآن والنبی ولولاه لم یکن لهم اسم ولا رسم ولاندثرت وانطمست، ولم یبقَ للعبودیة مکان بین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فتبلور مخزون علمی ومنهجی وهو نهج البلاغة إسهاماً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خلق مناخ فکری فعّال ومتحرّک، ففی الحقیقة إن کلام مولانا هو بیان وشرح للقوانین المختلفة التی جاد بها الدین الإسلامی الحنیف</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فمن الضروری بمکان وجود مولانا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لأجل بقاء العبودیة والطاعة لله سبحانه وتعالی ولکن لم یعدّ خافیاً بإن الإسلام مرّ بمخاضات عسیرة ولم ینتشر بجمیع أبعاده فی المدّة التی بقی فیها أمیر المؤمنین جلیس داره والتی دامت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ومدّة حکومته الظاهریة التی لم تزِد عن خمس سنوات، حیث عمد أعداء الله والدین للنیل منه والسعی من خلال أسالیب وطرق ملتویة وخبیثة لعزله وتهمیشه وإبعاده عن الأمّة وبالتالی شهادته فی محرابه</w:t>
      </w:r>
      <w:r>
        <w:rPr>
          <w:rFonts w:eastAsia="IRNazanin" w:cs="IRNazanin"/>
          <w:color w:val="111111"/>
          <w:sz w:val="28"/>
          <w:szCs w:val="28"/>
          <w:rtl w:val="true"/>
          <w:lang w:bidi="fa-IR"/>
        </w:rPr>
        <w:t xml:space="preserve">. </w:t>
      </w:r>
      <w:bookmarkStart w:id="84" w:name="pg6295_57031"/>
    </w:p>
    <w:p>
      <w:pPr>
        <w:pStyle w:val="Heading3"/>
        <w:numPr>
          <w:ilvl w:val="2"/>
          <w:numId w:val="1"/>
        </w:numPr>
        <w:rPr/>
      </w:pPr>
      <w:bookmarkStart w:id="85" w:name="__RefHeading___Toc2176318_237004111"/>
      <w:bookmarkStart w:id="86" w:name="_Toc28"/>
      <w:bookmarkEnd w:id="84"/>
      <w:bookmarkEnd w:id="85"/>
      <w:r>
        <w:rPr>
          <w:rtl w:val="true"/>
        </w:rPr>
        <w:t xml:space="preserve">فاطمة </w:t>
      </w:r>
      <w:r>
        <w:rPr>
          <w:rtl w:val="true"/>
        </w:rPr>
        <w:t>(</w:t>
      </w:r>
      <w:r>
        <w:rPr>
          <w:rtl w:val="true"/>
        </w:rPr>
        <w:t>علیها السلام</w:t>
      </w:r>
      <w:r>
        <w:rPr>
          <w:rtl w:val="true"/>
        </w:rPr>
        <w:t xml:space="preserve">) </w:t>
      </w:r>
      <w:r>
        <w:rPr>
          <w:rtl w:val="true"/>
        </w:rPr>
        <w:t>هی الدعامة لبقاء الإسلام</w:t>
      </w:r>
      <w:bookmarkEnd w:id="86"/>
    </w:p>
    <w:p>
      <w:pPr>
        <w:pStyle w:val="BookText"/>
        <w:rPr/>
      </w:pPr>
      <w:r>
        <w:rPr>
          <w:rFonts w:ascii="IRNazanin" w:hAnsi="IRNazanin" w:eastAsia="IRNazanin"/>
          <w:color w:val="111111"/>
          <w:sz w:val="28"/>
          <w:sz w:val="28"/>
          <w:szCs w:val="28"/>
          <w:rtl w:val="true"/>
          <w:lang w:bidi="fa-IR"/>
        </w:rPr>
        <w:t xml:space="preserve">وبعد ذلک لابدّ من وجود سبیل وطریق آخر لبقاء الدین، ولهذا فقد خلق الله تعالی شخصیة منفردة لتکون ضامناً لبقاء أمر التوحید والعبودیة ویُحفظ فی ظلّ وجودها الدین والقرآن الکریم إلی یوم القیامة وهذه الشخصیة هی مولاتنا الصدّیقة الکبری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إن الباری عزّ 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فاطِمَةُ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بخلقها اکتمل الخلق؛ لیتکوّن من حضنها المبارک أحد عشر إماماً معصوماً، ویأخذ کلّ واحد منهم مسؤولیة هدایة الأمّة وإرشادها نحو الطریق القویم والعبودیة والطاعة، وعلیه فقد تمّ ضمان وحفظ المسیرة الإلهیة من خلال خلق الزهراء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والنقطة المهمّة التی لها صلة بالحدیث هی ورود مضامین ومفاهیم لهذا الحدیث فی روایات أخری، فإذا جاء شخص وأورد نقضاً وخدشاً فی سند الحدیث فإنّه لا یستطیع بحال من الأحوال إنکار مفهومه ومضمونه فی سائر الروایات الأخری، ومن جملة الروایات التی تؤیّد مفهوم ومضمون هذا الحدیث هی الروایة الواردة عن مولانا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قال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الشَّجَرَهُ الطَّیبَهُ رَسُولُ اللهِ وَفَرْعُهَا عَلِیٌّ وَعُنْصُرُ الشَّجَرَهِ فَاطِمَهُ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6295_57033"/>
      <w:bookmarkStart w:id="88" w:name="pg6295_57033"/>
      <w:bookmarkEnd w:id="88"/>
    </w:p>
    <w:p>
      <w:pPr>
        <w:pStyle w:val="Heading2"/>
        <w:numPr>
          <w:ilvl w:val="1"/>
          <w:numId w:val="1"/>
        </w:numPr>
        <w:rPr/>
      </w:pPr>
      <w:bookmarkStart w:id="89" w:name="pg6295_57033"/>
      <w:bookmarkStart w:id="90" w:name="__RefHeading___Toc2176320_237004111"/>
      <w:bookmarkStart w:id="91" w:name="_Toc29"/>
      <w:bookmarkEnd w:id="89"/>
      <w:bookmarkEnd w:id="90"/>
      <w:r>
        <w:rPr>
          <w:rtl w:val="true"/>
        </w:rPr>
        <w:t>الفصل الثانی</w:t>
      </w:r>
      <w:r>
        <w:rPr>
          <w:rtl w:val="true"/>
        </w:rPr>
        <w:t xml:space="preserve">: </w:t>
      </w:r>
      <w:r>
        <w:rPr>
          <w:rtl w:val="true"/>
        </w:rPr>
        <w:t xml:space="preserve">الأسماء الحسنی لمولاتنا الصدّیقة الکبری فاطمة الزهراء </w:t>
      </w:r>
      <w:r>
        <w:rPr>
          <w:rtl w:val="true"/>
        </w:rPr>
        <w:t>(</w:t>
      </w:r>
      <w:r>
        <w:rPr>
          <w:rtl w:val="true"/>
        </w:rPr>
        <w:t>سلام الله علیها</w:t>
      </w:r>
      <w:r>
        <w:rPr>
          <w:rtl w:val="true"/>
        </w:rPr>
        <w:t>)</w:t>
      </w:r>
      <w:bookmarkEnd w:id="91"/>
    </w:p>
    <w:p>
      <w:pPr>
        <w:pStyle w:val="Heading3"/>
        <w:numPr>
          <w:ilvl w:val="2"/>
          <w:numId w:val="1"/>
        </w:numPr>
        <w:rPr/>
      </w:pPr>
      <w:bookmarkStart w:id="92" w:name="__RefHeading___Toc2176322_237004111"/>
      <w:bookmarkStart w:id="93" w:name="_Toc30"/>
      <w:bookmarkEnd w:id="92"/>
      <w:r>
        <w:rPr>
          <w:rtl w:val="true"/>
        </w:rPr>
        <w:t>اشارة</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الأسماء الحسنی لمولاتنا الصدّیقة الکبری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6295_57035"/>
      <w:bookmarkStart w:id="95" w:name="pg6295_57035"/>
      <w:bookmarkEnd w:id="95"/>
    </w:p>
    <w:p>
      <w:pPr>
        <w:pStyle w:val="Heading3"/>
        <w:numPr>
          <w:ilvl w:val="2"/>
          <w:numId w:val="1"/>
        </w:numPr>
        <w:rPr/>
      </w:pPr>
      <w:bookmarkStart w:id="96" w:name="pg6295_57035"/>
      <w:bookmarkStart w:id="97" w:name="__RefHeading___Toc2176324_237004111"/>
      <w:bookmarkStart w:id="98" w:name="_Toc31"/>
      <w:bookmarkEnd w:id="96"/>
      <w:bookmarkEnd w:id="97"/>
      <w:r>
        <w:rPr>
          <w:rtl w:val="true"/>
        </w:rPr>
        <w:t>انتخاب الاسم الحسن والجمیل</w:t>
      </w:r>
      <w:bookmarkEnd w:id="98"/>
    </w:p>
    <w:p>
      <w:pPr>
        <w:pStyle w:val="BookText"/>
        <w:rPr/>
      </w:pPr>
      <w:r>
        <w:rPr>
          <w:rFonts w:ascii="Amiri" w:hAnsi="Amiri" w:eastAsia="Amiri" w:cs="Amiri"/>
          <w:color w:val="111111"/>
          <w:sz w:val="28"/>
          <w:sz w:val="28"/>
          <w:szCs w:val="28"/>
          <w:rtl w:val="true"/>
          <w:lang w:bidi="ar-SA"/>
        </w:rPr>
        <w:t xml:space="preserve">لقد أوصی الإسلام الوالدین بانتخاب الاسم الحسن والجمیل والمناسب لأبنائهم بحیث یعدّ ذلک حقّاً من حقوق الوالد،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الوَلَدِ عَلَی الوالِدِ أن یُحَسّنَ اِسمَهُ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 حسنة للأب فی حقّ ابنه فی نظر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تسمیته بأحسن الأسماء</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المناسب أن ینتخب الإنسان الاسم اللائق لولده فی زمان ومرحلة الحمل مع إنه لا یعلم ما هو، هل أن ذلک الحمل الذی یأتی إلی الدنیا بنت أم ولد، فقد ورد عن الإمام یعسوب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سَمُّوا أَوْلاَدَکُمْ قَبْلَ أَنْ یُولَدُوا فَإِنْ لَمْ تَدْرُوا أَ ذَکَرٌ أَمْ أُنْثَی فَسَمُّوهُمْ بِالْأَسْمَاءِ اَلَّتِی تَکُونُ لِلذَّکَرِ وَاَلْأُنْثَی</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شکّ فیه أن عمل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توصیاتهم وإرشاداتهم یعتبر نوعاً من الهدایة ومثلاً أعلی یحتذی بها بالنسبة إلی جمیع المسلمین، فهؤلاء الأبرار قد انتخبوا لأبنائهم أسماء لها معانٍ کبیرة وعظیمة </w:t>
      </w:r>
    </w:p>
    <w:p>
      <w:pPr>
        <w:pStyle w:val="BookText"/>
        <w:rPr/>
      </w:pPr>
      <w:r>
        <w:rPr>
          <w:rFonts w:ascii="IRNazanin" w:hAnsi="IRNazanin" w:eastAsia="IRNazanin"/>
          <w:color w:val="111111"/>
          <w:sz w:val="28"/>
          <w:sz w:val="28"/>
          <w:szCs w:val="28"/>
          <w:rtl w:val="true"/>
          <w:lang w:bidi="fa-IR"/>
        </w:rPr>
        <w:t xml:space="preserve">وجمیلة فی الوقت الذی نری فیها بإن العرب فی صدر الإسلام کانوا لایؤلون أیّة أهمّیة تذکر لهذا الموضوع ویعدّونها مسالة لا قیمة لها، وقد کان هؤلاء یخرجون من بیوتهم أحیاناً لأجل تعین اسم لأبنائهم حیث ینتخبون اسمه فی أول موقف یواجههم ویجلب اهتمامهم ویخطر علی بالهم، وقد نُقل عن أمر تسمیة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سمع حین ولادته صوت عواء حیوان ولهذا السبب سمّاه معاویة، وقد ورد فی اللغة بإن معنی معاویة هو عواء کلب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سیرة أهل بیت العصمة والنبوة تحمل فی طیّاتها العدید من المعطیات والنقاط المفیدة والتربویة التی لا یمکن الاستغناء عنها فهؤلاء الأبرار الأخیار لم یستفیدوا من الأسماء والألقاب الجمیلة والتی لها مفاهیم ومعانٍ رفیعة فحسب، وإنّما أوصوا أتباعهم فی هذا المجال وکانت من جملة الأسالیب التی اتّبعها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انتخاب أسماء متعدّدة لأبنائهم؛ حیث یبیّن کل اسم من تلک الأسماء بعض من خصوصیاتهم وصفاتهم وعلی هذا الأساس فإن لمولاتنا الصدّیقة الکبری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متعدّدة حیث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لِفَاطِمَةَ علیها السلام تِسْعَةُ أَسْمَاءَ عِنْدَ اللهِ عَزَّ وَجَلَّ فَاطِمَةُ وَالصِّدِّیقَةُ وَالْمُبَارَکَةُ وَالطَّاهِرَةُ وَالزَّکِیَّةُ وَالرَّاضِیَةُ وَالْمَرْضِیَّةُ وَالْمُحَدَّثَةُ وَالزَّهراء</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فإن أسماءها لم تنحصر فی هذه الأسماء التسعة، وإنما ذکرت الروایات أن لها أسماء أخری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الحوراء، الحَصان، الحرّة، السیّدة، العَذراء، الحانیة، النوریة، السماویة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99" w:name="pg6295_57037"/>
    </w:p>
    <w:p>
      <w:pPr>
        <w:pStyle w:val="Heading3"/>
        <w:numPr>
          <w:ilvl w:val="2"/>
          <w:numId w:val="1"/>
        </w:numPr>
        <w:rPr/>
      </w:pPr>
      <w:bookmarkStart w:id="100" w:name="__RefHeading___Toc2176326_237004111"/>
      <w:bookmarkStart w:id="101" w:name="_Toc32"/>
      <w:bookmarkEnd w:id="99"/>
      <w:bookmarkEnd w:id="100"/>
      <w:r>
        <w:rPr>
          <w:rtl w:val="true"/>
        </w:rPr>
        <w:t xml:space="preserve">فاطمة </w:t>
      </w:r>
      <w:r>
        <w:rPr>
          <w:rtl w:val="true"/>
        </w:rPr>
        <w:t>(</w:t>
      </w:r>
      <w:r>
        <w:rPr>
          <w:rtl w:val="true"/>
        </w:rPr>
        <w:t>علیها السلام</w:t>
      </w:r>
      <w:r>
        <w:rPr>
          <w:rtl w:val="true"/>
        </w:rPr>
        <w:t xml:space="preserve">) </w:t>
      </w:r>
      <w:r>
        <w:rPr>
          <w:rtl w:val="true"/>
        </w:rPr>
        <w:t>مظهر لأسماء الله الحسنی</w:t>
      </w:r>
      <w:bookmarkEnd w:id="101"/>
    </w:p>
    <w:p>
      <w:pPr>
        <w:pStyle w:val="BookText"/>
        <w:rPr/>
      </w:pPr>
      <w:r>
        <w:rPr>
          <w:rFonts w:ascii="Amiri" w:hAnsi="Amiri" w:eastAsia="Amiri" w:cs="Amiri"/>
          <w:color w:val="111111"/>
          <w:sz w:val="28"/>
          <w:sz w:val="28"/>
          <w:szCs w:val="28"/>
          <w:rtl w:val="true"/>
          <w:lang w:bidi="ar-SA"/>
        </w:rPr>
        <w:t xml:space="preserve">ممّا لا شکّ فیه أن تعدّد أسماء ریحانة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وتنوّعها وکثرتها یدلّ علی عظمتها ومنزلتها التی لا یضاهیها شیء، فهی مظهر لأسماء الله الحسنی، فجمعت کل أسمائه العظمی فی وجودها المبارک، فقال الله تعالی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 مجموعة من المسلمین فی أسماء الله سبحانه وتعالی،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تعالی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أسمائه جلّ جلاله تدعون ربّکم، فإنما تدعون واحداً، وله الأسماء الحُسنی، ولکن یجب الالتفات إلی تفسیر وبیان أسماء الله الحسنی فهناک روایات عدیدة توضّح تلک الأسماء وما هو المقصود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اَلْأَسْمَاءُ اَلْحُسْنَی</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مظهر الله والرحمن والرحیم وجمیع الأسماء التی وردت فی دعاء الجوشن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الأسمُ مَا أَنبأّ عن المُسمی</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یجب أن یتجلی ویتجسّد الله تبارک وتعالی فی فعل الأئمة الأطهار، حیث إن أحادیث وصفات ونورانیة المعصومین کلها مظهر للخالق المتعالی، وهم مرآته الصافیة، فالزهراء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وأبناؤها المعصومین هم تجلّیات مثلی لله تعالی، فمن أراد أن یعرفه فلابدّ أن یعرف هؤلاء الأطهار فی البدایة معرفة حقیقیة، فیصل بذلک إلی الله تعالی والإلمام بعظمته وقدرته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العلامة والبرهان وهم الأدلّة علی طریق </w:t>
      </w:r>
      <w:bookmarkStart w:id="102" w:name="pg6295_57038"/>
    </w:p>
    <w:p>
      <w:pPr>
        <w:pStyle w:val="BookText"/>
        <w:rPr/>
      </w:pPr>
      <w:bookmarkEnd w:id="102"/>
      <w:r>
        <w:rPr>
          <w:rFonts w:ascii="Amiri" w:hAnsi="Amiri" w:eastAsia="Amiri" w:cs="Amiri"/>
          <w:color w:val="111111"/>
          <w:sz w:val="28"/>
          <w:sz w:val="28"/>
          <w:szCs w:val="28"/>
          <w:rtl w:val="true"/>
          <w:lang w:bidi="ar-SA"/>
        </w:rPr>
        <w:t>معرفة الله وهذه الصفة والخصلة العامّة لهم، تتبلور فی أسماء الله الحسنی، ومن هنا نقرأ فی زیارة الجامعة الکبیرة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ذُکِرَ الْخَیْرُ کُنْتُمْ أَوّلَهُ وَأَصْلَهُ وَفَرْعَهُ وَمَعْدِنَهُ وَمَأْوَاهُ وَمُنْتَهَاه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176328_237004111"/>
      <w:bookmarkStart w:id="104" w:name="_Toc33"/>
      <w:bookmarkEnd w:id="103"/>
      <w:r>
        <w:rPr>
          <w:rtl w:val="true"/>
        </w:rPr>
        <w:t>هدف الخلقة</w:t>
      </w:r>
      <w:bookmarkEnd w:id="104"/>
    </w:p>
    <w:p>
      <w:pPr>
        <w:pStyle w:val="BookText"/>
        <w:rPr/>
      </w:pPr>
      <w:r>
        <w:rPr>
          <w:rFonts w:ascii="Amiri" w:hAnsi="Amiri" w:eastAsia="Amiri" w:cs="Amiri"/>
          <w:color w:val="111111"/>
          <w:sz w:val="28"/>
          <w:sz w:val="28"/>
          <w:szCs w:val="28"/>
          <w:rtl w:val="true"/>
          <w:lang w:bidi="ar-SA"/>
        </w:rPr>
        <w:t>قال الله تعالی فی محکم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وتبیّن الروایات الواردة عن لسان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هذه الآیة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اَللهَ جَلَّ ذِکْرُهُ مَا خَلَقَ اَلْعِبَادَ إِلاَّ لِیَعْرِفُوهُ فَإِذَا عَرَفُوهُ عَبَدُوهُ فَإِذَا عَبَدُوهُ اِسْتَغْنَوْا بِعِبَادَتِهِ عَنْ عِبَادَةِ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بِأَبِی أَنْتَ وَأُمِّی فَمَا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کُلِّ زَمَانٍ إِمَامَهُمُ اَلَّذِی یَجِبُ عَلَیْهِمْ طَاعَتُهُ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فإن معرفة الله تعنی معرفة الإمام، فإذا نجح الإنسان فی معرفة إمامه فإنه بذلک عرف ربه وفی النتیجة فلابدّ من رؤیة الله فی مرآة الإمام والتعرّف علیه، وعلی هذا الأساس فمن المستحیل معرفة الله تعالی قید أنملة ما لم نعرف الإمام؛ باعتبار أن معرفة الله تکمن فی طریقین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ذات الله وهی أمر مستحیل وغیر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صفاته وآثاره وهی تنحصر فی وجود المعصومین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إنهم أسماء الله الحسنی؛ فیجب الحذر أن لا نغفل عن العلائم والمظاهر والأدلة والثبات علی الطریق وعدم التیه والحیاد عنهم</w:t>
      </w:r>
      <w:r>
        <w:rPr>
          <w:rFonts w:eastAsia="IRNazanin" w:cs="IRNazanin"/>
          <w:color w:val="111111"/>
          <w:sz w:val="28"/>
          <w:szCs w:val="28"/>
          <w:rtl w:val="true"/>
          <w:lang w:bidi="fa-IR"/>
        </w:rPr>
        <w:t xml:space="preserve">. </w:t>
      </w:r>
      <w:bookmarkStart w:id="105" w:name="pg6295_57039"/>
    </w:p>
    <w:p>
      <w:pPr>
        <w:pStyle w:val="BookText"/>
        <w:rPr/>
      </w:pPr>
      <w:bookmarkEnd w:id="105"/>
      <w:r>
        <w:rPr>
          <w:rFonts w:ascii="IRNazanin" w:hAnsi="IRNazanin" w:eastAsia="IRNazanin"/>
          <w:color w:val="111111"/>
          <w:sz w:val="28"/>
          <w:sz w:val="28"/>
          <w:szCs w:val="28"/>
          <w:rtl w:val="true"/>
          <w:lang w:bidi="fa-IR"/>
        </w:rPr>
        <w:t xml:space="preserve">ومن هنا فإن الخطوة الأولی لمعرفة الله تکمن فی إیجاد المعرفة الحقیقیة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وتشخیص منهجهم ومنطلقاتهم وأهدافهم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فی هذه المرحلة من الدخول فی معرفة صفاتهم وخصائصهم؛ نظراً إلی أن أسماءهم المقدسة لها إشارة إلی خصوصیاتهم وفضائلهم ومناقبهم، فمن المناسب بمکان التمسّک بأحادیثهم وأخذ الزاد والعبر بقدر الإمکان من کلماتهم النورانیة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الأدلّةُ فاقت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آث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فلمثلِ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تُقت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الآث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p>
    <w:p>
      <w:pPr>
        <w:pStyle w:val="Heading3"/>
        <w:numPr>
          <w:ilvl w:val="2"/>
          <w:numId w:val="1"/>
        </w:numPr>
        <w:rPr/>
      </w:pPr>
      <w:bookmarkStart w:id="106" w:name="__RefHeading___Toc2176330_237004111"/>
      <w:bookmarkStart w:id="107" w:name="_Toc34"/>
      <w:bookmarkEnd w:id="106"/>
      <w:r>
        <w:rPr>
          <w:rtl w:val="true"/>
        </w:rPr>
        <w:t xml:space="preserve">اسم ولقب فاطمة </w:t>
      </w:r>
      <w:r>
        <w:rPr>
          <w:rtl w:val="true"/>
        </w:rPr>
        <w:t>(</w:t>
      </w:r>
      <w:r>
        <w:rPr>
          <w:rtl w:val="true"/>
        </w:rPr>
        <w:t>علیها السلام</w:t>
      </w:r>
      <w:r>
        <w:rPr>
          <w:rtl w:val="true"/>
        </w:rPr>
        <w:t>)</w:t>
      </w:r>
      <w:bookmarkEnd w:id="107"/>
    </w:p>
    <w:p>
      <w:pPr>
        <w:pStyle w:val="BookText"/>
        <w:rPr/>
      </w:pPr>
      <w:r>
        <w:rPr>
          <w:rFonts w:ascii="Amiri" w:hAnsi="Amiri" w:eastAsia="Amiri" w:cs="Amiri"/>
          <w:color w:val="111111"/>
          <w:sz w:val="28"/>
          <w:sz w:val="28"/>
          <w:szCs w:val="28"/>
          <w:rtl w:val="true"/>
          <w:lang w:bidi="ar-SA"/>
        </w:rPr>
        <w:t>کلمة فاطمة هو اشتقاقٌ من الجذر اللغویّ فَطَمَ،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تعنی الفصل والقطع، وقد وردت مطالب متنوّعة وعدیدة وجمیلة فی الأحادیث الواردة علی لسان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سبب إطلاق تسمیة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وَجَلَّ إِلَی مَلَکٍ فَأَنْطَقَ بِهِ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فَطَمْتُکِ بِالْعِلْمِ وَفَطَمْتُکِ عَنِ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فَطَمَهَا اللهُ تَبَارَکَ وَتَعَالَی بِالْعِلْمِ وَعَنِ الطَّمْثِ بِالْمِیثَاقِ</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نری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انتخب اسم ابنته من جانب الباری عزّ وجلّ، فهو لا یتحدّث قطعاً من تلقاء نفسه، وکلّ ما ینطق به فهو یرد عن طریق الوحی یوحی له من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08" w:name="pg6295_57040"/>
    </w:p>
    <w:p>
      <w:pPr>
        <w:pStyle w:val="Heading3"/>
        <w:numPr>
          <w:ilvl w:val="2"/>
          <w:numId w:val="1"/>
        </w:numPr>
        <w:rPr/>
      </w:pPr>
      <w:bookmarkStart w:id="109" w:name="__RefHeading___Toc2176332_237004111"/>
      <w:bookmarkStart w:id="110" w:name="_Toc35"/>
      <w:bookmarkEnd w:id="108"/>
      <w:bookmarkEnd w:id="109"/>
      <w:r>
        <w:rPr>
          <w:rtl w:val="true"/>
        </w:rPr>
        <w:t xml:space="preserve">علّة تسمیة الصدّیقة الکبری بفاطمة </w:t>
      </w:r>
      <w:r>
        <w:rPr>
          <w:rtl w:val="true"/>
        </w:rPr>
        <w:t>(</w:t>
      </w:r>
      <w:r>
        <w:rPr>
          <w:rtl w:val="true"/>
        </w:rPr>
        <w:t>علیها السلام</w:t>
      </w:r>
      <w:r>
        <w:rPr>
          <w:rtl w:val="true"/>
        </w:rPr>
        <w:t>)</w:t>
      </w:r>
      <w:bookmarkEnd w:id="110"/>
    </w:p>
    <w:p>
      <w:pPr>
        <w:pStyle w:val="Heading4"/>
        <w:numPr>
          <w:ilvl w:val="3"/>
          <w:numId w:val="1"/>
        </w:numPr>
        <w:rPr/>
      </w:pPr>
      <w:bookmarkStart w:id="111" w:name="__RefHeading___Toc2176334_237004111"/>
      <w:bookmarkStart w:id="112" w:name="_Toc36"/>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هناک دلائل عدیدة ووجوه مختلفة حول انتخاب اسم فاطمة لمولاتنا سیدة نساء الأولین والآخرین، وقد أشارت الروایات الشریفة إلی بعض منها</w:t>
      </w:r>
      <w:r>
        <w:rPr>
          <w:rFonts w:eastAsia="IRNazanin" w:cs="IRNazanin"/>
          <w:color w:val="111111"/>
          <w:sz w:val="28"/>
          <w:szCs w:val="28"/>
          <w:rtl w:val="true"/>
          <w:lang w:bidi="fa-IR"/>
        </w:rPr>
        <w:t>:</w:t>
      </w:r>
    </w:p>
    <w:p>
      <w:pPr>
        <w:pStyle w:val="Heading4"/>
        <w:numPr>
          <w:ilvl w:val="3"/>
          <w:numId w:val="1"/>
        </w:numPr>
        <w:rPr/>
      </w:pPr>
      <w:bookmarkStart w:id="113" w:name="__RefHeading___Toc2176336_237004111"/>
      <w:bookmarkStart w:id="114" w:name="_Toc37"/>
      <w:bookmarkEnd w:id="113"/>
      <w:r>
        <w:rPr/>
        <w:t>1</w:t>
      </w:r>
      <w:r>
        <w:rPr>
          <w:rtl w:val="true"/>
        </w:rPr>
        <w:t xml:space="preserve">- </w:t>
      </w:r>
      <w:r>
        <w:rPr>
          <w:rtl w:val="true"/>
        </w:rPr>
        <w:t xml:space="preserve">فاطمة </w:t>
      </w:r>
      <w:r>
        <w:rPr>
          <w:rtl w:val="true"/>
        </w:rPr>
        <w:t>(</w:t>
      </w:r>
      <w:r>
        <w:rPr>
          <w:rtl w:val="true"/>
        </w:rPr>
        <w:t>علیها السلام</w:t>
      </w:r>
      <w:r>
        <w:rPr>
          <w:rtl w:val="true"/>
        </w:rPr>
        <w:t xml:space="preserve">) </w:t>
      </w:r>
      <w:r>
        <w:rPr>
          <w:rtl w:val="true"/>
        </w:rPr>
        <w:t>وعلمها المباشر</w:t>
      </w:r>
      <w:bookmarkEnd w:id="114"/>
    </w:p>
    <w:p>
      <w:pPr>
        <w:pStyle w:val="BookText"/>
        <w:rPr/>
      </w:pPr>
      <w:r>
        <w:rPr>
          <w:rFonts w:ascii="Amiri" w:hAnsi="Amiri" w:eastAsia="Amiri" w:cs="Amiri"/>
          <w:color w:val="111111"/>
          <w:sz w:val="28"/>
          <w:sz w:val="28"/>
          <w:szCs w:val="28"/>
          <w:rtl w:val="true"/>
          <w:lang w:bidi="ar-SA"/>
        </w:rPr>
        <w:t>یقول العلامة المجلسی فی شرح وتوضیح هذا المقطع من الحدیث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فَطَمْتُکِ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أرضعتُک بالعِلم حتّی استغنیتِ وفُطمتِ، أو قَطَعتُک عن الجهل بسبب العِلم، أو جعلتُ فطامک من اللَّبن مقروناً بالعلم، کنایةً عن کونها علیها السّلام فی بدء فطرتها عالمةً بالعلوم الربّانیّة</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وکما یبدو فإن هناک معنی آخر ویمکن أن یکون أکثر دقّة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فَطمتکِ بالعلمِ عنِ الجهلِ وعنِ الأنبیاءِ وعن الملائکةِ وعنِ الأولیاء والخلائقِ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یافاطمة إننا أعطیناک صفة خاصّة وفصلناکِ عن العالمین، وفتحنا لکِ حساباً خاصّاً، وهذا بسبب العلم الذی منحناکِ إیّاه وفی النتیجة فإنّکِ نهایة علم الوجود ولا یوجد جهل فی وجودک المقدّس ولهذا فإنکِ أفضل من جمیع الأنبیاء والملائکة والأولیاء وسائر المخلوقات، کما إن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بکلّ الوجود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السیاق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والخضر علی شاطئ البحر إذ سقط بین أیدینا طائر أخذ فی منقاره قطرة من ماء البحر رمی بها نحو المشرق، ثمّ أخذ ثانیة ورمی بها نحو المغرب، ثمّ أخذ ثالثة ورمی بها نحو السماء، ثمّ أخذ رابعة ورمی بها نحو الأرض، ثمّ أخذ خامسة وألقاها فی البحر، فبهت الخضر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الخضر عن ذلک فلم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نحن بصیّاد یصطاد فنظر </w:t>
      </w:r>
    </w:p>
    <w:p>
      <w:pPr>
        <w:pStyle w:val="BookText"/>
        <w:rPr/>
      </w:pPr>
      <w:r>
        <w:rPr>
          <w:rFonts w:ascii="IRNazanin" w:hAnsi="IRNazanin" w:eastAsia="IRNazanin"/>
          <w:color w:val="111111"/>
          <w:sz w:val="28"/>
          <w:sz w:val="28"/>
          <w:szCs w:val="28"/>
          <w:rtl w:val="true"/>
          <w:lang w:bidi="fa-IR"/>
        </w:rPr>
        <w:t>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أراکما فی فکر وتعجّب؟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صیّاد وقد علمت إشارته وأنتما نبیّان لا تعلمان؟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إلا ما علّمنا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طائر فی البحر یسمّی مسلم؛ لأنه إذا صاح یقول فی صیاحه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وأشار بذلک إلی أنه یأتی فی آخر الزمان نبی یکون علم أهل المشرق والمغرب وأهل السماء والارض عند علمه مثل هذه القطرة الملقاة فی البحر، ویرث علمه ابن عمّه ووصیه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طریقة الخضر وشریعة النبی موسی ما هی إلا قطرة من بحر علم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أَلْفَ بَابٍ مِنَ الْحَلَالِ وَالْحَرَامِ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ویستفاد من هذا الحدیث أن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الواسطة بین الباری عزّ وجلّ والإمام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هذا الأساس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عَلّمَنی حَرفاً فَقَد صَیّرَنی عَبداْ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فی خصوص علم مولاتنا سیدة نساء الأولین والآخرین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یُسمع حدیث واحد یدلّ علی أنها أخذت علمها من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الواسطة بین الله تعالی وبینها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من هنا الاستنباط بأن علم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علم مباشر ولدنّی أخذته من الذات القدسیة لله تعالی، ومعنی ذلک أن الباری عزّ وجلّ قد فوّض علمه مرّة واحدة إلی رسوله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إلی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فإننا حینما نخاطب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خُزّان </w:t>
      </w:r>
      <w:bookmarkStart w:id="115" w:name="pg6295_57042"/>
    </w:p>
    <w:p>
      <w:pPr>
        <w:pStyle w:val="BookText"/>
        <w:rPr/>
      </w:pPr>
      <w:bookmarkEnd w:id="115"/>
      <w:r>
        <w:rPr>
          <w:rFonts w:ascii="Amiri" w:hAnsi="Amiri" w:eastAsia="Amiri" w:cs="Amiri"/>
          <w:color w:val="111111"/>
          <w:sz w:val="28"/>
          <w:sz w:val="28"/>
          <w:szCs w:val="28"/>
          <w:rtl w:val="true"/>
          <w:lang w:bidi="ar-SA"/>
        </w:rPr>
        <w:t>الْعِلْمِ، وَحَفَظَة سِرِّ اللهِ، وَعَیبَة عِلْمِهِ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یعنی أن علوم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جانب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أن العلم الذی منحه الله تعالی إلی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یمنحه إلی الآخرین حتی الأنبیاء والأولیاء، فإنهم لم یحظوا بذلک العلم وإن علمها باللوح المحفوظ وعلم المحو والإثبات هو أمر قد حُجب عن الکثیر من الأنبیاء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2176338_237004111"/>
      <w:bookmarkStart w:id="117" w:name="_Toc38"/>
      <w:bookmarkEnd w:id="116"/>
      <w:r>
        <w:rPr/>
        <w:t>2</w:t>
      </w:r>
      <w:r>
        <w:rPr>
          <w:rtl w:val="true"/>
        </w:rPr>
        <w:t xml:space="preserve">- </w:t>
      </w:r>
      <w:r>
        <w:rPr>
          <w:rtl w:val="true"/>
        </w:rPr>
        <w:t xml:space="preserve">طهارة فاطمة </w:t>
      </w:r>
      <w:r>
        <w:rPr>
          <w:rtl w:val="true"/>
        </w:rPr>
        <w:t>(</w:t>
      </w:r>
      <w:r>
        <w:rPr>
          <w:rtl w:val="true"/>
        </w:rPr>
        <w:t>علیها السلام</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وَفَطَمْتُکِ عَنِ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والطمث معناه الدم، والمراد من هذه الحالة هو ما یحدث للنساء، ویعنی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قد طهّرناکِ من جمیع الرذائل الأخلاقیة والجسدیة والشوائب الروحیة والبدنیة وحتی من العادات التی تتعرّض لها النساء وسمّیناکِ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فَطَمَهَا اللهُ تَبَارَکَ وَتَعَالَی بِالْعِلْمِ وَعَنِ الطَّمْثِ بِالْمِیثَاقِ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فقد أطلق علیها اسم فاطمة لکونها لم تر قط ما تراه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أَیُّ شَیءٍ تَفْسِیرُ فَاطِمَهَ، قَالَ فُطِمَتْ مِنَ الشّرِّ، وَیُقَالُ إِنّمَا سُمِّیَتْ فَاطِمَهَ؛ لأنّهَا فُطِمَتْ عَنِ الطّمْثِ</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ولا ریب فإن واحدة من العلل والأدلة لحرمة زواج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هذه النقطة،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تتعرّض إلی ما تتعرض له سائر النساء من رجس ودم، ومع إنه وحسب الأحکام الإسلامیة </w:t>
      </w:r>
      <w:bookmarkStart w:id="118" w:name="pg6295_57043"/>
    </w:p>
    <w:p>
      <w:pPr>
        <w:pStyle w:val="BookText"/>
        <w:rPr/>
      </w:pPr>
      <w:bookmarkEnd w:id="118"/>
      <w:r>
        <w:rPr>
          <w:rFonts w:ascii="IRNazanin" w:hAnsi="IRNazanin" w:eastAsia="IRNazanin"/>
          <w:color w:val="111111"/>
          <w:sz w:val="28"/>
          <w:sz w:val="28"/>
          <w:szCs w:val="28"/>
          <w:rtl w:val="true"/>
          <w:lang w:bidi="fa-IR"/>
        </w:rPr>
        <w:t xml:space="preserve">یجوز للرجل الزواج من أربع نساء فی زمان واحد، ولکن وجود زوجة أخری غیر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 محرّم، وهو واحد من الصفات والأحکام الخاصّة بالإمام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فی روایات أخری إنه فی الجنّة وعلی الرغم من وجود النساء الأخریات وحضور حور العین فإن الزهراء المرضیة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الزوجة الوحیدة للأمیر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إن القیامة لیست مکان تکلیف وإن حور الجنان تتشرّف فی ذلک الیوم وتتنعّم بخدمة الطاهرین المطهّرین فاطمة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جملة المسائل التی تتعلّق بطهارة 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حادثة غسلها، فقد قام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شهادة زوجته الوحیدة بغسلها بطریقة خاصّة حیث قال فی تلک اللیلة المحزنة والألیمة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أَخَذْتُ فِی أَمْرِهَا وَغَسَّلْتُهَا فِی قَمِیصِهَا وَلَمْ أَکْشِفْهُ عَنْهَا فَوَ اللهِ لَقَدْ کَانَتْ مَیْمُونَةً طَاهِرَةً مُطَهَّرَةً، ثُمَّ حَنَّطْتُهَا مِنْ فَضْلَةِ حَنُوطِ رَسُولِ اللهِ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2176340_237004111"/>
      <w:bookmarkStart w:id="120" w:name="_Toc39"/>
      <w:bookmarkEnd w:id="119"/>
      <w:r>
        <w:rPr/>
        <w:t>3</w:t>
      </w:r>
      <w:r>
        <w:rPr>
          <w:rtl w:val="true"/>
        </w:rPr>
        <w:t xml:space="preserve">- </w:t>
      </w:r>
      <w:r>
        <w:rPr>
          <w:rtl w:val="true"/>
        </w:rPr>
        <w:t xml:space="preserve">معرفة فاطمة الزهراء </w:t>
      </w:r>
      <w:r>
        <w:rPr>
          <w:rtl w:val="true"/>
        </w:rPr>
        <w:t>(</w:t>
      </w:r>
      <w:r>
        <w:rPr>
          <w:rtl w:val="true"/>
        </w:rPr>
        <w:t>سلام الله علیها</w:t>
      </w:r>
      <w:r>
        <w:rPr>
          <w:rtl w:val="true"/>
        </w:rPr>
        <w:t>)</w:t>
      </w:r>
      <w:bookmarkEnd w:id="120"/>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سُمِّیتْ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فصل وارد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عرفَ معاریض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منه هو إن کلام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وأحادیثهم الشریفة تتضمّن نقاطاً جدیرة بالتعمّق ولها مغزی عظیم ولابدّ من </w:t>
      </w:r>
      <w:bookmarkStart w:id="121" w:name="pg6295_57044"/>
    </w:p>
    <w:p>
      <w:pPr>
        <w:pStyle w:val="BookText"/>
        <w:rPr/>
      </w:pPr>
      <w:bookmarkEnd w:id="121"/>
      <w:r>
        <w:rPr>
          <w:rFonts w:ascii="IRNazanin" w:hAnsi="IRNazanin" w:eastAsia="IRNazanin"/>
          <w:color w:val="111111"/>
          <w:sz w:val="28"/>
          <w:sz w:val="28"/>
          <w:szCs w:val="28"/>
          <w:rtl w:val="true"/>
          <w:lang w:bidi="fa-IR"/>
        </w:rPr>
        <w:t xml:space="preserve">التأمّل فیها وإعمال الدقّة للتوصّل لها وحل لغزها، ولا تدخل أحادیثهم الشریفة ضمن دائرة الکلام البسیط والعادی فحسب، وإنّما یجب الدقّة فی کلّ کلمة وردت علی لسانهم والتی لها معنی خاصّ وفهم المقصود والمعنی منها، فحینما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الْخلْقَ فطِمُوا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مقصوداً قطعیاً وإلا لکان قد استفاد من کلمة أخری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التی تثیر الاهتمام هی الاستفادة من کلمة الخلق، ومن المؤکّد فإنّ مفهومها یعنی العجز وعدم قدرة جمیع الخلائق سواء الملائکة والجنّ والإنس وغیرهم عن معرفتها والوصول إلی کنهها ولیس قسماً من الخلائق مثل الإنسان وحده عاجز عن هذا الفعل</w:t>
      </w:r>
      <w:r>
        <w:rPr>
          <w:rFonts w:eastAsia="IRNazanin" w:cs="IRNazanin"/>
          <w:color w:val="111111"/>
          <w:sz w:val="28"/>
          <w:szCs w:val="28"/>
          <w:rtl w:val="true"/>
          <w:lang w:bidi="fa-IR"/>
        </w:rPr>
        <w:t>.</w:t>
      </w:r>
    </w:p>
    <w:p>
      <w:pPr>
        <w:pStyle w:val="Heading4"/>
        <w:numPr>
          <w:ilvl w:val="3"/>
          <w:numId w:val="1"/>
        </w:numPr>
        <w:rPr/>
      </w:pPr>
      <w:bookmarkStart w:id="122" w:name="__RefHeading___Toc2176342_237004111"/>
      <w:bookmarkStart w:id="123" w:name="_Toc40"/>
      <w:bookmarkEnd w:id="122"/>
      <w:r>
        <w:rPr>
          <w:rtl w:val="true"/>
        </w:rPr>
        <w:t>المعرفة علی نوعین</w:t>
      </w:r>
      <w:bookmarkEnd w:id="123"/>
    </w:p>
    <w:p>
      <w:pPr>
        <w:pStyle w:val="BookText"/>
        <w:rPr/>
      </w:pPr>
      <w:r>
        <w:rPr>
          <w:rFonts w:ascii="Amiri" w:hAnsi="Amiri" w:eastAsia="Amiri" w:cs="Amiri"/>
          <w:color w:val="111111"/>
          <w:sz w:val="28"/>
          <w:sz w:val="28"/>
          <w:szCs w:val="28"/>
          <w:rtl w:val="true"/>
          <w:lang w:bidi="ar-SA"/>
        </w:rPr>
        <w:t xml:space="preserve">تنقسم معرفة 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قسمین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الأولی وهی معرفة اسمها وشخصیّتها وحسبها ونسبها وإجمالی عن حالاتها وهو موضوع میسّر لنا، یقول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اَلصدّیقَةُ اَلْکُبْرَی وَعَلَی مَعْرِفَتِهَا دَارَتِ اَلْقُرُونُ اَلْأُولَی</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المقصود من المعرفة التی یریدها الإمام فی حدیثه هذا هی المعرفة الإجمالیة التی ذکرناها ولهذه المعرفة نتیجة، مفادها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الأمة أن تعلم أنها لابدّ أن تتعامل مع روح وقلب وبضعة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تتعامل مع الوجود المقدس لرسول الله ولا فرق بینهما؛ باعتبار احترام بضعته وابنته ونفسه التی بین جنبیه هو ناشئ من احترامه وتقدیسه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الثانی من المعرفة هی تلک المعرفة التی توصل الإنسان إلی معرفة </w:t>
      </w:r>
    </w:p>
    <w:p>
      <w:pPr>
        <w:pStyle w:val="BookText"/>
        <w:rPr/>
      </w:pPr>
      <w:r>
        <w:rPr>
          <w:rFonts w:ascii="IRNazanin" w:hAnsi="IRNazanin" w:eastAsia="IRNazanin"/>
          <w:color w:val="111111"/>
          <w:sz w:val="28"/>
          <w:sz w:val="28"/>
          <w:szCs w:val="28"/>
          <w:rtl w:val="true"/>
          <w:lang w:bidi="fa-IR"/>
        </w:rPr>
        <w:t xml:space="preserve">حقیقة وذات الصدّیقة الکبری وجمیع کمالاتها وفضائلها ومناقبها ومقاماتها وحالاتها الروحیة والمعنویة ودرکها بالشکل الصحیح والمطلوب، ولا یتأتّی إلی أحد نیل تلک المعرفة سوی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 مولاتنا تحمل من الأوصاف والحالات المتنوّعة ما یجعل الإنسان الناقص والبعید عن الکمال عاجزاً عن الإحاطة بعمق وحقیقة هذه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فإنه کلّما کان الموصوف ذا صفات أکثر عمقاً فإن درجاته ومنزلته کانت أکبر، وبالتیجة من الصعب معرفته والإحاطة به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فإننا وعلی الرغم من حرماننا من النوع الثانی من المعرفة، ولکننا نستطیع ومن خلال السعی الحثیث وبقدر الاستطاعة نیل المعرفة الإجمالیة لمولاتنا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والإحاطة بشخصیّتها العظیمة، ولهذا فقد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مَعْرِفَتِهَا دَارَتِ اَلْقُرُونُ اَلْأُولَی</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هذا هو إن وظیفة الأمم السابقة والتی تشمل الأنبیاء تستوجب علیهم الإلمام بالنسبة لسیدة نساء العالمین ومعرفتها والقبول بحبّها ومودّتها؛ باعتبار أن جمیع الأنبیاء والمرسلین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أمروا أممهم بمعرفة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وکلّفوهم عرفان المقامات الفاطمیة،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أحکام جمیع الأمم وتکالیفهم الشرعیة منوطة بمعرفة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السعادة والشقاء لأهل کلّ زمان تدور مدار التولّی والتبرّی لجناب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 حرکة السماوات والأرضین کلها موصولة بوجودها المقدّس</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24" w:name="pg6295_57046"/>
    </w:p>
    <w:p>
      <w:pPr>
        <w:pStyle w:val="Heading4"/>
        <w:numPr>
          <w:ilvl w:val="3"/>
          <w:numId w:val="1"/>
        </w:numPr>
        <w:rPr/>
      </w:pPr>
      <w:bookmarkStart w:id="125" w:name="__RefHeading___Toc2176344_237004111"/>
      <w:bookmarkStart w:id="126" w:name="_Toc41"/>
      <w:bookmarkEnd w:id="124"/>
      <w:bookmarkEnd w:id="125"/>
      <w:r>
        <w:rPr/>
        <w:t>4</w:t>
      </w:r>
      <w:r>
        <w:rPr>
          <w:rtl w:val="true"/>
        </w:rPr>
        <w:t xml:space="preserve">- </w:t>
      </w:r>
      <w:r>
        <w:rPr>
          <w:rtl w:val="true"/>
        </w:rPr>
        <w:t>فطمت من کل شرّ ومساوئ</w:t>
      </w:r>
      <w:bookmarkEnd w:id="126"/>
    </w:p>
    <w:p>
      <w:pPr>
        <w:pStyle w:val="BookText"/>
        <w:rPr/>
      </w:pPr>
      <w:r>
        <w:rPr>
          <w:rFonts w:ascii="IRNazanin" w:hAnsi="IRNazanin" w:eastAsia="IRNazanin"/>
          <w:color w:val="111111"/>
          <w:sz w:val="28"/>
          <w:sz w:val="28"/>
          <w:szCs w:val="28"/>
          <w:rtl w:val="true"/>
          <w:lang w:bidi="fa-IR"/>
        </w:rPr>
        <w:t xml:space="preserve">فی حدیث یونس بن ظبیان المتقدّم ذکر فی باب جوامع أسمائها 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أیّ شیء تفسیر فاطمة؟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من الشرّ</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لا یوجد أیّ نوع من أنواع الشرور والمساوئ فی وجود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وتدلّ هذه الروایة علی عصمتها المطلقة؛ لأن من یخلو من تلک الأمور فإنه یصل إلی مقام العصمة</w:t>
      </w:r>
      <w:r>
        <w:rPr>
          <w:rFonts w:eastAsia="IRNazanin" w:cs="IRNazanin"/>
          <w:color w:val="111111"/>
          <w:sz w:val="28"/>
          <w:szCs w:val="28"/>
          <w:rtl w:val="true"/>
          <w:lang w:bidi="fa-IR"/>
        </w:rPr>
        <w:t>.</w:t>
      </w:r>
    </w:p>
    <w:p>
      <w:pPr>
        <w:pStyle w:val="Heading4"/>
        <w:numPr>
          <w:ilvl w:val="3"/>
          <w:numId w:val="1"/>
        </w:numPr>
        <w:rPr/>
      </w:pPr>
      <w:bookmarkStart w:id="127" w:name="__RefHeading___Toc2176346_237004111"/>
      <w:bookmarkStart w:id="128" w:name="_Toc42"/>
      <w:bookmarkEnd w:id="127"/>
      <w:r>
        <w:rPr/>
        <w:t>5</w:t>
      </w:r>
      <w:r>
        <w:rPr>
          <w:rtl w:val="true"/>
        </w:rPr>
        <w:t xml:space="preserve">- </w:t>
      </w:r>
      <w:r>
        <w:rPr>
          <w:rtl w:val="true"/>
        </w:rPr>
        <w:t>الإفطمام من النار</w:t>
      </w:r>
      <w:bookmarkEnd w:id="12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تَدْرِی لِمَ سُمِّیتْ فَاطِمَةَ،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هِی وَشِیعَتُهَا مِنَ النار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عائشة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تعمل للحسن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حریرة بدقیق ولبن وشحم فی قدر، والقدر علی النار یغلی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ما فی القدر بإصبعها، والقدر علی النار یبقبق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عائشة فزعة مذعورة، حتّی دخلت علی أبیها،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إنّی رأیت من فاطمة الزهراء أمراً عجیباً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رأیتها وهی تعمل فی القدر، والقدر علی النار یغلی، وهی تحرّک ما فی القدر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اکتمی، فإنّ هذا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وحمد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یستعظمون ویستکثرون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رأوا من القدر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لمن شکّ فی فضل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یبغضها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یبغض بعلها، ولم یرضَ بإمامة ولدها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29" w:name="pg6295_57047"/>
    </w:p>
    <w:p>
      <w:pPr>
        <w:pStyle w:val="BookText"/>
        <w:rPr/>
      </w:pPr>
      <w:bookmarkEnd w:id="129"/>
      <w:r>
        <w:rPr>
          <w:rFonts w:ascii="Amiri" w:hAnsi="Amiri" w:eastAsia="Amiri" w:cs="Amiri"/>
          <w:color w:val="111111"/>
          <w:sz w:val="28"/>
          <w:sz w:val="28"/>
          <w:szCs w:val="28"/>
          <w:rtl w:val="true"/>
          <w:lang w:bidi="ar-SA"/>
        </w:rPr>
        <w:t>عَنِ الصَّادِقِ جَعْفَرِ بْنِ مُحَمَّدٍ عَنْ أَبِیهِ عَنْ جَدِّهِ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حَبِیبِی جَبْرَئِیلُ وَلِمَ سُمِّیَتْ فِی السَّمَاءِ الْمَنْصُورَةَ وَفِی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فِی الْأَرْضِ فَاطِمَةَ لِأَنَّهَا فَطَمَتْ شِیعَتَهَا مِنَ النَّارِ وَفُطِمَ أَعْدَاؤُهَا عَنْ حُبِّهَا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فی حدیث آخر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فَطَمَهَا وَفَطَمَ مَنْ أَحَبّهَا مِنَ اَلنّارِ</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2176348_237004111"/>
      <w:bookmarkStart w:id="131" w:name="_Toc43"/>
      <w:bookmarkEnd w:id="130"/>
      <w:r>
        <w:rPr/>
        <w:t>6</w:t>
      </w:r>
      <w:r>
        <w:rPr>
          <w:rtl w:val="true"/>
        </w:rPr>
        <w:t xml:space="preserve">- </w:t>
      </w:r>
      <w:r>
        <w:rPr>
          <w:rtl w:val="true"/>
        </w:rPr>
        <w:t>الإعراض عن الدنیا وملذّاتها</w:t>
      </w:r>
      <w:bookmarkEnd w:id="131"/>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فَاطمةُ فَاطمة لَفطمها عنِ الدَّنیا ولذّاتها وشَهواتها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عازفة عن الدنیا، معرضة عمّا سوی الله، موجّهة قلبها من المهد إلی اللحد نحو الآخرة ونحو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حبّ الدنیا قطع عنها قطعاً واستغرقت فی محبّة الحق تعالی</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المعانی التی تمّ ذکرها لمولاتنا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بعض من التطبیقات والأمثلة لها، وکما جاء فی اللغة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بمعنی القطع والفصل؛ لذا فهی مطهّرة من کل نقطة سلبیة ومبرّءة من کل شرّ وعیب، یعنی أنه لا یوجد فی أخلاق هذه السیدة الکریمة أیّ نقطة سیئة وسوداء، وإن کل أفعالها وسلوکها هی عین النور والهدایة ولا ترتکب أیّ فعل خلاف المروءة والآدب والعرف، وکلامها ینبع دوماً من الحکمة والعقلانیة، ویمکن تلخیص ذلک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مفطومة من النقص والعیب والشر ومفصولة عنه وهی قمّة فی الفضائل والحسنات والصالحات والکمالات والأنوار</w:t>
      </w:r>
      <w:r>
        <w:rPr>
          <w:rFonts w:eastAsia="IRNazanin" w:cs="IRNazanin"/>
          <w:color w:val="111111"/>
          <w:sz w:val="28"/>
          <w:szCs w:val="28"/>
          <w:rtl w:val="true"/>
          <w:lang w:bidi="fa-IR"/>
        </w:rPr>
        <w:t xml:space="preserve">. </w:t>
      </w:r>
      <w:bookmarkStart w:id="132" w:name="pg6295_57048"/>
    </w:p>
    <w:p>
      <w:pPr>
        <w:pStyle w:val="BookText"/>
        <w:rPr/>
      </w:pPr>
      <w:bookmarkEnd w:id="132"/>
      <w:r>
        <w:rPr>
          <w:rFonts w:ascii="IRNazanin" w:hAnsi="IRNazanin" w:eastAsia="IRNazanin"/>
          <w:color w:val="111111"/>
          <w:sz w:val="28"/>
          <w:sz w:val="28"/>
          <w:szCs w:val="28"/>
          <w:rtl w:val="true"/>
          <w:lang w:bidi="fa-IR"/>
        </w:rPr>
        <w:t xml:space="preserve">إنّ الإنسان بالفعل عاجز عن معرفة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أبنائها المعصومین، ولم یعرفها سوی أبیها وبعلها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133" w:name="__RefHeading___Toc2176350_237004111"/>
      <w:bookmarkStart w:id="134" w:name="_Toc44"/>
      <w:bookmarkEnd w:id="133"/>
      <w:r>
        <w:rPr>
          <w:rtl w:val="true"/>
        </w:rPr>
        <w:t xml:space="preserve">إحترام وتجلیل اسم فاطمة </w:t>
      </w:r>
      <w:r>
        <w:rPr>
          <w:rtl w:val="true"/>
        </w:rPr>
        <w:t>(</w:t>
      </w:r>
      <w:r>
        <w:rPr>
          <w:rtl w:val="true"/>
        </w:rPr>
        <w:t>سلام الله علیها</w:t>
      </w:r>
      <w:r>
        <w:rPr>
          <w:rtl w:val="true"/>
        </w:rPr>
        <w:t>)</w:t>
      </w:r>
      <w:bookmarkEnd w:id="134"/>
    </w:p>
    <w:p>
      <w:pPr>
        <w:pStyle w:val="BookText"/>
        <w:rPr/>
      </w:pPr>
      <w:r>
        <w:rPr>
          <w:rFonts w:ascii="IRNazanin" w:hAnsi="IRNazanin" w:eastAsia="IRNazanin"/>
          <w:color w:val="111111"/>
          <w:sz w:val="28"/>
          <w:sz w:val="28"/>
          <w:szCs w:val="28"/>
          <w:rtl w:val="true"/>
          <w:lang w:bidi="fa-IR"/>
        </w:rPr>
        <w:t>عن السکونی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مغموم مکروب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سکونیّ، ما غمّک؟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لی ابنة،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سکونی، علی الأرض ثقلها وعلی الله رزقها تعیش فی غیر أجلک وتأکل من غیر رزقک، فسری والله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سمّیتها؟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آه، ثمّ وضع یده علی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سمّیتها فاطمة فلا تسبّها ولا تلعنها ولا تضربها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السیدة فاطمة عزیزة ولها کل الاحترام والتجلیل واسمها اسم مقدّس ولها آثار وبرکات لا تعدّ ولا تحصی، وقد جاء فی الروایات الشریفة إن البیت الذی فیه اسم فاطمة لا یدخله الفقر والعوز</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الذی سبق فقد کان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یولون قیمة کبیرة لهذا الاسم الشریف والمبارک، وکانوا ینتخبون هذا الاسم لبناتهم وذلک لأجل تعلّقهم ومحبّتهم الشدیدة بالسیدة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ویوصون أصحابهم ومحبّیهم توصیات خاصّة لتسمیة ذلک الاسم الطاهر علی بناتهم؛ لکون البنت التی تتحلّی باسم فاطمة سیکون لها شأن ومنزلة وجلالة خاصّة، وهذا یعود لاحترام وعظمة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135" w:name="pg6295_57049"/>
    </w:p>
    <w:p>
      <w:pPr>
        <w:pStyle w:val="Heading3"/>
        <w:numPr>
          <w:ilvl w:val="2"/>
          <w:numId w:val="1"/>
        </w:numPr>
        <w:rPr/>
      </w:pPr>
      <w:bookmarkStart w:id="136" w:name="__RefHeading___Toc2176352_237004111"/>
      <w:bookmarkStart w:id="137" w:name="_Toc45"/>
      <w:bookmarkEnd w:id="135"/>
      <w:bookmarkEnd w:id="136"/>
      <w:r>
        <w:rPr>
          <w:rtl w:val="true"/>
        </w:rPr>
        <w:t>اسم ولقب الصدّیقة</w:t>
      </w:r>
      <w:bookmarkEnd w:id="137"/>
    </w:p>
    <w:p>
      <w:pPr>
        <w:pStyle w:val="BookText"/>
        <w:rPr/>
      </w:pPr>
      <w:r>
        <w:rPr>
          <w:rFonts w:ascii="IRNazanin" w:hAnsi="IRNazanin" w:eastAsia="IRNazanin"/>
          <w:color w:val="111111"/>
          <w:sz w:val="28"/>
          <w:sz w:val="28"/>
          <w:szCs w:val="28"/>
          <w:rtl w:val="true"/>
          <w:lang w:bidi="fa-IR"/>
        </w:rPr>
        <w:t xml:space="preserve">الاسم الآخر والذی تمّ بیانه لمولاتنا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الصدّیقة ومعناه کثرة الصدّق وقد أطلق علی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لقب الصدّیق الأکبر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تعریف جدّته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اَلصّدّیقَةُ اَلْکُبْرَی</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لقب عظیم للغایة قد حظیت به ونالته مولاتنا 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باعتبارها هی نفس الصدق وعینه بحیث قالت عائشة فی وصف تلک المخدّرة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أصَدقَ مِنها إلا أباها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176354_237004111"/>
      <w:bookmarkStart w:id="139" w:name="_Toc46"/>
      <w:bookmarkEnd w:id="138"/>
      <w:r>
        <w:rPr>
          <w:rtl w:val="true"/>
        </w:rPr>
        <w:t>معنی الصدّیقة</w:t>
      </w:r>
      <w:bookmarkEnd w:id="139"/>
    </w:p>
    <w:p>
      <w:pPr>
        <w:pStyle w:val="BookText"/>
        <w:rPr/>
      </w:pPr>
      <w:r>
        <w:rPr>
          <w:rFonts w:ascii="Amiri" w:hAnsi="Amiri" w:eastAsia="Amiri" w:cs="Amiri"/>
          <w:color w:val="111111"/>
          <w:sz w:val="28"/>
          <w:sz w:val="28"/>
          <w:szCs w:val="28"/>
          <w:rtl w:val="true"/>
          <w:lang w:bidi="ar-SA"/>
        </w:rPr>
        <w:t xml:space="preserve">قال المرحوم محمد تقی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الصدّیقة بمعنی المعصومة، کما یظهر من الأخبار، أو المصدّقة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النساء بعد خدیجة، أو کثیرة الصدق فی الأقوال والأعمال،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آیة التطهیر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 هذه الآیة القرآنیة فإن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الطهارة المطلقة، ومن هنا فإن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یصدر منها إلا الصدق والحقیقة فی کل أمر ومثل هذا الشخص له العصمة المطلقة؛ باعتبار کونها هی الحقیقة الکاملة والصادقة فی أفعالها وأقوالها</w:t>
      </w:r>
      <w:r>
        <w:rPr>
          <w:rFonts w:eastAsia="IRNazanin" w:cs="IRNazanin"/>
          <w:color w:val="111111"/>
          <w:sz w:val="28"/>
          <w:szCs w:val="28"/>
          <w:rtl w:val="true"/>
          <w:lang w:bidi="fa-IR"/>
        </w:rPr>
        <w:t xml:space="preserve">. </w:t>
      </w:r>
      <w:bookmarkStart w:id="140" w:name="pg6295_57050"/>
    </w:p>
    <w:p>
      <w:pPr>
        <w:pStyle w:val="Heading3"/>
        <w:numPr>
          <w:ilvl w:val="2"/>
          <w:numId w:val="1"/>
        </w:numPr>
        <w:rPr/>
      </w:pPr>
      <w:bookmarkStart w:id="141" w:name="__RefHeading___Toc2176356_237004111"/>
      <w:bookmarkStart w:id="142" w:name="_Toc47"/>
      <w:bookmarkEnd w:id="140"/>
      <w:bookmarkEnd w:id="141"/>
      <w:r>
        <w:rPr>
          <w:rtl w:val="true"/>
        </w:rPr>
        <w:t xml:space="preserve">عصمة فاطمة </w:t>
      </w:r>
      <w:r>
        <w:rPr>
          <w:rtl w:val="true"/>
        </w:rPr>
        <w:t>(</w:t>
      </w:r>
      <w:r>
        <w:rPr>
          <w:rtl w:val="true"/>
        </w:rPr>
        <w:t>سلام الله علیها</w:t>
      </w:r>
      <w:r>
        <w:rPr>
          <w:rtl w:val="true"/>
        </w:rPr>
        <w:t>)</w:t>
      </w:r>
      <w:bookmarkEnd w:id="142"/>
    </w:p>
    <w:p>
      <w:pPr>
        <w:pStyle w:val="BookText"/>
        <w:rPr/>
      </w:pPr>
      <w:r>
        <w:rPr>
          <w:rFonts w:ascii="IRNazanin" w:hAnsi="IRNazanin" w:eastAsia="IRNazanin"/>
          <w:color w:val="111111"/>
          <w:sz w:val="28"/>
          <w:sz w:val="28"/>
          <w:szCs w:val="28"/>
          <w:rtl w:val="true"/>
          <w:lang w:bidi="fa-IR"/>
        </w:rPr>
        <w:t xml:space="preserve">قال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صِِدّیقَةٌ شَهِیدَة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المرحوم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صحیح من حیث السند والصدّیقة والصدّیق من بلغ الغایة فی التصدیق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أبیها قد بلغ أعلی غایة الصدق والتصدیق والعمل علی تأییده ونصرته، وهی کانت بشکل عامّ صادقة فی جمیع أقوالها وتنطبق أقوالها تلک جمیع أفعالها والتساوی بالفعل والقول وهی عین العصمة التی توجد عند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لا یوجد أدنی شکّ فی عصمة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وقد نزلت آیة التطهیر بحقّها وحق بعلها وأبنائها</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فی عصمتها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لدخولها فی الذین نزلت فیهم آیة التطهیر بإجماع الخاصّة والعامّة، والروایات المتواترة من الجانبین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ومن جملة الأدلّة الأخری التی تثبت عصمة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إن أذاها یعادل أذی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وحینما یکون أذاها هو أذی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یعنی أنها کرسول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ومنزلة العصمة المطلقة، ولایصدر منها أیّ فعل مسیء وأمر وحکم مخالف وخاطئ، ولهذا فإن إطاعتها هو أمر واجب وأذیّتها أمر محرّم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وإضافة إلی ذلک فقد خَرَجَ اَلنَّبِیُّ صَلَّی اللهُ عَلَیْهِ وَآلِهِ وَهُوَ آخِذٌ بِیَدِ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bookmarkStart w:id="143" w:name="pg6295_57051"/>
    </w:p>
    <w:p>
      <w:pPr>
        <w:pStyle w:val="BookText"/>
        <w:rPr/>
      </w:pPr>
      <w:bookmarkEnd w:id="14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وَمَنْ لَمْ یَعْرِفْهَا فَهِیَ فَاطِمَةُ بِنْتُ مُحَمَّدٍ، وَهِیَ بَضْعَةٌ مِنِّی وَهِیَ قَلْبِی وَرُوحِیَ اَلَّتِی بَیْنَ جَنْبَیَّ، فَمَنْ آذَاهَا فَقَدْ آذَانِی وَمَنْ آذَانِی فَقَدْ آذَی اَللهَ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هذا الحدیث بصراحة ووضوح علی عصمة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 أن أذاها هو أذی الباری عزّ وجلّ ولا شکّ فلن یصل غیر المعصوم إلی مقام أنّ أذاه یعنی أذی الله ورسوله</w:t>
      </w:r>
      <w:r>
        <w:rPr>
          <w:rFonts w:eastAsia="IRNazanin" w:cs="IRNazanin"/>
          <w:color w:val="111111"/>
          <w:sz w:val="28"/>
          <w:szCs w:val="28"/>
          <w:rtl w:val="true"/>
          <w:lang w:bidi="fa-IR"/>
        </w:rPr>
        <w:t>.</w:t>
      </w:r>
    </w:p>
    <w:p>
      <w:pPr>
        <w:pStyle w:val="Heading3"/>
        <w:numPr>
          <w:ilvl w:val="2"/>
          <w:numId w:val="1"/>
        </w:numPr>
        <w:rPr/>
      </w:pPr>
      <w:bookmarkStart w:id="144" w:name="__RefHeading___Toc2176358_237004111"/>
      <w:bookmarkStart w:id="145" w:name="_Toc48"/>
      <w:bookmarkEnd w:id="144"/>
      <w:r>
        <w:rPr>
          <w:rtl w:val="true"/>
        </w:rPr>
        <w:t>الاسم المبارک</w:t>
      </w:r>
      <w:bookmarkEnd w:id="145"/>
    </w:p>
    <w:p>
      <w:pPr>
        <w:pStyle w:val="BookText"/>
        <w:rPr/>
      </w:pPr>
      <w:r>
        <w:rPr>
          <w:rFonts w:ascii="IRNazanin" w:hAnsi="IRNazanin" w:eastAsia="IRNazanin"/>
          <w:color w:val="111111"/>
          <w:sz w:val="28"/>
          <w:sz w:val="28"/>
          <w:szCs w:val="28"/>
          <w:rtl w:val="true"/>
          <w:lang w:bidi="fa-IR"/>
        </w:rPr>
        <w:t xml:space="preserve">واحد من الأسماء والألقاب التی تمّ إطلاقها علی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المبارکة، والبرکة فی کتب اللغة بمعنی النماء والزیادة، ویقال للمبارک الشیء الذی یجلب الخیر والبرکة، ویقال لمولاتنا المبارکة علی نحو الاسم الآخر لها وهی الکوثر والکوثر یأتی بمعنی الخیر الکثیر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المرحوم الشیخ عبّاس القمّی نقلاً عن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یعنی صاحب البرکة فی العلم والفضل والکمالات والمعجزات والأولاد الکرام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والمبارکة تعنی فی الحقیقة الخیرات الکثیرة والبرکات الوافرة لسیدة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ذلک المصدر الإلهی ما سوی الله، وهذه البرکات تکون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وباطنی وترتبط عملیة الاستفادة الإنسانیة فی عالم الوجود من هذه النعمة الإلهیة العظیمة وذلک بواسطة معرفتها، ومعناه کلما </w:t>
      </w:r>
      <w:bookmarkStart w:id="146" w:name="pg6295_57052"/>
    </w:p>
    <w:p>
      <w:pPr>
        <w:pStyle w:val="BookText"/>
        <w:rPr/>
      </w:pPr>
      <w:bookmarkEnd w:id="146"/>
      <w:r>
        <w:rPr>
          <w:rFonts w:ascii="IRNazanin" w:hAnsi="IRNazanin" w:eastAsia="IRNazanin"/>
          <w:color w:val="111111"/>
          <w:sz w:val="28"/>
          <w:sz w:val="28"/>
          <w:szCs w:val="28"/>
          <w:rtl w:val="true"/>
          <w:lang w:bidi="fa-IR"/>
        </w:rPr>
        <w:t>کانت المعرفة أکثر وأعمق بریحانة السماء کلما زاد نصیبها من الفیض والعطاء الجزیل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ویخاطب الله تعالی نبیّه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الأنجیل فی بیان ووصف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 اَلنِّسَاءِ ذُو اَلنَّسْلِ اَلْقَلِیلِ إِنَّمَا نَسْلُهُ مِنْ مُبَارَکَةٍ لَهَا بَیْتٌ فِی اَلْجَنَّةِ لاَ صَخَبَ فِیهِ وَلاَ نَصَبَ یَکْفُلُهَا فِی آخِرِ اَلزَّمَانِ کَمَا کَفَلَ زَکَرِیَّا أُمَّکَ لَهَا فَرْخَانِ مُسْتَشْهَدَانِ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176360_237004111"/>
      <w:bookmarkStart w:id="148" w:name="_Toc49"/>
      <w:bookmarkEnd w:id="147"/>
      <w:r>
        <w:rPr>
          <w:rtl w:val="true"/>
        </w:rPr>
        <w:t>اسم الطاهرة</w:t>
      </w:r>
      <w:bookmarkEnd w:id="148"/>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بنت محمدٍ الطاهرةَ لِطَهارَتها مِنْ کُلِّ دَنَسٍ وطهارَتِها مِنْ کُلِّ رَفَثٍ، وما رأَتْ قَطُّ یوماً حُمْرةً ولا نِفاسَاً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وبشکل عامّ فإنه لا یوجد أیّ نوع من الخبائث سواء کانت ظاهریة أو باطنیة فی وجود الصدّیقة الطاهرة</w:t>
      </w:r>
      <w:r>
        <w:rPr>
          <w:rFonts w:eastAsia="IRNazanin" w:cs="IRNazanin"/>
          <w:color w:val="111111"/>
          <w:sz w:val="28"/>
          <w:szCs w:val="28"/>
          <w:rtl w:val="true"/>
          <w:lang w:bidi="fa-IR"/>
        </w:rPr>
        <w:t>.</w:t>
      </w:r>
    </w:p>
    <w:p>
      <w:pPr>
        <w:pStyle w:val="Heading3"/>
        <w:numPr>
          <w:ilvl w:val="2"/>
          <w:numId w:val="1"/>
        </w:numPr>
        <w:rPr/>
      </w:pPr>
      <w:bookmarkStart w:id="149" w:name="__RefHeading___Toc2176362_237004111"/>
      <w:bookmarkStart w:id="150" w:name="_Toc50"/>
      <w:bookmarkEnd w:id="149"/>
      <w:r>
        <w:rPr>
          <w:rtl w:val="true"/>
        </w:rPr>
        <w:t xml:space="preserve">طهارة أهل البیت </w:t>
      </w:r>
      <w:r>
        <w:rPr>
          <w:rtl w:val="true"/>
        </w:rPr>
        <w:t>(</w:t>
      </w:r>
      <w:r>
        <w:rPr>
          <w:rtl w:val="true"/>
        </w:rPr>
        <w:t>علیهم السلام</w:t>
      </w:r>
      <w:r>
        <w:rPr>
          <w:rtl w:val="true"/>
        </w:rPr>
        <w:t>)</w:t>
      </w:r>
      <w:bookmarkEnd w:id="1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إحدی المسائل والقضایا التی تدخل فی صمیم عقائد الشیعة هی مسألة طهارة المعصومین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الطیبین الطاهرین وهم مطهّرون من حیث الذات، وهذه الطهارة هی موضوع متجذّر فی أجسادهم وأرواحهم، وقد ورد فی القرآن الکریم حول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51" w:name="pg6295_57053"/>
    </w:p>
    <w:p>
      <w:pPr>
        <w:pStyle w:val="BookText"/>
        <w:rPr/>
      </w:pPr>
      <w:bookmarkEnd w:id="151"/>
      <w:r>
        <w:rPr>
          <w:rFonts w:ascii="Amiri" w:hAnsi="Amiri" w:eastAsia="Amiri" w:cs="Amiri"/>
          <w:color w:val="111111"/>
          <w:sz w:val="28"/>
          <w:sz w:val="28"/>
          <w:szCs w:val="28"/>
          <w:rtl w:val="true"/>
          <w:lang w:bidi="ar-SA"/>
        </w:rPr>
        <w:t xml:space="preserve">وقوله تعالی فی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ذلک إن أیّ طهارة تتجلّی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ومولاتنا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تتجلی تتجسد فی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والنقطة التی تثیر الاهتمام والتوجّه فی هذه الآیة المبارکة هی إنه لیس أصل التلوث والرجس قد ذهب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وحتی آثاره وتبعاته، وهذان الموضوعان یمکن فهمهما من مصطلحی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القضاء والإزالة من الأصل والأساس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وجود الآثار؛ وعلیه فإن الطهارة المطلقة للأئمة المعصومین هی أمر ثابت ومحرز، ومن هذا المنطلق فقد تمّ إثبات تساوی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الوجود المقدس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الطهارة، وذلک من خلال تصریح القرآن الکریم</w:t>
      </w:r>
      <w:r>
        <w:rPr>
          <w:rFonts w:eastAsia="IRNazanin" w:cs="IRNazanin"/>
          <w:color w:val="111111"/>
          <w:sz w:val="28"/>
          <w:szCs w:val="28"/>
          <w:rtl w:val="true"/>
          <w:lang w:bidi="fa-IR"/>
        </w:rPr>
        <w:t>.</w:t>
      </w:r>
    </w:p>
    <w:p>
      <w:pPr>
        <w:pStyle w:val="Heading3"/>
        <w:numPr>
          <w:ilvl w:val="2"/>
          <w:numId w:val="1"/>
        </w:numPr>
        <w:rPr/>
      </w:pPr>
      <w:bookmarkStart w:id="152" w:name="__RefHeading___Toc2176364_237004111"/>
      <w:bookmarkStart w:id="153" w:name="_Toc51"/>
      <w:bookmarkEnd w:id="152"/>
      <w:r>
        <w:rPr>
          <w:rtl w:val="true"/>
        </w:rPr>
        <w:t>طهارة أهل البیت، عطاء إلهی</w:t>
      </w:r>
      <w:bookmarkEnd w:id="153"/>
    </w:p>
    <w:p>
      <w:pPr>
        <w:pStyle w:val="BookText"/>
        <w:rPr/>
      </w:pPr>
      <w:r>
        <w:rPr>
          <w:rFonts w:ascii="IRNazanin" w:hAnsi="IRNazanin" w:eastAsia="IRNazanin"/>
          <w:color w:val="111111"/>
          <w:sz w:val="28"/>
          <w:sz w:val="28"/>
          <w:szCs w:val="28"/>
          <w:rtl w:val="true"/>
          <w:lang w:bidi="fa-IR"/>
        </w:rPr>
        <w:t xml:space="preserve">والسؤال الذی یُطرح هنا هو کیف إن الباری عزّ وجلّ قد أعمل إرادته فی مسألة طهارة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تصوّر الإرادة الإلهیة فی هذا السیاق فی حالتین، 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إن المقصود والهدف من الإرادة هذه هی تلک الإرادة التابعة للفعل ومعنی ذلک هو إن هذه الإرادة تأتی للقضاء علی الرجس والمعصیة والتلوث وعلی هذا الأساس إن معنی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أذهب وأخرج عنکم وعن وجودکم الشریف کل رجس وتلوّث</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الإرادة المحضة، وهذا یعنی إن الله تبارک وتعالی قد </w:t>
      </w:r>
      <w:bookmarkStart w:id="154" w:name="pg6295_57054"/>
    </w:p>
    <w:p>
      <w:pPr>
        <w:pStyle w:val="BookText"/>
        <w:rPr/>
      </w:pPr>
      <w:bookmarkEnd w:id="154"/>
      <w:r>
        <w:rPr>
          <w:rFonts w:ascii="IRNazanin" w:hAnsi="IRNazanin" w:eastAsia="IRNazanin"/>
          <w:color w:val="111111"/>
          <w:sz w:val="28"/>
          <w:sz w:val="28"/>
          <w:szCs w:val="28"/>
          <w:rtl w:val="true"/>
          <w:lang w:bidi="fa-IR"/>
        </w:rPr>
        <w:t>أمر أهل البیت بالابتعاد عن جمیع المعاصی والذنوب والاجتناب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باطل؛ باعتبار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صفة منحصرة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الابتعاد عن المعصیة والنهی عنها هو وظیفة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والنقطة الثانیة والتی تُبطل الحالة الثانیة هو إن کلام الله تعالی هو فی مقام المدح والثناء والتمجید؛ لأنه حینما نزلت الآیة الشریفة کان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الکساء ولن یسمح لأحد من العالمین بالدخول معهم ولهذا فقد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هؤلاءِ أَهلُ بَیتِی وخَاصّتِی وَحَامّتی، لَحمُهُم لَحمِی وَدَمُهُم دَمِی و</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فی حین إذا کانت هذه الآیة تشمل غیر المعصوم کذلک فإنها ستضمّ الفسّاق والفجّار والعاصین ولن یکون هناک مدح وتعظیم ولهذا السبب فالحالة الأولی هی الصحیحة یعنی إن الباری عزّ وجلّ قد منح وأعطی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العصمة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176366_237004111"/>
      <w:bookmarkStart w:id="156" w:name="_Toc52"/>
      <w:bookmarkEnd w:id="155"/>
      <w:r>
        <w:rPr>
          <w:rtl w:val="true"/>
        </w:rPr>
        <w:t xml:space="preserve">بضعة النبی </w:t>
      </w:r>
      <w:r>
        <w:rPr>
          <w:rtl w:val="true"/>
        </w:rPr>
        <w:t>(</w:t>
      </w:r>
      <w:r>
        <w:rPr>
          <w:rtl w:val="true"/>
        </w:rPr>
        <w:t>صلی الله علیه وآله</w:t>
      </w:r>
      <w:r>
        <w:rPr>
          <w:rtl w:val="true"/>
        </w:rPr>
        <w:t>)</w:t>
      </w:r>
      <w:bookmarkEnd w:id="156"/>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هذا الحدیث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جزء من وجود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وقطعة منه وکلّ جزء هو بحکم الکلّ کما هو الحال فی أحد السور القرآنیة فهی تتضمّن جمیع أحکام القرآن الکریم، یعنی لسورة الحمد أحکام هی نفسها موجودة وتنطبق فی جمیع </w:t>
      </w:r>
      <w:bookmarkStart w:id="157" w:name="pg6295_57055"/>
    </w:p>
    <w:p>
      <w:pPr>
        <w:pStyle w:val="BookText"/>
        <w:rPr/>
      </w:pPr>
      <w:bookmarkEnd w:id="157"/>
      <w:r>
        <w:rPr>
          <w:rFonts w:ascii="Amiri" w:hAnsi="Amiri" w:eastAsia="Amiri" w:cs="Amiri"/>
          <w:color w:val="111111"/>
          <w:sz w:val="28"/>
          <w:sz w:val="28"/>
          <w:szCs w:val="28"/>
          <w:rtl w:val="true"/>
          <w:lang w:bidi="ar-SA"/>
        </w:rPr>
        <w:t>الآیات القرآنیة؛ ولهذا فإنّ العمل علی تنجیس إحدی الآیات هو أمر محرّم؛ باعتبار أنّ هذا الحکم یشمل کلّ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فإنّ الأحکام التی تجری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نفسها تجری علی بضعته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یثبت لرسول الله من عصمة وطهارة البدن وطهارة الدم وبقیة السوائل الجسدیة، هی نفسها تثبت لمولاتنا الصدّیقة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بها وهذا الموضوع محرز وقائم حتی فی بقیة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هؤلاءِ اَهْلُ بَیْتی وَخّاصّتی وَحامّتی لَحْمُهُمْ لَحْمی وَدَمُهُمْ دَمی یُؤْلِمُنی ما یُؤْلِمُهُمْ وَیَحْزُنُنی ما یَحْزُنُهُمْ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صَلَواتِکَ وَبَرَکاتِکَ وَرَحْمَتَکَ، وَغُفْرانَکَ وَرِضْوانَکَ عَلَیَّ وَعَلَیْهِمْ، وَأذْهِبْ عَنْهُمُ الرِّجْسَ، وَطَهِّرْهُمْ تَطْهیراً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2176368_237004111"/>
      <w:bookmarkStart w:id="159" w:name="_Toc53"/>
      <w:bookmarkEnd w:id="158"/>
      <w:r>
        <w:rPr>
          <w:rtl w:val="true"/>
        </w:rPr>
        <w:t xml:space="preserve">طهارة دم النبی </w:t>
      </w:r>
      <w:r>
        <w:rPr>
          <w:rtl w:val="true"/>
        </w:rPr>
        <w:t>(</w:t>
      </w:r>
      <w:r>
        <w:rPr>
          <w:rtl w:val="true"/>
        </w:rPr>
        <w:t>صلی الله علیه وآله</w:t>
      </w:r>
      <w:r>
        <w:rPr>
          <w:rtl w:val="true"/>
        </w:rPr>
        <w:t>)</w:t>
      </w:r>
      <w:bookmarkEnd w:id="159"/>
    </w:p>
    <w:p>
      <w:pPr>
        <w:pStyle w:val="BookText"/>
        <w:rPr/>
      </w:pPr>
      <w:r>
        <w:rPr>
          <w:rFonts w:ascii="IRNazanin" w:hAnsi="IRNazanin" w:eastAsia="IRNazanin"/>
          <w:color w:val="111111"/>
          <w:sz w:val="28"/>
          <w:sz w:val="28"/>
          <w:szCs w:val="28"/>
          <w:rtl w:val="true"/>
          <w:lang w:bidi="fa-IR"/>
        </w:rPr>
        <w:t xml:space="preserve">اتّفق علماء الفریقین علی الاعتقاد بطهارة دم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العالم السنّی ابن أبی الحدید المعتزلی حدیثاً عن أبی الطیبة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وأعطانی دیناراً، وشربت دمه،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أشربت؟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حملک علی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أتبرّک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أماناً من الأوجاع والأسقام والفقر والفاقة، والله ما تمسّک النار أبداً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الطیبة عن هذا الفعل وتوبیخه ولهذا فمن الأکید فإن دمه طاهر ومن جهة ثانیة فإن قیام أبو الطیبة بهذا العمل یوضّح ویبیّن بإنّ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یعتقدون بطهارة دمه ونظافته</w:t>
      </w:r>
      <w:r>
        <w:rPr>
          <w:rFonts w:eastAsia="IRNazanin" w:cs="IRNazanin"/>
          <w:color w:val="111111"/>
          <w:sz w:val="28"/>
          <w:szCs w:val="28"/>
          <w:rtl w:val="true"/>
          <w:lang w:bidi="fa-IR"/>
        </w:rPr>
        <w:t xml:space="preserve">. </w:t>
      </w:r>
      <w:bookmarkStart w:id="160" w:name="pg6295_57056"/>
    </w:p>
    <w:p>
      <w:pPr>
        <w:pStyle w:val="BookText"/>
        <w:rPr/>
      </w:pPr>
      <w:bookmarkEnd w:id="160"/>
      <w:r>
        <w:rPr>
          <w:rFonts w:ascii="IRNazanin" w:hAnsi="IRNazanin" w:eastAsia="IRNazanin"/>
          <w:color w:val="111111"/>
          <w:sz w:val="28"/>
          <w:sz w:val="28"/>
          <w:szCs w:val="28"/>
          <w:rtl w:val="true"/>
          <w:lang w:bidi="fa-IR"/>
        </w:rPr>
        <w:t>یکتب العلامة الحلّی أحد کبار علماء الشیعة وفحولها</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فضائل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تبرّک الناس ببوله ودمه وکان دلیل ذلک هو طهارتهما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ونظراً لتساوی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جدّهم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مسالة الطهارة ولا سیما الاسم الطاهر لمولاتنا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یثبت وبشکل قاطع الطهارة الذاتیة لها ولهم</w:t>
      </w:r>
      <w:r>
        <w:rPr>
          <w:rFonts w:eastAsia="IRNazanin" w:cs="IRNazanin"/>
          <w:color w:val="111111"/>
          <w:sz w:val="28"/>
          <w:szCs w:val="28"/>
          <w:rtl w:val="true"/>
          <w:lang w:bidi="fa-IR"/>
        </w:rPr>
        <w:t>.</w:t>
      </w:r>
    </w:p>
    <w:p>
      <w:pPr>
        <w:pStyle w:val="Heading3"/>
        <w:numPr>
          <w:ilvl w:val="2"/>
          <w:numId w:val="1"/>
        </w:numPr>
        <w:rPr/>
      </w:pPr>
      <w:bookmarkStart w:id="161" w:name="__RefHeading___Toc2176370_237004111"/>
      <w:bookmarkStart w:id="162" w:name="_Toc54"/>
      <w:bookmarkEnd w:id="161"/>
      <w:r>
        <w:rPr>
          <w:rtl w:val="true"/>
        </w:rPr>
        <w:t>الطاهرة مظهر اسم الله تعالی</w:t>
      </w:r>
      <w:bookmarkEnd w:id="162"/>
    </w:p>
    <w:p>
      <w:pPr>
        <w:pStyle w:val="BookText"/>
        <w:rPr/>
      </w:pPr>
      <w:r>
        <w:rPr>
          <w:rFonts w:ascii="IRNazanin" w:hAnsi="IRNazanin" w:eastAsia="IRNazanin"/>
          <w:color w:val="111111"/>
          <w:sz w:val="28"/>
          <w:sz w:val="28"/>
          <w:szCs w:val="28"/>
          <w:rtl w:val="true"/>
          <w:lang w:bidi="fa-IR"/>
        </w:rPr>
        <w:t>قال المرحوم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من أسماء الله تعالی یعنی المنّزه عن الأشباه والأضداد والأمثال والأنداد، وعن صفات الممکنات ونعوت المخلوقات، من الحدوث والزوال والسکون والانتقال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إنّ فی هذا العالم یوجد مظهر لکلّ اسم من أسماء الله تعالی لذا فإنّ مظهر الاسم الطاهر هی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یوجد لها نظیر ومثیل بین الخلائق أجمعین وتتفوق علی جمیع نساء العالمین</w:t>
      </w:r>
      <w:r>
        <w:rPr>
          <w:rFonts w:eastAsia="IRNazanin" w:cs="IRNazanin"/>
          <w:color w:val="111111"/>
          <w:sz w:val="28"/>
          <w:szCs w:val="28"/>
          <w:rtl w:val="true"/>
          <w:lang w:bidi="fa-IR"/>
        </w:rPr>
        <w:t>.</w:t>
      </w:r>
    </w:p>
    <w:p>
      <w:pPr>
        <w:pStyle w:val="Heading3"/>
        <w:numPr>
          <w:ilvl w:val="2"/>
          <w:numId w:val="1"/>
        </w:numPr>
        <w:rPr/>
      </w:pPr>
      <w:bookmarkStart w:id="163" w:name="__RefHeading___Toc2176372_237004111"/>
      <w:bookmarkStart w:id="164" w:name="_Toc55"/>
      <w:bookmarkEnd w:id="163"/>
      <w:r>
        <w:rPr>
          <w:rtl w:val="true"/>
        </w:rPr>
        <w:t>أنواع الطهارات</w:t>
      </w:r>
      <w:bookmarkEnd w:id="16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المرحوم الشیخ ذبیح الله المحلاتی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أنواع الطهارة أربعة، النوع الأول یمکن أن تکون الطهارة هی الطهارة الظاهریّة من الخبائث والنوع الثانی أن تکون طهارة الجوارح عن المعاصی والذنوب، والنوع الثالث یمکن أن تکون </w:t>
      </w:r>
      <w:bookmarkStart w:id="165" w:name="pg6295_57057"/>
    </w:p>
    <w:p>
      <w:pPr>
        <w:pStyle w:val="BookText"/>
        <w:rPr/>
      </w:pPr>
      <w:bookmarkEnd w:id="165"/>
      <w:r>
        <w:rPr>
          <w:rFonts w:ascii="IRNazanin" w:hAnsi="IRNazanin" w:eastAsia="IRNazanin"/>
          <w:color w:val="111111"/>
          <w:sz w:val="28"/>
          <w:sz w:val="28"/>
          <w:szCs w:val="28"/>
          <w:rtl w:val="true"/>
          <w:lang w:bidi="fa-IR"/>
        </w:rPr>
        <w:t>طهارة النفس من الأخلاق الرذیلة والرابع یمکن أن تکون طهارة السرّ عمّا سوی الله وهی أعلی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والطهارة بکلّ مراتبها موجودة ومتحقّقة فی السیدة فاطمة علیها السلام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176374_237004111"/>
      <w:bookmarkStart w:id="167" w:name="_Toc56"/>
      <w:bookmarkEnd w:id="166"/>
      <w:r>
        <w:rPr>
          <w:rtl w:val="true"/>
        </w:rPr>
        <w:t>اسم الراضیة</w:t>
      </w:r>
      <w:bookmarkEnd w:id="167"/>
    </w:p>
    <w:p>
      <w:pPr>
        <w:pStyle w:val="BookText"/>
        <w:rPr/>
      </w:pPr>
      <w:r>
        <w:rPr>
          <w:rFonts w:ascii="IRNazanin" w:hAnsi="IRNazanin" w:eastAsia="IRNazanin"/>
          <w:color w:val="111111"/>
          <w:sz w:val="28"/>
          <w:sz w:val="28"/>
          <w:szCs w:val="28"/>
          <w:rtl w:val="true"/>
          <w:lang w:bidi="fa-IR"/>
        </w:rPr>
        <w:t xml:space="preserve">الاسم السادس من أسماء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الراضیة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فَاطِمَة وَهِی تطحن بالرحی وَعَلَیْهَا کسَاء من حَملَة الإبل فَلَمَّا نظر إِلَیْهَا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تعجّلِی فتجرّعی مرَارَة الدُّنْیَا لنعیم الآخِرَة غَداً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شارح خطبة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الراضیة لرضاها عن الله ورسوله حین ذهبت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منه خادمة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أطیق علی شدائد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فاطمة، وبشّر لها بثوابه، فقالت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عن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بیتها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من أبی خیر الدنیا فأعطانی خیر الآخرة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أعبد،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أحدّثک عنّی وعن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أحبّ أهله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جرّت بالرحی حتی أثّرت فی یدها، واستقت بالقربة حتی أثّرت فی نحرها، وکنست البیت حتی أغبرت ثیابها، وأوقدت القدر حتی </w:t>
      </w:r>
      <w:bookmarkStart w:id="168" w:name="pg6295_57058"/>
    </w:p>
    <w:p>
      <w:pPr>
        <w:pStyle w:val="BookText"/>
        <w:rPr/>
      </w:pPr>
      <w:bookmarkEnd w:id="168"/>
      <w:r>
        <w:rPr>
          <w:rFonts w:ascii="IRNazanin" w:hAnsi="IRNazanin" w:eastAsia="IRNazanin"/>
          <w:color w:val="111111"/>
          <w:sz w:val="28"/>
          <w:sz w:val="28"/>
          <w:szCs w:val="28"/>
          <w:rtl w:val="true"/>
          <w:lang w:bidi="fa-IR"/>
        </w:rPr>
        <w:t xml:space="preserve">دکنت ثیابها، وأصابها من ذلک ضرّ، فأتی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أباک فسألتیه خادماً، فأتته فوجدت عنده حُدّاثاً فاستحیت فرجعت، فأتاها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حاجتک؟ فسکتت،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 یا رسول الله، جرّت ندی عندی بالرحی حتی أثّرت فی یدها، وحملت بالقربة حتی أثّرت فی نحرها، وکسحت البیت حتی أغبرّت ثیابها، وأوقدت القدر حتی دکنت ثیابها، فلمّا جاءک الخدم أمرتها أن تأتیک فتستخدمک خادماً یقیها حرّ ما 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یا فاطمة، وأدّی فریضة ربّک، واعملی عمل أهلک، إن أخذت مضجعک فسبّحی ثلاثاً وثلاثین، وأحمدی ثلاثاً وثلاثین، وکبّری أربعاً وثلاثین، فتلک مائة، فهی خیر لک من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عن الله وعن رسوله، ولم یُخدمه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2176376_237004111"/>
      <w:bookmarkStart w:id="170" w:name="_Toc57"/>
      <w:bookmarkEnd w:id="169"/>
      <w:r>
        <w:rPr>
          <w:rtl w:val="true"/>
        </w:rPr>
        <w:t>اسم المرضیّة</w:t>
      </w:r>
      <w:bookmarkEnd w:id="170"/>
    </w:p>
    <w:p>
      <w:pPr>
        <w:pStyle w:val="BookText"/>
        <w:rPr/>
      </w:pPr>
      <w:r>
        <w:rPr>
          <w:rFonts w:ascii="IRNazanin" w:hAnsi="IRNazanin" w:eastAsia="IRNazanin"/>
          <w:color w:val="111111"/>
          <w:sz w:val="28"/>
          <w:sz w:val="28"/>
          <w:szCs w:val="28"/>
          <w:rtl w:val="true"/>
          <w:lang w:bidi="fa-IR"/>
        </w:rPr>
        <w:t xml:space="preserve">واحد من الأسماء التی تحلّت بها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المرضیّة والمرضی هو الشیء المقبول والمسرور وعلّة تسمیة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الاسم هو رضی الباری عزّ وجلّ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إن جمیع أعمالها وأفعالها وأقوالها وما صدر منها خلال مسیرة حیاتها مرضیة عند الله تبارک وتعالی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وبالإضافة إلی رضی الله تعالی عن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نالت مقام الرضا فکانت راضیة عن الله تعالی ومن هنا نزلت بحقّها ومرتبتها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فقد نزلت </w:t>
      </w:r>
      <w:bookmarkStart w:id="171" w:name="pg6295_57059"/>
    </w:p>
    <w:p>
      <w:pPr>
        <w:pStyle w:val="BookText"/>
        <w:rPr/>
      </w:pPr>
      <w:bookmarkEnd w:id="171"/>
      <w:r>
        <w:rPr>
          <w:rFonts w:ascii="Amiri" w:hAnsi="Amiri" w:eastAsia="Amiri" w:cs="Amiri"/>
          <w:color w:val="111111"/>
          <w:sz w:val="28"/>
          <w:sz w:val="28"/>
          <w:szCs w:val="28"/>
          <w:rtl w:val="true"/>
          <w:lang w:bidi="ar-SA"/>
        </w:rPr>
        <w:t>بشأنها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وَرَضُوا عَنْهُ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اللقب والأسم وعلی الرغم من إتیانه بعد الراضیة ولا سیما فی الآیة یا أَیّتُهَا النّفْسُ الْمُطْمَئِنّةُ 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جانب الشرف والشأنیة فهو أفضل وأعلی شأناً من الراضیة؛ لکون الراضیة والراضی هو ذلک الشخص الذی رضی بالمقدّرات التی قدّرها الله له وکذلک بالأحکام الإلهیة التی جاءت إلیه کمال الرضی، ولکنّ المرضیّة یقال لمن هو مرضی عند الله وأیضاً فإن الراضیة هو ذلک الرضا الحاصل من قبل العبد وأمّا المرضیّة فإن الرضا یعود إلی الله تبارک وتعالی، ومن الواضح فإن الملاک هو رضا الله تعالی عن العبد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176378_237004111"/>
      <w:bookmarkStart w:id="173" w:name="_Toc58"/>
      <w:bookmarkEnd w:id="172"/>
      <w:r>
        <w:rPr>
          <w:rtl w:val="true"/>
        </w:rPr>
        <w:t>اسم المحدّثة</w:t>
      </w:r>
      <w:bookmarkEnd w:id="173"/>
    </w:p>
    <w:p>
      <w:pPr>
        <w:pStyle w:val="BookText"/>
        <w:rPr/>
      </w:pPr>
      <w:r>
        <w:rPr>
          <w:rFonts w:ascii="IRNazanin" w:hAnsi="IRNazanin" w:eastAsia="IRNazanin"/>
          <w:color w:val="111111"/>
          <w:sz w:val="28"/>
          <w:sz w:val="28"/>
          <w:szCs w:val="28"/>
          <w:rtl w:val="true"/>
          <w:lang w:bidi="fa-IR"/>
        </w:rPr>
        <w:t xml:space="preserve">والمحدِّثة من تحدّثت مع إمّها وهی فی رحمها، وتعنی کذلک من تحدَّث معها الملائکة ونادتها وما نقصده هنا هو المعنی الثانی یعنی المحدَّثة، وعلی الرغم من أن المعنی الأول یصدق أیضاً علی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وینطبق علیها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سُمِّیَتْ فَاطِمَةُ مُحَدَّثةً لأَنَّ الْمَلائِکَةَ کَانَتْ تَهْبِطُ مِنَ السَّمَاءِ فَتُنَادِیهَا کَمَا تُنَادِی مَرْیَمَ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وَطَهَّرَکِ وَاصْطَفاکِ عَلی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اقْنُتِی لِرَبِّکِ وَاسْجُدِی وَارْکَعِی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فَتُحَدِّثُهُمْ وَیُحَدِّثُونَهَا، فَقَالَتْ لَهُمْ ذَاتَ لَیْلَةٍ أَ لَیْسَتِ الْمُفَضَّلَةُ عَلَی نِسَاءِ الْعَالَمِینَ مَرْیَمَ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مَرْیَمَ کَانَتْ سَیِّدَةَ نِسَاء عَالَمِهَا وَإنَّ الله عَزَّ وَجَلَّ جَعَلَکِ سَیِّدَةَ نِسَاءِ عَالَمِکِ وَعَالَمِهَا وَسَیِّدَةَ </w:t>
      </w:r>
      <w:bookmarkStart w:id="174" w:name="pg6295_57060"/>
    </w:p>
    <w:p>
      <w:pPr>
        <w:pStyle w:val="BookText"/>
        <w:rPr/>
      </w:pPr>
      <w:bookmarkEnd w:id="174"/>
      <w:r>
        <w:rPr>
          <w:rFonts w:ascii="Amiri" w:hAnsi="Amiri" w:eastAsia="Amiri" w:cs="Amiri"/>
          <w:color w:val="111111"/>
          <w:sz w:val="28"/>
          <w:sz w:val="28"/>
          <w:szCs w:val="28"/>
          <w:rtl w:val="true"/>
          <w:lang w:bidi="ar-SA"/>
        </w:rPr>
        <w:t>نِسَاءِ الأَوَّلِینَ وَالآخِرِینَ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2176380_237004111"/>
      <w:bookmarkStart w:id="176" w:name="_Toc59"/>
      <w:bookmarkEnd w:id="175"/>
      <w:r>
        <w:rPr>
          <w:rtl w:val="true"/>
        </w:rPr>
        <w:t>حدیث الملائکة مع غیر الأنبیاء</w:t>
      </w:r>
      <w:bookmarkEnd w:id="176"/>
    </w:p>
    <w:p>
      <w:pPr>
        <w:pStyle w:val="BookText"/>
        <w:rPr/>
      </w:pPr>
      <w:r>
        <w:rPr>
          <w:rFonts w:ascii="IRNazanin" w:hAnsi="IRNazanin" w:eastAsia="IRNazanin"/>
          <w:color w:val="111111"/>
          <w:sz w:val="28"/>
          <w:sz w:val="28"/>
          <w:szCs w:val="28"/>
          <w:rtl w:val="true"/>
          <w:lang w:bidi="fa-IR"/>
        </w:rPr>
        <w:t>وهنا یطرح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لمولاتنا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محدّثة ولم تکن نبیّاً، ونحن نعلم بإن الحدیث مع الملائکة یحصل مع الأنبیاء فقط؟ وللجواب علی هذا السؤال والأشکال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الکثیر من المصادیق یمکن عدّها وذکرها حظیت بمحادثة الملائکة مع کونها لم تکن من الأنبیاء، وهم بلا شکّ أدنی منزلة ودرجة من حیث الشأنیة والجلالة والمقام من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حدیثها مع الملائکة یُحسب علی أنه شرف عظیم للملائکة نفسها ولیس امتیازاً لسیدة نساء العالمین لما لها من مکانة عظیمة، وینبغی للملائکة التی تحدّثت مع البتول أن تفتخر وتتباها علی أقرانها لما نالته من جدارة واستحاق بأن تحضر وتتشرّف عند حبیبة الله تعالی وتتکلّم معها، ولا شکّ أنه افتخار لا یضاهیه افتخار، وهی تسمع صوت ریحانة السماء وتصغی لکلامها الربانی</w:t>
      </w:r>
      <w:r>
        <w:rPr>
          <w:rFonts w:eastAsia="IRNazanin" w:cs="IRNazanin"/>
          <w:color w:val="111111"/>
          <w:sz w:val="28"/>
          <w:szCs w:val="28"/>
          <w:rtl w:val="true"/>
          <w:lang w:bidi="fa-IR"/>
        </w:rPr>
        <w:t>.</w:t>
      </w:r>
    </w:p>
    <w:p>
      <w:pPr>
        <w:pStyle w:val="Heading3"/>
        <w:numPr>
          <w:ilvl w:val="2"/>
          <w:numId w:val="1"/>
        </w:numPr>
        <w:rPr/>
      </w:pPr>
      <w:bookmarkStart w:id="177" w:name="__RefHeading___Toc2176382_237004111"/>
      <w:bookmarkStart w:id="178" w:name="_Toc60"/>
      <w:bookmarkEnd w:id="177"/>
      <w:r>
        <w:rPr>
          <w:rtl w:val="true"/>
        </w:rPr>
        <w:t>محدّثو التاریخ</w:t>
      </w:r>
      <w:bookmarkEnd w:id="178"/>
    </w:p>
    <w:p>
      <w:pPr>
        <w:pStyle w:val="BookText"/>
        <w:rPr/>
      </w:pPr>
      <w:r>
        <w:rPr>
          <w:rFonts w:ascii="IRNazanin" w:hAnsi="IRNazanin" w:eastAsia="IRNazanin"/>
          <w:color w:val="111111"/>
          <w:sz w:val="28"/>
          <w:sz w:val="28"/>
          <w:szCs w:val="28"/>
          <w:rtl w:val="true"/>
          <w:lang w:bidi="fa-IR"/>
        </w:rPr>
        <w:t xml:space="preserve">وفی هذا المقام نتعرّف علی ثلاثة من الشخصیات المحدّثة بشکل إجمالی ونقارن ضمنیاً کیفیة وطریقة محادثتهم ومحادثة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للملائکة؛ لیتسنّی لنا معرفة جلالة وعظمة تلک المرأة التی لا مثیل لها ونظیر عبر وجود الإنسانیة أکثر فأکثر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الشخصیة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أمّ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کانت محدّثة </w:t>
      </w:r>
    </w:p>
    <w:p>
      <w:pPr>
        <w:pStyle w:val="BookText"/>
        <w:rPr/>
      </w:pPr>
      <w:r>
        <w:rPr>
          <w:rFonts w:ascii="Amiri" w:hAnsi="Amiri" w:eastAsia="Amiri" w:cs="Amiri"/>
          <w:color w:val="111111"/>
          <w:sz w:val="28"/>
          <w:sz w:val="28"/>
          <w:szCs w:val="28"/>
          <w:rtl w:val="true"/>
          <w:lang w:bidi="ar-SA"/>
        </w:rPr>
        <w:t>إذ ظهرت لها الملائکة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اقْنُتِی لِرَبّکِ وَاسْجُدِی وَارْکَعِی مَعَ الرّاکِعِینَ‌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الشخصیة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أمّ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کانت محدّثة أیضاً، وکانت خائفة مضطربة إلی جانب الساحل وترتعش من خوف وبطش فرعون وجنوده فی الوقت الذی لا تعلم ما هو المصیر الذی ینتظر ولدها وحینها تحدثت معها الملائکة کما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أَوْحَیْنا إِلی أُمّکَ ما یُوحی أَنِ اقْذِفیهِ فِی التّابُوتِ فَاقْذِفیهِ فِی الْیَمّ فَلْیُلْقِهِ الْیَمُّ بِالسَّاحِلِ</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الشخصیة الثالثة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سارة زوجة إبراهیم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حدیث الملائکة معها فی زمان قد أُمرت الملائکة بعذاب قوم لوط، فجاءت الملائکة عند إبراهیم وزوجته فی وقت کانا فی سنّ الشیخوخة، فحینئذ بشّرت الملائکة إبراهیم بولادة إسحاق ومن ثمّ من بعده یعقوب،</w:t>
      </w:r>
    </w:p>
    <w:p>
      <w:pPr>
        <w:pStyle w:val="BookText"/>
        <w:rPr/>
      </w:pPr>
      <w:r>
        <w:rPr>
          <w:rFonts w:ascii="Amiri" w:hAnsi="Amiri" w:eastAsia="Amiri" w:cs="Amiri"/>
          <w:color w:val="111111"/>
          <w:sz w:val="28"/>
          <w:sz w:val="28"/>
          <w:szCs w:val="28"/>
          <w:rtl w:val="true"/>
          <w:lang w:bidi="ar-SA"/>
        </w:rPr>
        <w:t>فسألت سارة التی کانت تنظر إلی هذه المحادثة بتعجّب واستغراب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وَیْلَتَی ءألِدُ وَأَنَا عَجُوزٌ وَهَذَا بَعْلِی شَیْخًا إِنَّ هَذَا لَشَیْءٌ عَجِیبٌ قَالُوا أَتَعْجَبِینَ مِنْ أَمْرِ اللّهِ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والنقطة التی تثیر الاهتمام والتوجّه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تلک الشخصیات مع الملائکة کان قلیلاً ومحدوداً للغایة، بینما کان حدیث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بدفعات وکرّات عدیدة؛ ویکفی لإثبات کونها المحدّثة ولها الأفضلیة هو الاستناد إلی مصحفها فقط</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ویکتب العلامة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الغدیر القیّم فی 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الأمة الإسلامیة علی أن فی هذه الأمة لدّة الأمم السابقة أناس محدَّثون </w:t>
      </w:r>
      <w:r>
        <w:rPr>
          <w:rFonts w:eastAsia="IRNazanin" w:cs="IRNazanin"/>
          <w:color w:val="111111"/>
          <w:sz w:val="28"/>
          <w:szCs w:val="28"/>
          <w:rtl w:val="true"/>
          <w:lang w:bidi="fa-IR"/>
        </w:rPr>
        <w:t xml:space="preserve">- </w:t>
      </w:r>
      <w:bookmarkStart w:id="179" w:name="pg6295_57062"/>
    </w:p>
    <w:p>
      <w:pPr>
        <w:pStyle w:val="BookText"/>
        <w:rPr/>
      </w:pPr>
      <w:bookmarkEnd w:id="179"/>
      <w:r>
        <w:rPr>
          <w:rFonts w:ascii="IRNazanin" w:hAnsi="IRNazanin" w:eastAsia="IRNazanin"/>
          <w:color w:val="111111"/>
          <w:sz w:val="28"/>
          <w:sz w:val="28"/>
          <w:szCs w:val="28"/>
          <w:rtl w:val="true"/>
          <w:lang w:bidi="fa-IR"/>
        </w:rPr>
        <w:t xml:space="preserve">علی صیغة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 بذلک النبی الأعظم کما ورد فی الصحاح والمسانید من طرق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والمحدَّث من تکلّمه الملائکة بلا نبوّة ولا رؤیة صورة، أو یلهم له ویلقی فی روعه شیء من العلم علی وجه الإلهام والمکاشفة من المبدأ الأعلی، أو ینکت له فی قلبه من حقائق تخفی علی غیره، أو غیر ذلک من المعانی التی یمکن أن یراد منه، فوجود مَن هذا شأنه من رجالات هذه الأمة مطبق علیه بین فرق الاسلام، بَید أن الخلاف فی تشخیصه، فالشیعة تری علیاً أمیر المؤمنین وأولاده الأئمة صلوات الله علیهم من المحدَّثین، ولیسوا بأنبیاء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الوصف لیس من خاصّة منصبهم ولا ینحصر بهم،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الصدّیقة کریمة النبی الأعظم محدَّثة، وسلمان الفارسی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الأئمّة من العترة الطاهرة محدَّثون، ولیس کل محدَّث بإمام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176384_237004111"/>
      <w:bookmarkStart w:id="181" w:name="_Toc61"/>
      <w:bookmarkEnd w:id="180"/>
      <w:r>
        <w:rPr>
          <w:rtl w:val="true"/>
        </w:rPr>
        <w:t xml:space="preserve">فاطمة الزهراء </w:t>
      </w:r>
      <w:r>
        <w:rPr>
          <w:rtl w:val="true"/>
        </w:rPr>
        <w:t>(</w:t>
      </w:r>
      <w:r>
        <w:rPr>
          <w:rtl w:val="true"/>
        </w:rPr>
        <w:t>علیها السلام</w:t>
      </w:r>
      <w:r>
        <w:rPr>
          <w:rtl w:val="true"/>
        </w:rPr>
        <w:t xml:space="preserve">) </w:t>
      </w:r>
      <w:r>
        <w:rPr>
          <w:rtl w:val="true"/>
        </w:rPr>
        <w:t>المحدّثة</w:t>
      </w:r>
      <w:bookmarkEnd w:id="1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ولا ریب إن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کونها کانت محدّثة، فإنها محدِّثة ذکر الشیخ عزّ الدین عبد السلام الشافعی 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حملت خدیجة بفاطمة، کانت تکتمها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فدخل علیها یوماً فوجدها تتکلّم ولیس معها أحد، فسألها عمّن کانت تخاطبه،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 بطنی فإنه یتکلّم معی،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یا خدیجة، هذه بنت جعلها الله أمّ أحد عشر إماماً من خلفائی، یخرجون بعدی وبعد أبیهم</w:t>
      </w:r>
      <w:r>
        <w:rPr>
          <w:rFonts w:eastAsia="IRNazanin" w:cs="IRNazanin"/>
          <w:color w:val="111111"/>
          <w:sz w:val="28"/>
          <w:szCs w:val="28"/>
          <w:rtl w:val="true"/>
          <w:lang w:bidi="fa-IR"/>
        </w:rPr>
        <w:t>.</w:t>
      </w:r>
      <w:r>
        <w:rPr>
          <w:rStyle w:val="FootnoteAnchor"/>
          <w:rtl w:val="true"/>
        </w:rPr>
        <w:footnoteReference w:id="132"/>
      </w:r>
      <w:bookmarkStart w:id="182" w:name="pg6295_57063"/>
    </w:p>
    <w:p>
      <w:pPr>
        <w:pStyle w:val="Heading3"/>
        <w:numPr>
          <w:ilvl w:val="2"/>
          <w:numId w:val="1"/>
        </w:numPr>
        <w:rPr/>
      </w:pPr>
      <w:bookmarkStart w:id="183" w:name="__RefHeading___Toc2176386_237004111"/>
      <w:bookmarkStart w:id="184" w:name="_Toc62"/>
      <w:bookmarkEnd w:id="182"/>
      <w:bookmarkEnd w:id="183"/>
      <w:r>
        <w:rPr>
          <w:rtl w:val="true"/>
        </w:rPr>
        <w:t xml:space="preserve">اسم الزهراء </w:t>
      </w:r>
      <w:r>
        <w:rPr>
          <w:rtl w:val="true"/>
        </w:rPr>
        <w:t>(</w:t>
      </w:r>
      <w:r>
        <w:rPr>
          <w:rtl w:val="true"/>
        </w:rPr>
        <w:t>علیها السلام</w:t>
      </w:r>
      <w:r>
        <w:rPr>
          <w:rtl w:val="true"/>
        </w:rPr>
        <w:t>)</w:t>
      </w:r>
      <w:bookmarkEnd w:id="184"/>
    </w:p>
    <w:p>
      <w:pPr>
        <w:pStyle w:val="Heading4"/>
        <w:numPr>
          <w:ilvl w:val="3"/>
          <w:numId w:val="1"/>
        </w:numPr>
        <w:rPr/>
      </w:pPr>
      <w:bookmarkStart w:id="185" w:name="__RefHeading___Toc2176388_237004111"/>
      <w:bookmarkStart w:id="186" w:name="_Toc63"/>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 xml:space="preserve">واحد من الأسماء التی ذکرتها الروایات لمولاتنا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المختلفة فی هذا الأمر وهی</w:t>
      </w:r>
      <w:r>
        <w:rPr>
          <w:rFonts w:eastAsia="IRNazanin" w:cs="IRNazanin"/>
          <w:color w:val="111111"/>
          <w:sz w:val="28"/>
          <w:szCs w:val="28"/>
          <w:rtl w:val="true"/>
          <w:lang w:bidi="fa-IR"/>
        </w:rPr>
        <w:t>:</w:t>
      </w:r>
    </w:p>
    <w:p>
      <w:pPr>
        <w:pStyle w:val="Heading4"/>
        <w:numPr>
          <w:ilvl w:val="3"/>
          <w:numId w:val="1"/>
        </w:numPr>
        <w:rPr/>
      </w:pPr>
      <w:bookmarkStart w:id="187" w:name="__RefHeading___Toc2176390_237004111"/>
      <w:bookmarkStart w:id="188" w:name="_Toc64"/>
      <w:bookmarkEnd w:id="187"/>
      <w:r>
        <w:rPr/>
        <w:t>1</w:t>
      </w:r>
      <w:r>
        <w:rPr>
          <w:rtl w:val="true"/>
        </w:rPr>
        <w:t xml:space="preserve">- </w:t>
      </w:r>
      <w:r>
        <w:rPr>
          <w:rtl w:val="true"/>
        </w:rPr>
        <w:t xml:space="preserve">خلق السیدة الزهراء </w:t>
      </w:r>
      <w:r>
        <w:rPr>
          <w:rtl w:val="true"/>
        </w:rPr>
        <w:t>(</w:t>
      </w:r>
      <w:r>
        <w:rPr>
          <w:rtl w:val="true"/>
        </w:rPr>
        <w:t>علیها السلام</w:t>
      </w:r>
      <w:r>
        <w:rPr>
          <w:rtl w:val="true"/>
        </w:rPr>
        <w:t xml:space="preserve">) </w:t>
      </w:r>
      <w:r>
        <w:rPr>
          <w:rtl w:val="true"/>
        </w:rPr>
        <w:t>من نور الله تعالی</w:t>
      </w:r>
      <w:bookmarkEnd w:id="188"/>
    </w:p>
    <w:p>
      <w:pPr>
        <w:pStyle w:val="BookText"/>
        <w:rPr/>
      </w:pPr>
      <w:r>
        <w:rPr>
          <w:rFonts w:ascii="Amiri" w:hAnsi="Amiri" w:eastAsia="Amiri" w:cs="Amiri"/>
          <w:color w:val="111111"/>
          <w:sz w:val="28"/>
          <w:sz w:val="28"/>
          <w:szCs w:val="28"/>
          <w:rtl w:val="true"/>
          <w:lang w:bidi="ar-SA"/>
        </w:rPr>
        <w:t>عن جَابِرٍ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سُمِّیَتْ فَاطِمَةُ الزَّهْرَاءُ زَهْرَاءَ، فَقَالَ لأَنَّ اللهَ عَزَّ وَجَلَّ خَلَقَهَا مِنْ نُورِ عَظَمَتِهِ، فَلَمَّا أَشْرَقَتْ أَضَاءَتِ السَّمَاوَاتِ وَالأَرْضَ بِنُورِهَا وَغَشِیَتْ أَبْصَارَ الْمَلائِکَةِ وَخَرَّتِ الْمَلائِکَةُ لِلَّهِ سَاجِدِینَ،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وَسَیِّدَنَا مَا هَذَا النُّورُ، فَأَوْحَی اللهُ إِلَیْهِمْ هَذَا نُورٌ مِنْ نُورِی وَأَسْکَنْتُهُ فِی سَمَائِی خَلَقْتُهُ مِنْ عَظَمَتِی أُخْرِجُهُ مِنْ صُلْبِ نَبِیٍّ مِنْ أَنْبِیَائِی أُفَضِّلُهُ عَلَی جَمِیعِ الأَنْبِیَاءِ وَأُخْرِجُ مِنْ ذَلِکَ النُّورِ أَئِمَّةً یَقُومُونَ بِأَمْرِی یَهْدُونَ إِلَی حَقِّی وَأَجْعَلُهُمْ خُلَفَائِی فِی أَرْضِی بَعْدَ انْقِضَاءِ وَحْیِی</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الملاحظ فإن هناک عدداً من النقاط المهمّة التی حواها حدیث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السماء مظلمة والملائکة فی حالة یرثی لها ولا تعلم ماذا یجری، وفی إثناء ذلک ظهر فجاءة نور عجیب فأغشیت أبصار الملائکة؛ ونتیجة ذلک أننا لا نعرف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نستحقّ الحصول علی نورها النیّر، فحین ذلک خرّت الملائکة أجمعها ساجدة بشکل خارج عن إرادتها، وحال ذلک حال سجودها أول مرّة حینما أمر الباری عزّ وجلّ بالسجود لآدم لمّا خلقه ونفخ فیه ولا یعلم ماذا کان یحصل إذا لم یکن یطاع أمر الله تعالی، وأمّا هنا فإن الملائکة قد سجدت من دون وجود أیّ حکم وأمر وبشکل اختیاری وقالوا ما هذا النور؟ </w:t>
      </w:r>
      <w:bookmarkStart w:id="189" w:name="pg6295_57064"/>
    </w:p>
    <w:p>
      <w:pPr>
        <w:pStyle w:val="BookText"/>
        <w:rPr/>
      </w:pPr>
      <w:bookmarkEnd w:id="189"/>
      <w:r>
        <w:rPr>
          <w:rFonts w:ascii="IRNazanin" w:hAnsi="IRNazanin" w:eastAsia="IRNazanin"/>
          <w:color w:val="111111"/>
          <w:sz w:val="28"/>
          <w:sz w:val="28"/>
          <w:szCs w:val="28"/>
          <w:rtl w:val="true"/>
          <w:lang w:bidi="fa-IR"/>
        </w:rPr>
        <w:t xml:space="preserve">والنقطة الأخری التی یمکن استخلاصها من حدیث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قوله إن الله فضّل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الأنبیاء؛ ولهذا فإن جمیع الأنبیاء باستثناء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أشرف مخلوق خُلق علی هذه البسیطة تحتاج إلی عظمة السیدة الزهراء المرضیة ووجودها الشریف</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سوف یصل أهل السماء إلی الکمال المنشود وکسب العلوم والمعارف بذلک النور، نور الصدّیقة ومن الواضح فإن هذا النور هو لیس من جنس النور العادی، بل هو نور معنوی وملکوتی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فمن لوازمه هو رشد أهل السماء والعرش والوصول بهم إلی الکمال المطلق، وذلک من خلال کسب العلوم والمعارف وکلّ ذلک یعود إلی فضل نور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4"/>
        <w:numPr>
          <w:ilvl w:val="3"/>
          <w:numId w:val="1"/>
        </w:numPr>
        <w:rPr/>
      </w:pPr>
      <w:bookmarkStart w:id="190" w:name="__RefHeading___Toc2176392_237004111"/>
      <w:bookmarkStart w:id="191" w:name="_Toc65"/>
      <w:bookmarkEnd w:id="190"/>
      <w:r>
        <w:rPr/>
        <w:t>2</w:t>
      </w:r>
      <w:r>
        <w:rPr>
          <w:rtl w:val="true"/>
        </w:rPr>
        <w:t xml:space="preserve">- </w:t>
      </w:r>
      <w:r>
        <w:rPr>
          <w:rtl w:val="true"/>
        </w:rPr>
        <w:t xml:space="preserve">نور وجهها الساطع وزهوه لأمیر المؤمنین علی </w:t>
      </w:r>
      <w:r>
        <w:rPr>
          <w:rtl w:val="true"/>
        </w:rPr>
        <w:t>(</w:t>
      </w:r>
      <w:r>
        <w:rPr>
          <w:rtl w:val="true"/>
        </w:rPr>
        <w:t>علیه السلام</w:t>
      </w:r>
      <w:r>
        <w:rPr>
          <w:rtl w:val="true"/>
        </w:rPr>
        <w:t>)</w:t>
      </w:r>
      <w:bookmarkEnd w:id="191"/>
    </w:p>
    <w:p>
      <w:pPr>
        <w:pStyle w:val="BookText"/>
        <w:rPr/>
      </w:pPr>
      <w:r>
        <w:rPr>
          <w:rFonts w:ascii="Amiri" w:hAnsi="Amiri" w:eastAsia="Amiri" w:cs="Amiri"/>
          <w:color w:val="111111"/>
          <w:sz w:val="28"/>
          <w:sz w:val="28"/>
          <w:szCs w:val="28"/>
          <w:rtl w:val="true"/>
          <w:lang w:bidi="ar-SA"/>
        </w:rPr>
        <w:t>عَنْ أبُی هَاشِم العَسْکَرِی،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صَاحِبَ الْعَسْکَرِ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فَاطِمَةُ علیها السلام الزَّهْرَاءَ؟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وَجْهُهَا یَزْهَرُ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النَّهَارِ کَالشَّمْسِ الضَّاحِیَةِ، وَعِنْدَ الزَّوَالِ کَالْقَمَرِ المُنِیرِ وَعِنْدَ غُرُوبِ الشَّمْسِ کَالْکَوْکَبِ الدُّرِّیِّ</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یزهر وجهها لأمیر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یأخذ نوره من زوجته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والاستفادة منه، ونفس الحال ینطبق علی مولاتنا الصدّیقة الکبری، یعنی أحدهما یستفید من نور وضیاء الآخر؛ ولهذا قال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کنت أنظر إلیها فتنجلی عنّی الغموم والأحزان بنظرتی إلیها</w:t>
      </w:r>
      <w:r>
        <w:rPr>
          <w:rFonts w:eastAsia="IRNazanin" w:cs="IRNazanin"/>
          <w:color w:val="111111"/>
          <w:sz w:val="28"/>
          <w:szCs w:val="28"/>
          <w:rtl w:val="true"/>
          <w:lang w:bidi="fa-IR"/>
        </w:rPr>
        <w:t xml:space="preserve">». </w:t>
      </w:r>
      <w:bookmarkStart w:id="192" w:name="pg6295_57065"/>
    </w:p>
    <w:p>
      <w:pPr>
        <w:pStyle w:val="BookText"/>
        <w:rPr/>
      </w:pPr>
      <w:bookmarkEnd w:id="192"/>
      <w:r>
        <w:rPr>
          <w:rFonts w:ascii="IRNazanin" w:hAnsi="IRNazanin" w:eastAsia="IRNazanin"/>
          <w:color w:val="111111"/>
          <w:sz w:val="28"/>
          <w:sz w:val="28"/>
          <w:szCs w:val="28"/>
          <w:rtl w:val="true"/>
          <w:lang w:bidi="fa-IR"/>
        </w:rPr>
        <w:t>وجاء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خلق الأرض من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وحسب هذه الروایة فإن کل ما خلق فی هذه الأرض سواء الأنبیاء والأولیاء والإنسان والنبات وغیرها، کلها من برکة نور وشعاع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لولا وجود الأرض لما کان للوجود والخلق من أثر ووجود</w:t>
      </w:r>
      <w:r>
        <w:rPr>
          <w:rStyle w:val="FootnoteAnchor"/>
          <w:rtl w:val="true"/>
        </w:rPr>
        <w:footnoteReference w:id="137"/>
      </w:r>
      <w:r>
        <w:rPr>
          <w:rFonts w:ascii="IRNazanin" w:hAnsi="IRNazanin" w:eastAsia="IRNazanin"/>
          <w:color w:val="111111"/>
          <w:sz w:val="28"/>
          <w:sz w:val="28"/>
          <w:szCs w:val="28"/>
          <w:rtl w:val="true"/>
          <w:lang w:bidi="fa-IR"/>
        </w:rPr>
        <w:t xml:space="preserve">، والأرض خلقت من نور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فإن کل مخلوق وکائن حی فهو مدیون لوجود تلک السیدة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Heading4"/>
        <w:numPr>
          <w:ilvl w:val="3"/>
          <w:numId w:val="1"/>
        </w:numPr>
        <w:rPr/>
      </w:pPr>
      <w:bookmarkStart w:id="193" w:name="__RefHeading___Toc2176394_237004111"/>
      <w:bookmarkStart w:id="194" w:name="_Toc66"/>
      <w:bookmarkEnd w:id="193"/>
      <w:r>
        <w:rPr/>
        <w:t>3</w:t>
      </w:r>
      <w:r>
        <w:rPr>
          <w:rtl w:val="true"/>
        </w:rPr>
        <w:t xml:space="preserve">- </w:t>
      </w:r>
      <w:r>
        <w:rPr>
          <w:rtl w:val="true"/>
        </w:rPr>
        <w:t>یزهر نورها فی المحراب</w:t>
      </w:r>
      <w:bookmarkEnd w:id="194"/>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لِمَ سُمِّیَتِ الزّهْرَاءَ، فَقَالَ لأَنّهَا کَانَتْ إِذَا قَامَتْ فِی مِحْرَابِهَا زَهَرَ نُورُهَا لأَهْلِ السّمَاءِ کَمَا یَزْهَرُ نُورُ الْکَوَاکِبِ لأَهْلِ الْأَرْض</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ابْنَتِی فَاطِمَهُ فَإِنَّهَا سَیدَهُ نِسَاءِ الْعَالَمِینَ مِنَ الأَوَّلِینَ وَالآخِرِینَ، وَهِیَ بَضْعَهٌ مِنِّی وَهِیَ نُورُ عَینِی وَهِیَ ثَمَرَهُ فُؤَادِی وَهِیَ رُوحِیَ الَّتی بَینَ جَنْبَی وَهِیَ الْحَوْرَاءُ الإِنْسِیّهُ، مَتَی قَامَتْ فِی مِحْرَابِهَا بَینَ یّدَیْ رَبِّهَا جَلَّ جَلالُهُ ظَهَرَ نُورُهَا لِمَلائِکَهِ السَّمَاءِ کَمَا یَظْهَرُ نُورُ الْکَوَاکِبِ لأَهْلِ الأَرْضِ وَیَقُولُ اللهُ عَزَّوَجَلَّ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انْظُرُوا إِلَی أَمَتِی فَاطِمَهَ سَیدَهِ إِمَائِی قَائِمَهً بَینَ یَدَیَّ تَرْتَعِدُ فَرَائِصُهَا مِنْ خِیفَتِی، وَقَدْ أَقْبَلَتْ بِقَلْبِهَا عَلَی عِبَادَتِی أُشْهِدُکُمْ أَنِّی قَدْ آمَنْتُ شِیعَتَهَا مِنَ النَّارِ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95" w:name="pg6295_57066"/>
    </w:p>
    <w:p>
      <w:pPr>
        <w:pStyle w:val="Heading4"/>
        <w:numPr>
          <w:ilvl w:val="3"/>
          <w:numId w:val="1"/>
        </w:numPr>
        <w:rPr/>
      </w:pPr>
      <w:bookmarkStart w:id="196" w:name="__RefHeading___Toc2176396_237004111"/>
      <w:bookmarkStart w:id="197" w:name="_Toc67"/>
      <w:bookmarkEnd w:id="195"/>
      <w:bookmarkEnd w:id="196"/>
      <w:r>
        <w:rPr>
          <w:rtl w:val="true"/>
        </w:rPr>
        <w:t xml:space="preserve">فاطمة روح النبی </w:t>
      </w:r>
      <w:r>
        <w:rPr>
          <w:rtl w:val="true"/>
        </w:rPr>
        <w:t>(</w:t>
      </w:r>
      <w:r>
        <w:rPr>
          <w:rtl w:val="true"/>
        </w:rPr>
        <w:t>صلی الله علیه وآله</w:t>
      </w:r>
      <w:r>
        <w:rPr>
          <w:rtl w:val="true"/>
        </w:rPr>
        <w:t>)</w:t>
      </w:r>
      <w:bookmarkEnd w:id="197"/>
    </w:p>
    <w:p>
      <w:pPr>
        <w:pStyle w:val="BookText"/>
        <w:rPr/>
      </w:pPr>
      <w:r>
        <w:rPr>
          <w:rFonts w:ascii="IRNazanin" w:hAnsi="IRNazanin" w:eastAsia="IRNazanin"/>
          <w:color w:val="111111"/>
          <w:sz w:val="28"/>
          <w:sz w:val="28"/>
          <w:szCs w:val="28"/>
          <w:rtl w:val="true"/>
          <w:lang w:bidi="fa-IR"/>
        </w:rPr>
        <w:t xml:space="preserve">من الملاحظات التی یمکن التوجه لها فی هذا الحدیث هی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ابنته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رُوحِیَ الَّتی بَینَ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الجملة احتمالات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جنبتان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الجنبة الأولی هی العلم والجنبة الثانیة هی العمل؛ ولهذا فقد عبّر عن الجنبة بالروح ومعناه إن روحی لها وصفان العلم والعمل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لروح النبی الأکرم بعدین الأول البعد الظاهری؛ وهو عبارة عن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 هو البعد الباطنی؛ وهو الولایة وقد صرّح القرآن بذلک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 وَنِساءَنا وَنِساءَکُم وَأَنفُسَنا وَأَنفُسَکُم</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تمّ التعبیر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هذا البیان فإن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هی روح النبی ذینک البعدین وهما الولایة والنبوة علی نحو قال فی ذلک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رُوحِیَ الَّتی بَینَ 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مُحمد ومُحمد أنا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مولاتنا الصدّیقة الکبری هی روح النبی کلها ولیست جزءاً منها، یعنی لیس لها العلم والعمل فقط وإنما لها جمیع الصفات والخصوصیات الأخری التی یحملها</w:t>
      </w:r>
      <w:r>
        <w:rPr>
          <w:rFonts w:eastAsia="IRNazanin" w:cs="IRNazanin"/>
          <w:color w:val="111111"/>
          <w:sz w:val="28"/>
          <w:szCs w:val="28"/>
          <w:rtl w:val="true"/>
          <w:lang w:bidi="fa-IR"/>
        </w:rPr>
        <w:t>.</w:t>
      </w:r>
    </w:p>
    <w:p>
      <w:pPr>
        <w:pStyle w:val="Heading4"/>
        <w:numPr>
          <w:ilvl w:val="3"/>
          <w:numId w:val="1"/>
        </w:numPr>
        <w:rPr/>
      </w:pPr>
      <w:bookmarkStart w:id="198" w:name="__RefHeading___Toc2176398_237004111"/>
      <w:bookmarkStart w:id="199" w:name="_Toc68"/>
      <w:bookmarkEnd w:id="198"/>
      <w:r>
        <w:rPr/>
        <w:t>4</w:t>
      </w:r>
      <w:r>
        <w:rPr>
          <w:rtl w:val="true"/>
        </w:rPr>
        <w:t xml:space="preserve">- </w:t>
      </w:r>
      <w:r>
        <w:rPr>
          <w:rtl w:val="true"/>
        </w:rPr>
        <w:t>زهر السماوات</w:t>
      </w:r>
      <w:bookmarkEnd w:id="1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العلّة لتسمیة ابنته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bookmarkStart w:id="200" w:name="pg6295_57067"/>
    </w:p>
    <w:p>
      <w:pPr>
        <w:pStyle w:val="BookText"/>
        <w:rPr/>
      </w:pPr>
      <w:bookmarkEnd w:id="200"/>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أظلمت المشارق والمغارب، فشکت الملائکة إلی الله تعالی أن یکشف عنهم تلک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الله جلّ جلالُه کلمة فخلق منها روحاً، ثُمّ تکلّم بکلمةٍ فخلق من تلک الکلمة نوراً، فأ‌ضاء النور اِلی تلک الروح وأقامها مقام العرش فزهرت المشارق والمغارب فهی فاطمة الزهراء؛ ولذلک سمّیت الزهراء؛ لأن نورها زهرت به السماوات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201" w:name="__RefHeading___Toc2176400_237004111"/>
      <w:bookmarkStart w:id="202" w:name="_Toc69"/>
      <w:bookmarkEnd w:id="201"/>
      <w:r>
        <w:rPr/>
        <w:t>5</w:t>
      </w:r>
      <w:r>
        <w:rPr>
          <w:rtl w:val="true"/>
        </w:rPr>
        <w:t xml:space="preserve"> – </w:t>
      </w:r>
      <w:r>
        <w:rPr>
          <w:rtl w:val="true"/>
        </w:rPr>
        <w:t>لها قبّة من الیاقوت الأحمر</w:t>
      </w:r>
      <w:bookmarkEnd w:id="202"/>
    </w:p>
    <w:p>
      <w:pPr>
        <w:pStyle w:val="BookText"/>
        <w:rPr/>
      </w:pPr>
      <w:r>
        <w:rPr>
          <w:rFonts w:ascii="Amiri" w:hAnsi="Amiri" w:eastAsia="Amiri" w:cs="Amiri"/>
          <w:color w:val="111111"/>
          <w:sz w:val="28"/>
          <w:sz w:val="28"/>
          <w:szCs w:val="28"/>
          <w:rtl w:val="true"/>
          <w:lang w:bidi="ar-SA"/>
        </w:rPr>
        <w:t xml:space="preserve">لقد بیّن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لهذه التسمیة،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فِی الْجَنَّةِ قُبَّةً مِنْ یَاقُوتٍ حَمْرَاءَ، ارْتِفَاعُهَا فِی الْهَوَاءِ مَسِیرَةُ سَنَةٍ مُعَلَّقَةً بِقُدْرَةِ الْجَبَّارِ لا عِلاقَةَ لَهَا مِنْ فَوْقِهَا فَتُمْسِکَهَا وَلا دِعَامَةَ لَهَا مِنْ تَحْتِهَا فَتَلْزَمَهَا، لَهَا مِائَةُ أَلْفِ بَابٍ عَلَی کُلِّ بَابٍ أَلْفُ مِنَ الْمَلائِکَةِ یَرَاهَا أَهْلُ الْجَنَّةِ کَمَا یَرَی أَحَدُکُمُ الْکَوْکَبَ الدُّرِّیَّ الزَّاهِرَ فِی أُفُقِ السَّمَاء فَیَقُولُونَ هَذِهِ الزَّهْرَاءُ لَفَاطِمَةُ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2176402_237004111"/>
      <w:bookmarkStart w:id="204" w:name="_Toc70"/>
      <w:bookmarkEnd w:id="203"/>
      <w:r>
        <w:rPr>
          <w:rtl w:val="true"/>
        </w:rPr>
        <w:t>اسم البتول</w:t>
      </w:r>
      <w:bookmarkEnd w:id="204"/>
    </w:p>
    <w:p>
      <w:pPr>
        <w:pStyle w:val="BookText"/>
        <w:rPr/>
      </w:pPr>
      <w:r>
        <w:rPr>
          <w:rFonts w:ascii="IRNazanin" w:hAnsi="IRNazanin" w:eastAsia="IRNazanin"/>
          <w:color w:val="111111"/>
          <w:sz w:val="28"/>
          <w:sz w:val="28"/>
          <w:szCs w:val="28"/>
          <w:rtl w:val="true"/>
          <w:lang w:bidi="fa-IR"/>
        </w:rPr>
        <w:t xml:space="preserve">لقد أوضحت الروایات الواردة عن لسان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فی إطلاق اسم البتول علی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قبل التطرّق لذلک یجب أن نعلم بإن کلمة بتل تأتی بمعنی القطع</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البتولَ لأنّها تُبْتَّلَتْ مِنْ الحیضِ والنفاسِ</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 اَلْبَتُولُ فَإِنَّا سَمِعْنَاکَ یَا رَسُولَ اَلله تَقُولُ إنَّ مَرْیَمَ بَتُولٌ وَفَاطِمَةَ بَتُولٌ،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اَلَّتِی لَمْ تَرَ حُمْرَةً قَطُّ،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 فَإِنَّ اَلْحَیْضَ مَکْرُوهٌ فِی بَنَاتِ اَلْأَنْبِیَاء</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لا تحیض قط؛ لأنّها خُلقت من تفّاحة الجنّة، ولقد وضعت الحسن بعد العصر، وطهرت من نفاسها، فاغتسلت وصلّت المغرب</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وقال الله تعالی فی محکم کتابه یصف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المرحوم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البتول ویکتب عن علّة تسمیتها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لانقطاعها إلی الله وعن نساء زمانها فضلاً، وعن نساء الأمّة فضلاً وحسباً ودیناً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البعض بإن العلّة من وراء تسمیة الزهراء بهذا الاسم المبارک؛ لأنها فطمت وبتلت عن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مفطومة منقطعة عن المثیل،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 لها ولا نظیر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05" w:name="pg6295_57069"/>
    </w:p>
    <w:p>
      <w:pPr>
        <w:pStyle w:val="Heading2"/>
        <w:numPr>
          <w:ilvl w:val="1"/>
          <w:numId w:val="1"/>
        </w:numPr>
        <w:rPr/>
      </w:pPr>
      <w:bookmarkStart w:id="206" w:name="__RefHeading___Toc2176404_237004111"/>
      <w:bookmarkStart w:id="207" w:name="_Toc71"/>
      <w:bookmarkEnd w:id="205"/>
      <w:bookmarkEnd w:id="206"/>
      <w:r>
        <w:rPr>
          <w:rtl w:val="true"/>
        </w:rPr>
        <w:t>الفصل الثالث</w:t>
      </w:r>
      <w:r>
        <w:rPr>
          <w:rtl w:val="true"/>
        </w:rPr>
        <w:t xml:space="preserve">: </w:t>
      </w:r>
      <w:r>
        <w:rPr>
          <w:rtl w:val="true"/>
        </w:rPr>
        <w:t xml:space="preserve">تجلّیات فاطمة الزهراء </w:t>
      </w:r>
      <w:r>
        <w:rPr>
          <w:rtl w:val="true"/>
        </w:rPr>
        <w:t>(</w:t>
      </w:r>
      <w:r>
        <w:rPr>
          <w:rtl w:val="true"/>
        </w:rPr>
        <w:t>سلام الله علیها</w:t>
      </w:r>
      <w:r>
        <w:rPr>
          <w:rtl w:val="true"/>
        </w:rPr>
        <w:t xml:space="preserve">) </w:t>
      </w:r>
      <w:r>
        <w:rPr>
          <w:rtl w:val="true"/>
        </w:rPr>
        <w:t>فی القرآن الکریم</w:t>
      </w:r>
      <w:bookmarkEnd w:id="207"/>
    </w:p>
    <w:p>
      <w:pPr>
        <w:pStyle w:val="Heading3"/>
        <w:numPr>
          <w:ilvl w:val="2"/>
          <w:numId w:val="1"/>
        </w:numPr>
        <w:rPr/>
      </w:pPr>
      <w:bookmarkStart w:id="208" w:name="__RefHeading___Toc2176406_237004111"/>
      <w:bookmarkStart w:id="209" w:name="_Toc72"/>
      <w:bookmarkEnd w:id="208"/>
      <w:r>
        <w:rPr>
          <w:rtl w:val="true"/>
        </w:rPr>
        <w:t>اشارة</w:t>
      </w:r>
      <w:bookmarkEnd w:id="20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تجلّیات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6295_57071"/>
      <w:bookmarkStart w:id="211" w:name="pg6295_57071"/>
      <w:bookmarkEnd w:id="211"/>
    </w:p>
    <w:p>
      <w:pPr>
        <w:pStyle w:val="Heading3"/>
        <w:numPr>
          <w:ilvl w:val="2"/>
          <w:numId w:val="1"/>
        </w:numPr>
        <w:rPr/>
      </w:pPr>
      <w:bookmarkStart w:id="212" w:name="pg6295_57071"/>
      <w:bookmarkStart w:id="213" w:name="__RefHeading___Toc2176408_237004111"/>
      <w:bookmarkStart w:id="214" w:name="_Toc73"/>
      <w:bookmarkEnd w:id="212"/>
      <w:bookmarkEnd w:id="213"/>
      <w:r>
        <w:rPr>
          <w:rtl w:val="true"/>
        </w:rPr>
        <w:t xml:space="preserve">بیان صفات وخصائص فاطمة </w:t>
      </w:r>
      <w:r>
        <w:rPr>
          <w:rtl w:val="true"/>
        </w:rPr>
        <w:t>(</w:t>
      </w:r>
      <w:r>
        <w:rPr>
          <w:rtl w:val="true"/>
        </w:rPr>
        <w:t>علیها السلام</w:t>
      </w:r>
      <w:r>
        <w:rPr>
          <w:rtl w:val="true"/>
        </w:rPr>
        <w:t xml:space="preserve">) </w:t>
      </w:r>
      <w:r>
        <w:rPr>
          <w:rtl w:val="true"/>
        </w:rPr>
        <w:t>فی القرآن</w:t>
      </w:r>
      <w:bookmarkEnd w:id="2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هو کتاب یبنی الإنسان ویصنعه من جمیع الجوانب والنواحی، وقد نزل هذا الکتاب السماوی لأجل تعریف وبیان المتطلّبات الإنسانیة وتلبیة حاجاتهم ومنها التوحید والنبوة والإمامة والمسائل والقضایا الأخلاقیة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مواضیع متفرّقة ومتنوّعة تخلّلتها وبینّتها السور والآیات العدیدة والتی تتحدّث حول الأنبیاء والأوصیاء الربّانیین حیث تناولت سیرهم واستقراء ممارساتهم وما جری علیهم وفضائلهم، ولکن فی الوقت نفسه نری بإنّه لا توجد سورة واحدة نزلت بشکل کامل فی وصف نبی وحتی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سبیل المثال فإن سورة الإنسان</w:t>
      </w:r>
      <w:r>
        <w:rPr>
          <w:rStyle w:val="FootnoteAnchor"/>
          <w:rtl w:val="true"/>
        </w:rPr>
        <w:footnoteReference w:id="15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والتی تطرّقت إلی تعریف أهل بیت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خصّصت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فقط لهذا الموضوع علی نحو مشترک ولیس بشکل منفصل، وقد نزلت آیات أخری فی سور مختلفة بهذا السیاق فی شأنهم وفضیلتهم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فإن هذا الأسلوب أو الطریقة الکلّیة قد تمّ عدم تنفیذه وإعماله فی مورد واحد فی حالة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وبالإضافة إلی عدّة آیات فإن هناک سوراً نزلت بشکل کامل سواء بصورة خاصّة أو بصورة مشترکة لتعریف وشرح الفضائل والمناقب العظیمة لمولاتنا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فکوثر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الشخصیة الوحیدة التی نزلت فی حقها سورتان کاملتان فی بیان فضائلها وخصائصها وهما سورتا القدر والکوثر، وعلاوة علی ذلک الآیات الواردة خلال السور القرآنیة التی تناولت التعریف بمولاتنا وتفسّر خصوصیاتها وعظمة شخصیتها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القرآن المجید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بالاسم واللقب الخاصّ والمنحصر بها، فإن عمل الشخص علی التمعن والتدقیق بها ودراستها بشکل مستفیض فسیصل ومن الجوانب والمقامات العالیة والعرفانیة إلی نتائج باهرة وتفاعل حقیقی، ومن هنا فلابد من التمسّک بالقرآن؛ وذلک لأجل معرفة ودرک تلک السیدة العظیمة وعدم الاکتفاء بما نصل إلیه من استنباطات واستنتاجات، لکونها أسمی وأرفع من وهمنا ومعاییرنا، وعلیه فلن یستطیع أحد بیان فضائلها ومناقبها التی لا تعد ولا تحصی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نآمل وفی هذه السفر المتواضع الإشارة وبقدر المستطاع إلی قطرة من المحیط المتلاطم للخصوصیات والصفات لهذه السیدة العظیمة والتی لم یشترک فیها إلا أبوها وبعلها</w:t>
      </w:r>
      <w:r>
        <w:rPr>
          <w:rFonts w:eastAsia="IRNazanin" w:cs="IRNazanin"/>
          <w:color w:val="111111"/>
          <w:sz w:val="28"/>
          <w:szCs w:val="28"/>
          <w:rtl w:val="true"/>
          <w:lang w:bidi="fa-IR"/>
        </w:rPr>
        <w:t xml:space="preserve">. </w:t>
      </w:r>
      <w:bookmarkStart w:id="215" w:name="pg6295_57073"/>
    </w:p>
    <w:p>
      <w:pPr>
        <w:pStyle w:val="BookText"/>
        <w:rPr/>
      </w:pPr>
      <w:bookmarkEnd w:id="215"/>
      <w:r>
        <w:rPr>
          <w:rFonts w:ascii="Amiri" w:hAnsi="Amiri" w:eastAsia="Amiri" w:cs="Amiri"/>
          <w:color w:val="111111"/>
          <w:sz w:val="28"/>
          <w:sz w:val="28"/>
          <w:szCs w:val="28"/>
          <w:rtl w:val="true"/>
          <w:lang w:bidi="ar-SA"/>
        </w:rPr>
        <w:t>فیکِ یا أُعْجُوبَةَ الْکَوْنِ</w:t>
      </w:r>
    </w:p>
    <w:p>
      <w:pPr>
        <w:pStyle w:val="BookText"/>
        <w:rPr/>
      </w:pPr>
      <w:r>
        <w:rPr>
          <w:rFonts w:ascii="Amiri" w:hAnsi="Amiri" w:eastAsia="Amiri" w:cs="Amiri"/>
          <w:color w:val="111111"/>
          <w:sz w:val="28"/>
          <w:sz w:val="28"/>
          <w:szCs w:val="28"/>
          <w:rtl w:val="true"/>
          <w:lang w:bidi="ar-SA"/>
        </w:rPr>
        <w:t>غَدَا الْفِکْرُ کَلیلا</w:t>
      </w:r>
    </w:p>
    <w:p>
      <w:pPr>
        <w:pStyle w:val="BookText"/>
        <w:rPr/>
      </w:pPr>
      <w:r>
        <w:rPr>
          <w:rFonts w:ascii="Amiri" w:hAnsi="Amiri" w:eastAsia="Amiri" w:cs="Amiri"/>
          <w:color w:val="111111"/>
          <w:sz w:val="28"/>
          <w:sz w:val="28"/>
          <w:szCs w:val="28"/>
          <w:rtl w:val="true"/>
          <w:lang w:bidi="ar-SA"/>
        </w:rPr>
        <w:t>کُلَّما قَدَّمَ فِکْری</w:t>
      </w:r>
    </w:p>
    <w:p>
      <w:pPr>
        <w:pStyle w:val="BookText"/>
        <w:rPr/>
      </w:pPr>
      <w:r>
        <w:rPr>
          <w:rFonts w:ascii="Amiri" w:hAnsi="Amiri" w:eastAsia="Amiri" w:cs="Amiri"/>
          <w:color w:val="111111"/>
          <w:sz w:val="28"/>
          <w:sz w:val="28"/>
          <w:szCs w:val="28"/>
          <w:rtl w:val="true"/>
          <w:lang w:bidi="ar-SA"/>
        </w:rPr>
        <w:t>فیکِ شِبْراً فَرَّ میلا</w:t>
      </w:r>
    </w:p>
    <w:p>
      <w:pPr>
        <w:pStyle w:val="BookText"/>
        <w:rPr/>
      </w:pPr>
      <w:r>
        <w:rPr>
          <w:rFonts w:ascii="IRNazanin" w:hAnsi="IRNazanin" w:eastAsia="IRNazanin"/>
          <w:color w:val="111111"/>
          <w:sz w:val="28"/>
          <w:sz w:val="28"/>
          <w:szCs w:val="28"/>
          <w:rtl w:val="true"/>
          <w:lang w:bidi="fa-IR"/>
        </w:rPr>
        <w:t xml:space="preserve">وعلیه ینبغی ومن المستحسن وضع العلم الإنسانی والبشری ورکنه جانباً، والتعرّف علی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المنظار الربانی وکیف أن الباری عزّ وجلّ قد عرّفها وبیّنها للعالمین</w:t>
      </w:r>
      <w:r>
        <w:rPr>
          <w:rFonts w:eastAsia="IRNazanin" w:cs="IRNazanin"/>
          <w:color w:val="111111"/>
          <w:sz w:val="28"/>
          <w:szCs w:val="28"/>
          <w:rtl w:val="true"/>
          <w:lang w:bidi="fa-IR"/>
        </w:rPr>
        <w:t>.</w:t>
      </w:r>
    </w:p>
    <w:p>
      <w:pPr>
        <w:pStyle w:val="Heading3"/>
        <w:numPr>
          <w:ilvl w:val="2"/>
          <w:numId w:val="1"/>
        </w:numPr>
        <w:rPr/>
      </w:pPr>
      <w:bookmarkStart w:id="216" w:name="__RefHeading___Toc2176410_237004111"/>
      <w:bookmarkStart w:id="217" w:name="_Toc74"/>
      <w:bookmarkEnd w:id="216"/>
      <w:r>
        <w:rPr>
          <w:rtl w:val="true"/>
        </w:rPr>
        <w:t>فاطمة لیلة القدر</w:t>
      </w:r>
      <w:bookmarkEnd w:id="217"/>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ascii="Amiri" w:hAnsi="Amiri" w:eastAsia="Amiri" w:cs="Amiri"/>
          <w:i/>
          <w:i/>
          <w:iCs/>
          <w:color w:val="111111"/>
          <w:sz w:val="28"/>
          <w:sz w:val="28"/>
          <w:szCs w:val="28"/>
          <w:rtl w:val="true"/>
          <w:lang w:bidi="ar-SA"/>
        </w:rPr>
        <w:t>إِنّا أَنْزَلْنَاهُ فِی لَیْلَةِ الْقَدْرِ</w:t>
      </w:r>
      <w:r>
        <w:rPr>
          <w:rFonts w:ascii="Amiri" w:hAnsi="Amiri" w:eastAsia="Amiri" w:cs="Amiri"/>
          <w:color w:val="111111"/>
          <w:sz w:val="28"/>
          <w:sz w:val="28"/>
          <w:szCs w:val="28"/>
          <w:rtl w:val="true"/>
          <w:lang w:bidi="ar-SA"/>
        </w:rPr>
        <w:t xml:space="preserve"> وَمَا أَدْرَاکَ مَا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ascii="Amiri" w:hAnsi="Amiri" w:eastAsia="Amiri" w:cs="Amiri"/>
          <w:i/>
          <w:i/>
          <w:iCs/>
          <w:color w:val="111111"/>
          <w:sz w:val="28"/>
          <w:sz w:val="28"/>
          <w:szCs w:val="28"/>
          <w:rtl w:val="true"/>
          <w:lang w:bidi="ar-SA"/>
        </w:rPr>
        <w:t>تَنَزّلُ الْمَلَائِکَةُ وَالرُّوحُ فِیهَا بِإِذْنِ رَبّهِمْ مِنْ کُلّ أَمْرٍ</w:t>
      </w:r>
      <w:r>
        <w:rPr>
          <w:rFonts w:ascii="Amiri" w:hAnsi="Amiri" w:eastAsia="Amiri" w:cs="Amiri"/>
          <w:color w:val="111111"/>
          <w:sz w:val="28"/>
          <w:sz w:val="28"/>
          <w:szCs w:val="28"/>
          <w:rtl w:val="true"/>
          <w:lang w:bidi="ar-SA"/>
        </w:rPr>
        <w:t xml:space="preserve"> سَلَامٌ هِیَ حَتّی مَطْلَعِ الْفَجْرِ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ومن جملة التعابیر التی عبّر عنها الباری عزّ وجلّ حول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التعبیر القرآنی هو تعبیر عجیب للغایة وفیه نقاط قیّمة وعظیمة وبحر من المعارف والعلوم</w:t>
      </w:r>
      <w:r>
        <w:rPr>
          <w:rFonts w:eastAsia="IRNazanin" w:cs="IRNazanin"/>
          <w:color w:val="111111"/>
          <w:sz w:val="28"/>
          <w:szCs w:val="28"/>
          <w:rtl w:val="true"/>
          <w:lang w:bidi="fa-IR"/>
        </w:rPr>
        <w:t>.</w:t>
      </w:r>
    </w:p>
    <w:p>
      <w:pPr>
        <w:pStyle w:val="Heading3"/>
        <w:numPr>
          <w:ilvl w:val="2"/>
          <w:numId w:val="1"/>
        </w:numPr>
        <w:rPr/>
      </w:pPr>
      <w:bookmarkStart w:id="218" w:name="__RefHeading___Toc2176412_237004111"/>
      <w:bookmarkStart w:id="219" w:name="_Toc75"/>
      <w:bookmarkEnd w:id="218"/>
      <w:r>
        <w:rPr>
          <w:rtl w:val="true"/>
        </w:rPr>
        <w:t>شأن نزول سورة القدر</w:t>
      </w:r>
      <w:bookmarkEnd w:id="2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یکتب المرحوم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روضة المتّقین</w:t>
      </w:r>
      <w:r>
        <w:rPr>
          <w:rStyle w:val="FootnoteAnchor"/>
          <w:rtl w:val="true"/>
        </w:rPr>
        <w:footnoteReference w:id="153"/>
      </w:r>
      <w:r>
        <w:rPr>
          <w:rFonts w:ascii="IRNazanin" w:hAnsi="IRNazanin" w:eastAsia="IRNazanin"/>
          <w:color w:val="111111"/>
          <w:sz w:val="28"/>
          <w:sz w:val="28"/>
          <w:szCs w:val="28"/>
          <w:rtl w:val="true"/>
          <w:lang w:bidi="fa-IR"/>
        </w:rPr>
        <w:t>وکذلک المرحوم الملا محسن الفیض الکاشانی فی تفسیر الصافی، حول شأن نزول هذه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منامه أن بنی أمیة یصعدون علی منبره من بعده ویضلون الناس علی الصراط القهقری، </w:t>
      </w:r>
      <w:bookmarkStart w:id="220" w:name="pg6295_57074"/>
    </w:p>
    <w:p>
      <w:pPr>
        <w:pStyle w:val="BookText"/>
        <w:rPr/>
      </w:pPr>
      <w:bookmarkEnd w:id="220"/>
      <w:r>
        <w:rPr>
          <w:rFonts w:ascii="Amiri" w:hAnsi="Amiri" w:eastAsia="Amiri" w:cs="Amiri"/>
          <w:color w:val="111111"/>
          <w:sz w:val="28"/>
          <w:sz w:val="28"/>
          <w:szCs w:val="28"/>
          <w:rtl w:val="true"/>
          <w:lang w:bidi="ar-SA"/>
        </w:rPr>
        <w:t>فأصبح کئیباً حزیناً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تأسّف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وتألمه هو أمر شخصی وإنما من باب عدم توجّه الأمّة صوب الحقّ وحرکتها فی طریق الضلالة والتیة وتضییع جهوده وأتعابه وعذاباته التی استمرّت طوال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فهنا جاء جبرائیل وأنزل علیه سورة القدر</w:t>
      </w:r>
      <w:r>
        <w:rPr>
          <w:rFonts w:eastAsia="IRNazanin" w:cs="IRNazanin"/>
          <w:color w:val="111111"/>
          <w:sz w:val="28"/>
          <w:szCs w:val="28"/>
          <w:rtl w:val="true"/>
          <w:lang w:bidi="fa-IR"/>
        </w:rPr>
        <w:t>.</w:t>
      </w:r>
    </w:p>
    <w:p>
      <w:pPr>
        <w:pStyle w:val="Heading3"/>
        <w:numPr>
          <w:ilvl w:val="2"/>
          <w:numId w:val="1"/>
        </w:numPr>
        <w:rPr/>
      </w:pPr>
      <w:bookmarkStart w:id="221" w:name="__RefHeading___Toc2176414_237004111"/>
      <w:bookmarkStart w:id="222" w:name="_Toc76"/>
      <w:bookmarkEnd w:id="221"/>
      <w:r>
        <w:rPr>
          <w:rtl w:val="true"/>
        </w:rPr>
        <w:t>التفسیر الملکی والملکوتی</w:t>
      </w:r>
      <w:bookmarkEnd w:id="222"/>
    </w:p>
    <w:p>
      <w:pPr>
        <w:pStyle w:val="BookText"/>
        <w:rPr/>
      </w:pPr>
      <w:r>
        <w:rPr>
          <w:rFonts w:ascii="IRNazanin" w:hAnsi="IRNazanin" w:eastAsia="IRNazanin"/>
          <w:color w:val="111111"/>
          <w:sz w:val="28"/>
          <w:sz w:val="28"/>
          <w:szCs w:val="28"/>
          <w:rtl w:val="true"/>
          <w:lang w:bidi="fa-IR"/>
        </w:rPr>
        <w:t>للقرآن نوعان من 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الظاهری والملکی والأخر الباطنی والملکوتی کما هو الحال فی کلّ شیء فله ظاهر وباطن، والملک متعلّق بظاهر الأشیاء والملکوت یتعلّق بالباطن، فعلی سبیل المثال فإن الإنسانیة متساویة وفی کفّ واحدة من حیث الظاهر ولکن تختلف فی باطنها؛ باعتبار أن الملکوت یختلف من واحد إلی آخر، ومن الطبیعی القول بأن الملکوت هو من یسیر ویوجّه الإنسان مهما یکن وتوظیفه؛ ولهذا الأمر فإن الکثیر من الإنسانیة هم فی الباطن حیوانات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ویوجد الملک والملکوت حتی فی أوساط النباتات والفاکهة،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الرمّان هو أحد الفاکهة التی تراها تُشبع فی الظاهر والملک، ولکن فی باطنها وملکوتها تنیر القلب وتضیئه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فإن المال الحلال والحرام متساویان من </w:t>
      </w:r>
      <w:bookmarkStart w:id="223" w:name="pg6295_57075"/>
    </w:p>
    <w:p>
      <w:pPr>
        <w:pStyle w:val="BookText"/>
        <w:rPr/>
      </w:pPr>
      <w:bookmarkEnd w:id="223"/>
      <w:r>
        <w:rPr>
          <w:rFonts w:ascii="Amiri" w:hAnsi="Amiri" w:eastAsia="Amiri" w:cs="Amiri"/>
          <w:color w:val="111111"/>
          <w:sz w:val="28"/>
          <w:sz w:val="28"/>
          <w:szCs w:val="28"/>
          <w:rtl w:val="true"/>
          <w:lang w:bidi="ar-SA"/>
        </w:rPr>
        <w:t>حیث الظاهر ولکن یختلفان من جانب العالم الملکوتی،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السبب والعلّة الکامنة من عدم إدراکنا وفهمنا لتسبیح الأشیاء فی عالم الوجود؟ ألیس السبب هو کوننا نعیش فی دائرة وحیطة العالم الملکی والظاهری فقط، وغافلین بالفعل عن العالم الملکوتی والباطنی وحقائق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المعصیة تعمی عین وأساس الباطن فتضحی المانع الأساسی فی علاقات وارتباطات الإنسان مع ملکوت الأشیاء، ومن هنا فإنک تری أولئک الذین یعملون علی تزکیة أنفسهم وتهذیبها لهم أنس لا سیما مع عالم الملکوت وحقائق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للقرآن ملکاً وملکوتاً، فملک القرآن هو ظاهر آیاته وملکوته هو باطنها، وعلیه فإن ظاهر السورة یتعلّق بلیلة القدر ولکن باطنها تبیّن مطلباً ورؤیة أخری</w:t>
      </w:r>
      <w:r>
        <w:rPr>
          <w:rFonts w:eastAsia="IRNazanin" w:cs="IRNazanin"/>
          <w:color w:val="111111"/>
          <w:sz w:val="28"/>
          <w:szCs w:val="28"/>
          <w:rtl w:val="true"/>
          <w:lang w:bidi="fa-IR"/>
        </w:rPr>
        <w:t>.</w:t>
      </w:r>
    </w:p>
    <w:p>
      <w:pPr>
        <w:pStyle w:val="Heading3"/>
        <w:numPr>
          <w:ilvl w:val="2"/>
          <w:numId w:val="1"/>
        </w:numPr>
        <w:rPr/>
      </w:pPr>
      <w:bookmarkStart w:id="224" w:name="__RefHeading___Toc2176416_237004111"/>
      <w:bookmarkStart w:id="225" w:name="_Toc77"/>
      <w:bookmarkEnd w:id="224"/>
      <w:r>
        <w:rPr>
          <w:rtl w:val="true"/>
        </w:rPr>
        <w:t>التفسیر الملکوتی لسورة القدر</w:t>
      </w:r>
      <w:bookmarkEnd w:id="225"/>
    </w:p>
    <w:p>
      <w:pPr>
        <w:pStyle w:val="BookText"/>
        <w:rPr/>
      </w:pPr>
      <w:r>
        <w:rPr>
          <w:rFonts w:ascii="IRNazanin" w:hAnsi="IRNazanin" w:eastAsia="IRNazanin"/>
          <w:color w:val="111111"/>
          <w:sz w:val="28"/>
          <w:sz w:val="28"/>
          <w:szCs w:val="28"/>
          <w:rtl w:val="true"/>
          <w:lang w:bidi="fa-IR"/>
        </w:rPr>
        <w:t>قیل فی التفسیر الملکوتی لهذه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لیلة القدر هی مولاتنا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یأ أیها النبی إننا أعطیناک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القرآن بأجمعه نزل فی فضیلة وجمال زهرائک، وإننا منحناک لیلة القدر، ولهذا فقد أعطیناک جمیع الحقائق والعلوم الموجودة فی القرآن وحصرناها فی وجودها المقدّس فهی تمتلک کلّ النور والحقائق والعلوم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اللّیْلَةُ فَاطِمَةُ وَالْقَدْرُ اللّهُ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هذا التعبیر </w:t>
      </w:r>
      <w:bookmarkStart w:id="226" w:name="pg6295_57076"/>
    </w:p>
    <w:p>
      <w:pPr>
        <w:pStyle w:val="BookText"/>
        <w:rPr/>
      </w:pPr>
      <w:bookmarkEnd w:id="226"/>
      <w:r>
        <w:rPr>
          <w:rFonts w:ascii="IRNazanin" w:hAnsi="IRNazanin" w:eastAsia="IRNazanin"/>
          <w:color w:val="111111"/>
          <w:sz w:val="28"/>
          <w:sz w:val="28"/>
          <w:szCs w:val="28"/>
          <w:rtl w:val="true"/>
          <w:lang w:bidi="fa-IR"/>
        </w:rPr>
        <w:t xml:space="preserve">أضاف الإمام فاطمة إلی الله تعالی یعنی نسبها إلیه،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إلهیّة، وهو سبحانه وتعالی الوحید الذی یجب علیه تعریفها وبیانها</w:t>
      </w:r>
      <w:r>
        <w:rPr>
          <w:rFonts w:eastAsia="IRNazanin" w:cs="IRNazanin"/>
          <w:color w:val="111111"/>
          <w:sz w:val="28"/>
          <w:szCs w:val="28"/>
          <w:rtl w:val="true"/>
          <w:lang w:bidi="fa-IR"/>
        </w:rPr>
        <w:t>.</w:t>
      </w:r>
    </w:p>
    <w:p>
      <w:pPr>
        <w:pStyle w:val="Heading3"/>
        <w:numPr>
          <w:ilvl w:val="2"/>
          <w:numId w:val="1"/>
        </w:numPr>
        <w:rPr/>
      </w:pPr>
      <w:bookmarkStart w:id="227" w:name="__RefHeading___Toc2176418_237004111"/>
      <w:bookmarkStart w:id="228" w:name="_Toc78"/>
      <w:bookmarkEnd w:id="227"/>
      <w:r>
        <w:rPr>
          <w:rtl w:val="true"/>
        </w:rPr>
        <w:t xml:space="preserve">وجوه الشبّه بین فاطمة </w:t>
      </w:r>
      <w:r>
        <w:rPr>
          <w:rtl w:val="true"/>
        </w:rPr>
        <w:t>(</w:t>
      </w:r>
      <w:r>
        <w:rPr>
          <w:rtl w:val="true"/>
        </w:rPr>
        <w:t>علیها السلام</w:t>
      </w:r>
      <w:r>
        <w:rPr>
          <w:rtl w:val="true"/>
        </w:rPr>
        <w:t xml:space="preserve">) </w:t>
      </w:r>
      <w:r>
        <w:rPr>
          <w:rtl w:val="true"/>
        </w:rPr>
        <w:t>ولیلة القدر</w:t>
      </w:r>
      <w:bookmarkEnd w:id="228"/>
    </w:p>
    <w:p>
      <w:pPr>
        <w:pStyle w:val="Heading4"/>
        <w:numPr>
          <w:ilvl w:val="3"/>
          <w:numId w:val="1"/>
        </w:numPr>
        <w:rPr/>
      </w:pPr>
      <w:bookmarkStart w:id="229" w:name="__RefHeading___Toc2176420_237004111"/>
      <w:bookmarkStart w:id="230" w:name="_Toc79"/>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 xml:space="preserve">یمکن ومن خلال الروایات الواردة عن أهل بیت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وجوه الشبه بین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القدر ونشیر إلی عشرة منها</w:t>
      </w:r>
      <w:r>
        <w:rPr>
          <w:rFonts w:eastAsia="IRNazanin" w:cs="IRNazanin"/>
          <w:color w:val="111111"/>
          <w:sz w:val="28"/>
          <w:szCs w:val="28"/>
          <w:rtl w:val="true"/>
          <w:lang w:bidi="fa-IR"/>
        </w:rPr>
        <w:t>:</w:t>
      </w:r>
    </w:p>
    <w:p>
      <w:pPr>
        <w:pStyle w:val="Heading4"/>
        <w:numPr>
          <w:ilvl w:val="3"/>
          <w:numId w:val="1"/>
        </w:numPr>
        <w:rPr/>
      </w:pPr>
      <w:bookmarkStart w:id="231" w:name="__RefHeading___Toc2176422_237004111"/>
      <w:bookmarkStart w:id="232" w:name="_Toc80"/>
      <w:bookmarkEnd w:id="231"/>
      <w:r>
        <w:rPr/>
        <w:t>1</w:t>
      </w:r>
      <w:r>
        <w:rPr>
          <w:rtl w:val="true"/>
        </w:rPr>
        <w:t xml:space="preserve">- </w:t>
      </w:r>
      <w:r>
        <w:rPr>
          <w:rtl w:val="true"/>
        </w:rPr>
        <w:t xml:space="preserve">بقاء مجهولیة لیلة القدر ومکانة الزهراء </w:t>
      </w:r>
      <w:r>
        <w:rPr>
          <w:rtl w:val="true"/>
        </w:rPr>
        <w:t>(</w:t>
      </w:r>
      <w:r>
        <w:rPr>
          <w:rtl w:val="true"/>
        </w:rPr>
        <w:t>علیها السلام</w:t>
      </w:r>
      <w:r>
        <w:rPr>
          <w:rtl w:val="true"/>
        </w:rPr>
        <w:t>)</w:t>
      </w:r>
      <w:bookmarkEnd w:id="232"/>
    </w:p>
    <w:p>
      <w:pPr>
        <w:pStyle w:val="BookText"/>
        <w:rPr/>
      </w:pPr>
      <w:r>
        <w:rPr>
          <w:rFonts w:ascii="IRNazanin" w:hAnsi="IRNazanin" w:eastAsia="IRNazanin"/>
          <w:color w:val="111111"/>
          <w:sz w:val="28"/>
          <w:sz w:val="28"/>
          <w:szCs w:val="28"/>
          <w:rtl w:val="true"/>
          <w:lang w:bidi="fa-IR"/>
        </w:rPr>
        <w:t>إن لیلة القدر هی أمر مجهول بالنسبة إلی الناس من ناحیة القیمة والمنزلة، ولا یعلم أحد القیمة الواقعیة لتلک اللیلة، حیث صرّح القرآن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شکّ فإن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خصائص وأسرار مجهولة، یعنی أنّها کائن وموجود ملکوتی وسماوی ظلّت منزلته ومکانته غیر معروفة، لیس فی هذا العالم وإنما فی عالم الآخرة، ففی الدارین لا یعلم أحد ما له من مکانة واعتبار بصورة کاملة، وإن الله تعالی ورسوله ووصیه هم فقط من یعرفون مقامها السامق،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الحُسنُ شخصاً لکان فاطمةَ، بل هی أعظمُ، إنّ فاطمةَ ابنتی خیرُ أهل الأرض عُنصراً وشرَفاً وکرَماً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للغایة، ویحمل فی طیّاته عدداً من النقاط وهی</w:t>
      </w:r>
      <w:r>
        <w:rPr>
          <w:rFonts w:eastAsia="IRNazanin" w:cs="IRNazanin"/>
          <w:color w:val="111111"/>
          <w:sz w:val="28"/>
          <w:szCs w:val="28"/>
          <w:rtl w:val="true"/>
          <w:lang w:bidi="fa-IR"/>
        </w:rPr>
        <w:t xml:space="preserve">: </w:t>
      </w:r>
      <w:bookmarkStart w:id="233" w:name="pg6295_57077"/>
    </w:p>
    <w:p>
      <w:pPr>
        <w:pStyle w:val="BookText"/>
        <w:rPr/>
      </w:pPr>
      <w:bookmarkEnd w:id="233"/>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یخصّص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إن للحُسن زماناً خاصّاً، وإنما بیّن جمیع الحسنات فی جمیع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تطرّق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الحسنات التی تتواجد عند الناس، وإنما قال جمیع حسنات الکون،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متحقّق فی وجود آدم ونوح وإبراهیم وموسی وعیسی وبقیة الأنبیاء الربّانیین من حُسن وجمالیة وفضائل کلها متحقّقة وموجودة فی الوجود المقدّس لمولاتنا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الجمالات فی العقائد والأفعال والصفات وسائر الحسنات فی عالم الوجود وما سوی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یکتفِ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 بل قال فی دیمومة حدیثه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ابنتی هی أفضل وأسمی وأعلی مرتبة من جمیع الحسنات والصالحات والجمالات التی شرحتها وقلتها، وفاطمة هی حُسن الخالق وسرّ تسمیة ولْدها بالحسن والحسین والمحسن هی حسن الخالق وحسین الخالق ومحسن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ابنتی خیرُ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أفضل مخلوق علی البسیطة من حیث العنصر والشرف والکرامة وذلک منذ بدایة ونشأة الخلقة وإلی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تأمله فی بیان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 الخصوصیات التی تتحلّی بها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 حتی فی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فإنه من المعلوم إن حقیقة قدرها ومنزلتها تبقی خافیة وسوف تبقی کذلک</w:t>
      </w:r>
      <w:r>
        <w:rPr>
          <w:rFonts w:eastAsia="IRNazanin" w:cs="IRNazanin"/>
          <w:color w:val="111111"/>
          <w:sz w:val="28"/>
          <w:szCs w:val="28"/>
          <w:rtl w:val="true"/>
          <w:lang w:bidi="fa-IR"/>
        </w:rPr>
        <w:t>.</w:t>
      </w:r>
    </w:p>
    <w:p>
      <w:pPr>
        <w:pStyle w:val="Heading4"/>
        <w:numPr>
          <w:ilvl w:val="3"/>
          <w:numId w:val="1"/>
        </w:numPr>
        <w:rPr/>
      </w:pPr>
      <w:bookmarkStart w:id="234" w:name="__RefHeading___Toc2176424_237004111"/>
      <w:bookmarkStart w:id="235" w:name="_Toc81"/>
      <w:bookmarkEnd w:id="234"/>
      <w:r>
        <w:rPr/>
        <w:t>2</w:t>
      </w:r>
      <w:r>
        <w:rPr>
          <w:rtl w:val="true"/>
        </w:rPr>
        <w:t xml:space="preserve">- </w:t>
      </w:r>
      <w:r>
        <w:rPr>
          <w:rtl w:val="true"/>
        </w:rPr>
        <w:t>الأفضلیة علی أنبیاء الله</w:t>
      </w:r>
      <w:bookmarkEnd w:id="2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تعتبر لیلة القدر هی أفضل لیالی السنّة علی الإطلاق وتقع فی أفضل شهر </w:t>
      </w:r>
      <w:bookmarkStart w:id="236" w:name="pg6295_57078"/>
    </w:p>
    <w:p>
      <w:pPr>
        <w:pStyle w:val="BookText"/>
        <w:rPr/>
      </w:pPr>
      <w:bookmarkEnd w:id="236"/>
      <w:r>
        <w:rPr>
          <w:rFonts w:ascii="IRNazanin" w:hAnsi="IRNazanin" w:eastAsia="IRNazanin"/>
          <w:color w:val="111111"/>
          <w:sz w:val="28"/>
          <w:sz w:val="28"/>
          <w:szCs w:val="28"/>
          <w:rtl w:val="true"/>
          <w:lang w:bidi="fa-IR"/>
        </w:rPr>
        <w:t xml:space="preserve">من العام، وإن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أفضل وأعلی مرتبة من جمیع الأنبیاء والأوصیاء والملائکة المقرّبین إلا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أفضل المخلوقات علی الإطلاق والإمام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یتساوی فی المکانة مع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2176426_237004111"/>
      <w:bookmarkStart w:id="238" w:name="_Toc82"/>
      <w:bookmarkEnd w:id="237"/>
      <w:r>
        <w:rPr/>
        <w:t>3</w:t>
      </w:r>
      <w:r>
        <w:rPr>
          <w:rtl w:val="true"/>
        </w:rPr>
        <w:t xml:space="preserve">- </w:t>
      </w:r>
      <w:r>
        <w:rPr>
          <w:rtl w:val="true"/>
        </w:rPr>
        <w:t xml:space="preserve">قیمة محبّة فاطمة </w:t>
      </w:r>
      <w:r>
        <w:rPr>
          <w:rtl w:val="true"/>
        </w:rPr>
        <w:t>(</w:t>
      </w:r>
      <w:r>
        <w:rPr>
          <w:rtl w:val="true"/>
        </w:rPr>
        <w:t>علیها السلام</w:t>
      </w:r>
      <w:r>
        <w:rPr>
          <w:rtl w:val="true"/>
        </w:rPr>
        <w:t>)</w:t>
      </w:r>
      <w:bookmarkEnd w:id="238"/>
    </w:p>
    <w:p>
      <w:pPr>
        <w:pStyle w:val="BookText"/>
        <w:rPr/>
      </w:pPr>
      <w:r>
        <w:rPr>
          <w:rFonts w:ascii="IRNazanin" w:hAnsi="IRNazanin" w:eastAsia="IRNazanin"/>
          <w:color w:val="111111"/>
          <w:sz w:val="28"/>
          <w:sz w:val="28"/>
          <w:szCs w:val="28"/>
          <w:rtl w:val="true"/>
          <w:lang w:bidi="fa-IR"/>
        </w:rPr>
        <w:t xml:space="preserve">لا یختلف اثنان بإن فضیلة العبادة وقیمتها فی لیلة القدر هی أفضل من عبادة ألف شهر وإن محبّة السیدة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أفضل عبادة یقوم بها الفرد فی ألف شهر أیضاً مضافاً لذلک فإن العابد الذی لا یحمل فی قلبه محبّتها ومؤدّتها فإن صلاته وصیامه وحجّه وریاضاته ومجاهداته الروحیة والمعنویة لا أثر لها ولا قیمة تذکر، کما هو الحال فی الأمم السابقة حیث کانت وظیفتهم إبداء المحبّة والمعرفة بالنسبة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اَلصّدّیقَةُ اَلْکُبْرَی وَعَلَی مَعْرِفَتِهَا دَارَتِ اَلْقُرُونُ اَلأُولَی</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لیلة القدر هی منشأ ومصدر للفیوضات والکمالات، وإن التوسّل بالصدّیقة الشهیدة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أیضاً وسیلة لأجل نیل الخیرات والبرکات والبعد عن البلاءات وأنواع الشدائد والمحن</w:t>
      </w:r>
      <w:r>
        <w:rPr>
          <w:rFonts w:eastAsia="IRNazanin" w:cs="IRNazanin"/>
          <w:color w:val="111111"/>
          <w:sz w:val="28"/>
          <w:szCs w:val="28"/>
          <w:rtl w:val="true"/>
          <w:lang w:bidi="fa-IR"/>
        </w:rPr>
        <w:t>.</w:t>
      </w:r>
    </w:p>
    <w:p>
      <w:pPr>
        <w:pStyle w:val="Heading4"/>
        <w:numPr>
          <w:ilvl w:val="3"/>
          <w:numId w:val="1"/>
        </w:numPr>
        <w:rPr/>
      </w:pPr>
      <w:bookmarkStart w:id="239" w:name="__RefHeading___Toc2176428_237004111"/>
      <w:bookmarkStart w:id="240" w:name="_Toc83"/>
      <w:bookmarkEnd w:id="239"/>
      <w:r>
        <w:rPr/>
        <w:t>4</w:t>
      </w:r>
      <w:r>
        <w:rPr>
          <w:rtl w:val="true"/>
        </w:rPr>
        <w:t xml:space="preserve">- </w:t>
      </w:r>
      <w:r>
        <w:rPr>
          <w:rtl w:val="true"/>
        </w:rPr>
        <w:t xml:space="preserve">فاطمة الزهراء </w:t>
      </w:r>
      <w:r>
        <w:rPr>
          <w:rtl w:val="true"/>
        </w:rPr>
        <w:t>(</w:t>
      </w:r>
      <w:r>
        <w:rPr>
          <w:rtl w:val="true"/>
        </w:rPr>
        <w:t>علیها السلام</w:t>
      </w:r>
      <w:r>
        <w:rPr>
          <w:rtl w:val="true"/>
        </w:rPr>
        <w:t xml:space="preserve">) </w:t>
      </w:r>
      <w:r>
        <w:rPr>
          <w:rtl w:val="true"/>
        </w:rPr>
        <w:t>سلّم السیر إلی الله تعالی</w:t>
      </w:r>
      <w:bookmarkEnd w:id="240"/>
    </w:p>
    <w:p>
      <w:pPr>
        <w:pStyle w:val="BookText"/>
        <w:rPr/>
      </w:pPr>
      <w:r>
        <w:rPr>
          <w:rFonts w:ascii="IRNazanin" w:hAnsi="IRNazanin" w:eastAsia="IRNazanin"/>
          <w:color w:val="111111"/>
          <w:sz w:val="28"/>
          <w:sz w:val="28"/>
          <w:szCs w:val="28"/>
          <w:rtl w:val="true"/>
          <w:lang w:bidi="fa-IR"/>
        </w:rPr>
        <w:t>یتحقق طریق وصول الإنسان إلی الله تعالی وطریقة السیر إلیه علی نحوین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الآفاقی وهو عبارة عن التوجّه والاهتمام بالعلامات والظواهر </w:t>
      </w:r>
    </w:p>
    <w:p>
      <w:pPr>
        <w:pStyle w:val="BookText"/>
        <w:rPr/>
      </w:pPr>
      <w:r>
        <w:rPr>
          <w:rFonts w:ascii="IRNazanin" w:hAnsi="IRNazanin" w:eastAsia="IRNazanin"/>
          <w:color w:val="111111"/>
          <w:sz w:val="28"/>
          <w:sz w:val="28"/>
          <w:szCs w:val="28"/>
          <w:rtl w:val="true"/>
          <w:lang w:bidi="fa-IR"/>
        </w:rPr>
        <w:t>التی تتواجد فی العالم وهذا الکون الرحب، حیث یمکن للإنسان ومن خلال التدبّر والتأمل والدقّة فیها أن یصل إلی الله ومعرفته ویقال لهذا السیر أیضاً السیر الظاهری، ولا شکّ فإن العلامات التی تتواجد فی الکون کثیرة ویمکن أن یسفید منها کل شخص؛ وذلک حسب استیعابه وقدراته والسیر فی طریق معرفة الله، ویوجد فی هذا العالم أنواع النباتات والکائنات التی تعیش علی الأرض وفی البحار والسماوات والکواکب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موارد توصل الإنسان ومن خلال إعمال الدقّة والتفکّر بها وفی خلقها وحرکتها التکوینیة إلی خالقها ومنشئها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النفسی وهو الحرکة الباطنیة، ویبدأ هذا السیر من باطن الإنسان ویصل به فی النهایة إلی الله تعالی، وینظر الإنسان فی هذا السیر إلی باطنه ویعرف به عظمة الباری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بإمکانه أن یصل إلی الله خالقه بعد التدقیق والتأمّل فی نفسه ومعرفتها بالشکل المطلوب والصحیح، والنظر إلی روحه ومشاهدتها بشکل مجرّد فی الوقت الذی لا یمکن بحال من الأحوال رؤیتها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یفهم ویدرک بأن نفس الحالة تنطبق علی وجود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ثانیة یشعر الفرد بأن الروح موجودة فی کل أبعاد وجوده فیدرک فی ذلک بأن الباری جلّ جلاله هو بهذا النحو ولا ینحصر بمکان معین، ومن الطبیعی القول بأن الروح هی الحاکمة المطلقة علی الجسم والمهیمنة علیه وإن الله تعالی کذلک هو المهیمن فی عالم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له فی الآفاق آیات 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أقلها هو ما إلیه هداکا</w:t>
      </w:r>
    </w:p>
    <w:p>
      <w:pPr>
        <w:pStyle w:val="BookText"/>
        <w:rPr/>
      </w:pPr>
      <w:r>
        <w:rPr>
          <w:rFonts w:ascii="IRNazanin" w:hAnsi="IRNazanin" w:eastAsia="IRNazanin"/>
          <w:color w:val="111111"/>
          <w:sz w:val="28"/>
          <w:sz w:val="28"/>
          <w:szCs w:val="28"/>
          <w:rtl w:val="true"/>
          <w:lang w:bidi="fa-IR"/>
        </w:rPr>
        <w:t>ولعل ما فی النفس من آیاته</w:t>
      </w:r>
    </w:p>
    <w:p>
      <w:pPr>
        <w:pStyle w:val="BookText"/>
        <w:rPr/>
      </w:pPr>
      <w:r>
        <w:rPr>
          <w:rFonts w:ascii="Amiri" w:hAnsi="Amiri" w:eastAsia="Amiri" w:cs="Amiri"/>
          <w:color w:val="111111"/>
          <w:sz w:val="28"/>
          <w:sz w:val="28"/>
          <w:szCs w:val="28"/>
          <w:rtl w:val="true"/>
          <w:lang w:bidi="ar-SA"/>
        </w:rPr>
        <w:t>عجبٌ عجابٌ لو تری عیناکا</w:t>
      </w:r>
    </w:p>
    <w:p>
      <w:pPr>
        <w:pStyle w:val="BookText"/>
        <w:rPr/>
      </w:pPr>
      <w:r>
        <w:rPr>
          <w:rFonts w:ascii="IRNazanin" w:hAnsi="IRNazanin" w:eastAsia="IRNazanin"/>
          <w:color w:val="111111"/>
          <w:sz w:val="28"/>
          <w:sz w:val="28"/>
          <w:szCs w:val="28"/>
          <w:rtl w:val="true"/>
          <w:lang w:bidi="fa-IR"/>
        </w:rPr>
        <w:t>والکون مشحون بأسرار إذا</w:t>
      </w:r>
    </w:p>
    <w:p>
      <w:pPr>
        <w:pStyle w:val="BookText"/>
        <w:rPr/>
      </w:pPr>
      <w:r>
        <w:rPr>
          <w:rFonts w:ascii="IRNazanin" w:hAnsi="IRNazanin" w:eastAsia="IRNazanin"/>
          <w:color w:val="111111"/>
          <w:sz w:val="28"/>
          <w:sz w:val="28"/>
          <w:szCs w:val="28"/>
          <w:rtl w:val="true"/>
          <w:lang w:bidi="fa-IR"/>
        </w:rPr>
        <w:t>حاولت تفسیراً لها أعیاکا</w:t>
      </w:r>
    </w:p>
    <w:p>
      <w:pPr>
        <w:pStyle w:val="BookText"/>
        <w:rPr/>
      </w:pPr>
      <w:r>
        <w:rPr>
          <w:rFonts w:ascii="IRNazanin" w:hAnsi="IRNazanin" w:eastAsia="IRNazanin"/>
          <w:color w:val="111111"/>
          <w:sz w:val="28"/>
          <w:sz w:val="28"/>
          <w:szCs w:val="28"/>
          <w:rtl w:val="true"/>
          <w:lang w:bidi="fa-IR"/>
        </w:rPr>
        <w:t>إن لم تکن عینی تراک فإننی</w:t>
      </w:r>
    </w:p>
    <w:p>
      <w:pPr>
        <w:pStyle w:val="BookText"/>
        <w:rPr/>
      </w:pPr>
      <w:r>
        <w:rPr>
          <w:rFonts w:ascii="IRNazanin" w:hAnsi="IRNazanin" w:eastAsia="IRNazanin"/>
          <w:color w:val="111111"/>
          <w:sz w:val="28"/>
          <w:sz w:val="28"/>
          <w:szCs w:val="28"/>
          <w:rtl w:val="true"/>
          <w:lang w:bidi="fa-IR"/>
        </w:rPr>
        <w:t>فی کل شیء أستبین علاکا</w:t>
      </w:r>
    </w:p>
    <w:p>
      <w:pPr>
        <w:pStyle w:val="BookText"/>
        <w:rPr/>
      </w:pPr>
      <w:r>
        <w:rPr>
          <w:rFonts w:ascii="Amiri" w:hAnsi="Amiri" w:eastAsia="Amiri" w:cs="Amiri"/>
          <w:color w:val="111111"/>
          <w:sz w:val="28"/>
          <w:sz w:val="28"/>
          <w:szCs w:val="28"/>
          <w:rtl w:val="true"/>
          <w:lang w:bidi="ar-SA"/>
        </w:rPr>
        <w:t>ولهذا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المعرِفةِ مَعرِفَةُ الإنسانِ نَفسَهُ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تمّت الإشارة فی هذه الآیة الشریفة إلی النوعین من السیر، حیث صُرّح فیها بأننا سنریهم آیاتنا قریباً فی الآفاق وکذلک فی أنفسهم حتی یظهر لهم بأن الله تبارک وتعالی هو الحق ولهذا لابدّ أن نعلم بإن لیلة القدر هی الوسیلة لأجل السیر النفسی والآفاقی، ویمکن بواسطة هذین الطریقین الوصول فی هذه اللیلة إلی الکمالات المنشودة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الخصوصیة المهمّة للیلة القدر هی جعلها الفرد قریباً من الله عزّ وجلّ ونفس الأمر یتحقّق فی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فقد تمّ التعبیر عنها بلیلة القدر؛ لکونها هی السلّم الذی یرتقی بالإنسان إلی الصعود والسیر إلی الله تعالی؛ ولهذا فکلّ من أراد الوصول إلی الله تعالی عبر هذین السلوکین والطریقین فلابدّ له من تجهیز نفسه والإذعان لولایتها ویجعل قلبه ینبض بمحبّتها ومؤدّتها وکذلک بصدد إطاعتها والتسلیم لها ونیل الأنس القلبی معها، ففی هذه الحالة یحصل علی النجاح وبالتالی یستطیع قطع مسیر التکامل والتطوّر بسرعة قیاسیة وذلک بعد الاستفادة من هذا الطریق المطمئنّ؛ لأن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لجمیع الخیرات والکمالات وتُرفع وتزول عن طریقها </w:t>
      </w:r>
      <w:bookmarkStart w:id="241" w:name="pg6295_57081"/>
    </w:p>
    <w:p>
      <w:pPr>
        <w:pStyle w:val="BookText"/>
        <w:rPr/>
      </w:pPr>
      <w:bookmarkEnd w:id="241"/>
      <w:r>
        <w:rPr>
          <w:rFonts w:ascii="Amiri" w:hAnsi="Amiri" w:eastAsia="Amiri" w:cs="Amiri"/>
          <w:color w:val="111111"/>
          <w:sz w:val="28"/>
          <w:sz w:val="28"/>
          <w:szCs w:val="28"/>
          <w:rtl w:val="true"/>
          <w:lang w:bidi="ar-SA"/>
        </w:rPr>
        <w:t xml:space="preserve">جمیع الشدائد والمصائب، فقد ورد علی لسان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ذِکْرُنَا أَهْلَ اَلْبَیْتِ شِفَاءٌ مِنَ اَلْوَعْکِ وَاَلأَسْقَامِ وَوَسْوَاسِ اَلرّیْبِ</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مولاتنا 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المشکاة ومصدر النور الإلهی ومثلها مثل الزیتون الذی فیه فوائد غنیة ومتعدّدة، فیستفید جمیع الخلق من وجودها المبارک وتشمل برکاتها وعنایاتها الجمیع</w:t>
      </w:r>
      <w:r>
        <w:rPr>
          <w:rFonts w:eastAsia="IRNazanin" w:cs="IRNazanin"/>
          <w:color w:val="111111"/>
          <w:sz w:val="28"/>
          <w:szCs w:val="28"/>
          <w:rtl w:val="true"/>
          <w:lang w:bidi="fa-IR"/>
        </w:rPr>
        <w:t>.</w:t>
      </w:r>
    </w:p>
    <w:p>
      <w:pPr>
        <w:pStyle w:val="Heading4"/>
        <w:numPr>
          <w:ilvl w:val="3"/>
          <w:numId w:val="1"/>
        </w:numPr>
        <w:rPr/>
      </w:pPr>
      <w:bookmarkStart w:id="242" w:name="__RefHeading___Toc2176430_237004111"/>
      <w:bookmarkStart w:id="243" w:name="_Toc84"/>
      <w:bookmarkEnd w:id="242"/>
      <w:r>
        <w:rPr/>
        <w:t>5</w:t>
      </w:r>
      <w:r>
        <w:rPr>
          <w:rtl w:val="true"/>
        </w:rPr>
        <w:t xml:space="preserve">- </w:t>
      </w:r>
      <w:r>
        <w:rPr>
          <w:rtl w:val="true"/>
        </w:rPr>
        <w:t xml:space="preserve">محبّة فاطمة </w:t>
      </w:r>
      <w:r>
        <w:rPr>
          <w:rtl w:val="true"/>
        </w:rPr>
        <w:t>(</w:t>
      </w:r>
      <w:r>
        <w:rPr>
          <w:rtl w:val="true"/>
        </w:rPr>
        <w:t>علیها السلام</w:t>
      </w:r>
      <w:r>
        <w:rPr>
          <w:rtl w:val="true"/>
        </w:rPr>
        <w:t xml:space="preserve">) </w:t>
      </w:r>
      <w:r>
        <w:rPr>
          <w:rtl w:val="true"/>
        </w:rPr>
        <w:t>معراج للأنبیاء</w:t>
      </w:r>
      <w:bookmarkEnd w:id="243"/>
    </w:p>
    <w:p>
      <w:pPr>
        <w:pStyle w:val="BookText"/>
        <w:rPr/>
      </w:pPr>
      <w:r>
        <w:rPr>
          <w:rFonts w:ascii="Amiri" w:hAnsi="Amiri" w:eastAsia="Amiri" w:cs="Amiri"/>
          <w:color w:val="111111"/>
          <w:sz w:val="28"/>
          <w:sz w:val="28"/>
          <w:szCs w:val="28"/>
          <w:rtl w:val="true"/>
          <w:lang w:bidi="ar-SA"/>
        </w:rPr>
        <w:t xml:space="preserve">إن لیلة القدر هی معراج لجمیع الأنبیاء والأولیاء وقد تم عرض محبّة وولاء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وقد ألزِموا بالقبول والإقرار بها وجُعل میزان وقیاس القبول بولایتها هو المعیار لتعیین منزلة ودرجة هؤلاء، فقد ورد فی الروایة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تَکَامَلَتِ النُّبُوّةُ لِنَبِی حَتّی أَقَرَّ بِفَضْلِهَا وَمَعْرِفَتِهَا ومَحَبّتِهَا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سبیل المثال لا الحصر فإن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فی مسیر نبوته عدداً من المراحل والأشواط، فقد کان فی البدایة نبیّاً ومن ثمّ صار رسولاً ونال فی نهایة المطاف مقام الإمامة، وقد تحقّقت تلک المراحل وتجاوزها بواسطة الإقرار بمحبّة وفضائل ومناقب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ترتبط منزلة ومقام سائر الأنبیاء عند الله تعالی بمقدار ومیزان الإذعان والإقرار بولایتها وبالتالی نیل القرب الإلهی</w:t>
      </w:r>
      <w:r>
        <w:rPr>
          <w:rFonts w:eastAsia="IRNazanin" w:cs="IRNazanin"/>
          <w:color w:val="111111"/>
          <w:sz w:val="28"/>
          <w:szCs w:val="28"/>
          <w:rtl w:val="true"/>
          <w:lang w:bidi="fa-IR"/>
        </w:rPr>
        <w:t>.</w:t>
      </w:r>
    </w:p>
    <w:p>
      <w:pPr>
        <w:pStyle w:val="Heading4"/>
        <w:numPr>
          <w:ilvl w:val="3"/>
          <w:numId w:val="1"/>
        </w:numPr>
        <w:rPr/>
      </w:pPr>
      <w:bookmarkStart w:id="244" w:name="__RefHeading___Toc2176432_237004111"/>
      <w:bookmarkStart w:id="245" w:name="_Toc85"/>
      <w:bookmarkEnd w:id="244"/>
      <w:r>
        <w:rPr/>
        <w:t>6</w:t>
      </w:r>
      <w:r>
        <w:rPr>
          <w:rtl w:val="true"/>
        </w:rPr>
        <w:t xml:space="preserve">- </w:t>
      </w:r>
      <w:r>
        <w:rPr>
          <w:rtl w:val="true"/>
        </w:rPr>
        <w:t xml:space="preserve">فاطمة </w:t>
      </w:r>
      <w:r>
        <w:rPr>
          <w:rtl w:val="true"/>
        </w:rPr>
        <w:t>(</w:t>
      </w:r>
      <w:r>
        <w:rPr>
          <w:rtl w:val="true"/>
        </w:rPr>
        <w:t>علیها السلام</w:t>
      </w:r>
      <w:r>
        <w:rPr>
          <w:rtl w:val="true"/>
        </w:rPr>
        <w:t xml:space="preserve">) </w:t>
      </w:r>
      <w:r>
        <w:rPr>
          <w:rtl w:val="true"/>
        </w:rPr>
        <w:t>مهد الإمامة ووعائها</w:t>
      </w:r>
      <w:bookmarkEnd w:id="24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لیلة القدر هی لیلة استیعاب ووعاء نزول القرآن؛ لأنّ فی تلک اللیلة نزلت جمیع الآیات القرآنیة وإن 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مهد الإمامة والمصحف، </w:t>
      </w:r>
      <w:bookmarkStart w:id="246" w:name="pg6295_57082"/>
    </w:p>
    <w:p>
      <w:pPr>
        <w:pStyle w:val="BookText"/>
        <w:rPr/>
      </w:pPr>
      <w:bookmarkEnd w:id="246"/>
      <w:r>
        <w:rPr>
          <w:rFonts w:ascii="IRNazanin" w:hAnsi="IRNazanin" w:eastAsia="IRNazanin"/>
          <w:color w:val="111111"/>
          <w:sz w:val="28"/>
          <w:sz w:val="28"/>
          <w:szCs w:val="28"/>
          <w:rtl w:val="true"/>
          <w:lang w:bidi="fa-IR"/>
        </w:rPr>
        <w:t xml:space="preserve">ومعنی ذلک أن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تربّوا فی حجر الزهراء الدافئ والحنون أولئک الأئمة الذین هم عِدل القرآن وأساسه ولسانه الناطق والذین أوصی بهما مراراً وتکراراً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عمره المبارک ولهذا فإن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إلی کونها هی وعاء الإمامة فإنها وعاء المصحف الشریف کذلک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2176434_237004111"/>
      <w:bookmarkStart w:id="248" w:name="_Toc86"/>
      <w:bookmarkEnd w:id="247"/>
      <w:r>
        <w:rPr/>
        <w:t>7</w:t>
      </w:r>
      <w:r>
        <w:rPr>
          <w:rtl w:val="true"/>
        </w:rPr>
        <w:t xml:space="preserve">- </w:t>
      </w:r>
      <w:r>
        <w:rPr>
          <w:rtl w:val="true"/>
        </w:rPr>
        <w:t>محلّ نزول الآیات الإلهیة</w:t>
      </w:r>
      <w:bookmarkEnd w:id="248"/>
    </w:p>
    <w:p>
      <w:pPr>
        <w:pStyle w:val="BookText"/>
        <w:rPr/>
      </w:pPr>
      <w:r>
        <w:rPr>
          <w:rFonts w:ascii="IRNazanin" w:hAnsi="IRNazanin" w:eastAsia="IRNazanin"/>
          <w:color w:val="111111"/>
          <w:sz w:val="28"/>
          <w:sz w:val="28"/>
          <w:szCs w:val="28"/>
          <w:rtl w:val="true"/>
          <w:lang w:bidi="fa-IR"/>
        </w:rPr>
        <w:t>تنزل الآیات القرآنیة ومقدّرات الکون والحقائق الکونیة فی لیلة القدر وواحدة من 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وردت فی شأن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الآیات القرآنیة تنزل علی قلبها الطاهر وکذلک المقدّرات الکونیة، فهی ترد علی ذلک القلب الشریف وسائر المعصومین ومن ثمّ تصل إلی بقیة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نقرأ فی زیارة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الربّ فِی مَقَادِیرِ أُمُورِهِ تَهْبِطُ إِلَیْکُمْ وَتَصْدُرُ مِنْ بُیُوتِکُمْ وَالصادِرُ عَمّا فُضّلَ مِنْ أَحْکَامِ الْعِبَادِ</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2176436_237004111"/>
      <w:bookmarkStart w:id="250" w:name="_Toc87"/>
      <w:bookmarkEnd w:id="249"/>
      <w:r>
        <w:rPr/>
        <w:t>8</w:t>
      </w:r>
      <w:r>
        <w:rPr>
          <w:rtl w:val="true"/>
        </w:rPr>
        <w:t xml:space="preserve">- </w:t>
      </w:r>
      <w:r>
        <w:rPr>
          <w:rtl w:val="true"/>
        </w:rPr>
        <w:t>فصل الحق عن الباطل</w:t>
      </w:r>
      <w:bookmarkEnd w:id="2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وجوه الشبه بین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ولیلة القدر هو إنه فی هذه اللیلة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یجری التدبّر والتفریق فی کلّ أمر وذلک طبقاً للحکمة الإلهیة، والزهراء الشهیدة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الفاصل بین الحق والباطل والمائز بین المؤمن والکافر، فعن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یوماً منزلی 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والحسن عن یمینه، والحسین عن یساره، وفاطمة بین یدیه، وهو یقول</w:t>
      </w:r>
      <w:r>
        <w:rPr>
          <w:rFonts w:eastAsia="IRNazanin" w:cs="IRNazanin"/>
          <w:color w:val="111111"/>
          <w:sz w:val="28"/>
          <w:szCs w:val="28"/>
          <w:rtl w:val="true"/>
          <w:lang w:bidi="fa-IR"/>
        </w:rPr>
        <w:t xml:space="preserve">: </w:t>
      </w:r>
      <w:bookmarkStart w:id="251" w:name="pg6295_57083"/>
    </w:p>
    <w:p>
      <w:pPr>
        <w:pStyle w:val="BookText"/>
        <w:rPr/>
      </w:pPr>
      <w:bookmarkEnd w:id="251"/>
      <w:r>
        <w:rPr>
          <w:rFonts w:ascii="Amiri" w:hAnsi="Amiri" w:eastAsia="Amiri" w:cs="Amiri"/>
          <w:color w:val="111111"/>
          <w:sz w:val="28"/>
          <w:sz w:val="28"/>
          <w:szCs w:val="28"/>
          <w:rtl w:val="true"/>
          <w:lang w:bidi="ar-SA"/>
        </w:rPr>
        <w:t>یَا حَسَنُ وَیَا حُسَیْنُ أَنْتُمَا کِفَّتَا اَلْمِیزَانِ وَفَاطِمَةُ لِسَانُهُ وَلاَ تَعْدِلُ اَلْکِفَّتَانِ إِلا بِاللِّسَانِ وَلاَ یَقُومُ اَللِّسَانُ إِلاَّ عَلَی اَلْکِفَّتَیْنِ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وعلیه فإن الزهراء الصدّیقة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معیار الحق ومیزانه، ولهذا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یَغْضَبُ لِغَضَبِ فَاطِمَةَ وَیَرْضَی لِرِضَاهَا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یکون ملاک الحق ومعیاره هو رضی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ومیزان الباطل هو غضبها وعدم رضاها</w:t>
      </w:r>
      <w:r>
        <w:rPr>
          <w:rFonts w:eastAsia="IRNazanin" w:cs="IRNazanin"/>
          <w:color w:val="111111"/>
          <w:sz w:val="28"/>
          <w:szCs w:val="28"/>
          <w:rtl w:val="true"/>
          <w:lang w:bidi="fa-IR"/>
        </w:rPr>
        <w:t>.</w:t>
      </w:r>
    </w:p>
    <w:p>
      <w:pPr>
        <w:pStyle w:val="Heading4"/>
        <w:numPr>
          <w:ilvl w:val="3"/>
          <w:numId w:val="1"/>
        </w:numPr>
        <w:rPr/>
      </w:pPr>
      <w:bookmarkStart w:id="252" w:name="__RefHeading___Toc2176438_237004111"/>
      <w:bookmarkStart w:id="253" w:name="_Toc88"/>
      <w:bookmarkEnd w:id="252"/>
      <w:r>
        <w:rPr/>
        <w:t>9</w:t>
      </w:r>
      <w:r>
        <w:rPr>
          <w:rtl w:val="true"/>
        </w:rPr>
        <w:t xml:space="preserve">- </w:t>
      </w:r>
      <w:r>
        <w:rPr>
          <w:rtl w:val="true"/>
        </w:rPr>
        <w:t xml:space="preserve">القبر الخفی لفاطمة </w:t>
      </w:r>
      <w:r>
        <w:rPr>
          <w:rtl w:val="true"/>
        </w:rPr>
        <w:t>(</w:t>
      </w:r>
      <w:r>
        <w:rPr>
          <w:rtl w:val="true"/>
        </w:rPr>
        <w:t>علیها السلام</w:t>
      </w:r>
      <w:r>
        <w:rPr>
          <w:rtl w:val="true"/>
        </w:rPr>
        <w:t>)</w:t>
      </w:r>
      <w:bookmarkEnd w:id="253"/>
    </w:p>
    <w:p>
      <w:pPr>
        <w:pStyle w:val="BookText"/>
        <w:rPr/>
      </w:pPr>
      <w:r>
        <w:rPr>
          <w:rFonts w:ascii="IRNazanin" w:hAnsi="IRNazanin" w:eastAsia="IRNazanin"/>
          <w:color w:val="111111"/>
          <w:sz w:val="28"/>
          <w:sz w:val="28"/>
          <w:szCs w:val="28"/>
          <w:rtl w:val="true"/>
          <w:lang w:bidi="fa-IR"/>
        </w:rPr>
        <w:t xml:space="preserve">إن لیلة القدر هی لیلة خفیة طوال السنّة ولا یعلم بها أحد من العالمین، وقبر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أمر مجهول ولا یعلم به أحد، وأیضاً فلا یعلم بلیلة القدر إلا ولی الله وتکون مجهولة وخافیة علی سائر الناس وهذه النقطة بحدّ ذاتها لها سرّ تکمن فیه مظلومیة وأحقیة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الراوی سألت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عِلَّةٍ دُفِنَتْ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بِاللَّیْلِ وَلَمْ تُدْفَنْ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أَوْصَتْ أَنْ لا یُصَلِّیَ عَلَیْهَا الرَّجُلانِ الأَعْرَابِیَّانِ</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کتبت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وصیتها مایلی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أَنَا فَاطِمَةُ بِنْتُ مُحَمَّدٍ زَوَّجَنِیَ اللهُ مِنْکَ لأَکُونَ لَکَ فِی الدُّنْیَا وَالآخِرَةِ واستمرت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أَوْلَی بِی مِنْ غَیْرِی حَنِّطْنِی وَغَسِّلْنِی وَکَفِّنِّی بِاللَّیْلِ وَصَلِّ عَلَیَّ وَادْفِنِّی بِاللَّیْلِ وَلا تُعْلِمْ أَحَداً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54" w:name="pg6295_57084"/>
    </w:p>
    <w:p>
      <w:pPr>
        <w:pStyle w:val="Heading4"/>
        <w:numPr>
          <w:ilvl w:val="3"/>
          <w:numId w:val="1"/>
        </w:numPr>
        <w:rPr/>
      </w:pPr>
      <w:bookmarkStart w:id="255" w:name="__RefHeading___Toc2176440_237004111"/>
      <w:bookmarkStart w:id="256" w:name="_Toc89"/>
      <w:bookmarkEnd w:id="254"/>
      <w:bookmarkEnd w:id="255"/>
      <w:r>
        <w:rPr/>
        <w:t>10</w:t>
      </w:r>
      <w:r>
        <w:rPr>
          <w:rtl w:val="true"/>
        </w:rPr>
        <w:t xml:space="preserve">- </w:t>
      </w:r>
      <w:r>
        <w:rPr>
          <w:rtl w:val="true"/>
        </w:rPr>
        <w:t>السلوک الشفّاف والواضح</w:t>
      </w:r>
      <w:bookmarkEnd w:id="256"/>
    </w:p>
    <w:p>
      <w:pPr>
        <w:pStyle w:val="BookText"/>
        <w:rPr/>
      </w:pPr>
      <w:r>
        <w:rPr>
          <w:rFonts w:ascii="Amiri" w:hAnsi="Amiri" w:eastAsia="Amiri" w:cs="Amiri"/>
          <w:color w:val="111111"/>
          <w:sz w:val="28"/>
          <w:sz w:val="28"/>
          <w:szCs w:val="28"/>
          <w:rtl w:val="true"/>
          <w:lang w:bidi="ar-SA"/>
        </w:rPr>
        <w:t xml:space="preserve">لا شکّ ولا ریب فإن عمل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وسلوکها هو شبیه لیلة القدر من المحکمات، ویمکن من خلال الاستدلال والاستناد علی سورة القدر إثبات وإحراز حقانیة الشیعة وأئمة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مَعْشَرَ الشِّیعَهْ خَاصِمُوا بِسُورَهْ إِنَّا أَنْزَلْنَاهُ تَفْلُجُوا فَوَ اللهِ إِنَّهَا لَحُجَّهْ اللهِ تَبَارَکَ وَتَعَالَی عَلَی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ونتعلّم الاستدلال بهذه السورة من روایة أخری واردة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التیمیّ والعدویّ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یقرأ إنا أنزلناه بتخشّع وبکاء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رقّتک لهذه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عینی ووعی قلبی، ولما یری قلب هذا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رأیت، وما الذی 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فیکتب لهما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وَاَلرُّوحُ فِیها بِإِذْنِ رَبِّهِمْ 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شیء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تعلمان من المنزّل علیه بذلک؟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لیلة القدر من بعدی؟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ینزل ذلک الأمر فیها؟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برأسی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تدریا فادریا، هو هذا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کانا لیعرفان تلک اللیلة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ما تداخلهما من الرّعب</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57" w:name="pg6295_57085"/>
    </w:p>
    <w:p>
      <w:pPr>
        <w:pStyle w:val="BookText"/>
        <w:rPr/>
      </w:pPr>
      <w:bookmarkEnd w:id="257"/>
      <w:r>
        <w:rPr>
          <w:rFonts w:ascii="IRNazanin" w:hAnsi="IRNazanin" w:eastAsia="IRNazanin"/>
          <w:color w:val="111111"/>
          <w:sz w:val="28"/>
          <w:sz w:val="28"/>
          <w:szCs w:val="28"/>
          <w:rtl w:val="true"/>
          <w:lang w:bidi="fa-IR"/>
        </w:rPr>
        <w:t xml:space="preserve">ولهذا یمکن ومن خلال الاستفادة من هذه السورة والاستدلال بها إثبات الولایة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الدلیل تعتبر هذه السورة من المحکمات ووجه الشبه بین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هذه السورة یعود لهذا الأمر؛ لکون أن عملها وسلوکها کان شفّافاً وواضحاً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المحکمات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تتعامل مثل بقیة الأئمة مع معارضیها حیث إن أولئک الأطهار کانوا یتعاملون بالتقیة فی الغالب الأعم وذلک لأجل رعایة مصلحة الإسلام والحفاظ علی الدین وحتی إنهم یسترضون غاصبیهم وأحیاناً یطلقون علیهم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تُظهر وتُعلن موقفها بصورة شفّافة وواضحة بعیداً عن کل تقیة، ومن جملة تلک المواقف عدم قبولها لخلافة أبی بکر، وهذا الأمر یتّضح بواسطة خُطَبِها وأقوالها حیث إنها أعلنت سخطها وغضبها علی الخلیفتین وعدم رضایتها عنهما حتی إنها أوصت بدفنها لیلاُ وسرّاً کی لا یستطیع الغاصبون والمنافقون الصلاة علیها والحضور فی تشییع بدنها الطاهر، هذا کلّه لاطّلاع الأمّة وإعلامهم بما فی نفسها</w:t>
      </w:r>
      <w:r>
        <w:rPr>
          <w:rFonts w:eastAsia="IRNazanin" w:cs="IRNazanin"/>
          <w:color w:val="111111"/>
          <w:sz w:val="28"/>
          <w:szCs w:val="28"/>
          <w:rtl w:val="true"/>
          <w:lang w:bidi="fa-IR"/>
        </w:rPr>
        <w:t>.</w:t>
      </w:r>
    </w:p>
    <w:p>
      <w:pPr>
        <w:pStyle w:val="Heading3"/>
        <w:numPr>
          <w:ilvl w:val="2"/>
          <w:numId w:val="1"/>
        </w:numPr>
        <w:rPr/>
      </w:pPr>
      <w:bookmarkStart w:id="258" w:name="__RefHeading___Toc2176442_237004111"/>
      <w:bookmarkStart w:id="259" w:name="_Toc90"/>
      <w:bookmarkEnd w:id="258"/>
      <w:r>
        <w:rPr>
          <w:rtl w:val="true"/>
        </w:rPr>
        <w:t>معرفة لیلة القدر</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النبی ما الذی جعلک تعرف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إننا عرّفنا لک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وإننا لم نکن فاعلین ذلک لولا ذلک العلم والعصمة التی وهبناها لک، وتلک الأفضلیة التی أعطیناها لک ولم یکن معلوماً بإنک من غیر ذلک تتمکّن من معرفتها حق معرفتها، إنّنا من عرّف فاطمة الصدّیقة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لا تحزن وتتألّم إن أتی بنو أمیة وحکموا علی رقاب الناس ألف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ثلاث وثمانین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لإننا فی مقابل ذلک قد أعطیناک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وسیولد منها أحد عشر إماماً وحجّة لله، وسیکون آخرهم الإمام صاحب العصر </w:t>
      </w:r>
      <w:bookmarkStart w:id="260" w:name="pg6295_57086"/>
    </w:p>
    <w:p>
      <w:pPr>
        <w:pStyle w:val="BookText"/>
        <w:rPr/>
      </w:pPr>
      <w:bookmarkEnd w:id="260"/>
      <w:r>
        <w:rPr>
          <w:rFonts w:ascii="Amiri" w:hAnsi="Amiri" w:eastAsia="Amiri" w:cs="Amiri"/>
          <w:color w:val="111111"/>
          <w:sz w:val="28"/>
          <w:sz w:val="28"/>
          <w:szCs w:val="28"/>
          <w:rtl w:val="true"/>
          <w:lang w:bidi="ar-SA"/>
        </w:rPr>
        <w:t xml:space="preserve">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یبقی لبنی أمیة وبنی العباس أیّ أثر وباقیة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لِلْحَقّ دَوْلَةٌ، لِلْباطِلِ جَوْلَةٌ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والنقطة التی لابدّ من الأخذ بها بنظر الاعتبار فی هذا المقطع من السورة الشریفة هی إنه لم یکن لعالم الملک وعالم الزمان فی تلک اللیلة من الأهمیة، حیث یواجه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 مَا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 الزمان والمکان قائمین بوجوده المبارک</w:t>
      </w:r>
      <w:r>
        <w:rPr>
          <w:rFonts w:eastAsia="IRNazanin" w:cs="IRNazanin"/>
          <w:color w:val="111111"/>
          <w:sz w:val="28"/>
          <w:szCs w:val="28"/>
          <w:rtl w:val="true"/>
          <w:lang w:bidi="fa-IR"/>
        </w:rPr>
        <w:t>.</w:t>
      </w:r>
    </w:p>
    <w:p>
      <w:pPr>
        <w:pStyle w:val="Heading3"/>
        <w:numPr>
          <w:ilvl w:val="2"/>
          <w:numId w:val="1"/>
        </w:numPr>
        <w:rPr/>
      </w:pPr>
      <w:bookmarkStart w:id="261" w:name="__RefHeading___Toc2176444_237004111"/>
      <w:bookmarkStart w:id="262" w:name="_Toc91"/>
      <w:bookmarkEnd w:id="261"/>
      <w:r>
        <w:rPr>
          <w:rtl w:val="true"/>
        </w:rPr>
        <w:t>اللهُ عظّمَ قَدْرَ جاهِ محمّد وأنالَهُ فَضْلاً لَدَیْهِ عَظِیماً</w:t>
      </w:r>
      <w:bookmarkEnd w:id="26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اسمه فی الأرض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السماوات أحمد، ولهذا فإن اسم أحمد أفضل من اسمه الأرضی؛ لأن هذا الاسم معروف مقامه عند أهل السماوات یعنی عند جبرائیل وإسرافیل ومیکائیل وعزرائیل فیأخذون به، ولهذا یقول 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 وعلیه فإن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بإن لیلة القدر هی عالم الملک وله اطّلاع کامل عن ذلک؛ باعتبار أن الزمان تحت اختیاره ولایحدّه، فهو أفضل وأعلی من الزمان والمکان وطبقاً لهذا فإنه یجب أن تکون لهذه الجملة معانٍ أکثر دقّة ومغزی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تکون هناک لیلة قدر لها فضل أکبر وأعظم من لیلة قدر عالم الملک، وهی الوجود المقدّس لمولاتنا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وصفها سید الکائنات وقالا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فُطِمَتْ مِنَ الشّرّ</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مفطومة عن کل شر حتی من ترک الأولی إذن فإن لیلة القدر التی جعلها الله تعالی هی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263" w:name="pg6295_57087"/>
    </w:p>
    <w:p>
      <w:pPr>
        <w:pStyle w:val="Heading3"/>
        <w:numPr>
          <w:ilvl w:val="2"/>
          <w:numId w:val="1"/>
        </w:numPr>
        <w:rPr/>
      </w:pPr>
      <w:bookmarkStart w:id="264" w:name="__RefHeading___Toc2176446_237004111"/>
      <w:bookmarkStart w:id="265" w:name="_Toc92"/>
      <w:bookmarkEnd w:id="263"/>
      <w:bookmarkEnd w:id="264"/>
      <w:r>
        <w:rPr>
          <w:rtl w:val="true"/>
        </w:rPr>
        <w:t xml:space="preserve">معرفة لیلة القدر رهن معرفة فاطمة </w:t>
      </w:r>
      <w:r>
        <w:rPr>
          <w:rtl w:val="true"/>
        </w:rPr>
        <w:t>(</w:t>
      </w:r>
      <w:r>
        <w:rPr>
          <w:rtl w:val="true"/>
        </w:rPr>
        <w:t>سلام الله علیها</w:t>
      </w:r>
      <w:r>
        <w:rPr>
          <w:rtl w:val="true"/>
        </w:rPr>
        <w:t>)</w:t>
      </w:r>
      <w:bookmarkEnd w:id="265"/>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عَرَفَها حَقّ مَعْرِفَتِهَا فَقَدْ أدْرَکَ لَیْلَةَ الْقَدْرِ</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الحدیث معنیان،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أراد الإنسان معرفة لیلة القدر، أیّ لیلة هی من لیالی السنة یجب علیه معرفة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ذلک هو الغور فی سیر وسلوک مدرسة معرفتها وعرفانها یقول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أیّ وقت تکون لیلة القدر فسأل من أین تعرفها؟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طوال السنة لیلة واحدة تکون فیها السماوات والأرض مملوءه بملائکة الله ولهذا أفهم وأعلم بأنها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سورة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بأن الملائکة تأتی وتنزل فتعرض جمیع الأعمال والتقدیرات التی ستحدث فی العالم علی مولانا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یوقّع علیها، ولعلّ السبب فی معرفة ابن طاووس نزول الملائکة فیها هی معرفته القلبیة الحقیقیة بالنسبة إلی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لتلک المعرفة فقد وصل إلی مقام الفناء فی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وکما لا یستطیع العالم من معرفة لیلة القدر فإنه فی نفس الوقت لا یعرف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وستبقی مجهولة وقدرها مضیّع ولیس هناک شخص قادر بالفعل علی أداء حقّه بالنسبة إلی تلک السیدة العظیمة والجلیلة ومعرفتها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266" w:name="pg6295_57088"/>
    </w:p>
    <w:p>
      <w:pPr>
        <w:pStyle w:val="Heading3"/>
        <w:numPr>
          <w:ilvl w:val="2"/>
          <w:numId w:val="1"/>
        </w:numPr>
        <w:rPr/>
      </w:pPr>
      <w:bookmarkStart w:id="267" w:name="__RefHeading___Toc2176448_237004111"/>
      <w:bookmarkStart w:id="268" w:name="_Toc93"/>
      <w:bookmarkEnd w:id="266"/>
      <w:bookmarkEnd w:id="267"/>
      <w:r>
        <w:rPr>
          <w:rtl w:val="true"/>
        </w:rPr>
        <w:t>المعنی الباطنی للیلة القدر</w:t>
      </w:r>
      <w:bookmarkEnd w:id="268"/>
    </w:p>
    <w:p>
      <w:pPr>
        <w:pStyle w:val="BookText"/>
        <w:rPr/>
      </w:pPr>
      <w:r>
        <w:rPr>
          <w:rFonts w:ascii="IRNazanin" w:hAnsi="IRNazanin" w:eastAsia="IRNazanin"/>
          <w:color w:val="111111"/>
          <w:sz w:val="28"/>
          <w:sz w:val="28"/>
          <w:szCs w:val="28"/>
          <w:rtl w:val="true"/>
          <w:lang w:bidi="fa-IR"/>
        </w:rPr>
        <w:t xml:space="preserve">لقد ذکر الباری عزّ وجلّ فی القرآن الکریم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کلمات وجمل بارزة، فعلی سبیل المثال هذه الآیة الشریفة ذکرها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وتتضمّن هذه الآیة أیضاً معنیین؛ معنی ظاهری، وآخر باطنی، فالمعنی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لیلة القدر، وأمّا المعنی الباطنی فطبقاً للروایات الشریفة فإن للقرآن سبعین معنی باطنیاً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أنزلنا القرآن فی شأن وفضیلة ومدح وثناء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الباطنی الآخر هو إننا أنزلنا القرآن فی محضر وفی قلب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إننا جعلنا مرکز ومحور التعابیر، اللطائف، الإشارات، الکنایات، الحقائق والعلوم القرآنیة هو قلب الزهراء المرضیة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فإذا ابتغی الإنسان الوصول إلی الحقائق القرآنیة ودرکها، علیه الجلوس علی عتبة ولایة وعصمة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وطرق أبوابها؛ لکون الزهراء لا تنفصل عن القرآن بل وإنما هی القرآن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عبّر کتاب الله عن 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أنها جمیع البرکات التی وصلت إلینا من جانب الباری عزّ وجلّ وجمیع العطاءات المادیة والمعنویة وکل الحقائق والعلوم والمعارف والنعم هی ببرکة ووجود وعنایة وألطاف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تخلق فاطمة لم تکن هناک برکات فی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الإمکان</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الدائرة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دارها الأع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bookmarkStart w:id="269" w:name="pg6295_57089"/>
    </w:p>
    <w:p>
      <w:pPr>
        <w:pStyle w:val="Heading3"/>
        <w:numPr>
          <w:ilvl w:val="2"/>
          <w:numId w:val="1"/>
        </w:numPr>
        <w:rPr/>
      </w:pPr>
      <w:bookmarkStart w:id="270" w:name="__RefHeading___Toc2176450_237004111"/>
      <w:bookmarkStart w:id="271" w:name="_Toc94"/>
      <w:bookmarkEnd w:id="269"/>
      <w:bookmarkEnd w:id="270"/>
      <w:r>
        <w:rPr>
          <w:rtl w:val="true"/>
        </w:rPr>
        <w:t xml:space="preserve">مکانة مولاتنا فاطمة الزهراء </w:t>
      </w:r>
      <w:r>
        <w:rPr>
          <w:rtl w:val="true"/>
        </w:rPr>
        <w:t>(</w:t>
      </w:r>
      <w:r>
        <w:rPr>
          <w:rtl w:val="true"/>
        </w:rPr>
        <w:t>سلام الله علیها</w:t>
      </w:r>
      <w:r>
        <w:rPr>
          <w:rtl w:val="true"/>
        </w:rPr>
        <w:t>)</w:t>
      </w:r>
      <w:bookmarkEnd w:id="271"/>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تَسْبِیحُ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یَوْمٍ فِی دُبُرِ کُلِّ صَلاةٍ أَحَبُّ إِلَیَّ مِنْ صَلاةِ أَلْفِ رَکْعَةٍ فِی کُلِّ یَوْم</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 یعنی إذا قسّم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رکعة من صلاته بین جمیع الأنبیاء فإنهم سیصلون إلی مراحل الکمال،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تسبیحات أمّی أفضل وأحبّ إلیّ من صلاة ألف رکعة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یوضّح بالتفصیل میزان فضیلة هذه التسبیحات علی صلاة ألف رکعة، وجعله سرّاً من الأسرار وهذا الأمر هو بنفسه نقطة تستحق التأمّل والتفکیر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برکاتها وعنایاتها والتی تجعل تسبیحاتها تحمل ذلک المقدار والقیمة العظیمة؟ فی وقت إن محبّتها وأتباعها والتوسّل بها لها تلک البرکات والآثار التی لا حصر لها حیث یعجز الإنسان من درکها وعدّها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فی محکم کتابه العزیز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اذْکُرُوا اللّهَ ذِکْرًا کَثِیرًا وَسَبّحُوهُ بُکْرَةً وَأَصِیلًا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المقصود من الذکر الکثیر؟ یرد جوابه فی حدیث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هو تسبیحات أمّی الزهراء، فعلی الرغم من کونها وحسب الظاهر مائة تسبیحة ولکن فی بطنها انعکاسات ونتائج جلیلة؛ ولهذا فقد منح العباد البرکات الکثیرة بواسطة وجود هذه السیدة العظیمة وبرکاتها ومن جملتها وعلی رأسها وجود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فنقرأ فی زیارتها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وَسَلَلْتَ مِنْها أَنْوارَ الأَئِمّةِ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أساس ذلک فإن الزهراء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وعاء الإمامة ومصدر کمالات </w:t>
      </w:r>
      <w:bookmarkStart w:id="272" w:name="pg6295_57090"/>
    </w:p>
    <w:p>
      <w:pPr>
        <w:pStyle w:val="BookText"/>
        <w:rPr/>
      </w:pPr>
      <w:bookmarkEnd w:id="272"/>
      <w:r>
        <w:rPr>
          <w:rFonts w:ascii="Amiri" w:hAnsi="Amiri" w:eastAsia="Amiri" w:cs="Amiri"/>
          <w:color w:val="111111"/>
          <w:sz w:val="28"/>
          <w:sz w:val="28"/>
          <w:szCs w:val="28"/>
          <w:rtl w:val="true"/>
          <w:lang w:bidi="ar-SA"/>
        </w:rPr>
        <w:t xml:space="preserve">أئمة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قال الإمام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أُسْوَةٌ حَسَنَةٌ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أَبَا هَارُونَ إِنَّا نَأْمُرُ صِبْیَانَنَا بِتَسْبِیحِ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نَأْمُرُهُمْ بِالصَّلاةِ، فَالْزَمْهُ، فَإِنَّهُ لَمْ یَلْزَمْهُ عَبْدٌ فَشَقِیَ</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176452_237004111"/>
      <w:bookmarkStart w:id="274" w:name="_Toc95"/>
      <w:bookmarkEnd w:id="273"/>
      <w:r>
        <w:rPr>
          <w:rtl w:val="true"/>
        </w:rPr>
        <w:t xml:space="preserve">کوثر الرسالة </w:t>
      </w:r>
      <w:r>
        <w:rPr>
          <w:rtl w:val="true"/>
        </w:rPr>
        <w:t>(</w:t>
      </w:r>
      <w:r>
        <w:rPr>
          <w:rtl w:val="true"/>
        </w:rPr>
        <w:t>سلام الله علیها</w:t>
      </w:r>
      <w:r>
        <w:rPr>
          <w:rtl w:val="true"/>
        </w:rPr>
        <w:t>)</w:t>
      </w:r>
      <w:bookmarkEnd w:id="274"/>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إِنّا أَعْطَیْنَاکَ الْکَوْثَرَ فَصَلّ لِرَبّکَ وَانْحَرْ إِنّ شَانِئَکَ هُوَ الأَبْتَرُ</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حینما رحل إبراهیم ابن النبی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الدنیا لم یکن له ولد آخر من نسله، فشرع الکفّار بالشماته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ولومه والنیل منه، ومن جملة ما قیل فیه إن النبی أبتر لا نسل له، فإن رحل عن هذه الدنیا لا یبقی له أثر وذِکر؛ لإن هؤلاء یعتقدون بأن بقاء الإنسان یکمن فی وجود الولد من بعده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والأبتر فی اللغة تأتی بمعنی المقطوع الذنب</w:t>
      </w:r>
      <w:r>
        <w:rPr>
          <w:rStyle w:val="FootnoteAnchor"/>
          <w:rtl w:val="true"/>
        </w:rPr>
        <w:footnoteReference w:id="186"/>
      </w:r>
      <w:r>
        <w:rPr>
          <w:rFonts w:ascii="IRNazanin" w:hAnsi="IRNazanin" w:eastAsia="IRNazanin"/>
          <w:color w:val="111111"/>
          <w:sz w:val="28"/>
          <w:sz w:val="28"/>
          <w:szCs w:val="28"/>
          <w:rtl w:val="true"/>
          <w:lang w:bidi="fa-IR"/>
        </w:rPr>
        <w:t>، ومن لیس له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فقد نزلت هذه السورة المبارکة لتطییب خاطر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وتسلیته وتقول له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إن کان قد رحل ولدک من هذه الدنیا فإنّا أعطیناک بدلاً عنه الکوثر والخیر الجزیل، فعلی الرغم من إنها شخص واحد ولکن سوف یولد منها نسل کثیر بقدرة وقوّة الباری عزّ وجلّ بحیث سیتملئ العالم من أبنائها وذرّیتها وسیعمّ اسمک ونورک المبارک فی أصقاعه، فتحقق الوعد الربانی حیث </w:t>
      </w:r>
      <w:bookmarkStart w:id="275" w:name="pg6295_57091"/>
    </w:p>
    <w:p>
      <w:pPr>
        <w:pStyle w:val="BookText"/>
        <w:rPr/>
      </w:pPr>
      <w:bookmarkEnd w:id="275"/>
      <w:r>
        <w:rPr>
          <w:rFonts w:ascii="IRNazanin" w:hAnsi="IRNazanin" w:eastAsia="IRNazanin"/>
          <w:color w:val="111111"/>
          <w:sz w:val="28"/>
          <w:sz w:val="28"/>
          <w:szCs w:val="28"/>
          <w:rtl w:val="true"/>
          <w:lang w:bidi="fa-IR"/>
        </w:rPr>
        <w:t>نری فی الوقت الحاضر بإن أبناء الزهراء ینتشرون فی جمیع زوایا هذا العالم سواء فی الدول والبلدان الإسلامیة وغیر الإسلامیة ویعیشون فی بقاعه، وفی الحقیقة فإن هذا الأمر یثبت واقع هذه السورة وتداعیاتها</w:t>
      </w:r>
      <w:r>
        <w:rPr>
          <w:rFonts w:eastAsia="IRNazanin" w:cs="IRNazanin"/>
          <w:color w:val="111111"/>
          <w:sz w:val="28"/>
          <w:szCs w:val="28"/>
          <w:rtl w:val="true"/>
          <w:lang w:bidi="fa-IR"/>
        </w:rPr>
        <w:t>.</w:t>
      </w:r>
    </w:p>
    <w:p>
      <w:pPr>
        <w:pStyle w:val="Heading3"/>
        <w:numPr>
          <w:ilvl w:val="2"/>
          <w:numId w:val="1"/>
        </w:numPr>
        <w:rPr/>
      </w:pPr>
      <w:bookmarkStart w:id="276" w:name="__RefHeading___Toc2176454_237004111"/>
      <w:bookmarkStart w:id="277" w:name="_Toc96"/>
      <w:bookmarkEnd w:id="276"/>
      <w:r>
        <w:rPr>
          <w:rtl w:val="true"/>
        </w:rPr>
        <w:t>تفسیر السورة</w:t>
      </w:r>
      <w:bookmarkEnd w:id="277"/>
    </w:p>
    <w:p>
      <w:pPr>
        <w:pStyle w:val="BookText"/>
        <w:rPr/>
      </w:pPr>
      <w:r>
        <w:rPr>
          <w:rFonts w:ascii="IRNazanin" w:hAnsi="IRNazanin" w:eastAsia="IRNazanin"/>
          <w:color w:val="111111"/>
          <w:sz w:val="28"/>
          <w:sz w:val="28"/>
          <w:szCs w:val="28"/>
          <w:rtl w:val="true"/>
          <w:lang w:bidi="fa-IR"/>
        </w:rPr>
        <w:t xml:space="preserve">إن المراد من الکوثر وحسب لسان الروایات الشریفة هی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ویتداول المرحوم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السورة بحثاً مفصّلاً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اختلفت أقوالهم فی تفسیر الکوثر اختلافاً عجیباً وقد نقل عن بعضهم أنه أنهی الأقوال إلی ستّة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استند فی القولین الأوّلین إلی بعض الروایات، وباقی الأقوال لا تخلو من تحکّم، وکیفما کان فقوله فی آخر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وظاهر الأبتر هو المنقطع نسله وظاهر الجملة أنها من قبیل قصر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کثرة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المرادة وحدها بالکوثر الذی أعطی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بها الخیر الکثیر، وکثرة الذرّیة مرادة فی ضمن الخیر الکثیر ولولا ذلک لکان تحقیق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عن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استفاضت الروایات أن السورة إنما نزلت فیمن 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بالبتر بعد ما مات ابناه القاسم وعبد الله، وبذلک یندفع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الشانئ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عن قومه أو المنقطع عن الخیر فردّ الله علیه بأنه هو المنقطع من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الامتنان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بضمیر المتکلّم مع الغیر الدالّ علی العظمة، ولما فیه من تطییب نفسه الشریفة أکّدت الجملة وعبر لفظ الإعطاء الظاهر فی التملیک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والجملة لا تخلو من دلالة علی أن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فی نفسه </w:t>
      </w:r>
      <w:bookmarkStart w:id="278" w:name="pg6295_57092"/>
    </w:p>
    <w:p>
      <w:pPr>
        <w:pStyle w:val="BookText"/>
        <w:rPr/>
      </w:pPr>
      <w:bookmarkEnd w:id="278"/>
      <w:r>
        <w:rPr>
          <w:rFonts w:ascii="IRNazanin" w:hAnsi="IRNazanin" w:eastAsia="IRNazanin"/>
          <w:color w:val="111111"/>
          <w:sz w:val="28"/>
          <w:sz w:val="28"/>
          <w:szCs w:val="28"/>
          <w:rtl w:val="true"/>
          <w:lang w:bidi="fa-IR"/>
        </w:rPr>
        <w:t>من ملاحم القرآن الکریم، فقد کثّر الله تعالی نسله بعده کثرة لا یعادلهم فیها أیّ نسل آخر مع ما نزل علیهم من النوائب وأفنی جموعهم من المقاتل الذریعة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بالإضافة إلی هذا فقد ورد فی الروایات الشریفة لأئمة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متعدّدة للکوثر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والشفاعة والعلم وحوض الکوثر، ولکن وکما یبدو فإن هذه الموارد تشیر فی کل واحد منها إلی خصلة من خصال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تفسیر من تفاسیرها هو عنوان ینطبق لأحد المصادیق للأبعاد الوجودیة لهذه السیدة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لذلک فإن معنی هذه السورة المبارکة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فاطمة فی الوجود لم یکن للشفاعة من وجود، وإن لم تکن فاطمة فلم یکن هناک وجود للکوثر</w:t>
      </w:r>
      <w:r>
        <w:rPr>
          <w:rFonts w:eastAsia="IRNazanin" w:cs="IRNazanin"/>
          <w:color w:val="111111"/>
          <w:sz w:val="28"/>
          <w:szCs w:val="28"/>
          <w:rtl w:val="true"/>
          <w:lang w:bidi="fa-IR"/>
        </w:rPr>
        <w:t>.</w:t>
      </w:r>
    </w:p>
    <w:p>
      <w:pPr>
        <w:pStyle w:val="Heading3"/>
        <w:numPr>
          <w:ilvl w:val="2"/>
          <w:numId w:val="1"/>
        </w:numPr>
        <w:rPr/>
      </w:pPr>
      <w:bookmarkStart w:id="279" w:name="__RefHeading___Toc2176456_237004111"/>
      <w:bookmarkStart w:id="280" w:name="_Toc97"/>
      <w:bookmarkEnd w:id="279"/>
      <w:r>
        <w:rPr>
          <w:rtl w:val="true"/>
        </w:rPr>
        <w:t>المراد من الکوثر</w:t>
      </w:r>
      <w:bookmarkEnd w:id="280"/>
    </w:p>
    <w:p>
      <w:pPr>
        <w:pStyle w:val="BookText"/>
        <w:rPr/>
      </w:pPr>
      <w:r>
        <w:rPr>
          <w:rFonts w:ascii="Amiri" w:hAnsi="Amiri" w:eastAsia="Amiri" w:cs="Amiri"/>
          <w:color w:val="111111"/>
          <w:sz w:val="28"/>
          <w:sz w:val="28"/>
          <w:szCs w:val="28"/>
          <w:rtl w:val="true"/>
          <w:lang w:bidi="ar-SA"/>
        </w:rPr>
        <w:t>صرّح القرآن الکریم فی بیان الکوثر،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روایات عدیدة تفسّر الحکمة وتبیّنها، وقد طبّقتها علی ولایة أهل بیت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یُوتَ الولایة َ فقّد أوتی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فقد قال الله سبحانه وتعالی لرسوله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فاطمة هی الخیر الکثیر، حیث إن الزهراء وأبناءها وولایتها ومحبتها وعبادتها وصفاتها وتسبیحاتها وذکرها کل ذلک هو الکوثر والخیر الجزیل</w:t>
      </w:r>
      <w:r>
        <w:rPr>
          <w:rFonts w:eastAsia="IRNazanin" w:cs="IRNazanin"/>
          <w:color w:val="111111"/>
          <w:sz w:val="28"/>
          <w:szCs w:val="28"/>
          <w:rtl w:val="true"/>
          <w:lang w:bidi="fa-IR"/>
        </w:rPr>
        <w:t xml:space="preserve">. </w:t>
      </w:r>
      <w:bookmarkStart w:id="281" w:name="pg6295_57093"/>
    </w:p>
    <w:p>
      <w:pPr>
        <w:pStyle w:val="BookText"/>
        <w:rPr/>
      </w:pPr>
      <w:bookmarkEnd w:id="281"/>
      <w:r>
        <w:rPr>
          <w:rFonts w:ascii="IRNazanin" w:hAnsi="IRNazanin" w:eastAsia="IRNazanin"/>
          <w:color w:val="111111"/>
          <w:sz w:val="28"/>
          <w:sz w:val="28"/>
          <w:szCs w:val="28"/>
          <w:rtl w:val="true"/>
          <w:lang w:bidi="fa-IR"/>
        </w:rPr>
        <w:t>یقول الفخر الرازی العالم الکبیر من أهل السنّة فی التفسیر الکبیر فی توضیح وشرح هذه السورة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السورة إنما نزلت ردّاً علی من 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أنه یعطیه نسلاً یبقون علی مرّ الزمان، فانظر کم قُتل من أهل البیت؟ والعالم ممتلئ منهم، ولم یبقَ من بنی أمیة فی الدنیا أحد یُعبؤ به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معنی واسع یشمل کل خیر وهبه الله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ومصادیقه کثیرة، لکن کثیراً من علماء الشیعة ذهبوا إلی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أوضح مصادیق الکوثر، لأنّ روایة سبب النزول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المشرکین وصفوا النبی بالأبتر، أی بالشخص المعدوم العقب، وجاءت الآیة لتقول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نستنتج أن الخیر الکثیر أو الکوثر هو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نسل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 فی العالم بواسطة هذه البنت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وذریة الرسول من فاطمة لم یکونوا امتداداً جسمیاً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بل کانوا امتداداً رسالیاً صانوا الإسلام وضحّوا من أجل المحافظة علیه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2176458_237004111"/>
      <w:bookmarkStart w:id="283" w:name="_Toc98"/>
      <w:bookmarkEnd w:id="282"/>
      <w:r>
        <w:rPr>
          <w:rtl w:val="true"/>
        </w:rPr>
        <w:t>امتداد النسل عن طریق البنت</w:t>
      </w:r>
      <w:bookmarkEnd w:id="2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جرت بحوث مختلفة ومتنوّعة فی خصوص انحصار النسب فی الولد أو امتدادته عن طریق أبناء البنت، ولکنّ أفضل الآراء وأصحّها هو ذلک الذی یجب أخذه واستنباطه من کلام الله، ومن هنا نستعین بالقرآن الکریم لیکون فصل الخطاب وبعیداً عن کل شک وتردید</w:t>
      </w:r>
      <w:r>
        <w:rPr>
          <w:rFonts w:eastAsia="IRNazanin" w:cs="IRNazanin"/>
          <w:color w:val="111111"/>
          <w:sz w:val="28"/>
          <w:szCs w:val="28"/>
          <w:rtl w:val="true"/>
          <w:lang w:bidi="fa-IR"/>
        </w:rPr>
        <w:t xml:space="preserve">. </w:t>
      </w:r>
      <w:bookmarkStart w:id="284" w:name="pg6295_57094"/>
    </w:p>
    <w:p>
      <w:pPr>
        <w:pStyle w:val="BookText"/>
        <w:rPr/>
      </w:pPr>
      <w:bookmarkEnd w:id="284"/>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وَوَهَبْنَا لَهُ إِسْحَاقَ وَیَعْقُوبَ کُلًّا هَدَیْنَا وَنُوحًا هَدَیْنَا مِنْ قَبْلُ وَمِنْ ذُرِّیَّتِهِ دَاوُودَ وَسُلَیْمَانَ وَأَیُّوبَ وَیُوسُفَ وَمُوسَی وَهَارُونَ وَکَذلِکَ نَجْزِی الْمُحْسِنِینَ وَزَکَرِیّا وَیَحْیَی وَعِیسَی وَإِلْیَاسَ کُلٌّ مِنَ الصّالِحِینَ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یصرّح الباری عزّ وجلّ ویقول فی هذه الآیة بأن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ذریة وأبناء النبی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عیسی لا أب له ونسبه یعود إلی أمه فقط، وهذا یعنی أن السیدة مریم بنت عمران تحسب من بنات نوح، وعلیه فإن انتساب الولد عن طریق الأم هو أمر صحیح ولا غبار علیه، وبالتالی یکون أبناء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3"/>
        <w:numPr>
          <w:ilvl w:val="2"/>
          <w:numId w:val="1"/>
        </w:numPr>
        <w:rPr/>
      </w:pPr>
      <w:bookmarkStart w:id="285" w:name="__RefHeading___Toc2176460_237004111"/>
      <w:bookmarkStart w:id="286" w:name="_Toc99"/>
      <w:bookmarkEnd w:id="285"/>
      <w:r>
        <w:rPr>
          <w:rtl w:val="true"/>
        </w:rPr>
        <w:t>أبناء فاطمة، أبناء النبی</w:t>
      </w:r>
      <w:bookmarkEnd w:id="286"/>
    </w:p>
    <w:p>
      <w:pPr>
        <w:pStyle w:val="BookText"/>
        <w:rPr/>
      </w:pPr>
      <w:r>
        <w:rPr>
          <w:rFonts w:ascii="IRNazanin" w:hAnsi="IRNazanin" w:eastAsia="IRNazanin"/>
          <w:color w:val="111111"/>
          <w:sz w:val="28"/>
          <w:sz w:val="28"/>
          <w:szCs w:val="28"/>
          <w:rtl w:val="true"/>
          <w:lang w:bidi="fa-IR"/>
        </w:rPr>
        <w:t>قال سبحانه وتعالی</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فَقُلْ تَعَالَوْا نَدْعُ أَبْنَاءَنَا وَأَبْنَاءَکُمْ وَنِسَاءَنَا وَنِسَاءَکُمْ وَأَنْفُسَنَا وَأَنْفُسَکُمْ ثُمّ نَبْتَهِلْ فَنَجْعَلْ لَعْنَتَ اللّهِ عَلَی الْکَاذِبِینَ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للمباهلة مع بعض المسیحیین آخذا بید الحسن والحسین تتبعه فاطمة، وبین یدیه علی وطبقاً لهذه الآیة الشریفة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الأبناء الذین ینتسبون إلی أبناء البنت کذلک، فإذا کان هذا المعنی غیر صحیح فلن یصطحب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بضعته معه فی هذا الحادثة العظیمة</w:t>
      </w:r>
      <w:r>
        <w:rPr>
          <w:rFonts w:eastAsia="IRNazanin" w:cs="IRNazanin"/>
          <w:color w:val="111111"/>
          <w:sz w:val="28"/>
          <w:szCs w:val="28"/>
          <w:rtl w:val="true"/>
          <w:lang w:bidi="fa-IR"/>
        </w:rPr>
        <w:t>.</w:t>
      </w:r>
    </w:p>
    <w:p>
      <w:pPr>
        <w:pStyle w:val="Heading3"/>
        <w:numPr>
          <w:ilvl w:val="2"/>
          <w:numId w:val="1"/>
        </w:numPr>
        <w:rPr/>
      </w:pPr>
      <w:bookmarkStart w:id="287" w:name="__RefHeading___Toc2176462_237004111"/>
      <w:bookmarkStart w:id="288" w:name="_Toc100"/>
      <w:bookmarkEnd w:id="287"/>
      <w:r>
        <w:rPr>
          <w:rtl w:val="true"/>
        </w:rPr>
        <w:t xml:space="preserve">نسل النبی من صلب النبی وعلی </w:t>
      </w:r>
      <w:r>
        <w:rPr>
          <w:rtl w:val="true"/>
        </w:rPr>
        <w:t>(</w:t>
      </w:r>
      <w:r>
        <w:rPr>
          <w:rtl w:val="true"/>
        </w:rPr>
        <w:t>علیه السلام</w:t>
      </w:r>
      <w:r>
        <w:rPr>
          <w:rtl w:val="true"/>
        </w:rPr>
        <w:t>)</w:t>
      </w:r>
      <w:bookmarkEnd w:id="2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روایات کثیرة کلها تمضی وتؤیّد علی کون أبناء البنت هم أیضاً من </w:t>
      </w:r>
    </w:p>
    <w:p>
      <w:pPr>
        <w:pStyle w:val="BookText"/>
        <w:rPr/>
      </w:pPr>
      <w:r>
        <w:rPr>
          <w:rFonts w:ascii="Amiri" w:hAnsi="Amiri" w:eastAsia="Amiri" w:cs="Amiri"/>
          <w:color w:val="111111"/>
          <w:sz w:val="28"/>
          <w:sz w:val="28"/>
          <w:szCs w:val="28"/>
          <w:rtl w:val="true"/>
          <w:lang w:bidi="ar-SA"/>
        </w:rPr>
        <w:t>نسل الإنسان ومن أولئک المحسوبین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 ذُرِّیَّةَ کُلِّ نَبِیٍّ مِنْ صُلْبِهِ خَاصَّةً وَجَعَلَ ذُرِّیَّتِی مِنْ صُلْبِی وَمِنْ صُلْبِ عَلِیِّ بْنِ أَبِی طَالِبٍ</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وحسب ما جاء فی حدیث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فإن أبناء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الملفتة للنظر هی أن رسول الله جعل هذا الأمر من خصوصیاته ووجه الاختلاف والتمایز مع بقیة الأنبیاء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أحد أیام حرب صفین اشتدّ وطیس الحرب بین الطرفین رأی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یتشرّع إلی الحرب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امْلِکُوا عنِّی هذَا الْغُلاَمَ لاَ یَهُدَّنِی، فَإِنَّنِی أَنْفَسُ بِهذَیْنِ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الْمَوْتِ، لِئَلا یَنْقَطِعَ بِهِمَا نَسْلُ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دلیل آخر علی أن نسل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ینحصر فی الإمامین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یمکن استنباطه ورؤیته فی المناظرة التی حدثت بین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هارون الرشید، فحینما سأل الخلیفة العباسی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بنو علی، وإنّما ینسب المرء إلی أبیه، وفاطمة إنّما هی وعاء،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جدّکم من قبل أمّکم؟</w:t>
      </w:r>
    </w:p>
    <w:p>
      <w:pPr>
        <w:pStyle w:val="BookText"/>
        <w:rPr/>
      </w:pP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هارون لو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فخطب إلیک کریمتک هل کنت تجیبه؟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أجیبه بل أفتخر علی العرب والعجم وقریش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لا یخطب إلیَّ ولا أُزوّجه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bookmarkStart w:id="289" w:name="pg6295_57096"/>
    </w:p>
    <w:p>
      <w:pPr>
        <w:pStyle w:val="BookText"/>
        <w:rPr/>
      </w:pPr>
      <w:bookmarkEnd w:id="289"/>
      <w:r>
        <w:rPr>
          <w:rFonts w:ascii="IRNazanin" w:hAnsi="IRNazanin" w:eastAsia="IRNazanin"/>
          <w:color w:val="111111"/>
          <w:sz w:val="28"/>
          <w:sz w:val="28"/>
          <w:szCs w:val="28"/>
          <w:rtl w:val="true"/>
          <w:lang w:bidi="fa-IR"/>
        </w:rPr>
        <w:t>فرد علیه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ولدنی ولم یلدک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سمع هارون استدلال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ودلیله صدقه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فإنه من الأکید بإن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الشخص الوحید الذی یبعث علی بقاء واستمرار وانتشار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تکن موجودة فلن یبقی لنسل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باقیة وذکر، وها نحن نری الیوم بأن أبناء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ینتشرون ویعیشون فی جمیع أصقاع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المحن والشدائد والمظالم التی تعرّض لها هؤلاء فی الحقب التاریخیة الماضیة فإنه إضافة إلی زیادة أعدادهم لعرفت أعداد أخری منهم؛ باعتبار إن هناک أشخاصاً کثیرین من نسل السادات ونتیجة التهدیدات الجسدیة والجدّیة التی تعرّضوا لها فقد أخفوا سیادتهم وذلک من أجل الحفاظ علی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النتیجة فقد ظلّ أبناؤهم وبمرور الزمان لا یعلمون شرف سیادتهم وإنتمائهم لهذا النسل الطاهر</w:t>
      </w:r>
      <w:r>
        <w:rPr>
          <w:rFonts w:eastAsia="IRNazanin" w:cs="IRNazanin"/>
          <w:color w:val="111111"/>
          <w:sz w:val="28"/>
          <w:szCs w:val="28"/>
          <w:rtl w:val="true"/>
          <w:lang w:bidi="fa-IR"/>
        </w:rPr>
        <w:t>.</w:t>
      </w:r>
    </w:p>
    <w:p>
      <w:pPr>
        <w:pStyle w:val="Heading3"/>
        <w:numPr>
          <w:ilvl w:val="2"/>
          <w:numId w:val="1"/>
        </w:numPr>
        <w:rPr/>
      </w:pPr>
      <w:bookmarkStart w:id="290" w:name="__RefHeading___Toc2176464_237004111"/>
      <w:bookmarkStart w:id="291" w:name="_Toc101"/>
      <w:bookmarkEnd w:id="290"/>
      <w:r>
        <w:rPr>
          <w:rtl w:val="true"/>
        </w:rPr>
        <w:t xml:space="preserve">فاطمة </w:t>
      </w:r>
      <w:r>
        <w:rPr>
          <w:rtl w:val="true"/>
        </w:rPr>
        <w:t>(</w:t>
      </w:r>
      <w:r>
        <w:rPr>
          <w:rtl w:val="true"/>
        </w:rPr>
        <w:t>علیها السلام</w:t>
      </w:r>
      <w:r>
        <w:rPr>
          <w:rtl w:val="true"/>
        </w:rPr>
        <w:t xml:space="preserve">) </w:t>
      </w:r>
      <w:r>
        <w:rPr>
          <w:rtl w:val="true"/>
        </w:rPr>
        <w:t>مثل نور الله</w:t>
      </w:r>
      <w:bookmarkEnd w:id="291"/>
    </w:p>
    <w:p>
      <w:pPr>
        <w:pStyle w:val="BookText"/>
        <w:rPr/>
      </w:pPr>
      <w:r>
        <w:rPr>
          <w:rFonts w:ascii="Amiri" w:hAnsi="Amiri" w:eastAsia="Amiri" w:cs="Amiri"/>
          <w:color w:val="111111"/>
          <w:sz w:val="28"/>
          <w:sz w:val="28"/>
          <w:szCs w:val="28"/>
          <w:rtl w:val="true"/>
          <w:lang w:bidi="ar-SA"/>
        </w:rPr>
        <w:t xml:space="preserve">ذکر الباری عزّ وجلّ فی آیة النور المکانة السامقة والرفیعة لمولاتنا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اللهُ نُورُ السَّمَاوَاتِ وَالْأَرْضِ مَثَلُ نُورِهِ کَمِشْکَاةٍ فِیهَا مِصْبَاحٌ الْمِصْبَاحُ فِی زُجَاجَةٍ الزُّجَاجَةُ کَأَنَّهَا کَوْکَبٌ دُرِّیٌّ یُوقَدُ مِنْ شَجَرَةٍ مُبَارَکَةٍ زَیْتُونَةٍ لَا شَرْقِیَّةٍ وَلَا غَرْبِیَّةٍیَکَادُ زَیْتُهَا یُضِیءُ وَلَوْ لَمْ تَمْسَسْهُ نَارٌ نُورٌ عَلَی نُورٍ یَهْدِی اللهُ لِنُورِهِ مَنْ یَشَاءُ وَیَضْرِبُ اللهُ الْأَمْثَالَ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تعالی هو نور السماوات والأرضین ویضرب الله أفضل مثل لنفسه؛ </w:t>
      </w:r>
      <w:bookmarkStart w:id="292" w:name="pg6295_57097"/>
    </w:p>
    <w:p>
      <w:pPr>
        <w:pStyle w:val="BookText"/>
        <w:rPr/>
      </w:pPr>
      <w:bookmarkEnd w:id="292"/>
      <w:r>
        <w:rPr>
          <w:rFonts w:ascii="IRNazanin" w:hAnsi="IRNazanin" w:eastAsia="IRNazanin"/>
          <w:color w:val="111111"/>
          <w:sz w:val="28"/>
          <w:sz w:val="28"/>
          <w:szCs w:val="28"/>
          <w:rtl w:val="true"/>
          <w:lang w:bidi="fa-IR"/>
        </w:rPr>
        <w:t>باعتبار أنه لا یُری بالعین المجرّدة ولا نتمکّن نحن من إدراک ومعرفة صفاته وأسمائه ولهذا السبب قد أورد له مثل ومن خلاله قد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وتصرّح الآیة الشریفة وتقول بإنّ مثل نور الله هو الوجود المقدّس للمعصومین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قالوا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وَالمَثَلِ الأعْلی وَالدعْوَةِ الحُسْنی</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أن أفضل بیان وتجلی لمعرفة الله تعالی وصفاته وأسمائه وأفعاله هم المعصومون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 أراد الأنبیاء معرفة الباری عزّ وجلّ علیهم التوسّل بهؤلاء الطیبین الطاهرین وتقدیمهم بین یدیه، ومن هذا المنطلق علینا التدبّر فی هذه الآیة ونفهم کیف یمکن تفسیر مثل الله تعالی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 القاعدة فلابدّ للآیة الکریمة الشروع والبدء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الله تعالی بدأ مثله باسم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نوره کمشکاة،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فإننا نری فی حدیث الکساء أن الله یأتی أولاً باسم البتول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فاطِمَةُ وَاَبُوها وَبَعلُها وَبَنُوها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فإن هذا الموضوع له حکمة وسر بحیث یبدأ الله تعالی باسم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السبب والعلّة فیه هو إن فاطمة هی بنت تضاهی مائة نوع من الرحمة</w:t>
      </w:r>
      <w:r>
        <w:rPr>
          <w:rFonts w:eastAsia="IRNazanin" w:cs="IRNazanin"/>
          <w:color w:val="111111"/>
          <w:sz w:val="28"/>
          <w:szCs w:val="28"/>
          <w:rtl w:val="true"/>
          <w:lang w:bidi="fa-IR"/>
        </w:rPr>
        <w:t>.</w:t>
      </w:r>
    </w:p>
    <w:p>
      <w:pPr>
        <w:pStyle w:val="Heading3"/>
        <w:numPr>
          <w:ilvl w:val="2"/>
          <w:numId w:val="1"/>
        </w:numPr>
        <w:rPr/>
      </w:pPr>
      <w:bookmarkStart w:id="293" w:name="__RefHeading___Toc2176466_237004111"/>
      <w:bookmarkStart w:id="294" w:name="_Toc102"/>
      <w:bookmarkEnd w:id="293"/>
      <w:r>
        <w:rPr>
          <w:rtl w:val="true"/>
        </w:rPr>
        <w:t xml:space="preserve">فاطمة </w:t>
      </w:r>
      <w:r>
        <w:rPr>
          <w:rtl w:val="true"/>
        </w:rPr>
        <w:t>(</w:t>
      </w:r>
      <w:r>
        <w:rPr>
          <w:rtl w:val="true"/>
        </w:rPr>
        <w:t>علیه السلام</w:t>
      </w:r>
      <w:r>
        <w:rPr>
          <w:rtl w:val="true"/>
        </w:rPr>
        <w:t xml:space="preserve">) </w:t>
      </w:r>
      <w:r>
        <w:rPr>
          <w:rtl w:val="true"/>
        </w:rPr>
        <w:t>مظهر للرحمة الإلهیة</w:t>
      </w:r>
      <w:bookmarkEnd w:id="29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مظهر الرحمة الإلهیة وبما إنها الرحمة فهی الحافظ للأئمة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والحارس لهم، ومن الملاحظ أنه وکما أن الله تعالی بدأ </w:t>
      </w:r>
    </w:p>
    <w:p>
      <w:pPr>
        <w:pStyle w:val="BookText"/>
        <w:rPr/>
      </w:pPr>
      <w:r>
        <w:rPr>
          <w:rFonts w:ascii="IRNazanin" w:hAnsi="IRNazanin" w:eastAsia="IRNazanin"/>
          <w:color w:val="111111"/>
          <w:sz w:val="28"/>
          <w:sz w:val="28"/>
          <w:szCs w:val="28"/>
          <w:rtl w:val="true"/>
          <w:lang w:bidi="fa-IR"/>
        </w:rPr>
        <w:t>الخلق والعالم من الرحمة فهنا بدأ من الرحمة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کیف أصبحت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الرحمة؟</w:t>
      </w:r>
    </w:p>
    <w:p>
      <w:pPr>
        <w:pStyle w:val="BookText"/>
        <w:rPr/>
      </w:pPr>
      <w:r>
        <w:rPr>
          <w:rFonts w:ascii="IRNazanin" w:hAnsi="IRNazanin" w:eastAsia="IRNazanin"/>
          <w:color w:val="111111"/>
          <w:sz w:val="28"/>
          <w:sz w:val="28"/>
          <w:szCs w:val="28"/>
          <w:rtl w:val="true"/>
          <w:lang w:bidi="fa-IR"/>
        </w:rPr>
        <w:t>وحسب هذه الآیة المبارکة فإن لها دور المشکاة، ومعنی المشکاة هی الوعاء الذی یحافظ علی المصباح، وعلیه فإنها المأمن والمکان الذی یحافظ علی المصباح ویحرسه من کلّ بلاء وسوء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المصباح والضیاء وحسب تعبیر القرآن الکریم فهو السراج المنیر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المصباح الذی ینیر ویضیء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الزجاجة التی تأخذ وتستلم ذلک النور ومن ثمّ تعکسه إلی الخارج وتنشره فی الآفاق من خلال تلألأ وجمالیة خاصّة ولا شکّ فإن هذه الآیة هنا تشیر إلی نقطتین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کونها المشکاة التی تحفظ المصباح والحائل لکسره والإضرار به والحیلولة دون إطفاء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فإن هذه السیدة الطاهرة هی الحارس والحافظ الأمین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ینطفئ نورهما الساطع حیث کان الأعداء بصدد إطفاء نور ومصباح النبوة والولایة، ولکن حالت المشکاة الإلهیة دون تحقق أغراضهم وأهدافهم وخططهم الشیطانیة، واستطاعت ومن خلال مواقفها الصلبة وخطبها الرنّانة وتنفیذ الوصیة وفی نهایة المطاف استشهدت مظلومة وقبرها أخفی لإفشال وعدم وصول المنافقین إلی أهدافهم المشؤومة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لم تتفانی مولاتنا وتظهر کل تلک التضحیات الجسام فلن یبقی للنبی الأکرم والإمام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أثر یذکر، ومن هنا یرید الله تعالی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مکانة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بمثابة المشکاة وهی السبب الأساسی فی بقاء مصباح </w:t>
      </w:r>
    </w:p>
    <w:p>
      <w:pPr>
        <w:pStyle w:val="BookText"/>
        <w:rPr/>
      </w:pPr>
      <w:r>
        <w:rPr>
          <w:rFonts w:ascii="IRNazanin" w:hAnsi="IRNazanin" w:eastAsia="IRNazanin"/>
          <w:color w:val="111111"/>
          <w:sz w:val="28"/>
          <w:sz w:val="28"/>
          <w:szCs w:val="28"/>
          <w:rtl w:val="true"/>
          <w:lang w:bidi="fa-IR"/>
        </w:rPr>
        <w:t xml:space="preserve">ونور النبی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الأعداء بشکل لا یقبل الشکّ بأن القضاء وإطفاء نور المصباح لابدّ أن یبدأ من مرحلة إزالة تلک المشکاة والحارس له، ولن یتمکن هؤلاء من الوصول إلی مبتغاهم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تلک الشرذمة من الناس تعلم بأن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مادامت علی قید الحیاة فإنها لا تتوقف عن تعریف الأمة بالإمام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تسمح أن یکون صاحب الإمامة والولایة جلیس الدار ولهذا فقد کتب الخلیفة الثانی رسالة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فرکلت الباب، وقد ألصقت أحشاءها بالباب وتترست به؛ وسمعتها تمخض وهی مستندة إلی الجدار، فدفعت الباب ودخلت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95" w:name="pg6295_57100"/>
    </w:p>
    <w:p>
      <w:pPr>
        <w:pStyle w:val="BookText"/>
        <w:rPr/>
      </w:pPr>
      <w:bookmarkEnd w:id="295"/>
      <w:r>
        <w:rPr>
          <w:rFonts w:ascii="IRNazanin" w:hAnsi="IRNazanin" w:eastAsia="IRNazanin"/>
          <w:color w:val="111111"/>
          <w:sz w:val="28"/>
          <w:sz w:val="28"/>
          <w:szCs w:val="28"/>
          <w:rtl w:val="true"/>
          <w:lang w:bidi="fa-IR"/>
        </w:rPr>
        <w:t xml:space="preserve">إن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ذکرنا ذلک سابقاً المشکاة والحافظ للنبی والنبوة وحارس الشریعة والقرآن الکریم والإمامة والولایة، وإن دورها هو الرحمة الإلهیة وقد بینّه الباری عزّ وجلّ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أعطیناک فاطمة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الرحمة والحافظة والحارسة لک وللدین وللشریعة والولایة والإمامة وثمرة الدین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2176468_237004111"/>
      <w:bookmarkStart w:id="297" w:name="_Toc103"/>
      <w:bookmarkEnd w:id="296"/>
      <w:r>
        <w:rPr>
          <w:rtl w:val="true"/>
        </w:rPr>
        <w:t xml:space="preserve">فاطمة </w:t>
      </w:r>
      <w:r>
        <w:rPr>
          <w:rtl w:val="true"/>
        </w:rPr>
        <w:t>(</w:t>
      </w:r>
      <w:r>
        <w:rPr>
          <w:rtl w:val="true"/>
        </w:rPr>
        <w:t>سلام الله علیها</w:t>
      </w:r>
      <w:r>
        <w:rPr>
          <w:rtl w:val="true"/>
        </w:rPr>
        <w:t xml:space="preserve">) </w:t>
      </w:r>
      <w:r>
        <w:rPr>
          <w:rtl w:val="true"/>
        </w:rPr>
        <w:t>مجدّدة لحیاة الشیعة</w:t>
      </w:r>
      <w:bookmarkEnd w:id="297"/>
    </w:p>
    <w:p>
      <w:pPr>
        <w:pStyle w:val="BookText"/>
        <w:rPr/>
      </w:pPr>
      <w:r>
        <w:rPr>
          <w:rFonts w:ascii="Amiri" w:hAnsi="Amiri" w:eastAsia="Amiri" w:cs="Amiri"/>
          <w:color w:val="111111"/>
          <w:sz w:val="28"/>
          <w:sz w:val="28"/>
          <w:szCs w:val="28"/>
          <w:rtl w:val="true"/>
          <w:lang w:bidi="ar-SA"/>
        </w:rPr>
        <w:t>ومن هنا یتّضح مفهوم ومعنی الحدیث القدسی الذی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فاطِمَةُ لَما خَلَقْتُکُما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فالمعنی فیه بإنّه لولا وجود فاطمة لما خلقتک أنت وعلی؛ فإنّها صمّام الأمان لعدم إنطفاء نورک والمساس به؛ ولولاها لأصابک الأذی </w:t>
      </w:r>
    </w:p>
    <w:p>
      <w:pPr>
        <w:pStyle w:val="BookText"/>
        <w:rPr/>
      </w:pPr>
      <w:r>
        <w:rPr>
          <w:rFonts w:ascii="IRNazanin" w:hAnsi="IRNazanin" w:eastAsia="IRNazanin"/>
          <w:color w:val="111111"/>
          <w:sz w:val="28"/>
          <w:sz w:val="28"/>
          <w:szCs w:val="28"/>
          <w:rtl w:val="true"/>
          <w:lang w:bidi="fa-IR"/>
        </w:rPr>
        <w:t xml:space="preserve">والضرر الکثیر إنّک بحاجة ماسّة لمن یحافظ علیک ولابدّ من شخص معصوم یحرسک، ومن هنا فإنّنا خلقنا لک الزهراء المرضیة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تکن فی اللحظات التی أعقبت رحلة النبی الأکرم والتحاقه بالرفیق الأعلی فسوف یقوم القوم بقتل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ینتهی أمر الإسلام ولکن کانت فاطمة والتی لعبت دور الرحمة هی المانع والعقبة الکؤود فی ذلک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تشمل رحمتها أباها وبعلها فقط وإنما توسّعت دائرتها لتضمّ فی الحقیقة جمیع أبناء الطائفة الشیعیة وحتی المسلمین بأجمعهم؛ لأنّه إذا أخذ منا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وخلت الأمة من وجودهما فما عسانا أن نفعل؟ وکیف یمکننا أن نهتدی إلی طریق الحق والجادّة القویمة؟ فلهذا فمن حقّنا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مجدّدة للشیعة، تلک الطائفة الحقّة التی أوجدها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طرح اسمها وجعلها علی الألسن</w:t>
      </w:r>
      <w:r>
        <w:rPr>
          <w:rStyle w:val="FootnoteAnchor"/>
          <w:rtl w:val="true"/>
        </w:rPr>
        <w:footnoteReference w:id="203"/>
      </w:r>
      <w:r>
        <w:rPr>
          <w:rFonts w:ascii="Amiri" w:hAnsi="Amiri" w:eastAsia="Amiri" w:cs="Amiri"/>
          <w:color w:val="111111"/>
          <w:sz w:val="28"/>
          <w:sz w:val="28"/>
          <w:szCs w:val="28"/>
          <w:rtl w:val="true"/>
          <w:lang w:bidi="ar-SA"/>
        </w:rPr>
        <w:t xml:space="preserve">حیث أنه قال للإمام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وَشیعَتُکَ عَلی مَنابِرَ مِنْ نُور مُبْیَضّةً وُجُوهُهُمْ حَوْلی فِی الْجَنّةِ وَهُمْ جیرانی</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98" w:name="pg6295_57102"/>
    </w:p>
    <w:p>
      <w:pPr>
        <w:pStyle w:val="BookText"/>
        <w:rPr/>
      </w:pPr>
      <w:bookmarkEnd w:id="298"/>
      <w:r>
        <w:rPr>
          <w:rFonts w:ascii="IRNazanin" w:hAnsi="IRNazanin" w:eastAsia="IRNazanin"/>
          <w:color w:val="111111"/>
          <w:sz w:val="28"/>
          <w:sz w:val="28"/>
          <w:szCs w:val="28"/>
          <w:rtl w:val="true"/>
          <w:lang w:bidi="fa-IR"/>
        </w:rPr>
        <w:t xml:space="preserve">ومن جهة ثانیة فقد سعی المنافقون وبذلوا جهوداً حثیثة لیمحوا کل أثر وعلامة للشیعة وذلک بعد شهادة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کانت للمواقف الجهادیة والخطوات الجبّارة لمولاتنا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البالغ والمانع لوصول جهودهم تلک إلی شاطئ الأمان ومن هنا فهی بحق المجدّدة لحیاة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النقطة التی تشیر إلیها الآیة الشریفة هی إن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الجامع لکلمات النبی والإمام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هی المشکاة وهذه المشکاة تشمل المصباح، 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والزجاجة تعنی علیاً فیکون المعنی الکلی هو إن باطن وجود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کمالاته وأمیر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فضائله ومناقبه فتکون مولاتنا جامعة لمنبع النبوّة والإمامة وفی النتیجة تجتمع حقیقتهما فی وجودها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معنی الآیة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ترید الرسالة والولایة یجب التفکّر والتأمل والتمعّن والغور فی وجود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إنها تحوی وتمتلک جمیع الکمالات والحقائق للنبوة والإمامة، وبالطبع فإن هذه الإشارة والنقطة التی تعرّضنا لها لا تعنی أنها أفضل من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بمعنی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حاملة للرسالة ولیست أفضل من صاحبها وإن الباری عزّ وجلّ أعطی لها کل ما أعطی لأبیها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أمراً واحداً وهو مقام النبوّة والرسالة</w:t>
      </w:r>
      <w:r>
        <w:rPr>
          <w:rFonts w:eastAsia="IRNazanin" w:cs="IRNazanin"/>
          <w:color w:val="111111"/>
          <w:sz w:val="28"/>
          <w:szCs w:val="28"/>
          <w:rtl w:val="true"/>
          <w:lang w:bidi="fa-IR"/>
        </w:rPr>
        <w:t>.</w:t>
      </w:r>
    </w:p>
    <w:p>
      <w:pPr>
        <w:pStyle w:val="Heading3"/>
        <w:numPr>
          <w:ilvl w:val="2"/>
          <w:numId w:val="1"/>
        </w:numPr>
        <w:rPr/>
      </w:pPr>
      <w:bookmarkStart w:id="299" w:name="__RefHeading___Toc2176470_237004111"/>
      <w:bookmarkStart w:id="300" w:name="_Toc104"/>
      <w:bookmarkEnd w:id="299"/>
      <w:r>
        <w:rPr>
          <w:rtl w:val="true"/>
        </w:rPr>
        <w:t>روایات فی تفسیر آیة النور</w:t>
      </w:r>
      <w:bookmarkEnd w:id="3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فسرّ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والمصباح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والزجاجة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301" w:name="pg6295_57103"/>
    </w:p>
    <w:p>
      <w:pPr>
        <w:pStyle w:val="BookText"/>
        <w:rPr/>
      </w:pPr>
      <w:bookmarkEnd w:id="30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فقد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أخری حول آیة النور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من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وَالاْرْضِ مَثَلُ نُورِهِ کَمِشْکَو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فِیهَا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ضربه الله لنا؛ فَالنَّبِی وَالأئِمَّةُ صَلَوَاتُ اللَهِ عَلَیْهِمْ مِنْ دِلاَلاَتِ اللَهِ، وَآیَاتِهِ التِی یُهْتَدَی بِهَا إلَی التَّوْحِیدِ وَمَصَالِحِ الدِّینِ وَشَرَائِعِ الإسْلاَمِ وَالسُّنَنِ وَالفَرَائِضِ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یکتب المفسّر الکبیر العلامة الطباطبائی فی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من قبیل الإشارة إلی بعض المصادیق وهو من أفضل المصادیق وهو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والطاهرون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فالآیة تعمّ بظاهرها غیرهم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والأوصیاء والأولیاء</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2176472_237004111"/>
      <w:bookmarkStart w:id="303" w:name="_Toc105"/>
      <w:bookmarkEnd w:id="302"/>
      <w:r>
        <w:rPr>
          <w:rtl w:val="true"/>
        </w:rPr>
        <w:t>الأثر الاستثنائی لآیة النور</w:t>
      </w:r>
      <w:bookmarkEnd w:id="30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الخصوصیات البارزة لهذه الآیة الشریفة إن من قرأها فی اللیالی وطبقاً للشروط الخاصّة للفرد، فإنه سینال حظوة التشرّف واللقاء بالإمام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أن جمعاً من طلبة العلوم الإسلامیة سافروا إلی مدینة إصفهان لزیارة المرحوم آیة الله المیر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وطلبوا منه هدیة معنویة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وقبل الخلود إلی النوم الصلاة علی محمد وآله محمد ثلاث مرّات، ومن ثمّ قراءة آیة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وبعدها إعادة الصلاة علی محمد وآل محمد مرّة أخری ثلاث مرّات فسوف تتشرّفوا بلقاء الإمام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أو الیقظة</w:t>
      </w:r>
      <w:r>
        <w:rPr>
          <w:rFonts w:eastAsia="IRNazanin" w:cs="IRNazanin"/>
          <w:color w:val="111111"/>
          <w:sz w:val="28"/>
          <w:szCs w:val="28"/>
          <w:rtl w:val="true"/>
          <w:lang w:bidi="fa-IR"/>
        </w:rPr>
        <w:t xml:space="preserve">. </w:t>
      </w:r>
      <w:bookmarkStart w:id="304" w:name="pg6295_57104"/>
    </w:p>
    <w:p>
      <w:pPr>
        <w:pStyle w:val="Heading3"/>
        <w:numPr>
          <w:ilvl w:val="2"/>
          <w:numId w:val="1"/>
        </w:numPr>
        <w:rPr/>
      </w:pPr>
      <w:bookmarkStart w:id="305" w:name="__RefHeading___Toc2176474_237004111"/>
      <w:bookmarkStart w:id="306" w:name="_Toc106"/>
      <w:bookmarkEnd w:id="304"/>
      <w:bookmarkEnd w:id="305"/>
      <w:r>
        <w:rPr>
          <w:rtl w:val="true"/>
        </w:rPr>
        <w:t>الحبّة الإلهیة فی قلب عالم الوجود</w:t>
      </w:r>
      <w:bookmarkEnd w:id="306"/>
    </w:p>
    <w:p>
      <w:pPr>
        <w:pStyle w:val="BookText"/>
        <w:rPr/>
      </w:pPr>
      <w:r>
        <w:rPr>
          <w:rFonts w:ascii="Amiri" w:hAnsi="Amiri" w:eastAsia="Amiri" w:cs="Amiri"/>
          <w:color w:val="111111"/>
          <w:sz w:val="28"/>
          <w:sz w:val="28"/>
          <w:szCs w:val="28"/>
          <w:rtl w:val="true"/>
          <w:lang w:bidi="ar-SA"/>
        </w:rPr>
        <w:t xml:space="preserve">من جملة الآیات القرآنیة التی نزلت فی شأن ومنزلة 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التفسیر الملکوتی والمعنوی لها هی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وَاللّهُ یُضَاعِفُ لِمَنْ یَشَاءُ وَاللّهُ وَاسِعٌ عَلِیمٌ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والمعنی الملکی لها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ینفقون أموالهم فی سبیل الله تعالی فإن عملهم مثل من یزرع البذر وحبّة القمح فتبدّل تلک الحبّة إلی سبعة سنابل وفی کل سنبلة مائة حبّة قمح یعنی الحصول علی سبعمائة حبّة قمح من کلّ 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المعنی الملکوتی فی تأویل هذه الآیة فیقول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 السَّنَابِلُ سَبْعَة مِنْ وُلْدِهَا سَابِعُهُمْ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کون أن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الحقیقة حبّة لجمیع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نری فی هذه الروایة أنها جُعلت لسبعة من الأئمة ولعلّ السبب فی ذلک هو إن قطف ثمار تلک الحبة یحین من زمان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مَّا تَحْرُثُونَ 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وبالطبع فإن الفاعل والزارع لجمیع الحبّات هو الله تبارک وتعالی والناس هم الواسطة والعامل فقط، یعنی هم یزرعون الحبوب والبذور فی الأرض لا غیر، ومن هنا نری أن الباری عزّ وجلّ یعرف نفسه فی سورة البقرة بإنّه هو الزارع والحارث والعمل علی تعریف الحبّة والبذرة التی جعلها فی قلب الکون وجعل منها النسل </w:t>
      </w:r>
    </w:p>
    <w:p>
      <w:pPr>
        <w:pStyle w:val="BookText"/>
        <w:rPr/>
      </w:pPr>
      <w:r>
        <w:rPr>
          <w:rFonts w:ascii="IRNazanin" w:hAnsi="IRNazanin" w:eastAsia="IRNazanin"/>
          <w:color w:val="111111"/>
          <w:sz w:val="28"/>
          <w:sz w:val="28"/>
          <w:szCs w:val="28"/>
          <w:rtl w:val="true"/>
          <w:lang w:bidi="fa-IR"/>
        </w:rPr>
        <w:t xml:space="preserve">الاستثنائی والطاهر فما هی یا تری؟ فهل أحد غیر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شکّ فیه فإنّ الزارع والحارث والخالق والمربّی والساقی لهذه الحبّة هو الله تعالی؛ لأن هذه الحبّة لا قیمة لها من دون ذلک الشخص الذی خلق من أجله هذا الکون الرحب فإذا لم یکن فی الوجود، لم یخلق أیّ کائن حی علی هذه البسیطة، فهذا الشخص هو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ومن ولد من صلبها الطاهر الأئمّة الأطهار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تلک السنابل التی جاءت من تلک الحبّة وهی التی یخضع عندها جمیع الأنبیاء ویجثم لها الملائکة تأدّباً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بذرتی وحبّتی فی عالم الوجود هی الزهراء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ونتیجة وثمرة تلک الحبّة هم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الأخیار الذین أنیطت لهم مسؤولیة تربیة ورشد وهدایة البشریة ورفع الإنسان من الأرض وإیصاله إلی العرش لیکون إلهیاً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یُضَاعِفُ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الملکی والظاهری لهذه الجملة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إذا أراد زیادة ومضاعفة تلک الحبّة فهو قادر وفاعل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عدد من العلماء الماضین وفی زمان حیاتهم بحساب ذلک وقد وصلوا إلی 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نفوس أبناء السادات من بنی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إلی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نسمة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شکّ فإن هذا الاحتمال مطروح وهو إن العدد الحقیقی هو فی زیادة کبیرة ولعلّ الوقت سیحین لزیادة أعداد أولأد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السادات؛ باعتبار أن بعض الحکومات السابقة کانت تعمل علی قتل المئات من أبناء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وإبادتهم ومن هنا فقد أجبر الکثیر منهم علی اتّخاذ سیاسة الخفاء والابتعاد عن الأنظار وحقیقة السیادة</w:t>
      </w:r>
      <w:r>
        <w:rPr>
          <w:rFonts w:eastAsia="IRNazanin" w:cs="IRNazanin"/>
          <w:color w:val="111111"/>
          <w:sz w:val="28"/>
          <w:szCs w:val="28"/>
          <w:rtl w:val="true"/>
          <w:lang w:bidi="fa-IR"/>
        </w:rPr>
        <w:t xml:space="preserve">. </w:t>
      </w:r>
      <w:bookmarkStart w:id="307" w:name="pg6295_57106"/>
    </w:p>
    <w:p>
      <w:pPr>
        <w:pStyle w:val="BookText"/>
        <w:rPr/>
      </w:pPr>
      <w:bookmarkEnd w:id="307"/>
      <w:r>
        <w:rPr>
          <w:rFonts w:ascii="IRNazanin" w:hAnsi="IRNazanin" w:eastAsia="IRNazanin"/>
          <w:color w:val="111111"/>
          <w:sz w:val="28"/>
          <w:sz w:val="28"/>
          <w:szCs w:val="28"/>
          <w:rtl w:val="true"/>
          <w:lang w:bidi="fa-IR"/>
        </w:rPr>
        <w:t>وأمّا المعنی الباطنی والملکوتی لهذا المقطع من الآیة الشریفة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 الوجود المقدّس لمولانا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قیامه بتکمیل أعداد الشیعة والعمل علی تربیة أتباع المذهب العلوی وجعلهم واجهة الإسلام الحقیقی ومرآته الصافیة، وبالتالی جعل العالم بأسره مملوءاً بالحقائق والمعارف والفضائل التوحیدیة والنبویة والولائیة</w:t>
      </w:r>
      <w:r>
        <w:rPr>
          <w:rFonts w:eastAsia="IRNazanin" w:cs="IRNazanin"/>
          <w:color w:val="111111"/>
          <w:sz w:val="28"/>
          <w:szCs w:val="28"/>
          <w:rtl w:val="true"/>
          <w:lang w:bidi="fa-IR"/>
        </w:rPr>
        <w:t>.</w:t>
      </w:r>
    </w:p>
    <w:p>
      <w:pPr>
        <w:pStyle w:val="Heading3"/>
        <w:numPr>
          <w:ilvl w:val="2"/>
          <w:numId w:val="1"/>
        </w:numPr>
        <w:rPr/>
      </w:pPr>
      <w:bookmarkStart w:id="308" w:name="__RefHeading___Toc2176476_237004111"/>
      <w:bookmarkStart w:id="309" w:name="_Toc107"/>
      <w:bookmarkEnd w:id="308"/>
      <w:r>
        <w:rPr>
          <w:rtl w:val="true"/>
        </w:rPr>
        <w:t xml:space="preserve">لماذا فاطمة الزهراء </w:t>
      </w:r>
      <w:r>
        <w:rPr>
          <w:rtl w:val="true"/>
        </w:rPr>
        <w:t>(</w:t>
      </w:r>
      <w:r>
        <w:rPr>
          <w:rtl w:val="true"/>
        </w:rPr>
        <w:t>علیها السلام</w:t>
      </w:r>
      <w:r>
        <w:rPr>
          <w:rtl w:val="true"/>
        </w:rPr>
        <w:t xml:space="preserve">) </w:t>
      </w:r>
      <w:r>
        <w:rPr>
          <w:rtl w:val="true"/>
        </w:rPr>
        <w:t>هی الحبّة؟</w:t>
      </w:r>
      <w:bookmarkEnd w:id="309"/>
    </w:p>
    <w:p>
      <w:pPr>
        <w:pStyle w:val="BookText"/>
        <w:rPr/>
      </w:pPr>
      <w:r>
        <w:rPr>
          <w:rFonts w:ascii="IRNazanin" w:hAnsi="IRNazanin" w:eastAsia="IRNazanin"/>
          <w:color w:val="111111"/>
          <w:sz w:val="28"/>
          <w:sz w:val="28"/>
          <w:szCs w:val="28"/>
          <w:rtl w:val="true"/>
          <w:lang w:bidi="fa-IR"/>
        </w:rPr>
        <w:t>یوجد جوابان لهذا 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الحبّة هی العلّة والأصل لجمیع السنابل فإذا عُدمت تلک الحبّة فلن یکون للسنابل تلک باقیة ووجود؛ ولهذا یرید الله تعالی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إذا لم تُخلق فاطمة وتأتی إلی هذا العالم فلن یکن للإمام الصادق والإمام الکاظم والإمام الرضا وسائر الأئمة وسفراء الهدایة ومعالم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وعلیه فإنّ کلّ ما عند الأئمة والأنبیاء والأولیاء فهو من برکات وجود مولاتنا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وجودهم مرهون لهذه الجلیلة الطاهرة؛ ولذا یقول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فاطِمَةُ لَما خَلَقْتُکُما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وباطن الأولاد هم الوالدان أنفسهم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أولادنا أکبادُنا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فإن حقیقة ووجود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حقیقة ووجود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الوجود وعلی الرغم من إن له الکثرة حسب الظاهر ولکن فی الحقیقة هو شیئاً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البحر اللامتناهی من الفضائل</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تسمّی سورة الرحمن بعروس القرآن؛ باعتبار ذکر فیها أکبر وأرفع النعم الإلهیة سواء کانت الدنیویة منها أو الأخرویة وعلی رأس تلک النعم وجود نعمة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وولایة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ونعمة عصمة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نعمة کفّتی الرحمة الإمامین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النقطة التی تکمن فی طرح هذه النعم الخمس هی أن الباری عزّ وجلّ لم یصرّح باسم الأنوار القدسیة الخمسة، وإنما بیّن صفاتهم فقط والحکمة من ذلک هی أنه عزّ وجلّ إذا کان قد ذکر أسماءهم فسوف لن یتمّ إعمال الدقّة والاهتمام بالنسبة إلی أبعادهم الوجودیة فی الوقت الذی یجری ومن خلال بیان صفاتهم وخصائصهم حین تلاوتها إیجاد الدقّة الأکثر وبالتالی جعل تلک النعم فی دائرة معرفة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التفسیر الموضوعی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لرسالة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للآیات القرآنیة ظاهراً وباطناً فإنّه وبالإضافة إلی وجود التفسیر المادی لها فإنها تضمّ التفسیر المعنوی کذلک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الملاحظ فإن التفسیر المعنوی لهذین البحرین وحسب الروایات الإسلامیة الواردة هما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والتفسیر </w:t>
      </w:r>
    </w:p>
    <w:p>
      <w:pPr>
        <w:pStyle w:val="BookText"/>
        <w:rPr/>
      </w:pPr>
      <w:r>
        <w:rPr>
          <w:rFonts w:ascii="IRNazanin" w:hAnsi="IRNazanin" w:eastAsia="IRNazanin"/>
          <w:color w:val="111111"/>
          <w:sz w:val="28"/>
          <w:sz w:val="28"/>
          <w:szCs w:val="28"/>
          <w:rtl w:val="true"/>
          <w:lang w:bidi="fa-IR"/>
        </w:rPr>
        <w:t xml:space="preserve">المعنوی الوارد حول اللؤلؤ والمرجان هما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الفارسی فی تفسیر هذه الآیة نفس هذا الموضوع کذلک، وعلاوة علی ذلک فقد أورد السیوطی فی تفسیره الروائی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بیانه الروایات المتعلّقة بالتفسیر الظاهری للآیة مضمون الأحادیث السابقة عن ابن عباس والنبی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تطبیق الآیات علی الإمام أمیر المؤمنین وفاطمة والإمام الحسن والإمام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ابن مردویة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ویکتب الألوسی العالم السنّی المعروف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بیان وتوضیح الروایات المذکورة آنفاً وعن طرق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أراه إن هذا إن صحّ لیس من التفسیر فی شیء بل هو تأویل کتأویل المتصوّفة لکثیر من الآیات وکل من علی وفاطمة رضی الله تعالی عنهما عندی أعظم من البحر المحیط علماً وفضلاً وکذا کلّ من الحسنین رضی الله تعالی عنهما أبهی وأبهج من اللؤلؤ والمرجان بمراتب جاوزت حدّ الحسبان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فإن اعتراف الآلوسی بالنسبة إلی مقام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أمر حسن فی حدّ ذاته ما دام لم یکن هدفه وغرضه فی ذلک هو الطعن والتقلیل من قیمة تلک الروایات الآنفة، وکأنّه قد نسی بأن هذا الحدیث قد ورد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بطرق مختلفة وله الحق فی بیان تأویل الآیات ولا شکّ فإن مقارنة ذلک مع التأویلات والأفکار والرؤی الواردة عن الفرقة الصوفیة المنحرفة والتی لا دلیل لها والمصطنعة هو شیء بعید عن الإنصاف ولا یلیق بشأن أحد العلماء الکبار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أیّ حال فإن هذه الآیة هی من الآیات التی تدلّ علی أفضلیة وجلالة وعظمة الإمام علی وفاطمة وابنائهما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لکونها قد شبّهت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بالبحرین والمحیطین العظیمین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المحیط المعنوی الذی یعتبر بحقّ مظهراً من مظاهر العظمة الإلهیة ومصدراً للبرکات ومبدأ للعلوم العظیمة والکثیرة وعلامة بارزة للأخلاق الکریمة والجود والکرم والسخاء والطهارة والعصمة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ابن عباس فی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 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علیهما السلام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عبّر الباری عزّ وجلّ فی هذه الآیة الشریفة عن هذین الزوجین المبارکین بتعبیر البحرین یعنی إن هذین الشخصین هما بحران ویمکن ومن خلال إعمال الدقّة والتأمل فی هذا التعبیر الإلهی الوصول إلی نقطة مهمّة ودقیقة وهی إن الله المنّان الحنّان یرید بیان ووسعة وعمق وخلود الإمام أمیر المؤمنین ومولاتنا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فقد جاء التعبیر بالبحر من دون بیان حجم وأبعاد ذلک الأمر، وعلیه لابدّ من التوجّه لمسألة وهی إن من شبّه ذلک هو الله تعالی ولا شکّ فإنه تشبیه یختلف عن تشبیه الآخرین؛ لکون إن هناک شخصاً قد یوصف له البحر فی وقت لم یشاهده قط ففی هذه الحالة فإن ذلک الوصف لا قیمة له ولا اعتبار؛ لإنه یصف ویری النهر الصغیر أیضاً بحراً فکیف إذا بالنهر الکبیر أو البحیرة العظیمة، فی وقت هناک شخص یعرف البحر جیّداً ومطّلعاً علی بحار العالم کلّها فیتکلّم عن البحر، فهذین الشخصین یختلف أحدهما </w:t>
      </w:r>
    </w:p>
    <w:p>
      <w:pPr>
        <w:pStyle w:val="BookText"/>
        <w:rPr/>
      </w:pPr>
      <w:r>
        <w:rPr>
          <w:rFonts w:ascii="IRNazanin" w:hAnsi="IRNazanin" w:eastAsia="IRNazanin"/>
          <w:color w:val="111111"/>
          <w:sz w:val="28"/>
          <w:sz w:val="28"/>
          <w:szCs w:val="28"/>
          <w:rtl w:val="true"/>
          <w:lang w:bidi="fa-IR"/>
        </w:rPr>
        <w:t>عن الأخر فی تشبیههما عن الماهیة ولا یمکن إیجاد مقارنة بینهما بشکل کلّی، وحینما خلق الله تعالی البحر فقد شبّهه بشیء ووصفه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إنّنا لا نعلم جمیع العلوم فنقول لمن تبحّر فی عدد من العلوم بالعلامة ومرّة یطلق الباری عزّ وجلّ علی أحد بالعلامة فهل هذان التعبیران متساویان؟ إن الله تبارک وتعالی لا یسمّی أحداً بالعلامة جزافاً ومن نعتقد بأنه فی هذه المرتبة یقول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أُوتِیتُم مّنَ الْعِلْمِ إِلا قَلِیلاً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ومعناه یا علماء العالم أیها العلامة الحلی أیها العلامة بحر العلوم أیها العلامة المجلسی أیها العلامة الطباطبائی إنکم إذا جعلتم علمکم وجمعتموه فی مکان واحد فإن مجموعه سیکون قطرة واحدة من ذلک العلم الذی یمکن أن أهبه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العالم یطلقون علیک العلامة ولکن أنا أقول ما أعطیتک من العلم إلا النزر القلیل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یثیر التعجّب هنا هو إن خطاب الباری عزّ وجلّ لم یصبّ فی خانة شخص واحد أو اثنین وإنّما جعله یشمل جمیع الخلقة من بدایتها وحتی نهایتها یعنی إن جمیع علم المخلوقات هو قطرة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وقت یصرّح الله تعالی بأن جمیع العلوم المختلفة للبشر وطوال وجود العالم هو قطرة واحدة ویقول فی محکم کتابه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حینما یرید توضیح وبیان علم الإمام علی ومولاتنا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الزهراء وعلیاً عندی هما البحران، لذا یجب الدقّة کی نعلم بأن هذا البحر الذی یتحدّث عنه الله تبارک وتعالی یا له من بحر وما عظمته؛ لکون أننا من نعتقد بأنه البحر فی العالم فهو عند الله تعالی لا یساوی إلا قطرة ولکن حینما أراد أن یمجّد ویعظّم </w:t>
      </w:r>
      <w:bookmarkStart w:id="310" w:name="pg6295_57111"/>
    </w:p>
    <w:p>
      <w:pPr>
        <w:pStyle w:val="BookText"/>
        <w:rPr/>
      </w:pPr>
      <w:bookmarkEnd w:id="310"/>
      <w:r>
        <w:rPr>
          <w:rFonts w:ascii="IRNazanin" w:hAnsi="IRNazanin" w:eastAsia="IRNazanin"/>
          <w:color w:val="111111"/>
          <w:sz w:val="28"/>
          <w:sz w:val="28"/>
          <w:szCs w:val="28"/>
          <w:rtl w:val="true"/>
          <w:lang w:bidi="fa-IR"/>
        </w:rPr>
        <w:t xml:space="preserve">الإمام علیاً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عنهما بالبحرین فهل هناک عظمة تضاهی ذلک</w:t>
      </w:r>
      <w:r>
        <w:rPr>
          <w:rFonts w:eastAsia="IRNazanin" w:cs="IRNazanin"/>
          <w:color w:val="111111"/>
          <w:sz w:val="28"/>
          <w:szCs w:val="28"/>
          <w:rtl w:val="true"/>
          <w:lang w:bidi="fa-IR"/>
        </w:rPr>
        <w:t>!!!</w:t>
      </w:r>
    </w:p>
    <w:p>
      <w:pPr>
        <w:pStyle w:val="Heading3"/>
        <w:numPr>
          <w:ilvl w:val="2"/>
          <w:numId w:val="1"/>
        </w:numPr>
        <w:rPr/>
      </w:pPr>
      <w:bookmarkStart w:id="311" w:name="__RefHeading___Toc2176478_237004111"/>
      <w:bookmarkStart w:id="312" w:name="_Toc108"/>
      <w:bookmarkEnd w:id="311"/>
      <w:r>
        <w:rPr>
          <w:rtl w:val="true"/>
        </w:rPr>
        <w:t>الفضائل التی لا نهایة لها</w:t>
      </w:r>
      <w:bookmarkEnd w:id="312"/>
    </w:p>
    <w:p>
      <w:pPr>
        <w:pStyle w:val="BookText"/>
        <w:rPr/>
      </w:pPr>
      <w:r>
        <w:rPr>
          <w:rFonts w:ascii="Amiri" w:hAnsi="Amiri" w:eastAsia="Amiri" w:cs="Amiri"/>
          <w:color w:val="111111"/>
          <w:sz w:val="28"/>
          <w:sz w:val="28"/>
          <w:szCs w:val="28"/>
          <w:rtl w:val="true"/>
          <w:lang w:bidi="ar-SA"/>
        </w:rPr>
        <w:t xml:space="preserve">وعلی هذا الأساس ولأجل أن نعلم ما هو عمق ووسعة بحر علی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أخذ کلام الله تعالی بنظر الاعتبار والإمعان حین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فِی الأَرْضِ مِنْ شَجَرَةٍ أَقْلامٌ وَالْبَحْرُ یَمُدُّهُ مِنْ بَعْدِهِ سَبْعَةُ أَبْحُرٍ مَا نَفِدَتْ کَلِمَاتُ اللّهِ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الآیة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أضحت جمیع الأشجار أقلاماً وتمتزج البحار السبعة بعضها مع البعض الآخر ویعمل الجنّ والأنس بکتابة وحساب فضائل ومناقب فاطمة وأبیها وبعلها وبنیها لما استطاعت ذلک وتجفّ البحار السبعة وتنتهی ولکن لا یجفّ بحر فضائل هؤلاء الأبرار الأخیار وستبقی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طبّقت الروایات الواردة عن أئمة الدین وقادته کلمات الله تعالی علی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یحیی بن أکثم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أبحر ما نفدت 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الکَلِماتُ الّتی لا تُدرَکُ فَضائِلُنا ولا تُستَقصی</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الحادی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الکَلِماتُ الّتی لا تَنفَدُ، لا تُدرَکُ فَضائِلُنا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یقع علی الألفاظ المنظومة، وعلی المعانی التی تحتها مجموعة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ونظراً إلی أن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المظهر الجلی والواضح للصفات الإلهیة والترجمان القائم لأوصافه لهذا تمّ التعبیر عنهم بکلمات الله تعالی؛ باعتبار أن جمیع صفات الباری عزّ وجلّ یمکن تجلیها وتجسیدها فی وجودهم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وعوداً علی بدء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وبما أن الله تعالی قد عبّر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بالبحرین، لذا فمن المعلوم أنهما بحر عمیق وواسع؛ لأن تعابیر الله تعالی هی تعابیر فی منتهی الدقّة والحسبان،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نطلق علی المراجع العظام والذین لهم مرتبة عالیة من حیث العلم والتقوی اسم آیة الله العظمی، وهم أنفسهم لا یستفیدون من هذا اللقب حینما یکتب أحدهم رسالة إلی الأخر أو کتابتهم برقیة فیقول فی نهایتها علی نفسه آیة الله فقط، یعنی عدم ذکر صفة العظمی؛ لعدم وجود تلک الصفة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فإن الله تبارک وتعالی لا یطلق اسم الکبری والعظمی علی کلّ شخص ولکنّه عزّ وجلّ أوردها حول أمیر المؤمنین وذکر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زیارته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آیَةَ اللّهِ الْعُظْمی</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الْکُبْری</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الأخری التی یمکن استخلاصها من هذه الآیة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 یقل إن علیاً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بحر هما، یعنی لم یصرّح 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علماً، مرج البحرین إیماناُ، مرج البحرین زهداً، مرج البحرین عصمةً أو مرج البحرین جهاداً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وأراد القول أنهما بحران </w:t>
      </w:r>
      <w:bookmarkStart w:id="313" w:name="pg6295_57113"/>
    </w:p>
    <w:p>
      <w:pPr>
        <w:pStyle w:val="BookText"/>
        <w:rPr/>
      </w:pPr>
      <w:bookmarkEnd w:id="313"/>
      <w:r>
        <w:rPr>
          <w:rFonts w:ascii="IRNazanin" w:hAnsi="IRNazanin" w:eastAsia="IRNazanin"/>
          <w:color w:val="111111"/>
          <w:sz w:val="28"/>
          <w:sz w:val="28"/>
          <w:szCs w:val="28"/>
          <w:rtl w:val="true"/>
          <w:lang w:bidi="fa-IR"/>
        </w:rPr>
        <w:t xml:space="preserve">مطلقان یعنی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بحران للعلم والإیمان والزهد والرضا والعرفان والتقوی والصبر والحلم والسخاء والشجاعة وکلّ نوع من أنواع الکمال وإنهما بحران عمیقان لا نهایة لهما</w:t>
      </w:r>
      <w:r>
        <w:rPr>
          <w:rFonts w:eastAsia="IRNazanin" w:cs="IRNazanin"/>
          <w:color w:val="111111"/>
          <w:sz w:val="28"/>
          <w:szCs w:val="28"/>
          <w:rtl w:val="true"/>
          <w:lang w:bidi="fa-IR"/>
        </w:rPr>
        <w:t>.</w:t>
      </w:r>
    </w:p>
    <w:p>
      <w:pPr>
        <w:pStyle w:val="Heading3"/>
        <w:numPr>
          <w:ilvl w:val="2"/>
          <w:numId w:val="1"/>
        </w:numPr>
        <w:rPr/>
      </w:pPr>
      <w:bookmarkStart w:id="314" w:name="__RefHeading___Toc2176480_237004111"/>
      <w:bookmarkStart w:id="315" w:name="_Toc109"/>
      <w:bookmarkEnd w:id="314"/>
      <w:r>
        <w:rPr>
          <w:rtl w:val="true"/>
        </w:rPr>
        <w:t xml:space="preserve">ومضة من علم علی </w:t>
      </w:r>
      <w:r>
        <w:rPr>
          <w:rtl w:val="true"/>
        </w:rPr>
        <w:t>(</w:t>
      </w:r>
      <w:r>
        <w:rPr>
          <w:rtl w:val="true"/>
        </w:rPr>
        <w:t>علیه السلام</w:t>
      </w:r>
      <w:r>
        <w:rPr>
          <w:rtl w:val="true"/>
        </w:rPr>
        <w:t>)</w:t>
      </w:r>
      <w:bookmarkEnd w:id="315"/>
    </w:p>
    <w:p>
      <w:pPr>
        <w:pStyle w:val="BookText"/>
        <w:rPr/>
      </w:pPr>
      <w:r>
        <w:rPr>
          <w:rFonts w:ascii="Amiri" w:hAnsi="Amiri" w:eastAsia="Amiri" w:cs="Amiri"/>
          <w:color w:val="111111"/>
          <w:sz w:val="28"/>
          <w:sz w:val="28"/>
          <w:szCs w:val="28"/>
          <w:rtl w:val="true"/>
          <w:lang w:bidi="ar-SA"/>
        </w:rPr>
        <w:t xml:space="preserve">لقد أشار القرآن الکریم إلی بحر علم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تفسیر الإمام المبین بالإمام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یحمل علم کل شیء فی العالم کما صرّحت الروایات الواردة عن لسان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المسألة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عن عمّار بن یاسر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مَعَ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غَزَوَاتِهِ؛ فَمَرَرْنَا بِوَادٍ مَمْلُوء نَمْلاً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یَکُونُ أَحَد مِنْ خَلْقِ اللهِ یَعْلَمُ کَمْ عَدَدَ هَذَا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رَجُلاً یَعْلَمُ کَمْ عَدَدَهُ؟ وَکَمْ فِیهِ ذَکَرٌ؟ وَکَمْ فِیهِ مِنْ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یَا مَوْلاَیَ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قَرَأْتَ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ذَلِکَ الإمَامُ المُبِینُ</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 بیان هذا الموضوع فی روایة أخری بهذا الشکل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مُحَمَّدِ بْنِ عَلِیٍّ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لَمَّا نَزَلَتْ هَذِهِ اَلْآیَةُ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رَجُلاَنِ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هُوَ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إِنَّهُ اَلْإِمَامُ </w:t>
      </w:r>
      <w:bookmarkStart w:id="316" w:name="pg6295_57114"/>
    </w:p>
    <w:p>
      <w:pPr>
        <w:pStyle w:val="BookText"/>
        <w:rPr/>
      </w:pPr>
      <w:bookmarkEnd w:id="316"/>
      <w:r>
        <w:rPr>
          <w:rFonts w:ascii="Amiri" w:hAnsi="Amiri" w:eastAsia="Amiri" w:cs="Amiri"/>
          <w:color w:val="111111"/>
          <w:sz w:val="28"/>
          <w:sz w:val="28"/>
          <w:szCs w:val="28"/>
          <w:rtl w:val="true"/>
          <w:lang w:bidi="ar-SA"/>
        </w:rPr>
        <w:t>اَلَّذِی أَحْصَی اَللهُ تَبَارَکَ وَتَعَالَی فِیهِ عِلْمَ کُلِّ شَیْءٍ</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یُنقل عن العالم الکبیر المرحوم السید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قنبر یوماً إلی دار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فضّة خادمة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الباب قالت من الطارق؟ فقال لها أنا قنبر وجئت خدمة مولای أمیر المؤمنین فقالت 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الْمَوْلَی عَرَجَ اِلَی السّماءِ ذاتِ الْبُرُوجِ لِتَقْسیمِ اَرْزاقِ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فتعجّب قنبر من جوابها وقال فی نفسه لعلّها تمزح فخرج ظهر المدینة فشکی ما قالت له فضّة، فرجع وفی مسیره رأی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ذهب إلی منزلک لأراک، فأخبرتنی فضّة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قنبر لعلک لم تؤمن بولایتنا حق الإیمان؟ بعد ذلک 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أدنو منّی یا قنبر فلمّا دنا منه وضع یده المبارکة علی عینیه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السَّمواتِ وَالْاَرْضَ کَجَوْزَة فِی یَدِ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هکذا وما قالته فضّة هو الصواب إنّ لنا الإحاطة بکلّ عالم الوجود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2176482_237004111"/>
      <w:bookmarkStart w:id="318" w:name="_Toc110"/>
      <w:bookmarkEnd w:id="317"/>
      <w:r>
        <w:rPr>
          <w:rtl w:val="true"/>
        </w:rPr>
        <w:t>فضّة صاحبة علم الکمیاء</w:t>
      </w:r>
      <w:bookmarkEnd w:id="3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هذه القصّة بأن معرفة فضّة کانت أعلی مرتبة من قنبر؛ لأن فضّة فی الداخل وقنبر فی الخارج، فکانت بجانب مولاتنا وبالقرب منها وفی خلوتها، وهکذا تربّت ووصلت إلی الکمال المنشود؛ ولهذا فإنها لم تتکلّم لمدّة عشرین عاماً إلا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عن شهرتها بهذا اللقب والاسم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w:t>
      </w:r>
      <w:bookmarkStart w:id="319" w:name="pg6295_57115"/>
    </w:p>
    <w:p>
      <w:pPr>
        <w:pStyle w:val="BookText"/>
        <w:rPr/>
      </w:pPr>
      <w:bookmarkEnd w:id="319"/>
      <w:r>
        <w:rPr>
          <w:rFonts w:ascii="IRNazanin" w:hAnsi="IRNazanin" w:eastAsia="IRNazanin"/>
          <w:color w:val="111111"/>
          <w:sz w:val="28"/>
          <w:sz w:val="28"/>
          <w:szCs w:val="28"/>
          <w:rtl w:val="true"/>
          <w:lang w:bidi="fa-IR"/>
        </w:rPr>
        <w:t>کانت فی الهند کان لها اسم آخر ولکنها اشتهرت فی المدینة بلقب فضّة لکونها کانت صاحبة علم فی الکمیاء، ویشرح العلامة المجلسی هذا الأمر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تزوّجت ابنته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لخدمة ابنته فاطمة، أکملت رحلتها الأخیرة فی دار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الإمامة لم تجد هناک إلا السیف والدرع والرحی وکان لها إکسیر حیث تتمکّن من تبدیل النحاس إلی الذهب، فأخذت قطعة من النحاس وألانتها وجعلتها علی هیئة السمکة وألقت الدواء وصبغتها ذهباً، فلمّا جاء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وضعتها بین یدیه فلمّا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فضّة ولکن لو أُذیب الجسد لکان الصبغ أعلا والقیمة أغلا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أتعرف هذا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وهذا الطفل یعرفه وأشار إلی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وقال کما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لها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نعرف أعظم من هذا، ثمّ أومأ بیده وإذا عنق من ذهب وکنوز سائرة،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ضعیها مع إخوتها فوضعتها فسارت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آخر واضح للعیان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قَالَ فِی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وَکَتَبْنا لَهُ فِی الْأَلْواحِ مِنْ کُلِّ شَیْءٍ مَوْعِظَةً وَلَمْ یَقُلْ کُلَّ شَیءٍ وَقَالَ فِی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وَلِأُبَیّنَ لَکُمْ بَعْضَ الَّذِی تَخْتَلِفُونَ فِیهِ وَلَمْ یَقُلْ کُلَّ شَیْءٍ وَقَالَ فِی صَاحِبِکُمْ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176484_237004111"/>
      <w:bookmarkStart w:id="321" w:name="_Toc111"/>
      <w:bookmarkEnd w:id="320"/>
      <w:r>
        <w:rPr>
          <w:rtl w:val="true"/>
        </w:rPr>
        <w:t xml:space="preserve">علم فاطمة </w:t>
      </w:r>
      <w:r>
        <w:rPr>
          <w:rtl w:val="true"/>
        </w:rPr>
        <w:t>(</w:t>
      </w:r>
      <w:r>
        <w:rPr>
          <w:rtl w:val="true"/>
        </w:rPr>
        <w:t>علیها السلام</w:t>
      </w:r>
      <w:r>
        <w:rPr>
          <w:rtl w:val="true"/>
        </w:rPr>
        <w:t>)</w:t>
      </w:r>
      <w:bookmarkEnd w:id="3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مثل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بحر مطلق، فهما فی کفّة واحدة فی جمیع الفضائل والکمالات ولأجل معرفة العلم </w:t>
      </w:r>
      <w:bookmarkStart w:id="322" w:name="pg6295_57116"/>
    </w:p>
    <w:p>
      <w:pPr>
        <w:pStyle w:val="BookText"/>
        <w:rPr/>
      </w:pPr>
      <w:bookmarkEnd w:id="322"/>
      <w:r>
        <w:rPr>
          <w:rFonts w:ascii="IRNazanin" w:hAnsi="IRNazanin" w:eastAsia="IRNazanin"/>
          <w:color w:val="111111"/>
          <w:sz w:val="28"/>
          <w:sz w:val="28"/>
          <w:szCs w:val="28"/>
          <w:rtl w:val="true"/>
          <w:lang w:bidi="fa-IR"/>
        </w:rPr>
        <w:t>الغزیر لسیّدة نساء العالمین هناک حادثة طریفة وقعت بینها وبین بعلها سیّد الأوصیاء، ینقل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ولج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أبصرت به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لأحدثک بما کان وبما هو کائن وبما لم یکن إلی یوم القیامة حین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القهقری فرجعت برجوعه إذ دخل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یا أبا الحسن فدنا فلما اطمأنّ به المجلس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تحدّثنی أم أحدثک؟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منک أحسن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 وقد دخلت علی فاطمة وقالت لک کیت وکیت فرجعت،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فاطمة من نورنا؟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تعلم؟ فسجد علی شکراً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بخروجه فولج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وولجت معه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رجعت إلی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قلته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کذلک یا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أبا الحسن أن الله تعالی خلق نوری وکان یسبح الله جلّ جلاله ثمّ أودعه شجرة من شجر الجنّة فأضاءت، فلمّا دخل أبی الجنّة أوحی الله تعالی إلیه إلهاماً أن اقتطف الثمرة من تلک الشجرة وأدرها فی لهواتک، ففعل فأودعنی الله سبحانه صلب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أودعنی خدیجة بنت خویلد فوضعتنی وأنا من ذلک النور، أعلم ما کان وما یکون وما لم یکن، یا أبا الحسن المؤمن ینظر بنور الله تعالی</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2176486_237004111"/>
      <w:bookmarkStart w:id="324" w:name="_Toc112"/>
      <w:bookmarkEnd w:id="323"/>
      <w:r>
        <w:rPr>
          <w:rtl w:val="true"/>
        </w:rPr>
        <w:t>هناک عدد من النقاط التی یمکن استخلاصها من هذه الروایة</w:t>
      </w:r>
      <w:r>
        <w:rPr>
          <w:rtl w:val="true"/>
        </w:rPr>
        <w:t>:</w:t>
      </w:r>
      <w:bookmarkEnd w:id="32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الأمور التی تتحقّق علی أرض الواقع هی قلیلة بالنسبة إلی الأحداث والأمور التی لا تقع وتتحقّق، وهذا کلام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لها </w:t>
      </w:r>
    </w:p>
    <w:p>
      <w:pPr>
        <w:pStyle w:val="BookText"/>
        <w:rPr/>
      </w:pPr>
      <w:r>
        <w:rPr>
          <w:rFonts w:ascii="IRNazanin" w:hAnsi="IRNazanin" w:eastAsia="IRNazanin"/>
          <w:color w:val="111111"/>
          <w:sz w:val="28"/>
          <w:sz w:val="28"/>
          <w:szCs w:val="28"/>
          <w:rtl w:val="true"/>
          <w:lang w:bidi="fa-IR"/>
        </w:rPr>
        <w:t>إلماماً وعلماً بالخزانة الإلهیة وبالأمور التی تجری فی الوجود والتی یمکن أن تمحی، وکذلک لها علم واطّلاع بالأمور والموارد التی لابدّ من إثباتها فی عالم الوجود فهی عندها واضحة وشفّافة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اللوح المحفوظ ولوح المحو والإثبات؛ باعتبار ما لم یکن یعنی العلم والاطّلاع علی البداء، ففی وقت نری فیه إن الأنبیاء لهم علم ببعض الألواح ولکن لیس لهم اطّلاع ومعرفة فی موارد وقوع البداء أم 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بهذه الأمور إننا نقرأ فی الزیارة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خُزّانَ الْعِلْمِ، وَمُنْتَهَی الْحِلْمِ، وَاُصُولَ الْکَرَمِ، وَقادَةَ الاُمَم، اَلسّلامُ عَلَیْکَ یا عَیْبَةَ عِلْمِه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یطرح سؤال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یبدِ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ردّة فعل تجاه ذلک؟ ویمکن الإجابة علی هذا السؤال من خلال جوابین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عمله هذا التعریف وبیان مقام ومنزلة وفضیلة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فقد رجع بهذه الحالة، ومن ثمّ الذهاب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لتعرف الأمّة من هی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لهم علمان، علم إرادی وعلم ذاتی، ففی العلم الإرادی فإنهم یعلمون به فی أیّ وقت یشأؤون ویرغبون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قام المرحوم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باب أطلق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شاؤوا أن یعلموا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وإیراد روایات فی هذا السیاق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ولا ریب فإن هذا العلم یتعلّق بمقام إمامة الأئمة وأمّا العلم الذاتی فإنه یرتبط ویتعلّق بمقام نورانیة المعصومین وهذا المقام یتساوی مع مقام </w:t>
      </w:r>
      <w:bookmarkStart w:id="325" w:name="pg6295_57118"/>
    </w:p>
    <w:p>
      <w:pPr>
        <w:pStyle w:val="BookText"/>
        <w:rPr/>
      </w:pPr>
      <w:bookmarkEnd w:id="325"/>
      <w:r>
        <w:rPr>
          <w:rFonts w:ascii="IRNazanin" w:hAnsi="IRNazanin" w:eastAsia="IRNazanin"/>
          <w:color w:val="111111"/>
          <w:sz w:val="28"/>
          <w:sz w:val="28"/>
          <w:szCs w:val="28"/>
          <w:rtl w:val="true"/>
          <w:lang w:bidi="fa-IR"/>
        </w:rPr>
        <w:t xml:space="preserve">المعرفة الإلهیة ومقام المعرفة ومعناه أن الشخص الذی یعرف الباری عزّ وجلّ یعرف مقام نورانیّتهم وکل من یعرف الأئمة بمقام النورانیّة فإنه یعرف الله تعالی، وعلیه تکون معرفة واحدة ولیست معرفتین، ومن هنا لم یرغب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علم مقام النورانیة وعلم الإمامة ولهذا رجع إلی الوراء بهذه الحالة</w:t>
      </w:r>
      <w:r>
        <w:rPr>
          <w:rFonts w:eastAsia="IRNazanin" w:cs="IRNazanin"/>
          <w:color w:val="111111"/>
          <w:sz w:val="28"/>
          <w:szCs w:val="28"/>
          <w:rtl w:val="true"/>
          <w:lang w:bidi="fa-IR"/>
        </w:rPr>
        <w:t>.</w:t>
      </w:r>
    </w:p>
    <w:p>
      <w:pPr>
        <w:pStyle w:val="Heading3"/>
        <w:numPr>
          <w:ilvl w:val="2"/>
          <w:numId w:val="1"/>
        </w:numPr>
        <w:rPr/>
      </w:pPr>
      <w:bookmarkStart w:id="326" w:name="__RefHeading___Toc2176488_237004111"/>
      <w:bookmarkStart w:id="327" w:name="_Toc113"/>
      <w:bookmarkEnd w:id="326"/>
      <w:r>
        <w:rPr>
          <w:rtl w:val="true"/>
        </w:rPr>
        <w:t xml:space="preserve">مقامات الأئمة الأطهار </w:t>
      </w:r>
      <w:r>
        <w:rPr>
          <w:rtl w:val="true"/>
        </w:rPr>
        <w:t>(</w:t>
      </w:r>
      <w:r>
        <w:rPr>
          <w:rtl w:val="true"/>
        </w:rPr>
        <w:t>علیهم السلام</w:t>
      </w:r>
      <w:r>
        <w:rPr>
          <w:rtl w:val="true"/>
        </w:rPr>
        <w:t>)</w:t>
      </w:r>
      <w:bookmarkEnd w:id="327"/>
    </w:p>
    <w:p>
      <w:pPr>
        <w:pStyle w:val="Heading4"/>
        <w:numPr>
          <w:ilvl w:val="3"/>
          <w:numId w:val="1"/>
        </w:numPr>
        <w:rPr/>
      </w:pPr>
      <w:bookmarkStart w:id="328" w:name="__RefHeading___Toc2176490_237004111"/>
      <w:bookmarkStart w:id="329" w:name="_Toc114"/>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 xml:space="preserve">إن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اصطفاهم الله تبارک وتعالی وفضلهم علی العالمین فهم واسطة الفیض الإلهی للبشر، وما یناله الإنسان من الکمالات فهو عن طریقهم وبواسطتهم فهم مناهل النور والحقّ، ولهذا فإن لهم شخصیات عمیقة وعظیمة، ومن جملة الخصوصیّات التی یحملها قادة الدین هؤلاء هی المقامات العدیدة لهم، وها نحن نشیر إلیها باختصار</w:t>
      </w:r>
      <w:r>
        <w:rPr>
          <w:rFonts w:eastAsia="IRNazanin" w:cs="IRNazanin"/>
          <w:color w:val="111111"/>
          <w:sz w:val="28"/>
          <w:szCs w:val="28"/>
          <w:rtl w:val="true"/>
          <w:lang w:bidi="fa-IR"/>
        </w:rPr>
        <w:t>:</w:t>
      </w:r>
    </w:p>
    <w:p>
      <w:pPr>
        <w:pStyle w:val="Heading4"/>
        <w:numPr>
          <w:ilvl w:val="3"/>
          <w:numId w:val="1"/>
        </w:numPr>
        <w:rPr/>
      </w:pPr>
      <w:bookmarkStart w:id="330" w:name="__RefHeading___Toc2176492_237004111"/>
      <w:bookmarkStart w:id="331" w:name="_Toc115"/>
      <w:bookmarkEnd w:id="330"/>
      <w:r>
        <w:rPr/>
        <w:t>1</w:t>
      </w:r>
      <w:r>
        <w:rPr>
          <w:rtl w:val="true"/>
        </w:rPr>
        <w:t xml:space="preserve">- </w:t>
      </w:r>
      <w:r>
        <w:rPr>
          <w:rtl w:val="true"/>
        </w:rPr>
        <w:t>المقام الجسمانی</w:t>
      </w:r>
      <w:r>
        <w:rPr>
          <w:rtl w:val="true"/>
        </w:rPr>
        <w:t>:</w:t>
      </w:r>
      <w:bookmarkEnd w:id="331"/>
    </w:p>
    <w:p>
      <w:pPr>
        <w:pStyle w:val="BookText"/>
        <w:rPr/>
      </w:pPr>
      <w:r>
        <w:rPr>
          <w:rFonts w:ascii="IRNazanin" w:hAnsi="IRNazanin" w:eastAsia="IRNazanin"/>
          <w:color w:val="111111"/>
          <w:sz w:val="28"/>
          <w:sz w:val="28"/>
          <w:szCs w:val="28"/>
          <w:rtl w:val="true"/>
          <w:lang w:bidi="fa-IR"/>
        </w:rPr>
        <w:t xml:space="preserve">إن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البعد مثلهم مثل سائر الناس فهم لا یختلفون من ناحیة الجسم مع الآخرین، یعنی أنّهم یمرّون بعد الولادة بمراحل النمو والرشد والوصول إلی الکمال الجسمانی وفی نهایة المطاف الرحیل عن الدنیا فهم من هذه الناحیة مثل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332" w:name="__RefHeading___Toc2176494_237004111"/>
      <w:bookmarkStart w:id="333" w:name="_Toc116"/>
      <w:bookmarkEnd w:id="332"/>
      <w:r>
        <w:rPr/>
        <w:t>2</w:t>
      </w:r>
      <w:r>
        <w:rPr>
          <w:rtl w:val="true"/>
        </w:rPr>
        <w:t xml:space="preserve">- </w:t>
      </w:r>
      <w:r>
        <w:rPr>
          <w:rtl w:val="true"/>
        </w:rPr>
        <w:t>مقام الإمامة</w:t>
      </w:r>
      <w:r>
        <w:rPr>
          <w:rtl w:val="true"/>
        </w:rPr>
        <w:t>:</w:t>
      </w:r>
      <w:bookmarkEnd w:id="33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المقام یمتلکون الفضائل التی لا تعدّ والإمامة </w:t>
      </w:r>
      <w:bookmarkStart w:id="334" w:name="pg6295_57119"/>
    </w:p>
    <w:p>
      <w:pPr>
        <w:pStyle w:val="BookText"/>
        <w:rPr/>
      </w:pPr>
      <w:bookmarkEnd w:id="334"/>
      <w:r>
        <w:rPr>
          <w:rFonts w:ascii="IRNazanin" w:hAnsi="IRNazanin" w:eastAsia="IRNazanin"/>
          <w:color w:val="111111"/>
          <w:sz w:val="28"/>
          <w:sz w:val="28"/>
          <w:szCs w:val="28"/>
          <w:rtl w:val="true"/>
          <w:lang w:bidi="fa-IR"/>
        </w:rPr>
        <w:t>الجامعة، وبهذا المقام لهم الولایة المطلقة والکلّیة علی جمیع عالم الوجود یعنی الإشراف الشامل والجامع لهم من ناحیة التکوین والتشریع لما خلقه الله تعالی یجری عن طریق هذا المقام</w:t>
      </w:r>
      <w:r>
        <w:rPr>
          <w:rFonts w:eastAsia="IRNazanin" w:cs="IRNazanin"/>
          <w:color w:val="111111"/>
          <w:sz w:val="28"/>
          <w:szCs w:val="28"/>
          <w:rtl w:val="true"/>
          <w:lang w:bidi="fa-IR"/>
        </w:rPr>
        <w:t>.</w:t>
      </w:r>
    </w:p>
    <w:p>
      <w:pPr>
        <w:pStyle w:val="Heading4"/>
        <w:numPr>
          <w:ilvl w:val="3"/>
          <w:numId w:val="1"/>
        </w:numPr>
        <w:rPr/>
      </w:pPr>
      <w:bookmarkStart w:id="335" w:name="__RefHeading___Toc2176496_237004111"/>
      <w:bookmarkStart w:id="336" w:name="_Toc117"/>
      <w:bookmarkEnd w:id="335"/>
      <w:r>
        <w:rPr/>
        <w:t>3</w:t>
      </w:r>
      <w:r>
        <w:rPr>
          <w:rtl w:val="true"/>
        </w:rPr>
        <w:t xml:space="preserve">- </w:t>
      </w:r>
      <w:r>
        <w:rPr>
          <w:rtl w:val="true"/>
        </w:rPr>
        <w:t>مقام النورانیة</w:t>
      </w:r>
      <w:r>
        <w:rPr>
          <w:rtl w:val="true"/>
        </w:rPr>
        <w:t>:</w:t>
      </w:r>
      <w:bookmarkEnd w:id="336"/>
    </w:p>
    <w:p>
      <w:pPr>
        <w:pStyle w:val="BookText"/>
        <w:rPr/>
      </w:pPr>
      <w:r>
        <w:rPr>
          <w:rFonts w:ascii="Amiri" w:hAnsi="Amiri" w:eastAsia="Amiri" w:cs="Amiri"/>
          <w:color w:val="111111"/>
          <w:sz w:val="28"/>
          <w:sz w:val="28"/>
          <w:szCs w:val="28"/>
          <w:rtl w:val="true"/>
          <w:lang w:bidi="ar-SA"/>
        </w:rPr>
        <w:t xml:space="preserve">یتعلّق هذا المقام بمقام التجرّد وقبل الخلقة الجسمانیة لهم، قال النبی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أَنَا وَعَلِیٌّ نُوراً بَیْنَ یَدَیِ اللهِ سُبْحَانَهُ وَتَعَالَی، یُسَبِّحُ اللهَ ذَلِکَ النُّورُ یُقَدِّسُهُ قَبْلَ أَنْ یُخْلَقَ آدَمُ بِأَلْفَیْ عَامٍ، فَلَمَّا خَلَقَ اللهُ آدَمَ رَکَّبَ ذَلِکَ النُّورَ فِی صُلْبِهِ، فَلَمْ یَزَلْ یَنْقُلُهُ، حَتَّی انْتَهَی فِی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النُّبُوَّةُ وَفِی عَلِیٍّ الْإِمَامَةُ وَالْخِلَافَةُ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لیس هناک أیّ موضوع وعلم یخفی عن الأئمة الأخیار الأبرار فی مقام النورانیة ولهم اطّلاع کامل بما یجری من حقائق وما یمرّ به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فإن ما قام به مولانا ومقتدانا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لمقامه النورانی یمکن توجیهه بإنه لم یرد الاستفادة من مقامه ذلک؛ لکی یعرّف الناس المکانة السامقة والرفیعة لمولاتنا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فإنّه ومن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جاءت منه ردّة الفعل تلک کما حصل فی تعامل الإمامین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الرجل المسنّ الذی لا یحسن الوضوء</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 بینهما برزخ لا یبغیان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 حیث إنهما بحران مختلفان أحدهما إلی جانب الآخر فی وقت تراهما یلتقیان وبینهما برزخ فلا یغلب أحدهما الآخر یعنی هناک حاجز بین هذین البحرین وهو وجود مولانا </w:t>
      </w:r>
      <w:bookmarkStart w:id="337" w:name="pg6295_57120"/>
    </w:p>
    <w:p>
      <w:pPr>
        <w:pStyle w:val="BookText"/>
        <w:rPr/>
      </w:pPr>
      <w:bookmarkEnd w:id="337"/>
      <w:r>
        <w:rPr>
          <w:rFonts w:ascii="IRNazanin" w:hAnsi="IRNazanin" w:eastAsia="IRNazanin"/>
          <w:color w:val="111111"/>
          <w:sz w:val="28"/>
          <w:sz w:val="28"/>
          <w:szCs w:val="28"/>
          <w:rtl w:val="true"/>
          <w:lang w:bidi="fa-IR"/>
        </w:rPr>
        <w:t xml:space="preserve">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تکون هناک الغلبة لواحد منهما وأفضلیة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بحر علی وبحر فاطمة متساویان فی کلّ شیء وکمالاتهما فی میزان واحد، یعنی یتساویان فی العلم والقوّة والإعجاز والإیمان والتقوی والعرفان والأخلاق والقرب والمقام الإلهی، ولیس لأحدهما أفضلیة علی الآخر؛ لکون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بینهما</w:t>
      </w:r>
      <w:r>
        <w:rPr>
          <w:rFonts w:eastAsia="IRNazanin" w:cs="IRNazanin"/>
          <w:color w:val="111111"/>
          <w:sz w:val="28"/>
          <w:szCs w:val="28"/>
          <w:rtl w:val="true"/>
          <w:lang w:bidi="fa-IR"/>
        </w:rPr>
        <w:t>.</w:t>
      </w:r>
    </w:p>
    <w:p>
      <w:pPr>
        <w:pStyle w:val="Heading3"/>
        <w:numPr>
          <w:ilvl w:val="2"/>
          <w:numId w:val="1"/>
        </w:numPr>
        <w:rPr/>
      </w:pPr>
      <w:bookmarkStart w:id="338" w:name="__RefHeading___Toc2176498_237004111"/>
      <w:bookmarkStart w:id="339" w:name="_Toc118"/>
      <w:bookmarkEnd w:id="338"/>
      <w:r>
        <w:rPr>
          <w:rtl w:val="true"/>
        </w:rPr>
        <w:t xml:space="preserve">مصحف فاطمة </w:t>
      </w:r>
      <w:r>
        <w:rPr>
          <w:rtl w:val="true"/>
        </w:rPr>
        <w:t>(</w:t>
      </w:r>
      <w:r>
        <w:rPr>
          <w:rtl w:val="true"/>
        </w:rPr>
        <w:t>علیها السلام</w:t>
      </w:r>
      <w:r>
        <w:rPr>
          <w:rtl w:val="true"/>
        </w:rPr>
        <w:t>)</w:t>
      </w:r>
      <w:bookmarkEnd w:id="339"/>
    </w:p>
    <w:p>
      <w:pPr>
        <w:pStyle w:val="BookText"/>
        <w:rPr/>
      </w:pPr>
      <w:r>
        <w:rPr>
          <w:rFonts w:ascii="IRNazanin" w:hAnsi="IRNazanin" w:eastAsia="IRNazanin"/>
          <w:color w:val="111111"/>
          <w:sz w:val="28"/>
          <w:sz w:val="28"/>
          <w:szCs w:val="28"/>
          <w:rtl w:val="true"/>
          <w:lang w:bidi="fa-IR"/>
        </w:rPr>
        <w:t xml:space="preserve">واحدة من الخصائص التی انفردت بها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مصحفها الشریف ولا شکّ فإن العلم والاطّلاع علیه هو أمر ضروری للغایة فی معرفتها وتشخیص منزلتها العظیمة، ومن هنا فإنّنا نتطرّق بشکل مختصر لذلک المصحف، وبالطبع لابدّ من القول بإن الله تبارک وتعالی أنزل القرآن الکریم علی نبیّه لکی تصل إلینا العلوم والمعارف والأحکام الدینیة،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فقد أرسل الباری عزّ وجلّ کتاباً لمولاتنا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ینتقل من بعدها من إمام إلی إمام، وهو فی الوقت الحاضر بید مولانا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 الواسطة بین الله تعالی والأئمة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الوجود المبارک لسیّدة نساء الأوّلین والآخرین، والموضوع المهمّ الذی یمکن معرفته حول هذا المصحف هو إنه لا یمکن الاستفادة منه حتی ولو کلمة واحدة بل إن الأئمة هم وحدهم من یستطیع الانتفاع منه؛ ولهذا فإنّه بعید عن تناولنا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علیها بعد موت أبیها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شیء من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شیء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دفّتان من زبرجدتین علی طول الورق وعرضه حمراوین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صف لی 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من درّ أبیض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خبر ما کان، وخبر ما یکون إلی یوم القیامة، وفیه خبر سماء سماء، وعدد ما فی سماء سماء من الملائکة، وغیر ذلک، وعدد کلّ من خلق الله مرسلاً وغیر مرسل، وأسماؤهم، وأسماء الذین أرسلوا إلیهم، وأسماء من کُذِّب ومن أجاب منهم، وفیه أسماء جمیع من خلق الله من المؤمنین والکافرین، من الأولین والآخرین، وأسماء البلدان، وصفه کلّ بلد فی شرق الأرض وغربها، وعدد ما فیها من المؤمنین، وعدد ما فیها من الکافرین، وصفة کلّ من کذب، وصفة القرون الأولی وقصصهم، ومن ولی من الطواغیت ومدّة ملکهم وعددهم، وفیه أسماء الأئمة وصفتهم، وما یملک واحداً واحداً، وفیه صفة کراماتهم، وفیه صفة جمیع من تردّد فی الأدوار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وکم الأدوار؟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ألف عام، وهی سبعة أدوار، وفیه أسماء جمیع من خلق الله من الأولین والآخرین وآجالهم، وصفة أهل الجنّة، وعدد من یدخلها، وعدد من یدخل النار، وأسماء هؤلاء وأسماء هؤلاء، وفیه علم القرآن کما أنزل، وعلم التوراة کما أنزلت، وعلم الإنجیل، والزبور، وعدد کلّ شجرة ومدرة فی جمیع البلاد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ینزله علیها، أمر جبرئیل ومیکائیل وإسرافیل أن یحملوا المصحف فینزلوا به علیها، وذلک فی لیلة الجمعة من الثلث الثانی من اللیل، هبطوا به علیها وهی قأئمة تصلی، فما زالوا قیاماً حتی قعدت، فلمّا فرغت من صلاتها سلّموا علیها،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ووضعوا المصحف فی حجرها، 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السلام، ومنه السلام، وإلیه السلام، وعلیکم یا رسل الله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عرجوا إلی السماء، فما زالت من بعد صلاة الفجر إلی زوال الشمس تقرأه، حتی أتت علی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طاعتها مفروضة علی جمیع من خلق الله من الجنّ، والإنس، والطیر، والبهائم، والأنبیاء، والملائکة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فلمّا مضت إلی من صار ذلک المصحف؟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دفعته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مضی صار إلی الحسن، ثمّ إلی الحسین، ثمّ عند أهله حتی یدفعوه إلی 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العلم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هذا الذی وصفته لک لفی ورقتین من أوّله، وما وصفت لک بعد ما فی الورقة الثالثة، ولا تکلّمت بحرف منه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أخری واصفاً مصحف جدّته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الزَّنادِقَةُ فی سَنَةِ ثَمانٍ وعِشرینَ ومِائَةٍ، وذلِک أنّی نَظَرتُ فی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لَمّا قَبَضَ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وَفاتِهِ مِنَ الحُزنِ ما لایعلَمُهُ إلَّا اللهُ عَزَّوجَلَّ، فَأَرسَلَ اللهُ إلَیها </w:t>
      </w:r>
    </w:p>
    <w:p>
      <w:pPr>
        <w:pStyle w:val="BookText"/>
        <w:rPr/>
      </w:pPr>
      <w:r>
        <w:rPr>
          <w:rFonts w:ascii="Amiri" w:hAnsi="Amiri" w:eastAsia="Amiri" w:cs="Amiri"/>
          <w:color w:val="111111"/>
          <w:sz w:val="28"/>
          <w:sz w:val="28"/>
          <w:szCs w:val="28"/>
          <w:rtl w:val="true"/>
          <w:lang w:bidi="ar-SA"/>
        </w:rPr>
        <w:t xml:space="preserve">مَلَکاً یسَلّی غَمَّها ویحَدِّثُها، فَشَکت ذلِک إلی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أحسَستِ بِذلِک وسَمِعتِ الصَّوتَ قولی لی، فَأَعلَمَتهُ بِذلِک فَجَعَلَ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کلَّ ما سَمِعَ حَتّی أثبَتَ مِن ذلِک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فیهِ شَیءٌ مِنَ الحَلالِ والحَرامِ، ولکن فیهِ عِلمُ ما یکونُ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جوهرةُ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فاب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الأح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العظ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الأسماء أسم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نعم فإن مصحفها الشریف هذا هو بیان جزء یسیر من عظمتها ومقامها العلمی الشامخ والرفیع</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6295_57125"/>
      <w:bookmarkStart w:id="341" w:name="pg6295_57125"/>
      <w:bookmarkEnd w:id="341"/>
    </w:p>
    <w:p>
      <w:pPr>
        <w:pStyle w:val="Heading2"/>
        <w:numPr>
          <w:ilvl w:val="1"/>
          <w:numId w:val="1"/>
        </w:numPr>
        <w:rPr/>
      </w:pPr>
      <w:bookmarkStart w:id="342" w:name="pg6295_57125"/>
      <w:bookmarkStart w:id="343" w:name="__RefHeading___Toc2176500_237004111"/>
      <w:bookmarkStart w:id="344" w:name="_Toc119"/>
      <w:bookmarkEnd w:id="342"/>
      <w:bookmarkEnd w:id="343"/>
      <w:r>
        <w:rPr>
          <w:rtl w:val="true"/>
        </w:rPr>
        <w:t>الفصل الرابع</w:t>
      </w:r>
      <w:r>
        <w:rPr>
          <w:rtl w:val="true"/>
        </w:rPr>
        <w:t xml:space="preserve">: </w:t>
      </w:r>
      <w:r>
        <w:rPr>
          <w:rtl w:val="true"/>
        </w:rPr>
        <w:t xml:space="preserve">بیان فضائل السیدة الزهراء </w:t>
      </w:r>
      <w:r>
        <w:rPr>
          <w:rtl w:val="true"/>
        </w:rPr>
        <w:t>(</w:t>
      </w:r>
      <w:r>
        <w:rPr>
          <w:rtl w:val="true"/>
        </w:rPr>
        <w:t>سلام الله علیها</w:t>
      </w:r>
      <w:r>
        <w:rPr>
          <w:rtl w:val="true"/>
        </w:rPr>
        <w:t xml:space="preserve">) </w:t>
      </w:r>
      <w:r>
        <w:rPr>
          <w:rtl w:val="true"/>
        </w:rPr>
        <w:t xml:space="preserve">بضعة رسول الله </w:t>
      </w:r>
      <w:r>
        <w:rPr>
          <w:rtl w:val="true"/>
        </w:rPr>
        <w:t>(</w:t>
      </w:r>
      <w:r>
        <w:rPr>
          <w:rtl w:val="true"/>
        </w:rPr>
        <w:t>صلی الله علیه وآله</w:t>
      </w:r>
      <w:r>
        <w:rPr>
          <w:rtl w:val="true"/>
        </w:rPr>
        <w:t>)</w:t>
      </w:r>
      <w:bookmarkEnd w:id="344"/>
    </w:p>
    <w:p>
      <w:pPr>
        <w:pStyle w:val="Heading3"/>
        <w:numPr>
          <w:ilvl w:val="2"/>
          <w:numId w:val="1"/>
        </w:numPr>
        <w:rPr/>
      </w:pPr>
      <w:bookmarkStart w:id="345" w:name="__RefHeading___Toc2176502_237004111"/>
      <w:bookmarkStart w:id="346" w:name="_Toc120"/>
      <w:bookmarkEnd w:id="345"/>
      <w:r>
        <w:rPr>
          <w:rtl w:val="true"/>
        </w:rPr>
        <w:t>اشارة</w:t>
      </w:r>
      <w:bookmarkEnd w:id="34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فضائل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یجب وحسب القاعدة المشهورة والمعروفة أن یکون المعرّف أفضل وأعلی مرتبة وأسمی من المعرّف به؛ ولهذا فإن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وجودهم من وجود جدّهم رسول الله، هم وحدهم فقط من یستطیع معرفة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شخصیتها الجلیلة، ومن هنا فإن الإنسان الضعیف کیف یمکنه درک ومعرفة فضائل وجودها المبارک ومکارم أخلاقها ما لم یستمدّ العون من کلام الله تعالی والأنوار الطاهرة والقدسیة لأئمة الدین ودرک وجودها ومعرفتها حق معرفتها عن طریق لسانهم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آخذاً ید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هَذِهِ فَقَدْ عَرَفَهَا وَمَنْ لَمْ یَعْرِفْهَا فَهِیَ فَاطِمَةُ بِنْتُ مُحَمَّدٍ وَهِیَ بَضْعَةٌ مِنِّی وَهِیَ قَلْبِی وَرُوحِیَ اَلَّتِی بَیْنَ جَنْبَیَّ فَمَنْ آذَاهَا فَقَدْ آذَانِی وَمَنْ آذَانِی فَقَدْ آذَی اَللهَ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تطرّق المرحوم العلامة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وبالاستناد علی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ومصدر لا سیما کتب صحاح أهل العامّة إلی هذا الحدیث وبیانه والبحث بشکل مفصّل حول صحّة سنده، ولهذا یعتقد أهل العامّة بإن هذه الروایة من المسلمات والقطعیات ولها اعتبار، والنقطة اللافتة للنظر هی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استفادت من هذا الحدیث وکان ذلک حین رحل النبی </w:t>
      </w:r>
      <w:bookmarkStart w:id="347" w:name="pg6295_57128"/>
    </w:p>
    <w:p>
      <w:pPr>
        <w:pStyle w:val="BookText"/>
        <w:rPr/>
      </w:pPr>
      <w:bookmarkEnd w:id="347"/>
      <w:r>
        <w:rPr>
          <w:rFonts w:ascii="IRNazanin" w:hAnsi="IRNazanin" w:eastAsia="IRNazanin"/>
          <w:color w:val="111111"/>
          <w:sz w:val="28"/>
          <w:sz w:val="28"/>
          <w:szCs w:val="28"/>
          <w:rtl w:val="true"/>
          <w:lang w:bidi="fa-IR"/>
        </w:rPr>
        <w:t xml:space="preserve">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وبدلاً من التعاطف معها وتسلیتها فقد عملوا علی أذاها والنیل منها إلی حدّ جعلها تخرج إلی المسجد وتخطب بالناس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أنّی فاطِمَةُ وأبی مُحَمّدٌ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176504_237004111"/>
      <w:bookmarkStart w:id="349" w:name="_Toc121"/>
      <w:bookmarkEnd w:id="348"/>
      <w:r>
        <w:rPr>
          <w:rtl w:val="true"/>
        </w:rPr>
        <w:t>ماهو المقصود من البضعة</w:t>
      </w:r>
      <w:bookmarkEnd w:id="349"/>
    </w:p>
    <w:p>
      <w:pPr>
        <w:pStyle w:val="BookText"/>
        <w:rPr/>
      </w:pPr>
      <w:r>
        <w:rPr>
          <w:rFonts w:ascii="IRNazanin" w:hAnsi="IRNazanin" w:eastAsia="IRNazanin"/>
          <w:color w:val="111111"/>
          <w:sz w:val="28"/>
          <w:sz w:val="28"/>
          <w:szCs w:val="28"/>
          <w:rtl w:val="true"/>
          <w:lang w:bidi="fa-IR"/>
        </w:rPr>
        <w:t xml:space="preserve">ما هو المقصود من عبارة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ولماذا عرّف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السؤال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البسیط لحدیث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 الابن والبنت هی جزء من کیان الأب وقطعة منه؛ ولهذا فإن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قسم من وجودی، ولکنّ هذا المعنی لیس هو المقصود الکامل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الناس یعلمون ذلک إذن فما الجدوی من حدیثه؟ وهل هناک شخص یشکّ فی إنها ابنته؟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حدیثه هذا الإشارة إلی قانون جامع ومهمّ وهو إن جمیع الأحکام والقوانین الموجودة لأجل الکلّ تشمل جزءاً منه أیضاً فعلی سبیل المثال فإن القرآن الکریم یضمّ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لها أحکام، واحدة من تلک الأحکام إنه لا یجوز لمسه من دون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أن العمل علی تنجیسه یعتبر حراماً وغیره من الأحکام السائدة، فهذه الأحکام التی تمّ بیانها للقرآن هی نفسها موجودة وتشمل أصغر جزء منه کذلک، یعنی حتی کلمة واحد من القرآن لها أحکام القرآن الکامل الذی یضمّ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 xml:space="preserve">. </w:t>
      </w:r>
      <w:bookmarkStart w:id="350" w:name="pg6295_57129"/>
    </w:p>
    <w:p>
      <w:pPr>
        <w:pStyle w:val="BookText"/>
        <w:rPr/>
      </w:pPr>
      <w:bookmarkEnd w:id="350"/>
      <w:r>
        <w:rPr>
          <w:rFonts w:ascii="IRNazanin" w:hAnsi="IRNazanin" w:eastAsia="IRNazanin"/>
          <w:color w:val="111111"/>
          <w:sz w:val="28"/>
          <w:sz w:val="28"/>
          <w:szCs w:val="28"/>
          <w:rtl w:val="true"/>
          <w:lang w:bidi="fa-IR"/>
        </w:rPr>
        <w:t xml:space="preserve">ولهذا فإن مراد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إنی الکل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فإن کلّ حکم لی فهو لفاطمة وإن کل کمال وجمال وفضیلة وهبها الله تعالی لی قد وهبها للزهراء ابنتی کذلک، وإن جمیع خصائصی وصفاتی موجودة لدی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مورد واحد وهو المنصب الخاص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منصب النبوة، إذن فإنه وکما للنبی الأکرم من عصمة مطلقة فإن للزهراء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فحینما أراد القرآن الکریم بیان عصمة السیدة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اصْطَفَاکِ وَطَهّرَکِ وَاصْطَفَاکِ عَلَیٰ نِسَاءِ الْعَالَمِینَ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إلی الأئمة فإنه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وَیُطَهّرَکُمْ تَطْهِیراً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والاختلاف بین هذین التعبیرین القرآنیین هو إنه یصرّح ویقول عن السیدة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أصطفیناک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یقول حول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طهّرانکم الطهارة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فإن لمولاتنا فاطمة الأفضلیة علی جمیع العالمین من رجال ونساء، فحینما تملک العصمة المطلقة فسیکون لها جمیع الکمالات والفضائل یعنی ما جاء فی القرآن هو للتأکید ولکی یفهم الناس بإنّه لا یصدر منهم ترک الأولی والأمر المباح، ولهذا فإن أئمّتنا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لدیهم الطهارة المطلقة ومعنی ذلک هو إن أعمالهم إمّا أن تکون واجبة وإمّا تکون مستحبّة</w:t>
      </w:r>
      <w:r>
        <w:rPr>
          <w:rFonts w:eastAsia="IRNazanin" w:cs="IRNazanin"/>
          <w:color w:val="111111"/>
          <w:sz w:val="28"/>
          <w:szCs w:val="28"/>
          <w:rtl w:val="true"/>
          <w:lang w:bidi="fa-IR"/>
        </w:rPr>
        <w:t>.</w:t>
      </w:r>
    </w:p>
    <w:p>
      <w:pPr>
        <w:pStyle w:val="Heading3"/>
        <w:numPr>
          <w:ilvl w:val="2"/>
          <w:numId w:val="1"/>
        </w:numPr>
        <w:rPr/>
      </w:pPr>
      <w:bookmarkStart w:id="351" w:name="__RefHeading___Toc2176506_237004111"/>
      <w:bookmarkStart w:id="352" w:name="_Toc122"/>
      <w:bookmarkEnd w:id="351"/>
      <w:r>
        <w:rPr>
          <w:rtl w:val="true"/>
        </w:rPr>
        <w:t xml:space="preserve">فاطمة الزهراء </w:t>
      </w:r>
      <w:r>
        <w:rPr>
          <w:rtl w:val="true"/>
        </w:rPr>
        <w:t>(</w:t>
      </w:r>
      <w:r>
        <w:rPr>
          <w:rtl w:val="true"/>
        </w:rPr>
        <w:t>علیها السلام</w:t>
      </w:r>
      <w:r>
        <w:rPr>
          <w:rtl w:val="true"/>
        </w:rPr>
        <w:t xml:space="preserve">) </w:t>
      </w:r>
      <w:r>
        <w:rPr>
          <w:rtl w:val="true"/>
        </w:rPr>
        <w:t xml:space="preserve">رکن أمیر المؤمنین </w:t>
      </w:r>
      <w:r>
        <w:rPr>
          <w:rtl w:val="true"/>
        </w:rPr>
        <w:t>(</w:t>
      </w:r>
      <w:r>
        <w:rPr>
          <w:rtl w:val="true"/>
        </w:rPr>
        <w:t>علیه السلام</w:t>
      </w:r>
      <w:r>
        <w:rPr>
          <w:rtl w:val="true"/>
        </w:rPr>
        <w:t>)</w:t>
      </w:r>
      <w:bookmarkEnd w:id="3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جملة الخصائص الفاطمیة المتمیّزة هو دورها الریادی والحسّاس والمهمّ فی حیاة مولانا أمیر المؤمنین وقائد الغرّ المحجّلین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کلّ الفضائل العظیمة التی تجسّدت فی شخصیة هذا الإمام الهمام والتی عبّر </w:t>
      </w:r>
      <w:bookmarkStart w:id="353" w:name="pg6295_57130"/>
    </w:p>
    <w:p>
      <w:pPr>
        <w:pStyle w:val="BookText"/>
        <w:rPr/>
      </w:pPr>
      <w:bookmarkEnd w:id="353"/>
      <w:r>
        <w:rPr>
          <w:rFonts w:ascii="IRNazanin" w:hAnsi="IRNazanin" w:eastAsia="IRNazanin"/>
          <w:color w:val="111111"/>
          <w:sz w:val="28"/>
          <w:sz w:val="28"/>
          <w:szCs w:val="28"/>
          <w:rtl w:val="true"/>
          <w:lang w:bidi="fa-IR"/>
        </w:rPr>
        <w:t>عنها القرآن الکریم بنفس النبی الأکرم</w:t>
      </w:r>
      <w:r>
        <w:rPr>
          <w:rStyle w:val="FootnoteAnchor"/>
          <w:rtl w:val="true"/>
        </w:rPr>
        <w:footnoteReference w:id="242"/>
      </w:r>
      <w:r>
        <w:rPr>
          <w:rFonts w:ascii="IRNazanin" w:hAnsi="IRNazanin" w:eastAsia="IRNazanin"/>
          <w:color w:val="111111"/>
          <w:sz w:val="28"/>
          <w:sz w:val="28"/>
          <w:szCs w:val="28"/>
          <w:rtl w:val="true"/>
          <w:lang w:bidi="fa-IR"/>
        </w:rPr>
        <w:t>، فإنّه اعتمد واستند فی حیاته علی هذه السیّدة الطاهرة والتی تعتبر أحد الرکنین فی الأمر السماوی والإلهی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عَلَیْکَ یَا أَبَا اَلرَّیْحَانَتَیْنِ أُوصِیکَ بِرَیْحَانَتَیَّ مِنَ اَلدُّنْیَا فَعَنْ قَلِیلٍ یَنْهَدُّ رُکْنَاکَ وَاَللهُ خَلِیفَتِی عَلَیْکَ فَلَمَّا قُبِضَ رَسُولُ اَللهِ صَلَّی اَللهُ عَلَیْهِ وَآلِهِ، فَقَالَ عَلِیٌّ هَذَا أَحَدُ رُکْنَیَّ اَلَّذِی قَالَ لِی رَسُولُ اَللهِ صَلَّی اَللهُ عَلَیْهِ وَآلِهِ فَلَمَّا مَاتَتْ فَاطِمَةُ عَلَیْهَا السَّلاَمُ قَالَ عَلِیٌّ هَذَا اَلرُّکْنُ اَلثَّانِی اَلَّذِی قَالَ رَسُولُ اَللهِ صَلَّی اَللهُ عَلَیْهِ وَآلِهِ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176508_237004111"/>
      <w:bookmarkStart w:id="355" w:name="_Toc123"/>
      <w:bookmarkEnd w:id="354"/>
      <w:r>
        <w:rPr>
          <w:rtl w:val="true"/>
        </w:rPr>
        <w:t xml:space="preserve">تساوی أهل البیت </w:t>
      </w:r>
      <w:r>
        <w:rPr>
          <w:rtl w:val="true"/>
        </w:rPr>
        <w:t>(</w:t>
      </w:r>
      <w:r>
        <w:rPr>
          <w:rtl w:val="true"/>
        </w:rPr>
        <w:t>علیهم السلام</w:t>
      </w:r>
      <w:r>
        <w:rPr>
          <w:rtl w:val="true"/>
        </w:rPr>
        <w:t xml:space="preserve">) </w:t>
      </w:r>
      <w:r>
        <w:rPr>
          <w:rtl w:val="true"/>
        </w:rPr>
        <w:t xml:space="preserve">مع النبی </w:t>
      </w:r>
      <w:r>
        <w:rPr>
          <w:rtl w:val="true"/>
        </w:rPr>
        <w:t>(</w:t>
      </w:r>
      <w:r>
        <w:rPr>
          <w:rtl w:val="true"/>
        </w:rPr>
        <w:t>صلی الله علیه وآله</w:t>
      </w:r>
      <w:r>
        <w:rPr>
          <w:rtl w:val="true"/>
        </w:rPr>
        <w:t>)</w:t>
      </w:r>
      <w:bookmarkEnd w:id="355"/>
    </w:p>
    <w:p>
      <w:pPr>
        <w:pStyle w:val="BookText"/>
        <w:rPr/>
      </w:pPr>
      <w:r>
        <w:rPr>
          <w:rFonts w:ascii="IRNazanin" w:hAnsi="IRNazanin" w:eastAsia="IRNazanin"/>
          <w:color w:val="111111"/>
          <w:sz w:val="28"/>
          <w:sz w:val="28"/>
          <w:szCs w:val="28"/>
          <w:rtl w:val="true"/>
          <w:lang w:bidi="fa-IR"/>
        </w:rPr>
        <w:t>الفخر الرازی هو أحد علماء أهل السنّة وقد کان کثیر الشک ولهذا فقد أطلق علیه لقب إمام الشکّاکین یکتب فی تفسیره ذیل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تعالی 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مساوین له فی خمسة أشیاء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التساوی فی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یا 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وَیُطَهِّرَکُمْ تَطْهِیرًا</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فإنّهما یمتلکان الطهارة المطلقة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الآل فی التشهّد،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مَرّةً لَمْ یَبْقَ لَهُ مِنْ ذُنُوبِهِ ذَرّة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والعلّة من وراء هذا الحدیث هو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 وعاء لاستقبال الرحمة الإلهیة وعلیه فإننا حینما نطلب الرحمة من الله تعالی لنبیّه الأکرم فإنه یُنزل رحمته علیه بمقدار إناء وجوده المبارک وحینما یستقبل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الرحمة فإنّه ینظر نظرة لمن أهدی تلک الصلوات وبما إنه لا یمکن بحال من الأحوال مقارنة معاصی وذنوب المهدی مع رحمة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الواسعة وهی محددوة لذا فإنّها تقع تحت شعاع وظلّ تلک الرحمة وتعمل علی محوها، وقال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وکما قلنا فإن رحمة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الغالبة والواسعة وإن معاصی الناس فی قبالها محدودة للغایة ولا یمکن قیاسها ومن هنا فإن رحمته التی لا نهایة لها تغطّی معاصی الأمّة فلذا اکتسب ونال لقب رحمة للعالمین ومع هذا کلّه فإنّه یقول لریحانته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مَنْ صَلّی عَلَیک، غَفَرَ اللهُ لَهُ، وَأَلْحَقَهُ بی حَیثُ کنْتُ مِنَ الْجَنَّةِ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أیّها النبی،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بعض نسخ القرآن کتابتها بهذا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صحیح، وقد أذعن الفخر الرازی لهذا الأمر وإن الصحیح هو آل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مناظرة مع المامون بهذه الآیة الشریفة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عیون الأخبار، فی باب ذکر مجلس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المأمون، فی الفرق بین العترة والأمّة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أثنائه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عندک فی الآل </w:t>
      </w:r>
    </w:p>
    <w:p>
      <w:pPr>
        <w:pStyle w:val="BookText"/>
        <w:rPr/>
      </w:pPr>
      <w:r>
        <w:rPr>
          <w:rFonts w:ascii="Amiri" w:hAnsi="Amiri" w:eastAsia="Amiri" w:cs="Amiri"/>
          <w:color w:val="111111"/>
          <w:sz w:val="28"/>
          <w:sz w:val="28"/>
          <w:szCs w:val="28"/>
          <w:rtl w:val="true"/>
          <w:lang w:bidi="ar-SA"/>
        </w:rPr>
        <w:t xml:space="preserve">شیء أوضح من هذا فی القرآن؟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أخبرونی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وَاَلْقُرْآنِ اَلْحَکِیمِ إِنَّکَ لَمِنَ اَلْمُرْسَلِینَ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یشکّ فیه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محمّداً وآل محمّد من ذلک فضلاً لا یبلغ أحد کنه وصفه، إلا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یسلّم علی أحد إلا علی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موسی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یاسین،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فی معدن النبوّة شرحاً هذا وبیانه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وتبیّن هذه الآیة بأن شرط محبّة الله هی التبعیة للنبی، ونری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یطلب أجراً لرسالته سوی محبّة أهل بیته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الفرق بین المحبّة والمؤدّة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المحبّة هی المیل الداخلی والمؤدّة هی المیل الداخلی المتزامنة مع الإبراز والإظهار ولهذا ینبغی إظهار محبّة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وإبرازها للعیان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لمحمد ولا لآل محمد إنّما هی أوساخ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سلمان المحمدی حول قصّة تعرّفه علی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أنا ذات یوم فی الحائط إذا أنا بسبعة رهط قد </w:t>
      </w:r>
    </w:p>
    <w:p>
      <w:pPr>
        <w:pStyle w:val="BookText"/>
        <w:rPr/>
      </w:pPr>
      <w:r>
        <w:rPr>
          <w:rFonts w:ascii="IRNazanin" w:hAnsi="IRNazanin" w:eastAsia="IRNazanin"/>
          <w:color w:val="111111"/>
          <w:sz w:val="28"/>
          <w:sz w:val="28"/>
          <w:szCs w:val="28"/>
          <w:rtl w:val="true"/>
          <w:lang w:bidi="fa-IR"/>
        </w:rPr>
        <w:t>أقبلوا تظلّهم غمامة،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هؤلاء کلّهم أنبیاء، وإنّ فیهم نبیاً،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حتی دخلوا الحائط والغمامة تسیر معهم، فلمّا دخلوا إذا فیهم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وأبو ذرّ والمقداد وعقیل بن أبی طالب وحمزة بن عبد المطلب وزید بن حارثة، فدخلوا الحائط فجعلوا یتناولون من حشف النخل،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الحشف، ولا تفسدوا علی القوم شیئاً، فدخلت علی مولاتی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هبی لی طبقاً من رطب،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ستّة أطباق،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فحملت طبقاً من رطب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فیهم نبی فإنه لا یأکل الصدقة، ویأکل الهدیة، فوضعته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صدقة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وأمسک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وعقیل بن أبی طالب وحمزة بن عبد المطلب، وقال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یدک وکُل، فأکلوا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علامة، فدخلت إلی مولاتی فقلت لها هبی طبقاً آخر فقالت لک ستّة أطباق،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فحملت طبقاً من رطب فوضعته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هدیة فمدّ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کلوا، فمدّ القوم جمیعاً أیدیهم وأکلوا،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أیضاً 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أدور خلفه إذ حانت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روزبه تطلب خاتم النبوّة؟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 عن کتفیه فإذا أنا بخاتم النبوّة معجون بین کتفیه علیه شعرات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علی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الإشارة إلی واقعة دخول سبایا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کدلیل علی حرمة الصدقة علی بیت العصمة والطهارة، ینقل مسلم الجصّاص الواقعة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ابن زیاد لإصلاح دار الأمارة بالکوفة، فبینما أنا أجصّص الأبواب وإذا أنا </w:t>
      </w:r>
      <w:bookmarkStart w:id="356" w:name="pg6295_57134"/>
    </w:p>
    <w:p>
      <w:pPr>
        <w:pStyle w:val="BookText"/>
        <w:rPr/>
      </w:pPr>
      <w:bookmarkEnd w:id="356"/>
      <w:r>
        <w:rPr>
          <w:rFonts w:ascii="IRNazanin" w:hAnsi="IRNazanin" w:eastAsia="IRNazanin"/>
          <w:color w:val="111111"/>
          <w:sz w:val="28"/>
          <w:sz w:val="28"/>
          <w:szCs w:val="28"/>
          <w:rtl w:val="true"/>
          <w:lang w:bidi="fa-IR"/>
        </w:rPr>
        <w:t>بالزعقات قد ارتفعت من جنبات الکوفة، فأقبلت علی خادم کان معنا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أری الکوفة تضجّ؟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أتوا برأس خارجی خرج علی یزید،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الخارجی؟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أهل الکوفة یناولون الأطفال الذین علی المحامل بعض التمر والخبز والجوز، فصاحت بهم أمّ کلثوم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إنّ الصدقة علینا حرام وصارت تأخذ ذلک من أیدی الأطفال وأفواههم وترمی به إلی الأرض</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2176510_237004111"/>
      <w:bookmarkStart w:id="358" w:name="_Toc124"/>
      <w:bookmarkEnd w:id="357"/>
      <w:r>
        <w:rPr>
          <w:rtl w:val="true"/>
        </w:rPr>
        <w:t>فاطمة، أمّ أبیها</w:t>
      </w:r>
      <w:bookmarkEnd w:id="358"/>
    </w:p>
    <w:p>
      <w:pPr>
        <w:pStyle w:val="BookText"/>
        <w:rPr/>
      </w:pPr>
      <w:r>
        <w:rPr>
          <w:rFonts w:ascii="IRNazanin" w:hAnsi="IRNazanin" w:eastAsia="IRNazanin"/>
          <w:color w:val="111111"/>
          <w:sz w:val="28"/>
          <w:sz w:val="28"/>
          <w:szCs w:val="28"/>
          <w:rtl w:val="true"/>
          <w:lang w:bidi="fa-IR"/>
        </w:rPr>
        <w:t xml:space="preserve">إنّ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تحظی ومن منظار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بشخصیة عظیمة وشأن رفیع، ومن هنا فقد کان یخاطبها بإسم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شکّ فإن تعبیر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فی غایة السموّ والعظمة والرفعة، فالأمّ تعنی جذر وأصل الشجرة ولولا الجذر فلن تنمو وتعیش وهی تترتبط ارتباطاً وثیقاً به، ولذا فإن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أصل وجود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کلّ تلک المکانة فقد ظلّ قدرها مجهولاً وقبرها لا یعلم به أحد، وظلّت الدنیا عاجزة من الاستفادة من فیوضاتها الظاهریة مع إنّ الشیعة ینالون تلک الفیوضات والعنایات والاستفادة منها عن طریق آخر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المرحوم المرجع الدینی السیّد شهاب الدین النجفی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آیة الله العلامة السیّد محمود المرعشی الذی کان یسکن فی النجف الأشرف کان یودّ کثیراً أن یعلم بمکان قبر جدّته الصدّیقة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السبب انزوی للعبادة والتوسّل فی حرم أمیر المؤمنین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أربعین لیلة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اللیلة الأربعین رأی فی المنام الإمام وقد خاطبته بأنّی لا أقدر علی مخالفة وصیّة الزهراء بإخفاء قبرها، فإن ذلک هو سند مظلومیّتها وأحقّیة الشیعة، فإذا أردت أن تحصل علی ثواب زیارة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بکریمة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فاستفسر السید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هی کریمة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 موسی بن جعفر المدفونة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ولها ینظم المدیح وینثر</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لالاً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w:t>
      </w:r>
    </w:p>
    <w:p>
      <w:pPr>
        <w:pStyle w:val="BookText"/>
        <w:rPr/>
      </w:pPr>
      <w:r>
        <w:rPr>
          <w:rFonts w:ascii="IRNazanin" w:hAnsi="IRNazanin" w:eastAsia="IRNazanin"/>
          <w:color w:val="111111"/>
          <w:sz w:val="28"/>
          <w:sz w:val="28"/>
          <w:szCs w:val="28"/>
          <w:rtl w:val="true"/>
          <w:lang w:bidi="fa-IR"/>
        </w:rPr>
        <w:t>واجتباها الإله من عالم الذرّ</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w:t>
      </w:r>
    </w:p>
    <w:p>
      <w:pPr>
        <w:pStyle w:val="BookText"/>
        <w:rPr/>
      </w:pPr>
      <w:r>
        <w:rPr>
          <w:rFonts w:ascii="IRNazanin" w:hAnsi="IRNazanin" w:eastAsia="IRNazanin"/>
          <w:color w:val="111111"/>
          <w:sz w:val="28"/>
          <w:sz w:val="28"/>
          <w:szCs w:val="28"/>
          <w:rtl w:val="true"/>
          <w:lang w:bidi="fa-IR"/>
        </w:rPr>
        <w:t>وجمیل العقبی لمن قد تصبّر</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فهی کالنور واضح لیس ینکر</w:t>
      </w:r>
    </w:p>
    <w:p>
      <w:pPr>
        <w:pStyle w:val="BookText"/>
        <w:rPr/>
      </w:pPr>
      <w:r>
        <w:rPr>
          <w:rFonts w:ascii="IRNazanin" w:hAnsi="IRNazanin" w:eastAsia="IRNazanin"/>
          <w:color w:val="111111"/>
          <w:sz w:val="28"/>
          <w:sz w:val="28"/>
          <w:szCs w:val="28"/>
          <w:rtl w:val="true"/>
          <w:lang w:bidi="fa-IR"/>
        </w:rPr>
        <w:t xml:space="preserve">إننا نری بأنّ زوجات الرسول یقال لهنّ أمّهات المؤمنین بینما یقال لمولاتنا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أبیها وهذه المسألة تبیّن شرافتها وأفضلیّتها؛ باعتبار أن أهمّیة أمّ أبیها أکبر بکثیر من لقب واسم أمّ المؤمنین خاصّة وإنها کانت هی الأمّ الحنون له فی کلّ شیء وهذا الموضوع حصل فی سنّ الطفولة حیث إن کلّ طفل بحاجة ماسّة إلی حمایة ودعم الوالدین فقد کانت مع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المؤاسیة له فی کلّ المواقف والداعمة له وتقضی حوائجه وبهذا نالت هذا اللقب بکلّ جدارة وافتخار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ونظراً إلی أنّ أصحاب اللغة لا یطلقون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المسائل المهمّة من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السجایا، أمّ النجوم، أمّ الکتاب، أمّ القُری، 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التعبیر یوضّح ویظهر درجات العظمة ومنازل الشرف والقیم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النکتة فی هذه الکنیة إنّما هی محض إظهار المحبّة وإنّ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یحبّها ویکنّیها بأمّ أبیها، فإن الإنسان إذا أحبّ ولده أو غیره وأراد أن یظهر فی حقّه غایة المحبّة،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فی خطاب المؤنّث، ویا أبتاه فی خطاب </w:t>
      </w:r>
      <w:bookmarkStart w:id="359" w:name="pg6295_57136"/>
    </w:p>
    <w:p>
      <w:pPr>
        <w:pStyle w:val="BookText"/>
        <w:rPr/>
      </w:pPr>
      <w:bookmarkEnd w:id="359"/>
      <w:r>
        <w:rPr>
          <w:rFonts w:ascii="IRNazanin" w:hAnsi="IRNazanin" w:eastAsia="IRNazanin"/>
          <w:color w:val="111111"/>
          <w:sz w:val="28"/>
          <w:sz w:val="28"/>
          <w:szCs w:val="28"/>
          <w:rtl w:val="true"/>
          <w:lang w:bidi="fa-IR"/>
        </w:rPr>
        <w:t>المذکر، تنزیلاً لهما بمنزلة الأمّ والأب فی المحبّة والحرمة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النقاط الدقیقة فی هذا التعبیر هو إن الجسم العنصری للأنبیاء 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خلقت من الأرض والأرض قد خُلقت من نور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النتیجة والمحصّلة النهائیة فإنّ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 أبیها وهذا هو المعنی الحقیقی للأمّ حیث تمّ استعماله فی الروایات الشریفة ولیس المعنی المجازی وعلیه فإننا نقرأ فی الأدعیة الواردة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یافاطرُ بحقّ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والعلاقة بین الجملتین یکمن فی أنّ فاطمة هی مفتاح الخلق ولولاها لما خلق الله تعالی الوجود إذن فإنّها فی الحقیقة أمّ أبیها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176512_237004111"/>
      <w:bookmarkStart w:id="361" w:name="_Toc125"/>
      <w:bookmarkEnd w:id="360"/>
      <w:r>
        <w:rPr>
          <w:rtl w:val="true"/>
        </w:rPr>
        <w:t>خصوصیّات الأمّ بالنسبة إلی الأبناء</w:t>
      </w:r>
      <w:bookmarkEnd w:id="361"/>
    </w:p>
    <w:p>
      <w:pPr>
        <w:pStyle w:val="BookText"/>
        <w:rPr/>
      </w:pPr>
      <w:r>
        <w:rPr>
          <w:rFonts w:ascii="IRNazanin" w:hAnsi="IRNazanin" w:eastAsia="IRNazanin"/>
          <w:color w:val="111111"/>
          <w:sz w:val="28"/>
          <w:sz w:val="28"/>
          <w:szCs w:val="28"/>
          <w:rtl w:val="true"/>
          <w:lang w:bidi="fa-IR"/>
        </w:rPr>
        <w:t xml:space="preserve">من الطبیعی القول بإنه إذا اتّضحت الخصائص والخصوصیات التی تتمتّع بها الأمّ بالنسبة إلی أولادها ففی النتیجة سیُعلم قیمة وأهمّیة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الافتخار الذی حصلت علیه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 تحمل ولدها فی رحمها لمدّة تسعة أشهر کاملة فی وقت یکون الأب خالی العلقة من هذا الموضوع وعدم تحمّله لمشقّة وعذابات ذلک، وکما إن الأمّ تتحمّل کلّ تلک المشاکل والمحن من دون کلل ونصب، فإن مولاتنا </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أیضاً رحیمة وعطوفة علی أبیها ومستودع للرسالة والنبوّة، ولهذا قیل عنها أمّ أبیها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حاملة لجمیع الفضائل والکمالات باستثناء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الخلق العظیم ومثله تکون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 الخلائق وأعلم الناس وأصبرهم وأحلمهم، وهکذا مولاتنا فإنّ لها کلّ هذه الصفات والکمالات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فإنها نتیجة وحاصل علم النبی وخلقه وکتابه وقربه وجمیع صفاته وخصوصیّاته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والمسؤولیة الثانیة التی تقع علی عاتق الأمّ هی الحفاظ علی الابن وتتحمّل تلک المهمّة الجسیمة طوال حیاتها وهی الحفاظ والمراقبة له وذلک منذ زمان الحمل وإلی الولادة ومن الولادة وإلی سنّ الرشد والبلوغ وهی بصدد الوقوف إلی جانبه بکلّ صغیرة وکبیرة ولا تستطیع بشکل من الأشکال رؤیة حزنه وعذابه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مولاتنا المرضیة الرضیة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أیضاً المحافظة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المشکاة وأبوها المصباح، وإنّ وظیفة المشکاة هی الحفاظ علی المصباح وحراسته من کلّ بلاء وسوء وهی المراقبة والراعیة لأبیها باستمرار کی لا یتعرض إلی البلایا والحوادث</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القائد العامّ والنواة المرکزیة للإسلام، وقد جعل له الباری عزّ وجلّ حافظاً وحارساً وهی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یقول ذلک الحافظ والحارس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أضحّی بکلّ غالٍ ونفیس وذلک من أجل الحفاظ علی سلامتک وحیاتک من جمیع الأضرار وعلی استعداد للتعرّض لکلّ شیء فلینکسر ضلعی </w:t>
      </w:r>
      <w:bookmarkStart w:id="362" w:name="pg6295_57138"/>
    </w:p>
    <w:p>
      <w:pPr>
        <w:pStyle w:val="BookText"/>
        <w:rPr/>
      </w:pPr>
      <w:bookmarkEnd w:id="362"/>
      <w:r>
        <w:rPr>
          <w:rFonts w:ascii="IRNazanin" w:hAnsi="IRNazanin" w:eastAsia="IRNazanin"/>
          <w:color w:val="111111"/>
          <w:sz w:val="28"/>
          <w:sz w:val="28"/>
          <w:szCs w:val="28"/>
          <w:rtl w:val="true"/>
          <w:lang w:bidi="fa-IR"/>
        </w:rPr>
        <w:t>ولیسقط جنینی ولکن یبقی اسمک ودینک فی مأمن وسلامة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وتوفیر الطعام والمسلتزمات الحیاتیة للابن تکون من مسؤولیة الأمّ، فحینما یکون فی رحمها فهو یتغذّی من مشیمتها، ولمّا یُولد ویأتی إلی الدنیا فإنّها وبواسطة لبنها تأمّن فی المراحل القادمة بشکل آخر احتیاجاته الضروریة، وقد کانت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تتحمّل المسؤولیة فی أمر الحفاظ ودعم الرسالة والإمامة مهما کلّف ذلک، فلولا وجودها تبقی الرسالة من دون رافد وراعٍ وبالتالی القضاء علیها بمرور الزمان، إذن هی فی الحقیقة أمّ أبیها</w:t>
      </w:r>
      <w:r>
        <w:rPr>
          <w:rFonts w:eastAsia="IRNazanin" w:cs="IRNazanin"/>
          <w:color w:val="111111"/>
          <w:sz w:val="28"/>
          <w:szCs w:val="28"/>
          <w:rtl w:val="true"/>
          <w:lang w:bidi="fa-IR"/>
        </w:rPr>
        <w:t>.</w:t>
      </w:r>
    </w:p>
    <w:p>
      <w:pPr>
        <w:pStyle w:val="Heading3"/>
        <w:numPr>
          <w:ilvl w:val="2"/>
          <w:numId w:val="1"/>
        </w:numPr>
        <w:rPr/>
      </w:pPr>
      <w:bookmarkStart w:id="363" w:name="__RefHeading___Toc2176514_237004111"/>
      <w:bookmarkStart w:id="364" w:name="_Toc126"/>
      <w:bookmarkEnd w:id="363"/>
      <w:r>
        <w:rPr>
          <w:rtl w:val="true"/>
        </w:rPr>
        <w:t>مائة رحمة إلهیة</w:t>
      </w:r>
      <w:bookmarkEnd w:id="364"/>
    </w:p>
    <w:p>
      <w:pPr>
        <w:pStyle w:val="BookText"/>
        <w:rPr/>
      </w:pPr>
      <w:r>
        <w:rPr>
          <w:rFonts w:ascii="Amiri" w:hAnsi="Amiri" w:eastAsia="Amiri" w:cs="Amiri"/>
          <w:color w:val="111111"/>
          <w:sz w:val="28"/>
          <w:sz w:val="28"/>
          <w:szCs w:val="28"/>
          <w:rtl w:val="true"/>
          <w:lang w:bidi="ar-SA"/>
        </w:rPr>
        <w:t xml:space="preserve">لا شکّ ولا ریب أن الماء هو المادّة التی تمنح الحیاة لهذا العالم، فمن جملة النتائج الحاصلة فی ظلّ وجوده الإشارة إلی الطهارة والنظافة والنشاط والسرور والخضرة والإعمار، فهذه جمیعها هی من الرحمة المادّیة لله تعالی، ولکنّ الله قد خلق رحمة إلهیة أخری وجعلها تغلب علی رحمته الأولیة، ویُعدّ فی الواقع الماء واحداً من مظاهر تلک الرحمة الأصلیة لله تعالی وقطرة واحدة منها، قال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مِائَةَ رَحْمَةٍ أَنْزَلَ مِنْهَا رَحْمَةً وَاحِدَةً بَیْنَ الْجِنِّ وَالإِنْسِ وَالْبَهَائِمِ وَالْهَوَامِّ فَبِهَا یَتَعَاطَفُونَ وَبِهَا یَتَرَاحَمُونَ وَبِهَا تَعْطِفُ الْوَحْشُ عَلَی وَلَدِهَا وَأَخَّرَ اللهُ تِسْعًا وَتِسْعِینَ رَحْمَةً یَرْحَمُ بِهَا عِبَادَهُ یَوْمَ الْقِیَامَةِ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المقصود من العدد مائة هو العدد الکامل ولیس عدداً وحساباً ریاضیاً، ومعنی ذلک إن الإنسان عاجز عن عدّ الرحمة الإلهیة وحصرها، وبعد العلم بإن الباری عزّ وجلّ له رحمة لا نهایة لها وإنه قسم جزءاً من رحمته یعنی قطرة واحدة من بحره اللامتناهی بین مخلوقاته سواء کان الإنسان والجنّ والحیوانات </w:t>
      </w:r>
      <w:bookmarkStart w:id="365" w:name="pg6295_57139"/>
    </w:p>
    <w:p>
      <w:pPr>
        <w:pStyle w:val="BookText"/>
        <w:rPr/>
      </w:pPr>
      <w:bookmarkEnd w:id="365"/>
      <w:r>
        <w:rPr>
          <w:rFonts w:ascii="IRNazanin" w:hAnsi="IRNazanin" w:eastAsia="IRNazanin"/>
          <w:color w:val="111111"/>
          <w:sz w:val="28"/>
          <w:sz w:val="28"/>
          <w:szCs w:val="28"/>
          <w:rtl w:val="true"/>
          <w:lang w:bidi="fa-IR"/>
        </w:rPr>
        <w:t>والنباتات، وقد أوجد بهذه القطرة العاطفة والتودّد بینهم وجعلهم یتراحمون أحدهم مع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فَبِهَا یَتَعَاطَفُونَ وَبِهَا یَتَرَاحَمُونَ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النتیجة هی إنه إذا جمعنا وحصرنا جمیع الحبّ والمحبّة والعواطف التی تکمن فی الخلقة سواء العواطف الموجودة عند الأمّ والولد أو الأب والابن والأخت والأخ والمرأة والزوج والأهل والأقرباء والمعارف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بدایة الخلقة وحتی نهایتها تکون قطرة واحدة من تلک الرحمة الوسیعة لله تعالی</w:t>
      </w:r>
      <w:r>
        <w:rPr>
          <w:rFonts w:eastAsia="IRNazanin" w:cs="IRNazanin"/>
          <w:color w:val="111111"/>
          <w:sz w:val="28"/>
          <w:szCs w:val="28"/>
          <w:rtl w:val="true"/>
          <w:lang w:bidi="fa-IR"/>
        </w:rPr>
        <w:t>.</w:t>
      </w:r>
    </w:p>
    <w:p>
      <w:pPr>
        <w:pStyle w:val="Heading3"/>
        <w:numPr>
          <w:ilvl w:val="2"/>
          <w:numId w:val="1"/>
        </w:numPr>
        <w:rPr/>
      </w:pPr>
      <w:bookmarkStart w:id="366" w:name="__RefHeading___Toc2176516_237004111"/>
      <w:bookmarkStart w:id="367" w:name="_Toc127"/>
      <w:bookmarkEnd w:id="366"/>
      <w:r>
        <w:rPr>
          <w:rtl w:val="true"/>
        </w:rPr>
        <w:t>الأفضلیة علی جمیع الأنبیاء</w:t>
      </w:r>
      <w:bookmarkEnd w:id="367"/>
    </w:p>
    <w:p>
      <w:pPr>
        <w:pStyle w:val="BookText"/>
        <w:rPr/>
      </w:pPr>
      <w:r>
        <w:rPr>
          <w:rFonts w:ascii="IRNazanin" w:hAnsi="IRNazanin" w:eastAsia="IRNazanin"/>
          <w:color w:val="111111"/>
          <w:sz w:val="28"/>
          <w:sz w:val="28"/>
          <w:szCs w:val="28"/>
          <w:rtl w:val="true"/>
          <w:lang w:bidi="fa-IR"/>
        </w:rPr>
        <w:t xml:space="preserve">حینما نبحث ونتعمّق بالآیات القرآنیة والروایات الشریفة الواردة، وکذلک دراسة مراحل حیاة الأنبیاء عن طریق مختلف الأسالیب یثبت للإنسان بإنّ الله تبارک وتعالی قد جعل نبی الإسلام محمداً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مخلوقاته وأشرفها ومن ثمّ جعل مولانا أمیر المؤمنین علیاً ومولاتنا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واللذان هم فی مرتبة واحدة من حیث الفضائل والخصوصیات الإنسانیة والکمالات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یأتی دور المعصومین وأنبیاء الله العظام، وعلیه فإنّ من جملة المسائل القطعیة والیقینیة هو إنّ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أفضل من جمیع الأنبیاء وحتی أنبیاء أولی العزم باستثناء أبیها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نتطرّق ومن خلال دراسة بعض الآیات والروایات إلی هذا الموضوع وإثباته بشکل لا یقبل الشکّ، والنقطة الأولی التی یجب الإلتفات إلیها هی إنّ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خُلقوا من نور واحد؛ ولهذا فإنّ ما جاء فی رسول الله وأمیر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وعظمة فإنه یصدق فی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أردنا التطرّق إلی واحد واحد منها فإنّه یحتاج إلی مجلّدات عدیدة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 یدنو إلی رحابک فکرٌ</w:t>
      </w:r>
    </w:p>
    <w:p>
      <w:pPr>
        <w:pStyle w:val="BookText"/>
        <w:rPr/>
      </w:pP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فانط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واستکان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یراعٌ</w:t>
      </w:r>
    </w:p>
    <w:p>
      <w:pPr>
        <w:pStyle w:val="BookText"/>
        <w:rPr/>
      </w:pPr>
      <w:r>
        <w:rPr>
          <w:rFonts w:ascii="IRNazanin" w:hAnsi="IRNazanin" w:eastAsia="IRNazanin"/>
          <w:color w:val="111111"/>
          <w:sz w:val="28"/>
          <w:sz w:val="28"/>
          <w:szCs w:val="28"/>
          <w:rtl w:val="true"/>
          <w:lang w:bidi="fa-IR"/>
        </w:rPr>
        <w:t>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 من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اللس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 xml:space="preserve">إن آیة التطهیر والتی نزلت بحقّ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تقول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هذه الآیة یشهد الباری عزّ وجلّ ویؤکّد علی عصمة وطهارة الأئمة الأبرار ومن جملتهم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ویصرّح بنزاهة هؤلاء الأطهار من کل الشوائب ووساوس الشیطان والخطأ والزلّة والمکروهات، إذن فإن مولاتنا سیّدة نساء العالمین وحسب ما صرّح به القرآن الکریم فإنها مطهّرة ومنزّهة بحیث وضعت فی أعلی مراتب ومراحل العصمة والطهارة فی وقت لم یأتِ فی القرآن بمثل هذا الاستدلال حول الأنبیاء إلا نبیّنا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إننا نقول بعصمة أنبیاء الله ونعتقد بأنّهم مطهّرون ومنزّهون من کلّ عیب ولکن مع ذلک لن یصلوا إلی فضائل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اَلصّدّیقَةُ اَلْکُبْرَی وَعَلَی مَعْرِفَتِهَا دَارَتِ اَلْقُرُونُ اَلْأُولَی</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المراد من القرون هی قرون وأزمنة جمیع الأنبیاء والأوصیاء وأممهم من آدم فمن دونه حتّی نفس خاتم الأنبیاء صلّی الله علیه وآله أجمعین؛ یعنی ما بعث الله عزّ وجلّ أحداً من الأنبیاء والأوصیاء حتّی أقرّوا بفضل الصدّیقة الکبری ومحبّتها</w:t>
      </w:r>
      <w:r>
        <w:rPr>
          <w:rFonts w:eastAsia="IRNazanin" w:cs="IRNazanin"/>
          <w:color w:val="111111"/>
          <w:sz w:val="28"/>
          <w:szCs w:val="28"/>
          <w:rtl w:val="true"/>
          <w:lang w:bidi="fa-IR"/>
        </w:rPr>
        <w:t>.</w:t>
      </w:r>
      <w:r>
        <w:rPr>
          <w:rStyle w:val="FootnoteAnchor"/>
          <w:rtl w:val="true"/>
        </w:rPr>
        <w:footnoteReference w:id="26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لهذه الروایة فإن الملاک والمعیار فی الأمم السابقة وکذلک عملیة بعثة </w:t>
      </w:r>
    </w:p>
    <w:p>
      <w:pPr>
        <w:pStyle w:val="BookText"/>
        <w:rPr/>
      </w:pPr>
      <w:r>
        <w:rPr>
          <w:rFonts w:ascii="IRNazanin" w:hAnsi="IRNazanin" w:eastAsia="IRNazanin"/>
          <w:color w:val="111111"/>
          <w:sz w:val="28"/>
          <w:sz w:val="28"/>
          <w:szCs w:val="28"/>
          <w:rtl w:val="true"/>
          <w:lang w:bidi="fa-IR"/>
        </w:rPr>
        <w:t xml:space="preserve">الأنبیاء هی المعرفة بمولاتنا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وتثبت هذه المسألة الأفضلیة المطلقة لریحانة وعزیزة النبی علی جمیع الأنبیاء ومن المناسب هنا التوجّه والعنایة مرّة ثانیة بالحدیث الوارد عن مولانا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علّة تسمیة سیّدتنا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بالزهراء</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حیث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فَأَوْحَی اللهُ إِلَیْهِمْ هَذَا نُورٌ مِنْ نُورِی وَأَسْکَنْتُهُ فِی سَمَائِی خَلَقْتُهُ مِنْ عَظَمَتِی أُخْرِجُهُ مِنْ صُلْبِ نَبِیٍّ مِنْ أَنْبِیَائِی أُفَضِّلُهُ عَلَی جَمِیعِ الْأَنْبِیَاءِ</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وحسب هذا الحدیث فإنّ الباری عزّ وجلّ یصرّح بشکل لا یقبل الشکّ والالتباس علی أفضلیة تلک السیدة الجلیلة علی أنبیاء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فإن من المسلّم به هو أفضلیة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الخلائق ولا یوجد أحد یفوقها فی الفضائل والکمالات والمناقب والعظمة إلا أبوها الذی هو أشرف المخلوقات وبعلها المظلوم الذی هو کفؤ لها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المحدّث الخیبر المولی الحاجّ محمد علیّ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تتبّع الأخبار، وجاس خلال تلک الدیار، علم أنّ سیّدتنا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حازت من الکمالات النفسانیّة والفضائل العقلانیّة ما لم یحُزْه أحد من نوع النسوة من الأوّلین والآخرین، وأنّها ولیّة الله فی السماوات والأرضین، وأنّها أشرف من جمیع الأنبیاء والمرسلین عدا أبیها خاتم النبیّین، ولم یبقَ لأحد شبهة فی شرف محلّها وسموّ مکانتها</w:t>
      </w:r>
      <w:r>
        <w:rPr>
          <w:rFonts w:eastAsia="IRNazanin" w:cs="IRNazanin"/>
          <w:color w:val="111111"/>
          <w:sz w:val="28"/>
          <w:szCs w:val="28"/>
          <w:rtl w:val="true"/>
          <w:lang w:bidi="fa-IR"/>
        </w:rPr>
        <w:t>.</w:t>
      </w:r>
      <w:r>
        <w:rPr>
          <w:rStyle w:val="FootnoteAnchor"/>
          <w:rtl w:val="true"/>
        </w:rPr>
        <w:footnoteReference w:id="264"/>
      </w:r>
      <w:bookmarkStart w:id="368" w:name="pg6295_57142"/>
    </w:p>
    <w:p>
      <w:pPr>
        <w:pStyle w:val="Heading3"/>
        <w:numPr>
          <w:ilvl w:val="2"/>
          <w:numId w:val="1"/>
        </w:numPr>
        <w:rPr/>
      </w:pPr>
      <w:bookmarkStart w:id="369" w:name="__RefHeading___Toc2176518_237004111"/>
      <w:bookmarkStart w:id="370" w:name="_Toc128"/>
      <w:bookmarkEnd w:id="368"/>
      <w:bookmarkEnd w:id="369"/>
      <w:r>
        <w:rPr>
          <w:rtl w:val="true"/>
        </w:rPr>
        <w:t xml:space="preserve">تساوی الإمام علی وفاطمة </w:t>
      </w:r>
      <w:r>
        <w:rPr>
          <w:rtl w:val="true"/>
        </w:rPr>
        <w:t>(</w:t>
      </w:r>
      <w:r>
        <w:rPr>
          <w:rtl w:val="true"/>
        </w:rPr>
        <w:t>علیهما السلام</w:t>
      </w:r>
      <w:r>
        <w:rPr>
          <w:rtl w:val="true"/>
        </w:rPr>
        <w:t>)</w:t>
      </w:r>
      <w:bookmarkEnd w:id="370"/>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أحبّ إلیک أم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أحبّ إلیّ منک، وأنت أعزّ علیّ منها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حدیث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یبیّن تساوی أمیر المؤمنین ومولاتنا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المجالات؛ باعتبار أنه لم یقدّم أحدهما علی الأخر وفی هذا السیاق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لَمَا کَانَ لَهَا کُفْء عَلَی وَجْهِ الأَرْضِ إِلَی یَوْمِ الْقِیَامَةِ آدَمُ فَمَنْ دُونَهُ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یکتب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توضیح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یستدلّ به علی کون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من سائر أولی العزم سوی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علی هذه النقطة یحصل بواسطة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معنی کفء هو النظیر والمثل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فلیس لمولاتنا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ومثل سوی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 من ذلک أن الآخرین یتمتّعون من حیث القیمة والمکانة بمنزلة أقلّ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والشخص الوحید الذی یتساوی معها فی الشأنیة والدرجة هو بعلها سیّد الأوصیاء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الکفء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الزوج والزوجة مؤمنین ولا توجد اختلافات أخری تکون مانعاً وسبباًُ من زواجهما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الممکن أن یکون الرجل عالماً بینما المرأة لا تحمل من العلم إلا قلیلاً، أو أن المرأة لها خصوصیات وتخصّص ما بینما الرجل محروم منها، فعلی أیّ حال إذا کان الرجل والمرأة </w:t>
      </w:r>
      <w:bookmarkStart w:id="371" w:name="pg6295_57143"/>
    </w:p>
    <w:p>
      <w:pPr>
        <w:pStyle w:val="BookText"/>
        <w:rPr/>
      </w:pPr>
      <w:bookmarkEnd w:id="371"/>
      <w:r>
        <w:rPr>
          <w:rFonts w:ascii="IRNazanin" w:hAnsi="IRNazanin" w:eastAsia="IRNazanin"/>
          <w:color w:val="111111"/>
          <w:sz w:val="28"/>
          <w:sz w:val="28"/>
          <w:szCs w:val="28"/>
          <w:rtl w:val="true"/>
          <w:lang w:bidi="fa-IR"/>
        </w:rPr>
        <w:t>متساویین فی الإیمان فإن أحدهما کفء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الأحادیث التی توضّح بأن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کفء لمولانا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فی الوفت ذاته بأنهما نظیران فی جمیع الخصوصیات والشروط والخصال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فإذا لم یُخلق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وحیدة فی عالم الوجود؛ باعتبار عدم وجود مثیل ونظیر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نصل إلی 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 حیث المقامات فی درجة واحدة ولا یتفوّق أحدهما علی الآخر یعنی تتساوی کفّتیهما فی العلم والشجاعة والسخاء والتقوی والعرفان والصبر و</w:t>
      </w:r>
      <w:r>
        <w:rPr>
          <w:rFonts w:eastAsia="IRNazanin" w:cs="IRNazanin"/>
          <w:color w:val="111111"/>
          <w:sz w:val="28"/>
          <w:szCs w:val="28"/>
          <w:rtl w:val="true"/>
          <w:lang w:bidi="fa-IR"/>
        </w:rPr>
        <w:t>...</w:t>
      </w:r>
    </w:p>
    <w:p>
      <w:pPr>
        <w:pStyle w:val="Heading3"/>
        <w:numPr>
          <w:ilvl w:val="2"/>
          <w:numId w:val="1"/>
        </w:numPr>
        <w:rPr/>
      </w:pPr>
      <w:bookmarkStart w:id="372" w:name="__RefHeading___Toc2176520_237004111"/>
      <w:bookmarkStart w:id="373" w:name="_Toc129"/>
      <w:bookmarkEnd w:id="372"/>
      <w:r>
        <w:rPr>
          <w:rtl w:val="true"/>
        </w:rPr>
        <w:t xml:space="preserve">ولایة فاطمة الزهراء </w:t>
      </w:r>
      <w:r>
        <w:rPr>
          <w:rtl w:val="true"/>
        </w:rPr>
        <w:t>(</w:t>
      </w:r>
      <w:r>
        <w:rPr>
          <w:rtl w:val="true"/>
        </w:rPr>
        <w:t>علیها السلام</w:t>
      </w:r>
      <w:r>
        <w:rPr>
          <w:rtl w:val="true"/>
        </w:rPr>
        <w:t xml:space="preserve">) </w:t>
      </w:r>
      <w:r>
        <w:rPr>
          <w:rtl w:val="true"/>
        </w:rPr>
        <w:t>علی الأنبیاء</w:t>
      </w:r>
      <w:bookmarkEnd w:id="373"/>
    </w:p>
    <w:p>
      <w:pPr>
        <w:pStyle w:val="BookText"/>
        <w:rPr/>
      </w:pPr>
      <w:r>
        <w:rPr>
          <w:rFonts w:ascii="Amiri" w:hAnsi="Amiri" w:eastAsia="Amiri" w:cs="Amiri"/>
          <w:color w:val="111111"/>
          <w:sz w:val="28"/>
          <w:sz w:val="28"/>
          <w:szCs w:val="28"/>
          <w:rtl w:val="true"/>
          <w:lang w:bidi="ar-SA"/>
        </w:rPr>
        <w:t>إننا نقرأ فی روایة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تَکَامَلَتِ النُّبُوّةُ لِنَبِیٍّ حَتّی أَقَرّ بِفَضْلِهَا وَمَعْرِفَتِهَا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مَحَبّتِهَا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هذه الراویة هو إن نبوّة أنبیاء الله لا تتحقّق إلا بعد الاعتراف بأفضلیة ومعرفة وفضیلة مولاتنا سیّدة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فی بعض الروایات أن میزان معرفتها والقبول بولایتها یعیّن نوع نبوّة أنبیاء الله تعالی ومنزلتهم وقربهم، فکلّما کان إخلاص نبی الله ومعرفته وقبوله بولایة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تمتّع بمکانة ومنزلة أسمی وأرفع، ولهذا فقد أضحی بعض منهم أولی عزم وبعضهم غیر ذلک وبعض منهم عنده ستّة عشر علماً، ومجموعة لدیهم خمسة عشر علماً، وبعض منهم تمتّع بدرجات أدنی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الاختلاف فی المنازل والمراتب ناجم عن کیفیة الإقرار والاعتراف وطبیعة إجابة هؤلاء فی باب فضائلها ومعرفتها</w:t>
      </w:r>
      <w:r>
        <w:rPr>
          <w:rFonts w:eastAsia="IRNazanin" w:cs="IRNazanin"/>
          <w:color w:val="111111"/>
          <w:sz w:val="28"/>
          <w:szCs w:val="28"/>
          <w:rtl w:val="true"/>
          <w:lang w:bidi="fa-IR"/>
        </w:rPr>
        <w:t xml:space="preserve">. </w:t>
      </w:r>
      <w:bookmarkStart w:id="374" w:name="pg6295_57144"/>
    </w:p>
    <w:p>
      <w:pPr>
        <w:pStyle w:val="Heading3"/>
        <w:numPr>
          <w:ilvl w:val="2"/>
          <w:numId w:val="1"/>
        </w:numPr>
        <w:rPr/>
      </w:pPr>
      <w:bookmarkStart w:id="375" w:name="__RefHeading___Toc2176522_237004111"/>
      <w:bookmarkStart w:id="376" w:name="_Toc130"/>
      <w:bookmarkEnd w:id="374"/>
      <w:bookmarkEnd w:id="375"/>
      <w:r>
        <w:rPr>
          <w:rtl w:val="true"/>
        </w:rPr>
        <w:t xml:space="preserve">الأفضلیة علی إبراهیم الخلیل </w:t>
      </w:r>
      <w:r>
        <w:rPr>
          <w:rtl w:val="true"/>
        </w:rPr>
        <w:t>(</w:t>
      </w:r>
      <w:r>
        <w:rPr>
          <w:rtl w:val="true"/>
        </w:rPr>
        <w:t>علیه السلام</w:t>
      </w:r>
      <w:r>
        <w:rPr>
          <w:rtl w:val="true"/>
        </w:rPr>
        <w:t>)</w:t>
      </w:r>
      <w:bookmarkEnd w:id="376"/>
    </w:p>
    <w:p>
      <w:pPr>
        <w:pStyle w:val="BookText"/>
        <w:rPr/>
      </w:pPr>
      <w:r>
        <w:rPr>
          <w:rFonts w:ascii="Amiri" w:hAnsi="Amiri" w:eastAsia="Amiri" w:cs="Amiri"/>
          <w:color w:val="111111"/>
          <w:sz w:val="28"/>
          <w:sz w:val="28"/>
          <w:szCs w:val="28"/>
          <w:rtl w:val="true"/>
          <w:lang w:bidi="ar-SA"/>
        </w:rPr>
        <w:t>قال الله تعالی فی محکم کتابه العزیز حول النبی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نُرِی إِبْراهِیمَ مَلَکُوتَ السّماواتِ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لَمَّا خَلَقَ إِبْرَاهِیمَ کَشَفَ لَهُ عَنْ بَصَرِهِ فَنَظَرَ فَرَأَی نُوراً إِلَی جَنْبِ اَلْعَرْشِ فَقَالَ إِلَهِی مَا هَذَا اَلنُّورُ فَقِیلَ لَهُ هَذَا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صَفْوَتِی مِنْ خَلْقِی وَرَأَی نُوراً إِلَی جَنْبِهِ فَقَالَ إِلَهِی وَمَا هَذَا اَلنُّورُ فَقِیلَ لَهُ هَذَا نُورُ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دِینِی وَرَأَی إِلَی جَنْبِهِمْ ثَلاَثَةَ أَنْوَارٍ فَقَالَ إِلَهِی وَمَا هَذِهِ اَلْأَنْوَارُ فَقِیلَ لَهُ هَذَا نُورُ فَاطِمَةَ فَطَمْتُ مُحِبِّیهَا مِنَ اَلنَّارِ وَنُورُ وَلَدَیْهَا اَلْحَسَنِ وَاَلْحُسَیْنِ فَقَالَ إِلَهِی وَأَرَی تِسْعَةَ أَنْوَارٍ قَدْ حَفُّوا بِهِمْ قِیلَ یَا إِبْرَاهِیمُ هَؤُلاَءِ اَلْأَئِمَّةُ مِنْ وُلْدِ عَلِیٍّ وَفَاطِمَةَ فَقَالَ إِلَهِی وَسَیِّدِی أَرَی أَنْوَاراً قَدْ أَحْدَقُوا بِهِمْ لاَ یُحْصِی عَدَدَهُمْ إِلاَّ أَنْتَ قِیلَ یَا إِبْرَاهِیمُ هَؤُلاَءِ شِیعَتُهُمْ شِیعَةُ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تُعْرَفُ شِیعَتُهُمْ؟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اَلإِحْدَی وَاَلْخَمْسِینَ وَاَلْجَهْرِ ببِسْمِ اَللّٰهِ اَلرَّحْمٰنِ اَلرَّحِیمِ وَاَلْقُنُوتِ قَبْلَ اَلرُّکُوعِ وَاَلتَّخَتُّمِ فِی اَلْیَمِینِ فَعِنْدَ ذَلِکَ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شِیعَةِ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تَعَالَی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شِیعَتِهِ لإِبْرٰاهِیمَ إِذْ جاءَ رَبّهُ بِقَلْبٍ سَلیمٍ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فأصبح إبراهیم من شیعة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جاء إلی الله تعالی بقلب سلیم</w:t>
      </w:r>
      <w:r>
        <w:rPr>
          <w:rFonts w:eastAsia="IRNazanin" w:cs="IRNazanin"/>
          <w:color w:val="111111"/>
          <w:sz w:val="28"/>
          <w:szCs w:val="28"/>
          <w:rtl w:val="true"/>
          <w:lang w:bidi="fa-IR"/>
        </w:rPr>
        <w:t>.</w:t>
      </w:r>
    </w:p>
    <w:p>
      <w:pPr>
        <w:pStyle w:val="Heading3"/>
        <w:numPr>
          <w:ilvl w:val="2"/>
          <w:numId w:val="1"/>
        </w:numPr>
        <w:rPr/>
      </w:pPr>
      <w:bookmarkStart w:id="377" w:name="__RefHeading___Toc2176524_237004111"/>
      <w:bookmarkStart w:id="378" w:name="_Toc131"/>
      <w:bookmarkEnd w:id="377"/>
      <w:r>
        <w:rPr>
          <w:rtl w:val="true"/>
        </w:rPr>
        <w:t>القلب السلیم لإبراهیم</w:t>
      </w:r>
      <w:bookmarkEnd w:id="37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یصرّح الباری عزّ وجلّ بأن واحدة من الخصال التی تمتّع بها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کونه یحمل قلباً سلیماً، وقد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القلب </w:t>
      </w:r>
    </w:p>
    <w:p>
      <w:pPr>
        <w:pStyle w:val="BookText"/>
        <w:rPr/>
      </w:pPr>
      <w:r>
        <w:rPr>
          <w:rFonts w:ascii="Amiri" w:hAnsi="Amiri" w:eastAsia="Amiri" w:cs="Amiri"/>
          <w:color w:val="111111"/>
          <w:sz w:val="28"/>
          <w:sz w:val="28"/>
          <w:szCs w:val="28"/>
          <w:rtl w:val="true"/>
          <w:lang w:bidi="ar-SA"/>
        </w:rPr>
        <w:t>السلیم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اَلسَّلِیمُ اَلَّذِی یَلْقَی رَبَّهُ وَلَیْسَ فِیهِ أَحَدٌ سِوَاهُ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الخصلة تکمن فی وجود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أصبح خلیل الله بواسطة خصلتین أساسیّتین أحداهما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یحرم کلّ سائل کان یقصده،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یطلب حاجة من أحد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التمعّن فی الروایات المذکورة أعلاه یُعلم منها بأن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أفضل من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إبراهیم وبعد أن رأی الأنوار القدسیة ومن بینها نور مولاتنا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الله تعالی أن یجعله بدرجة الشیعة ومن محبّیهم فاستجاب له الله دعاءه، ولهذا فقد نزلت الآیة المذکورة فی حقّه ومن هذا المنطلق فقد کان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أنبیاء أولی العزم یأمل ویتمنّی أن یکون من زمرة شیعة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یثبت بشکل قاطع أفضلیة هذه السیّدة الطاهرة علی خلیل الله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والموضوع الآخر الذی یبیّن أفضلیة المرضیة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الخصلتین اللتین وصل بهما النبی إبراهیم درجة ومقام خلیل الله موجودتان بشکل کامل لدی مولاتنا ومن جملتها عدم ردّ السائل والمحروم، حیث ورد فی المصادر الإسلامیة موارد ومصادیق عدیدة لها، ویمکن الإشارة إلی القصّة التی حدثت فی لیلة زفاف بنت النبی، حیث لم تمنع ذلک الفقیر الذی قصد بیتها فتصدّقت بثوبها الجدید والاستفادة من ثوبها القدیم فی لیلة عرسها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الأخری فی بیان أفضلیة ریحانة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استقبال الموت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فحینما وصلت لحظة موت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من عزائیل الذی جاء </w:t>
      </w:r>
      <w:bookmarkStart w:id="379" w:name="pg6295_57146"/>
    </w:p>
    <w:p>
      <w:pPr>
        <w:pStyle w:val="BookText"/>
        <w:rPr/>
      </w:pPr>
      <w:bookmarkEnd w:id="379"/>
      <w:r>
        <w:rPr>
          <w:rFonts w:ascii="Amiri" w:hAnsi="Amiri" w:eastAsia="Amiri" w:cs="Amiri"/>
          <w:color w:val="111111"/>
          <w:sz w:val="28"/>
          <w:sz w:val="28"/>
          <w:szCs w:val="28"/>
          <w:rtl w:val="true"/>
          <w:lang w:bidi="ar-SA"/>
        </w:rPr>
        <w:t>لقبض روحه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رَأَیْتَ خَلِیلاً یُمِیتُ خَلِیلَهُ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مَلَکُ اَلْمَوْتِ حَتَّی وَقَفَ بَیْنَ یَدَیِ اَللهِ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قَدْ سَمِعْتَ مَا قَالَ خَلِیلُکَ إِبْرَاهِیمُ،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 اِذْهَبْ إِلَیْهِ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هَلْ رَأَیْتَ حَبِیباً یَکْرَهُ لِقَاءَ حَبِیبِهِ، إِنَّ اَلْحَبِیبَ یُحِبُّ لِقَاءَ حَبِیبِهِ</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وقت کانت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الله تعالی لقاءه مراراً وتکراراً وهی فی عنفوان شبابها</w:t>
      </w:r>
      <w:r>
        <w:rPr>
          <w:rFonts w:eastAsia="IRNazanin" w:cs="IRNazanin"/>
          <w:color w:val="111111"/>
          <w:sz w:val="28"/>
          <w:szCs w:val="28"/>
          <w:rtl w:val="true"/>
          <w:lang w:bidi="fa-IR"/>
        </w:rPr>
        <w:t>.</w:t>
      </w:r>
    </w:p>
    <w:p>
      <w:pPr>
        <w:pStyle w:val="Heading3"/>
        <w:numPr>
          <w:ilvl w:val="2"/>
          <w:numId w:val="1"/>
        </w:numPr>
        <w:rPr/>
      </w:pPr>
      <w:bookmarkStart w:id="380" w:name="__RefHeading___Toc2176526_237004111"/>
      <w:bookmarkStart w:id="381" w:name="_Toc132"/>
      <w:bookmarkEnd w:id="380"/>
      <w:r>
        <w:rPr>
          <w:rtl w:val="true"/>
        </w:rPr>
        <w:t xml:space="preserve">أفضلیة فاطمة الزهراء </w:t>
      </w:r>
      <w:r>
        <w:rPr>
          <w:rtl w:val="true"/>
        </w:rPr>
        <w:t>(</w:t>
      </w:r>
      <w:r>
        <w:rPr>
          <w:rtl w:val="true"/>
        </w:rPr>
        <w:t>علیها السلام</w:t>
      </w:r>
      <w:r>
        <w:rPr>
          <w:rtl w:val="true"/>
        </w:rPr>
        <w:t xml:space="preserve">) </w:t>
      </w:r>
      <w:r>
        <w:rPr>
          <w:rtl w:val="true"/>
        </w:rPr>
        <w:t>علی النبی آدم</w:t>
      </w:r>
      <w:bookmarkEnd w:id="381"/>
    </w:p>
    <w:p>
      <w:pPr>
        <w:pStyle w:val="BookText"/>
        <w:rPr/>
      </w:pPr>
      <w:r>
        <w:rPr>
          <w:rFonts w:ascii="Amiri" w:hAnsi="Amiri" w:eastAsia="Amiri" w:cs="Amiri"/>
          <w:color w:val="111111"/>
          <w:sz w:val="28"/>
          <w:sz w:val="28"/>
          <w:szCs w:val="28"/>
          <w:rtl w:val="true"/>
          <w:lang w:bidi="ar-SA"/>
        </w:rPr>
        <w:t>لقد خلق الله تبارک وتعالی النبی آدم من طین، وهذا ما صرّح به القرآن الکریم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رَبُّکَ لِلْمَلَائِکَةِ إِنّی خَالِقٌ بَشَرًا مِنْ طِینٍ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فیقول الله تعالی فی إدامة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وَنَفَخْتُ فیهِ مِنْ رُوحی فَقَعُوا لَهُ ساجِدینَ فَسَجَدَ الْمَلائِکَةُ کُلُّهُمْ أَجْمَعُونَ إِلاَّ إِبْلیسَ اسْتَکْبَرَ وَکانَ مِنَ الْکافِرینَ قالَ یا إِبْلیسُ ما مَنَعَکَ أَنْ تَسْجُدَ لِما خَلَقْتُ بِیَدَیَّ أَسْتَکْبَرْتَ أَمْ کُنْتَ مِنَ الْعالینَ قالَ أَنَا خَیْرٌ مِنْهُ خَلَقْتَنی مِنْ نارٍ وَخَلَقْتَهُ مِنْ طینٍ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 ما ورد فی القرآن فإن خلقة آدم هی من الطین، بینما خلقت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ثمار الجنّة، وقد أوضحت روایتنا الشریفة کیف خلقت مولاتنا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اعتزل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لیلة، فأکل فی تلک اللیلة الموعودة ذلک الطعام المخصوص، بعدها حملت زوجته خدیجة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بسیّدة نساء الأولین والآخرین فاطمة الطهر</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والموضوع الآخر الذی یبیّن أفضلیة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النبی آدم هو أیضاً استقبال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فإن طبیعة الإنسان هو کراهیة الموت إلا أولئک العباد المخلصِین لله تعالی، وعلی هذا الأساس فإن الرغبة فی البقاء والمیل للحیاة تکون باعثة للفرار دوماً من الموت وهذه الحالة موجودة أیضاً عند بعض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نُقلت قصّة حول آدم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وهب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عرضت علیه ذرّیّته أربعین سنة من عمره، فلمّا استوفی أیّامه وحانت منیّته وانقضت مدّة أجله وحمّ حمامه، جاءه ملک الموت یقبض نفسه التی هی ودیعة عنده، فلم تطِب بذلک نفسه وجزع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عرّفنی مدّة عمری، وقد بقیت منه أربعون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وهبتها ابنک داود، فأنکر أن یکون ذلک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وأمّا فی وضعیة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الصورة تنعکس تماماً حیث إنّها سألت الله تعالی دوماً أن یعجّل فی وفاتها وترحل عن هذه الدنیا الدنیة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ویمکن القول فی إثبات أفضلیة مولاتنا الصدّیقة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آدم أیضاً هو إنّ آدم قد بکی طویلاً بسبب فراقه الجنّة حتی شملته العنایة الإلهیة فتاب علیه، وذلک عن طریق التوسّل وجعل الأنوار القدسیة الخمسة وسیلة وواسطة له، ویبیّن القرآن ذلک فصرّح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کانت الکلمات التی تلقّاها وتعلّمها وتوسّل بها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حَمِیدُ بِحَقّ مُحَمّدٍ یَا عَالِی بِحَقّ عَلِیٍّ یَا فَاطِرُ بِحَقّ فَاطِمَةَ یَا مُحْسِنُ بِحَقّ اَلْحَسَنِ وَاَلْحُسَیْنِ وَمِنْکَ اَلْإِحْسَانُ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382" w:name="pg6295_57148"/>
    </w:p>
    <w:p>
      <w:pPr>
        <w:pStyle w:val="BookText"/>
        <w:rPr/>
      </w:pPr>
      <w:bookmarkEnd w:id="382"/>
      <w:r>
        <w:rPr>
          <w:rFonts w:ascii="IRNazanin" w:hAnsi="IRNazanin" w:eastAsia="IRNazanin"/>
          <w:color w:val="111111"/>
          <w:sz w:val="28"/>
          <w:sz w:val="28"/>
          <w:szCs w:val="28"/>
          <w:rtl w:val="true"/>
          <w:lang w:bidi="fa-IR"/>
        </w:rPr>
        <w:t xml:space="preserve">ولکنّ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استوجب وجودها المبارک إلی إن یتوب الله علی آدم، فهی لم ترتکب ترک الأولی بل لأجل فراق أبیها والتی کانت تبکیه دوماً، فقد سألت الله تعالی أن یعجّل فی عمرها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والأفضلیة الأخری لمولاتنا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إلی آدم والذی کان صاحب علم الأسماء حیث قال الله تعالی فی محکم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صاحبة علم ما کان وما یکون إضافة إلی ذلک فإن لها مصحفاً یوجد فیه أخبار جمیع العلوم منذ بدایة الخلقة وحتی نهایتها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176528_237004111"/>
      <w:bookmarkStart w:id="384" w:name="_Toc133"/>
      <w:bookmarkEnd w:id="383"/>
      <w:r>
        <w:rPr>
          <w:rtl w:val="true"/>
        </w:rPr>
        <w:t xml:space="preserve">أفضلیة مولاتنا فاطمة </w:t>
      </w:r>
      <w:r>
        <w:rPr>
          <w:rtl w:val="true"/>
        </w:rPr>
        <w:t>(</w:t>
      </w:r>
      <w:r>
        <w:rPr>
          <w:rtl w:val="true"/>
        </w:rPr>
        <w:t>علیها السلام</w:t>
      </w:r>
      <w:r>
        <w:rPr>
          <w:rtl w:val="true"/>
        </w:rPr>
        <w:t xml:space="preserve">) </w:t>
      </w:r>
      <w:r>
        <w:rPr>
          <w:rtl w:val="true"/>
        </w:rPr>
        <w:t xml:space="preserve">علی النبی موسی بن عمران </w:t>
      </w:r>
      <w:r>
        <w:rPr>
          <w:rtl w:val="true"/>
        </w:rPr>
        <w:t>(</w:t>
      </w:r>
      <w:r>
        <w:rPr>
          <w:rtl w:val="true"/>
        </w:rPr>
        <w:t>علیه السلام</w:t>
      </w:r>
      <w:r>
        <w:rPr>
          <w:rtl w:val="true"/>
        </w:rPr>
        <w:t>)</w:t>
      </w:r>
      <w:bookmarkEnd w:id="384"/>
    </w:p>
    <w:p>
      <w:pPr>
        <w:pStyle w:val="BookText"/>
        <w:rPr/>
      </w:pPr>
      <w:r>
        <w:rPr>
          <w:rFonts w:ascii="IRNazanin" w:hAnsi="IRNazanin" w:eastAsia="IRNazanin"/>
          <w:color w:val="111111"/>
          <w:sz w:val="28"/>
          <w:sz w:val="28"/>
          <w:szCs w:val="28"/>
          <w:rtl w:val="true"/>
          <w:lang w:bidi="fa-IR"/>
        </w:rPr>
        <w:t xml:space="preserve">لقد کان مکان مناجاة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جبل طور، بینما کان محلّ مناجاة وعبادة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الله تعالی هو فی محراب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 کتاب موسی کان التوراة وهو جزء من أجزاء مصحف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ونفس هذا المصحف یثبت فضیلة وأفضلیة مولاتنا علی جمیع الأنبیاء سواء أکانوا أولی العزم أم غیرهم لأنّه ضمّ کلّ علوم الأنبیاء والأمم السابقة والکتب السماویة النازلة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أفضل من جمیع الکائنات فی عالم الوجود إلا اثنین وهما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أشرف المخلوقات وأفضلها والآخر هو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یتساوی معها فی المرتبة والدرجة</w:t>
      </w:r>
      <w:r>
        <w:rPr>
          <w:rFonts w:eastAsia="IRNazanin" w:cs="IRNazanin"/>
          <w:color w:val="111111"/>
          <w:sz w:val="28"/>
          <w:szCs w:val="28"/>
          <w:rtl w:val="true"/>
          <w:lang w:bidi="fa-IR"/>
        </w:rPr>
        <w:t xml:space="preserve">. </w:t>
      </w:r>
      <w:bookmarkStart w:id="385" w:name="pg6295_57149"/>
    </w:p>
    <w:p>
      <w:pPr>
        <w:pStyle w:val="Heading3"/>
        <w:numPr>
          <w:ilvl w:val="2"/>
          <w:numId w:val="1"/>
        </w:numPr>
        <w:rPr/>
      </w:pPr>
      <w:bookmarkStart w:id="386" w:name="__RefHeading___Toc2176530_237004111"/>
      <w:bookmarkStart w:id="387" w:name="_Toc134"/>
      <w:bookmarkEnd w:id="385"/>
      <w:bookmarkEnd w:id="386"/>
      <w:r>
        <w:rPr>
          <w:rtl w:val="true"/>
        </w:rPr>
        <w:t xml:space="preserve">أفضلیة فاطمة </w:t>
      </w:r>
      <w:r>
        <w:rPr>
          <w:rtl w:val="true"/>
        </w:rPr>
        <w:t>(</w:t>
      </w:r>
      <w:r>
        <w:rPr>
          <w:rtl w:val="true"/>
        </w:rPr>
        <w:t>علیها السلام</w:t>
      </w:r>
      <w:r>
        <w:rPr>
          <w:rtl w:val="true"/>
        </w:rPr>
        <w:t xml:space="preserve">) </w:t>
      </w:r>
      <w:r>
        <w:rPr>
          <w:rtl w:val="true"/>
        </w:rPr>
        <w:t xml:space="preserve">بالنسبة للنبی عیسی </w:t>
      </w:r>
      <w:r>
        <w:rPr>
          <w:rtl w:val="true"/>
        </w:rPr>
        <w:t>(</w:t>
      </w:r>
      <w:r>
        <w:rPr>
          <w:rtl w:val="true"/>
        </w:rPr>
        <w:t>علیها السلام</w:t>
      </w:r>
      <w:r>
        <w:rPr>
          <w:rtl w:val="true"/>
        </w:rPr>
        <w:t>)</w:t>
      </w:r>
      <w:bookmarkEnd w:id="387"/>
    </w:p>
    <w:p>
      <w:pPr>
        <w:pStyle w:val="BookText"/>
        <w:rPr/>
      </w:pPr>
      <w:r>
        <w:rPr>
          <w:rFonts w:ascii="IRNazanin" w:hAnsi="IRNazanin" w:eastAsia="IRNazanin"/>
          <w:color w:val="111111"/>
          <w:sz w:val="28"/>
          <w:sz w:val="28"/>
          <w:szCs w:val="28"/>
          <w:rtl w:val="true"/>
          <w:lang w:bidi="fa-IR"/>
        </w:rPr>
        <w:t xml:space="preserve">لقد تکلّم عیسی فی المهد بینما، تکلّمت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رحم أمّها وحین الولادة بحیث کان واحد من أسمائها هو المحدّثة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خدیجة کانت تصلّی یوماً، فقصدت أن تسلّم فی الثالثة، فنادتها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یا أمّاه فإنّک فی الثالثة</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176532_237004111"/>
      <w:bookmarkStart w:id="389" w:name="_Toc135"/>
      <w:bookmarkEnd w:id="388"/>
      <w:r>
        <w:rPr>
          <w:rtl w:val="true"/>
        </w:rPr>
        <w:t xml:space="preserve">فاطمة </w:t>
      </w:r>
      <w:r>
        <w:rPr>
          <w:rtl w:val="true"/>
        </w:rPr>
        <w:t>(</w:t>
      </w:r>
      <w:r>
        <w:rPr>
          <w:rtl w:val="true"/>
        </w:rPr>
        <w:t>علیها السلام</w:t>
      </w:r>
      <w:r>
        <w:rPr>
          <w:rtl w:val="true"/>
        </w:rPr>
        <w:t xml:space="preserve">) </w:t>
      </w:r>
      <w:r>
        <w:rPr>
          <w:rtl w:val="true"/>
        </w:rPr>
        <w:t>الرحمة الإلهیة</w:t>
      </w:r>
      <w:bookmarkEnd w:id="389"/>
    </w:p>
    <w:p>
      <w:pPr>
        <w:pStyle w:val="BookText"/>
        <w:rPr/>
      </w:pPr>
      <w:r>
        <w:rPr>
          <w:rFonts w:ascii="IRNazanin" w:hAnsi="IRNazanin" w:eastAsia="IRNazanin"/>
          <w:color w:val="111111"/>
          <w:sz w:val="28"/>
          <w:sz w:val="28"/>
          <w:szCs w:val="28"/>
          <w:rtl w:val="true"/>
          <w:lang w:bidi="fa-IR"/>
        </w:rPr>
        <w:t xml:space="preserve">یمکن ومن خلال الغور فی الآیات القرآنیة والروایات الواردة عن لسان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بأن الحافظ لعالم الوجود سواء العالم المادّی أو عالم المعنی هو الرحمة الإلهیة بشکل إذا رُفعت تلک الرحمة من عالم الوجود فلن یبقی أحد علیه، وإن هذه الرحمة هی الباعث للبقاء وسلامة العالم، وستبقی تحافظ علیه إلی یوم القیامة، وقد ذکر القرآن الکریم وسمّی تلک الرحمة بالماء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فإن منشأ الحیاة وجمیع الأشیاء والإنسانیة وغیرها هو وجود الماء فأیّ نعمة هو الماء والذی هو عامل للحیاة والعالم المادی والمعنوی؟ فهل هذا الماء هو ذلک الماء الظاهری الذی یتکوّن من ذرّات الأوکسجین والهیدروجین أم ماء آخر؟ والجواب هو ذلک الشیء الذی یکون ظاهره ماء ولکن ملکوته وباطنه هو رحمة ربّ العالمین، ومن جهة أخری فحینما یراد أن یؤتی بمثال عن کیفیة غلبة رحمة الله علی غضبه وکیف هو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فیؤتی بمثال الماء، ففی الواقع إن الله تعالی قد جعل الماء وسیلة لإطفاء النار وعدم تأثیرها فی عالم الوجود کی یفهمنا ویقول بإن الماء هو مظهر لرحمتی فی العالم المادی وإن النار هی مظهر لغضبی فی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فإن 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سَبَقَتْ رَحْمَتُهُ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هو مظهر لرحمة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الماء ومن حیث الخلقة فإنه مقدّم علی عنصر النار والتی هی تجلٍّ لغضب الباری عزّ وجلّ؛ لأنّه حینما خُلق الماء لم تکن النار مخلوقة حینئذٍ وبما أن الغلبة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والسیطرة والهیمنة؛ لذا لا تستطیع النار فی جمیع الأحوال القضاء علی الماء والعکس هو الصحیح، فالماء هو الذی یجعل النار تبرد وتطفأ، وعلیه لابدّ لنا أن ننظر إلی الماء بعنوان واحد من مظاهر الرحمة الإلهیة، ولکنّه مظهر لرحمة مادیة ومحدودة للغایة؛ باعتبار أن رحمته واسعة ولا تحدّ بإطار وحدود معیّنة، ولا یتمکن أحد من عدّها وحصرها ودرکها؛ ولهذا فإن الماء الذی یعتبر من مصادیق الرحمة الإلهیة لا یتمکّن من إظهار وتجسید تلک الصفة اللامتناهیة لله تعالی، وکما أشار إلی ذلک النبی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مِائَةَ رَحْمَةٍ أَنْزَلَ مِنْهَا رَحْمَةً وَاحِدَةً بَیْنَ الْجِنِّ وَالإِنْسِ وَالْبَهَائِمِ وَالْهَوَامِّ فَبِهَا یَتَعَاطَفُونَ وَبِهَا یَتَرَاحَمُونَ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المقصود هو العدد 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الأمر کذلک فمن هو الشخص الذی جمعت فیه رحمة ومحبّة جمیع المخلوقات، حتی الماء الذی خلقت منه جمیع الأشیاء عدّ جزءاً منه؟ فیجیب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السؤال إذ قال فی تفسیر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یَخْتَصُّ بِرَحْمَتِهِ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بِالرَّحْمَة نَبِیُ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مِائَهْ رَحْمَة تِسْعٌ وَتِسْعُونَ رَحْمَة </w:t>
      </w:r>
    </w:p>
    <w:p>
      <w:pPr>
        <w:pStyle w:val="BookText"/>
        <w:rPr/>
      </w:pPr>
      <w:r>
        <w:rPr>
          <w:rFonts w:ascii="Amiri" w:hAnsi="Amiri" w:eastAsia="Amiri" w:cs="Amiri"/>
          <w:color w:val="111111"/>
          <w:sz w:val="28"/>
          <w:sz w:val="28"/>
          <w:szCs w:val="28"/>
          <w:rtl w:val="true"/>
          <w:lang w:bidi="ar-SA"/>
        </w:rPr>
        <w:t xml:space="preserve">عِنْدَهُ مَذْخُورَة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وَاحِدَة مَبْسُوطَة عَلَی سَائِرِ الْمَوْجُودِین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فإن المقصود من الرحمة فی الکلام النورانی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سَبَقَتْ رَحْمَتُهُ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فإن المراد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وَسِعَتْ رَحْمَتُهُ کُلّ شَیءٍ</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هم الأئمة الأبرار، حیث شملت رحمتهم جمیع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یستخلف منها رجلاً من أهله، فإذا سار منها وثبوا علیه فیقتلونه، فیرجع إلیهم فیأتونه مهطعین مقنعی رؤسهم یبکون ویتضرّعون،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آل محمد التوبة التوبة فیعضهم وینذرهم، ویحذّرهم، ویستخلف علیهم منهم خلیفة ویسیر، فیثبون علیه بعده فیقتلونه فیرد إلیهم أنصاره من الجنّ والنقباء،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فلا تبقوا منهم بشراً إلا من آمن، فلولا أنّ رحمة ربّکم وسعت کلّ شیء، وأنا تلک الرحمة لرجعت إلیهم معکم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هذا إنّنی إذا رجعت إلی مکّة ودخلت فیها فلن یحدث فیها قتل وتشرید ویهیمن علیها الأمن والرحمة والاستقرار، ومن هنا فإن الإمام الهمام هو الرحمة الإلهیة الواسعة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فإن المقصود من الرحمة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سَبَقَتْ رَحْمَتُهُ غَضَبَهُ</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الإمام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لمقدمه الفداء</w:t>
      </w:r>
      <w:r>
        <w:rPr>
          <w:rFonts w:eastAsia="IRNazanin" w:cs="IRNazanin"/>
          <w:color w:val="111111"/>
          <w:sz w:val="28"/>
          <w:szCs w:val="28"/>
          <w:rtl w:val="true"/>
          <w:lang w:bidi="fa-IR"/>
        </w:rPr>
        <w:t xml:space="preserve">). </w:t>
      </w:r>
      <w:bookmarkStart w:id="390" w:name="pg6295_57152"/>
    </w:p>
    <w:p>
      <w:pPr>
        <w:pStyle w:val="Heading3"/>
        <w:numPr>
          <w:ilvl w:val="2"/>
          <w:numId w:val="1"/>
        </w:numPr>
        <w:rPr/>
      </w:pPr>
      <w:bookmarkStart w:id="391" w:name="__RefHeading___Toc2176534_237004111"/>
      <w:bookmarkStart w:id="392" w:name="_Toc136"/>
      <w:bookmarkEnd w:id="390"/>
      <w:bookmarkEnd w:id="391"/>
      <w:r>
        <w:rPr>
          <w:rtl w:val="true"/>
        </w:rPr>
        <w:t xml:space="preserve">مکانة مولاتنا فاطمة </w:t>
      </w:r>
      <w:r>
        <w:rPr>
          <w:rtl w:val="true"/>
        </w:rPr>
        <w:t>(</w:t>
      </w:r>
      <w:r>
        <w:rPr>
          <w:rtl w:val="true"/>
        </w:rPr>
        <w:t>علیها السلام</w:t>
      </w:r>
      <w:r>
        <w:rPr>
          <w:rtl w:val="true"/>
        </w:rPr>
        <w:t xml:space="preserve">) </w:t>
      </w:r>
      <w:r>
        <w:rPr>
          <w:rtl w:val="true"/>
        </w:rPr>
        <w:t>فی الرحمة الإلهیة</w:t>
      </w:r>
      <w:bookmarkEnd w:id="392"/>
    </w:p>
    <w:p>
      <w:pPr>
        <w:pStyle w:val="BookText"/>
        <w:rPr/>
      </w:pPr>
      <w:r>
        <w:rPr>
          <w:rFonts w:ascii="Amiri" w:hAnsi="Amiri" w:eastAsia="Amiri" w:cs="Amiri"/>
          <w:color w:val="111111"/>
          <w:sz w:val="28"/>
          <w:sz w:val="28"/>
          <w:szCs w:val="28"/>
          <w:rtl w:val="true"/>
          <w:lang w:bidi="ar-SA"/>
        </w:rPr>
        <w:t xml:space="preserve">ونرید الآن أن نعرف ونری ما هی المکانة والمنزلة التی تتبوّءها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الرحمة الإلهیة،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اَلْبَنَاتُ حَسَنَاتٌ وَاَلْبَنُونَ نِعَمٌ، فَالْحَسَنَاتُ تُثَابُ عَلَیْهِنَّ وَاَلنِّعْمَةُ تُسْأَلُ عَنْهَا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للإنسان الحفاظ علی النعم، ومن جملة تلک النعم الإلهیة هی نعمة الصحّة والسلامة والعقل والقوی الجسدیة والإمکانیات المادّیة والمعنویة المختلفة، فإذا أهمل الإنسان ولم یکن بصدد الحفاظ علیها فإنّها ستزول، وقد أکّد الباری عزّ وجلّ فی محکم کتابه علی موضوع حفظ النعم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لِرَبّکُمْ عزّ وجلّ فِی أَیّامِ دَهْرِکُمْ نَفَحَاتٍ، فَتَعَرّضُوا لَهَا</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شکّ فإن شهر رمضان المبارک وأیّام الفاطمیة ووجود أئمّة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وولایة الأئمّة المعصومین کلّها من النعم ولهذا ینبغی الحفاظ علیها حیث سیأتی علی الإنسان یوماً سوف یُسال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 هذه الأمَّة عمَّا أنعَمَ اللهُ علیها بِرَسُولِهِ، ثمَّ بِأَهلِ بَیْتِهِ المَعصُومینَ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واحدة من مصادیق الرحمة </w:t>
      </w:r>
      <w:bookmarkStart w:id="393" w:name="pg6295_57153"/>
    </w:p>
    <w:p>
      <w:pPr>
        <w:pStyle w:val="BookText"/>
        <w:rPr/>
      </w:pPr>
      <w:bookmarkEnd w:id="393"/>
      <w:r>
        <w:rPr>
          <w:rFonts w:ascii="IRNazanin" w:hAnsi="IRNazanin" w:eastAsia="IRNazanin"/>
          <w:color w:val="111111"/>
          <w:sz w:val="28"/>
          <w:sz w:val="28"/>
          <w:szCs w:val="28"/>
          <w:rtl w:val="true"/>
          <w:lang w:bidi="fa-IR"/>
        </w:rPr>
        <w:t>هی وجود البنت ویصرّح الباری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البنت فی الأسرة هو مظهر وتجلٍ لرحمته ومعناه بأنها الحافظ والحارس للدار، فالبیت الذی تعیش فیه البنت وتترعرع یجعل الله فیه من برکاته وینزل علیه من رحمته، ولذا فإن البنت لها الأفضلیة علی الولد؛ باعتبار أن النعمة والبرکة تتأتّی بالرحمة، ویجب الآن بحث هذه النقطة فی وجود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أراد أبوها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 الزهراء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لی ولخدیجة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وإن الباری عزّ وجلّ حفظنا ببرکتها ووجودها سواء من الجانب التکوینی أو التشریعی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الرحمة الإلهیة وکذلک فإن الإمام أمیر المؤمنین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جلیّ وبارز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هذه الرحمة نابعة من وجود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وتتجلّی فیها </w:t>
      </w:r>
      <w:r>
        <w:rPr>
          <w:rFonts w:eastAsia="IRNazanin" w:cs="IRNazanin"/>
          <w:color w:val="111111"/>
          <w:sz w:val="28"/>
          <w:szCs w:val="28"/>
          <w:rtl w:val="true"/>
          <w:lang w:bidi="fa-IR"/>
        </w:rPr>
        <w:t>.</w:t>
      </w:r>
    </w:p>
    <w:p>
      <w:pPr>
        <w:pStyle w:val="Heading3"/>
        <w:numPr>
          <w:ilvl w:val="2"/>
          <w:numId w:val="1"/>
        </w:numPr>
        <w:rPr/>
      </w:pPr>
      <w:bookmarkStart w:id="394" w:name="__RefHeading___Toc2176536_237004111"/>
      <w:bookmarkStart w:id="395" w:name="_Toc137"/>
      <w:bookmarkEnd w:id="394"/>
      <w:r>
        <w:rPr>
          <w:rtl w:val="true"/>
        </w:rPr>
        <w:t>الرحمة الفاطمیة فی القیامة</w:t>
      </w:r>
      <w:bookmarkEnd w:id="39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وردت روایة جمیلة للغایة، وطبقاً لها فإن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هی رحمة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فی ذلک العالم فحسب، وإنما هی الرحمة الإلهیة الکاملة فی الجنّة</w:t>
      </w:r>
      <w:r>
        <w:rPr>
          <w:rStyle w:val="FootnoteAnchor"/>
          <w:rtl w:val="true"/>
        </w:rPr>
        <w:footnoteReference w:id="296"/>
      </w:r>
      <w:r>
        <w:rPr>
          <w:rFonts w:ascii="Amiri" w:hAnsi="Amiri" w:eastAsia="Amiri" w:cs="Amiri"/>
          <w:color w:val="111111"/>
          <w:sz w:val="28"/>
          <w:sz w:val="28"/>
          <w:szCs w:val="28"/>
          <w:rtl w:val="true"/>
          <w:lang w:bidi="ar-SA"/>
        </w:rPr>
        <w:t>،وقد جاء فی مقطع من هذا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تَسْنِیماً عَیْنٌ وَهَبَهَا اللهُ لِفَاطِمَةَ بِنْتِ مُحَمَّدٍ زَوْجَةِ عَلِیِّ بْنِ أَبِی طَالِبٍ تَخْرُجُ مِنْ تَحْتِ قَائِمَةِ قُبَّتِهَا عَلَی بَرْدِ الْکَافُورِ وَطَعْمِ الزَّنْجَبِیلِ وَرِیحِ الْمِسْکِ ثُمَّ تَسِیلُ فَیَشْرَبُ مِنْهَا شِیعَتُهَا وَأَحِبَّاؤُهَا وَإِنَّ لِقُبَّتِهَا أَرْبَعَ قَوَائِمَ قَائِمَةً مِنْ لُؤْلُؤَةٍ بَیْضَاءَ </w:t>
      </w:r>
      <w:bookmarkStart w:id="396" w:name="pg6295_57154"/>
    </w:p>
    <w:p>
      <w:pPr>
        <w:pStyle w:val="BookText"/>
        <w:rPr/>
      </w:pPr>
      <w:bookmarkEnd w:id="396"/>
      <w:r>
        <w:rPr>
          <w:rFonts w:ascii="Amiri" w:hAnsi="Amiri" w:eastAsia="Amiri" w:cs="Amiri"/>
          <w:color w:val="111111"/>
          <w:sz w:val="28"/>
          <w:sz w:val="28"/>
          <w:szCs w:val="28"/>
          <w:rtl w:val="true"/>
          <w:lang w:bidi="ar-SA"/>
        </w:rPr>
        <w:t>تَخْرُجُ مِنْ تَحْتِهَا عَیْنٌ تَسِیلُ فِی سُبُلِ أَهْلِ الْجَنَّةِ یُقَالُ لَهَا السَّلْسَبِیلُ وَقَائِمَةً مِنْ دُرَّةٍ صَفْرَاءَ تَخْرُجُ مِنْ تَحْتِهَا عَیْنٌ یُقَالُ لَهَا طَهُورٌ وَقَائِمَةً مِنْ زُمُرُّدَةٍ خَضْرَاءَ تَخْرُجُ مِنْ تَحْتِهَا عَیْنانِ نَضَّاخَتانِ مِنْ خَمْرٍ وَعَسَلٍ فَکُلُّ عَیْنٍ مِنْهَا تَسِیلُ إِلَی أَسْفَلِ الْجِنَانِ إِلَّا التَّسْنِیمَ فَإِنَّهَا تَسِیلُ إِلَی عِلِّیِّینَ فَیَشْرَبُ مِنْهَا خَاصَّةُ أَهْلِ الْجَنَّةِ وَهُمْ شِیعَةُ عَلِیٍّ وَأَحِبَّاؤُهُ وَتِلْکَ قَوْلُ اللهِ عَزَّ وَجَلَّ فِی کِتَابِهِ یُسْقَوْنَ مِنْ رَحِیقٍ مَخْتُومٍ خِتامُهُ مِسْکٌ وَفِی ذلِکَ فَلْیَتَنافَسِ الْمُتَنافِسُونَ وَمِزاجُهُ مِنْ تَسْنِیمٍ عَیْناً یَشْرَبُ بِهَا الْمُقَرَّبُونَ فَهَنِیئاً لَهُمْ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الَّتِی وُعِدَ الْمُتَّقُونَ فِیهَا أَنْهَارٌ مِّن مَّاء غَیْرِ آسِنٍ وَأَنْهَارٌ مِّن لَّبَنٍ لَّمْ یَتَغَیَّرْ طَعْمُهُ وَأَنْهَارٌ مِّنْ خَمْرٍ لَّذَّةٍ لِّلشَّارِبِینَ وَأَنْهَارٌ مِّنْ عَسَلٍ مُّصَفّی</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2176538_237004111"/>
      <w:bookmarkStart w:id="398" w:name="_Toc138"/>
      <w:bookmarkEnd w:id="397"/>
      <w:r>
        <w:rPr>
          <w:rtl w:val="true"/>
        </w:rPr>
        <w:t xml:space="preserve">الکوثر محبّة فاطمة </w:t>
      </w:r>
      <w:r>
        <w:rPr>
          <w:rtl w:val="true"/>
        </w:rPr>
        <w:t>(</w:t>
      </w:r>
      <w:r>
        <w:rPr>
          <w:rtl w:val="true"/>
        </w:rPr>
        <w:t>علیها السلام</w:t>
      </w:r>
      <w:r>
        <w:rPr>
          <w:rtl w:val="true"/>
        </w:rPr>
        <w:t>)</w:t>
      </w:r>
      <w:bookmarkEnd w:id="398"/>
    </w:p>
    <w:p>
      <w:pPr>
        <w:pStyle w:val="BookText"/>
        <w:rPr/>
      </w:pPr>
      <w:r>
        <w:rPr>
          <w:rFonts w:ascii="Amiri" w:hAnsi="Amiri" w:eastAsia="Amiri" w:cs="Amiri"/>
          <w:color w:val="111111"/>
          <w:sz w:val="28"/>
          <w:sz w:val="28"/>
          <w:szCs w:val="28"/>
          <w:rtl w:val="true"/>
          <w:lang w:bidi="ar-SA"/>
        </w:rPr>
        <w:t>وهناک آیة أخری فی القرآن الکریم فی هذا السیاق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یعتقد البعض فی أمر هذه الآیة الشریفة 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المرحوم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السیاق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سیّدهم علی بن أبی طالب، والدلیل علی أن الربّ بمعنی السیّد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399" w:name="pg6295_57155"/>
    </w:p>
    <w:p>
      <w:pPr>
        <w:pStyle w:val="BookText"/>
        <w:rPr/>
      </w:pPr>
      <w:bookmarkEnd w:id="399"/>
      <w:r>
        <w:rPr>
          <w:rFonts w:ascii="IRNazanin" w:hAnsi="IRNazanin" w:eastAsia="IRNazanin"/>
          <w:color w:val="111111"/>
          <w:sz w:val="28"/>
          <w:sz w:val="28"/>
          <w:szCs w:val="28"/>
          <w:rtl w:val="true"/>
          <w:lang w:bidi="fa-IR"/>
        </w:rPr>
        <w:t>وعلیه فإن معنی الآیة یکون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وَسَقَاهُمْ سَیّدُهُم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قیل فإن المقصود من السیّد فی الآیة الشریفة مولانا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ساقی الکوثر والشراب الطهور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یروی أتباعه بهذا الشراب الرقراق والطاهر، وبالتالی نجاتهم فی أوّل جرعة منه من الدنیا وآفاتها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المرحوم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یقول فیها بأن محبّ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من هذه الدنیا إلا أن یسقی فیها من ماء الکوثر من یده المبارکة، ولا یموت إلا بعد طهارته</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وماء الکوثر هو محبّة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یتذوّق المحبّ من محبّة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یرتوی بشکل کامل لیصبح فاطمیاً، ومن ثمّ بعدها یرحل عن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الطهور الذی یرویه الباری عزّ وجلّ إلی الأبرار والمنتجبین فی یوم القیامة هو عبارة عن ذلک الشراب الذی یجعل الإنسان لا یتذکّر إلا الله تعالی ویمتلئ وجوده بالتوحید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یُطَهّرُهُمْ مِنْ کُلّ شَیء سِوَی اللّهِ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یضحی قلب الإنسان سلیماً ویزول عنه جمیع الرذائل والرواسب</w:t>
      </w:r>
      <w:r>
        <w:rPr>
          <w:rFonts w:eastAsia="IRNazanin" w:cs="IRNazanin"/>
          <w:color w:val="111111"/>
          <w:sz w:val="28"/>
          <w:szCs w:val="28"/>
          <w:rtl w:val="true"/>
          <w:lang w:bidi="fa-IR"/>
        </w:rPr>
        <w:t>.</w:t>
      </w:r>
    </w:p>
    <w:p>
      <w:pPr>
        <w:pStyle w:val="Heading3"/>
        <w:numPr>
          <w:ilvl w:val="2"/>
          <w:numId w:val="1"/>
        </w:numPr>
        <w:rPr/>
      </w:pPr>
      <w:bookmarkStart w:id="400" w:name="__RefHeading___Toc2176540_237004111"/>
      <w:bookmarkStart w:id="401" w:name="_Toc139"/>
      <w:bookmarkEnd w:id="400"/>
      <w:r>
        <w:rPr>
          <w:rtl w:val="true"/>
        </w:rPr>
        <w:t>منبع الأنهار الأربعة</w:t>
      </w:r>
      <w:bookmarkEnd w:id="40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النقطة المهمّة حول هذه الآیة والسؤال المطروح هو من أین تنبع الأنهار الأربعة هذه؟ إن الروایة التی تجیب علی هذا السؤال والتی نقلتها مصادر أهل </w:t>
      </w:r>
      <w:bookmarkStart w:id="402" w:name="pg6295_57156"/>
    </w:p>
    <w:p>
      <w:pPr>
        <w:pStyle w:val="BookText"/>
        <w:rPr/>
      </w:pPr>
      <w:bookmarkEnd w:id="402"/>
      <w:r>
        <w:rPr>
          <w:rFonts w:ascii="IRNazanin" w:hAnsi="IRNazanin" w:eastAsia="IRNazanin"/>
          <w:color w:val="111111"/>
          <w:sz w:val="28"/>
          <w:sz w:val="28"/>
          <w:szCs w:val="28"/>
          <w:rtl w:val="true"/>
          <w:lang w:bidi="fa-IR"/>
        </w:rPr>
        <w:t>العامّة أیضاً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بنت محمّد قبّة وإن لقبّتها أربع قوائم، ویخرج من کلّ قائم ورکن عین، فکلّ عین منها تسیل إلی أسفل الجنان</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مولاتنا فی القیامة هی أیضاً منشأ ومبدأ للرحمة فی ذلک الیوم العصیب، وعلیه فإذا أراد شخص الاستفادة من الرحمة الفاطمیة والأنهار الأربعة، علیه أن یهیّأ الأرضیة لنفسه، حتی یستطیع أن یکون ضمن تلک الأرکان الأربعة أو رکن واحد کحدّ أدنی کی یمکنه الانتفاع منها</w:t>
      </w:r>
      <w:r>
        <w:rPr>
          <w:rFonts w:eastAsia="IRNazanin" w:cs="IRNazanin"/>
          <w:color w:val="111111"/>
          <w:sz w:val="28"/>
          <w:szCs w:val="28"/>
          <w:rtl w:val="true"/>
          <w:lang w:bidi="fa-IR"/>
        </w:rPr>
        <w:t>.</w:t>
      </w:r>
    </w:p>
    <w:p>
      <w:pPr>
        <w:pStyle w:val="Heading3"/>
        <w:numPr>
          <w:ilvl w:val="2"/>
          <w:numId w:val="1"/>
        </w:numPr>
        <w:rPr/>
      </w:pPr>
      <w:bookmarkStart w:id="403" w:name="__RefHeading___Toc2176542_237004111"/>
      <w:bookmarkStart w:id="404" w:name="_Toc140"/>
      <w:bookmarkEnd w:id="403"/>
      <w:r>
        <w:rPr>
          <w:rtl w:val="true"/>
        </w:rPr>
        <w:t xml:space="preserve">فاطمة الزهراء </w:t>
      </w:r>
      <w:r>
        <w:rPr>
          <w:rtl w:val="true"/>
        </w:rPr>
        <w:t>(</w:t>
      </w:r>
      <w:r>
        <w:rPr>
          <w:rtl w:val="true"/>
        </w:rPr>
        <w:t>علیها السلام</w:t>
      </w:r>
      <w:r>
        <w:rPr>
          <w:rtl w:val="true"/>
        </w:rPr>
        <w:t xml:space="preserve">) </w:t>
      </w:r>
      <w:r>
        <w:rPr>
          <w:rtl w:val="true"/>
        </w:rPr>
        <w:t xml:space="preserve">أسوة وقدوة لمولانا صاحب الأمر </w:t>
      </w:r>
      <w:r>
        <w:rPr>
          <w:rtl w:val="true"/>
        </w:rPr>
        <w:t>(</w:t>
      </w:r>
      <w:r>
        <w:rPr>
          <w:rtl w:val="true"/>
        </w:rPr>
        <w:t>عجل الله تعالی فرجه الشریف</w:t>
      </w:r>
      <w:r>
        <w:rPr>
          <w:rtl w:val="true"/>
        </w:rPr>
        <w:t>)</w:t>
      </w:r>
      <w:bookmarkEnd w:id="404"/>
    </w:p>
    <w:p>
      <w:pPr>
        <w:pStyle w:val="BookText"/>
        <w:rPr/>
      </w:pPr>
      <w:r>
        <w:rPr>
          <w:rFonts w:ascii="Amiri" w:hAnsi="Amiri" w:eastAsia="Amiri" w:cs="Amiri"/>
          <w:color w:val="111111"/>
          <w:sz w:val="28"/>
          <w:sz w:val="28"/>
          <w:szCs w:val="28"/>
          <w:rtl w:val="true"/>
          <w:lang w:bidi="ar-SA"/>
        </w:rPr>
        <w:t>جعل الله تبارک وتعالی رسوله الکریم أسوة وقدوة للمؤمنین، وهذه حقیقة صرّح بها القرآن الکریم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یَرْجُوا اللّهَ وَالْیَوْمَ الْآخِرَ وَذَکَرَ اللّهَ کَثِیرًا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تصریح هذه الآیة الکریمة فإن الشخص الذی یمکنه الاستفادة من أسوة النبی، هو ذلک الذی یحمل 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یَرْجُوا اللّهَ وَالْیَوْمَ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من یرجو الله ویوم القیامة ویذکر الله کثیراً ویسأله العون دوماً، قال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مَأْمُومٍ إِمَاماً یقْتَدِی بِهِ وَیسْتَضِی‌ءُ بِنُورِ عِلْمِهِ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 هذا فإن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القدوة والأسوة للأنبیاء والمؤمنین جمیعاً، وتتمتّع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بمکانة خاصّة بین المعصومین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سیما مولانا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p>
    <w:p>
      <w:pPr>
        <w:pStyle w:val="BookText"/>
        <w:rPr/>
      </w:pPr>
      <w:r>
        <w:rPr>
          <w:rFonts w:ascii="Amiri" w:hAnsi="Amiri" w:eastAsia="Amiri" w:cs="Amiri"/>
          <w:color w:val="111111"/>
          <w:sz w:val="28"/>
          <w:sz w:val="28"/>
          <w:szCs w:val="28"/>
          <w:rtl w:val="true"/>
          <w:lang w:bidi="ar-SA"/>
        </w:rPr>
        <w:t>علی قوله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إبْنَةِ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أُسْوَةٌ حَسَنَةٌ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ویخاطبها بالقول 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داعِیَ الله وَرَبّانِیَ آیاتِهِ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فمثل هذه الشخصیة العظیمة والذی یأخذ ویتعلّم من أمّه الدرس والعبرة ویجعلها قدوة ومثلاً أعلی یحتذی بها، فهو یکنّ وحسب ما اکتسبه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المحبّة والرحمة لشیعته، ومن هنا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عِندَنا مِنْ مَحبّةِ صَلاحِکُم ورَحْمتِکم، والإشْفاقِ عَلیکُم، لکُنّا عَنْ مُخاطَبتِکُم فی شُغل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یشتری بنفسه المحن والمصائب والمشقّات وذلک لأجل محبّته وإشفاقه علی أنصاره وأتباعه؛ لکی یسلکوا طریق الصلاح والفلاح، وهذا اللطف والمحبّة له تقع فی ظلّ ألطاف ورحمة أمّه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لکون أنّ أسوة وقدوة حجّة الله تعالی هی أمّه البضعة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أحد منّا قطعاً، فهو فی غنی عن الکلّ إلا الله تعالی، ولکنّه أشغل فکره وهواجسه بالتفکیر بشیعته ومحبیّه؛ کلّ ذلک لأجل هدایة الشیعة ووضعهم علی جادّة الحقّ واتّباع الإمامة والولایة، وهو علی استعداد لتحمّل المصائب والشدائد المختلفة والسبب فی عمله ومنهجه هذا هو اتّخاذه لأمّه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وقدوة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استغناء کامل عنّا وإنه یعانی جمیع حالات البلاء والمحن لیس إلا لإبراز محبّته وعلاقته بشیعته ونیل حقوقهم المغصوبة ودعمه لأتباعه، وإلا فما حاجة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بفدک حیث إنّ الشخص الذی یملک وله جمیع ما فی الوجود لا یکترث بطبیعة الحال لقطعة أرض والأهمّ من هذا هو إنّ سیّدتنا ومولاتنا هی منشأ ومصدر الرحمة الواسعة للحقّ </w:t>
      </w:r>
    </w:p>
    <w:p>
      <w:pPr>
        <w:pStyle w:val="BookText"/>
        <w:rPr/>
      </w:pPr>
      <w:r>
        <w:rPr>
          <w:rFonts w:ascii="IRNazanin" w:hAnsi="IRNazanin" w:eastAsia="IRNazanin"/>
          <w:color w:val="111111"/>
          <w:sz w:val="28"/>
          <w:sz w:val="28"/>
          <w:szCs w:val="28"/>
          <w:rtl w:val="true"/>
          <w:lang w:bidi="fa-IR"/>
        </w:rPr>
        <w:t>تعالی ولهذا فقد کانت حاضرة ومستعدّة تماماً لتری استشهاد مولانا محسن وتکسر أضلاعها ویعاب صدرها وتتحمّل صفعة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وهب الباری عزّ وجلّ جمیع رحمته وعنایاته لمولاتنا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تحفظ وترعی عالم الوجود والکون بما رحب، وهذا هو معنی أن تکون قدوة وأسوة لولدها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فإنّه علی استعداد لیبقی أکثر من ألف عام فی عتمة الغیبة ویتجرّع الغصص والمرارات، ولن یتخلّی فی هذا الطریق عن شیعته ومحبّیه، بل کان یذکرهم دوماً ویشملهم برعایته وألطافه الحکیمة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ناسینَ لِذَکْرِکُمْ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محمد 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شعرت یوماً بإنّ لی رغبة الاشتیاق الشدید إلی الذهاب إلی الصحراء التی تحیط بأطراف مدینة قم المقدّسة، وحینما وصلت إلی هناک رأیت الإمام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یبکی فسألت من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بکاؤک یا مولای وسیّدی؟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أبکی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الإمام لن ینسی شیعته فی جمیع الأحوال ویفکّر بأحوالهم وأوضاعهم، ولکن نحن من نجعل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یبکی ویتألّم من أفعالنا، ومع ذلک فإنه یتحمّل کلّ ذلک؛ لأنّ 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قدوته ومن یتأسی بها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إِذَا بَعَثَ اَلْخَلاَئِقَ مِنَ اَلْأَوَّلِینَ وَاَلْآخِرِینَ نَادَی مُنَادِی رَبِّنَا مِنْ تَحْتِ عَرْشِهِ یَا مَعْشَرَ اَلْخَلاَئِقِ غُضُّوا أَبْصَارَکُمْ لِتَجُوزَ فَاطِمَةُ بِنْتُ مُحَمَّدٍ سَیِّدَةُ نِسَاءِ اَلْعَالَمِینَ عَلَی اَلصِّرَاطِ فَتَغُضُّ اَلْخَلاَئِقُ کُلُّهُمْ أَبْصَارَهُمْ فَتَجُوزُ فَاطِمَةُ عَلَی اَلصِّرَاطِ لاَ یَبْقَی أَحَدٌ فِی اَلْقِیَامَةِ إِلاَّ غَضَّ بَصَرَهُ عَنْهَا إِلاَّ مُحَمَّدٌ وَعَلِیٌّ وَاَلْحَسَنُ وَاَلْحُسَیْنُ وَالطاهرین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405" w:name="pg6295_57159"/>
    </w:p>
    <w:p>
      <w:pPr>
        <w:pStyle w:val="BookText"/>
        <w:rPr/>
      </w:pPr>
      <w:bookmarkEnd w:id="405"/>
      <w:r>
        <w:rPr>
          <w:rFonts w:ascii="Amiri" w:hAnsi="Amiri" w:eastAsia="Amiri" w:cs="Amiri"/>
          <w:color w:val="111111"/>
          <w:sz w:val="28"/>
          <w:sz w:val="28"/>
          <w:szCs w:val="28"/>
          <w:rtl w:val="true"/>
          <w:lang w:bidi="ar-SA"/>
        </w:rPr>
        <w:t>أَوْلاَدِهِمْ فَإِنَّهُمْ أَوْلاَدُهَا فَإِذَا دَخَلَتِ اَلْجَنَّةَ بَقِیَ مِرْطُهَا مَمْدُوداً عَلَی اَلصِّرَاطِ طَرَفٌ مِنْهُ بِیَدِهَا وَهِیَ فِی اَلْجَنَّةِ وَطَرَفٌ فِی عَرَصَاتِ اَلْقِیَامَةِ فَیُنَادِی مُنَادِی رَبِّنَا یَا أَیُّهَا اَلْمُحِبُّونَ لِفَاطِمَةَ تَعَلَّقُوا بِأَهْدَابِ مِرْطِ فَاطِمَةَ سَیِّدَةِ نِسَاءِ اَلْعَالَمِینَ فَلاَ یَبْقَی مُحِبٌّ لِفَاطِمَةَ إِلاَّ تَعَلَّقَ بِهُدْبَةٍ مِنْ أَهْدَابِ مِرْطِهَا حَتَّی یَتَعَلَّقَ بِهَا أَکْثَرُ مِنْ أَلْفِ فِئَامٍ وَأَلْفِ فِئَامٍ قَالُوا وَکَمْ فِئَامٌ وَاحِدٌ قَالَ أَلْفُ أَلْفٍ یُنْجَوْنَ بِهَا مِنَ اَلنَّارِ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هو ذلک المرط؟ وما هو ظاهره؟ وما هو المقصود منه؟ وماهو تفسیره الملکوتی والباطنی؟ هذه الأسئلة لا یعلمها إلا الله تبارک وتعالی، ولکن النقطة المهمّة التی تثیر الاهتمام إنّ هذا المرط والعباءة هی مصداق الرحمة والمحبّة لمولاتنا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القیامة والتی تبرزها وتظهرها بالنسبة إلی شیعتها ومحبّیها</w:t>
      </w:r>
      <w:r>
        <w:rPr>
          <w:rFonts w:eastAsia="IRNazanin" w:cs="IRNazanin"/>
          <w:color w:val="111111"/>
          <w:sz w:val="28"/>
          <w:szCs w:val="28"/>
          <w:rtl w:val="true"/>
          <w:lang w:bidi="fa-IR"/>
        </w:rPr>
        <w:t>.</w:t>
      </w:r>
    </w:p>
    <w:p>
      <w:pPr>
        <w:pStyle w:val="Heading3"/>
        <w:numPr>
          <w:ilvl w:val="2"/>
          <w:numId w:val="1"/>
        </w:numPr>
        <w:rPr/>
      </w:pPr>
      <w:bookmarkStart w:id="406" w:name="__RefHeading___Toc2176544_237004111"/>
      <w:bookmarkStart w:id="407" w:name="_Toc141"/>
      <w:bookmarkEnd w:id="406"/>
      <w:r>
        <w:rPr>
          <w:rtl w:val="true"/>
        </w:rPr>
        <w:t xml:space="preserve">الانتفاع من رحمة فاطمة </w:t>
      </w:r>
      <w:r>
        <w:rPr>
          <w:rtl w:val="true"/>
        </w:rPr>
        <w:t>(</w:t>
      </w:r>
      <w:r>
        <w:rPr>
          <w:rtl w:val="true"/>
        </w:rPr>
        <w:t>علیها السلام</w:t>
      </w:r>
      <w:r>
        <w:rPr>
          <w:rtl w:val="true"/>
        </w:rPr>
        <w:t xml:space="preserve">) </w:t>
      </w:r>
      <w:r>
        <w:rPr>
          <w:rtl w:val="true"/>
        </w:rPr>
        <w:t>فی یوم القیامة</w:t>
      </w:r>
      <w:bookmarkEnd w:id="407"/>
    </w:p>
    <w:p>
      <w:pPr>
        <w:pStyle w:val="BookText"/>
        <w:rPr/>
      </w:pPr>
      <w:r>
        <w:rPr>
          <w:rFonts w:ascii="IRNazanin" w:hAnsi="IRNazanin" w:eastAsia="IRNazanin"/>
          <w:color w:val="111111"/>
          <w:sz w:val="28"/>
          <w:sz w:val="28"/>
          <w:szCs w:val="28"/>
          <w:rtl w:val="true"/>
          <w:lang w:bidi="fa-IR"/>
        </w:rPr>
        <w:t xml:space="preserve">أحد السبل والطرق التی ینال بها رحمة الزهراء المرضیة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الاشتراک والحضور والمساهمة فی المجالس التی تقام باسمها وذکرها، وبالتالی التمسّک والتعلّق بها فی ذلک الیوم، الذی لا ینفع فیه مال ولا بنون، وکذلک فإن إقامة الصلاة والقیام بالواجبات وترک المحرّمات ورعایة التقوی ومحبّة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الأمور التی یتعلّق بها الإنسان بأهداف تربطه بها والانتفاع منها فی یوم القیامة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والتفسیر الآخر والذی یمکن بیانه لهذه العطیة الفاطمیة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تفسیر الأهداف التی تربطه بها هم أبناؤها فی طوال التاریخ، ولهذا فإن الإنسان الذی یقدّم خدمة ویحترم أبناء تلک السیّدة الجلیلة والطاهرة طوال حیاته، فإنّه </w:t>
      </w:r>
      <w:bookmarkStart w:id="408" w:name="pg6295_57160"/>
    </w:p>
    <w:p>
      <w:pPr>
        <w:pStyle w:val="BookText"/>
        <w:rPr/>
      </w:pPr>
      <w:bookmarkEnd w:id="408"/>
      <w:r>
        <w:rPr>
          <w:rFonts w:ascii="IRNazanin" w:hAnsi="IRNazanin" w:eastAsia="IRNazanin"/>
          <w:color w:val="111111"/>
          <w:sz w:val="28"/>
          <w:sz w:val="28"/>
          <w:szCs w:val="28"/>
          <w:rtl w:val="true"/>
          <w:lang w:bidi="fa-IR"/>
        </w:rPr>
        <w:t>سیتعلّق فی یوم الحساب من دون أدنی شکّ بواحدة من الأهداف المرتبطة بها</w:t>
      </w:r>
      <w:r>
        <w:rPr>
          <w:rFonts w:eastAsia="IRNazanin" w:cs="IRNazanin"/>
          <w:color w:val="111111"/>
          <w:sz w:val="28"/>
          <w:szCs w:val="28"/>
          <w:rtl w:val="true"/>
          <w:lang w:bidi="fa-IR"/>
        </w:rPr>
        <w:t>.</w:t>
      </w:r>
    </w:p>
    <w:p>
      <w:pPr>
        <w:pStyle w:val="Heading3"/>
        <w:numPr>
          <w:ilvl w:val="2"/>
          <w:numId w:val="1"/>
        </w:numPr>
        <w:rPr/>
      </w:pPr>
      <w:bookmarkStart w:id="409" w:name="__RefHeading___Toc2176546_237004111"/>
      <w:bookmarkStart w:id="410" w:name="_Toc142"/>
      <w:bookmarkEnd w:id="409"/>
      <w:r>
        <w:rPr>
          <w:rtl w:val="true"/>
        </w:rPr>
        <w:t xml:space="preserve">ولایة فاطمة </w:t>
      </w:r>
      <w:r>
        <w:rPr>
          <w:rtl w:val="true"/>
        </w:rPr>
        <w:t>(</w:t>
      </w:r>
      <w:r>
        <w:rPr>
          <w:rtl w:val="true"/>
        </w:rPr>
        <w:t>علیها السلام</w:t>
      </w:r>
      <w:r>
        <w:rPr>
          <w:rtl w:val="true"/>
        </w:rPr>
        <w:t>)</w:t>
      </w:r>
      <w:bookmarkEnd w:id="410"/>
    </w:p>
    <w:p>
      <w:pPr>
        <w:pStyle w:val="BookText"/>
        <w:rPr/>
      </w:pPr>
      <w:r>
        <w:rPr>
          <w:rFonts w:ascii="IRNazanin" w:hAnsi="IRNazanin" w:eastAsia="IRNazanin"/>
          <w:color w:val="111111"/>
          <w:sz w:val="28"/>
          <w:sz w:val="28"/>
          <w:szCs w:val="28"/>
          <w:rtl w:val="true"/>
          <w:lang w:bidi="fa-IR"/>
        </w:rPr>
        <w:t xml:space="preserve">لا یختلف اثنان منّا بأن جمیع مشاکل الشیعة ومعضلاتهم تحلّ علی ید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وتُرکت کلّ المسائل والقضایا المهمّة لها، حتی مسألة ظهور مولانا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تتحقّق إلا بتوفیقها والموافقة علیها، وتنقسم هیمنة وحاکمیة مولاتنا علی عالم الوجود إلی قسمین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التشریعیة والولایة التکوینیة</w:t>
      </w:r>
      <w:r>
        <w:rPr>
          <w:rFonts w:eastAsia="IRNazanin" w:cs="IRNazanin"/>
          <w:color w:val="111111"/>
          <w:sz w:val="28"/>
          <w:szCs w:val="28"/>
          <w:rtl w:val="true"/>
          <w:lang w:bidi="fa-IR"/>
        </w:rPr>
        <w:t>.</w:t>
      </w:r>
    </w:p>
    <w:p>
      <w:pPr>
        <w:pStyle w:val="Heading3"/>
        <w:numPr>
          <w:ilvl w:val="2"/>
          <w:numId w:val="1"/>
        </w:numPr>
        <w:rPr/>
      </w:pPr>
      <w:bookmarkStart w:id="411" w:name="__RefHeading___Toc2176548_237004111"/>
      <w:bookmarkStart w:id="412" w:name="_Toc143"/>
      <w:bookmarkEnd w:id="411"/>
      <w:r>
        <w:rPr>
          <w:rtl w:val="true"/>
        </w:rPr>
        <w:t>الولایة التشریعیة والتکوینیة</w:t>
      </w:r>
      <w:bookmarkEnd w:id="412"/>
    </w:p>
    <w:p>
      <w:pPr>
        <w:pStyle w:val="BookText"/>
        <w:rPr/>
      </w:pPr>
      <w:r>
        <w:rPr>
          <w:rFonts w:ascii="IRNazanin" w:hAnsi="IRNazanin" w:eastAsia="IRNazanin"/>
          <w:color w:val="111111"/>
          <w:sz w:val="28"/>
          <w:sz w:val="28"/>
          <w:szCs w:val="28"/>
          <w:rtl w:val="true"/>
          <w:lang w:bidi="fa-IR"/>
        </w:rPr>
        <w:t>وتعریف الولایة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القدرة والتصرّف للشخص فی أمور تتعلّق بعالم التشریع والقانون،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وتشریعات عدیدة للمسلمین سواء فی الواجب والحرام والمستحبّ والمکروه ومن جملتها صلاة الظهر فهی أربع رکعات، وقد أوجب الله تعالی اثنتین وأوجب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الاثنتین الباقیتین، وقد فوّض الله تعالی هذه الرخصة لرسوله وقد جری فی علم الفقه التطرّق لها والبحث فیها بشکل مفصّل فی هذا الخصوص، وقد أثبت الفقهاء بشکل لا یقبل الشکّ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الحقبتشریع مثل هذه التصرّفات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أَشُقّ عَلَی أُمّتِی أَوْ عَلَی النّاسِ لأَمَرْتُهُمْ بِالسّوَاکِ مَعَ کُلّ صَلَاةٍ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تکون أحکام الوجوب والاستحباب بید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الولایة التکوینیة؛ فهی أهمّ بکثیر من الولایة التشریعیة، فتعریفها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bookmarkStart w:id="413" w:name="pg6295_57161"/>
    </w:p>
    <w:p>
      <w:pPr>
        <w:pStyle w:val="BookText"/>
        <w:rPr/>
      </w:pPr>
      <w:bookmarkEnd w:id="413"/>
      <w:r>
        <w:rPr>
          <w:rFonts w:ascii="IRNazanin" w:hAnsi="IRNazanin" w:eastAsia="IRNazanin"/>
          <w:color w:val="111111"/>
          <w:sz w:val="28"/>
          <w:sz w:val="28"/>
          <w:szCs w:val="28"/>
          <w:rtl w:val="true"/>
          <w:lang w:bidi="fa-IR"/>
        </w:rPr>
        <w:t>وصول الإنسان إلی مرحلة یستطیع بواسطتها التصرّف فی عالم الوجود والأمور التکوینیة،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یتمکّن من شفاء</w:t>
      </w:r>
    </w:p>
    <w:p>
      <w:pPr>
        <w:pStyle w:val="BookText"/>
        <w:rPr/>
      </w:pPr>
      <w:r>
        <w:rPr>
          <w:rFonts w:ascii="IRNazanin" w:hAnsi="IRNazanin" w:eastAsia="IRNazanin"/>
          <w:color w:val="111111"/>
          <w:sz w:val="28"/>
          <w:sz w:val="28"/>
          <w:szCs w:val="28"/>
          <w:rtl w:val="true"/>
          <w:lang w:bidi="fa-IR"/>
        </w:rPr>
        <w:t>المریض حین النظر إلیه، والمسح علی عین الأعمی فیبصر، وشفاء المشلول وإطاعة الشمس له وبإمره یطلع القمر ویغیب، فیقال لمثل هذه القدرة الفریدة والاستثنائیة بالقدرة التکوینیة، وسرّها هو العبادة والطاعة المطلقة لله تعالی، فإذا أصبح الشخص مؤمناً وعبداً حقیقیاً فإنّه سیصل إلی ذلک المقام، ومن ضروریات ولوازم الوصول إلی هذه الولایة هو وجود الإیمان الوصفی ولیس الإیمان الفصلی</w:t>
      </w:r>
      <w:r>
        <w:rPr>
          <w:rFonts w:eastAsia="IRNazanin" w:cs="IRNazanin"/>
          <w:color w:val="111111"/>
          <w:sz w:val="28"/>
          <w:szCs w:val="28"/>
          <w:rtl w:val="true"/>
          <w:lang w:bidi="fa-IR"/>
        </w:rPr>
        <w:t>.</w:t>
      </w:r>
    </w:p>
    <w:p>
      <w:pPr>
        <w:pStyle w:val="Heading3"/>
        <w:numPr>
          <w:ilvl w:val="2"/>
          <w:numId w:val="1"/>
        </w:numPr>
        <w:rPr/>
      </w:pPr>
      <w:bookmarkStart w:id="414" w:name="__RefHeading___Toc2176550_237004111"/>
      <w:bookmarkStart w:id="415" w:name="_Toc144"/>
      <w:bookmarkEnd w:id="414"/>
      <w:r>
        <w:rPr>
          <w:rtl w:val="true"/>
        </w:rPr>
        <w:t>الإیمان الوصفی</w:t>
      </w:r>
      <w:bookmarkEnd w:id="415"/>
    </w:p>
    <w:p>
      <w:pPr>
        <w:pStyle w:val="BookText"/>
        <w:rPr/>
      </w:pPr>
      <w:r>
        <w:rPr>
          <w:rFonts w:ascii="Amiri" w:hAnsi="Amiri" w:eastAsia="Amiri" w:cs="Amiri"/>
          <w:color w:val="111111"/>
          <w:sz w:val="28"/>
          <w:sz w:val="28"/>
          <w:szCs w:val="28"/>
          <w:rtl w:val="true"/>
          <w:lang w:bidi="ar-SA"/>
        </w:rPr>
        <w:t>الإیمان الوصفی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ذلک الإیمان الحقیقی والواقعی ویکون منشأ ومصدراً لجمیع الحسنات والکمالات ویصرّح القرآن الکریم فی توضیحه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 وَعَلیٰ رَبّهِم یَتَوَکّلونَ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الشریفة وحسب تعبیر علم النحو علی الحصر، ومعنی ذلک هو إن المؤمنین هم فقط أولئک الذین تتجلّی قلوبهم وتخشع حین سماعهم ذکر واسم الباری عزّ وجلّ، وهناک فی اللغة ألفاظ من حیث الظاهر لها معنی واحد ولکنّها تختلف بعضها عن البعض الأخر فی الحقیقة والباطن من قبیل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الکلمات الثلاث تحمل معنی واحداً وهو الهاجس والخوف ولکن تشیر کلّ واحدة منها إلی نوع من أنواع الخوف ولهذا ینقسم الناس من حیث هذه الجهة إلی ثلاثة أقسام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الفئة التی تخاف من جهنّم والنار والعذاب، ولکنهم فی </w:t>
      </w:r>
    </w:p>
    <w:p>
      <w:pPr>
        <w:pStyle w:val="BookText"/>
        <w:rPr/>
      </w:pPr>
      <w:r>
        <w:rPr>
          <w:rFonts w:ascii="IRNazanin" w:hAnsi="IRNazanin" w:eastAsia="IRNazanin"/>
          <w:color w:val="111111"/>
          <w:sz w:val="28"/>
          <w:sz w:val="28"/>
          <w:szCs w:val="28"/>
          <w:rtl w:val="true"/>
          <w:lang w:bidi="fa-IR"/>
        </w:rPr>
        <w:t>نفس الوقت تغیب عنهم معرفة الله تعالی، وعلیه فإن خوفهم ذلک بمنزلة خوف العوامّ؛ باعتبار أن قلوبهم خالیة من وجود الباری عزّ وجلّ؛ ولهذا فإن من الممکن أن یکون الشخص علامة دهره ولکنّ قلبه بعید عن ذکر الله تعالی، فمثل هذا الشخص مثل الشخص العامّی والعکس صحیح، فقد یکون الشخص أمیّاً وخالیاً من أیّ علم یذکر، ولکنّه لیس من العوامّ قطعاً؛ لأنه مأنوس مع بارئه وخالقه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الذی یقترن مع المعرفة، وقد قال القرآن الکریم عن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فإن المقصود من العلماء هم أولئک الذین لیس لهم علم ومعرفة بالعلوم الظاهریة، وعلیه یجب الرجوع إلی کلام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لمعرفة من هو العالم الحقیقی، وقد قال الإمام الصادق فی تفسیر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فِعْلُهُ قَوْلَهُ وَمَنْ لَمْ یُصَدِّقْ فِعْلُهُ قَوْلَهُ فَلَیْسَ بِعَالِمٍ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الوجل، وجذر ومنشأ هذا النوع من الخوف هو العشق ومن هنا فحینما یُذکر اسم المعشوق أمام العاشق الولهان یهتزّ وترتعش فرائصه بشکل لا إرادی، فحینما کانت تذکر لیلی أمام مجنون تراه یفقد وعیه وینهار وتحدث هذه الحالة فی العشق المجازی ولکنّها تتضاعف وتزداد مراتب ودرجات فی العشق الحقیقی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حینما نذکر اسم الله تعالی ولم نشعر بإیّ تغیّر یطرأ فی وجودنا فاعلموا أن العلّة الکامنة من وراء ذلک هو عدم وصولنا إلی مرحلة المحبّة والعشق اللازم، وبذلک نحتاج إلی وقفة متأنّیة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حینما علا 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سأل النبی إبراهیم من ذکر اسم المحبوب والمعشوق؟ کرّر ذکر ربّی ولک نصف ما تری من أغنامی، فجاء النداء ثانیاً فقال أعِدها ولک کلّ أغنامی وجاء النداء مرّة أخری، فقال أعِدها ولک مالی وولدی وجسدی، فتکرّر النداء مرّة رابعة فنزل جبرائیل علیه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مأمور من الله تعالی لاختبارک ومعرفة مدی إستعدادک للکرم فی سبیل الله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معنی العشق والولع ولهذا قالت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المخبتین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والمخبتین هم المؤمنون ولا شکّ فإن علامة المحبّة فی المؤمن الواقعی هی حدوث تحوّل وغلیان فی وجوده الباطنی عندما یعرف الله تعالی، یعنی تقع روحه وجسده تحت تأثیر اسم الباری عزّ وجلّ وهذه هی علامة الإیمان الوصفی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بیان هذا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ما وَقَرَ فی القلوبِ وصَدّقَتْهُ الأعمالُ</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الأشخاص الذین یصلون إلی هذه المرحلة من الإیمان تکون لهم الولایة التکوینیة یعنی یمکنهم من التصرّف فی عالم الوجود وإیجاد التغییرات فیه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یَخْشَعُ لَهُ کُلُّ شَیْءٍ وَیَهَابُهُ کُلُّ شَیْءٍ ثُمَّ قَالَ إِذَا کَانَ مُخْلِصاً لِلَّهِ أَخَافَ اَللهُ مِنْهُ کُلَّ شَیْءٍ حَتَّی هَوَامَّ اَلْأَرْضِ وَسِبَاعَهَا وَطَیْرَ اَلسَّمَاءِ</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416" w:name="pg6295_57164"/>
    </w:p>
    <w:p>
      <w:pPr>
        <w:pStyle w:val="BookText"/>
        <w:rPr/>
      </w:pPr>
      <w:bookmarkEnd w:id="416"/>
      <w:r>
        <w:rPr>
          <w:rFonts w:ascii="Amiri" w:hAnsi="Amiri" w:eastAsia="Amiri" w:cs="Amiri"/>
          <w:color w:val="111111"/>
          <w:sz w:val="28"/>
          <w:sz w:val="28"/>
          <w:szCs w:val="28"/>
          <w:rtl w:val="true"/>
          <w:lang w:bidi="ar-SA"/>
        </w:rPr>
        <w:t>حقّاً کیف یکون للإنسان هکذا قوّة وقدرة واختیار؟ حتی إنّه یستطیع أن یخضع الطیور فی السماء لأوامره؟ وهناک حدیث قدسی یجیب علی هذا السؤال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الْأَشْیآءَ لِأَجْلِک، وَخَلَقْتُک لِأَجْلی</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خلقت لک أیّها الإنسان الشمس والسماء والأرض والملک والوجود وکل شیء لأجلک وخلقتک لنفسی ولأجلی، وسخّرت لک کلّ ما فی هذا الکون ولکن أریدک لی؛ ولهذا یجب علی الإنسان أن یسلّم نفسه لله تعالی ویضعها تحت اختیاره وتصرّفه فإن فعل غیر ذلک فقد خسر وخاب وضاع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ضاعَ مَن کانَ لَهُ مَقْصَدٌ غَیرُ الله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فلابدّ أن یکون الهدف المنشود والمقصود هو الله تعالی، والباری عزّ وجلّ یرید من الإنسان أن لا یجعل مقصوده وغایته إلا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طیب الأسماء من یقص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إلی</w:t>
      </w:r>
    </w:p>
    <w:p>
      <w:pPr>
        <w:pStyle w:val="BookText"/>
        <w:rPr/>
      </w:pPr>
      <w:r>
        <w:rPr>
          <w:rFonts w:ascii="IRNazanin" w:hAnsi="IRNazanin" w:eastAsia="IRNazanin"/>
          <w:color w:val="111111"/>
          <w:sz w:val="28"/>
          <w:sz w:val="28"/>
          <w:szCs w:val="28"/>
          <w:rtl w:val="true"/>
          <w:lang w:bidi="fa-IR"/>
        </w:rPr>
        <w:t>أبواب غیرک فهو غرّ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ومن استراح بغیر ذکرک أو 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من غیرکم فضلاً فذاک المائل</w:t>
      </w:r>
    </w:p>
    <w:p>
      <w:pPr>
        <w:pStyle w:val="BookText"/>
        <w:rPr/>
      </w:pP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استظ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بغیر ظلّک راجی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أح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زائ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Heading3"/>
        <w:numPr>
          <w:ilvl w:val="2"/>
          <w:numId w:val="1"/>
        </w:numPr>
        <w:rPr/>
      </w:pPr>
      <w:bookmarkStart w:id="417" w:name="__RefHeading___Toc2176552_237004111"/>
      <w:bookmarkStart w:id="418" w:name="_Toc145"/>
      <w:bookmarkEnd w:id="417"/>
      <w:r>
        <w:rPr>
          <w:rtl w:val="true"/>
        </w:rPr>
        <w:t>الهدف من خلقة الإنسان</w:t>
      </w:r>
      <w:bookmarkEnd w:id="4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هناک رجل فی السنوات الماضیة یعیش بالقرب من جامع فی طهران یدعی أحمد جلوئی ومعروف باسم أحمد مرشد وکان رجلاً معروفاً للعیان، وکان ینوی هذا الرجل الخروج من العاصمة طهران حینما حدثت الحرب العالمیة الثانیة، ولکن وصل له النداء من أحد الملائکة علیک البقاء فی طهران وإن الله تعالی رفع العذاب عن أهالی هذه المدینة ببرکتک، وکان یملک هذا </w:t>
      </w:r>
    </w:p>
    <w:p>
      <w:pPr>
        <w:pStyle w:val="BookText"/>
        <w:rPr/>
      </w:pPr>
      <w:r>
        <w:rPr>
          <w:rFonts w:ascii="Amiri" w:hAnsi="Amiri" w:eastAsia="Amiri" w:cs="Amiri"/>
          <w:color w:val="111111"/>
          <w:sz w:val="28"/>
          <w:sz w:val="28"/>
          <w:szCs w:val="28"/>
          <w:rtl w:val="true"/>
          <w:lang w:bidi="ar-SA"/>
        </w:rPr>
        <w:t>الرجل مطعماً، ونصب لوحة علیه وکتب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المساعدة بقدر الاستطاعة، فذهب عدد من الأشخاص إلی ذلک المطعم وبعد أن تناولوا الطعام طلبوا منه أن یعظهم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المَوُجوٌدُ فَاطْلُبنِی تَجِدنیِ فَاِن تَطْلُب سِوَاِی لَم تَجِدنِی</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أن نعلم بأنّ الهدف من خلقِنا هو لیس الوصول إلی مبتغیات الحیاة وملذّاتها من قبیل امتلاک السیارة الفارهة والبیت الواسع والمال الکثیر والرئاسة، فکلّ هذه الأمور لا قیمة لها،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الْأَشْیآءَ لِأَجْلِک، وَخَلَقْتُک لِأَجْلی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وضع الإنسان نفسه فی التهلکة ومات لأجل إنقاذ شاة، فإنّ الجمیع یلومه ویقول عنه بأنّه مجنون؛ لکون أنّ الشاة خُلقت وسخّرت للإنسان وإن الإنسان عالٍ والشاة دانیة وواطئة فلا معنی لأن یضحّی العالی من أجل الدانی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وَضاعَ المُلِمُّونَ اِلا بِکَ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وقال الإمام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سُوقٌ رَبِحَ فِیهَا قَوْمٌ وَخَسِرَ الآخَرُونَ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أن نکون فی موقع المسؤولیة ونحاسب أنفسنا وعلینا أن نکتشف ما هو الشیء الذی أنفقناه، وهل کان فی سبیل الله تعالی ومن أجله؟ أم من أجل الدنیا الفانیة والتی لا قیمة لها وکیف قضینا هذا العمر الذی لا یمکن تعویضه بشکل من الأشکال؟ وهل انتفعنا منه أو خسرناه؟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ذرّ علی سلمان وهو یطبخ قدراً له، فبینا هما یتحدّثان إذا انکبّت القدر علی وجهها علی الأرض، فلم یسقط من مرقها ولا </w:t>
      </w:r>
    </w:p>
    <w:p>
      <w:pPr>
        <w:pStyle w:val="BookText"/>
        <w:rPr/>
      </w:pPr>
      <w:r>
        <w:rPr>
          <w:rFonts w:ascii="IRNazanin" w:hAnsi="IRNazanin" w:eastAsia="IRNazanin"/>
          <w:color w:val="111111"/>
          <w:sz w:val="28"/>
          <w:sz w:val="28"/>
          <w:szCs w:val="28"/>
          <w:rtl w:val="true"/>
          <w:lang w:bidi="fa-IR"/>
        </w:rPr>
        <w:t>من ودکها، فعجب من ذلک أبو ذرّ عجباً شدیداً وأخذ سلمان القدر فوضعها علی حالها الأول علی النار ثانیة، وأقبلا یتحدّثان فبینا هما یتحدّثان إذ انکبّت القدر علی وجهها فلم یسقط منها شی‌ء من مرقها ولا ودکها،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ذرّ وهو مذعور من عند سلمان، فبینما هو متفکّر إذ لقی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الباب فلمّا أن بصر به أمیر المؤمنین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الذی أخرجک من عند سلمان؟ وما الذی ذعرک؟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رأیت سلمان صنع کذا وکذا فعجبت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إنّ سلمان لو حدّثک بما یعلم لقلت رحم الله قاتل سلمان، إنّ سلمان باب الله فی الأرض</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نال سلمان المحمدی هذه الولایة التکوینیة وذلک من أجل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ذلک الإیمان الحقیقی ومن هنا أضحی صاحب الولایة التکوینیة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مخلوق عجیب له قدرات عدیدة ولکن علیه الاستفادة منها فی المکان والزمان المناسبین حتی یکون هو الغالب والدنیا هی المغلوبة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 فإنّ جسم الإنسان هو سفینة منحها الله تعالی له حتی ترکبها الروح وتحلّق فی عالم الملکوت ولکنّ الإنسان ونتیجة الغفلة یصرف أکثر قواه وقدراته فی إمداد ورفد هذا المرکب والسفینة بالماء والطعام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المنشود من خلقة الإنسان هو الوصول إلی الله تعالی ولکنّه اشتغل بالدنیا الفانیة وجعلها أکثر همّه ورکن هدفه الأساسی جانباً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تَبکی عَلی الدُنیا وَقَد عَلِمَت إِنّ السَلامَةَ فیها تَرکُ ما فیها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بعض الزهّاد یعظ الناس فوعظ فی بعض الأیّام </w:t>
      </w:r>
      <w:bookmarkStart w:id="419" w:name="pg6295_57167"/>
    </w:p>
    <w:p>
      <w:pPr>
        <w:pStyle w:val="BookText"/>
        <w:rPr/>
      </w:pPr>
      <w:bookmarkEnd w:id="419"/>
      <w:r>
        <w:rPr>
          <w:rFonts w:ascii="IRNazanin" w:hAnsi="IRNazanin" w:eastAsia="IRNazanin"/>
          <w:color w:val="111111"/>
          <w:sz w:val="28"/>
          <w:sz w:val="28"/>
          <w:szCs w:val="28"/>
          <w:rtl w:val="true"/>
          <w:lang w:bidi="fa-IR"/>
        </w:rPr>
        <w:t xml:space="preserve">وأخذ یمدح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فقاربت الشمس للغروب وأظلم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مخاطباً للشمس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تَغْرُبِی یَا شَمْسُ حَتَّی یَنْقَضِیَ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مَدْحِی لِصِنْوِ اَلْمُصْطَفَی وَلِنَجْلِهِ وَ اِثْنی عنَانَکِ إِنْ أَرَدْتِ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نَسِیتِ یَوْمَکِ إِذْ رُدِدْتِ لِأَجْلِهِ</w:t>
      </w:r>
    </w:p>
    <w:p>
      <w:pPr>
        <w:pStyle w:val="BookText"/>
        <w:rPr/>
      </w:pPr>
      <w:r>
        <w:rPr>
          <w:rFonts w:ascii="Amiri" w:hAnsi="Amiri" w:eastAsia="Amiri" w:cs="Amiri"/>
          <w:color w:val="111111"/>
          <w:sz w:val="28"/>
          <w:sz w:val="28"/>
          <w:szCs w:val="28"/>
          <w:rtl w:val="true"/>
          <w:lang w:bidi="ar-SA"/>
        </w:rPr>
        <w:t>إِنْ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فَلْیَکُن ْهَذَا اَلْوُقُوفُ لِخَیْلِهِ</w:t>
      </w:r>
    </w:p>
    <w:p>
      <w:pPr>
        <w:pStyle w:val="BookText"/>
        <w:rPr/>
      </w:pPr>
      <w:r>
        <w:rPr>
          <w:rFonts w:ascii="Amiri" w:hAnsi="Amiri" w:eastAsia="Amiri" w:cs="Amiri"/>
          <w:color w:val="111111"/>
          <w:sz w:val="28"/>
          <w:sz w:val="28"/>
          <w:szCs w:val="28"/>
          <w:rtl w:val="true"/>
          <w:lang w:bidi="ar-SA"/>
        </w:rPr>
        <w:t>فرَجَعَتِ اَلشَّمْسُ وَأَضَاءَ اَلْأُفُقُ حَتَّی اِنْقِضَاءِ اَلْمَدْحِ وَکَانَ ذَلِکَ بِمَحْضَرِ جَمَاعَةٍ کَثِیرَةٍ تَبْلُغُ حَدَّ اَلتَّوَاتُرِ وَاِشْتَهَرَتْ هَذِهِ اَلْقِصَّةُ عِنْدَ اَلْخَوَاصِّ وَاَلْعَوَامِّ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لابدّ من نهج طریق التقوی والطاعة والعبودیة وذلک من أجل الوصول لله تعالی ونیل الولایة التکوینیة، لأنّ هذه الولایة تتجلّی فی العبودیة والطاعة، فقد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عَبْدِی أَطِعْنِی‌حتّی أَجْعَلْکَ مِثْلِی</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2176554_237004111"/>
      <w:bookmarkStart w:id="421" w:name="_Toc146"/>
      <w:bookmarkEnd w:id="420"/>
      <w:r>
        <w:rPr>
          <w:rtl w:val="true"/>
        </w:rPr>
        <w:t xml:space="preserve">الولایة التکوینیة لفاطمة الزهراء </w:t>
      </w:r>
      <w:r>
        <w:rPr>
          <w:rtl w:val="true"/>
        </w:rPr>
        <w:t>(</w:t>
      </w:r>
      <w:r>
        <w:rPr>
          <w:rtl w:val="true"/>
        </w:rPr>
        <w:t>علیها السلام</w:t>
      </w:r>
      <w:r>
        <w:rPr>
          <w:rtl w:val="true"/>
        </w:rPr>
        <w:t>)</w:t>
      </w:r>
      <w:bookmarkEnd w:id="421"/>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مَفْرُوضَة الطّاعَة عَلَی جَمِیعِ مَنْ خَلَقَ اللّهُ مِنَ الْجِنّ وَالْإِنْس وَالطّیْرِ وَالْوَحْشِ وَاَلاَنبیاءِ وَالْمَلَائِکَةُ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ومعنی هذا الحدیث هو إن لمولاتنا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التشریعیة والتکوینیة علی الوجود کلّه، وهذه الولایة تکون بحدّ تشمل معها أنبیاء ولی العزم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وحینما کانت تدخل المحراب للعبادة کان الباری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انْظُرُوا إِلَی أَمَتِی فَاطِمَةَ سَیّدَةِ النِساءِ قَائِمَةً بَیْنَ یَدَیّ تَرْتَعِدُ فَرَائِصُهَا مِنْ خِیفَتِی</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422" w:name="pg6295_57168"/>
    </w:p>
    <w:p>
      <w:pPr>
        <w:pStyle w:val="BookText"/>
        <w:rPr/>
      </w:pPr>
      <w:bookmarkEnd w:id="422"/>
      <w:r>
        <w:rPr>
          <w:rFonts w:ascii="IRNazanin" w:hAnsi="IRNazanin" w:eastAsia="IRNazanin"/>
          <w:color w:val="111111"/>
          <w:sz w:val="28"/>
          <w:sz w:val="28"/>
          <w:szCs w:val="28"/>
          <w:rtl w:val="true"/>
          <w:lang w:bidi="fa-IR"/>
        </w:rPr>
        <w:t xml:space="preserve">وحینما أراد الله تعالی أن یباهی الملائکة بعبادة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یبغی من ذلک هدفین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یعرّف هؤلاء بمولاتنا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یزداد إدراکهم ویرتفع مستوی معرفتهم أکثر فأکثر بالنسبة لمولاتنا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الإجابة علی الإشکالیة التی طرحت من جانبهم فی الیوم الأول من الخلقة، ذلک الیوم الذی أراد به أن یجعل لهم خلیفة علی الأرض، فقالت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فِیهَا مَنْ یُفْسِدُ فِیهَا وَیَسْفِکُ الدّمَاءَ وَنَحْنُ نُسَبّحُ بِحَمْدِکَ وَنُقَدّسُ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ربّ السماوات والأرض فی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أَعْلَمُ مَا لَا تَعْلَمُونَ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والآن انطروا إلی فاطمتی، إنی أردت خلقها ولکن اعترضتم؛ والسبب إنکم تنظرون إلی ظاهر الإنسان ولا علم لکم بباطنه وحقیقته، فهو یصل إلی مقام لیکون فاطمة، فتجهلون بأنّ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الولایة التکوینیة المطلقة علی جمیع الوجود والعوالم، فإنّ ولایتها واسعة وکبیرة بحیث یکون أصحاب الولایة التکوینیة تحت ظل وتأثیر ولایتها، فحینما یخاطبها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یدلّ علی إنّها کلّ الخلق ومحوره؛ وباعتبار من قال هذا هو سیّد الأوصیاء وقدرته محرزة فی عالم الوجود وباطن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مظهر وتجلٍّ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423" w:name="__RefHeading___Toc2176556_237004111"/>
      <w:bookmarkStart w:id="424" w:name="_Toc147"/>
      <w:bookmarkEnd w:id="423"/>
      <w:r>
        <w:rPr>
          <w:rtl w:val="true"/>
        </w:rPr>
        <w:t xml:space="preserve">إطاعة فاطمة الزهراء </w:t>
      </w:r>
      <w:r>
        <w:rPr>
          <w:rtl w:val="true"/>
        </w:rPr>
        <w:t>(</w:t>
      </w:r>
      <w:r>
        <w:rPr>
          <w:rtl w:val="true"/>
        </w:rPr>
        <w:t>علیها السلام</w:t>
      </w:r>
      <w:r>
        <w:rPr>
          <w:rtl w:val="true"/>
        </w:rPr>
        <w:t>)</w:t>
      </w:r>
      <w:bookmarkEnd w:id="424"/>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مَفْرُوضَة الطّاعَة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لما ورد فی هذا الحدیث من وجوب طاعتها فإنّها إذا طلبت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فإنّ من الواجب الاستجابة لها وتنفیذه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والسؤال الذی یطرح نفسه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هناک أناس أصبحوا شیعة وتابعین لأهل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ومظهرین لولائهم بشکل مطلق، ولکن هناک مجموعة وبدلاً من الإطاعة لهم واتّباعهم فإنهم عملوا علی غصب حقوقهم وإبعادهم عن المراتب التی رتّبهم الله تعالی بها وعدم الاکتفاء بذلک، بل قتلوهم شرّ قتل؟ والإجابة علی ذلک تتحقق فی نقطة واحدة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الذین فی قلوبهم مرض فی خصوص محبّتهم لأهل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محرومون من العین والأذن الباطنیة علی عکس من کَنّ لهم المحبّة والطاعة فبالإفافة إلی امتلاکهم العین والأذن الظاهریة فإنّ لهم العین والأذن الباطنیة والملکوتیة کما أشارت لذلک الروایات الشریفة الواردة عن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قَلْبٍ إِلَّا وَلَهُ أُذُنَانِ عَلَی أَحَدِهِمَا مَلَکٌ مُرْشِدٌ وَعَلَی الْآخَرِ شَیطَانٌ مُفْتَرٍ هَذَا یَأْمُرُهُ وَهَذَا یزْجُرُهُ کَذَلِکَ مِنَ النَّاسِ شَیطَانٌ یَحْمِلُ النَّاسَ عَلَی الْمَعَاصِی کَمَا یَحْمِلُ الشَّیطَانُ مِنَ الْجِنّ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وللقلب نوعان من الآذان، الأذن الظاهریة والأذن الباطنیة واحدة منها مختصّة بالشیطان حیث یوسوس له ویدعوه إلی الفحشاء والمنکر ویخوّفه من الفقر ویرغّبه فی الانسیاق والانجراف وراء الأهواء النفسیة، وأذن یدعو فیها ملک ویعده بالمغفرة وعمل الخیرات والحسنات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یری مافی الضمیر ویسمع</w:t>
      </w:r>
    </w:p>
    <w:p>
      <w:pPr>
        <w:pStyle w:val="BookText"/>
        <w:rPr/>
      </w:pPr>
      <w:r>
        <w:rPr>
          <w:rFonts w:ascii="Amiri" w:hAnsi="Amiri" w:eastAsia="Amiri" w:cs="Amiri"/>
          <w:color w:val="111111"/>
          <w:sz w:val="28"/>
          <w:sz w:val="28"/>
          <w:szCs w:val="28"/>
          <w:rtl w:val="true"/>
          <w:lang w:bidi="ar-SA"/>
        </w:rPr>
        <w:t>أنت المعدُّ لکلّ ما یتوقّع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السبب فإنّ أعداء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إلیهم نطرة ظاهریة وملکوتیة ویقولون عنهم بأنّهم لا یختلفون معنا فی شیء فإنّنا نأکل وننام ونتزوّج، وهم کذلک، ولکن لا یعلمون ولا یدرکون أنّ حقیقة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اختلافاً </w:t>
      </w:r>
      <w:bookmarkStart w:id="425" w:name="pg6295_57170"/>
    </w:p>
    <w:p>
      <w:pPr>
        <w:pStyle w:val="BookText"/>
        <w:rPr/>
      </w:pPr>
      <w:bookmarkEnd w:id="425"/>
      <w:r>
        <w:rPr>
          <w:rFonts w:ascii="Amiri" w:hAnsi="Amiri" w:eastAsia="Amiri" w:cs="Amiri"/>
          <w:color w:val="111111"/>
          <w:sz w:val="28"/>
          <w:sz w:val="28"/>
          <w:szCs w:val="28"/>
          <w:rtl w:val="true"/>
          <w:lang w:bidi="ar-SA"/>
        </w:rPr>
        <w:t>عظیماً عن سائر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الصفة یمتاز بها هؤلاء الأبرار الأخیار وإنکم أیّها البشر محرومون منها، ولهذا عصفت بکم ریاح التضلیل، ومن هنا فقد ضاع حقّهم وتغافلت الأمّة عنهم والعمل علی إنکار فضائلهم ومناقبهم وغصب حقوقهم التی أوجبها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وانتَهَیتُ إلی سَماءِ الدُّنیا نَظَرتُ أسفَلَ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برَهَجٍ ودُخانٍ وأصواتٍ</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یَتَفکّروا فی مَلَکوتِ السَّماواتِ والأرضِ</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الحدیث دلالة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لیس لهم حظّ ونصیب من نعمة النظر الباطنی والاکتفاء علی الظاهر فقط؛ لأنّ الإنسان إذا رآی الحقیقة ونجح فی السیر النفسانی فحینئذ تکون حربة الشیطان لا أثر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وتمنح العین الباطنیة والملکوتیة الإنسان البصیرة، ومن الواضح فإنّ الإنسان الدنیوی والمُلکی لا یمکنه الانتفاع من ذلک، فإنّه من الممکن أن یذهب إلی الجلسات المعنویة ویسمع الموعظة الحسنة، ویجالس أهل العرفان ولکن بما إنّه یحمل رسوبات المُلک والدنیا وبعید عن حقیقة المعنویات، فإنّه یشاهد الظاهر فقط، ولهذا یرتکب الظلم والجریمة، وعلیه یجب علی الإنسان السعی الحثیث والمضنی لکی یزید من قوّة الرؤیة والنظر الملکوتی والعمل علی وسعته</w:t>
      </w:r>
      <w:r>
        <w:rPr>
          <w:rFonts w:eastAsia="IRNazanin" w:cs="IRNazanin"/>
          <w:color w:val="111111"/>
          <w:sz w:val="28"/>
          <w:szCs w:val="28"/>
          <w:rtl w:val="true"/>
          <w:lang w:bidi="fa-IR"/>
        </w:rPr>
        <w:t>.</w:t>
      </w:r>
    </w:p>
    <w:p>
      <w:pPr>
        <w:pStyle w:val="Heading3"/>
        <w:numPr>
          <w:ilvl w:val="2"/>
          <w:numId w:val="1"/>
        </w:numPr>
        <w:rPr/>
      </w:pPr>
      <w:bookmarkStart w:id="426" w:name="__RefHeading___Toc2176558_237004111"/>
      <w:bookmarkStart w:id="427" w:name="_Toc148"/>
      <w:bookmarkEnd w:id="426"/>
      <w:r>
        <w:rPr>
          <w:rtl w:val="true"/>
        </w:rPr>
        <w:t xml:space="preserve">أمیر المؤمنین علی </w:t>
      </w:r>
      <w:r>
        <w:rPr>
          <w:rtl w:val="true"/>
        </w:rPr>
        <w:t>(</w:t>
      </w:r>
      <w:r>
        <w:rPr>
          <w:rtl w:val="true"/>
        </w:rPr>
        <w:t>علیه السلام</w:t>
      </w:r>
      <w:r>
        <w:rPr>
          <w:rtl w:val="true"/>
        </w:rPr>
        <w:t xml:space="preserve">) </w:t>
      </w:r>
      <w:r>
        <w:rPr>
          <w:rtl w:val="true"/>
        </w:rPr>
        <w:t>میزان الأعمال</w:t>
      </w:r>
      <w:bookmarkEnd w:id="42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علی الإنسان أن یعرض نفسه علی معیار وملاک معتبر کی یفهم فی </w:t>
      </w:r>
    </w:p>
    <w:p>
      <w:pPr>
        <w:pStyle w:val="BookText"/>
        <w:rPr/>
      </w:pPr>
      <w:r>
        <w:rPr>
          <w:rFonts w:ascii="IRNazanin" w:hAnsi="IRNazanin" w:eastAsia="IRNazanin"/>
          <w:color w:val="111111"/>
          <w:sz w:val="28"/>
          <w:sz w:val="28"/>
          <w:szCs w:val="28"/>
          <w:rtl w:val="true"/>
          <w:lang w:bidi="fa-IR"/>
        </w:rPr>
        <w:t xml:space="preserve">أیّ مرحلة؛ وذلک لأجل إدراک واستیعاب هذا الأمر المهمّ والحسّاس ومن الأکید فإنّ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الملاک والمیزان للأعمال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زیارته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مِیزَانِ الاعْمَالِ</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فإنّ الأعمال فی یوم القیامة تقاس علی ضوء میزان مولانا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لابدّ أن ندرس أعمالنا وماذا عملنا؟ وکم هو قربنا من عالم الملکوت؟ ومدی تطوّرنا ورشدنا فی ظلّ عملیة النفکیر والتأمّل؟</w:t>
      </w:r>
    </w:p>
    <w:p>
      <w:pPr>
        <w:pStyle w:val="BookText"/>
        <w:rPr/>
      </w:pPr>
      <w:r>
        <w:rPr>
          <w:rFonts w:ascii="Amiri" w:hAnsi="Amiri" w:eastAsia="Amiri" w:cs="Amiri"/>
          <w:color w:val="111111"/>
          <w:sz w:val="28"/>
          <w:sz w:val="28"/>
          <w:szCs w:val="28"/>
          <w:rtl w:val="true"/>
          <w:lang w:bidi="ar-SA"/>
        </w:rPr>
        <w:t xml:space="preserve">فعن مولانا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أوصِیکُمْ بِتَقْوَی اللهِ، وإدامةِ التَّفَکُّرِ، فَإِنَّ التَّفَکُّرَ أَبُو کُلِّ خَیْرٍ وَأُمُّه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فمن الضروری بمکان التفکیر أکثر فیما نقوم به من أعمال والتأمّل فی الکلام الصادر منّا وما نسمعه، والعنایة والاهتمام بالنقاط والمنهجیة التی تواجهنا فی بوصلة الحیاة ووضع الأمور والقضایا الکونیة تحت مجهرنا وعدم العبور عنها وتجاوزها بسهولة؛ لأنّ فی باطنها حقائق تستوجب الدقّة والتوجّه إلیها بحیث من خلالها یتطوّر الفرد ویسمو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تَمریجَ فِی قُلُوبِکُم وتَکثیرَ کَلامَکُم لَرَأَیْتُمْ مَا أُرِیَ وَلَسَمِعْتُمْ مَا أَسْمَعُ</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فإنّ العلّة بإنّنا لا نملک العین والرؤیة الملکوتیة هی البقاء فی عالم الملک وعدم الولوج فی عالم الملکوت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 المرحوم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مجموعة من طلبته فی مقبرة بابا رکن الدین، وسمع قبل وفاته بستّة أشهر صوتاً من قبر بابا رکن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28" w:name="pg6295_57172"/>
    </w:p>
    <w:p>
      <w:pPr>
        <w:pStyle w:val="BookText"/>
        <w:rPr/>
      </w:pPr>
      <w:bookmarkEnd w:id="428"/>
      <w:r>
        <w:rPr>
          <w:rFonts w:ascii="IRNazanin" w:hAnsi="IRNazanin" w:eastAsia="IRNazanin"/>
          <w:color w:val="111111"/>
          <w:sz w:val="28"/>
          <w:sz w:val="28"/>
          <w:szCs w:val="28"/>
          <w:rtl w:val="true"/>
          <w:lang w:bidi="fa-IR"/>
        </w:rPr>
        <w:t>وکنّا قریباً منه فنظر إلینا وقال سمعتم ذلک الصوت؟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فاشتغل بالبکاء والتضرّع، والتوجّه إلی الآخرة، وبعد المبالغة العظیمة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أخبرت بالاستعداد للموت، وبعد ذلک بستّة أشهر تقریباً توفّی</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للشیخ تلک العین والآذان الملکوتیة فقد سمع ذلک الصوت وإلا فإنّه مثله مثل البقیة من کان فی ذلک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وللقرآن نفس الأسلوب وبهذا الشکل یعنی تتضمّن عبارته جنبتین المُلکیة والملکوتیة؛ ولهذا لابدّ من السعی وبقدر الاستطاعة للکشف عن ملکوت القرآن الکریم وبالتالی الانتفاع منه</w:t>
      </w:r>
      <w:r>
        <w:rPr>
          <w:rFonts w:eastAsia="IRNazanin" w:cs="IRNazanin"/>
          <w:color w:val="111111"/>
          <w:sz w:val="28"/>
          <w:szCs w:val="28"/>
          <w:rtl w:val="true"/>
          <w:lang w:bidi="fa-IR"/>
        </w:rPr>
        <w:t>.</w:t>
      </w:r>
    </w:p>
    <w:p>
      <w:pPr>
        <w:pStyle w:val="Heading3"/>
        <w:numPr>
          <w:ilvl w:val="2"/>
          <w:numId w:val="1"/>
        </w:numPr>
        <w:rPr/>
      </w:pPr>
      <w:bookmarkStart w:id="429" w:name="__RefHeading___Toc2176560_237004111"/>
      <w:bookmarkStart w:id="430" w:name="_Toc149"/>
      <w:bookmarkEnd w:id="429"/>
      <w:r>
        <w:rPr>
          <w:rtl w:val="true"/>
        </w:rPr>
        <w:t>من هم المتّقون؟</w:t>
      </w:r>
      <w:bookmarkEnd w:id="430"/>
    </w:p>
    <w:p>
      <w:pPr>
        <w:pStyle w:val="BookText"/>
        <w:rPr/>
      </w:pPr>
      <w:r>
        <w:rPr>
          <w:rFonts w:ascii="Amiri" w:hAnsi="Amiri" w:eastAsia="Amiri" w:cs="Amiri"/>
          <w:color w:val="111111"/>
          <w:sz w:val="28"/>
          <w:sz w:val="28"/>
          <w:szCs w:val="28"/>
          <w:rtl w:val="true"/>
          <w:lang w:bidi="ar-SA"/>
        </w:rPr>
        <w:t xml:space="preserve">قال مولانا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کَمَنْ قَدْ رَآهَا، فَهُمْ فِیهَا مُنَعَّمُونَ، وَهُمْ وَالنَّارُ کَمَنْ قَدْ رَآهَا، فَهُمْ فِیهَا مُعَذَّبُونَ</w:t>
      </w:r>
      <w:r>
        <w:rPr>
          <w:rFonts w:eastAsia="Amiri" w:cs="Amiri" w:ascii="Amiri" w:hAnsi="Amiri"/>
          <w:color w:val="111111"/>
          <w:sz w:val="28"/>
          <w:szCs w:val="28"/>
          <w:rtl w:val="true"/>
          <w:lang w:bidi="ar-SA"/>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والنار</w:t>
      </w:r>
    </w:p>
    <w:p>
      <w:pPr>
        <w:pStyle w:val="BookText"/>
        <w:rPr/>
      </w:pPr>
      <w:r>
        <w:rPr>
          <w:rFonts w:ascii="Amiri" w:hAnsi="Amiri" w:eastAsia="Amiri" w:cs="Amiri"/>
          <w:color w:val="111111"/>
          <w:sz w:val="28"/>
          <w:sz w:val="28"/>
          <w:szCs w:val="28"/>
          <w:rtl w:val="true"/>
          <w:lang w:bidi="ar-SA"/>
        </w:rPr>
        <w:t xml:space="preserve">تتجسّد لهم فی هذه الدنیا ولیس النظر إلیها کما یریدون فی الآخرة ودرکها وفهمها؛ لکون أنّهم فی دائرة عالم الملکوت، وأدرکوا عن طریق التقوی ملکوت الله تعالی ثمّ أضاف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مَرُّوا بِآیَةٍ فِیهَا تَشْوِیقٌ رَکَنُوا إِلَیْهَا طَمَعاً، وتَطَلَّعَتْ نُفُوسُهُمْ إِلَیْهَا شَوْقاً وظَنُّوا أَنَّهَا نُصْبَ أَعْیُنِهِمْ، وإِذَا مَرُّوا بِآیَةٍ فِیهَا تَخْوِیفٌ، أَصْغَوْا إِلَیْهَا مَسَامِعَ قُلُوبِهِمْ، وظَنُّوا أَنَّ زَفِیرَ جَهَنَّمَ وشَهِیقَهَا فِی أُصُولِ آذَانِهِمْ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هی تأثیرات تلک الأمور وهذا الإدراک والفهم یتأتّی بسبب کونهم </w:t>
      </w:r>
      <w:bookmarkStart w:id="431" w:name="pg6295_57173"/>
    </w:p>
    <w:p>
      <w:pPr>
        <w:pStyle w:val="BookText"/>
        <w:rPr/>
      </w:pPr>
      <w:bookmarkEnd w:id="431"/>
      <w:r>
        <w:rPr>
          <w:rFonts w:ascii="IRNazanin" w:hAnsi="IRNazanin" w:eastAsia="IRNazanin"/>
          <w:color w:val="111111"/>
          <w:sz w:val="28"/>
          <w:sz w:val="28"/>
          <w:szCs w:val="28"/>
          <w:rtl w:val="true"/>
          <w:lang w:bidi="fa-IR"/>
        </w:rPr>
        <w:t xml:space="preserve">صاروا فی دائرة وحیطة الملکوتیّین وانفصلوا عن المُلک والدنیا وأزالو عن طریقهم العقبات الروحانیة والملکوتیة، ومن جهة ثانیة فإنّ هناک أفراداً کانوا إلی جانب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دوماً ویعیشون معهم وحتی لهم أواصر قرابة، ومع ذلک فقد حرموا من الاستفادة من هذه النعمة العظیمة؛ باعتبار عدم وجود السنخیة بین هؤلاء والنبی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کانت هذه الفئة من أصحاب الفکر القاصر والسطحی والذین غرقوا من رأسهم وحتی أخمص قدمیهم فی عالم المُلک والدنیا، ولهذا فإنّهم لم یفقدوا القدرة علی استیعاب متطلّبات الزمان والمکان والانتفاع من برکات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وإنّما ازداد عنادهم ومخالفتهم یوماً بعد آخر ولحظة بعد لحظة والرجوع القهقری والسقوط، وقد کانوا من أهل الظلم ولهذا لن یصیبهم سوی الخسران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یَزِیدُ الظّالِمِینَ إِلّا خَسَارًا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2176562_237004111"/>
      <w:bookmarkStart w:id="433" w:name="_Toc150"/>
      <w:bookmarkEnd w:id="432"/>
      <w:r>
        <w:rPr>
          <w:rtl w:val="true"/>
        </w:rPr>
        <w:t xml:space="preserve">حجاب فاطمة الزهراء </w:t>
      </w:r>
      <w:r>
        <w:rPr>
          <w:rtl w:val="true"/>
        </w:rPr>
        <w:t>(</w:t>
      </w:r>
      <w:r>
        <w:rPr>
          <w:rtl w:val="true"/>
        </w:rPr>
        <w:t>علیها السلام</w:t>
      </w:r>
      <w:r>
        <w:rPr>
          <w:rtl w:val="true"/>
        </w:rPr>
        <w:t>)</w:t>
      </w:r>
      <w:bookmarkEnd w:id="433"/>
    </w:p>
    <w:p>
      <w:pPr>
        <w:pStyle w:val="BookText"/>
        <w:rPr/>
      </w:pPr>
      <w:r>
        <w:rPr>
          <w:rFonts w:ascii="Amiri" w:hAnsi="Amiri" w:eastAsia="Amiri" w:cs="Amiri"/>
          <w:color w:val="111111"/>
          <w:sz w:val="28"/>
          <w:sz w:val="28"/>
          <w:szCs w:val="28"/>
          <w:rtl w:val="true"/>
          <w:lang w:bidi="ar-SA"/>
        </w:rPr>
        <w:t>واحد من الأحکام الضروریة للدین الإسلامی الحنیف هو فریضة الحجاب وهو من جملة الأحکام والدساتیر التی تمّ الاتّفاق علیها من جانب جمیع المذاهب الإسلامیة، وعلیه فمن ینکره یکون من أولئک المرتدّین، قال الله تعالی فی محکم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وَبَنَاتِکَ وَنِسَاءِ الْمُؤْمِنِینَ یُدْنِینَ عَلَیْهِنّ مِنْ جَلَابِیبِهِنّ ذَلِکَ أَدْنَی أَنْ یُعْرَفْنَ فَلَا یُؤْذَیْنَ وَکَانَ اللّهُ غَفُورًا رَحِیمًا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ویحذّر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ویؤکّد علی أهمّیة الحجاب فی رسالة </w:t>
      </w:r>
    </w:p>
    <w:p>
      <w:pPr>
        <w:pStyle w:val="BookText"/>
        <w:rPr/>
      </w:pPr>
      <w:r>
        <w:rPr>
          <w:rFonts w:ascii="Amiri" w:hAnsi="Amiri" w:eastAsia="Amiri" w:cs="Amiri"/>
          <w:color w:val="111111"/>
          <w:sz w:val="28"/>
          <w:sz w:val="28"/>
          <w:szCs w:val="28"/>
          <w:rtl w:val="true"/>
          <w:lang w:bidi="ar-SA"/>
        </w:rPr>
        <w:t xml:space="preserve">إلی ولده الإمام الحسن المجتبی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واکْفُفْ عَلَیْهِنَّ مِنْ أَبْصَارِهِنَّ بِحِجَابِکَ إِیَّاهُنَّ، فَإِنَّ شِدَّةَ الْحِجَابِ أَبْقَی عَلَیْهِنَّ، ولَیْسَ خُرُوجُهُنَّ بِأَشَدَّ، مِنْ إِدْخَالِکَ مَنْ لَا یُوثَقُ بِه عَلَیْهِنَّ، وإِنِ اسْتَطَعْتَ أَلَّا یَعْرِفْنَ غَیْرَکَ فَافْعَلْ</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تمّ فی هذا المقطع من کلام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وبوضوح بیان أهمّیة الحجاب وزینة المرأة بارتدائها اللباس الإسلامی ورعایة حدوده، ویذکر مولانا وبصراحة الأمور التی تستوجب حصول ونشر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خیر للنِّساء؟ فلم ندرِ ما نقول، فسار علیّ إلی فاطمة فأخبرها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قلت له خیرٌ لهنَّ أن لا یرین الرجال ولا یرونهنَّ، فرجع فأخبره بذلک،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علَّمک 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بضعة منّی</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بإسناده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أعمی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فحجبته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حجبتیه وهو لا یراکِ؟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یرانی فإنی أراه وهو یشمّ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بضعة منی</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عن المرأة ما 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تکون أدنی من ربّها؟ فلم یدروا، فلمّا سمعت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تکون من ربّها أن تلزم قعر بیتها،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منّی</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هذه الروایة دلالة قویّة إنّ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أهمّیة کبیرة لمسألة </w:t>
      </w:r>
    </w:p>
    <w:p>
      <w:pPr>
        <w:pStyle w:val="BookText"/>
        <w:rPr/>
      </w:pPr>
      <w:r>
        <w:rPr>
          <w:rFonts w:ascii="IRNazanin" w:hAnsi="IRNazanin" w:eastAsia="IRNazanin"/>
          <w:color w:val="111111"/>
          <w:sz w:val="28"/>
          <w:sz w:val="28"/>
          <w:szCs w:val="28"/>
          <w:rtl w:val="true"/>
          <w:lang w:bidi="fa-IR"/>
        </w:rPr>
        <w:t>الحجاب، بالإضافة إلی ذلک فإنّها تبیّن إشرافها وعلمها بالحقائق والأمور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إنّها عملت علی الإجابة علی سؤال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 فی وقت کان فیه أصحابه عاجزین ولیس لهم القدرة علی 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ونظراً لما أبداه أبوها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تشجیع لها والثناء علیها، فإنّه یتّضح بأنّ ما قالته مولاتنا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موضوع الحجاب یتطابق تماماً من رأی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شکّ فإنّ رأیه هو رغبة الله تعالی وإرادته؛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تکن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تعتنی بحجابها والالتزام عن الابتعاد عن أعین النظّار فی حیاتها فقط، وإنّما أوصت أهلها بعد شهادتها بضرورة فعل ذلک أیضاً، حیث لم تغفل عن هذه المسألة الدینیة والاجتماعیة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ذهبت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قضیة غصب فدک إلی غاصبیها؛ لأجل إرجاع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المهمّة فی هذه المسالة هی طریقة حرکتها وخروجها من دارها حیث تعتبر فی الحقیقة عملیة تعلیمیة وتوعویة غنیة ومثل أعلی یحتذی به لاتّباعها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جری بیان تفاصیل وشرح هذه القضیة فی بدایة الخطبة الفدکیة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لمّا أجْمع أبو بکر علیٰ مَنْع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وبَلَغَها ذلک، لاثت خمارها علی رأسها، واشتملت بجلبابها، وأقبلت فی لُمَةٍ مِن حَفَدَتِها ونساء قومها، تَطَأ ذُیوُلهَا، ما تَخرِمُ مِشْیَتهُا مِشیة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نعش أحدث فی الإسلام نعش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اشتکت شکوتها التی قبضت فیها وقالت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نحلت، وذهب لحمی، ألا تجعلین لی شیئاً یسترنی؟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 کنت بأرض الحبشة رأیتهم </w:t>
      </w:r>
      <w:bookmarkStart w:id="434" w:name="pg6295_57176"/>
    </w:p>
    <w:p>
      <w:pPr>
        <w:pStyle w:val="BookText"/>
        <w:rPr/>
      </w:pPr>
      <w:bookmarkEnd w:id="434"/>
      <w:r>
        <w:rPr>
          <w:rFonts w:ascii="IRNazanin" w:hAnsi="IRNazanin" w:eastAsia="IRNazanin"/>
          <w:color w:val="111111"/>
          <w:sz w:val="28"/>
          <w:sz w:val="28"/>
          <w:szCs w:val="28"/>
          <w:rtl w:val="true"/>
          <w:lang w:bidi="fa-IR"/>
        </w:rPr>
        <w:t>یصنعون شیئاً، أفلا أصنع لک؟ فإن أعجبک أصنع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فدعت بسریر فأکبّته لوجهه، ثمّ دعت بجرائد فشدّدته علی قوائمه، ثمّ جلّلته ثوباً،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رأیتهم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اصنعی لی مثله، استرینی سترک الله من النار</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2176564_237004111"/>
      <w:bookmarkStart w:id="436" w:name="_Toc151"/>
      <w:bookmarkEnd w:id="435"/>
      <w:r>
        <w:rPr>
          <w:rtl w:val="true"/>
        </w:rPr>
        <w:t xml:space="preserve">شفاعة مولاتنا فاطمة الزهراء </w:t>
      </w:r>
      <w:r>
        <w:rPr>
          <w:rtl w:val="true"/>
        </w:rPr>
        <w:t>(</w:t>
      </w:r>
      <w:r>
        <w:rPr>
          <w:rtl w:val="true"/>
        </w:rPr>
        <w:t>علیها السلام</w:t>
      </w:r>
      <w:r>
        <w:rPr>
          <w:rtl w:val="true"/>
        </w:rPr>
        <w:t>)</w:t>
      </w:r>
      <w:bookmarkEnd w:id="436"/>
    </w:p>
    <w:p>
      <w:pPr>
        <w:pStyle w:val="BookText"/>
        <w:rPr/>
      </w:pPr>
      <w:r>
        <w:rPr>
          <w:rFonts w:ascii="Amiri" w:hAnsi="Amiri" w:eastAsia="Amiri" w:cs="Amiri"/>
          <w:color w:val="111111"/>
          <w:sz w:val="28"/>
          <w:sz w:val="28"/>
          <w:szCs w:val="28"/>
          <w:rtl w:val="true"/>
          <w:lang w:bidi="ar-SA"/>
        </w:rPr>
        <w:t xml:space="preserve">من القضایا والمواضیع المهمّة التی یعتقد بها الشیعة هی موضوع الشفاعة وهی أمر مسلّم به وقطعی للغایة وذلک طبقاً لما جاء فی الآیات القرآنیة والروایات الواردة عن العترة الطاهرة حتی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أهمّیتها ومکانتها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أَنْکَرَ ثَلاثَةَ أَشْیاءَ فَلَیسَ مِنْ شِیعَتِنا، اَلْمِعْراجَ وَالْمَسْأَلَةَ فی الْقَبْرِ وَالشّفاعَةَ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إن هذا الموضوع العقائدی له أهمّیة قصوی ومصیری؛ فلذا فقد طُرحت حوله بحوث مختلفة، ولکن من الواضح إن الجمیع لا یستحق ولیست له الجدارة للاستفادة من هذه الموهبة الإلهیة؛ والشفاعة لا تکون لأهل الشکّ والشرک، ولا لأهل الکفر والجحود، بل تکون للمذنبین من أهل التوحید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ویتحدّث القرآن العزیز وفی آیات کثیرة عن الشفاعة، ومن جملة تلک الآیات الآیة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باح محمداً الشفاعة فی أمّته، وأعطانا الشفاعة فی شیعتنا، وإنّ لشیعتنا الشفاعة فی أهالیهم، وإلیه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لنشفعنّ فی شیعتنا حتی یقول أعداؤنا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w:t>
      </w:r>
    </w:p>
    <w:p>
      <w:pPr>
        <w:pStyle w:val="BookText"/>
        <w:rPr/>
      </w:pPr>
      <w:r>
        <w:rPr>
          <w:rFonts w:ascii="IRNazanin" w:hAnsi="IRNazanin" w:eastAsia="IRNazanin"/>
          <w:color w:val="111111"/>
          <w:sz w:val="28"/>
          <w:sz w:val="28"/>
          <w:szCs w:val="28"/>
          <w:rtl w:val="true"/>
          <w:lang w:bidi="fa-IR"/>
        </w:rPr>
        <w:t>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لیشفعن شیعتنا فی أهالیهم حتی تقول شیعة أعدائنا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وبالطبع یجب الالتفات بأنّ هناک شروطاً للاستفادة من موهبة الشفاعة علی رأسها اتّباع أئمّة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وإطاعة الباری عزّ وجلّ وعبودیّته، فقد ورد فی الأوامر الدینیة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بِطَاعَةِ أَئِمّتِکُمْ فَإِنّهُمُ الشُّهَدَاءُ عَلَیْکُمُ الْیَوْمَ وَالشُّفَعَاءُ لَکُمْ عِنْدَ اللّهِ غَداً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فإن معرفة المکانة السامقة للأئمّة الهداة فی هذه المسألة مهمّة جدّاً؛ باعتبار أنّه یمکن ومن خلال درک ومعرفة مقامهم ومنزلتهم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حسب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مستوی معرفته بالنسبة لهم وبالتالی الانتفاع بواسطة التوسّل بهم من ألطافهم وعنایاتهم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خصوص شفاعة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 فهناک روایات عدیدة وردت فی هذا المضمار حیث تجعل أتباعها ومحبّیها یعیشون فی شوق وأمل وسرور ومن جملتها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بأنّ أباها زوّجها وجعل الدراهم مهراً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بنات الناس یتزوّجن بالدراهم، فما الفرق بینی وبینهنّ، أسألک أن تردّها وتدعو الله تعالی أن یجعل مهری الشفاعة فی عصاة أمّتک؛ فنزل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بطاقة من حریر مکتوب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مهر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المذنبین من أمّة أبیها، فلمّا احتضرت أوصت بأن توضع تلک البطاقة علی صدرها تحت الکفن، فوضعت،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حشرت یوم القیامة رفعت تلک البطاقة بیدی، وشفعت فی عصاة أمّة أبی</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أَبِی جَعْفَرٍ مُحَمّدِ بْنِ عَلِیٍّ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تُقْبِلُ ابْنَتِی فَاطِمَةُ عَلَی نَاقَةٍ مِنْ نُوقِ الْجَنّةِ مُدَبّجَةَ الْجَنْبَیْنِ خِطَامُهَا مِنْ لُؤْلُؤٍ رَطْبٍ قَوَائِمُهَا مِنَ الزُّمُرُّدِ الْأَخْضَرِ ذَنَبُهَا مِنَ الْمِسْکِ الْأَذْفَرِ عَیْنَاهَا یَاقُوتَتَانِ حَمْرَاوَانِ عَلَیْهَا قُبّةٌ مِنْ نُورٍ یُرَی ظَاهِرُهَا مِنْ بَاطِنِهَا وَبَاطِنُهَا مِنْ ظَاهِرِهَا دَاخِلُهَا عَفْوُ اللّهِ وَخَارِجُهَا رَحْمَةُ اللّهِ عَلَی رَأْسِهَا تَاجٌ مِنْ نُورٍ لِلتّاجِ سَبْعُونَ رُکْناً کُلُّ رُکْنٍ مُرَصّعٌ بِالدُّرّ وَالْیَاقُوتِ یُضِی‌ءُ کَمَا الْکَوْکَبُ الدُّرّیُّ فِی أُفُقِ السّمَاءِ وَعَنْ یَمِینِهَا سَبْعُونَ أَلْفَ مَلَکٍ وَعَنْ شِمَالِهَا سَبْعُونَ أَلْفَ مَلَکٍ وَجَبْرَئِیلُ آخِذٌ بِخِطَامِ النّاقَةِ یُنَادِی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أَبْصَارَکُمْ حَتّی تَجُوزَ فَاطِمَةُ بِنْتُ مُحَمّدٍ فَلَا یَبْقَی یَوْمَئِذٍ نَبِیٌّ وَلَا رَسُولٌ وَلَا صِدّیقٌ وَلَا شَهِیدٌ إِلّا غَضُّوا أَبْصَارَهُمْ حَتّی تَجُوزَ فَاطِمَةُ فَتَسِیرُ حَتّی تُحَاذِیَ عَرْشَ رَبّهَا جَلّ جَلَالُهُ فَتَزُخُّ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 عَنْ نَاقَتِهَا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وَسَیّدِی احْکُمْ بَیْنِی وَبَیْنَ مَنْ ظَلَمَنِی اللّهُمّ احْکُمْ بَیْنِی وَبَیْنَ مَنْ قَتَلَ وُلْدِی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حَبِیبَتِی وَابْنَةَ حَبِیبِی سَلِینِی تُعْطَیْ وَاشْفَعِی تُشَفّعِی فَوَ عِزّتِی وَجَلَالِی لَا جَازَنِی ظُلْمُ ظَالِمٍ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وَسَیّدِی ذُرّیّتِی وَشِیعَتِی وَشِیعَةَ ذُرّیّتِی وَمُحِبّیّ وَمُحِبّی ذُرّیّتِی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ذُرّیّةُ فَاطِمَةَ وَشِیعَتُهَا وَمُحِبُّوهَا وَمُحِبُّو ذُرّیّتِهَا فَیُقْبِلُونَ وَقَدْ أَحَاطَ بِهِمْ مَلَائِکَةُ الرّحْمَةِ فَتَقْدُمُهُمْ فَاطِمَةُ حَتّی تُدْخِلَهُمُ الْجَنّةَ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ذلک الیوم لتلتقط شیعتها ومحبّیها کما یلتقط الطیر الحبّ الجیّد من الحبّ الردیء، فإذا صار شیعتها معها عند باب الجنّة یلقی الله فی قلوبهم أن یلتفتوا فإذا التفتوا فیقول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أحبّائی ما التفاتکم وقد شفعت فیکم </w:t>
      </w:r>
      <w:bookmarkStart w:id="437" w:name="pg6295_57179"/>
    </w:p>
    <w:p>
      <w:pPr>
        <w:pStyle w:val="BookText"/>
        <w:rPr/>
      </w:pPr>
      <w:bookmarkEnd w:id="437"/>
      <w:r>
        <w:rPr>
          <w:rFonts w:ascii="IRNazanin" w:hAnsi="IRNazanin" w:eastAsia="IRNazanin"/>
          <w:color w:val="111111"/>
          <w:sz w:val="28"/>
          <w:sz w:val="28"/>
          <w:szCs w:val="28"/>
          <w:rtl w:val="true"/>
          <w:lang w:bidi="fa-IR"/>
        </w:rPr>
        <w:t>فاطمة بنت حبیبی،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أحببنا أن یعرف قدرنا فی مثل هذا الیوم،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أحبّائی ارجعوا وانظروا من أحبّکم لحبّ فاطمة، انظروا من أطعمکم لحبّ فاطمة، انظروا من کساکم لحبّ فاطمة، انظروا من سقاکم شربة فی حبّ فاطمة، انظروا من ردّ عنکم غیبة فی حبّ فاطمة، خذوا بیده وأدخلوه الجنّة</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2176566_237004111"/>
      <w:bookmarkStart w:id="439" w:name="_Toc152"/>
      <w:bookmarkEnd w:id="438"/>
      <w:r>
        <w:rPr>
          <w:rtl w:val="true"/>
        </w:rPr>
        <w:t xml:space="preserve">التوسّل بمولاتنا فاطمة الزهراء </w:t>
      </w:r>
      <w:r>
        <w:rPr>
          <w:rtl w:val="true"/>
        </w:rPr>
        <w:t>(</w:t>
      </w:r>
      <w:r>
        <w:rPr>
          <w:rtl w:val="true"/>
        </w:rPr>
        <w:t>علیها السلام</w:t>
      </w:r>
      <w:r>
        <w:rPr>
          <w:rtl w:val="true"/>
        </w:rPr>
        <w:t>)</w:t>
      </w:r>
      <w:bookmarkEnd w:id="439"/>
    </w:p>
    <w:p>
      <w:pPr>
        <w:pStyle w:val="BookText"/>
        <w:rPr/>
      </w:pPr>
      <w:r>
        <w:rPr>
          <w:rFonts w:ascii="IRNazanin" w:hAnsi="IRNazanin" w:eastAsia="IRNazanin"/>
          <w:color w:val="111111"/>
          <w:sz w:val="28"/>
          <w:sz w:val="28"/>
          <w:szCs w:val="28"/>
          <w:rtl w:val="true"/>
          <w:lang w:bidi="fa-IR"/>
        </w:rPr>
        <w:t>لقد جعل الله تعالی للإنسان أرضیة مناسبة ومناخاً ملائماً؛ وذلک لأجل الوصول إلی الکمال المنشود والغایة القصوی، بحیث منحه فی الداخل والخارج عوامل هدایة ورشاد کی یتمکّن من خلالها نیل أعلی درجات ومراتب السموّ فی المراحل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فإنّ الأنبیاء هم رسل الباری عزّ وجلّ فی الخارج وأمّا النبی والرسول الداخلی فهو العقل المنیر للإنسان الأمر الذی یجعل الإنسان والذی یعتبر هو رائد جمیع الخلائق یسیر فی طریق الکمال والرقی بسرعة قیاسیة ویتسلّق مدارج التطوّر والرشد، وبالتالی الوصول إلی قمّة الإنسانیة وغایتها والتی هی العبودیة المطلقة 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هذا الهدف هو فی غایة الأهمّیة، لذا عمل الباری عزّ وجلّ علی إرشاد وهدایة الإنسان فی مختلف المراحل؛ کی یقع فی دائرة الزلّة والانحراف ومن هنا نری أنّ الإرشادات والهدایة الإلهیة تأخذ بید الإنسان منذ زمان انعقاد النطفة وفترة حمله فی رحم أمّه ومرحلة الرضاعة، ومن ثمّ فی نهایة المطاف مرحلة البلوغ</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والهدف من کلّ ذلک هو السیر فی الطریق الصحیح للحیاة، والمحصّلة النهائیة هی النجاح فی القیام بالوظیفة المناطة بالإنسان والابتعاد عن المعاصی والآثام، ولا نجافی الحقیقة إذا قلنا أنّ هذا الطریق محفوف بالصعاب </w:t>
      </w:r>
      <w:bookmarkStart w:id="440" w:name="pg6295_57180"/>
    </w:p>
    <w:p>
      <w:pPr>
        <w:pStyle w:val="BookText"/>
        <w:rPr/>
      </w:pPr>
      <w:bookmarkEnd w:id="440"/>
      <w:r>
        <w:rPr>
          <w:rFonts w:ascii="IRNazanin" w:hAnsi="IRNazanin" w:eastAsia="IRNazanin"/>
          <w:color w:val="111111"/>
          <w:sz w:val="28"/>
          <w:sz w:val="28"/>
          <w:szCs w:val="28"/>
          <w:rtl w:val="true"/>
          <w:lang w:bidi="fa-IR"/>
        </w:rPr>
        <w:t>والمتاعب؛ لکون أنّ أعداء الله تعالی وعباده الطالحین هم فی المرصاد، حیث أقسموا علی إخراج عباد الرحمن عن جادّة الصواب وسوقهم باتّجاه الهاویة، ولهذا فإنّهم یستفیدون من کلّ مؤامرة ووسیلة قادرة علی الانحراف والتیه والضلالة، وهنا تظهر وتتجلّی أکثر فأکثر الرأفة الإلهیة والرحمة بالنسبة إلی عباده؛ باعتبار أنّه جلّ وعلا جعل الوسائل تحت تصرّف واختیار الإنسان وهی لیست قادرة علی إیصاله إلی هدفه وغایته فی أقصر الطرق والمسافات فحسب، وإنّما تکون حصناً منیعاً فی مواجهة الآفات والأخطار المحدقة به والتأمین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 تمسّک الإنسان بهذه الوسائل والآلیات أکثر کلّما کانت حظوظه فی النجاة من المصائب والهلاکات تزداد أکثر ویبیّن القرآن الکریم وفی آیات عدیدة هذا الموضوع المهمّ، ومن جملة تلک الآیات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وَابْتَغُوا إِلَیْهِ الْوَسِیلَةَ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المقابل وکما أنّ الله تعالی عمل علی حثّ الإنسان وتشجیعه إلی التقرّب إلیه فإنّ أعداءه قد سخّروا مختلف الأسلحة والطرق للحیلولة دون تحقّق الغایة الإلهیة وإبعاد الإنسانیة من ضعیفی الإیمان والمتلوّثین بالأهواء والشهوات عن خالقهم والتشجیع للوقوف أمام طریق المؤمنین</w:t>
      </w:r>
      <w:r>
        <w:rPr>
          <w:rFonts w:eastAsia="IRNazanin" w:cs="IRNazanin"/>
          <w:color w:val="111111"/>
          <w:sz w:val="28"/>
          <w:szCs w:val="28"/>
          <w:rtl w:val="true"/>
          <w:lang w:bidi="fa-IR"/>
        </w:rPr>
        <w:t>.</w:t>
      </w:r>
    </w:p>
    <w:p>
      <w:pPr>
        <w:pStyle w:val="Heading3"/>
        <w:numPr>
          <w:ilvl w:val="2"/>
          <w:numId w:val="1"/>
        </w:numPr>
        <w:rPr/>
      </w:pPr>
      <w:bookmarkStart w:id="441" w:name="__RefHeading___Toc2176568_237004111"/>
      <w:bookmarkStart w:id="442" w:name="_Toc153"/>
      <w:bookmarkEnd w:id="441"/>
      <w:r>
        <w:rPr>
          <w:rtl w:val="true"/>
        </w:rPr>
        <w:t>ماهی الوسیلة؟</w:t>
      </w:r>
      <w:bookmarkEnd w:id="44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الوسیلة هی التوصّل إلی الشیء برغبة، ویقول الزبیدی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یتقرّب به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حسب إجماع المفسّرین فإنّه یمکن التوسّل بوسائل معینة وذلک من أجل التقرّب والحصول من خلالها علی مقام القرب الإلهی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ابن حجر المکی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علماء أهل العامّة فی تفسیر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الإمام الشافعی یتوسّل بأهل بیت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أشعاره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وهم إلیه وسیلتی</w:t>
      </w:r>
    </w:p>
    <w:p>
      <w:pPr>
        <w:pStyle w:val="BookText"/>
        <w:rPr/>
      </w:pPr>
      <w:r>
        <w:rPr>
          <w:rFonts w:ascii="Amiri" w:hAnsi="Amiri" w:eastAsia="Amiri" w:cs="Amiri"/>
          <w:color w:val="111111"/>
          <w:sz w:val="28"/>
          <w:sz w:val="28"/>
          <w:szCs w:val="28"/>
          <w:rtl w:val="true"/>
          <w:lang w:bidi="ar-SA"/>
        </w:rPr>
        <w:t>أرجو بهم أُعطی غداً</w:t>
      </w:r>
    </w:p>
    <w:p>
      <w:pPr>
        <w:pStyle w:val="BookText"/>
        <w:rPr/>
      </w:pPr>
      <w:r>
        <w:rPr>
          <w:rFonts w:ascii="IRNazanin" w:hAnsi="IRNazanin" w:eastAsia="IRNazanin"/>
          <w:color w:val="111111"/>
          <w:sz w:val="28"/>
          <w:sz w:val="28"/>
          <w:szCs w:val="28"/>
          <w:rtl w:val="true"/>
          <w:lang w:bidi="fa-IR"/>
        </w:rPr>
        <w:t>بیدی الیمین صحیفتی</w:t>
      </w:r>
    </w:p>
    <w:p>
      <w:pPr>
        <w:pStyle w:val="BookText"/>
        <w:rPr/>
      </w:pPr>
      <w:r>
        <w:rPr>
          <w:rFonts w:ascii="IRNazanin" w:hAnsi="IRNazanin" w:eastAsia="IRNazanin"/>
          <w:color w:val="111111"/>
          <w:sz w:val="28"/>
          <w:sz w:val="28"/>
          <w:szCs w:val="28"/>
          <w:rtl w:val="true"/>
          <w:lang w:bidi="fa-IR"/>
        </w:rPr>
        <w:t>روی البیهقی وابن أبی شیبة أنّ الناس أصابهم قحط فی خلافة عمر، فجاء بلال بن الحرث وکان من أصحاب النبی إلی قبر النبی،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استسقِ لأُمّتک فإنّهم قد 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الکثیر من الأحادیث والروایات الشبیهة بالأحادیث المارّة الذکر، ولکنّه بعد إجراء تحلیل ونقاش طویل حولها تشدّد فی نقدها اضطرّ إلی الإذعان بها، فذکر أنّه بعد البحث الذی أجراه لا یری مانعاً من التوسّل إلی الله بمقام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سواء فی حیاته أو بعد وفاته، ثمّ أطال البحث فی هذا المجال،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التوسّل إلی الله بمقام غیر النّبی لا مانع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شریطة أن یکون المتوسّل به صاحب منزلة عند الله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الآراء الثلاثة هی حزء من أحادیث وأقوال وعقائد علماء ومفکری أهل العامّة حول موضوع التوسّل وانتخاب الوسیلة للتقرّب إلی الباری عزّ وجلّ، وکما نقل الآلوسی 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وحده الوسیلة، وإنّما کلّ شخص له مکانة خاصّة وله وجاهة عند الله تعالی یمکنه أن یکون وسیلة للتوسّل، وهنا لابدّ من طرح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الشخص الذی یتسنّم المقام الأعلی والمرتبة الأسمی لهذا الموضوع؟ ومن هو ذلک الإنسان الذی یأتی بعد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یحمل مکانته ومنزلته نستطیع اللجوء إلیه واتّخاذه الوسیلة؟ فهل هناک أشخاص غیر عترته الطاهرة لهم الوجاهة ومقام القرب الإلهی لکی نجعلهم الوسیلة إلی الله تعالی؟ وهل هناک أحد ورد بحقّه هذا الحدیث إلا أهل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هؤُلاءِ اَهْلُ بَیتی وَخاصّتی وَحامّتی، لَحْمُهُمْ لَحْمی وَدَمُهُمْ دَمی یُؤْلِمُنی ما یُؤْلِمُهُمْ وَیحْزُنُنی ما یَحْزُنُهُمْ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هذا المقطع نتطرّق إلی الحدیث النورانی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بیته الطیّبین الطاهرین فی کیفیة تفسیرهم لهذه الآیة الشریفة،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وُلْدِ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أَطَاعَهُمْ فَقَدْ أَطٰاعَ اَللّٰهَ وَمَنْ عَصَاهُمْ فَقَدْ عَصَی اللهَ عَزّ وَجَلّ هُمُ اَلْعُرْوَةُ اَلْوُثْقَی وَهُمُ اَلْوَسِیلَةُ إِلَی الله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وَسیلتُهُ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وقد قالت 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وَسیلَتُهُ فی خَلْقِهِ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کذلک فی تفسیر علی بن إبراهیم فی ذیل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تقربوا إلیه بالإمام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اللهَ بِنا أفْلَحَ، وَمَنْ دَعاهُ بِغَیرِنا هَلَکَ وَاسْتَهْلَکَ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السّبَبُ بَینکمُ وبینَ اللهِ عزّوجلّ</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443" w:name="pg6295_57183"/>
    </w:p>
    <w:p>
      <w:pPr>
        <w:pStyle w:val="Heading3"/>
        <w:numPr>
          <w:ilvl w:val="2"/>
          <w:numId w:val="1"/>
        </w:numPr>
        <w:rPr/>
      </w:pPr>
      <w:bookmarkStart w:id="444" w:name="__RefHeading___Toc2176570_237004111"/>
      <w:bookmarkStart w:id="445" w:name="_Toc154"/>
      <w:bookmarkEnd w:id="443"/>
      <w:bookmarkEnd w:id="444"/>
      <w:r>
        <w:rPr>
          <w:rtl w:val="true"/>
        </w:rPr>
        <w:t xml:space="preserve">توسّل الأئمة الأطهار </w:t>
      </w:r>
      <w:r>
        <w:rPr>
          <w:rtl w:val="true"/>
        </w:rPr>
        <w:t>(</w:t>
      </w:r>
      <w:r>
        <w:rPr>
          <w:rtl w:val="true"/>
        </w:rPr>
        <w:t>علیهم السلام</w:t>
      </w:r>
      <w:r>
        <w:rPr>
          <w:rtl w:val="true"/>
        </w:rPr>
        <w:t xml:space="preserve">) </w:t>
      </w:r>
      <w:r>
        <w:rPr>
          <w:rtl w:val="true"/>
        </w:rPr>
        <w:t xml:space="preserve">بفاطمة </w:t>
      </w:r>
      <w:r>
        <w:rPr>
          <w:rtl w:val="true"/>
        </w:rPr>
        <w:t>(</w:t>
      </w:r>
      <w:r>
        <w:rPr>
          <w:rtl w:val="true"/>
        </w:rPr>
        <w:t>علیها السلام</w:t>
      </w:r>
      <w:r>
        <w:rPr>
          <w:rtl w:val="true"/>
        </w:rPr>
        <w:t>)</w:t>
      </w:r>
      <w:bookmarkEnd w:id="445"/>
    </w:p>
    <w:p>
      <w:pPr>
        <w:pStyle w:val="Heading4"/>
        <w:numPr>
          <w:ilvl w:val="3"/>
          <w:numId w:val="1"/>
        </w:numPr>
        <w:rPr/>
      </w:pPr>
      <w:bookmarkStart w:id="446" w:name="__RefHeading___Toc2176572_237004111"/>
      <w:bookmarkStart w:id="447" w:name="_Toc155"/>
      <w:bookmarkEnd w:id="446"/>
      <w:r>
        <w:rPr>
          <w:rtl w:val="true"/>
        </w:rPr>
        <w:t>اشارة</w:t>
      </w:r>
      <w:bookmarkEnd w:id="447"/>
    </w:p>
    <w:p>
      <w:pPr>
        <w:pStyle w:val="BookText"/>
        <w:rPr/>
      </w:pPr>
      <w:r>
        <w:rPr>
          <w:rFonts w:ascii="IRNazanin" w:hAnsi="IRNazanin" w:eastAsia="IRNazanin"/>
          <w:color w:val="111111"/>
          <w:sz w:val="28"/>
          <w:sz w:val="28"/>
          <w:szCs w:val="28"/>
          <w:rtl w:val="true"/>
          <w:lang w:bidi="fa-IR"/>
        </w:rPr>
        <w:t xml:space="preserve">لعلّ ما طرح فیما مضی یوضّح حقیقة ومکانة التوسّل بشکل جلی؛ باعتبار أنّ أهمّیته وضرورته کانت بصورة واضحة وشفّافة، حیث تطرّق الباری عزّ وجلّ إلی ذلک فی کتابه المحکم وبیّنه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النقطة التی لابدّ من إعطائها دقّة متناهیة فی هذا المضمار هی إنّ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مکانة ودرجة خاصّة؛ باعتبار أنّها وعلاوة علی کونها الجوهرة المضئیة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نفس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یکنّون لها عنایة واهتماماً خاصّاً، ویجعلونها المثل الأعلی ویقدّمونها فی توسّلاتهم إلی الله تعالی واللجوء لها فی ملمّاتهم، ومن جملة ذلک ما روی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وعکته الحمّی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وجعها آلمها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 بالماء البارد، ثمّ ینادی حتی یسمع صوته علی باب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النداء کان استشفاعاً بها صلوات الله علیها للشفاء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یجیء فی کلّ یوم مع الزوال إلی المسجد فینزل إلی الصخرة ویمرّ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ویسلّم علیه، ویرجع إلی بیت فاطمة ویخلع نعله فیقوم فیصلّی</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الرسول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فی حدیث مفصّل وطویل إلی ابنته الزهراء المرضیة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اعْتَصَمَ بِکِ فَهُوَ مَعَکِ فِی الْجَنَّةِ فَعِنْدَ ذَلِکِ یَوَدُّ الْخَلَائِقُ أَنَّهُمْ کَانُوا فَاطِمِیِّینَ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فإنّ هناک موارد وتجارباً متعدّدة فی مسألة التوسّل بمولاتنا سیّدة </w:t>
      </w:r>
      <w:bookmarkStart w:id="448" w:name="pg6295_57184"/>
    </w:p>
    <w:p>
      <w:pPr>
        <w:pStyle w:val="BookText"/>
        <w:rPr/>
      </w:pPr>
      <w:bookmarkEnd w:id="448"/>
      <w:r>
        <w:rPr>
          <w:rFonts w:ascii="IRNazanin" w:hAnsi="IRNazanin" w:eastAsia="IRNazanin"/>
          <w:color w:val="111111"/>
          <w:sz w:val="28"/>
          <w:sz w:val="28"/>
          <w:szCs w:val="28"/>
          <w:rtl w:val="true"/>
          <w:lang w:bidi="fa-IR"/>
        </w:rPr>
        <w:t xml:space="preserve">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حصرها وعدّها، وقد تمّ حلّ الکثیر من المشاکل والمعضلات والمحن التی تعرّض لها محبّو وأتباع تلک المرأة العظیمة وذلک بواسطة التوسّل بها وکراماتها ونشیر إلی بعض منها</w:t>
      </w:r>
      <w:r>
        <w:rPr>
          <w:rFonts w:eastAsia="IRNazanin" w:cs="IRNazanin"/>
          <w:color w:val="111111"/>
          <w:sz w:val="28"/>
          <w:szCs w:val="28"/>
          <w:rtl w:val="true"/>
          <w:lang w:bidi="fa-IR"/>
        </w:rPr>
        <w:t>:</w:t>
      </w:r>
    </w:p>
    <w:p>
      <w:pPr>
        <w:pStyle w:val="Heading4"/>
        <w:numPr>
          <w:ilvl w:val="3"/>
          <w:numId w:val="1"/>
        </w:numPr>
        <w:rPr/>
      </w:pPr>
      <w:bookmarkStart w:id="449" w:name="__RefHeading___Toc2176574_237004111"/>
      <w:bookmarkStart w:id="450" w:name="_Toc156"/>
      <w:bookmarkEnd w:id="449"/>
      <w:r>
        <w:rPr/>
        <w:t>1</w:t>
      </w:r>
      <w:r>
        <w:rPr>
          <w:rtl w:val="true"/>
        </w:rPr>
        <w:t xml:space="preserve">- </w:t>
      </w:r>
      <w:r>
        <w:rPr>
          <w:rtl w:val="true"/>
        </w:rPr>
        <w:t xml:space="preserve">شفاء صداع الرأس ببرکة التوسّل بمولاتنا فاطمة الزهراء </w:t>
      </w:r>
      <w:r>
        <w:rPr>
          <w:rtl w:val="true"/>
        </w:rPr>
        <w:t>(</w:t>
      </w:r>
      <w:r>
        <w:rPr>
          <w:rtl w:val="true"/>
        </w:rPr>
        <w:t>علیها السلام</w:t>
      </w:r>
      <w:r>
        <w:rPr>
          <w:rtl w:val="true"/>
        </w:rPr>
        <w:t>)</w:t>
      </w:r>
      <w:bookmarkEnd w:id="450"/>
    </w:p>
    <w:p>
      <w:pPr>
        <w:pStyle w:val="BookText"/>
        <w:rPr/>
      </w:pPr>
      <w:r>
        <w:rPr>
          <w:rFonts w:ascii="IRNazanin" w:hAnsi="IRNazanin" w:eastAsia="IRNazanin"/>
          <w:color w:val="111111"/>
          <w:sz w:val="28"/>
          <w:sz w:val="28"/>
          <w:szCs w:val="28"/>
          <w:rtl w:val="true"/>
          <w:lang w:bidi="fa-IR"/>
        </w:rPr>
        <w:t>یقول حجّة الإسلام الشیخ عبد النبی الأنصاری وهو أحد فضلاء الحوزة العلمیة فی مدینة قم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أعانی من آلآم صداع الرأس والدوخة وراجعت العدید من الأطبّاء فی مدن قم وشیراز وطهران، وقمت بالاستفادة من أدویة کثیرة ولکن من دون جدوی وفائدة وکانت کلّها فی حدّ التسکین وفی أحد الأیّام ذهبت بصعوبة وعلی الرغم من الأوجاع الشدیدة التی کنت أتحمّلها إلی بیت سماحة آیة الله الشیخ بهجت لکی أشارک فی صلاة الجماعة التی کانت تقام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حالتی غیر مستقرّة وسیّئة بین الصلاتین حیث شاهد ذلک أحد أصدقائی فجاء بالقرب منّی وسألنی عن حالتی،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سنة وأنا مبتلی ولم تنفع معی الأدویة التی أستعملها، وکان هذا الشخص من الفضلاء وأهل التقوی والصلاح،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لدینا أطبّاء کثیرین یمکنک الرجوع إلیهم، فها هی مولاتنا الزهراء حاضرة فی الملمّات، فما علیک سوی التوسّل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ستشفی بکلّ تأکید، وقد وقع هذا الکلام فی نفسی وأثّر علیها، واتّخذت قراراً أن أتوسّل بالصدّیقة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الصلاة التقیت أیضاً بأحد الأصدقاء فی الشارع ونصحنی بالتوسّل واللجوء إلیها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ذهبت إلی حرم السیّدة فاطمة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وقمت بأداء الزیارة، ومن ثمّ بعدها رجعت إلی المنزل فجلست لوحدی فی زوایة منه وأخذت أبکی </w:t>
      </w:r>
      <w:bookmarkStart w:id="451" w:name="pg6295_57185"/>
    </w:p>
    <w:p>
      <w:pPr>
        <w:pStyle w:val="BookText"/>
        <w:rPr/>
      </w:pPr>
      <w:bookmarkEnd w:id="451"/>
      <w:r>
        <w:rPr>
          <w:rFonts w:ascii="IRNazanin" w:hAnsi="IRNazanin" w:eastAsia="IRNazanin"/>
          <w:color w:val="111111"/>
          <w:sz w:val="28"/>
          <w:sz w:val="28"/>
          <w:szCs w:val="28"/>
          <w:rtl w:val="true"/>
          <w:lang w:bidi="fa-IR"/>
        </w:rPr>
        <w:t xml:space="preserve">وأتوسّل وأتضرّع، وجعلت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إلی الله تعالی، ومن ثمّ أخذنی النعاس فنمت ولمّا انقضی نصف من اللیل شاهدت فی الرؤیة مجلساً یحضره عدد من السادات، فقام أحد منه ودعا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فاستیقظت صباحاً فحرّکت رأسی فلم أشعر بإیّ صداع فیه، واختفت آثار الدوخة تماماً فاعترتنی حالة من النشاط والقوّة والفرح، والتی کنت محروماً منها لمدّة طویلة، ذهبت ودعوت الأصدقاء والأهل وأقمنا مجلس عزاء لمولاتی وسیّدتی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وقرّرت فی نفسی أن أقیمه فی کلّ شهر ما دمت حیّاً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2176576_237004111"/>
      <w:bookmarkStart w:id="453" w:name="_Toc157"/>
      <w:bookmarkEnd w:id="452"/>
      <w:r>
        <w:rPr/>
        <w:t>2</w:t>
      </w:r>
      <w:r>
        <w:rPr>
          <w:rtl w:val="true"/>
        </w:rPr>
        <w:t xml:space="preserve">- </w:t>
      </w:r>
      <w:r>
        <w:rPr>
          <w:rtl w:val="true"/>
        </w:rPr>
        <w:t>نجاة أمّ أیمن من حرارة العطش</w:t>
      </w:r>
      <w:bookmarkEnd w:id="453"/>
    </w:p>
    <w:p>
      <w:pPr>
        <w:pStyle w:val="BookText"/>
        <w:rPr/>
      </w:pPr>
      <w:r>
        <w:rPr>
          <w:rFonts w:ascii="IRNazanin" w:hAnsi="IRNazanin" w:eastAsia="IRNazanin"/>
          <w:color w:val="111111"/>
          <w:sz w:val="28"/>
          <w:sz w:val="28"/>
          <w:szCs w:val="28"/>
          <w:rtl w:val="true"/>
          <w:lang w:bidi="fa-IR"/>
        </w:rPr>
        <w:t>روی أنّ أمّ أیمن لما توفّیت فاطمة، حلفت أن لا تکون بالمدینة؛ إذ لا تطیق أن تنظر إلی مواضع کانت بها، فخرجت إلی مکّة، فلمّا کانت فی بعض الطریق عطشت عطشاً شدیداً فرفعت یدیها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أنا خادمة فاطمة تقتلنی عطشاً فأنزل الله علیها دلواً من السماء فشربت، فلم تحتج إلی الطعام والشراب سبع سنین، وکان الناس یبعثونها فی الیوم الشدید الحرّ فما یصیبها عطش</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2176578_237004111"/>
      <w:bookmarkStart w:id="455" w:name="_Toc158"/>
      <w:bookmarkEnd w:id="454"/>
      <w:r>
        <w:rPr/>
        <w:t>3</w:t>
      </w:r>
      <w:r>
        <w:rPr>
          <w:rtl w:val="true"/>
        </w:rPr>
        <w:t xml:space="preserve">- </w:t>
      </w:r>
      <w:r>
        <w:rPr>
          <w:rtl w:val="true"/>
        </w:rPr>
        <w:t xml:space="preserve">اسم فاطمة </w:t>
      </w:r>
      <w:r>
        <w:rPr>
          <w:rtl w:val="true"/>
        </w:rPr>
        <w:t>(</w:t>
      </w:r>
      <w:r>
        <w:rPr>
          <w:rtl w:val="true"/>
        </w:rPr>
        <w:t>علیها السلام</w:t>
      </w:r>
      <w:r>
        <w:rPr>
          <w:rtl w:val="true"/>
        </w:rPr>
        <w:t xml:space="preserve">) </w:t>
      </w:r>
      <w:r>
        <w:rPr>
          <w:rtl w:val="true"/>
        </w:rPr>
        <w:t>مفتاح حلّ الأقفال المغلقة</w:t>
      </w:r>
      <w:bookmarkEnd w:id="45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التوسّلات والکرامات الباهرة لمولاتنا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المرحوم السیّد مرتضی الکشمیری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سماحته مدعوّاً للإفطار فی أحدی لیالی شهر رمضان عند أحد الأشخاص، وبعد رجوعه </w:t>
      </w:r>
      <w:bookmarkStart w:id="456" w:name="pg6295_57186"/>
    </w:p>
    <w:p>
      <w:pPr>
        <w:pStyle w:val="BookText"/>
        <w:rPr/>
      </w:pPr>
      <w:bookmarkEnd w:id="456"/>
      <w:r>
        <w:rPr>
          <w:rFonts w:ascii="IRNazanin" w:hAnsi="IRNazanin" w:eastAsia="IRNazanin"/>
          <w:color w:val="111111"/>
          <w:sz w:val="28"/>
          <w:sz w:val="28"/>
          <w:szCs w:val="28"/>
          <w:rtl w:val="true"/>
          <w:lang w:bidi="fa-IR"/>
        </w:rPr>
        <w:t>إلی المدرسة بحث عن مفتاح الحجرة فلم یجده، فکان طلوع الفجر وبقاء وقت قصیر، وغَلْق الحجرة جعله یفکّر مع نفسه ملیّاً، فجأة التفت إلی أحد الذین کانوا معه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إنّ من عرف اسم أمّ موسی ثمّ قرأه علی القفل المغلق فإنّه یفتح، فهل جدّتنا السیّدة فاطمة أقلّ منها شأناً؟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یده علی القفل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فانفتح القفل</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2176580_237004111"/>
      <w:bookmarkStart w:id="458" w:name="_Toc159"/>
      <w:bookmarkEnd w:id="457"/>
      <w:r>
        <w:rPr>
          <w:rtl w:val="true"/>
        </w:rPr>
        <w:t xml:space="preserve">صلاة السیّدة فاطمة الزهراء </w:t>
      </w:r>
      <w:r>
        <w:rPr>
          <w:rtl w:val="true"/>
        </w:rPr>
        <w:t>(</w:t>
      </w:r>
      <w:r>
        <w:rPr>
          <w:rtl w:val="true"/>
        </w:rPr>
        <w:t>علیها السلام</w:t>
      </w:r>
      <w:r>
        <w:rPr>
          <w:rtl w:val="true"/>
        </w:rPr>
        <w:t>)</w:t>
      </w:r>
      <w:bookmarkEnd w:id="45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طرق التوسّل بالصدّیقة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متنوّعة ومختلفة، ولکنّنا هنا نشیر وکمِسْک ختام فی هذا البحث إلی کیفیة صلاة الاستغاثة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إذا کانت لک حاجة إلی الله تعالی وضاق صدرک منها فصلّ رکعتین، فإذا سلّمت کبّر ثلاثاً وسبّح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اسجد وقُلْ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یامَولاتی یافاطِمَةُ أغیثینی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خدّک الأیمن علی الأرض وقلها مائة مرّة، ثمّ ضع الخدّ الأیسر وقلها مائة مرّة ثمّ عد إلی السجود وقلها مائة وعشر مرّات واذکر حاجتک، فإنّ الله تعالی یقضیها إن شاء الله تعالی</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59" w:name="pg6295_57187"/>
    </w:p>
    <w:p>
      <w:pPr>
        <w:pStyle w:val="Heading2"/>
        <w:numPr>
          <w:ilvl w:val="1"/>
          <w:numId w:val="1"/>
        </w:numPr>
        <w:rPr/>
      </w:pPr>
      <w:bookmarkStart w:id="460" w:name="__RefHeading___Toc2176582_237004111"/>
      <w:bookmarkStart w:id="461" w:name="_Toc160"/>
      <w:bookmarkEnd w:id="459"/>
      <w:bookmarkEnd w:id="460"/>
      <w:r>
        <w:rPr>
          <w:rtl w:val="true"/>
        </w:rPr>
        <w:t>الفصل الخامس</w:t>
      </w:r>
      <w:r>
        <w:rPr>
          <w:rtl w:val="true"/>
        </w:rPr>
        <w:t xml:space="preserve">: </w:t>
      </w:r>
      <w:r>
        <w:rPr>
          <w:rtl w:val="true"/>
        </w:rPr>
        <w:t xml:space="preserve">مصیبة فاطمة </w:t>
      </w:r>
      <w:r>
        <w:rPr>
          <w:rtl w:val="true"/>
        </w:rPr>
        <w:t>(</w:t>
      </w:r>
      <w:r>
        <w:rPr>
          <w:rtl w:val="true"/>
        </w:rPr>
        <w:t>سلام الله علیها</w:t>
      </w:r>
      <w:r>
        <w:rPr>
          <w:rtl w:val="true"/>
        </w:rPr>
        <w:t>)</w:t>
      </w:r>
      <w:bookmarkEnd w:id="461"/>
    </w:p>
    <w:p>
      <w:pPr>
        <w:pStyle w:val="Heading3"/>
        <w:numPr>
          <w:ilvl w:val="2"/>
          <w:numId w:val="1"/>
        </w:numPr>
        <w:rPr/>
      </w:pPr>
      <w:bookmarkStart w:id="462" w:name="__RefHeading___Toc2176584_237004111"/>
      <w:bookmarkStart w:id="463" w:name="_Toc161"/>
      <w:bookmarkEnd w:id="462"/>
      <w:r>
        <w:rPr>
          <w:rtl w:val="true"/>
        </w:rPr>
        <w:t>اشارة</w:t>
      </w:r>
      <w:bookmarkEnd w:id="46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6295_57189"/>
      <w:bookmarkStart w:id="465" w:name="pg6295_57189"/>
      <w:bookmarkEnd w:id="465"/>
    </w:p>
    <w:p>
      <w:pPr>
        <w:pStyle w:val="Heading3"/>
        <w:numPr>
          <w:ilvl w:val="2"/>
          <w:numId w:val="1"/>
        </w:numPr>
        <w:rPr/>
      </w:pPr>
      <w:bookmarkStart w:id="466" w:name="pg6295_57189"/>
      <w:bookmarkStart w:id="467" w:name="__RefHeading___Toc2176586_237004111"/>
      <w:bookmarkStart w:id="468" w:name="_Toc162"/>
      <w:bookmarkEnd w:id="466"/>
      <w:bookmarkEnd w:id="467"/>
      <w:r>
        <w:rPr/>
        <w:t>1</w:t>
      </w:r>
      <w:r>
        <w:rPr>
          <w:rtl w:val="true"/>
        </w:rPr>
        <w:t xml:space="preserve">- </w:t>
      </w:r>
      <w:r>
        <w:rPr>
          <w:rtl w:val="true"/>
        </w:rPr>
        <w:t xml:space="preserve">مصیبة حزن وأسی سیدة نساء العالمین </w:t>
      </w:r>
      <w:r>
        <w:rPr>
          <w:rtl w:val="true"/>
        </w:rPr>
        <w:t>(</w:t>
      </w:r>
      <w:r>
        <w:rPr>
          <w:rtl w:val="true"/>
        </w:rPr>
        <w:t>سلام الله علیها</w:t>
      </w:r>
      <w:r>
        <w:rPr>
          <w:rtl w:val="true"/>
        </w:rPr>
        <w:t>)</w:t>
      </w:r>
      <w:bookmarkEnd w:id="468"/>
    </w:p>
    <w:p>
      <w:pPr>
        <w:pStyle w:val="BookText"/>
        <w:rPr/>
      </w:pPr>
      <w:r>
        <w:rPr>
          <w:rFonts w:ascii="Amiri" w:hAnsi="Amiri" w:eastAsia="Amiri" w:cs="Amiri"/>
          <w:color w:val="111111"/>
          <w:sz w:val="28"/>
          <w:sz w:val="28"/>
          <w:szCs w:val="28"/>
          <w:rtl w:val="true"/>
          <w:lang w:bidi="ar-SA"/>
        </w:rPr>
        <w:t>السَّلامُ عَلَیْکِ یا بَضعة َ الرسُولِ، یا فاطمة الزهراء، یاقُرّة عینِ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بیتٌ تدیرُ رَحَاهُ أنفاسُ الطوی</w:t>
      </w:r>
    </w:p>
    <w:p>
      <w:pPr>
        <w:pStyle w:val="BookText"/>
        <w:rPr/>
      </w:pP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الآمادِ</w:t>
      </w:r>
    </w:p>
    <w:p>
      <w:pPr>
        <w:pStyle w:val="BookText"/>
        <w:rPr/>
      </w:pPr>
      <w:r>
        <w:rPr>
          <w:rFonts w:ascii="Amiri" w:hAnsi="Amiri" w:eastAsia="Amiri" w:cs="Amiri"/>
          <w:color w:val="111111"/>
          <w:sz w:val="28"/>
          <w:sz w:val="28"/>
          <w:szCs w:val="28"/>
          <w:rtl w:val="true"/>
          <w:lang w:bidi="ar-SA"/>
        </w:rPr>
        <w:t>بیتٌ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ویحلُّ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p>
    <w:p>
      <w:pPr>
        <w:pStyle w:val="BookText"/>
        <w:rPr/>
      </w:pPr>
      <w:r>
        <w:rPr>
          <w:rFonts w:ascii="Amiri" w:hAnsi="Amiri" w:eastAsia="Amiri" w:cs="Amiri"/>
          <w:color w:val="111111"/>
          <w:sz w:val="28"/>
          <w:sz w:val="28"/>
          <w:szCs w:val="28"/>
          <w:rtl w:val="true"/>
          <w:lang w:bidi="ar-SA"/>
        </w:rPr>
        <w:t>زهراءُ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جرحِکِ نزفُه</w:t>
      </w:r>
    </w:p>
    <w:p>
      <w:pPr>
        <w:pStyle w:val="BookText"/>
        <w:rPr/>
      </w:pP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الأک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w:t>
      </w:r>
    </w:p>
    <w:p>
      <w:pPr>
        <w:pStyle w:val="BookText"/>
        <w:rPr/>
      </w:pPr>
      <w:r>
        <w:rPr>
          <w:rFonts w:ascii="Amiri" w:hAnsi="Amiri" w:eastAsia="Amiri" w:cs="Amiri"/>
          <w:color w:val="111111"/>
          <w:sz w:val="28"/>
          <w:sz w:val="28"/>
          <w:szCs w:val="28"/>
          <w:rtl w:val="true"/>
          <w:lang w:bidi="ar-SA"/>
        </w:rPr>
        <w:t>تخبو مع الأحزانِ نارُ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p>
    <w:p>
      <w:pPr>
        <w:pStyle w:val="BookText"/>
        <w:rPr/>
      </w:pPr>
      <w:r>
        <w:rPr>
          <w:rFonts w:ascii="Amiri" w:hAnsi="Amiri" w:eastAsia="Amiri" w:cs="Amiri"/>
          <w:color w:val="111111"/>
          <w:sz w:val="28"/>
          <w:sz w:val="28"/>
          <w:szCs w:val="28"/>
          <w:rtl w:val="true"/>
          <w:lang w:bidi="ar-SA"/>
        </w:rPr>
        <w:t>زهراءُ ضُمِّی فی دفینِکِ لوعةً</w:t>
      </w:r>
    </w:p>
    <w:p>
      <w:pPr>
        <w:pStyle w:val="BookText"/>
        <w:rPr/>
      </w:pPr>
      <w:r>
        <w:rPr>
          <w:rFonts w:ascii="Amiri" w:hAnsi="Amiri" w:eastAsia="Amiri" w:cs="Amiri"/>
          <w:color w:val="111111"/>
          <w:sz w:val="28"/>
          <w:sz w:val="28"/>
          <w:szCs w:val="28"/>
          <w:rtl w:val="true"/>
          <w:lang w:bidi="ar-SA"/>
        </w:rPr>
        <w:t>أشلاءَ آلکِ وُزِّعتْ ببوادِ</w:t>
      </w:r>
    </w:p>
    <w:p>
      <w:pPr>
        <w:pStyle w:val="BookText"/>
        <w:rPr/>
      </w:pPr>
      <w:r>
        <w:rPr>
          <w:rFonts w:ascii="Amiri" w:hAnsi="Amiri" w:eastAsia="Amiri" w:cs="Amiri"/>
          <w:color w:val="111111"/>
          <w:sz w:val="28"/>
          <w:sz w:val="28"/>
          <w:szCs w:val="28"/>
          <w:rtl w:val="true"/>
          <w:lang w:bidi="ar-SA"/>
        </w:rPr>
        <w:t>زهراءُ ضمِّی فی دفینِکِ حسرةً</w:t>
      </w:r>
    </w:p>
    <w:p>
      <w:pPr>
        <w:pStyle w:val="BookText"/>
        <w:rPr/>
      </w:pPr>
      <w:r>
        <w:rPr>
          <w:rFonts w:ascii="Amiri" w:hAnsi="Amiri" w:eastAsia="Amiri" w:cs="Amiri"/>
          <w:color w:val="111111"/>
          <w:sz w:val="28"/>
          <w:sz w:val="28"/>
          <w:szCs w:val="28"/>
          <w:rtl w:val="true"/>
          <w:lang w:bidi="ar-SA"/>
        </w:rPr>
        <w:t>رأسٌ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میَّادِ</w:t>
      </w:r>
    </w:p>
    <w:p>
      <w:pPr>
        <w:pStyle w:val="BookText"/>
        <w:rPr/>
      </w:pPr>
      <w:r>
        <w:rPr>
          <w:rFonts w:ascii="Amiri" w:hAnsi="Amiri" w:eastAsia="Amiri" w:cs="Amiri"/>
          <w:color w:val="111111"/>
          <w:sz w:val="28"/>
          <w:sz w:val="28"/>
          <w:szCs w:val="28"/>
          <w:rtl w:val="true"/>
          <w:lang w:bidi="ar-SA"/>
        </w:rPr>
        <w:t>زهراءُ ضُمِّی فی دفینکِ غُصَّةً</w:t>
      </w:r>
    </w:p>
    <w:p>
      <w:pPr>
        <w:pStyle w:val="BookText"/>
        <w:rPr/>
      </w:pPr>
      <w:r>
        <w:rPr>
          <w:rFonts w:ascii="Amiri" w:hAnsi="Amiri" w:eastAsia="Amiri" w:cs="Amiri"/>
          <w:color w:val="111111"/>
          <w:sz w:val="28"/>
          <w:sz w:val="28"/>
          <w:szCs w:val="28"/>
          <w:rtl w:val="true"/>
          <w:lang w:bidi="ar-SA"/>
        </w:rPr>
        <w:t>أنَّاتُ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ظی الأص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w:t>
      </w:r>
    </w:p>
    <w:p>
      <w:pPr>
        <w:pStyle w:val="BookText"/>
        <w:rPr/>
      </w:pPr>
      <w:r>
        <w:rPr>
          <w:rFonts w:ascii="Amiri" w:hAnsi="Amiri" w:eastAsia="Amiri" w:cs="Amiri"/>
          <w:color w:val="111111"/>
          <w:sz w:val="28"/>
          <w:sz w:val="28"/>
          <w:szCs w:val="28"/>
          <w:rtl w:val="true"/>
          <w:lang w:bidi="ar-SA"/>
        </w:rPr>
        <w:t>وضعی علی کلِّ الجِراحِ بناتِکِ الثکلی</w:t>
      </w:r>
    </w:p>
    <w:p>
      <w:pPr>
        <w:pStyle w:val="BookText"/>
        <w:rPr/>
      </w:pPr>
      <w:r>
        <w:rPr>
          <w:rFonts w:ascii="Amiri" w:hAnsi="Amiri" w:eastAsia="Amiri" w:cs="Amiri"/>
          <w:color w:val="111111"/>
          <w:sz w:val="28"/>
          <w:sz w:val="28"/>
          <w:szCs w:val="28"/>
          <w:rtl w:val="true"/>
          <w:lang w:bidi="ar-SA"/>
        </w:rPr>
        <w:t>بلف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وبلادِ</w:t>
      </w:r>
    </w:p>
    <w:p>
      <w:pPr>
        <w:pStyle w:val="BookText"/>
        <w:rPr/>
      </w:pPr>
      <w:r>
        <w:rPr>
          <w:rFonts w:ascii="Amiri" w:hAnsi="Amiri" w:eastAsia="Amiri" w:cs="Amiri"/>
          <w:color w:val="111111"/>
          <w:sz w:val="28"/>
          <w:sz w:val="28"/>
          <w:szCs w:val="28"/>
          <w:rtl w:val="true"/>
          <w:lang w:bidi="ar-SA"/>
        </w:rPr>
        <w:t>زهراءُ اسمُکِ فی المدارِ یبثّه</w:t>
      </w:r>
    </w:p>
    <w:p>
      <w:pPr>
        <w:pStyle w:val="BookText"/>
        <w:rPr/>
      </w:pPr>
      <w:r>
        <w:rPr>
          <w:rFonts w:ascii="Amiri" w:hAnsi="Amiri" w:eastAsia="Amiri" w:cs="Amiri"/>
          <w:color w:val="111111"/>
          <w:sz w:val="28"/>
          <w:sz w:val="28"/>
          <w:szCs w:val="28"/>
          <w:rtl w:val="true"/>
          <w:lang w:bidi="ar-SA"/>
        </w:rPr>
        <w:t>جرحٌ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w:t>
      </w:r>
    </w:p>
    <w:p>
      <w:pPr>
        <w:pStyle w:val="BookText"/>
        <w:rPr/>
      </w:pPr>
      <w:r>
        <w:rPr>
          <w:rFonts w:ascii="Amiri" w:hAnsi="Amiri" w:eastAsia="Amiri" w:cs="Amiri"/>
          <w:color w:val="111111"/>
          <w:sz w:val="28"/>
          <w:sz w:val="28"/>
          <w:szCs w:val="28"/>
          <w:rtl w:val="true"/>
          <w:lang w:bidi="ar-SA"/>
        </w:rPr>
        <w:t>عمرٌ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ستفیضُ قداسةً</w:t>
      </w:r>
    </w:p>
    <w:p>
      <w:pPr>
        <w:pStyle w:val="BookText"/>
        <w:rPr/>
      </w:pPr>
      <w:r>
        <w:rPr>
          <w:rFonts w:ascii="Amiri" w:hAnsi="Amiri" w:eastAsia="Amiri" w:cs="Amiri"/>
          <w:color w:val="111111"/>
          <w:sz w:val="28"/>
          <w:sz w:val="28"/>
          <w:szCs w:val="28"/>
          <w:rtl w:val="true"/>
          <w:lang w:bidi="ar-SA"/>
        </w:rPr>
        <w:t>أحن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بکی حتی بلّت دموعه لحیته،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أبکی لذرّیتی وما تصنع بهم شرار أمّتی من بعدی، کأنّی بفاطمة بنتی وقد ظلمت بعدی، وهی تنادی یا أبتاه یا أبتاه فلا یعینها أحد من أمّتی، فسمعت ذلک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فبکت،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تبکی یا بنیّة، فقالت لست أبکی لما یصنع بی من </w:t>
      </w:r>
      <w:bookmarkStart w:id="469" w:name="pg6295_57190"/>
    </w:p>
    <w:p>
      <w:pPr>
        <w:pStyle w:val="BookText"/>
        <w:rPr/>
      </w:pPr>
      <w:bookmarkEnd w:id="469"/>
      <w:r>
        <w:rPr>
          <w:rFonts w:ascii="IRNazanin" w:hAnsi="IRNazanin" w:eastAsia="IRNazanin"/>
          <w:color w:val="111111"/>
          <w:sz w:val="28"/>
          <w:sz w:val="28"/>
          <w:szCs w:val="28"/>
          <w:rtl w:val="true"/>
          <w:lang w:bidi="fa-IR"/>
        </w:rPr>
        <w:t>بعدک ولکنّی أبکی لفراقک یا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یا بنت محمد بسرعة اللحاق بی، فإنّک أوّل من یلحق بی من أهل بیتی</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ومع کون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تعِشْ طویلاً بعد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لاقت الکثیر من المحن والمصائب وبکت کثیراً علی فراق أبیها فأصبحت واحدة من بکّائی التاریخ، وقد اشتکی أهل المدینة من بکاء وأنین الزهراء فذهبت إلی مقبرة أحد وأخذت تبکی وحدها ما تشاء حتی استشهدت بعد أبیها بعد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أو بقول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فخاطب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الله أشکو، وستنبّئک ابنتک بتضافر أُمّتک علیٰ هضمها، فأحفها السؤال، واستخبرها الحال، فکم من غلیلٍ معتلجٍ بصدرها لم تجد إلیٰ بثّه سبیلاً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2176588_237004111"/>
      <w:bookmarkStart w:id="471" w:name="_Toc163"/>
      <w:bookmarkEnd w:id="470"/>
      <w:r>
        <w:rPr/>
        <w:t>2</w:t>
      </w:r>
      <w:r>
        <w:rPr>
          <w:rtl w:val="true"/>
        </w:rPr>
        <w:t xml:space="preserve">- </w:t>
      </w:r>
      <w:r>
        <w:rPr>
          <w:rtl w:val="true"/>
        </w:rPr>
        <w:t xml:space="preserve">مأساة ومصیبة الهجوم علی دار الصدّیقة الکبری فاطمة </w:t>
      </w:r>
      <w:r>
        <w:rPr>
          <w:rtl w:val="true"/>
        </w:rPr>
        <w:t>(</w:t>
      </w:r>
      <w:r>
        <w:rPr>
          <w:rtl w:val="true"/>
        </w:rPr>
        <w:t>سلام الله علیها</w:t>
      </w:r>
      <w:r>
        <w:rPr>
          <w:rtl w:val="true"/>
        </w:rPr>
        <w:t>)</w:t>
      </w:r>
      <w:bookmarkEnd w:id="471"/>
    </w:p>
    <w:p>
      <w:pPr>
        <w:pStyle w:val="BookText"/>
        <w:rPr/>
      </w:pPr>
      <w:r>
        <w:rPr>
          <w:rFonts w:ascii="Amiri" w:hAnsi="Amiri" w:eastAsia="Amiri" w:cs="Amiri"/>
          <w:color w:val="111111"/>
          <w:sz w:val="28"/>
          <w:sz w:val="28"/>
          <w:szCs w:val="28"/>
          <w:rtl w:val="true"/>
          <w:lang w:bidi="ar-SA"/>
        </w:rPr>
        <w:t>السّلامُ عَلَیْکِ أَیّتُهَا الصّدّیقَةُ الشّهِیدَةُ، السّلامُ عَلَیْکِ یا قُرّةَ عَینِ الرّسوُلِ</w:t>
      </w:r>
    </w:p>
    <w:p>
      <w:pPr>
        <w:pStyle w:val="BookText"/>
        <w:rPr/>
      </w:pPr>
      <w:r>
        <w:rPr>
          <w:rFonts w:ascii="Amiri" w:hAnsi="Amiri" w:eastAsia="Amiri" w:cs="Amiri"/>
          <w:color w:val="111111"/>
          <w:sz w:val="28"/>
          <w:sz w:val="28"/>
          <w:szCs w:val="28"/>
          <w:rtl w:val="true"/>
          <w:lang w:bidi="ar-SA"/>
        </w:rPr>
        <w:t>مّن مبل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یا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راح 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 للأس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من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ما 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 کأنّ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أحم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أشرکوا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الأعقاب بعد 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 عقابا</w:t>
      </w:r>
    </w:p>
    <w:p>
      <w:pPr>
        <w:pStyle w:val="BookText"/>
        <w:rPr/>
      </w:pPr>
      <w:r>
        <w:rPr>
          <w:rFonts w:ascii="IRNazanin" w:hAnsi="IRNazanin" w:eastAsia="IRNazanin"/>
          <w:color w:val="111111"/>
          <w:sz w:val="28"/>
          <w:sz w:val="28"/>
          <w:szCs w:val="28"/>
          <w:rtl w:val="true"/>
          <w:lang w:bidi="fa-IR"/>
        </w:rPr>
        <w:t>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فاط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لا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p>
    <w:p>
      <w:pPr>
        <w:pStyle w:val="BookText"/>
        <w:rPr/>
      </w:pPr>
      <w:r>
        <w:rPr>
          <w:rFonts w:ascii="IRNazanin" w:hAnsi="IRNazanin" w:eastAsia="IRNazanin"/>
          <w:color w:val="111111"/>
          <w:sz w:val="28"/>
          <w:sz w:val="28"/>
          <w:szCs w:val="28"/>
          <w:rtl w:val="true"/>
          <w:lang w:bidi="fa-IR"/>
        </w:rPr>
        <w:t>ویدُ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سدل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آنٍ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تقبّ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الأعت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أوْهاً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استطع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غضاب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داک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بفاط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وراک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أوَ ما 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لضلع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لمّا انحن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rPr/>
      </w:pP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وعنه تزج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أوَ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دری المسم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أصابها</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النب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أصاب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عتبی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الأعت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لأن لا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IRNazanin" w:hAnsi="IRNazanin" w:eastAsia="IRNazanin"/>
          <w:color w:val="111111"/>
          <w:sz w:val="28"/>
          <w:sz w:val="28"/>
          <w:szCs w:val="28"/>
          <w:rtl w:val="true"/>
          <w:lang w:bidi="fa-IR"/>
        </w:rPr>
        <w:t>ویری المصاب علی الصواب 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 للب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دوةَ 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IRNazanin" w:hAnsi="IRNazanin" w:eastAsia="IRNazanin"/>
          <w:color w:val="111111"/>
          <w:sz w:val="28"/>
          <w:sz w:val="28"/>
          <w:szCs w:val="28"/>
          <w:rtl w:val="true"/>
          <w:lang w:bidi="fa-IR"/>
        </w:rPr>
        <w:t>من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غابٍ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الغاب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ینظرون 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یتط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لکنّه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صارت لصارم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الصقی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قِراب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فهناک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النّجاد بعُن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IRNazanin" w:hAnsi="IRNazanin" w:eastAsia="IRNazanin"/>
          <w:color w:val="111111"/>
          <w:sz w:val="28"/>
          <w:sz w:val="28"/>
          <w:szCs w:val="28"/>
          <w:rtl w:val="true"/>
          <w:lang w:bidi="fa-IR"/>
        </w:rPr>
        <w:t>مدّوا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أجرت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فدعتْه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w:t>
      </w:r>
    </w:p>
    <w:p>
      <w:pPr>
        <w:pStyle w:val="BookText"/>
        <w:rPr/>
      </w:pPr>
      <w:r>
        <w:rPr>
          <w:rFonts w:ascii="Amiri" w:hAnsi="Amiri" w:eastAsia="Amiri" w:cs="Amiri"/>
          <w:color w:val="111111"/>
          <w:sz w:val="28"/>
          <w:sz w:val="28"/>
          <w:szCs w:val="28"/>
          <w:rtl w:val="true"/>
          <w:lang w:bidi="ar-SA"/>
        </w:rPr>
        <w:t>أو أکشف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نِقاب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وآل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الأع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والمحراب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تسحب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الأوّاب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لیُخم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النّب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 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صار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أُسْرِیَ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مُخْتَبِرُکَ فِی ثَلَاثٍ لِینْظُرَ کَیفَ صَبْرُکَ وَأَمَّا الثَّالِثَهًُْ فَمَا یَلْقَی أَهْلُ بَیتِکَ مِنْ بَعْدِکَ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ابْنَتُکَ فَتُظْلَمُ وَتُحْرَمُ وَیُؤْخَذُ حَقُّهَا غَصْباً الَّذِی تَجْعَلُهُ لَهَا وَتُضْرَبُ وَهِیَ حَامِلٌ وَیُدْخلُ عَلَی حَرِیمِهَا وَمَنْزِلِهَا بِغَیرِ إِذْنٍ ثُمَّ یَمَسُّهَا هَوَانٌ وَذُلٌّ ثُمَّ لَا تَجِدُ مَانِعاً وَتَطْرَحُ مَا فِی بَطْنِهَا مِنَ الضَّرْبِ وَتَمُوتُ مِنْ ذَلِکَ الضَّرْبِ</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قنفذ فما لبث أن رجع فقال لأبی بکر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غیری،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إلیه فقام أبو بکر وعمر وعثمان وخالد بن الولید والمغیرة بن شعبة وأبو عبیدة بن الجرّاح وسالم مولی أبی حذیفة وقنفذ وقمت معهم، فلمّا انتهینا إلی الباب فرأتهم فاطمة صلوات الله علیها أغلقت الباب فی وجوههم وهی لا تشکّ أن لا یدخل علیها إلا بإذنها، فضرب عمر الباب برجله فکسره، ثمّ دخلوا فأخرجوا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ملبباً فخرجت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ترید أن ترمّلنی من زوجی؟ والله لئن لم تکفّ عنه لأنشرنّ شعری، ولأشقنّ جیبی، ولآتینّ قبر أبی، ولأصیحنّ إلی ربّی، فأخذت بید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ترید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ابنة محمد، فإنّی أری جنبتی المدینة تکفئان، والله إن نشرت شعرها وشقّت جیبها وأتت قبر أبیها وصاحت إلی ربّها، ولا ینظر بالمدینة أن یخسف بها فأدرکها سلمان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إنّ الله إنّما بعث أباکِ رحمة، فارجعی،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یریدون قتل علیّ ما علیَّ صبر، فدعنی حتی آتی قبر أبی، فأنشر شعری، وأشقّ جیبی، وأصیح إلی ربّی، فقال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أخاف أن یخسف بالمدینة، وعلیّ بعثنی إلیک یأمرک أن ترجعی له إلی بیتک، وتنصرفی، فرجعت</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علی فاطمة بغیر إذن؟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وما علیها خمار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 فلبئس ما خلفک أبو بکر وعمر، وعیناک لم تتفقّأ فی قبرک</w:t>
      </w:r>
      <w:r>
        <w:rPr>
          <w:rFonts w:eastAsia="IRNazanin" w:cs="IRNazanin"/>
          <w:color w:val="111111"/>
          <w:sz w:val="28"/>
          <w:szCs w:val="28"/>
          <w:rtl w:val="true"/>
          <w:lang w:bidi="fa-IR"/>
        </w:rPr>
        <w:t xml:space="preserve">. </w:t>
      </w:r>
      <w:bookmarkStart w:id="472" w:name="pg6295_57193"/>
    </w:p>
    <w:p>
      <w:pPr>
        <w:pStyle w:val="Heading3"/>
        <w:numPr>
          <w:ilvl w:val="2"/>
          <w:numId w:val="1"/>
        </w:numPr>
        <w:rPr/>
      </w:pPr>
      <w:bookmarkStart w:id="473" w:name="__RefHeading___Toc2176590_237004111"/>
      <w:bookmarkStart w:id="474" w:name="_Toc164"/>
      <w:bookmarkEnd w:id="472"/>
      <w:bookmarkEnd w:id="473"/>
      <w:r>
        <w:rPr/>
        <w:t>3</w:t>
      </w:r>
      <w:r>
        <w:rPr>
          <w:rtl w:val="true"/>
        </w:rPr>
        <w:t xml:space="preserve">- </w:t>
      </w:r>
      <w:r>
        <w:rPr>
          <w:rtl w:val="true"/>
        </w:rPr>
        <w:t xml:space="preserve">مصیبة حرق دار الزهراء </w:t>
      </w:r>
      <w:r>
        <w:rPr>
          <w:rtl w:val="true"/>
        </w:rPr>
        <w:t>(</w:t>
      </w:r>
      <w:r>
        <w:rPr>
          <w:rtl w:val="true"/>
        </w:rPr>
        <w:t>سلام الله علیها</w:t>
      </w:r>
      <w:r>
        <w:rPr>
          <w:rtl w:val="true"/>
        </w:rPr>
        <w:t>)</w:t>
      </w:r>
      <w:bookmarkEnd w:id="474"/>
    </w:p>
    <w:p>
      <w:pPr>
        <w:pStyle w:val="BookText"/>
        <w:rPr/>
      </w:pPr>
      <w:r>
        <w:rPr>
          <w:rFonts w:ascii="Amiri" w:hAnsi="Amiri" w:eastAsia="Amiri" w:cs="Amiri"/>
          <w:color w:val="111111"/>
          <w:sz w:val="28"/>
          <w:sz w:val="28"/>
          <w:szCs w:val="28"/>
          <w:rtl w:val="true"/>
          <w:lang w:bidi="ar-SA"/>
        </w:rPr>
        <w:t>السّلامُ عَلَیْکِ یا فاطِمَةُ الزَّهْراءَ، یَا بِنْتَ مُحَمَّدٍ، یَا قُرَّةَ عَیْنِ الرَّسُولِ، یَا سَیِّدَتَنا وَمَوْلاتَنا إِنَّا تَوَجَّهْنا وَاسْتَشْفَعْنا وَتَوَسَّلْنا بِکِ إِلَی اللهِ وَقَدَّمْناکِ بَیْنَ یَدَیْ حاجاتِنا، یَا وَجِیهَةً عِنْدَ اللهِ اشْفَعِی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بال عینیک دماً تنسکب</w:t>
      </w:r>
    </w:p>
    <w:p>
      <w:pPr>
        <w:pStyle w:val="BookText"/>
        <w:rPr/>
      </w:pP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أحش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فضلَّت الدنی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وانق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الناس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ینق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وأقبل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وة</w:t>
      </w:r>
    </w:p>
    <w:p>
      <w:pPr>
        <w:pStyle w:val="BookText"/>
        <w:rPr/>
      </w:pP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إن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رجعوا وانقلب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p>
    <w:p>
      <w:pPr>
        <w:pStyle w:val="BookText"/>
        <w:rPr/>
      </w:pPr>
      <w:r>
        <w:rPr>
          <w:rFonts w:ascii="IRNazanin" w:hAnsi="IRNazanin" w:eastAsia="IRNazanin"/>
          <w:color w:val="111111"/>
          <w:sz w:val="28"/>
          <w:sz w:val="28"/>
          <w:szCs w:val="28"/>
          <w:rtl w:val="true"/>
          <w:lang w:bidi="fa-IR"/>
        </w:rPr>
        <w:t>حتی إذا خلت عن الباب وقد</w:t>
      </w:r>
    </w:p>
    <w:p>
      <w:pPr>
        <w:pStyle w:val="BookText"/>
        <w:rPr/>
      </w:pPr>
      <w:r>
        <w:rPr>
          <w:rFonts w:ascii="IRNazanin" w:hAnsi="IRNazanin" w:eastAsia="IRNazanin"/>
          <w:color w:val="111111"/>
          <w:sz w:val="28"/>
          <w:sz w:val="28"/>
          <w:szCs w:val="28"/>
          <w:rtl w:val="true"/>
          <w:lang w:bidi="fa-IR"/>
        </w:rPr>
        <w:t>لاذت وراه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أضلاعه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صبوا</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وللشه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p>
    <w:p>
      <w:pPr>
        <w:pStyle w:val="BookText"/>
        <w:rPr/>
      </w:pPr>
      <w:r>
        <w:rPr>
          <w:rFonts w:ascii="IRNazanin" w:hAnsi="IRNazanin" w:eastAsia="IRNazanin"/>
          <w:color w:val="111111"/>
          <w:sz w:val="28"/>
          <w:sz w:val="28"/>
          <w:szCs w:val="28"/>
          <w:rtl w:val="true"/>
          <w:lang w:bidi="fa-IR"/>
        </w:rPr>
        <w:t xml:space="preserve">وأخرجوا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 xml:space="preserve">یصیح أین الیوم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وخلفه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أذیال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تصیح خلّوا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w:t>
      </w:r>
    </w:p>
    <w:p>
      <w:pPr>
        <w:pStyle w:val="BookText"/>
        <w:rPr/>
      </w:pPr>
      <w:r>
        <w:rPr>
          <w:rFonts w:ascii="IRNazanin" w:hAnsi="IRNazanin" w:eastAsia="IRNazanin"/>
          <w:color w:val="111111"/>
          <w:sz w:val="28"/>
          <w:sz w:val="28"/>
          <w:szCs w:val="28"/>
          <w:rtl w:val="true"/>
          <w:lang w:bidi="fa-IR"/>
        </w:rPr>
        <w:t>أدع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أرضک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فأقب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والدی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p>
    <w:p>
      <w:pPr>
        <w:pStyle w:val="BookText"/>
        <w:rPr/>
      </w:pPr>
      <w:r>
        <w:rPr>
          <w:rFonts w:ascii="IRNazanin" w:hAnsi="IRNazanin" w:eastAsia="IRNazanin"/>
          <w:color w:val="111111"/>
          <w:sz w:val="28"/>
          <w:sz w:val="28"/>
          <w:szCs w:val="28"/>
          <w:rtl w:val="true"/>
          <w:lang w:bidi="fa-IR"/>
        </w:rPr>
        <w:t>واعت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p>
    <w:p>
      <w:pPr>
        <w:pStyle w:val="BookText"/>
        <w:rPr/>
      </w:pPr>
      <w:r>
        <w:rPr>
          <w:rFonts w:ascii="IRNazanin" w:hAnsi="IRNazanin" w:eastAsia="IRNazanin"/>
          <w:color w:val="111111"/>
          <w:sz w:val="28"/>
          <w:sz w:val="28"/>
          <w:szCs w:val="28"/>
          <w:rtl w:val="true"/>
          <w:lang w:bidi="fa-IR"/>
        </w:rPr>
        <w:t>ضئی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تیم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p>
    <w:p>
      <w:pPr>
        <w:pStyle w:val="BookText"/>
        <w:rPr/>
      </w:pPr>
      <w:r>
        <w:rPr>
          <w:rFonts w:ascii="IRNazanin" w:hAnsi="IRNazanin" w:eastAsia="IRNazanin"/>
          <w:color w:val="111111"/>
          <w:sz w:val="28"/>
          <w:sz w:val="28"/>
          <w:szCs w:val="28"/>
          <w:rtl w:val="true"/>
          <w:lang w:bidi="fa-IR"/>
        </w:rPr>
        <w:t>تجاهل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p>
    <w:p>
      <w:pPr>
        <w:pStyle w:val="BookText"/>
        <w:rPr/>
      </w:pPr>
      <w:r>
        <w:rPr>
          <w:rFonts w:ascii="Amiri" w:hAnsi="Amiri" w:eastAsia="Amiri" w:cs="Amiri"/>
          <w:color w:val="111111"/>
          <w:sz w:val="28"/>
          <w:sz w:val="28"/>
          <w:szCs w:val="28"/>
          <w:rtl w:val="true"/>
          <w:lang w:bidi="ar-SA"/>
        </w:rPr>
        <w:t>بسیفه فی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ترانی والعدی تحالف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p>
    <w:p>
      <w:pPr>
        <w:pStyle w:val="BookText"/>
        <w:rPr/>
      </w:pP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p>
    <w:p>
      <w:pPr>
        <w:pStyle w:val="BookText"/>
        <w:rPr/>
      </w:pPr>
      <w:r>
        <w:rPr>
          <w:rFonts w:ascii="IRNazanin" w:hAnsi="IRNazanin" w:eastAsia="IRNazanin"/>
          <w:color w:val="111111"/>
          <w:sz w:val="28"/>
          <w:sz w:val="28"/>
          <w:szCs w:val="28"/>
          <w:rtl w:val="true"/>
          <w:lang w:bidi="fa-IR"/>
        </w:rPr>
        <w:t>وجرّعونی صحبک الصاب وقد</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p>
    <w:p>
      <w:pPr>
        <w:pStyle w:val="BookText"/>
        <w:rPr/>
      </w:pPr>
      <w:r>
        <w:rPr>
          <w:rFonts w:ascii="IRNazanin" w:hAnsi="IRNazanin" w:eastAsia="IRNazanin"/>
          <w:color w:val="111111"/>
          <w:sz w:val="28"/>
          <w:sz w:val="28"/>
          <w:szCs w:val="28"/>
          <w:rtl w:val="true"/>
          <w:lang w:bidi="fa-IR"/>
        </w:rPr>
        <w:t>ولم تزل تجرع منهم غصصاً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 منها الراسی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الهض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p>
    <w:p>
      <w:pPr>
        <w:pStyle w:val="BookText"/>
        <w:rPr/>
      </w:pPr>
      <w:r>
        <w:rPr>
          <w:rFonts w:ascii="IRNazanin" w:hAnsi="IRNazanin" w:eastAsia="IRNazanin"/>
          <w:color w:val="111111"/>
          <w:sz w:val="28"/>
          <w:sz w:val="28"/>
          <w:szCs w:val="28"/>
          <w:rtl w:val="true"/>
          <w:lang w:bidi="fa-IR"/>
        </w:rPr>
        <w:t>حتی قضت بحسرة مهضومة</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وأخرج الکرار لیلاً نعشها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ینقل سلیم بن قیس واقعة حرق دار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نرسل إلیه قنفذاً فهو رجل فظّ غلیظ جافٍ من الطلقاء، أحد بنی عدی بن کعب، فأرسله وأرسل معه أعواناً، وانطلق فاستأذن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یأذن لهم، فرجع أصحاب قنفذ إلی أبی بکر وعمر وهما جالسان فی المسجد والناس حولهما،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یؤذن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فإن أذن لکم وإلا فادخلوا بغیر إذن فانطلقوا فاستأذنوا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أحرج علیکم أن تدخلوا علی بیتی بغیر إذن، فرجعوا وثبت قنفذ الملعون،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قالت کذا وکذا، فتحرجنا أن ندخل بیتها بغیر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وللنساء، ثمّ أمر أناساً حوله بتحصیل الحطب فحمل معهم عمر الحطب فجعلوه حول منزل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علی وفاطمة وابناهما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عمر حتی أسمع علیّاً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لتخرجنّ یا علی ولتبایعینّ خلیفة رسول الله، وإلا أضرمت علیک النار، فقامت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لنا ولک؟ فقال افتحی الباب وإلا أحرقنا علیکم بیتکم،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أما تتّقی الله تدخل علی بیتی؟ فأبی أن ینصرف ودعا عمر بالنار فأضرمها فی الباب ثمّ دفعه فدخل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ذلک البیت الذی کان یأتیه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البیت الذی کان مورداً للاحترام وتجلیل نبی الرحمة فأضحی من بعده مکاناً لغضب وانتقام المنافقین، حیث أردوا حرقه بمن فیه وبالفعل فقد فعلوا ذلک بوقاحة بعد منعهم من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p>
    <w:p>
      <w:pPr>
        <w:pStyle w:val="BookText"/>
        <w:rPr/>
      </w:pPr>
      <w:r>
        <w:rPr>
          <w:rFonts w:ascii="IRNazanin" w:hAnsi="IRNazanin" w:eastAsia="IRNazanin"/>
          <w:color w:val="111111"/>
          <w:sz w:val="28"/>
          <w:sz w:val="28"/>
          <w:szCs w:val="28"/>
          <w:rtl w:val="true"/>
          <w:lang w:bidi="fa-IR"/>
        </w:rPr>
        <w:t>هل هجم القوم بلا استئذان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وعزّة الجبار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للزهراء من خمار </w:t>
      </w:r>
      <w:bookmarkStart w:id="475" w:name="pg6295_57195"/>
    </w:p>
    <w:p>
      <w:pPr>
        <w:pStyle w:val="BookText"/>
        <w:rPr/>
      </w:pPr>
      <w:bookmarkEnd w:id="475"/>
      <w:r>
        <w:rPr>
          <w:rFonts w:ascii="Amiri" w:hAnsi="Amiri" w:eastAsia="Amiri" w:cs="Amiri"/>
          <w:color w:val="111111"/>
          <w:sz w:val="28"/>
          <w:sz w:val="28"/>
          <w:szCs w:val="28"/>
          <w:rtl w:val="true"/>
          <w:lang w:bidi="ar-SA"/>
        </w:rPr>
        <w:t>فمذ رأوها عصروه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p>
    <w:p>
      <w:pPr>
        <w:pStyle w:val="BookText"/>
        <w:rPr/>
      </w:pPr>
      <w:r>
        <w:rPr>
          <w:rFonts w:ascii="IRNazanin" w:hAnsi="IRNazanin" w:eastAsia="IRNazanin"/>
          <w:color w:val="111111"/>
          <w:sz w:val="28"/>
          <w:sz w:val="28"/>
          <w:szCs w:val="28"/>
          <w:rtl w:val="true"/>
          <w:lang w:bidi="fa-IR"/>
        </w:rPr>
        <w:t>کادت بنفسی ان تموت حسرة</w:t>
      </w:r>
    </w:p>
    <w:p>
      <w:pPr>
        <w:pStyle w:val="Heading3"/>
        <w:numPr>
          <w:ilvl w:val="2"/>
          <w:numId w:val="1"/>
        </w:numPr>
        <w:rPr/>
      </w:pPr>
      <w:bookmarkStart w:id="476" w:name="__RefHeading___Toc2176592_237004111"/>
      <w:bookmarkStart w:id="477" w:name="_Toc165"/>
      <w:bookmarkEnd w:id="476"/>
      <w:r>
        <w:rPr/>
        <w:t>4</w:t>
      </w:r>
      <w:r>
        <w:rPr>
          <w:rtl w:val="true"/>
        </w:rPr>
        <w:t xml:space="preserve">- </w:t>
      </w:r>
      <w:r>
        <w:rPr>
          <w:rtl w:val="true"/>
        </w:rPr>
        <w:t xml:space="preserve">مصیبة ضرب فاطمة الزهراء </w:t>
      </w:r>
      <w:r>
        <w:rPr>
          <w:rtl w:val="true"/>
        </w:rPr>
        <w:t>(</w:t>
      </w:r>
      <w:r>
        <w:rPr>
          <w:rtl w:val="true"/>
        </w:rPr>
        <w:t>علیها السلام</w:t>
      </w:r>
      <w:r>
        <w:rPr>
          <w:rtl w:val="true"/>
        </w:rPr>
        <w:t xml:space="preserve">) </w:t>
      </w:r>
      <w:r>
        <w:rPr>
          <w:rtl w:val="true"/>
        </w:rPr>
        <w:t>بالسوط</w:t>
      </w:r>
      <w:bookmarkEnd w:id="477"/>
    </w:p>
    <w:p>
      <w:pPr>
        <w:pStyle w:val="BookText"/>
        <w:rPr/>
      </w:pPr>
      <w:r>
        <w:rPr>
          <w:rFonts w:ascii="Amiri" w:hAnsi="Amiri" w:eastAsia="Amiri" w:cs="Amiri"/>
          <w:color w:val="111111"/>
          <w:sz w:val="28"/>
          <w:sz w:val="28"/>
          <w:szCs w:val="28"/>
          <w:rtl w:val="true"/>
          <w:lang w:bidi="ar-SA"/>
        </w:rPr>
        <w:t xml:space="preserve">السّلامُ عَلَیْکِ یا فاطِمَةُ بِنتَ رَسُولِ اللهِ أشهَدُ أن مَن سَرَّکِ فَقَد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جَفَاکِ فَقَدْ جَفَا رَسُولَ اللهِ صَلَّی اللهُ عَلَیهِ وَآلِهِ وَمَن آذاکِ فَقَد آذی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وقادوا علیّاً فی حمائل سیفه</w:t>
      </w:r>
    </w:p>
    <w:p>
      <w:pPr>
        <w:pStyle w:val="BookText"/>
        <w:rPr/>
      </w:pPr>
      <w:r>
        <w:rPr>
          <w:rFonts w:ascii="Amiri" w:hAnsi="Amiri" w:eastAsia="Amiri" w:cs="Amiri"/>
          <w:color w:val="111111"/>
          <w:sz w:val="28"/>
          <w:sz w:val="28"/>
          <w:szCs w:val="28"/>
          <w:rtl w:val="true"/>
          <w:lang w:bidi="ar-SA"/>
        </w:rPr>
        <w:t>وعمّار دقّوا ضلعه وتهجّموا</w:t>
      </w:r>
    </w:p>
    <w:p>
      <w:pPr>
        <w:pStyle w:val="BookText"/>
        <w:rPr/>
      </w:pPr>
      <w:r>
        <w:rPr>
          <w:rFonts w:ascii="IRNazanin" w:hAnsi="IRNazanin" w:eastAsia="IRNazanin"/>
          <w:color w:val="111111"/>
          <w:sz w:val="28"/>
          <w:sz w:val="28"/>
          <w:szCs w:val="28"/>
          <w:rtl w:val="true"/>
          <w:lang w:bidi="fa-IR"/>
        </w:rPr>
        <w:t>علی بیت بنت المصطفی وإمامهم</w:t>
      </w:r>
    </w:p>
    <w:p>
      <w:pPr>
        <w:pStyle w:val="BookText"/>
        <w:rPr/>
      </w:pPr>
      <w:r>
        <w:rPr>
          <w:rFonts w:ascii="IRNazanin" w:hAnsi="IRNazanin" w:eastAsia="IRNazanin"/>
          <w:color w:val="111111"/>
          <w:sz w:val="28"/>
          <w:sz w:val="28"/>
          <w:szCs w:val="28"/>
          <w:rtl w:val="true"/>
          <w:lang w:bidi="fa-IR"/>
        </w:rPr>
        <w:t>ینادی ألا فی بیتها النار أضرموا</w:t>
      </w:r>
    </w:p>
    <w:p>
      <w:pPr>
        <w:pStyle w:val="BookText"/>
        <w:rPr/>
      </w:pPr>
      <w:r>
        <w:rPr>
          <w:rFonts w:ascii="IRNazanin" w:hAnsi="IRNazanin" w:eastAsia="IRNazanin"/>
          <w:color w:val="111111"/>
          <w:sz w:val="28"/>
          <w:sz w:val="28"/>
          <w:szCs w:val="28"/>
          <w:rtl w:val="true"/>
          <w:lang w:bidi="fa-IR"/>
        </w:rPr>
        <w:t>وتغصب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راث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وتوجع ضربا بالسیاط وتلطم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قلت لها قولی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 بیعة أبی بکر فقد اجتمع علیه المسلمون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عنک هذا وقولی له یخرج، وإلا دخلنا علیه وأخرجناه کرهاً، فخرجت فاطمة فوقفت من وراء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الضالّون 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وأیّ شی تریدون؟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ابن عمّک قد أوردک للجواب وجلس من وراء الحجاب؟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طغیانک یا شقی أخرجنی وألزمک الحجّة، وکلّ ضالّ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عنک الأباطیل وأساطیر النساء وقولی لعلی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حبّ ولا کرامة أبحزب الشیطان تخوّفنی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حزب الشیطان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یخرج جئت بالحطب الجزل وأضرمتها ناراً علی أهل هذا البیت وأحرق من فیه، أو یقاد علی إلی البیعة، وأخذت سوط قنفذ فضربت وقلت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ورجالنا هلمّوا فی جمع الحطب،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مضرمها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وعدو رسوله وعدو أمیر المؤمنین، فضربت فاطمة یدیها من الباب تمنعنی من </w:t>
      </w:r>
      <w:bookmarkStart w:id="478" w:name="pg6295_57196"/>
    </w:p>
    <w:p>
      <w:pPr>
        <w:pStyle w:val="BookText"/>
        <w:rPr/>
      </w:pPr>
      <w:bookmarkEnd w:id="478"/>
      <w:r>
        <w:rPr>
          <w:rFonts w:ascii="IRNazanin" w:hAnsi="IRNazanin" w:eastAsia="IRNazanin"/>
          <w:color w:val="111111"/>
          <w:sz w:val="28"/>
          <w:sz w:val="28"/>
          <w:szCs w:val="28"/>
          <w:rtl w:val="true"/>
          <w:lang w:bidi="fa-IR"/>
        </w:rPr>
        <w:t>فتحه فرمته فتصعّب علی فضربت کفّیها بالسوط فآلمها، فسمعت لها زفیراً وبکاء، فکدت أن ألین وأنقلب عن الباب فذکرت أحقاد علی وولوعه فی دماء صنادید العرب، وکید محمد وسحره، فرکلت الباب وقد ألصقت أحشاءها بالباب تترسه، وسمعتها وقد صرخت صرخة حسبتها قد جعلت أعلی المدینة أسفلها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العباس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عمر منعه من أن یغرم قنفذاً کما غرم جمیع عماله؟ فنظر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حوله، ثمّ اغرورقت عیناه،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له ضربة ضربها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بالسوط فماتت وفی عضدها أثره کأنّه الدملج</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ألعن من ظلم فاطمة علیها السلام</w:t>
      </w:r>
      <w:r>
        <w:rPr>
          <w:rFonts w:eastAsia="IRNazanin" w:cs="IRNazanin"/>
          <w:color w:val="111111"/>
          <w:sz w:val="28"/>
          <w:szCs w:val="28"/>
          <w:rtl w:val="true"/>
          <w:lang w:bidi="fa-IR"/>
        </w:rPr>
        <w:t>).</w:t>
      </w:r>
    </w:p>
    <w:p>
      <w:pPr>
        <w:pStyle w:val="Heading3"/>
        <w:numPr>
          <w:ilvl w:val="2"/>
          <w:numId w:val="1"/>
        </w:numPr>
        <w:rPr/>
      </w:pPr>
      <w:bookmarkStart w:id="479" w:name="__RefHeading___Toc2176594_237004111"/>
      <w:bookmarkStart w:id="480" w:name="_Toc166"/>
      <w:bookmarkEnd w:id="479"/>
      <w:r>
        <w:rPr/>
        <w:t>5</w:t>
      </w:r>
      <w:r>
        <w:rPr>
          <w:rtl w:val="true"/>
        </w:rPr>
        <w:t xml:space="preserve">- </w:t>
      </w:r>
      <w:r>
        <w:rPr>
          <w:rtl w:val="true"/>
        </w:rPr>
        <w:t xml:space="preserve">مصیبة ضرب مولاتنا الزهراء </w:t>
      </w:r>
      <w:r>
        <w:rPr>
          <w:rtl w:val="true"/>
        </w:rPr>
        <w:t>(</w:t>
      </w:r>
      <w:r>
        <w:rPr>
          <w:rtl w:val="true"/>
        </w:rPr>
        <w:t>سلام الله علیها</w:t>
      </w:r>
      <w:r>
        <w:rPr>
          <w:rtl w:val="true"/>
        </w:rPr>
        <w:t xml:space="preserve">) </w:t>
      </w:r>
      <w:r>
        <w:rPr>
          <w:rtl w:val="true"/>
        </w:rPr>
        <w:t xml:space="preserve">مع وجود مولانا أمیر المؤمنین علی </w:t>
      </w:r>
      <w:r>
        <w:rPr>
          <w:rtl w:val="true"/>
        </w:rPr>
        <w:t>(</w:t>
      </w:r>
      <w:r>
        <w:rPr>
          <w:rtl w:val="true"/>
        </w:rPr>
        <w:t>علیه السلام</w:t>
      </w:r>
      <w:r>
        <w:rPr>
          <w:rtl w:val="true"/>
        </w:rPr>
        <w:t>)</w:t>
      </w:r>
      <w:bookmarkEnd w:id="480"/>
    </w:p>
    <w:p>
      <w:pPr>
        <w:pStyle w:val="BookText"/>
        <w:rPr/>
      </w:pPr>
      <w:r>
        <w:rPr>
          <w:rFonts w:ascii="Amiri" w:hAnsi="Amiri" w:eastAsia="Amiri" w:cs="Amiri"/>
          <w:color w:val="111111"/>
          <w:sz w:val="28"/>
          <w:sz w:val="28"/>
          <w:szCs w:val="28"/>
          <w:rtl w:val="true"/>
          <w:lang w:bidi="ar-SA"/>
        </w:rPr>
        <w:t>السّلامُ عَلَیْکِ یا فاطِمَةُ بِنتَ رَسُولِ اللهِ</w:t>
      </w:r>
    </w:p>
    <w:p>
      <w:pPr>
        <w:pStyle w:val="BookText"/>
        <w:rPr/>
      </w:pPr>
      <w:r>
        <w:rPr>
          <w:rFonts w:ascii="Amiri" w:hAnsi="Amiri" w:eastAsia="Amiri" w:cs="Amiri"/>
          <w:color w:val="111111"/>
          <w:sz w:val="28"/>
          <w:sz w:val="28"/>
          <w:szCs w:val="28"/>
          <w:rtl w:val="true"/>
          <w:lang w:bidi="ar-SA"/>
        </w:rPr>
        <w:t>أیا منزلَ الأحبابِ ما لکَ موحشاً</w:t>
      </w:r>
    </w:p>
    <w:p>
      <w:pPr>
        <w:pStyle w:val="BookText"/>
        <w:rPr/>
      </w:pPr>
      <w:r>
        <w:rPr>
          <w:rFonts w:ascii="Amiri" w:hAnsi="Amiri" w:eastAsia="Amiri" w:cs="Amiri"/>
          <w:color w:val="111111"/>
          <w:sz w:val="28"/>
          <w:sz w:val="28"/>
          <w:szCs w:val="28"/>
          <w:rtl w:val="true"/>
          <w:lang w:bidi="ar-SA"/>
        </w:rPr>
        <w:t>بزهرتکَ الأریاحُ أودتْ بما تسفی</w:t>
      </w:r>
    </w:p>
    <w:p>
      <w:pPr>
        <w:pStyle w:val="BookText"/>
        <w:rPr/>
      </w:pPr>
      <w:r>
        <w:rPr>
          <w:rFonts w:ascii="Amiri" w:hAnsi="Amiri" w:eastAsia="Amiri" w:cs="Amiri"/>
          <w:color w:val="111111"/>
          <w:sz w:val="28"/>
          <w:sz w:val="28"/>
          <w:szCs w:val="28"/>
          <w:rtl w:val="true"/>
          <w:lang w:bidi="ar-SA"/>
        </w:rPr>
        <w:t>تَعفّیتَ یا ربعَ الأحبّةِ بعدَهمْ</w:t>
      </w:r>
    </w:p>
    <w:p>
      <w:pPr>
        <w:pStyle w:val="BookText"/>
        <w:rPr/>
      </w:pPr>
      <w:r>
        <w:rPr>
          <w:rFonts w:ascii="Amiri" w:hAnsi="Amiri" w:eastAsia="Amiri" w:cs="Amiri"/>
          <w:color w:val="111111"/>
          <w:sz w:val="28"/>
          <w:sz w:val="28"/>
          <w:szCs w:val="28"/>
          <w:rtl w:val="true"/>
          <w:lang w:bidi="ar-SA"/>
        </w:rPr>
        <w:t>فذکّرتنی قَبر البتولةِ إذْ عفَی</w:t>
      </w:r>
    </w:p>
    <w:p>
      <w:pPr>
        <w:pStyle w:val="BookText"/>
        <w:rPr/>
      </w:pPr>
      <w:r>
        <w:rPr>
          <w:rFonts w:ascii="Amiri" w:hAnsi="Amiri" w:eastAsia="Amiri" w:cs="Amiri"/>
          <w:color w:val="111111"/>
          <w:sz w:val="28"/>
          <w:sz w:val="28"/>
          <w:szCs w:val="28"/>
          <w:rtl w:val="true"/>
          <w:lang w:bidi="ar-SA"/>
        </w:rPr>
        <w:t>رمتْها سهامُ الدهرِ وهیَ صوائبٌ</w:t>
      </w:r>
    </w:p>
    <w:p>
      <w:pPr>
        <w:pStyle w:val="BookText"/>
        <w:rPr/>
      </w:pPr>
      <w:r>
        <w:rPr>
          <w:rFonts w:ascii="Amiri" w:hAnsi="Amiri" w:eastAsia="Amiri" w:cs="Amiri"/>
          <w:color w:val="111111"/>
          <w:sz w:val="28"/>
          <w:sz w:val="28"/>
          <w:szCs w:val="28"/>
          <w:rtl w:val="true"/>
          <w:lang w:bidi="ar-SA"/>
        </w:rPr>
        <w:t>بشجوٍ إلی أنْ جُرّعتْ غصصَ الحتفِ</w:t>
      </w:r>
    </w:p>
    <w:p>
      <w:pPr>
        <w:pStyle w:val="BookText"/>
        <w:rPr/>
      </w:pPr>
      <w:r>
        <w:rPr>
          <w:rFonts w:ascii="IRNazanin" w:hAnsi="IRNazanin" w:eastAsia="IRNazanin"/>
          <w:color w:val="111111"/>
          <w:sz w:val="28"/>
          <w:sz w:val="28"/>
          <w:szCs w:val="28"/>
          <w:rtl w:val="true"/>
          <w:lang w:bidi="fa-IR"/>
        </w:rPr>
        <w:t>شجاها فراقُ المصطفی واحتقارُها</w:t>
      </w:r>
    </w:p>
    <w:p>
      <w:pPr>
        <w:pStyle w:val="BookText"/>
        <w:rPr/>
      </w:pPr>
      <w:r>
        <w:rPr>
          <w:rFonts w:ascii="IRNazanin" w:hAnsi="IRNazanin" w:eastAsia="IRNazanin"/>
          <w:color w:val="111111"/>
          <w:sz w:val="28"/>
          <w:sz w:val="28"/>
          <w:szCs w:val="28"/>
          <w:rtl w:val="true"/>
          <w:lang w:bidi="fa-IR"/>
        </w:rPr>
        <w:t>لدی کلِّ رجس من صحابته جلف</w:t>
      </w:r>
    </w:p>
    <w:p>
      <w:pPr>
        <w:pStyle w:val="BookText"/>
        <w:rPr/>
      </w:pPr>
      <w:r>
        <w:rPr>
          <w:rFonts w:ascii="IRNazanin" w:hAnsi="IRNazanin" w:eastAsia="IRNazanin"/>
          <w:color w:val="111111"/>
          <w:sz w:val="28"/>
          <w:sz w:val="28"/>
          <w:szCs w:val="28"/>
          <w:rtl w:val="true"/>
          <w:lang w:bidi="fa-IR"/>
        </w:rPr>
        <w:t>لقدْ بالغوا فی هضمِها وتحالفوا</w:t>
      </w:r>
    </w:p>
    <w:p>
      <w:pPr>
        <w:pStyle w:val="BookText"/>
        <w:rPr/>
      </w:pPr>
      <w:r>
        <w:rPr>
          <w:rFonts w:ascii="IRNazanin" w:hAnsi="IRNazanin" w:eastAsia="IRNazanin"/>
          <w:color w:val="111111"/>
          <w:sz w:val="28"/>
          <w:sz w:val="28"/>
          <w:szCs w:val="28"/>
          <w:rtl w:val="true"/>
          <w:lang w:bidi="fa-IR"/>
        </w:rPr>
        <w:t>علیها وخانوا الله فی محکمِ الصحفِ</w:t>
      </w:r>
    </w:p>
    <w:p>
      <w:pPr>
        <w:pStyle w:val="BookText"/>
        <w:rPr/>
      </w:pPr>
      <w:r>
        <w:rPr>
          <w:rFonts w:ascii="Amiri" w:hAnsi="Amiri" w:eastAsia="Amiri" w:cs="Amiri"/>
          <w:color w:val="111111"/>
          <w:sz w:val="28"/>
          <w:sz w:val="28"/>
          <w:szCs w:val="28"/>
          <w:rtl w:val="true"/>
          <w:lang w:bidi="ar-SA"/>
        </w:rPr>
        <w:t>فآبتْ وزندُ الغیظِ یقدح فی الحشا</w:t>
      </w:r>
    </w:p>
    <w:p>
      <w:pPr>
        <w:pStyle w:val="BookText"/>
        <w:rPr/>
      </w:pPr>
      <w:r>
        <w:rPr>
          <w:rFonts w:ascii="Amiri" w:hAnsi="Amiri" w:eastAsia="Amiri" w:cs="Amiri"/>
          <w:color w:val="111111"/>
          <w:sz w:val="28"/>
          <w:sz w:val="28"/>
          <w:szCs w:val="28"/>
          <w:rtl w:val="true"/>
          <w:lang w:bidi="ar-SA"/>
        </w:rPr>
        <w:t>تعثّرُ بالأذیالِ مثنیّة العطف</w:t>
      </w:r>
    </w:p>
    <w:p>
      <w:pPr>
        <w:pStyle w:val="BookText"/>
        <w:rPr/>
      </w:pPr>
      <w:r>
        <w:rPr>
          <w:rFonts w:ascii="Amiri" w:hAnsi="Amiri" w:eastAsia="Amiri" w:cs="Amiri"/>
          <w:color w:val="111111"/>
          <w:sz w:val="28"/>
          <w:sz w:val="28"/>
          <w:szCs w:val="28"/>
          <w:rtl w:val="true"/>
          <w:lang w:bidi="ar-SA"/>
        </w:rPr>
        <w:t>وجاءتْ إلی الکرّارِ تشکو اهتضامَها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ومدّتْ إلیهِ الطرفَ خاشعةَ الطرف </w:t>
      </w:r>
      <w:bookmarkStart w:id="481" w:name="pg6295_57197"/>
    </w:p>
    <w:p>
      <w:pPr>
        <w:pStyle w:val="BookText"/>
        <w:rPr/>
      </w:pPr>
      <w:bookmarkEnd w:id="481"/>
      <w:r>
        <w:rPr>
          <w:rFonts w:ascii="Amiri" w:hAnsi="Amiri" w:eastAsia="Amiri" w:cs="Amiri"/>
          <w:color w:val="111111"/>
          <w:sz w:val="28"/>
          <w:sz w:val="28"/>
          <w:szCs w:val="28"/>
          <w:rtl w:val="true"/>
          <w:lang w:bidi="ar-SA"/>
        </w:rPr>
        <w:t>أبا حسنٍ یا راسخَ العلمِ والحجی</w:t>
      </w:r>
    </w:p>
    <w:p>
      <w:pPr>
        <w:pStyle w:val="BookText"/>
        <w:rPr/>
      </w:pPr>
      <w:r>
        <w:rPr>
          <w:rFonts w:ascii="IRNazanin" w:hAnsi="IRNazanin" w:eastAsia="IRNazanin"/>
          <w:color w:val="111111"/>
          <w:sz w:val="28"/>
          <w:sz w:val="28"/>
          <w:szCs w:val="28"/>
          <w:rtl w:val="true"/>
          <w:lang w:bidi="fa-IR"/>
        </w:rPr>
        <w:t>إذا فرّت الأبطال رعباً من الزحف</w:t>
      </w:r>
    </w:p>
    <w:p>
      <w:pPr>
        <w:pStyle w:val="BookText"/>
        <w:rPr/>
      </w:pPr>
      <w:r>
        <w:rPr>
          <w:rFonts w:ascii="Amiri" w:hAnsi="Amiri" w:eastAsia="Amiri" w:cs="Amiri"/>
          <w:color w:val="111111"/>
          <w:sz w:val="28"/>
          <w:sz w:val="28"/>
          <w:szCs w:val="28"/>
          <w:rtl w:val="true"/>
          <w:lang w:bidi="ar-SA"/>
        </w:rPr>
        <w:t>ویا واحداً أفنی الجموعَ ولمْ یزلْ</w:t>
      </w:r>
    </w:p>
    <w:p>
      <w:pPr>
        <w:pStyle w:val="BookText"/>
        <w:rPr/>
      </w:pPr>
      <w:r>
        <w:rPr>
          <w:rFonts w:ascii="IRNazanin" w:hAnsi="IRNazanin" w:eastAsia="IRNazanin"/>
          <w:color w:val="111111"/>
          <w:sz w:val="28"/>
          <w:sz w:val="28"/>
          <w:szCs w:val="28"/>
          <w:rtl w:val="true"/>
          <w:lang w:bidi="fa-IR"/>
        </w:rPr>
        <w:t>بصیحتِهِ فی الروع یأتی علی الألف</w:t>
      </w:r>
    </w:p>
    <w:p>
      <w:pPr>
        <w:pStyle w:val="BookText"/>
        <w:rPr/>
      </w:pPr>
      <w:r>
        <w:rPr>
          <w:rFonts w:ascii="Amiri" w:hAnsi="Amiri" w:eastAsia="Amiri" w:cs="Amiri"/>
          <w:color w:val="111111"/>
          <w:sz w:val="28"/>
          <w:sz w:val="28"/>
          <w:szCs w:val="28"/>
          <w:rtl w:val="true"/>
          <w:lang w:bidi="ar-SA"/>
        </w:rPr>
        <w:t>أراکً ترانی وابن تیمٍ وصحبهُ</w:t>
      </w:r>
    </w:p>
    <w:p>
      <w:pPr>
        <w:pStyle w:val="BookText"/>
        <w:rPr/>
      </w:pPr>
      <w:r>
        <w:rPr>
          <w:rFonts w:ascii="Amiri" w:hAnsi="Amiri" w:eastAsia="Amiri" w:cs="Amiri"/>
          <w:color w:val="111111"/>
          <w:sz w:val="28"/>
          <w:sz w:val="28"/>
          <w:szCs w:val="28"/>
          <w:rtl w:val="true"/>
          <w:lang w:bidi="ar-SA"/>
        </w:rPr>
        <w:t>یسوموننی ما لا أُطیقُ من الخسفِ</w:t>
      </w:r>
    </w:p>
    <w:p>
      <w:pPr>
        <w:pStyle w:val="BookText"/>
        <w:rPr/>
      </w:pPr>
      <w:r>
        <w:rPr>
          <w:rFonts w:ascii="Amiri" w:hAnsi="Amiri" w:eastAsia="Amiri" w:cs="Amiri"/>
          <w:color w:val="111111"/>
          <w:sz w:val="28"/>
          <w:sz w:val="28"/>
          <w:szCs w:val="28"/>
          <w:rtl w:val="true"/>
          <w:lang w:bidi="ar-SA"/>
        </w:rPr>
        <w:t>ویلطمُ وجهی نصبَ عینیکَ ناصبُ</w:t>
      </w:r>
    </w:p>
    <w:p>
      <w:pPr>
        <w:pStyle w:val="BookText"/>
        <w:rPr/>
      </w:pPr>
      <w:r>
        <w:rPr>
          <w:rFonts w:ascii="Amiri" w:hAnsi="Amiri" w:eastAsia="Amiri" w:cs="Amiri"/>
          <w:color w:val="111111"/>
          <w:sz w:val="28"/>
          <w:sz w:val="28"/>
          <w:szCs w:val="28"/>
          <w:rtl w:val="true"/>
          <w:lang w:bidi="ar-SA"/>
        </w:rPr>
        <w:t>العداوةِ لی بالضربِ منّی یستشفی</w:t>
      </w:r>
    </w:p>
    <w:p>
      <w:pPr>
        <w:pStyle w:val="BookText"/>
        <w:rPr/>
      </w:pPr>
      <w:r>
        <w:rPr>
          <w:rFonts w:ascii="Amiri" w:hAnsi="Amiri" w:eastAsia="Amiri" w:cs="Amiri"/>
          <w:color w:val="111111"/>
          <w:sz w:val="28"/>
          <w:sz w:val="28"/>
          <w:szCs w:val="28"/>
          <w:rtl w:val="true"/>
          <w:lang w:bidi="ar-SA"/>
        </w:rPr>
        <w:t>فتغضیْ ولا تُنضی حسامَکَ آخذاً</w:t>
      </w:r>
    </w:p>
    <w:p>
      <w:pPr>
        <w:pStyle w:val="BookText"/>
        <w:rPr/>
      </w:pPr>
      <w:r>
        <w:rPr>
          <w:rFonts w:ascii="Amiri" w:hAnsi="Amiri" w:eastAsia="Amiri" w:cs="Amiri"/>
          <w:color w:val="111111"/>
          <w:sz w:val="28"/>
          <w:sz w:val="28"/>
          <w:szCs w:val="28"/>
          <w:rtl w:val="true"/>
          <w:lang w:bidi="ar-SA"/>
        </w:rPr>
        <w:t>بحقّی ومنهُ الیومَ قدْ صفرتْ کفّی</w:t>
      </w:r>
    </w:p>
    <w:p>
      <w:pPr>
        <w:pStyle w:val="BookText"/>
        <w:rPr/>
      </w:pPr>
      <w:r>
        <w:rPr>
          <w:rFonts w:ascii="Amiri" w:hAnsi="Amiri" w:eastAsia="Amiri" w:cs="Amiri"/>
          <w:color w:val="111111"/>
          <w:sz w:val="28"/>
          <w:sz w:val="28"/>
          <w:szCs w:val="28"/>
          <w:rtl w:val="true"/>
          <w:lang w:bidi="ar-SA"/>
        </w:rPr>
        <w:t>لمنْ أشتکی إلا إلیکَ وَمَنْ بهِ</w:t>
      </w:r>
    </w:p>
    <w:p>
      <w:pPr>
        <w:pStyle w:val="BookText"/>
        <w:rPr/>
      </w:pPr>
      <w:r>
        <w:rPr>
          <w:rFonts w:ascii="Amiri" w:hAnsi="Amiri" w:eastAsia="Amiri" w:cs="Amiri"/>
          <w:color w:val="111111"/>
          <w:sz w:val="28"/>
          <w:sz w:val="28"/>
          <w:szCs w:val="28"/>
          <w:rtl w:val="true"/>
          <w:lang w:bidi="ar-SA"/>
        </w:rPr>
        <w:t>ألوذُ وهلْ لی بعدَ بیتکَ منْ کهف</w:t>
      </w:r>
    </w:p>
    <w:p>
      <w:pPr>
        <w:pStyle w:val="BookText"/>
        <w:rPr/>
      </w:pPr>
      <w:r>
        <w:rPr>
          <w:rFonts w:ascii="Amiri" w:hAnsi="Amiri" w:eastAsia="Amiri" w:cs="Amiri"/>
          <w:color w:val="111111"/>
          <w:sz w:val="28"/>
          <w:sz w:val="28"/>
          <w:szCs w:val="28"/>
          <w:rtl w:val="true"/>
          <w:lang w:bidi="ar-SA"/>
        </w:rPr>
        <w:t>وقدْ أضرموا النیرانَ فیهِ وأسقطوا</w:t>
      </w:r>
    </w:p>
    <w:p>
      <w:pPr>
        <w:pStyle w:val="BookText"/>
        <w:rPr/>
      </w:pPr>
      <w:r>
        <w:rPr>
          <w:rFonts w:ascii="IRNazanin" w:hAnsi="IRNazanin" w:eastAsia="IRNazanin"/>
          <w:color w:val="111111"/>
          <w:sz w:val="28"/>
          <w:sz w:val="28"/>
          <w:szCs w:val="28"/>
          <w:rtl w:val="true"/>
          <w:lang w:bidi="fa-IR"/>
        </w:rPr>
        <w:t>جنینی فوا ویلاهُ منهمْ ویا لهفی</w:t>
      </w:r>
    </w:p>
    <w:p>
      <w:pPr>
        <w:pStyle w:val="BookText"/>
        <w:rPr/>
      </w:pPr>
      <w:r>
        <w:rPr>
          <w:rFonts w:ascii="Amiri" w:hAnsi="Amiri" w:eastAsia="Amiri" w:cs="Amiri"/>
          <w:color w:val="111111"/>
          <w:sz w:val="28"/>
          <w:sz w:val="28"/>
          <w:szCs w:val="28"/>
          <w:rtl w:val="true"/>
          <w:lang w:bidi="ar-SA"/>
        </w:rPr>
        <w:t>وما برحتْ مهضومةً ذاتَ علّةٍ</w:t>
      </w:r>
    </w:p>
    <w:p>
      <w:pPr>
        <w:pStyle w:val="BookText"/>
        <w:rPr/>
      </w:pPr>
      <w:r>
        <w:rPr>
          <w:rFonts w:ascii="Amiri" w:hAnsi="Amiri" w:eastAsia="Amiri" w:cs="Amiri"/>
          <w:color w:val="111111"/>
          <w:sz w:val="28"/>
          <w:sz w:val="28"/>
          <w:szCs w:val="28"/>
          <w:rtl w:val="true"/>
          <w:lang w:bidi="ar-SA"/>
        </w:rPr>
        <w:t>تأرّقُها البلوی وظالمها مُغفی</w:t>
      </w:r>
    </w:p>
    <w:p>
      <w:pPr>
        <w:pStyle w:val="BookText"/>
        <w:rPr/>
      </w:pPr>
      <w:r>
        <w:rPr>
          <w:rFonts w:ascii="Amiri" w:hAnsi="Amiri" w:eastAsia="Amiri" w:cs="Amiri"/>
          <w:color w:val="111111"/>
          <w:sz w:val="28"/>
          <w:sz w:val="28"/>
          <w:szCs w:val="28"/>
          <w:rtl w:val="true"/>
          <w:lang w:bidi="ar-SA"/>
        </w:rPr>
        <w:t>إلی أنْ قضتْ مکسورةَ الضلعْ مسقطاً</w:t>
      </w:r>
    </w:p>
    <w:p>
      <w:pPr>
        <w:pStyle w:val="BookText"/>
        <w:rPr/>
      </w:pPr>
      <w:r>
        <w:rPr>
          <w:rFonts w:ascii="Amiri" w:hAnsi="Amiri" w:eastAsia="Amiri" w:cs="Amiri"/>
          <w:color w:val="111111"/>
          <w:sz w:val="28"/>
          <w:sz w:val="28"/>
          <w:szCs w:val="28"/>
          <w:rtl w:val="true"/>
          <w:lang w:bidi="ar-SA"/>
        </w:rPr>
        <w:t>جنینٌ لها بالضربِ مسودّة الکتف</w:t>
      </w:r>
    </w:p>
    <w:p>
      <w:pPr>
        <w:pStyle w:val="BookText"/>
        <w:rPr/>
      </w:pPr>
      <w:r>
        <w:rPr>
          <w:rFonts w:ascii="IRNazanin" w:hAnsi="IRNazanin" w:eastAsia="IRNazanin"/>
          <w:color w:val="111111"/>
          <w:sz w:val="28"/>
          <w:sz w:val="28"/>
          <w:szCs w:val="28"/>
          <w:rtl w:val="true"/>
          <w:lang w:bidi="fa-IR"/>
        </w:rPr>
        <w:t xml:space="preserve">وأخذت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الهجوم علی دارها وحرقه والظلم الاعتداء الوحشی علیها تبکی وتنادی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ابنتک فاطمة تُکذَّب وتُضرب ویًقتل جنین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الدار محمرّ العین حاسراً، حتی ألقی ملاءته علیها، وصاح أمیر المؤمنین بفضّة یا فضّة مولاتک فاقبلی منها ما تقبله النساء، فقد جاءها المخاض من الرفسة وراء الباب، فأسقطت محسناً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2176596_237004111"/>
      <w:bookmarkStart w:id="483" w:name="_Toc167"/>
      <w:bookmarkEnd w:id="482"/>
      <w:r>
        <w:rPr/>
        <w:t>6</w:t>
      </w:r>
      <w:r>
        <w:rPr>
          <w:rtl w:val="true"/>
        </w:rPr>
        <w:t xml:space="preserve">- </w:t>
      </w:r>
      <w:r>
        <w:rPr>
          <w:rtl w:val="true"/>
        </w:rPr>
        <w:t xml:space="preserve">مصیبة استشهاد مولانا المحسن </w:t>
      </w:r>
      <w:r>
        <w:rPr>
          <w:rtl w:val="true"/>
        </w:rPr>
        <w:t>(</w:t>
      </w:r>
      <w:r>
        <w:rPr>
          <w:rtl w:val="true"/>
        </w:rPr>
        <w:t>علیه السلام</w:t>
      </w:r>
      <w:r>
        <w:rPr>
          <w:rtl w:val="true"/>
        </w:rPr>
        <w:t>)</w:t>
      </w:r>
      <w:bookmarkEnd w:id="483"/>
    </w:p>
    <w:p>
      <w:pPr>
        <w:pStyle w:val="BookText"/>
        <w:rPr/>
      </w:pPr>
      <w:r>
        <w:rPr>
          <w:rFonts w:ascii="Amiri" w:hAnsi="Amiri" w:eastAsia="Amiri" w:cs="Amiri"/>
          <w:color w:val="111111"/>
          <w:sz w:val="28"/>
          <w:sz w:val="28"/>
          <w:szCs w:val="28"/>
          <w:rtl w:val="true"/>
          <w:lang w:bidi="ar-SA"/>
        </w:rPr>
        <w:t>السَّلامُ عَلَیْکِ أَیَّتُهَا الصِّدِّیقَةُ الشَّهِیدَةُ السَّلامُ عَلَیْکِ أَیَّتُهَا الْمُضْطَهَدَةُ الْمَقْهُورَةُ، السَّلامُ عَلَیْکِ یا فاطِمَةُ بِنْتَ رَسُولِ اللهِ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وأبلغها السلام عنّی فإنّی</w:t>
      </w:r>
    </w:p>
    <w:p>
      <w:pPr>
        <w:pStyle w:val="BookText"/>
        <w:rPr/>
      </w:pPr>
      <w:r>
        <w:rPr>
          <w:rFonts w:ascii="IRNazanin" w:hAnsi="IRNazanin" w:eastAsia="IRNazanin"/>
          <w:color w:val="111111"/>
          <w:sz w:val="28"/>
          <w:sz w:val="28"/>
          <w:szCs w:val="28"/>
          <w:rtl w:val="true"/>
          <w:lang w:bidi="fa-IR"/>
        </w:rPr>
        <w:t>لمروع فیها بخطب مریع</w:t>
      </w:r>
    </w:p>
    <w:p>
      <w:pPr>
        <w:pStyle w:val="BookText"/>
        <w:rPr/>
      </w:pPr>
      <w:r>
        <w:rPr>
          <w:rFonts w:ascii="Amiri" w:hAnsi="Amiri" w:eastAsia="Amiri" w:cs="Amiri"/>
          <w:color w:val="111111"/>
          <w:sz w:val="28"/>
          <w:sz w:val="28"/>
          <w:szCs w:val="28"/>
          <w:rtl w:val="true"/>
          <w:lang w:bidi="ar-SA"/>
        </w:rPr>
        <w:t>وتذکّر أذیّة القوم فیها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وابکِ حزناً وعج بقبر الشفیع </w:t>
      </w:r>
    </w:p>
    <w:p>
      <w:pPr>
        <w:pStyle w:val="BookText"/>
        <w:rPr/>
      </w:pPr>
      <w:r>
        <w:rPr>
          <w:rFonts w:ascii="IRNazanin" w:hAnsi="IRNazanin" w:eastAsia="IRNazanin"/>
          <w:color w:val="111111"/>
          <w:sz w:val="28"/>
          <w:sz w:val="28"/>
          <w:szCs w:val="28"/>
          <w:rtl w:val="true"/>
          <w:lang w:bidi="fa-IR"/>
        </w:rPr>
        <w:t>قف به موقف الحزین ولکن</w:t>
      </w:r>
    </w:p>
    <w:p>
      <w:pPr>
        <w:pStyle w:val="BookText"/>
        <w:rPr/>
      </w:pPr>
      <w:r>
        <w:rPr>
          <w:rFonts w:ascii="IRNazanin" w:hAnsi="IRNazanin" w:eastAsia="IRNazanin"/>
          <w:color w:val="111111"/>
          <w:sz w:val="28"/>
          <w:sz w:val="28"/>
          <w:szCs w:val="28"/>
          <w:rtl w:val="true"/>
          <w:lang w:bidi="fa-IR"/>
        </w:rPr>
        <w:t>لابساً بردتی تقی وخشوع</w:t>
      </w:r>
    </w:p>
    <w:p>
      <w:pPr>
        <w:pStyle w:val="BookText"/>
        <w:rPr/>
      </w:pPr>
      <w:r>
        <w:rPr>
          <w:rFonts w:ascii="IRNazanin" w:hAnsi="IRNazanin" w:eastAsia="IRNazanin"/>
          <w:color w:val="111111"/>
          <w:sz w:val="28"/>
          <w:sz w:val="28"/>
          <w:szCs w:val="28"/>
          <w:rtl w:val="true"/>
          <w:lang w:bidi="fa-IR"/>
        </w:rPr>
        <w:t>واشکُ ما نال بنته من کروب</w:t>
      </w:r>
    </w:p>
    <w:p>
      <w:pPr>
        <w:pStyle w:val="BookText"/>
        <w:rPr/>
      </w:pPr>
      <w:r>
        <w:rPr>
          <w:rFonts w:ascii="IRNazanin" w:hAnsi="IRNazanin" w:eastAsia="IRNazanin"/>
          <w:color w:val="111111"/>
          <w:sz w:val="28"/>
          <w:sz w:val="28"/>
          <w:szCs w:val="28"/>
          <w:rtl w:val="true"/>
          <w:lang w:bidi="fa-IR"/>
        </w:rPr>
        <w:t>مفجعات تشیب رأس الرضیع</w:t>
      </w:r>
    </w:p>
    <w:p>
      <w:pPr>
        <w:pStyle w:val="BookText"/>
        <w:rPr/>
      </w:pPr>
      <w:r>
        <w:rPr>
          <w:rFonts w:ascii="IRNazanin" w:hAnsi="IRNazanin" w:eastAsia="IRNazanin"/>
          <w:color w:val="111111"/>
          <w:sz w:val="28"/>
          <w:sz w:val="28"/>
          <w:szCs w:val="28"/>
          <w:rtl w:val="true"/>
          <w:lang w:bidi="fa-IR"/>
        </w:rPr>
        <w:t>قل له أیّها النبی شکاة</w:t>
      </w:r>
    </w:p>
    <w:p>
      <w:pPr>
        <w:pStyle w:val="BookText"/>
        <w:rPr/>
      </w:pPr>
      <w:r>
        <w:rPr>
          <w:rFonts w:ascii="IRNazanin" w:hAnsi="IRNazanin" w:eastAsia="IRNazanin"/>
          <w:color w:val="111111"/>
          <w:sz w:val="28"/>
          <w:sz w:val="28"/>
          <w:szCs w:val="28"/>
          <w:rtl w:val="true"/>
          <w:lang w:bidi="fa-IR"/>
        </w:rPr>
        <w:t>لک عندی مشفوعة بدموعی</w:t>
      </w:r>
    </w:p>
    <w:p>
      <w:pPr>
        <w:pStyle w:val="BookText"/>
        <w:rPr/>
      </w:pPr>
      <w:r>
        <w:rPr>
          <w:rFonts w:ascii="IRNazanin" w:hAnsi="IRNazanin" w:eastAsia="IRNazanin"/>
          <w:color w:val="111111"/>
          <w:sz w:val="28"/>
          <w:sz w:val="28"/>
          <w:szCs w:val="28"/>
          <w:rtl w:val="true"/>
          <w:lang w:bidi="fa-IR"/>
        </w:rPr>
        <w:t>فأعرنی منک المسامع فیها</w:t>
      </w:r>
    </w:p>
    <w:p>
      <w:pPr>
        <w:pStyle w:val="BookText"/>
        <w:rPr/>
      </w:pPr>
      <w:r>
        <w:rPr>
          <w:rFonts w:ascii="IRNazanin" w:hAnsi="IRNazanin" w:eastAsia="IRNazanin"/>
          <w:color w:val="111111"/>
          <w:sz w:val="28"/>
          <w:sz w:val="28"/>
          <w:szCs w:val="28"/>
          <w:rtl w:val="true"/>
          <w:lang w:bidi="fa-IR"/>
        </w:rPr>
        <w:t>فصداها یصمّ أذن السمیع</w:t>
      </w:r>
    </w:p>
    <w:p>
      <w:pPr>
        <w:pStyle w:val="BookText"/>
        <w:rPr/>
      </w:pPr>
      <w:r>
        <w:rPr>
          <w:rFonts w:ascii="IRNazanin" w:hAnsi="IRNazanin" w:eastAsia="IRNazanin"/>
          <w:color w:val="111111"/>
          <w:sz w:val="28"/>
          <w:sz w:val="28"/>
          <w:szCs w:val="28"/>
          <w:rtl w:val="true"/>
          <w:lang w:bidi="fa-IR"/>
        </w:rPr>
        <w:t>إنّ تلک التی علی بابها الأملا</w:t>
      </w:r>
    </w:p>
    <w:p>
      <w:pPr>
        <w:pStyle w:val="BookText"/>
        <w:rPr/>
      </w:pPr>
      <w:r>
        <w:rPr>
          <w:rFonts w:ascii="IRNazanin" w:hAnsi="IRNazanin" w:eastAsia="IRNazanin"/>
          <w:color w:val="111111"/>
          <w:sz w:val="28"/>
          <w:sz w:val="28"/>
          <w:szCs w:val="28"/>
          <w:rtl w:val="true"/>
          <w:lang w:bidi="fa-IR"/>
        </w:rPr>
        <w:t>ک تبدی الخشوع بعد الخضوع</w:t>
      </w:r>
    </w:p>
    <w:p>
      <w:pPr>
        <w:pStyle w:val="BookText"/>
        <w:rPr/>
      </w:pPr>
      <w:r>
        <w:rPr>
          <w:rFonts w:ascii="IRNazanin" w:hAnsi="IRNazanin" w:eastAsia="IRNazanin"/>
          <w:color w:val="111111"/>
          <w:sz w:val="28"/>
          <w:sz w:val="28"/>
          <w:szCs w:val="28"/>
          <w:rtl w:val="true"/>
          <w:lang w:bidi="fa-IR"/>
        </w:rPr>
        <w:t>قد أحاطوا بالنار منزلها السا</w:t>
      </w:r>
    </w:p>
    <w:p>
      <w:pPr>
        <w:pStyle w:val="BookText"/>
        <w:rPr/>
      </w:pPr>
      <w:r>
        <w:rPr>
          <w:rFonts w:ascii="IRNazanin" w:hAnsi="IRNazanin" w:eastAsia="IRNazanin"/>
          <w:color w:val="111111"/>
          <w:sz w:val="28"/>
          <w:sz w:val="28"/>
          <w:szCs w:val="28"/>
          <w:rtl w:val="true"/>
          <w:lang w:bidi="fa-IR"/>
        </w:rPr>
        <w:t>می بتطهیره بشأن رفیع</w:t>
      </w:r>
    </w:p>
    <w:p>
      <w:pPr>
        <w:pStyle w:val="BookText"/>
        <w:rPr/>
      </w:pPr>
      <w:r>
        <w:rPr>
          <w:rFonts w:ascii="IRNazanin" w:hAnsi="IRNazanin" w:eastAsia="IRNazanin"/>
          <w:color w:val="111111"/>
          <w:sz w:val="28"/>
          <w:sz w:val="28"/>
          <w:szCs w:val="28"/>
          <w:rtl w:val="true"/>
          <w:lang w:bidi="fa-IR"/>
        </w:rPr>
        <w:t>أسقطوها بالباب محسن عصراً</w:t>
      </w:r>
    </w:p>
    <w:p>
      <w:pPr>
        <w:pStyle w:val="BookText"/>
        <w:rPr/>
      </w:pPr>
      <w:r>
        <w:rPr>
          <w:rFonts w:ascii="IRNazanin" w:hAnsi="IRNazanin" w:eastAsia="IRNazanin"/>
          <w:color w:val="111111"/>
          <w:sz w:val="28"/>
          <w:sz w:val="28"/>
          <w:szCs w:val="28"/>
          <w:rtl w:val="true"/>
          <w:lang w:bidi="fa-IR"/>
        </w:rPr>
        <w:t>بعد تألیمها بکسر الضلوع</w:t>
      </w:r>
    </w:p>
    <w:p>
      <w:pPr>
        <w:pStyle w:val="BookText"/>
        <w:rPr/>
      </w:pPr>
      <w:r>
        <w:rPr>
          <w:rFonts w:ascii="IRNazanin" w:hAnsi="IRNazanin" w:eastAsia="IRNazanin"/>
          <w:color w:val="111111"/>
          <w:sz w:val="28"/>
          <w:sz w:val="28"/>
          <w:szCs w:val="28"/>
          <w:rtl w:val="true"/>
          <w:lang w:bidi="fa-IR"/>
        </w:rPr>
        <w:t>دخلوا بیتها علیها وقادوا</w:t>
      </w:r>
    </w:p>
    <w:p>
      <w:pPr>
        <w:pStyle w:val="BookText"/>
        <w:rPr/>
      </w:pPr>
      <w:r>
        <w:rPr>
          <w:rFonts w:ascii="IRNazanin" w:hAnsi="IRNazanin" w:eastAsia="IRNazanin"/>
          <w:color w:val="111111"/>
          <w:sz w:val="28"/>
          <w:sz w:val="28"/>
          <w:szCs w:val="28"/>
          <w:rtl w:val="true"/>
          <w:lang w:bidi="fa-IR"/>
        </w:rPr>
        <w:t>بعلها المرتضی بحال فظیع</w:t>
      </w:r>
    </w:p>
    <w:p>
      <w:pPr>
        <w:pStyle w:val="BookText"/>
        <w:rPr/>
      </w:pPr>
      <w:r>
        <w:rPr>
          <w:rFonts w:ascii="IRNazanin" w:hAnsi="IRNazanin" w:eastAsia="IRNazanin"/>
          <w:color w:val="111111"/>
          <w:sz w:val="28"/>
          <w:sz w:val="28"/>
          <w:szCs w:val="28"/>
          <w:rtl w:val="true"/>
          <w:lang w:bidi="fa-IR"/>
        </w:rPr>
        <w:t xml:space="preserve">لقد کان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مشغولاً بتکفین وتغسیل وتجهیز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المنافقون فقد اجتمعوا فی السقیفة لکی یحرفوا الإسلام عن مساره الحقیقی، وکان بیت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لعزاء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وبدلاً من قدوم هؤلاء القوم لتقدیم التعازی والمواساة بهذا المصاب الجلل لابنته الوحیدة وأهل بیته الطیبین الطاهرین، فإنّهم عملوا علی تهدیدهم وإرعابهم وإضطهادهم حتی أضرموا النار فی بیت الوحی والرسالة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وسمعتها وقد صرخت صرخة حسبتها قد جعلت أعلی المدینة أسفلها،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وابنتک، آه یا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فخذینی فقد والله قتل ما فی أحشائی من حمل، وسمعتها تمخض وهی مستندة إلی الجدار، فدفعت الباب ودخلت، فأقبلت إلی بوجه أغشی بصری، فصفقت صفقة علی خدیها من ظاهر الخمار فانقطع قرطها وتناثرت إلی الأرض</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ألا لعنة الله علی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تنسی علی الدار هجوم العدی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 أضرموا الباب بجزل ونار </w:t>
      </w:r>
      <w:bookmarkStart w:id="484" w:name="pg6295_57199"/>
    </w:p>
    <w:p>
      <w:pPr>
        <w:pStyle w:val="BookText"/>
        <w:rPr/>
      </w:pPr>
      <w:bookmarkEnd w:id="484"/>
      <w:r>
        <w:rPr>
          <w:rFonts w:ascii="Amiri" w:hAnsi="Amiri" w:eastAsia="Amiri" w:cs="Amiri"/>
          <w:color w:val="111111"/>
          <w:sz w:val="28"/>
          <w:sz w:val="28"/>
          <w:szCs w:val="28"/>
          <w:rtl w:val="true"/>
          <w:lang w:bidi="ar-SA"/>
        </w:rPr>
        <w:t>ورضّ من فاطمة ضلعها</w:t>
      </w:r>
    </w:p>
    <w:p>
      <w:pPr>
        <w:pStyle w:val="BookText"/>
        <w:rPr/>
      </w:pPr>
      <w:r>
        <w:rPr>
          <w:rFonts w:ascii="IRNazanin" w:hAnsi="IRNazanin" w:eastAsia="IRNazanin"/>
          <w:color w:val="111111"/>
          <w:sz w:val="28"/>
          <w:sz w:val="28"/>
          <w:szCs w:val="28"/>
          <w:rtl w:val="true"/>
          <w:lang w:bidi="fa-IR"/>
        </w:rPr>
        <w:t>وحیدر یقاد قهراً جهار</w:t>
      </w:r>
    </w:p>
    <w:p>
      <w:pPr>
        <w:pStyle w:val="BookText"/>
        <w:rPr/>
      </w:pPr>
      <w:r>
        <w:rPr>
          <w:rFonts w:ascii="IRNazanin" w:hAnsi="IRNazanin" w:eastAsia="IRNazanin"/>
          <w:color w:val="111111"/>
          <w:sz w:val="28"/>
          <w:sz w:val="28"/>
          <w:szCs w:val="28"/>
          <w:rtl w:val="true"/>
          <w:lang w:bidi="fa-IR"/>
        </w:rPr>
        <w:t>کیف حسام الله قد فللت</w:t>
      </w:r>
    </w:p>
    <w:p>
      <w:pPr>
        <w:pStyle w:val="BookText"/>
        <w:rPr/>
      </w:pPr>
      <w:r>
        <w:rPr>
          <w:rFonts w:ascii="IRNazanin" w:hAnsi="IRNazanin" w:eastAsia="IRNazanin"/>
          <w:color w:val="111111"/>
          <w:sz w:val="28"/>
          <w:sz w:val="28"/>
          <w:szCs w:val="28"/>
          <w:rtl w:val="true"/>
          <w:lang w:bidi="fa-IR"/>
        </w:rPr>
        <w:t>منه الأعادی حدّ ذاک الغرار</w:t>
      </w:r>
    </w:p>
    <w:p>
      <w:pPr>
        <w:pStyle w:val="BookText"/>
        <w:rPr/>
      </w:pPr>
      <w:r>
        <w:rPr>
          <w:rFonts w:ascii="IRNazanin" w:hAnsi="IRNazanin" w:eastAsia="IRNazanin"/>
          <w:color w:val="111111"/>
          <w:sz w:val="28"/>
          <w:sz w:val="28"/>
          <w:szCs w:val="28"/>
          <w:rtl w:val="true"/>
          <w:lang w:bidi="fa-IR"/>
        </w:rPr>
        <w:t>والطهر تدعو خلف أعدائها</w:t>
      </w:r>
    </w:p>
    <w:p>
      <w:pPr>
        <w:pStyle w:val="BookText"/>
        <w:rPr/>
      </w:pPr>
      <w:r>
        <w:rPr>
          <w:rFonts w:ascii="IRNazanin" w:hAnsi="IRNazanin" w:eastAsia="IRNazanin"/>
          <w:color w:val="111111"/>
          <w:sz w:val="28"/>
          <w:sz w:val="28"/>
          <w:szCs w:val="28"/>
          <w:rtl w:val="true"/>
          <w:lang w:bidi="fa-IR"/>
        </w:rPr>
        <w:t>یا قوم خلّوا عن علیّ الفخار</w:t>
      </w:r>
    </w:p>
    <w:p>
      <w:pPr>
        <w:pStyle w:val="BookText"/>
        <w:rPr/>
      </w:pPr>
      <w:r>
        <w:rPr>
          <w:rFonts w:ascii="IRNazanin" w:hAnsi="IRNazanin" w:eastAsia="IRNazanin"/>
          <w:color w:val="111111"/>
          <w:sz w:val="28"/>
          <w:sz w:val="28"/>
          <w:szCs w:val="28"/>
          <w:rtl w:val="true"/>
          <w:lang w:bidi="fa-IR"/>
        </w:rPr>
        <w:t>قد أسقطوا جنینها واعتری</w:t>
      </w:r>
    </w:p>
    <w:p>
      <w:pPr>
        <w:pStyle w:val="BookText"/>
        <w:rPr/>
      </w:pPr>
      <w:r>
        <w:rPr>
          <w:rFonts w:ascii="IRNazanin" w:hAnsi="IRNazanin" w:eastAsia="IRNazanin"/>
          <w:color w:val="111111"/>
          <w:sz w:val="28"/>
          <w:sz w:val="28"/>
          <w:szCs w:val="28"/>
          <w:rtl w:val="true"/>
          <w:lang w:bidi="fa-IR"/>
        </w:rPr>
        <w:t>من لطمة الخدّ العیون احمرار</w:t>
      </w:r>
    </w:p>
    <w:p>
      <w:pPr>
        <w:pStyle w:val="BookText"/>
        <w:rPr/>
      </w:pPr>
      <w:r>
        <w:rPr>
          <w:rFonts w:ascii="IRNazanin" w:hAnsi="IRNazanin" w:eastAsia="IRNazanin"/>
          <w:color w:val="111111"/>
          <w:sz w:val="28"/>
          <w:sz w:val="28"/>
          <w:szCs w:val="28"/>
          <w:rtl w:val="true"/>
          <w:lang w:bidi="fa-IR"/>
        </w:rPr>
        <w:t>فما سقوط الحمل ما صدرها</w:t>
      </w:r>
    </w:p>
    <w:p>
      <w:pPr>
        <w:pStyle w:val="BookText"/>
        <w:rPr/>
      </w:pPr>
      <w:r>
        <w:rPr>
          <w:rFonts w:ascii="IRNazanin" w:hAnsi="IRNazanin" w:eastAsia="IRNazanin"/>
          <w:color w:val="111111"/>
          <w:sz w:val="28"/>
          <w:sz w:val="28"/>
          <w:szCs w:val="28"/>
          <w:rtl w:val="true"/>
          <w:lang w:bidi="fa-IR"/>
        </w:rPr>
        <w:t>ما لطمها ما عصرها بالجدار</w:t>
      </w:r>
    </w:p>
    <w:p>
      <w:pPr>
        <w:pStyle w:val="BookText"/>
        <w:rPr/>
      </w:pPr>
      <w:r>
        <w:rPr>
          <w:rFonts w:ascii="IRNazanin" w:hAnsi="IRNazanin" w:eastAsia="IRNazanin"/>
          <w:color w:val="111111"/>
          <w:sz w:val="28"/>
          <w:sz w:val="28"/>
          <w:szCs w:val="28"/>
          <w:rtl w:val="true"/>
          <w:lang w:bidi="fa-IR"/>
        </w:rPr>
        <w:t>ما وکزها بالسیف فی ضلعها</w:t>
      </w:r>
    </w:p>
    <w:p>
      <w:pPr>
        <w:pStyle w:val="BookText"/>
        <w:rPr/>
      </w:pPr>
      <w:r>
        <w:rPr>
          <w:rFonts w:ascii="IRNazanin" w:hAnsi="IRNazanin" w:eastAsia="IRNazanin"/>
          <w:color w:val="111111"/>
          <w:sz w:val="28"/>
          <w:sz w:val="28"/>
          <w:szCs w:val="28"/>
          <w:rtl w:val="true"/>
          <w:lang w:bidi="fa-IR"/>
        </w:rPr>
        <w:t>وما انتثار قرطها والسوار</w:t>
      </w:r>
    </w:p>
    <w:p>
      <w:pPr>
        <w:pStyle w:val="BookText"/>
        <w:rPr/>
      </w:pPr>
      <w:r>
        <w:rPr>
          <w:rFonts w:ascii="IRNazanin" w:hAnsi="IRNazanin" w:eastAsia="IRNazanin"/>
          <w:color w:val="111111"/>
          <w:sz w:val="28"/>
          <w:sz w:val="28"/>
          <w:szCs w:val="28"/>
          <w:rtl w:val="true"/>
          <w:lang w:bidi="fa-IR"/>
        </w:rPr>
        <w:t>ما دفنها باللیل سرّاً وما</w:t>
      </w:r>
    </w:p>
    <w:p>
      <w:pPr>
        <w:pStyle w:val="BookText"/>
        <w:rPr/>
      </w:pPr>
      <w:r>
        <w:rPr>
          <w:rFonts w:ascii="IRNazanin" w:hAnsi="IRNazanin" w:eastAsia="IRNazanin"/>
          <w:color w:val="111111"/>
          <w:sz w:val="28"/>
          <w:sz w:val="28"/>
          <w:szCs w:val="28"/>
          <w:rtl w:val="true"/>
          <w:lang w:bidi="fa-IR"/>
        </w:rPr>
        <w:t>نبش الثری منهم عناداً جهار</w:t>
      </w:r>
    </w:p>
    <w:p>
      <w:pPr>
        <w:pStyle w:val="Heading3"/>
        <w:numPr>
          <w:ilvl w:val="2"/>
          <w:numId w:val="1"/>
        </w:numPr>
        <w:rPr/>
      </w:pPr>
      <w:bookmarkStart w:id="485" w:name="__RefHeading___Toc2176598_237004111"/>
      <w:bookmarkStart w:id="486" w:name="_Toc168"/>
      <w:bookmarkEnd w:id="485"/>
      <w:r>
        <w:rPr/>
        <w:t>7</w:t>
      </w:r>
      <w:r>
        <w:rPr>
          <w:rtl w:val="true"/>
        </w:rPr>
        <w:t xml:space="preserve">- </w:t>
      </w:r>
      <w:r>
        <w:rPr>
          <w:rtl w:val="true"/>
        </w:rPr>
        <w:t xml:space="preserve">مصیبة وصیة مولاتنا الزهراء </w:t>
      </w:r>
      <w:r>
        <w:rPr>
          <w:rtl w:val="true"/>
        </w:rPr>
        <w:t>(</w:t>
      </w:r>
      <w:r>
        <w:rPr>
          <w:rtl w:val="true"/>
        </w:rPr>
        <w:t>علیها السلام</w:t>
      </w:r>
      <w:r>
        <w:rPr>
          <w:rtl w:val="true"/>
        </w:rPr>
        <w:t xml:space="preserve">) </w:t>
      </w:r>
      <w:r>
        <w:rPr>
          <w:rtl w:val="true"/>
        </w:rPr>
        <w:t xml:space="preserve">للإمام أمیر المؤمنین علی </w:t>
      </w:r>
      <w:r>
        <w:rPr>
          <w:rtl w:val="true"/>
        </w:rPr>
        <w:t>(</w:t>
      </w:r>
      <w:r>
        <w:rPr>
          <w:rtl w:val="true"/>
        </w:rPr>
        <w:t>علیه السلام</w:t>
      </w:r>
      <w:r>
        <w:rPr>
          <w:rtl w:val="true"/>
        </w:rPr>
        <w:t>)</w:t>
      </w:r>
      <w:bookmarkEnd w:id="48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جملة ما نزل من مصائب جمّة علی مولاتنا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مصیبة وصیّتها إلی بعلها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أرسلت علیه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إنّه قد نُعیت إلیَّ نفسی، وإنّنی لا أری ما بی إلاّ أنّنی لاحقة بأبی ساعة بعد ساعة، وأنا أُوصیک بأشیاء فی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أوصینی بما أحببت یا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فجلس عند رأسها، وأخرج من کان فی البیت،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جدّدتِ علیَّ مصیبة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عظمت وفاتک وفقدک، فإنّا لله وإنّا إلیه راجعون من مصیبة ما أفجعها، وآلمها وأمضّها وأحزنها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مصیبة لا عزاء منها، ورزیّة لا خلف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بکیا جمیعاً ساعة، وأخذ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وضمّها إلی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أوصینی بما شئت، فإنّکِ تجدینی وفیّاً أمضی کلّما أمرتنی به، وأختار أمرکِ علی أمری ثمّ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العمّ، إذا قضیت نحبی صَلِّ علیَّ، ولا تشهد جنازتی أحداً ممّن ظلمنی حنّطنی وغسّلنی وکفّنی باللیل وصلّ علی وادفنّی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وصیّتها، وحمل نعش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البقیع مع عدد من أصحابه ثمّ صلی رکعتین، ورفع یدیه إلی السماء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بنت نبیّک فاطمة أخرجتها من الظلمات إلی النور، </w:t>
      </w:r>
      <w:bookmarkStart w:id="487" w:name="pg6295_57200"/>
    </w:p>
    <w:p>
      <w:pPr>
        <w:pStyle w:val="BookText"/>
        <w:rPr/>
      </w:pPr>
      <w:bookmarkEnd w:id="487"/>
      <w:r>
        <w:rPr>
          <w:rFonts w:ascii="IRNazanin" w:hAnsi="IRNazanin" w:eastAsia="IRNazanin"/>
          <w:color w:val="111111"/>
          <w:sz w:val="28"/>
          <w:sz w:val="28"/>
          <w:szCs w:val="28"/>
          <w:rtl w:val="true"/>
          <w:lang w:bidi="fa-IR"/>
        </w:rPr>
        <w:t>فأضاءت الأرض میلاً فی میل، فلمّا أرادوا أن یدفنوها نودوا من بقعة من البقیع إلی إلی فقد رفع تربتها منّی، فنظروا فإذا هی بقبر محفور</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2176600_237004111"/>
      <w:bookmarkStart w:id="489" w:name="_Toc169"/>
      <w:bookmarkEnd w:id="488"/>
      <w:r>
        <w:rPr/>
        <w:t>8</w:t>
      </w:r>
      <w:r>
        <w:rPr>
          <w:rtl w:val="true"/>
        </w:rPr>
        <w:t xml:space="preserve">- </w:t>
      </w:r>
      <w:r>
        <w:rPr>
          <w:rtl w:val="true"/>
        </w:rPr>
        <w:t xml:space="preserve">مصیبة وصیّة الزهراء </w:t>
      </w:r>
      <w:r>
        <w:rPr>
          <w:rtl w:val="true"/>
        </w:rPr>
        <w:t>(</w:t>
      </w:r>
      <w:r>
        <w:rPr>
          <w:rtl w:val="true"/>
        </w:rPr>
        <w:t>علیه السلام</w:t>
      </w:r>
      <w:r>
        <w:rPr>
          <w:rtl w:val="true"/>
        </w:rPr>
        <w:t xml:space="preserve">) </w:t>
      </w:r>
      <w:r>
        <w:rPr>
          <w:rtl w:val="true"/>
        </w:rPr>
        <w:t>إلی أسماء بنت عمیس</w:t>
      </w:r>
      <w:bookmarkEnd w:id="489"/>
    </w:p>
    <w:p>
      <w:pPr>
        <w:pStyle w:val="BookText"/>
        <w:rPr/>
      </w:pPr>
      <w:r>
        <w:rPr>
          <w:rFonts w:ascii="Amiri" w:hAnsi="Amiri" w:eastAsia="Amiri" w:cs="Amiri"/>
          <w:color w:val="111111"/>
          <w:sz w:val="28"/>
          <w:sz w:val="28"/>
          <w:szCs w:val="28"/>
          <w:rtl w:val="true"/>
          <w:lang w:bidi="ar-SA"/>
        </w:rPr>
        <w:t>السَّلامُ عَلَیْکِ یَا بِنْتَ رَسُولِ اللّٰهِ، السَّلامُ عَلَیْکِ یَا بِنْتَ نَبِیِّ اللّٰهِ، السّلامُ عَلَیْکِ یا 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أبضعة الطهر العظیم قدرها</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لیلاً ویعفّی قبرها</w:t>
      </w:r>
    </w:p>
    <w:p>
      <w:pPr>
        <w:pStyle w:val="BookText"/>
        <w:rPr/>
      </w:pPr>
      <w:r>
        <w:rPr>
          <w:rFonts w:ascii="IRNazanin" w:hAnsi="IRNazanin" w:eastAsia="IRNazanin"/>
          <w:color w:val="111111"/>
          <w:sz w:val="28"/>
          <w:sz w:val="28"/>
          <w:szCs w:val="28"/>
          <w:rtl w:val="true"/>
          <w:lang w:bidi="fa-IR"/>
        </w:rPr>
        <w:t>ما دفنت لیلاً بستر وخفا</w:t>
      </w:r>
    </w:p>
    <w:p>
      <w:pPr>
        <w:pStyle w:val="BookText"/>
        <w:rPr/>
      </w:pPr>
      <w:r>
        <w:rPr>
          <w:rFonts w:ascii="IRNazanin" w:hAnsi="IRNazanin" w:eastAsia="IRNazanin"/>
          <w:color w:val="111111"/>
          <w:sz w:val="28"/>
          <w:sz w:val="28"/>
          <w:szCs w:val="28"/>
          <w:rtl w:val="true"/>
          <w:lang w:bidi="fa-IR"/>
        </w:rPr>
        <w:t>إلا لوجدها علی أهل الجفا</w:t>
      </w:r>
    </w:p>
    <w:p>
      <w:pPr>
        <w:pStyle w:val="BookText"/>
        <w:rPr/>
      </w:pPr>
      <w:r>
        <w:rPr>
          <w:rFonts w:ascii="IRNazanin" w:hAnsi="IRNazanin" w:eastAsia="IRNazanin"/>
          <w:color w:val="111111"/>
          <w:sz w:val="28"/>
          <w:sz w:val="28"/>
          <w:szCs w:val="28"/>
          <w:rtl w:val="true"/>
          <w:lang w:bidi="fa-IR"/>
        </w:rPr>
        <w:t>ما سمع السامع فیما سمعا</w:t>
      </w:r>
    </w:p>
    <w:p>
      <w:pPr>
        <w:pStyle w:val="BookText"/>
        <w:rPr/>
      </w:pPr>
      <w:r>
        <w:rPr>
          <w:rFonts w:ascii="Amiri" w:hAnsi="Amiri" w:eastAsia="Amiri" w:cs="Amiri"/>
          <w:color w:val="111111"/>
          <w:sz w:val="28"/>
          <w:sz w:val="28"/>
          <w:szCs w:val="28"/>
          <w:rtl w:val="true"/>
          <w:lang w:bidi="ar-SA"/>
        </w:rPr>
        <w:t>مجهولة بالقدر والقبر معا</w:t>
      </w:r>
    </w:p>
    <w:p>
      <w:pPr>
        <w:pStyle w:val="BookText"/>
        <w:rPr/>
      </w:pPr>
      <w:r>
        <w:rPr>
          <w:rFonts w:ascii="IRNazanin" w:hAnsi="IRNazanin" w:eastAsia="IRNazanin"/>
          <w:color w:val="111111"/>
          <w:sz w:val="28"/>
          <w:sz w:val="28"/>
          <w:szCs w:val="28"/>
          <w:rtl w:val="true"/>
          <w:lang w:bidi="fa-IR"/>
        </w:rPr>
        <w:t>یا ویلهم من غضب الجبّار</w:t>
      </w:r>
    </w:p>
    <w:p>
      <w:pPr>
        <w:pStyle w:val="BookText"/>
        <w:rPr/>
      </w:pPr>
      <w:r>
        <w:rPr>
          <w:rFonts w:ascii="IRNazanin" w:hAnsi="IRNazanin" w:eastAsia="IRNazanin"/>
          <w:color w:val="111111"/>
          <w:sz w:val="28"/>
          <w:sz w:val="28"/>
          <w:szCs w:val="28"/>
          <w:rtl w:val="true"/>
          <w:lang w:bidi="fa-IR"/>
        </w:rPr>
        <w:t>بظلمهم ریحانة المختار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الزهراء یا أسماء ائتنی ببقیة حنوط والدی من موضع کذا وکذا فضعیه عند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 ثمّ تسجّت بثوبها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انتظرینی هنیئة ثمّ ادعینی، فإن أجبتک وإلا فاعلمی أنّی قد قدمت علی أبی، فانتظرتها هنیئة ثمّ نادتها فلم تجبها، فنادت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المصطفی یا بنت أکرم من حملته النساء یا بنت خیر من وطئ الحصی یا بنت من کان من ربّه قاب قوسین أو أدنی،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تجبها فکشفت الثوب عن وجهها فإذا بها قد فارقت الدنیا فوقعت علیها تقبلها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إذا قدمت علی أبیک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فأقرئیه عن أسماء بنت عمیس السلام، فبینا هی کذلک دخل الحسن والحسین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ما یُنیم أمّنا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رسول الله لیست أمّکما نائمة قد فارقت الدنیا، فوقع علیها الحسن یقبلها مرّة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کلّمینی قبل أن تفارق روحی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الحسین یقبّل رجلها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أنا ابنک الحسین </w:t>
      </w:r>
      <w:bookmarkStart w:id="490" w:name="pg6295_57201"/>
    </w:p>
    <w:p>
      <w:pPr>
        <w:pStyle w:val="BookText"/>
        <w:rPr/>
      </w:pPr>
      <w:bookmarkEnd w:id="490"/>
      <w:r>
        <w:rPr>
          <w:rFonts w:ascii="IRNazanin" w:hAnsi="IRNazanin" w:eastAsia="IRNazanin"/>
          <w:color w:val="111111"/>
          <w:sz w:val="28"/>
          <w:sz w:val="28"/>
          <w:szCs w:val="28"/>
          <w:rtl w:val="true"/>
          <w:lang w:bidi="fa-IR"/>
        </w:rPr>
        <w:t>کلّمینی قبل أن ینصدع قلبی فأموت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لهما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رسول الله انطلقا إلی أبیکما علی فأخبراه بموت أمّکما فخرجا حتی إذا کانا قرب المسجد رفعا أصواتهما بالبکاء فابتدرهم جمیع الصحابة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یبکیکما یا بنی رسول الله لا أبکی الله أعینکما لعلّکما نظرتما إلی موقف جدّکما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فبکیتما شوقاً إلیه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لیس قد ماتت أمّنا فاطمة، فوقع علی علی وجهه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العزاء یا بنت محمد کنت بک أتعزّی ففیم العزاء من بعدک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2176602_237004111"/>
      <w:bookmarkStart w:id="492" w:name="_Toc170"/>
      <w:bookmarkEnd w:id="491"/>
      <w:r>
        <w:rPr/>
        <w:t>9</w:t>
      </w:r>
      <w:r>
        <w:rPr>
          <w:rtl w:val="true"/>
        </w:rPr>
        <w:t xml:space="preserve">- </w:t>
      </w:r>
      <w:r>
        <w:rPr>
          <w:rtl w:val="true"/>
        </w:rPr>
        <w:t xml:space="preserve">مصیبة وداع أبناء الإمام علی </w:t>
      </w:r>
      <w:r>
        <w:rPr>
          <w:rtl w:val="true"/>
        </w:rPr>
        <w:t>(</w:t>
      </w:r>
      <w:r>
        <w:rPr>
          <w:rtl w:val="true"/>
        </w:rPr>
        <w:t>علیه السلام</w:t>
      </w:r>
      <w:r>
        <w:rPr>
          <w:rtl w:val="true"/>
        </w:rPr>
        <w:t xml:space="preserve">) </w:t>
      </w:r>
      <w:r>
        <w:rPr>
          <w:rtl w:val="true"/>
        </w:rPr>
        <w:t xml:space="preserve">مع الزهراء </w:t>
      </w:r>
      <w:r>
        <w:rPr>
          <w:rtl w:val="true"/>
        </w:rPr>
        <w:t>(</w:t>
      </w:r>
      <w:r>
        <w:rPr>
          <w:rtl w:val="true"/>
        </w:rPr>
        <w:t>علیها السلام</w:t>
      </w:r>
      <w:r>
        <w:rPr>
          <w:rtl w:val="true"/>
        </w:rPr>
        <w:t>)</w:t>
      </w:r>
      <w:bookmarkEnd w:id="492"/>
    </w:p>
    <w:p>
      <w:pPr>
        <w:pStyle w:val="BookText"/>
        <w:rPr/>
      </w:pPr>
      <w:r>
        <w:rPr>
          <w:rFonts w:ascii="Amiri" w:hAnsi="Amiri" w:eastAsia="Amiri" w:cs="Amiri"/>
          <w:color w:val="111111"/>
          <w:sz w:val="28"/>
          <w:sz w:val="28"/>
          <w:szCs w:val="28"/>
          <w:rtl w:val="true"/>
          <w:lang w:bidi="ar-SA"/>
        </w:rPr>
        <w:t>صَلی اللهِ عَلَیْکِ یا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فوق الفراش نضوٌ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الأسقام</w:t>
      </w:r>
    </w:p>
    <w:p>
      <w:pPr>
        <w:pStyle w:val="BookText"/>
        <w:rPr/>
      </w:pPr>
      <w:r>
        <w:rPr>
          <w:rFonts w:ascii="Amiri" w:hAnsi="Amiri" w:eastAsia="Amiri" w:cs="Amiri"/>
          <w:color w:val="111111"/>
          <w:sz w:val="28"/>
          <w:sz w:val="28"/>
          <w:szCs w:val="28"/>
          <w:rtl w:val="true"/>
          <w:lang w:bidi="ar-SA"/>
        </w:rPr>
        <w:t>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p>
    <w:p>
      <w:pPr>
        <w:pStyle w:val="BookText"/>
        <w:rPr/>
      </w:pP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روح 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الإعی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Amiri" w:hAnsi="Amiri" w:eastAsia="Amiri" w:cs="Amiri"/>
          <w:color w:val="111111"/>
          <w:sz w:val="28"/>
          <w:sz w:val="28"/>
          <w:szCs w:val="28"/>
          <w:rtl w:val="true"/>
          <w:lang w:bidi="ar-SA"/>
        </w:rPr>
        <w:t>ومس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بالن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 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أن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p>
    <w:p>
      <w:pPr>
        <w:pStyle w:val="BookText"/>
        <w:rPr/>
      </w:pPr>
      <w:r>
        <w:rPr>
          <w:rFonts w:ascii="IRNazanin" w:hAnsi="IRNazanin" w:eastAsia="IRNazanin"/>
          <w:color w:val="111111"/>
          <w:sz w:val="28"/>
          <w:sz w:val="28"/>
          <w:szCs w:val="28"/>
          <w:rtl w:val="true"/>
          <w:lang w:bidi="fa-IR"/>
        </w:rPr>
        <w:t>فاستجارت بالموت والموت للروح</w:t>
      </w:r>
    </w:p>
    <w:p>
      <w:pPr>
        <w:pStyle w:val="BookText"/>
        <w:rPr/>
      </w:pPr>
      <w:r>
        <w:rPr>
          <w:rFonts w:ascii="IRNazanin" w:hAnsi="IRNazanin" w:eastAsia="IRNazanin"/>
          <w:color w:val="111111"/>
          <w:sz w:val="28"/>
          <w:sz w:val="28"/>
          <w:szCs w:val="28"/>
          <w:rtl w:val="true"/>
          <w:lang w:bidi="fa-IR"/>
        </w:rPr>
        <w:t>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أدّه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والسّیم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وذراع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الاُمّ 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p>
    <w:p>
      <w:pPr>
        <w:pStyle w:val="BookText"/>
        <w:rPr/>
      </w:pPr>
      <w:r>
        <w:rPr>
          <w:rFonts w:ascii="IRNazanin" w:hAnsi="IRNazanin" w:eastAsia="IRNazanin"/>
          <w:color w:val="111111"/>
          <w:sz w:val="28"/>
          <w:sz w:val="28"/>
          <w:szCs w:val="28"/>
          <w:rtl w:val="true"/>
          <w:lang w:bidi="fa-IR"/>
        </w:rPr>
        <w:t>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إغ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وبدت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شفاهه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p>
    <w:p>
      <w:pPr>
        <w:pStyle w:val="BookText"/>
        <w:rPr/>
      </w:pP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p>
    <w:p>
      <w:pPr>
        <w:pStyle w:val="BookText"/>
        <w:rPr/>
      </w:pPr>
      <w:r>
        <w:rPr>
          <w:rFonts w:ascii="IRNazanin" w:hAnsi="IRNazanin" w:eastAsia="IRNazanin"/>
          <w:color w:val="111111"/>
          <w:sz w:val="28"/>
          <w:sz w:val="28"/>
          <w:szCs w:val="28"/>
          <w:rtl w:val="true"/>
          <w:lang w:bidi="fa-IR"/>
        </w:rPr>
        <w:t>بیتیمَین وابنتی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للأمّ</w:t>
      </w:r>
    </w:p>
    <w:p>
      <w:pPr>
        <w:pStyle w:val="BookText"/>
        <w:rPr/>
      </w:pPr>
      <w:r>
        <w:rPr>
          <w:rFonts w:ascii="IRNazanin" w:hAnsi="IRNazanin" w:eastAsia="IRNazanin"/>
          <w:color w:val="111111"/>
          <w:sz w:val="28"/>
          <w:sz w:val="28"/>
          <w:szCs w:val="28"/>
          <w:rtl w:val="true"/>
          <w:lang w:bidi="fa-IR"/>
        </w:rPr>
        <w:t>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ووصایا نمّت عن الهضم والعتب</w:t>
      </w:r>
    </w:p>
    <w:p>
      <w:pPr>
        <w:pStyle w:val="BookText"/>
        <w:rPr/>
      </w:pPr>
      <w:r>
        <w:rPr>
          <w:rFonts w:ascii="IRNazanin" w:hAnsi="IRNazanin" w:eastAsia="IRNazanin"/>
          <w:color w:val="111111"/>
          <w:sz w:val="28"/>
          <w:sz w:val="28"/>
          <w:szCs w:val="28"/>
          <w:rtl w:val="true"/>
          <w:lang w:bidi="fa-IR"/>
        </w:rPr>
        <w:t>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 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والغب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راء </w:t>
      </w:r>
      <w:bookmarkStart w:id="493" w:name="pg6295_57202"/>
    </w:p>
    <w:p>
      <w:pPr>
        <w:pStyle w:val="BookText"/>
        <w:rPr/>
      </w:pPr>
      <w:bookmarkEnd w:id="493"/>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rPr/>
      </w:pPr>
      <w:r>
        <w:rPr>
          <w:rFonts w:ascii="IRNazanin" w:hAnsi="IRNazanin" w:eastAsia="IRNazanin"/>
          <w:color w:val="111111"/>
          <w:sz w:val="28"/>
          <w:sz w:val="28"/>
          <w:szCs w:val="28"/>
          <w:rtl w:val="true"/>
          <w:lang w:bidi="fa-IR"/>
        </w:rPr>
        <w:t>وبن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 انحن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للمصط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Amiri" w:hAnsi="Amiri" w:eastAsia="Amiri" w:cs="Amiri"/>
          <w:color w:val="111111"/>
          <w:sz w:val="28"/>
          <w:sz w:val="28"/>
          <w:szCs w:val="28"/>
          <w:rtl w:val="true"/>
          <w:lang w:bidi="ar-SA"/>
        </w:rPr>
        <w:t>وعلیّ بمدم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ضیه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p>
    <w:p>
      <w:pPr>
        <w:pStyle w:val="BookText"/>
        <w:rPr/>
      </w:pPr>
      <w:r>
        <w:rPr>
          <w:rFonts w:ascii="Amiri" w:hAnsi="Amiri" w:eastAsia="Amiri" w:cs="Amiri"/>
          <w:color w:val="111111"/>
          <w:sz w:val="28"/>
          <w:sz w:val="28"/>
          <w:szCs w:val="28"/>
          <w:rtl w:val="true"/>
          <w:lang w:bidi="ar-SA"/>
        </w:rPr>
        <w:t>سکب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زاء</w:t>
      </w:r>
    </w:p>
    <w:p>
      <w:pPr>
        <w:pStyle w:val="BookText"/>
        <w:rPr/>
      </w:pPr>
      <w:r>
        <w:rPr>
          <w:rFonts w:ascii="IRNazanin" w:hAnsi="IRNazanin" w:eastAsia="IRNazanin"/>
          <w:color w:val="111111"/>
          <w:sz w:val="28"/>
          <w:sz w:val="28"/>
          <w:szCs w:val="28"/>
          <w:rtl w:val="true"/>
          <w:lang w:bidi="fa-IR"/>
        </w:rPr>
        <w:t>وتولّ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تجهیزها مثل ما أوص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الظ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وعلی القبر ذاب حزناً 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p>
    <w:p>
      <w:pPr>
        <w:pStyle w:val="BookText"/>
        <w:rPr/>
      </w:pP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ادی 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p>
    <w:p>
      <w:pPr>
        <w:pStyle w:val="BookText"/>
        <w:rPr/>
      </w:pPr>
      <w:r>
        <w:rPr>
          <w:rFonts w:ascii="Amiri" w:hAnsi="Amiri" w:eastAsia="Amiri" w:cs="Amiri"/>
          <w:color w:val="111111"/>
          <w:sz w:val="28"/>
          <w:sz w:val="28"/>
          <w:szCs w:val="28"/>
          <w:rtl w:val="true"/>
          <w:lang w:bidi="ar-SA"/>
        </w:rPr>
        <w:t>الله رُدّت وعی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أخذت فی أمرها وغسّلتها فی قمیصها ولم أکشفه عنها، فو الله لقد کانت میمونة طاهرة مطهّرة، ثمّ حنّطتها من فضلة حنوط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وکفّنتها وأدرجتها فی أکفانها، فلمّا هممت أن أعقد الرداء نادیت یا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تزوّدوا من أمّکم، فهذا الفراق واللقاء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ینادیان واحسرتا لا تنطفئ أبداً من فقد جدّنا محمد المصطفی وأمّنا فاطمة الزهراء یا أمّ الحسن یا أمّ الحسین إذا لقیت جدّنا محمداً المصطفی فاقرئیه منّا السلام وقولی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بقینا بعده یتیمین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الله أنّها قد حنّت وأنّت ومدّت یدیها وضمّتهما إلی صدرها ملیّاً، وإذا بهاتف من السماء ینادی یا أبا الحسن ارفعهما عنها فلقد أبکیا والله ملائکة السماوات</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176604_237004111"/>
      <w:bookmarkStart w:id="495" w:name="_Toc171"/>
      <w:bookmarkEnd w:id="494"/>
      <w:r>
        <w:rPr/>
        <w:t>10</w:t>
      </w:r>
      <w:r>
        <w:rPr>
          <w:rtl w:val="true"/>
        </w:rPr>
        <w:t xml:space="preserve">- </w:t>
      </w:r>
      <w:r>
        <w:rPr>
          <w:rtl w:val="true"/>
        </w:rPr>
        <w:t xml:space="preserve">مصیبة أمیر المؤمنین علی </w:t>
      </w:r>
      <w:r>
        <w:rPr>
          <w:rtl w:val="true"/>
        </w:rPr>
        <w:t>(</w:t>
      </w:r>
      <w:r>
        <w:rPr>
          <w:rtl w:val="true"/>
        </w:rPr>
        <w:t>علیه السلام</w:t>
      </w:r>
      <w:r>
        <w:rPr>
          <w:rtl w:val="true"/>
        </w:rPr>
        <w:t xml:space="preserve">) </w:t>
      </w:r>
      <w:r>
        <w:rPr>
          <w:rtl w:val="true"/>
        </w:rPr>
        <w:t xml:space="preserve">بعد دفن فاطمة </w:t>
      </w:r>
      <w:r>
        <w:rPr>
          <w:rtl w:val="true"/>
        </w:rPr>
        <w:t>(</w:t>
      </w:r>
      <w:r>
        <w:rPr>
          <w:rtl w:val="true"/>
        </w:rPr>
        <w:t>علیها السلام</w:t>
      </w:r>
      <w:r>
        <w:rPr>
          <w:rtl w:val="true"/>
        </w:rPr>
        <w:t>)</w:t>
      </w:r>
      <w:bookmarkEnd w:id="49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بضعة النبیّ أُضیعت</w:t>
      </w:r>
    </w:p>
    <w:p>
      <w:pPr>
        <w:pStyle w:val="BookText"/>
        <w:rPr/>
      </w:pPr>
      <w:r>
        <w:rPr>
          <w:rFonts w:ascii="IRNazanin" w:hAnsi="IRNazanin" w:eastAsia="IRNazanin"/>
          <w:color w:val="111111"/>
          <w:sz w:val="28"/>
          <w:sz w:val="28"/>
          <w:szCs w:val="28"/>
          <w:rtl w:val="true"/>
          <w:lang w:bidi="fa-IR"/>
        </w:rPr>
        <w:t>بعده ما رعی لها الخلق حقّا</w:t>
      </w:r>
    </w:p>
    <w:p>
      <w:pPr>
        <w:pStyle w:val="BookText"/>
        <w:rPr/>
      </w:pPr>
      <w:r>
        <w:rPr>
          <w:rFonts w:ascii="IRNazanin" w:hAnsi="IRNazanin" w:eastAsia="IRNazanin"/>
          <w:color w:val="111111"/>
          <w:sz w:val="28"/>
          <w:sz w:val="28"/>
          <w:szCs w:val="28"/>
          <w:rtl w:val="true"/>
          <w:lang w:bidi="fa-IR"/>
        </w:rPr>
        <w:t>فقضت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وقد أوهن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الحزن قواها ودمعها لیس یرقی </w:t>
      </w:r>
      <w:bookmarkStart w:id="496" w:name="pg6295_57203"/>
    </w:p>
    <w:p>
      <w:pPr>
        <w:pStyle w:val="BookText"/>
        <w:rPr/>
      </w:pPr>
      <w:bookmarkEnd w:id="496"/>
      <w:r>
        <w:rPr>
          <w:rFonts w:ascii="IRNazanin" w:hAnsi="IRNazanin" w:eastAsia="IRNazanin"/>
          <w:color w:val="111111"/>
          <w:sz w:val="28"/>
          <w:sz w:val="28"/>
          <w:szCs w:val="28"/>
          <w:rtl w:val="true"/>
          <w:lang w:bidi="fa-IR"/>
        </w:rPr>
        <w:t>دُفنت ما رأی لها الناس نعشاً</w:t>
      </w:r>
    </w:p>
    <w:p>
      <w:pPr>
        <w:pStyle w:val="BookText"/>
        <w:rPr/>
      </w:pPr>
      <w:r>
        <w:rPr>
          <w:rFonts w:ascii="Amiri" w:hAnsi="Amiri" w:eastAsia="Amiri" w:cs="Amiri"/>
          <w:color w:val="111111"/>
          <w:sz w:val="28"/>
          <w:sz w:val="28"/>
          <w:szCs w:val="28"/>
          <w:rtl w:val="true"/>
          <w:lang w:bidi="ar-SA"/>
        </w:rPr>
        <w:t>لا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نفسی علی 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راتها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وسة</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w:t>
      </w:r>
    </w:p>
    <w:p>
      <w:pPr>
        <w:pStyle w:val="BookText"/>
        <w:rPr/>
      </w:pPr>
      <w:r>
        <w:rPr>
          <w:rFonts w:ascii="IRNazanin" w:hAnsi="IRNazanin" w:eastAsia="IRNazanin"/>
          <w:color w:val="111111"/>
          <w:sz w:val="28"/>
          <w:sz w:val="28"/>
          <w:szCs w:val="28"/>
          <w:rtl w:val="true"/>
          <w:lang w:bidi="fa-IR"/>
        </w:rPr>
        <w:t>لا خیر بعدک فی الحیاة وإنّما</w:t>
      </w:r>
    </w:p>
    <w:p>
      <w:pPr>
        <w:pStyle w:val="BookText"/>
        <w:rPr/>
      </w:pP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أن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لمّا وضع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الصدّیقة الطاهرة فی لحدها، وسوّی التراب علی قبرها، هاج به الحزن، وأرسل دموعه علی خدّیه، ثمّ حوّل وجههُ إلی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رسول الله منّی ومن ابنتک، وحبیبتک، وقرّة عینک، وزائرتک البائتة فی الثری ببقعتک، والمختار لها سرعة اللحاقِ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أَمَّا حُزْنِی فَسَرْمَدٌ؛ وأَمَّا لَیْلِی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مُوَدِّعٍ لَا قَالٍ ولَا سَئِمٍ، فَإِنْ أَنْصَرِفْ فَلَا عَنْ مَلَالَةٍ، وإِنْ أُقِمْ فَلَا عَنْ سُوءِ ظَنٍّ بِمَا وعَدَ اللهُ الصَّابِرِینَ، واهَ واهاً، والصَّبْرُ أَیْمَنُ وأَجْمَلُ، ولَوْلَا غَلَبَةُ الْمُسْتَوْلِینَ لَجَعَلْتُ الْمُقَامَ واللَّبْثَ لِزَاماً مَعْکُوفاً، ولأَعْوَلْتُ إِعْوَالَ الثَّکْلی عَلی جَلِیلِ الرَّزِیَّةِ، فَبِعَیْنِ اللهِ تُدْفَنُ ابْنَتُکَ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وطبقاً للروایات الأخری فقد بکی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جعل معه عمّه العبّاس یأتی إلیه ویسطحبه إلی داره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2176606_237004111"/>
      <w:bookmarkStart w:id="498" w:name="_Toc172"/>
      <w:bookmarkEnd w:id="497"/>
      <w:r>
        <w:rPr>
          <w:rtl w:val="true"/>
        </w:rPr>
        <w:t xml:space="preserve">زیارة الصدّیقة الکبری فاطمة الزهراء </w:t>
      </w:r>
      <w:r>
        <w:rPr>
          <w:rtl w:val="true"/>
        </w:rPr>
        <w:t>(</w:t>
      </w:r>
      <w:r>
        <w:rPr>
          <w:rtl w:val="true"/>
        </w:rPr>
        <w:t>سلام الله علیها</w:t>
      </w:r>
      <w:r>
        <w:rPr>
          <w:rtl w:val="true"/>
        </w:rPr>
        <w:t>)</w:t>
      </w:r>
      <w:bookmarkEnd w:id="49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مُمْتَحَنَةُ امْتَحَنَکِ اللهُ الَّذِی خَلَقَکِ قَبْلَ أَنْ یَخْلُقَکِ فَوَجَدَکِ لِمَا امْتَحَنَکِ صَابِرَةً وَزَعَمْنَا أَنَّا لَکِ أَوْلِیَاءُ وَمُصَدِّقُونَ وَصَابِرُونَ لِکُلِّ مَا أَتَانَا بِهِ أَبُوکِ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وَصِیُّهُ فَإِنَّا نَسْأَلُکِ إِنْ کُنَّا صَدَّقْنَاکِ إِلاَّ أَلْحَقْتِنَا بِتَصْدِیقِنَ لَهُمَا لِنُبَشِّرَ أَنْفُسَنَا بِأَنَّا قَدْ طَهُرْنَا بِوِلاَیَتِکِ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بِنْتَ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حَبِیبِ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خَلِیلِ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صَفِیِّ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أَمِینِ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خَیْرِ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أَفْضَلِ أَنْبِیَاءِ اللهِ وَرُسُلِهِ وَمَلاَئِکَتِهِ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سَیِّدَةَ نِسَاءِ الْعَالَمِینَ مِنَ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زَوْجَةَ وَلِیِّ اللهِ وَخَیْرِ الْخَلْقِ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 الْحَسَنِ وَالْحُسَیْنِ سَیِّدَیْ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أَیَّتُهَا الصِّدِّیقَةُ الشَّهِیدَةُ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أَیَّتُهَا الرَّضِیَّةُ الْمَرْضِیَّةُ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أَیَّتُهَا الْفَاضِلَةُ الزَّکِیَّةُ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أَیَّتُهَا الْحَوْرَاءُ الْإِنْسِیَّةُ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أَیَّتُهَا التَّقِیَّةُ النَّقِیَّةُ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أَیَّتُهَا الْمُحَدَّثَةُ الْعَلِیمَةُ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أَیَّتُهَا الْمَظْلُومَةُ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أَیَّتُهَا الْمُضْطَهَدَةُ الْمَقْهُورَةُ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فَاطِمَةُ بِنْتَ رَسُولِ اللهِ وَرَحْمَةُ اللهِ وَبَرَکَاتُهُ، صَلَّی اللهُ عَلَیْکِ وَعَلَی رُوحِکِ وَبَدَنِکِ، أَشْهَدُ أَنَّکِ مَضَیْتِ عَلَی بَیِّنَةٍ مِنْ رَبِّکِ وَأَنَّ مَنْ سَرَّکِ فَقَدْ سَرَّرَسُولَ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جَفَاکِ فَقَدْ جَفَا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آذَاکِ فَقَدْ آذَی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وَصَلَکِ فَقَدْ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قَطَعَکِ فَقَدْ قَطَعَ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بَضْعَةٌ مِنْهُ وَرُوحُهُ الَّذِی بَیْنَ جَنْبَیْهِ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وَرُسُلَهُ وَمَلاَئِکَتَهُ أَنِّی رَاضٍ عَمَّنْ رَضِیتِ عَنْهُ سَاخِطٌ عَلَی مَنْ سَخِطْتِ عَلَیْهِ، مُتَبَرِّئٌ مِمَّنْ تَبَرَّأْتِ مِنْهُ مُوَالٍ لِمَنْ وَالَیْتِ مُعَادٍ لِمَنْ عَادَیْتِ مُبْغِضٌ لِمَنْ أَبْغَضْتِ مُحِبٌّ لِمَنْ أَحْبَبْتِ وَکَفَی بِاللهِ شَهِیداً وَحَسِیباً وَجَازِیاً وَمُثِیباً</w:t>
      </w:r>
      <w:r>
        <w:rPr>
          <w:rFonts w:eastAsia="Amiri" w:cs="Amiri" w:ascii="Amiri" w:hAnsi="Amiri"/>
          <w:color w:val="111111"/>
          <w:sz w:val="28"/>
          <w:szCs w:val="28"/>
          <w:rtl w:val="true"/>
          <w:lang w:bidi="ar-SA"/>
        </w:rPr>
        <w:t xml:space="preserve">. </w:t>
      </w:r>
      <w:bookmarkStart w:id="499" w:name="pg6295_57205"/>
    </w:p>
    <w:p>
      <w:pPr>
        <w:pStyle w:val="Heading2"/>
        <w:numPr>
          <w:ilvl w:val="1"/>
          <w:numId w:val="1"/>
        </w:numPr>
        <w:rPr/>
      </w:pPr>
      <w:bookmarkStart w:id="500" w:name="__RefHeading___Toc2176608_237004111"/>
      <w:bookmarkStart w:id="501" w:name="_Toc173"/>
      <w:bookmarkEnd w:id="499"/>
      <w:bookmarkEnd w:id="500"/>
      <w:r>
        <w:rPr>
          <w:rtl w:val="true"/>
        </w:rPr>
        <w:t>مصادر الکتاب</w:t>
      </w:r>
      <w:bookmarkEnd w:id="501"/>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الطبرسی، دار نشر المرتضی، مشهد المقدّسة،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الشیخ المفید، مؤتمر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الوری، الفضل بن الحسن الطبرسی، دار الکتاب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السید ابن طاووس، دار المکتبة الإسلامیة، طهران،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الصدوق، دار المکتبة الإسلامیة،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حبّه عنوان الصحیفة، أحمد الرحمانی الهمدانی، أوفست فتاحی،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الطوسی، الشیخ الطوسی،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العلامة المجلسی،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لشیعة المرتضی، عماد الدین الطبری، المکتبة الحیدریة، النجف الأشرف،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الأحزان، الشیخ عباس القمی، مؤسّسة النبأ،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الشیرازی، مدرسة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الزبیدی، دار نشر الحیاة،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الحسن ابن شعبة الحرانی، انتشارات جامعة المدرسین،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العلامة الحلی، مؤسّسة آل البیت،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العلامة الطباطبائی، انتشارات جامعة المدرسین،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الملا محسن الفیض الکاشانی، دار المرتضی، مشهد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العیاشی، انتشارات علمیة،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علی ابن إبراهیم القمی، مؤسّسة دار 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مکارم الشیرازی، دار الکتب الإسلامیة،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العروسی الحویزی، انتشارات علمیة،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 الفضل بن الحسن الطبرسی، مؤسّسة التاریخ العربی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أطیب البیان، السید عبد الحسین الطیب، انتشارات الإسلام، 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الشیخ الطوسی، دار الکتب الإسلامیة،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تاج الدین الشعیری، انتشارات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 العلامة المجلسی، انتشارات 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العاصمة، السید حسن المیر جهانی، انتشارات صدر، 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السنیة فی الأحادیث القدسیّة، الشیخ الحر العاملی، انتشارات طوس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 محمد بن جریر الطبری، دار الذخائر للمطبوعات،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العجیبة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الشهید عبد الحسین دستغیب، انتشارات سیروس، 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المتّقین، محمد تقی المجلسی، مؤسّسة کوشان بور،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ریاحین الشریعة، الشیخ ذبیح الله المحلاتی،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الشیخ عبّاس القمّی، انتشارات أسوة،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طوبی، الشیخ مهدی الحائری المازندرانی، انتشارات الشریف الرضی،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الزیارة الجامعة الکبیرة باللغة الفارسیة، فخر المحقّقین الشیرازی، الشیخ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أبی الحدید المعتزلی، مکتبة آیة الله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السید ابن طاووس، مطبعة الخیام،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یحیی بن الحسن الحلّی، انتشارات جامعة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الشیخ الصدوق، انتشارات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سیّدة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عبد الله البحرانی، مؤسّسة الإمام المهدی،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والمعارف والأحوال، مؤسّسة الإمام المهدی،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العلامة الأمینی، مطبعة الحیدری، طهران،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ودرر الکلم، انتشارات مکتب الإعلام الإسلامی،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بهجة قلب المصطفی، أحمد الرحمانی الهمدانی، انتشارات شفق،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المهد إلی اللحد، کاظم الحائری القزوینی،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فرهنک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انتشارات جاویدان،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الشیخ المفید، مؤتمر الشیخ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الشاذان بن جبرائیل القمی، انتشارات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قادتنا کیف نعرفهم، السیّد محمد هادی الحسینی المیلانی، طباعة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القطرة من مناقب بحار العترة، السید أحمد المستنبط، دار نشر الحاذق،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الشیخ الکلینی، دار الکتب الإسلامیة،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الشیخ الصدوق، طباعة المرتضویة، النجف الأشرف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العلامة الحلّی مؤسّسة وانتشارات جاب،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علی ابن عیسی الإربلی، انتشارات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علی بن محمد الخزّاز القمّی،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فخر الدین الطریحی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السید هاشم البحرانی، مؤسّسة المعارف الإسلامیة،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المحدّث النوری، مؤسّسة آل البیت،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فاطمة الزهراء، السیّد حسین شیخ الإسلامی، انتشارات مکتب الإعلام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الشیخ الصدوق، انتشارات جامعة المدرسین،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السعادة، ملا أحمد النراقی، انتشارات 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الشیخ عبّاس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الراغب، الراغب الإصفهانی، انتشارات مرتضویة، طهران،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الطبرسی، انتشارات الشریف الرضی،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ابن شهر أشوب، مؤسّسة انتشارات العلامة،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الشیخ عبّاس القمّی، انتشارات هجرت،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الشهید الثانی، انتشارات مکتب الإعلام الإسلامی،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محمد محمدی ری شهری، انتشارات مکتب الإعلام الإسلامی،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بی نشان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من غیر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المقدادی، انتشارات آداب، مشهد المقدّسة،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فی علائم الظهور، السیّد حسن المیر جهانی، مکتبة صدر،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السیّد الرضی، انتشارات دار الهجرة،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وکشف الصدق، العلامة الحلّی، مؤسّسة دار الهجرة،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الملا محسن الفیض الکاشانی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الشیخ الحرّ العاملی، مؤسّسة 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الکوثر،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مفاتیح الجنان، الزیارة الثانیة لمولاتنا السیدة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الأحزان،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اقْتَدُوا بِالشَّمْسِ فَإِذَا غَابَتِ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فَاقْتَدُوا بِالْقَمَرِ فَإِذَا غَابَ الْقَمَرُ فَاقْتَدُوا بِالزُّهَرَةِ فَإِذَا غَابَتِ الزُّهَرَةُ فَاقْتَدُوا بِالْفَرْقَدینِ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فَمَا الشَّمْسُ وَ مَا الْقَمَرُ وَ مَا الزُّهَرَةُ وَمَا الْفَرْقَدَانِ؟ فَقَالَ أَنَا الشَّمْسُ وَ عَلِیٌّ الْقَمَرُ وَ الزُّهَرَةُ فَاطِمَةُ وَ الْفَرْقَدَانِ الْحَسَنُ وَ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خُلِقَتْ حُورِیَّةً فِی صُورَةِ إِنْسِیَّةٍ، وَإِنَّ بَنَاتَ اَلْأَنْبِیَاءِ لاَ یَحِضْنَ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52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الأحزان،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 نقلاً عن معانی الأخبار بالتلخیص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المصطفی،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نقلاً عن فوائد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من حبّه عنوان الصحیفة،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توضیح أکثر حول هذا الموضوع فی بیان إطلاق 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المرضیة والراضیة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الزیارة الجامعة الکبری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المصطفی،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اللألی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لصالح بن عبد الوهاب بن العرندس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من التوضیح مراجعة بحث خلقة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ذیل کلمة الشجر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الزیارة الجامعة الکبیرة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قمریة، وقبره فی مدینة الحلّة الفیحاء، وهو محلّ للزیارة والتبرّک للمسلمین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أثبت هشام بن الحکم فی إحدی مناظراته المفصّلة مع أحد المخالفین بإنّه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 القلب إن الجوارح والاعضاء إذا شکت فی شیء أرجعته إلی القلب فیبطله فکیف یترک الله تعالی هذا الخلق کلّهم فی حیرتهم وشکّهم وإختلافهم، ولا یقیم لهم إماماً یردّون إلیه شکّهم وحیرتهم، ویقیم لک إماماً لجوارحک تردّ إلیه حیرتک وشکّک؟ الرجوع إلی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بحث کامل حول هذا الحدیث فی بحث فاطمة عنصر ومفتاح الخلقة،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مجمع البحرین، مادّة شجر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الأحزان،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نقلاً عن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الخراجوئی المازندرانی، الخاتون الآبادی،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الزیارة الجامعة الکبیرة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نتطرّق إلی تفاصیل أکثر فی هذا الجانب فی بحث المصحف وعلم ما کان وما لم یکن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والمعارف والأحوال،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 یَدْخُلُ الْفَقْرُ بَیْتاً فِیه اسْمُ مُحَمَّدٍ أَوْ أَحْمَدَ أَوْ عَلِیٍّ أَوِ الْحَسَنِ أَوِ الْحُسَیْنِ أَوْ جَعْفَرٍ أَوْ طَالِبٍ أَوْ عَبْدِ اللَّه أَوْ فَاطِمَةَ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سما،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مزید من التوضیح حول دلالة آیة التطهیر الرجوع إلی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وما بعدها نقلاً عن مرآة العقول،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من المعلومات مراجعة الفصل الثالث، بحث کوثر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حدیث الکساء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بالطبع فإنّ هناک مواضیع عدیدة فی شرح وتوضیح هذه الآیة المبارکة لا یمکن حصرها وذکرها فی المختصر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حدیث الکساء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مادّة حجم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تشرّف بلقاء الحجّة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أیّام صباه حینما کان یلعب فی الزقاق فجاء إلیه واحتضنه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الطبعة القدیمة،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بهجة قلب المصطفی،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نقلاً عن الدرّ المنثور،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نقلاً عن اللمعة البیضاء،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المولی محمد علی الأنصاری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بهجة قلب المصطفی،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نقلاً عن مسند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الحافظ السیوطی،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والفجر،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نقلاً عن کتاب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نقلاً عن إحقاق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نتطرّق إلی بحث مفصّل فی هذا المضمار فی الفصل الرابع فی بحث ولایة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القرآن الکریم بذلک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خَلَقْنَاکُمْ وَفِیهَا نُعِیدُکُمْ وَمِنْهَا نُخْرِجُکُمْ تَارَةً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طه،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بهذا الاحتمال قال سماحة آیة الله الوحید الخراسانی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الأحزان،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 ینابیع المودّة،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عن معانی الأخبار،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ذیل مادّة بتل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السبب فی تسمیتها بسورة الإنسان لکونها نزلت فی مقام التعریف بالإمام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وزوجته الصدّیقة الکبری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وولدیهما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الواقع فإنّ القرآن یرید أن یعرّف الإنسان الکامل ویبیّن له مصداقاً واضحاً وبارزاً وهذه السورة توضّح ما یلی أنّ أولئک الذین یریدون الوصول إلی الفلاح والحقّ والحقیقة علیهم اتّباع تلک النماذج التی أشار إلیها القرآن الکریم وعرفها والتمحور حول محور الأئمّة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والتأسی بهم؛ لأنّهم هم معنی الإنسان الربّانی الکامل حیث یعطون قوتهم وما یملکون إلی المسکین والیتیم والأسیر والذی کان فی جبهة الباطل ویقاتل أهل الحقّ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من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فی شرح من لایحضره الفقیه للشیخ الصدوق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 مَا أَنزَلْنَا عَلَیْکَ الْقُرْآنَ لِتَشْقَی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طه،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بیّن القرآن الکریم حرص وشفقة النبی الأکرم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أحد من التفاسیر التی جاءت فی تفسیر هذه الآیة إنّنا لم ننزل علیک القرآن لتشقی وتتعذّب وتهدی الأمّة إلی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آیة أخری هناک تعبیر أکثر دقّة حیث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فَلَعَلَّکَ بَاخِعٌ نَفْسَکَ عَلَی آثَارِهِمْ إِنْ لَمْ یُؤْمِنُوا بِهذَا الْحَدِیثِ أَسَفًا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نقلاً عن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نتطرّق لتوضیح ذلک فی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الأفضلیة علی الأنبیاء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الذاریات،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مادّة عرف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مزید من التوضیح فی هذا الخصوص مراجعة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 فاطمة علیها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المطلقة، الزیارة الأولی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الزیارة الثانیة لمولاتنا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الکوثر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ذیل مادّة الأبتر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التلخیص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من المهد إلی اللحد،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ذیل سورة الکوثر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الزیارة الجامعة الکبیرة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 فی محکم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وَدَاعِیًا إِلَی اللَّهِ بِإِذْنِهِ وَسِرَاجًا مُّنِیرًا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وتشیر هذه الآیة إلی صفتین من صفات النبی الأکرم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الداعی إلی الله تعالی، والثانیة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کونه السراج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أشار عمر فی رسالته إلی معاویة إلی مواضیع مهمّة وحسّاسة تنمّ عن نفاقه وتوضّح بإنّه لم یؤمن قید أنملة بالنبی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فیکتب فی بدایة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فبهبل أقسم والأصنام والأوثان واللاّت والعزّی، ما جحدها عمر مذ عبدها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عبد للکعبة ربّاً، ولا صدّق لمحمّد قولا، ولا ألقی السلام إلا للحیلة علیه، وإیقاع البطش به، فإنّه قد أتانا بسحر عظیم، وزاد فی سحره علی سحر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یتطرّق فی رسالته هذه إلی حادثة الهجوم الهمجی والوحشی علی بیت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وبیان فعله هو ومن معه فیکتب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أتیت دار علیّ وفاطمة وابنیهما الحسن والحسین وابنتیهما زینب وأمّ کلثوم، والأمة المدعوّة بفضّة، ومعی خالد بن الولید، وقنفذ مولی أبی بکر، ومن صحب من خواصّنا؛ فقرعت الباب علیهم قرعاً شدیداً، قالت الأمة فضّة، وقد 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 لعلیّ یخرج إلی بیعة أبی بکر، فقد اجتمع علیه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أمیر المؤمنین علیّاً مشغول؛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 عنک هذا، وقولی له، یخرج، وإلا دخلنا علیه وأخرجناه 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فاطمة فوقفت من وراء الباب،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الضالّون المکذّبون، ماذا تقولون؟ وأیّ شیء تریدون؟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تشاء یا عمر؟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ابن عمّک قد أوردک للجواب، وجلس من وراء الحجاب؟ فقالت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طغیانک یا 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أخرجنی، وألزمک الحجّة وکلّ ضالّ 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 عنک الأباطیل وأساطیر النساء، وقولی لعلیّ یخرج؛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حبّ ولا کرامة؛ أبحزب الشیطان تخوّفنی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حزب الشیطان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یخرج جئت بالحطب الجزل وأضرمتها ناراً علی أهل هذا البیت، وأحرق من فیه، أو یقاد علیّ إلی البیعة، وأخذت سوط قنفذ فضربتها، وقلت لخالد ابن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ورجالنا، هلمّوا فی جمع الحطب،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مضرمها؛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عدوّ اللّه، وعدوّ رسوله، وعدوّ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فاطمة یدیها من الباب تمنعنی من فتحه، فرمته، فتصعّب علیّ، فضربت کفّیها بالسوط، فآلمها، فسمعت لها زفیراً وبکاء، فکدت أن ألین وأنقلب عن الباب؛ فذکرت أحقاد علیّ وولوعه فی دماء صنادید العرب، وکید محمّد وسحره؛ فرکلت الباب، وقد ألصقت أحشاءها بالباب تترسه؛ وسمعتها وقد صرخت صرخة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المعنی فی الکثیر من الروایات وقد ذکره وبیّنه المرحوم آیة الله المیر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العاصمة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 العلامة الطباطبائی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القیم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الآیة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وَعَمِلُوا الصَّالِحَاتِ أُولئِکَ هُمْ خَیْرُ الْبَرِیَّةِ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البینة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یقول ابن عساکر عن قول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عِنْدَ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أَتَاکُمْ أَخِی ثُمَّ اِلْتَفَتَ إِلَی اَلْکَعْبَةِ فَضَرَبَهَا بِیَدِهِ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إِنَّ هَذَا وَشِیعَتَهُ لَهُمُ اَلْفَائِزُونَ یَوْمَ اَلْقِیَامَةِ،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أَوَّلُکُمْ إِیمَاناً مَعِی وَأَوْفَاکُمْ بِعَهْدِ اَللَّهِ، وَأَقْوَمُکُمْ بِأَمْرِ اَللَّهِ، وَأَعْدَلُکُمْ فِی اَلرَّعِیَّةِ وَأَقْسَمُکُمْ بِالسَّوِیَّةِ وََعْظَمُکُمْ عِنْدَ اَللَّهِ مَزِیَّةً،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أُولئِکَ هُمْ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أَصْحَابُ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أَقْبَلَ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خَیْرُ اَلْبَرِیَّةِ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دعاء الندبة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کشف الیقین،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إلی اللحد،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أمر مقطوع لا سیما وإنّ ذلک المؤلَّف قد تمّ طبعه منذ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مضت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تکرّرت هذه الآیة فی سورة الرحمن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وذلک بعد کلّ نعمة من النعم الإلهیة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بتلخیص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یوم ولادة النبی الأکرم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زیارة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عید المبعث المصادف یوم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یاسین،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الکبیرة باللغة الفارسیة، فخر المحقّقین الشیرازی،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الأربعین للقاضی سعید القمّی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الزیارة الجامعة الکبیرة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الآیة،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وَأَبناءَکُم وَنِساءَنا وَنِساءَکُم وَأَنفُسَنا وَأَنفُسَکُم ثُمَّ نَبتَهِل فَنَجعَل لَعنَتَ اللَّهِ عَلَی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اتّفق جمیع المفسّرین بأنّ هذه الآیة قد نزلت فی فضیلة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للمولی محمد علی الأنصاری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أنس بن مالک روایة مفصّلة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قسم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 نُورَ اِبْنَتِی فَخَلَقَ مِنْهُ اَلسَّمَاوَاتِ وَاَلْأَرْضَ فَالسَّمَاوَاتُ وَاَلْأَرْضُ مِنْ نُورِ اِبْنَتِی فَاطِمَةَ وَنُورُ اِبْنَتِی فَاطِمَةَ مِنْ نُورِ اَللَّهِ وَاِبْنَتِی فَاطِمَةُ أَفْضَلُ مِنَ اَلسَّمَاوَاتِ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المزید من التوضیح مراجعة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یرجی الرجوع إلی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العاصمة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تألیف آیة الله المیر جهانی لمزید من التوضیح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ملتقی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الفاضل أبی الحسن النجفی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الثانی، الأسماء الحسنی لمولاتنا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خطبة الزهراء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نقلاُ عن کفایة الطالب،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نقلاُ عن مدینة المعاجز، لهاشم البحرانی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سفینة البحار، مادّة شیع،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الشرح والتوضیح یرجی مراجعة بحث خلقة فاطمة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من المعلومات فی هذا الخصوص مراجعة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عنصر ومفتاح الخلقة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لأجل مزید من التوضیح مراجعة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البحرین، وبحث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الفصل الرابع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رحمة إلهیة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مادّة رحم،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دعاء کمیل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 فی علائم الظهور،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دعاء جوشن الکبیر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التکاثر،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فضل حبّ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وَمَنْ أَحَبَّ عَلِیّاً لا یَخْرُجُ مِنَ الدُّنْیَا حَتَّی یَشْرَبَ مِنَ الْکَوْثَرِ وَیَأْکُلَ مِنْ طُوبَی وَیَرَی مَکَانَهُ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مادّة حبب،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الآیة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سورة الإنسان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الحدیث بشکل أکثر ممّا ذکرناه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زیارة آل یاسین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السعادة،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باب علامات وآثار المحبّة الإلهیة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فی الأحادیث القدسیة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أدعیة شهر رجب المرجّب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العیون،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قلیل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بتلخیص</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حدیث الکساء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مادّة فطم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 العجیبة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القصة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من دون علامات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 کیف نعرفهم،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image" Target="media/image2.jpeg"/><Relationship Id="rId228" Type="http://schemas.openxmlformats.org/officeDocument/2006/relationships/image" Target="media/image2.jpeg"/><Relationship Id="rId229" Type="http://schemas.openxmlformats.org/officeDocument/2006/relationships/footer" Target="footer222.xml"/><Relationship Id="rId230" Type="http://schemas.openxmlformats.org/officeDocument/2006/relationships/footnotes" Target="footnotes.xml"/><Relationship Id="rId231" Type="http://schemas.openxmlformats.org/officeDocument/2006/relationships/numbering" Target="numbering.xml"/><Relationship Id="rId232" Type="http://schemas.openxmlformats.org/officeDocument/2006/relationships/fontTable" Target="fontTable.xml"/><Relationship Id="rId233" Type="http://schemas.openxmlformats.org/officeDocument/2006/relationships/settings" Target="settings.xml"/><Relationship Id="rId2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37111</Words>
  <Characters>172727</Characters>
  <CharactersWithSpaces>208575</CharactersWithSpaces>
  <Paragraphs>1268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2026-08-19T20:40:11Z</dcterms:created>
  <dc:creator>ghaemiyeh.com</dc:creator>
  <dc:description/>
  <dc:language>en-US</dc:language>
  <cp:lastModifiedBy/>
  <dcterms:modified xsi:type="dcterms:W3CDTF">2026-08-20T00:10:19Z</dcterms:modified>
  <cp:revision>1</cp:revision>
  <dc:subject/>
  <dc:title>فاطمه علیها السلام کوثر الرسول</dc:title>
</cp:coreProperties>
</file>

<file path=docProps/custom.xml><?xml version="1.0" encoding="utf-8"?>
<Properties xmlns="http://schemas.openxmlformats.org/officeDocument/2006/custom-properties" xmlns:vt="http://schemas.openxmlformats.org/officeDocument/2006/docPropsVTypes"/>
</file>