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القواعد النحویه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5708_581953129">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4755710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755712_581953129">
            <w:r>
              <w:rPr>
                <w:webHidden/>
                <w:rStyle w:val="IndexLink"/>
                <w:rtl w:val="true"/>
              </w:rPr>
              <w:t>كلمة المكتب</w:t>
            </w:r>
            <w:r>
              <w:rPr>
                <w:rStyle w:val="IndexLink"/>
                <w:rtl w:val="true"/>
              </w:rPr>
              <w:tab/>
            </w:r>
            <w:r>
              <w:rPr>
                <w:rStyle w:val="IndexLink"/>
              </w:rPr>
              <w:t>13</w:t>
            </w:r>
          </w:hyperlink>
        </w:p>
        <w:p>
          <w:pPr>
            <w:pStyle w:val="Contents2"/>
            <w:tabs>
              <w:tab w:val="clear" w:pos="8743"/>
              <w:tab w:val="right" w:pos="9026" w:leader="dot"/>
            </w:tabs>
            <w:rPr/>
          </w:pPr>
          <w:hyperlink w:anchor="__RefHeading___Toc4755714_581953129">
            <w:r>
              <w:rPr>
                <w:webHidden/>
                <w:rStyle w:val="IndexLink"/>
                <w:rtl w:val="true"/>
              </w:rPr>
              <w:t>فهرس المطالب</w:t>
            </w:r>
            <w:r>
              <w:rPr>
                <w:rStyle w:val="IndexLink"/>
                <w:rtl w:val="true"/>
              </w:rPr>
              <w:tab/>
            </w:r>
            <w:r>
              <w:rPr>
                <w:rStyle w:val="IndexLink"/>
              </w:rPr>
              <w:t>17</w:t>
            </w:r>
          </w:hyperlink>
        </w:p>
        <w:p>
          <w:pPr>
            <w:pStyle w:val="Contents2"/>
            <w:tabs>
              <w:tab w:val="clear" w:pos="8743"/>
              <w:tab w:val="right" w:pos="9026" w:leader="dot"/>
            </w:tabs>
            <w:rPr/>
          </w:pPr>
          <w:hyperlink w:anchor="__RefHeading___Toc4755716_581953129">
            <w:r>
              <w:rPr>
                <w:webHidden/>
                <w:rStyle w:val="IndexLink"/>
                <w:rtl w:val="true"/>
              </w:rPr>
              <w:t>النحو</w:t>
            </w:r>
            <w:r>
              <w:rPr>
                <w:rStyle w:val="IndexLink"/>
                <w:rtl w:val="true"/>
              </w:rPr>
              <w:tab/>
            </w:r>
            <w:r>
              <w:rPr>
                <w:rStyle w:val="IndexLink"/>
              </w:rPr>
              <w:t>25</w:t>
            </w:r>
          </w:hyperlink>
        </w:p>
        <w:p>
          <w:pPr>
            <w:pStyle w:val="Contents3"/>
            <w:tabs>
              <w:tab w:val="clear" w:pos="8459"/>
              <w:tab w:val="right" w:pos="9026" w:leader="dot"/>
            </w:tabs>
            <w:rPr/>
          </w:pPr>
          <w:hyperlink w:anchor="__RefHeading___Toc4755718_581953129">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4755720_581953129">
            <w:r>
              <w:rPr>
                <w:webHidden/>
                <w:rStyle w:val="IndexLink"/>
                <w:rtl w:val="true"/>
              </w:rPr>
              <w:t>الكلام وما يتألّف منه</w:t>
            </w:r>
            <w:r>
              <w:rPr>
                <w:rStyle w:val="IndexLink"/>
                <w:rtl w:val="true"/>
              </w:rPr>
              <w:tab/>
            </w:r>
            <w:r>
              <w:rPr>
                <w:rStyle w:val="IndexLink"/>
              </w:rPr>
              <w:t>25</w:t>
            </w:r>
          </w:hyperlink>
        </w:p>
        <w:p>
          <w:pPr>
            <w:pStyle w:val="Contents3"/>
            <w:tabs>
              <w:tab w:val="clear" w:pos="8459"/>
              <w:tab w:val="right" w:pos="9026" w:leader="dot"/>
            </w:tabs>
            <w:rPr/>
          </w:pPr>
          <w:hyperlink w:anchor="__RefHeading___Toc4755722_581953129">
            <w:r>
              <w:rPr>
                <w:webHidden/>
                <w:rStyle w:val="IndexLink"/>
                <w:rtl w:val="true"/>
              </w:rPr>
              <w:t>ما يتألّف منه الكلام</w:t>
            </w:r>
            <w:r>
              <w:rPr>
                <w:rStyle w:val="IndexLink"/>
                <w:rtl w:val="true"/>
              </w:rPr>
              <w:tab/>
            </w:r>
            <w:r>
              <w:rPr>
                <w:rStyle w:val="IndexLink"/>
              </w:rPr>
              <w:t>26</w:t>
            </w:r>
          </w:hyperlink>
        </w:p>
        <w:p>
          <w:pPr>
            <w:pStyle w:val="Contents3"/>
            <w:tabs>
              <w:tab w:val="clear" w:pos="8459"/>
              <w:tab w:val="right" w:pos="9026" w:leader="dot"/>
            </w:tabs>
            <w:rPr/>
          </w:pPr>
          <w:hyperlink w:anchor="__RefHeading___Toc4755724_581953129">
            <w:r>
              <w:rPr>
                <w:webHidden/>
                <w:rStyle w:val="IndexLink"/>
                <w:rtl w:val="true"/>
              </w:rPr>
              <w:t>المعرب والمبنيّ</w:t>
            </w:r>
            <w:r>
              <w:rPr>
                <w:rStyle w:val="IndexLink"/>
                <w:rtl w:val="true"/>
              </w:rPr>
              <w:tab/>
            </w:r>
            <w:r>
              <w:rPr>
                <w:rStyle w:val="IndexLink"/>
              </w:rPr>
              <w:t>31</w:t>
            </w:r>
          </w:hyperlink>
        </w:p>
        <w:p>
          <w:pPr>
            <w:pStyle w:val="Contents3"/>
            <w:tabs>
              <w:tab w:val="clear" w:pos="8459"/>
              <w:tab w:val="right" w:pos="9026" w:leader="dot"/>
            </w:tabs>
            <w:rPr/>
          </w:pPr>
          <w:hyperlink w:anchor="__RefHeading___Toc4755726_581953129">
            <w:r>
              <w:rPr>
                <w:webHidden/>
                <w:rStyle w:val="IndexLink"/>
                <w:rtl w:val="true"/>
              </w:rPr>
              <w:t>أنواع البناء</w:t>
            </w:r>
            <w:r>
              <w:rPr>
                <w:rStyle w:val="IndexLink"/>
                <w:rtl w:val="true"/>
              </w:rPr>
              <w:tab/>
            </w:r>
            <w:r>
              <w:rPr>
                <w:rStyle w:val="IndexLink"/>
              </w:rPr>
              <w:t>34</w:t>
            </w:r>
          </w:hyperlink>
        </w:p>
        <w:p>
          <w:pPr>
            <w:pStyle w:val="Contents3"/>
            <w:tabs>
              <w:tab w:val="clear" w:pos="8459"/>
              <w:tab w:val="right" w:pos="9026" w:leader="dot"/>
            </w:tabs>
            <w:rPr/>
          </w:pPr>
          <w:hyperlink w:anchor="__RefHeading___Toc4755728_581953129">
            <w:r>
              <w:rPr>
                <w:webHidden/>
                <w:rStyle w:val="IndexLink"/>
                <w:rtl w:val="true"/>
              </w:rPr>
              <w:t>أنواع الإعراب</w:t>
            </w:r>
            <w:r>
              <w:rPr>
                <w:rStyle w:val="IndexLink"/>
                <w:rtl w:val="true"/>
              </w:rPr>
              <w:tab/>
            </w:r>
            <w:r>
              <w:rPr>
                <w:rStyle w:val="IndexLink"/>
              </w:rPr>
              <w:t>34</w:t>
            </w:r>
          </w:hyperlink>
        </w:p>
        <w:p>
          <w:pPr>
            <w:pStyle w:val="Contents4"/>
            <w:tabs>
              <w:tab w:val="clear" w:pos="8176"/>
              <w:tab w:val="right" w:pos="9026" w:leader="dot"/>
            </w:tabs>
            <w:rPr/>
          </w:pPr>
          <w:hyperlink w:anchor="__RefHeading___Toc4755730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755732_581953129">
            <w:r>
              <w:rPr>
                <w:webHidden/>
                <w:rStyle w:val="IndexLink"/>
              </w:rPr>
              <w:t>1</w:t>
            </w:r>
            <w:r>
              <w:rPr>
                <w:rStyle w:val="IndexLink"/>
                <w:rtl w:val="true"/>
              </w:rPr>
              <w:t xml:space="preserve"> - </w:t>
            </w:r>
            <w:r>
              <w:rPr>
                <w:rStyle w:val="IndexLink"/>
                <w:rtl w:val="true"/>
              </w:rPr>
              <w:t>الأسماء الستّة</w:t>
            </w:r>
            <w:r>
              <w:rPr>
                <w:rStyle w:val="IndexLink"/>
                <w:rtl w:val="true"/>
              </w:rPr>
              <w:tab/>
            </w:r>
            <w:r>
              <w:rPr>
                <w:rStyle w:val="IndexLink"/>
              </w:rPr>
              <w:t>35</w:t>
            </w:r>
          </w:hyperlink>
        </w:p>
        <w:p>
          <w:pPr>
            <w:pStyle w:val="Contents4"/>
            <w:tabs>
              <w:tab w:val="clear" w:pos="8176"/>
              <w:tab w:val="right" w:pos="9026" w:leader="dot"/>
            </w:tabs>
            <w:rPr/>
          </w:pPr>
          <w:hyperlink w:anchor="__RefHeading___Toc4755734_581953129">
            <w:r>
              <w:rPr>
                <w:webHidden/>
                <w:rStyle w:val="IndexLink"/>
              </w:rPr>
              <w:t>2</w:t>
            </w:r>
            <w:r>
              <w:rPr>
                <w:rStyle w:val="IndexLink"/>
                <w:rtl w:val="true"/>
              </w:rPr>
              <w:t xml:space="preserve"> - </w:t>
            </w:r>
            <w:r>
              <w:rPr>
                <w:rStyle w:val="IndexLink"/>
                <w:rtl w:val="true"/>
              </w:rPr>
              <w:t>المثنّى</w:t>
            </w:r>
            <w:r>
              <w:rPr>
                <w:rStyle w:val="IndexLink"/>
                <w:rtl w:val="true"/>
              </w:rPr>
              <w:tab/>
            </w:r>
            <w:r>
              <w:rPr>
                <w:rStyle w:val="IndexLink"/>
              </w:rPr>
              <w:t>37</w:t>
            </w:r>
          </w:hyperlink>
        </w:p>
        <w:p>
          <w:pPr>
            <w:pStyle w:val="Contents4"/>
            <w:tabs>
              <w:tab w:val="clear" w:pos="8176"/>
              <w:tab w:val="right" w:pos="9026" w:leader="dot"/>
            </w:tabs>
            <w:rPr/>
          </w:pPr>
          <w:hyperlink w:anchor="__RefHeading___Toc4755736_581953129">
            <w:r>
              <w:rPr>
                <w:webHidden/>
                <w:rStyle w:val="IndexLink"/>
              </w:rPr>
              <w:t>3</w:t>
            </w:r>
            <w:r>
              <w:rPr>
                <w:rStyle w:val="IndexLink"/>
                <w:rtl w:val="true"/>
              </w:rPr>
              <w:t xml:space="preserve"> - </w:t>
            </w:r>
            <w:r>
              <w:rPr>
                <w:rStyle w:val="IndexLink"/>
                <w:rtl w:val="true"/>
              </w:rPr>
              <w:t>جمع المذكر السالم</w:t>
            </w:r>
            <w:r>
              <w:rPr>
                <w:rStyle w:val="IndexLink"/>
                <w:rtl w:val="true"/>
              </w:rPr>
              <w:tab/>
            </w:r>
            <w:r>
              <w:rPr>
                <w:rStyle w:val="IndexLink"/>
              </w:rPr>
              <w:t>39</w:t>
            </w:r>
          </w:hyperlink>
        </w:p>
        <w:p>
          <w:pPr>
            <w:pStyle w:val="Contents4"/>
            <w:tabs>
              <w:tab w:val="clear" w:pos="8176"/>
              <w:tab w:val="right" w:pos="9026" w:leader="dot"/>
            </w:tabs>
            <w:rPr/>
          </w:pPr>
          <w:hyperlink w:anchor="__RefHeading___Toc4755738_581953129">
            <w:r>
              <w:rPr>
                <w:webHidden/>
                <w:rStyle w:val="IndexLink"/>
              </w:rPr>
              <w:t>4</w:t>
            </w:r>
            <w:r>
              <w:rPr>
                <w:rStyle w:val="IndexLink"/>
                <w:rtl w:val="true"/>
              </w:rPr>
              <w:t xml:space="preserve"> - </w:t>
            </w:r>
            <w:r>
              <w:rPr>
                <w:rStyle w:val="IndexLink"/>
                <w:rtl w:val="true"/>
              </w:rPr>
              <w:t>الجمع بألف وتاء مزيدتين</w:t>
            </w:r>
            <w:r>
              <w:rPr>
                <w:rStyle w:val="IndexLink"/>
                <w:rtl w:val="true"/>
              </w:rPr>
              <w:tab/>
            </w:r>
            <w:r>
              <w:rPr>
                <w:rStyle w:val="IndexLink"/>
              </w:rPr>
              <w:t>41</w:t>
            </w:r>
          </w:hyperlink>
        </w:p>
        <w:p>
          <w:pPr>
            <w:pStyle w:val="Contents4"/>
            <w:tabs>
              <w:tab w:val="clear" w:pos="8176"/>
              <w:tab w:val="right" w:pos="9026" w:leader="dot"/>
            </w:tabs>
            <w:rPr/>
          </w:pPr>
          <w:hyperlink w:anchor="__RefHeading___Toc4755740_581953129">
            <w:r>
              <w:rPr>
                <w:webHidden/>
                <w:rStyle w:val="IndexLink"/>
              </w:rPr>
              <w:t>5</w:t>
            </w:r>
            <w:r>
              <w:rPr>
                <w:rStyle w:val="IndexLink"/>
                <w:rtl w:val="true"/>
              </w:rPr>
              <w:t xml:space="preserve"> - </w:t>
            </w:r>
            <w:r>
              <w:rPr>
                <w:rStyle w:val="IndexLink"/>
                <w:rtl w:val="true"/>
              </w:rPr>
              <w:t>ما لا ينصرف</w:t>
            </w:r>
            <w:r>
              <w:rPr>
                <w:rStyle w:val="IndexLink"/>
                <w:rtl w:val="true"/>
              </w:rPr>
              <w:tab/>
            </w:r>
            <w:r>
              <w:rPr>
                <w:rStyle w:val="IndexLink"/>
              </w:rPr>
              <w:t>42</w:t>
            </w:r>
          </w:hyperlink>
        </w:p>
        <w:p>
          <w:pPr>
            <w:pStyle w:val="Contents4"/>
            <w:tabs>
              <w:tab w:val="clear" w:pos="8176"/>
              <w:tab w:val="right" w:pos="9026" w:leader="dot"/>
            </w:tabs>
            <w:rPr/>
          </w:pPr>
          <w:hyperlink w:anchor="__RefHeading___Toc4755742_581953129">
            <w:r>
              <w:rPr>
                <w:webHidden/>
                <w:rStyle w:val="IndexLink"/>
              </w:rPr>
              <w:t>6</w:t>
            </w:r>
            <w:r>
              <w:rPr>
                <w:rStyle w:val="IndexLink"/>
                <w:rtl w:val="true"/>
              </w:rPr>
              <w:t xml:space="preserve"> - </w:t>
            </w:r>
            <w:r>
              <w:rPr>
                <w:rStyle w:val="IndexLink"/>
                <w:rtl w:val="true"/>
              </w:rPr>
              <w:t>الأمثلة الخمسة</w:t>
            </w:r>
            <w:r>
              <w:rPr>
                <w:rStyle w:val="IndexLink"/>
                <w:rtl w:val="true"/>
              </w:rPr>
              <w:tab/>
            </w:r>
            <w:r>
              <w:rPr>
                <w:rStyle w:val="IndexLink"/>
              </w:rPr>
              <w:t>43</w:t>
            </w:r>
          </w:hyperlink>
        </w:p>
        <w:p>
          <w:pPr>
            <w:pStyle w:val="Contents4"/>
            <w:tabs>
              <w:tab w:val="clear" w:pos="8176"/>
              <w:tab w:val="right" w:pos="9026" w:leader="dot"/>
            </w:tabs>
            <w:rPr/>
          </w:pPr>
          <w:hyperlink w:anchor="__RefHeading___Toc4755744_581953129">
            <w:r>
              <w:rPr>
                <w:webHidden/>
                <w:rStyle w:val="IndexLink"/>
              </w:rPr>
              <w:t>7</w:t>
            </w:r>
            <w:r>
              <w:rPr>
                <w:rStyle w:val="IndexLink"/>
                <w:rtl w:val="true"/>
              </w:rPr>
              <w:t xml:space="preserve"> - </w:t>
            </w:r>
            <w:r>
              <w:rPr>
                <w:rStyle w:val="IndexLink"/>
                <w:rtl w:val="true"/>
              </w:rPr>
              <w:t>الفعل المضارع المعتل الآخر</w:t>
            </w:r>
            <w:r>
              <w:rPr>
                <w:rStyle w:val="IndexLink"/>
                <w:rtl w:val="true"/>
              </w:rPr>
              <w:tab/>
            </w:r>
            <w:r>
              <w:rPr>
                <w:rStyle w:val="IndexLink"/>
              </w:rPr>
              <w:t>43</w:t>
            </w:r>
          </w:hyperlink>
        </w:p>
        <w:p>
          <w:pPr>
            <w:pStyle w:val="Contents3"/>
            <w:tabs>
              <w:tab w:val="clear" w:pos="8459"/>
              <w:tab w:val="right" w:pos="9026" w:leader="dot"/>
            </w:tabs>
            <w:rPr/>
          </w:pPr>
          <w:hyperlink w:anchor="__RefHeading___Toc4755746_581953129">
            <w:r>
              <w:rPr>
                <w:webHidden/>
                <w:rStyle w:val="IndexLink"/>
                <w:rtl w:val="true"/>
              </w:rPr>
              <w:t>الإعراب التقديري</w:t>
            </w:r>
            <w:r>
              <w:rPr>
                <w:rStyle w:val="IndexLink"/>
                <w:rtl w:val="true"/>
              </w:rPr>
              <w:tab/>
            </w:r>
            <w:r>
              <w:rPr>
                <w:rStyle w:val="IndexLink"/>
              </w:rPr>
              <w:t>44</w:t>
            </w:r>
          </w:hyperlink>
        </w:p>
        <w:p>
          <w:pPr>
            <w:pStyle w:val="Contents3"/>
            <w:tabs>
              <w:tab w:val="clear" w:pos="8459"/>
              <w:tab w:val="right" w:pos="9026" w:leader="dot"/>
            </w:tabs>
            <w:rPr/>
          </w:pPr>
          <w:hyperlink w:anchor="__RefHeading___Toc4755748_581953129">
            <w:r>
              <w:rPr>
                <w:webHidden/>
                <w:rStyle w:val="IndexLink"/>
                <w:rtl w:val="true"/>
              </w:rPr>
              <w:t>الإعراب المحلّي</w:t>
            </w:r>
            <w:r>
              <w:rPr>
                <w:rStyle w:val="IndexLink"/>
                <w:rtl w:val="true"/>
              </w:rPr>
              <w:tab/>
            </w:r>
            <w:r>
              <w:rPr>
                <w:rStyle w:val="IndexLink"/>
              </w:rPr>
              <w:t>45</w:t>
            </w:r>
          </w:hyperlink>
        </w:p>
        <w:p>
          <w:pPr>
            <w:pStyle w:val="Contents3"/>
            <w:tabs>
              <w:tab w:val="clear" w:pos="8459"/>
              <w:tab w:val="right" w:pos="9026" w:leader="dot"/>
            </w:tabs>
            <w:rPr/>
          </w:pPr>
          <w:hyperlink w:anchor="__RefHeading___Toc4755750_581953129">
            <w:r>
              <w:rPr>
                <w:webHidden/>
                <w:rStyle w:val="IndexLink"/>
                <w:rtl w:val="true"/>
              </w:rPr>
              <w:t>النكرة والمعرفة</w:t>
            </w:r>
            <w:r>
              <w:rPr>
                <w:rStyle w:val="IndexLink"/>
                <w:rtl w:val="true"/>
              </w:rPr>
              <w:tab/>
            </w:r>
            <w:r>
              <w:rPr>
                <w:rStyle w:val="IndexLink"/>
              </w:rPr>
              <w:t>47</w:t>
            </w:r>
          </w:hyperlink>
        </w:p>
        <w:p>
          <w:pPr>
            <w:pStyle w:val="Contents3"/>
            <w:tabs>
              <w:tab w:val="clear" w:pos="8459"/>
              <w:tab w:val="right" w:pos="9026" w:leader="dot"/>
            </w:tabs>
            <w:rPr/>
          </w:pPr>
          <w:hyperlink w:anchor="__RefHeading___Toc4755752_581953129">
            <w:r>
              <w:rPr>
                <w:webHidden/>
                <w:rStyle w:val="IndexLink"/>
                <w:rtl w:val="true"/>
              </w:rPr>
              <w:t>(</w:t>
            </w:r>
            <w:r>
              <w:rPr>
                <w:rStyle w:val="IndexLink"/>
              </w:rPr>
              <w:t>1</w:t>
            </w:r>
            <w:r>
              <w:rPr>
                <w:rStyle w:val="IndexLink"/>
                <w:rtl w:val="true"/>
              </w:rPr>
              <w:t xml:space="preserve">) </w:t>
            </w:r>
            <w:r>
              <w:rPr>
                <w:rStyle w:val="IndexLink"/>
                <w:rtl w:val="true"/>
              </w:rPr>
              <w:t>الضمير</w:t>
            </w:r>
            <w:r>
              <w:rPr>
                <w:rStyle w:val="IndexLink"/>
                <w:rtl w:val="true"/>
              </w:rPr>
              <w:tab/>
            </w:r>
            <w:r>
              <w:rPr>
                <w:rStyle w:val="IndexLink"/>
              </w:rPr>
              <w:t>48</w:t>
            </w:r>
          </w:hyperlink>
        </w:p>
        <w:p>
          <w:pPr>
            <w:pStyle w:val="Contents4"/>
            <w:tabs>
              <w:tab w:val="clear" w:pos="8176"/>
              <w:tab w:val="right" w:pos="9026" w:leader="dot"/>
            </w:tabs>
            <w:rPr/>
          </w:pPr>
          <w:hyperlink w:anchor="__RefHeading___Toc4755754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4755756_581953129">
            <w:r>
              <w:rPr>
                <w:webHidden/>
                <w:rStyle w:val="IndexLink"/>
                <w:rtl w:val="true"/>
              </w:rPr>
              <w:t>عود الضمير على متأخّر لفظا ورتبة</w:t>
            </w:r>
            <w:r>
              <w:rPr>
                <w:rStyle w:val="IndexLink"/>
                <w:rtl w:val="true"/>
              </w:rPr>
              <w:tab/>
            </w:r>
            <w:r>
              <w:rPr>
                <w:rStyle w:val="IndexLink"/>
              </w:rPr>
              <w:t>48</w:t>
            </w:r>
          </w:hyperlink>
        </w:p>
        <w:p>
          <w:pPr>
            <w:pStyle w:val="Contents4"/>
            <w:tabs>
              <w:tab w:val="clear" w:pos="8176"/>
              <w:tab w:val="right" w:pos="9026" w:leader="dot"/>
            </w:tabs>
            <w:rPr/>
          </w:pPr>
          <w:hyperlink w:anchor="__RefHeading___Toc4755758_581953129">
            <w:r>
              <w:rPr>
                <w:webHidden/>
                <w:rStyle w:val="IndexLink"/>
                <w:rtl w:val="true"/>
              </w:rPr>
              <w:t>أقسام الضمير</w:t>
            </w:r>
            <w:r>
              <w:rPr>
                <w:rStyle w:val="IndexLink"/>
                <w:rtl w:val="true"/>
              </w:rPr>
              <w:tab/>
            </w:r>
            <w:r>
              <w:rPr>
                <w:rStyle w:val="IndexLink"/>
              </w:rPr>
              <w:t>49</w:t>
            </w:r>
          </w:hyperlink>
        </w:p>
        <w:p>
          <w:pPr>
            <w:pStyle w:val="Contents4"/>
            <w:tabs>
              <w:tab w:val="clear" w:pos="8176"/>
              <w:tab w:val="right" w:pos="9026" w:leader="dot"/>
            </w:tabs>
            <w:rPr/>
          </w:pPr>
          <w:hyperlink w:anchor="__RefHeading___Toc4755760_581953129">
            <w:r>
              <w:rPr>
                <w:webHidden/>
                <w:rStyle w:val="IndexLink"/>
                <w:rtl w:val="true"/>
              </w:rPr>
              <w:t>أحكام الضمير</w:t>
            </w:r>
            <w:r>
              <w:rPr>
                <w:rStyle w:val="IndexLink"/>
                <w:rtl w:val="true"/>
              </w:rPr>
              <w:tab/>
            </w:r>
            <w:r>
              <w:rPr>
                <w:rStyle w:val="IndexLink"/>
              </w:rPr>
              <w:t>51</w:t>
            </w:r>
          </w:hyperlink>
        </w:p>
        <w:p>
          <w:pPr>
            <w:pStyle w:val="Contents5"/>
            <w:tabs>
              <w:tab w:val="clear" w:pos="7892"/>
              <w:tab w:val="right" w:pos="9026" w:leader="dot"/>
            </w:tabs>
            <w:rPr/>
          </w:pPr>
          <w:hyperlink w:anchor="__RefHeading___Toc4755762_581953129">
            <w:r>
              <w:rPr>
                <w:webHidden/>
                <w:rStyle w:val="IndexLink"/>
              </w:rPr>
              <w:t>1</w:t>
            </w:r>
            <w:r>
              <w:rPr>
                <w:rStyle w:val="IndexLink"/>
                <w:rtl w:val="true"/>
              </w:rPr>
              <w:t xml:space="preserve"> - </w:t>
            </w:r>
            <w:r>
              <w:rPr>
                <w:rStyle w:val="IndexLink"/>
                <w:rtl w:val="true"/>
              </w:rPr>
              <w:t>الاتّصال والانفصال</w:t>
            </w:r>
            <w:r>
              <w:rPr>
                <w:rStyle w:val="IndexLink"/>
                <w:rtl w:val="true"/>
              </w:rPr>
              <w:tab/>
            </w:r>
            <w:r>
              <w:rPr>
                <w:rStyle w:val="IndexLink"/>
              </w:rPr>
              <w:t>51</w:t>
            </w:r>
          </w:hyperlink>
        </w:p>
        <w:p>
          <w:pPr>
            <w:pStyle w:val="Contents5"/>
            <w:tabs>
              <w:tab w:val="clear" w:pos="7892"/>
              <w:tab w:val="right" w:pos="9026" w:leader="dot"/>
            </w:tabs>
            <w:rPr/>
          </w:pPr>
          <w:hyperlink w:anchor="__RefHeading___Toc4755764_581953129">
            <w:r>
              <w:rPr>
                <w:webHidden/>
                <w:rStyle w:val="IndexLink"/>
              </w:rPr>
              <w:t>2</w:t>
            </w:r>
            <w:r>
              <w:rPr>
                <w:rStyle w:val="IndexLink"/>
                <w:rtl w:val="true"/>
              </w:rPr>
              <w:t xml:space="preserve"> - </w:t>
            </w:r>
            <w:r>
              <w:rPr>
                <w:rStyle w:val="IndexLink"/>
                <w:rtl w:val="true"/>
              </w:rPr>
              <w:t>التقديم والتأخير</w:t>
            </w:r>
            <w:r>
              <w:rPr>
                <w:rStyle w:val="IndexLink"/>
                <w:rtl w:val="true"/>
              </w:rPr>
              <w:tab/>
            </w:r>
            <w:r>
              <w:rPr>
                <w:rStyle w:val="IndexLink"/>
              </w:rPr>
              <w:t>53</w:t>
            </w:r>
          </w:hyperlink>
        </w:p>
        <w:p>
          <w:pPr>
            <w:pStyle w:val="Contents5"/>
            <w:tabs>
              <w:tab w:val="clear" w:pos="7892"/>
              <w:tab w:val="right" w:pos="9026" w:leader="dot"/>
            </w:tabs>
            <w:rPr/>
          </w:pPr>
          <w:hyperlink w:anchor="__RefHeading___Toc4755766_581953129">
            <w:r>
              <w:rPr>
                <w:webHidden/>
                <w:rStyle w:val="IndexLink"/>
              </w:rPr>
              <w:t>3</w:t>
            </w:r>
            <w:r>
              <w:rPr>
                <w:rStyle w:val="IndexLink"/>
                <w:rtl w:val="true"/>
              </w:rPr>
              <w:t xml:space="preserve"> - </w:t>
            </w:r>
            <w:r>
              <w:rPr>
                <w:rStyle w:val="IndexLink"/>
                <w:rtl w:val="true"/>
              </w:rPr>
              <w:t>نون الوقاية قبل ياء المتكلّم</w:t>
            </w:r>
            <w:r>
              <w:rPr>
                <w:rStyle w:val="IndexLink"/>
                <w:rtl w:val="true"/>
              </w:rPr>
              <w:tab/>
            </w:r>
            <w:r>
              <w:rPr>
                <w:rStyle w:val="IndexLink"/>
              </w:rPr>
              <w:t>53</w:t>
            </w:r>
          </w:hyperlink>
        </w:p>
        <w:p>
          <w:pPr>
            <w:pStyle w:val="Contents3"/>
            <w:tabs>
              <w:tab w:val="clear" w:pos="8459"/>
              <w:tab w:val="right" w:pos="9026" w:leader="dot"/>
            </w:tabs>
            <w:rPr/>
          </w:pPr>
          <w:hyperlink w:anchor="__RefHeading___Toc4755768_581953129">
            <w:r>
              <w:rPr>
                <w:webHidden/>
                <w:rStyle w:val="IndexLink"/>
                <w:rtl w:val="true"/>
              </w:rPr>
              <w:t>(</w:t>
            </w:r>
            <w:r>
              <w:rPr>
                <w:rStyle w:val="IndexLink"/>
              </w:rPr>
              <w:t>2</w:t>
            </w:r>
            <w:r>
              <w:rPr>
                <w:rStyle w:val="IndexLink"/>
                <w:rtl w:val="true"/>
              </w:rPr>
              <w:t xml:space="preserve">) </w:t>
            </w:r>
            <w:r>
              <w:rPr>
                <w:rStyle w:val="IndexLink"/>
                <w:rtl w:val="true"/>
              </w:rPr>
              <w:t>العلم</w:t>
            </w:r>
            <w:r>
              <w:rPr>
                <w:rStyle w:val="IndexLink"/>
                <w:rtl w:val="true"/>
              </w:rPr>
              <w:tab/>
            </w:r>
            <w:r>
              <w:rPr>
                <w:rStyle w:val="IndexLink"/>
              </w:rPr>
              <w:t>56</w:t>
            </w:r>
          </w:hyperlink>
        </w:p>
        <w:p>
          <w:pPr>
            <w:pStyle w:val="Contents4"/>
            <w:tabs>
              <w:tab w:val="clear" w:pos="8176"/>
              <w:tab w:val="right" w:pos="9026" w:leader="dot"/>
            </w:tabs>
            <w:rPr/>
          </w:pPr>
          <w:hyperlink w:anchor="__RefHeading___Toc4755770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755772_581953129">
            <w:r>
              <w:rPr>
                <w:webHidden/>
                <w:rStyle w:val="IndexLink"/>
                <w:rtl w:val="true"/>
              </w:rPr>
              <w:t>المفرد والمركّب</w:t>
            </w:r>
            <w:r>
              <w:rPr>
                <w:rStyle w:val="IndexLink"/>
                <w:rtl w:val="true"/>
              </w:rPr>
              <w:tab/>
            </w:r>
            <w:r>
              <w:rPr>
                <w:rStyle w:val="IndexLink"/>
              </w:rPr>
              <w:t>57</w:t>
            </w:r>
          </w:hyperlink>
        </w:p>
        <w:p>
          <w:pPr>
            <w:pStyle w:val="Contents4"/>
            <w:tabs>
              <w:tab w:val="clear" w:pos="8176"/>
              <w:tab w:val="right" w:pos="9026" w:leader="dot"/>
            </w:tabs>
            <w:rPr/>
          </w:pPr>
          <w:hyperlink w:anchor="__RefHeading___Toc4755774_581953129">
            <w:r>
              <w:rPr>
                <w:webHidden/>
                <w:rStyle w:val="IndexLink"/>
                <w:rtl w:val="true"/>
              </w:rPr>
              <w:t>المرتجل والمنقول</w:t>
            </w:r>
            <w:r>
              <w:rPr>
                <w:rStyle w:val="IndexLink"/>
                <w:rtl w:val="true"/>
              </w:rPr>
              <w:tab/>
            </w:r>
            <w:r>
              <w:rPr>
                <w:rStyle w:val="IndexLink"/>
              </w:rPr>
              <w:t>59</w:t>
            </w:r>
          </w:hyperlink>
        </w:p>
        <w:p>
          <w:pPr>
            <w:pStyle w:val="Contents4"/>
            <w:tabs>
              <w:tab w:val="clear" w:pos="8176"/>
              <w:tab w:val="right" w:pos="9026" w:leader="dot"/>
            </w:tabs>
            <w:rPr/>
          </w:pPr>
          <w:hyperlink w:anchor="__RefHeading___Toc4755776_581953129">
            <w:r>
              <w:rPr>
                <w:webHidden/>
                <w:rStyle w:val="IndexLink"/>
                <w:rtl w:val="true"/>
              </w:rPr>
              <w:t>الاسم والكنية واللقب</w:t>
            </w:r>
            <w:r>
              <w:rPr>
                <w:rStyle w:val="IndexLink"/>
                <w:rtl w:val="true"/>
              </w:rPr>
              <w:tab/>
            </w:r>
            <w:r>
              <w:rPr>
                <w:rStyle w:val="IndexLink"/>
              </w:rPr>
              <w:t>60</w:t>
            </w:r>
          </w:hyperlink>
        </w:p>
        <w:p>
          <w:pPr>
            <w:pStyle w:val="Contents3"/>
            <w:tabs>
              <w:tab w:val="clear" w:pos="8459"/>
              <w:tab w:val="right" w:pos="9026" w:leader="dot"/>
            </w:tabs>
            <w:rPr/>
          </w:pPr>
          <w:hyperlink w:anchor="__RefHeading___Toc4755778_581953129">
            <w:r>
              <w:rPr>
                <w:webHidden/>
                <w:rStyle w:val="IndexLink"/>
                <w:rtl w:val="true"/>
              </w:rPr>
              <w:t>(</w:t>
            </w:r>
            <w:r>
              <w:rPr>
                <w:rStyle w:val="IndexLink"/>
              </w:rPr>
              <w:t>3</w:t>
            </w:r>
            <w:r>
              <w:rPr>
                <w:rStyle w:val="IndexLink"/>
                <w:rtl w:val="true"/>
              </w:rPr>
              <w:t xml:space="preserve">) </w:t>
            </w:r>
            <w:r>
              <w:rPr>
                <w:rStyle w:val="IndexLink"/>
                <w:rtl w:val="true"/>
              </w:rPr>
              <w:t>اسم الإشارة</w:t>
            </w:r>
            <w:r>
              <w:rPr>
                <w:rStyle w:val="IndexLink"/>
                <w:rtl w:val="true"/>
              </w:rPr>
              <w:tab/>
            </w:r>
            <w:r>
              <w:rPr>
                <w:rStyle w:val="IndexLink"/>
              </w:rPr>
              <w:t>62</w:t>
            </w:r>
          </w:hyperlink>
        </w:p>
        <w:p>
          <w:pPr>
            <w:pStyle w:val="Contents4"/>
            <w:tabs>
              <w:tab w:val="clear" w:pos="8176"/>
              <w:tab w:val="right" w:pos="9026" w:leader="dot"/>
            </w:tabs>
            <w:rPr/>
          </w:pPr>
          <w:hyperlink w:anchor="__RefHeading___Toc4755780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755782_581953129">
            <w:r>
              <w:rPr>
                <w:webHidden/>
                <w:rStyle w:val="IndexLink"/>
                <w:rtl w:val="true"/>
              </w:rPr>
              <w:t>مراتب اسم الإشارة</w:t>
            </w:r>
            <w:r>
              <w:rPr>
                <w:rStyle w:val="IndexLink"/>
                <w:rtl w:val="true"/>
              </w:rPr>
              <w:tab/>
            </w:r>
            <w:r>
              <w:rPr>
                <w:rStyle w:val="IndexLink"/>
              </w:rPr>
              <w:t>62</w:t>
            </w:r>
          </w:hyperlink>
        </w:p>
        <w:p>
          <w:pPr>
            <w:pStyle w:val="Contents3"/>
            <w:tabs>
              <w:tab w:val="clear" w:pos="8459"/>
              <w:tab w:val="right" w:pos="9026" w:leader="dot"/>
            </w:tabs>
            <w:rPr/>
          </w:pPr>
          <w:hyperlink w:anchor="__RefHeading___Toc4755784_581953129">
            <w:r>
              <w:rPr>
                <w:webHidden/>
                <w:rStyle w:val="IndexLink"/>
                <w:rtl w:val="true"/>
              </w:rPr>
              <w:t>(</w:t>
            </w:r>
            <w:r>
              <w:rPr>
                <w:rStyle w:val="IndexLink"/>
              </w:rPr>
              <w:t>4</w:t>
            </w:r>
            <w:r>
              <w:rPr>
                <w:rStyle w:val="IndexLink"/>
                <w:rtl w:val="true"/>
              </w:rPr>
              <w:t xml:space="preserve">) </w:t>
            </w:r>
            <w:r>
              <w:rPr>
                <w:rStyle w:val="IndexLink"/>
                <w:rtl w:val="true"/>
              </w:rPr>
              <w:t>الموصول</w:t>
            </w:r>
            <w:r>
              <w:rPr>
                <w:rStyle w:val="IndexLink"/>
                <w:rtl w:val="true"/>
              </w:rPr>
              <w:tab/>
            </w:r>
            <w:r>
              <w:rPr>
                <w:rStyle w:val="IndexLink"/>
              </w:rPr>
              <w:t>65</w:t>
            </w:r>
          </w:hyperlink>
        </w:p>
        <w:p>
          <w:pPr>
            <w:pStyle w:val="Contents4"/>
            <w:tabs>
              <w:tab w:val="clear" w:pos="8176"/>
              <w:tab w:val="right" w:pos="9026" w:leader="dot"/>
            </w:tabs>
            <w:rPr/>
          </w:pPr>
          <w:hyperlink w:anchor="__RefHeading___Toc4755786_58195312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4755788_581953129">
            <w:r>
              <w:rPr>
                <w:webHidden/>
                <w:rStyle w:val="IndexLink"/>
                <w:rtl w:val="true"/>
              </w:rPr>
              <w:t>الموصول المختصّ والمشترك</w:t>
            </w:r>
            <w:r>
              <w:rPr>
                <w:rStyle w:val="IndexLink"/>
                <w:rtl w:val="true"/>
              </w:rPr>
              <w:tab/>
            </w:r>
            <w:r>
              <w:rPr>
                <w:rStyle w:val="IndexLink"/>
              </w:rPr>
              <w:t>65</w:t>
            </w:r>
          </w:hyperlink>
        </w:p>
        <w:p>
          <w:pPr>
            <w:pStyle w:val="Contents4"/>
            <w:tabs>
              <w:tab w:val="clear" w:pos="8176"/>
              <w:tab w:val="right" w:pos="9026" w:leader="dot"/>
            </w:tabs>
            <w:rPr/>
          </w:pPr>
          <w:hyperlink w:anchor="__RefHeading___Toc4755790_581953129">
            <w:r>
              <w:rPr>
                <w:webHidden/>
                <w:rStyle w:val="IndexLink"/>
                <w:rtl w:val="true"/>
              </w:rPr>
              <w:t>الصّلة وأحكامها</w:t>
            </w:r>
            <w:r>
              <w:rPr>
                <w:rStyle w:val="IndexLink"/>
                <w:rtl w:val="true"/>
              </w:rPr>
              <w:tab/>
            </w:r>
            <w:r>
              <w:rPr>
                <w:rStyle w:val="IndexLink"/>
              </w:rPr>
              <w:t>68</w:t>
            </w:r>
          </w:hyperlink>
        </w:p>
        <w:p>
          <w:pPr>
            <w:pStyle w:val="Contents4"/>
            <w:tabs>
              <w:tab w:val="clear" w:pos="8176"/>
              <w:tab w:val="right" w:pos="9026" w:leader="dot"/>
            </w:tabs>
            <w:rPr/>
          </w:pPr>
          <w:hyperlink w:anchor="__RefHeading___Toc4755792_581953129">
            <w:r>
              <w:rPr>
                <w:webHidden/>
                <w:rStyle w:val="IndexLink"/>
                <w:rtl w:val="true"/>
              </w:rPr>
              <w:t>حذف العائد</w:t>
            </w:r>
            <w:r>
              <w:rPr>
                <w:rStyle w:val="IndexLink"/>
                <w:rtl w:val="true"/>
              </w:rPr>
              <w:tab/>
            </w:r>
            <w:r>
              <w:rPr>
                <w:rStyle w:val="IndexLink"/>
              </w:rPr>
              <w:t>69</w:t>
            </w:r>
          </w:hyperlink>
        </w:p>
        <w:p>
          <w:pPr>
            <w:pStyle w:val="Contents3"/>
            <w:tabs>
              <w:tab w:val="clear" w:pos="8459"/>
              <w:tab w:val="right" w:pos="9026" w:leader="dot"/>
            </w:tabs>
            <w:rPr/>
          </w:pPr>
          <w:hyperlink w:anchor="__RefHeading___Toc4755794_581953129">
            <w:r>
              <w:rPr>
                <w:webHidden/>
                <w:rStyle w:val="IndexLink"/>
                <w:rtl w:val="true"/>
              </w:rPr>
              <w:t>(</w:t>
            </w:r>
            <w:r>
              <w:rPr>
                <w:rStyle w:val="IndexLink"/>
              </w:rPr>
              <w:t>5</w:t>
            </w:r>
            <w:r>
              <w:rPr>
                <w:rStyle w:val="IndexLink"/>
                <w:rtl w:val="true"/>
              </w:rPr>
              <w:t xml:space="preserve">) </w:t>
            </w:r>
            <w:r>
              <w:rPr>
                <w:rStyle w:val="IndexLink"/>
                <w:rtl w:val="true"/>
              </w:rPr>
              <w:t xml:space="preserve">المعرّف ب </w:t>
            </w:r>
            <w:r>
              <w:rPr>
                <w:rStyle w:val="IndexLink"/>
                <w:rtl w:val="true"/>
              </w:rPr>
              <w:t>«</w:t>
            </w:r>
            <w:r>
              <w:rPr>
                <w:rStyle w:val="IndexLink"/>
                <w:rtl w:val="true"/>
              </w:rPr>
              <w:t>ال</w:t>
            </w:r>
            <w:r>
              <w:rPr>
                <w:rStyle w:val="IndexLink"/>
                <w:rtl w:val="true"/>
              </w:rPr>
              <w:t>»</w:t>
              <w:tab/>
            </w:r>
            <w:r>
              <w:rPr>
                <w:rStyle w:val="IndexLink"/>
              </w:rPr>
              <w:t>71</w:t>
            </w:r>
          </w:hyperlink>
        </w:p>
        <w:p>
          <w:pPr>
            <w:pStyle w:val="Contents3"/>
            <w:tabs>
              <w:tab w:val="clear" w:pos="8459"/>
              <w:tab w:val="right" w:pos="9026" w:leader="dot"/>
            </w:tabs>
            <w:rPr/>
          </w:pPr>
          <w:hyperlink w:anchor="__RefHeading___Toc4755796_581953129">
            <w:r>
              <w:rPr>
                <w:webHidden/>
                <w:rStyle w:val="IndexLink"/>
                <w:rtl w:val="true"/>
              </w:rPr>
              <w:t>(</w:t>
            </w:r>
            <w:r>
              <w:rPr>
                <w:rStyle w:val="IndexLink"/>
              </w:rPr>
              <w:t>6</w:t>
            </w:r>
            <w:r>
              <w:rPr>
                <w:rStyle w:val="IndexLink"/>
                <w:rtl w:val="true"/>
              </w:rPr>
              <w:t xml:space="preserve">) </w:t>
            </w:r>
            <w:r>
              <w:rPr>
                <w:rStyle w:val="IndexLink"/>
                <w:rtl w:val="true"/>
              </w:rPr>
              <w:t>المضاف إلى معرفة</w:t>
            </w:r>
            <w:r>
              <w:rPr>
                <w:rStyle w:val="IndexLink"/>
                <w:rtl w:val="true"/>
              </w:rPr>
              <w:tab/>
            </w:r>
            <w:r>
              <w:rPr>
                <w:rStyle w:val="IndexLink"/>
              </w:rPr>
              <w:t>73</w:t>
            </w:r>
          </w:hyperlink>
        </w:p>
        <w:p>
          <w:pPr>
            <w:pStyle w:val="Contents4"/>
            <w:tabs>
              <w:tab w:val="clear" w:pos="8176"/>
              <w:tab w:val="right" w:pos="9026" w:leader="dot"/>
            </w:tabs>
            <w:rPr/>
          </w:pPr>
          <w:hyperlink w:anchor="__RefHeading___Toc4755798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755800_581953129">
            <w:r>
              <w:rPr>
                <w:webHidden/>
                <w:rStyle w:val="IndexLink"/>
                <w:rtl w:val="true"/>
              </w:rPr>
              <w:t>المبتدأ والخبر</w:t>
            </w:r>
            <w:r>
              <w:rPr>
                <w:rStyle w:val="IndexLink"/>
                <w:rtl w:val="true"/>
              </w:rPr>
              <w:tab/>
            </w:r>
            <w:r>
              <w:rPr>
                <w:rStyle w:val="IndexLink"/>
              </w:rPr>
              <w:t>74</w:t>
            </w:r>
          </w:hyperlink>
        </w:p>
        <w:p>
          <w:pPr>
            <w:pStyle w:val="Contents4"/>
            <w:tabs>
              <w:tab w:val="clear" w:pos="8176"/>
              <w:tab w:val="right" w:pos="9026" w:leader="dot"/>
            </w:tabs>
            <w:rPr/>
          </w:pPr>
          <w:hyperlink w:anchor="__RefHeading___Toc4755802_581953129">
            <w:r>
              <w:rPr>
                <w:webHidden/>
                <w:rStyle w:val="IndexLink"/>
                <w:rtl w:val="true"/>
              </w:rPr>
              <w:t>رافع المبتدأ والخبر</w:t>
            </w:r>
            <w:r>
              <w:rPr>
                <w:rStyle w:val="IndexLink"/>
                <w:rtl w:val="true"/>
              </w:rPr>
              <w:tab/>
            </w:r>
            <w:r>
              <w:rPr>
                <w:rStyle w:val="IndexLink"/>
              </w:rPr>
              <w:t>75</w:t>
            </w:r>
          </w:hyperlink>
        </w:p>
        <w:p>
          <w:pPr>
            <w:pStyle w:val="Contents4"/>
            <w:tabs>
              <w:tab w:val="clear" w:pos="8176"/>
              <w:tab w:val="right" w:pos="9026" w:leader="dot"/>
            </w:tabs>
            <w:rPr/>
          </w:pPr>
          <w:hyperlink w:anchor="__RefHeading___Toc4755804_581953129">
            <w:r>
              <w:rPr>
                <w:webHidden/>
                <w:rStyle w:val="IndexLink"/>
                <w:rtl w:val="true"/>
              </w:rPr>
              <w:t>أقسام الخبر</w:t>
            </w:r>
            <w:r>
              <w:rPr>
                <w:rStyle w:val="IndexLink"/>
                <w:rtl w:val="true"/>
              </w:rPr>
              <w:tab/>
            </w:r>
            <w:r>
              <w:rPr>
                <w:rStyle w:val="IndexLink"/>
              </w:rPr>
              <w:t>75</w:t>
            </w:r>
          </w:hyperlink>
        </w:p>
        <w:p>
          <w:pPr>
            <w:pStyle w:val="Contents4"/>
            <w:tabs>
              <w:tab w:val="clear" w:pos="8176"/>
              <w:tab w:val="right" w:pos="9026" w:leader="dot"/>
            </w:tabs>
            <w:rPr/>
          </w:pPr>
          <w:hyperlink w:anchor="__RefHeading___Toc4755806_581953129">
            <w:r>
              <w:rPr>
                <w:webHidden/>
                <w:rStyle w:val="IndexLink"/>
                <w:rtl w:val="true"/>
              </w:rPr>
              <w:t>الابتداء بالنكرة</w:t>
            </w:r>
            <w:r>
              <w:rPr>
                <w:rStyle w:val="IndexLink"/>
                <w:rtl w:val="true"/>
              </w:rPr>
              <w:tab/>
            </w:r>
            <w:r>
              <w:rPr>
                <w:rStyle w:val="IndexLink"/>
              </w:rPr>
              <w:t>78</w:t>
            </w:r>
          </w:hyperlink>
        </w:p>
        <w:p>
          <w:pPr>
            <w:pStyle w:val="Contents4"/>
            <w:tabs>
              <w:tab w:val="clear" w:pos="8176"/>
              <w:tab w:val="right" w:pos="9026" w:leader="dot"/>
            </w:tabs>
            <w:rPr/>
          </w:pPr>
          <w:hyperlink w:anchor="__RefHeading___Toc4755808_581953129">
            <w:r>
              <w:rPr>
                <w:webHidden/>
                <w:rStyle w:val="IndexLink"/>
                <w:rtl w:val="true"/>
              </w:rPr>
              <w:t>حالات الخبر</w:t>
            </w:r>
            <w:r>
              <w:rPr>
                <w:rStyle w:val="IndexLink"/>
                <w:rtl w:val="true"/>
              </w:rPr>
              <w:tab/>
            </w:r>
            <w:r>
              <w:rPr>
                <w:rStyle w:val="IndexLink"/>
              </w:rPr>
              <w:t>79</w:t>
            </w:r>
          </w:hyperlink>
        </w:p>
        <w:p>
          <w:pPr>
            <w:pStyle w:val="Contents4"/>
            <w:tabs>
              <w:tab w:val="clear" w:pos="8176"/>
              <w:tab w:val="right" w:pos="9026" w:leader="dot"/>
            </w:tabs>
            <w:rPr/>
          </w:pPr>
          <w:hyperlink w:anchor="__RefHeading___Toc4755810_581953129">
            <w:r>
              <w:rPr>
                <w:webHidden/>
                <w:rStyle w:val="IndexLink"/>
                <w:rtl w:val="true"/>
              </w:rPr>
              <w:t>حذف المبتدأ والخبر</w:t>
            </w:r>
            <w:r>
              <w:rPr>
                <w:rStyle w:val="IndexLink"/>
                <w:rtl w:val="true"/>
              </w:rPr>
              <w:tab/>
            </w:r>
            <w:r>
              <w:rPr>
                <w:rStyle w:val="IndexLink"/>
              </w:rPr>
              <w:t>81</w:t>
            </w:r>
          </w:hyperlink>
        </w:p>
        <w:p>
          <w:pPr>
            <w:pStyle w:val="Contents4"/>
            <w:tabs>
              <w:tab w:val="clear" w:pos="8176"/>
              <w:tab w:val="right" w:pos="9026" w:leader="dot"/>
            </w:tabs>
            <w:rPr/>
          </w:pPr>
          <w:hyperlink w:anchor="__RefHeading___Toc4755812_581953129">
            <w:r>
              <w:rPr>
                <w:webHidden/>
                <w:rStyle w:val="IndexLink"/>
                <w:rtl w:val="true"/>
              </w:rPr>
              <w:t>تعدّد الخبر</w:t>
            </w:r>
            <w:r>
              <w:rPr>
                <w:rStyle w:val="IndexLink"/>
                <w:rtl w:val="true"/>
              </w:rPr>
              <w:tab/>
            </w:r>
            <w:r>
              <w:rPr>
                <w:rStyle w:val="IndexLink"/>
              </w:rPr>
              <w:t>83</w:t>
            </w:r>
          </w:hyperlink>
        </w:p>
        <w:p>
          <w:pPr>
            <w:pStyle w:val="Contents4"/>
            <w:tabs>
              <w:tab w:val="clear" w:pos="8176"/>
              <w:tab w:val="right" w:pos="9026" w:leader="dot"/>
            </w:tabs>
            <w:rPr/>
          </w:pPr>
          <w:hyperlink w:anchor="__RefHeading___Toc4755814_581953129">
            <w:r>
              <w:rPr>
                <w:webHidden/>
                <w:rStyle w:val="IndexLink"/>
                <w:rtl w:val="true"/>
              </w:rPr>
              <w:t>اقتران الخبر بالفاء</w:t>
            </w:r>
            <w:r>
              <w:rPr>
                <w:rStyle w:val="IndexLink"/>
                <w:rtl w:val="true"/>
              </w:rPr>
              <w:tab/>
            </w:r>
            <w:r>
              <w:rPr>
                <w:rStyle w:val="IndexLink"/>
              </w:rPr>
              <w:t>83</w:t>
            </w:r>
          </w:hyperlink>
        </w:p>
        <w:p>
          <w:pPr>
            <w:pStyle w:val="Contents3"/>
            <w:tabs>
              <w:tab w:val="clear" w:pos="8459"/>
              <w:tab w:val="right" w:pos="9026" w:leader="dot"/>
            </w:tabs>
            <w:rPr/>
          </w:pPr>
          <w:hyperlink w:anchor="__RefHeading___Toc4755816_581953129">
            <w:r>
              <w:rPr>
                <w:webHidden/>
                <w:rStyle w:val="IndexLink"/>
                <w:rtl w:val="true"/>
              </w:rPr>
              <w:t>نواسخ الابتداء</w:t>
            </w:r>
            <w:r>
              <w:rPr>
                <w:rStyle w:val="IndexLink"/>
                <w:rtl w:val="true"/>
              </w:rPr>
              <w:tab/>
            </w:r>
            <w:r>
              <w:rPr>
                <w:rStyle w:val="IndexLink"/>
              </w:rPr>
              <w:t>85</w:t>
            </w:r>
          </w:hyperlink>
        </w:p>
        <w:p>
          <w:pPr>
            <w:pStyle w:val="Contents4"/>
            <w:tabs>
              <w:tab w:val="clear" w:pos="8176"/>
              <w:tab w:val="right" w:pos="9026" w:leader="dot"/>
            </w:tabs>
            <w:rPr/>
          </w:pPr>
          <w:hyperlink w:anchor="__RefHeading___Toc4755818_581953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755820_581953129">
            <w:r>
              <w:rPr>
                <w:webHidden/>
                <w:rStyle w:val="IndexLink"/>
                <w:rtl w:val="true"/>
              </w:rPr>
              <w:t>(</w:t>
            </w:r>
            <w:r>
              <w:rPr>
                <w:rStyle w:val="IndexLink"/>
              </w:rPr>
              <w:t>1</w:t>
            </w:r>
            <w:r>
              <w:rPr>
                <w:rStyle w:val="IndexLink"/>
                <w:rtl w:val="true"/>
              </w:rPr>
              <w:t xml:space="preserve">) </w:t>
            </w:r>
            <w:r>
              <w:rPr>
                <w:rStyle w:val="IndexLink"/>
                <w:rtl w:val="true"/>
              </w:rPr>
              <w:t>الأفعال الناقصة</w:t>
            </w:r>
            <w:r>
              <w:rPr>
                <w:rStyle w:val="IndexLink"/>
                <w:rtl w:val="true"/>
              </w:rPr>
              <w:tab/>
            </w:r>
            <w:r>
              <w:rPr>
                <w:rStyle w:val="IndexLink"/>
              </w:rPr>
              <w:t>87</w:t>
            </w:r>
          </w:hyperlink>
        </w:p>
        <w:p>
          <w:pPr>
            <w:pStyle w:val="Contents5"/>
            <w:tabs>
              <w:tab w:val="clear" w:pos="7892"/>
              <w:tab w:val="right" w:pos="9026" w:leader="dot"/>
            </w:tabs>
            <w:rPr/>
          </w:pPr>
          <w:hyperlink w:anchor="__RefHeading___Toc4755822_581953129">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755824_581953129">
            <w:r>
              <w:rPr>
                <w:webHidden/>
                <w:rStyle w:val="IndexLink"/>
                <w:rtl w:val="true"/>
              </w:rPr>
              <w:t>معنى هذه الأفعال</w:t>
            </w:r>
            <w:r>
              <w:rPr>
                <w:rStyle w:val="IndexLink"/>
                <w:rtl w:val="true"/>
              </w:rPr>
              <w:tab/>
            </w:r>
            <w:r>
              <w:rPr>
                <w:rStyle w:val="IndexLink"/>
              </w:rPr>
              <w:t>88</w:t>
            </w:r>
          </w:hyperlink>
        </w:p>
        <w:p>
          <w:pPr>
            <w:pStyle w:val="Contents5"/>
            <w:tabs>
              <w:tab w:val="clear" w:pos="7892"/>
              <w:tab w:val="right" w:pos="9026" w:leader="dot"/>
            </w:tabs>
            <w:rPr/>
          </w:pPr>
          <w:hyperlink w:anchor="__RefHeading___Toc4755826_581953129">
            <w:r>
              <w:rPr>
                <w:webHidden/>
                <w:rStyle w:val="IndexLink"/>
                <w:rtl w:val="true"/>
              </w:rPr>
              <w:t>حكم هذه الأفعال من جهة التصرّف</w:t>
            </w:r>
            <w:r>
              <w:rPr>
                <w:rStyle w:val="IndexLink"/>
                <w:rtl w:val="true"/>
              </w:rPr>
              <w:tab/>
            </w:r>
            <w:r>
              <w:rPr>
                <w:rStyle w:val="IndexLink"/>
              </w:rPr>
              <w:t>89</w:t>
            </w:r>
          </w:hyperlink>
        </w:p>
        <w:p>
          <w:pPr>
            <w:pStyle w:val="Contents5"/>
            <w:tabs>
              <w:tab w:val="clear" w:pos="7892"/>
              <w:tab w:val="right" w:pos="9026" w:leader="dot"/>
            </w:tabs>
            <w:rPr/>
          </w:pPr>
          <w:hyperlink w:anchor="__RefHeading___Toc4755828_581953129">
            <w:r>
              <w:rPr>
                <w:webHidden/>
                <w:rStyle w:val="IndexLink"/>
                <w:rtl w:val="true"/>
              </w:rPr>
              <w:t>توسّط الخبر بين الفعل والاسم</w:t>
            </w:r>
            <w:r>
              <w:rPr>
                <w:rStyle w:val="IndexLink"/>
                <w:rtl w:val="true"/>
              </w:rPr>
              <w:tab/>
            </w:r>
            <w:r>
              <w:rPr>
                <w:rStyle w:val="IndexLink"/>
              </w:rPr>
              <w:t>89</w:t>
            </w:r>
          </w:hyperlink>
        </w:p>
        <w:p>
          <w:pPr>
            <w:pStyle w:val="Contents5"/>
            <w:tabs>
              <w:tab w:val="clear" w:pos="7892"/>
              <w:tab w:val="right" w:pos="9026" w:leader="dot"/>
            </w:tabs>
            <w:rPr/>
          </w:pPr>
          <w:hyperlink w:anchor="__RefHeading___Toc4755830_581953129">
            <w:r>
              <w:rPr>
                <w:webHidden/>
                <w:rStyle w:val="IndexLink"/>
                <w:rtl w:val="true"/>
              </w:rPr>
              <w:t>تقديم الخبر على الفعل</w:t>
            </w:r>
            <w:r>
              <w:rPr>
                <w:rStyle w:val="IndexLink"/>
                <w:rtl w:val="true"/>
              </w:rPr>
              <w:tab/>
            </w:r>
            <w:r>
              <w:rPr>
                <w:rStyle w:val="IndexLink"/>
              </w:rPr>
              <w:t>89</w:t>
            </w:r>
          </w:hyperlink>
        </w:p>
        <w:p>
          <w:pPr>
            <w:pStyle w:val="Contents5"/>
            <w:tabs>
              <w:tab w:val="clear" w:pos="7892"/>
              <w:tab w:val="right" w:pos="9026" w:leader="dot"/>
            </w:tabs>
            <w:rPr/>
          </w:pPr>
          <w:hyperlink w:anchor="__RefHeading___Toc4755832_581953129">
            <w:r>
              <w:rPr>
                <w:webHidden/>
                <w:rStyle w:val="IndexLink"/>
                <w:rtl w:val="true"/>
              </w:rPr>
              <w:t>توسّط معمول الخبر بين الفعل واسمه</w:t>
            </w:r>
            <w:r>
              <w:rPr>
                <w:rStyle w:val="IndexLink"/>
                <w:rtl w:val="true"/>
              </w:rPr>
              <w:tab/>
            </w:r>
            <w:r>
              <w:rPr>
                <w:rStyle w:val="IndexLink"/>
              </w:rPr>
              <w:t>90</w:t>
            </w:r>
          </w:hyperlink>
        </w:p>
        <w:p>
          <w:pPr>
            <w:pStyle w:val="Contents5"/>
            <w:tabs>
              <w:tab w:val="clear" w:pos="7892"/>
              <w:tab w:val="right" w:pos="9026" w:leader="dot"/>
            </w:tabs>
            <w:rPr/>
          </w:pPr>
          <w:hyperlink w:anchor="__RefHeading___Toc4755834_581953129">
            <w:r>
              <w:rPr>
                <w:webHidden/>
                <w:rStyle w:val="IndexLink"/>
                <w:rtl w:val="true"/>
              </w:rPr>
              <w:t xml:space="preserve">خصائص </w:t>
            </w:r>
            <w:r>
              <w:rPr>
                <w:rStyle w:val="IndexLink"/>
                <w:rtl w:val="true"/>
              </w:rPr>
              <w:t>«</w:t>
            </w:r>
            <w:r>
              <w:rPr>
                <w:rStyle w:val="IndexLink"/>
                <w:rtl w:val="true"/>
              </w:rPr>
              <w:t>كان</w:t>
            </w:r>
            <w:r>
              <w:rPr>
                <w:rStyle w:val="IndexLink"/>
                <w:rtl w:val="true"/>
              </w:rPr>
              <w:t>»</w:t>
              <w:tab/>
            </w:r>
            <w:r>
              <w:rPr>
                <w:rStyle w:val="IndexLink"/>
              </w:rPr>
              <w:t>91</w:t>
            </w:r>
          </w:hyperlink>
        </w:p>
        <w:p>
          <w:pPr>
            <w:pStyle w:val="Contents6"/>
            <w:tabs>
              <w:tab w:val="clear" w:pos="7609"/>
              <w:tab w:val="right" w:pos="9026" w:leader="dot"/>
            </w:tabs>
            <w:rPr/>
          </w:pPr>
          <w:hyperlink w:anchor="__RefHeading___Toc4755836_581953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4755838_581953129">
            <w:r>
              <w:rPr>
                <w:webHidden/>
                <w:rStyle w:val="IndexLink"/>
                <w:rtl w:val="true"/>
              </w:rPr>
              <w:t xml:space="preserve">الاوّل </w:t>
            </w:r>
            <w:r>
              <w:rPr>
                <w:rStyle w:val="IndexLink"/>
                <w:rtl w:val="true"/>
              </w:rPr>
              <w:t xml:space="preserve">: </w:t>
            </w:r>
            <w:r>
              <w:rPr>
                <w:rStyle w:val="IndexLink"/>
                <w:rtl w:val="true"/>
              </w:rPr>
              <w:t xml:space="preserve">جواز زيادتها بشرطين </w:t>
            </w:r>
            <w:r>
              <w:rPr>
                <w:rStyle w:val="IndexLink"/>
                <w:rtl w:val="true"/>
              </w:rPr>
              <w:t>:</w:t>
              <w:tab/>
            </w:r>
            <w:r>
              <w:rPr>
                <w:rStyle w:val="IndexLink"/>
              </w:rPr>
              <w:t>91</w:t>
            </w:r>
          </w:hyperlink>
        </w:p>
        <w:p>
          <w:pPr>
            <w:pStyle w:val="Contents6"/>
            <w:tabs>
              <w:tab w:val="clear" w:pos="7609"/>
              <w:tab w:val="right" w:pos="9026" w:leader="dot"/>
            </w:tabs>
            <w:rPr/>
          </w:pPr>
          <w:hyperlink w:anchor="__RefHeading___Toc4755840_581953129">
            <w:r>
              <w:rPr>
                <w:webHidden/>
                <w:rStyle w:val="IndexLink"/>
                <w:rtl w:val="true"/>
              </w:rPr>
              <w:t xml:space="preserve">الثاني </w:t>
            </w:r>
            <w:r>
              <w:rPr>
                <w:rStyle w:val="IndexLink"/>
                <w:rtl w:val="true"/>
              </w:rPr>
              <w:t xml:space="preserve">: </w:t>
            </w:r>
            <w:r>
              <w:rPr>
                <w:rStyle w:val="IndexLink"/>
                <w:rtl w:val="true"/>
              </w:rPr>
              <w:t xml:space="preserve">جواز حذفها ويقع ذلك على وجوه </w:t>
            </w:r>
            <w:r>
              <w:rPr>
                <w:rStyle w:val="IndexLink"/>
                <w:rtl w:val="true"/>
              </w:rPr>
              <w:t>:</w:t>
              <w:tab/>
            </w:r>
            <w:r>
              <w:rPr>
                <w:rStyle w:val="IndexLink"/>
              </w:rPr>
              <w:t>92</w:t>
            </w:r>
          </w:hyperlink>
        </w:p>
        <w:p>
          <w:pPr>
            <w:pStyle w:val="Contents4"/>
            <w:tabs>
              <w:tab w:val="clear" w:pos="8176"/>
              <w:tab w:val="right" w:pos="9026" w:leader="dot"/>
            </w:tabs>
            <w:rPr/>
          </w:pPr>
          <w:hyperlink w:anchor="__RefHeading___Toc4755842_581953129">
            <w:r>
              <w:rPr>
                <w:webHidden/>
                <w:rStyle w:val="IndexLink"/>
                <w:rtl w:val="true"/>
              </w:rPr>
              <w:t>(</w:t>
            </w:r>
            <w:r>
              <w:rPr>
                <w:rStyle w:val="IndexLink"/>
              </w:rPr>
              <w:t>2</w:t>
            </w:r>
            <w:r>
              <w:rPr>
                <w:rStyle w:val="IndexLink"/>
                <w:rtl w:val="true"/>
              </w:rPr>
              <w:t xml:space="preserve">) </w:t>
            </w:r>
            <w:r>
              <w:rPr>
                <w:rStyle w:val="IndexLink"/>
                <w:rtl w:val="true"/>
              </w:rPr>
              <w:t xml:space="preserve">الحروف المشبّهة ب </w:t>
            </w:r>
            <w:r>
              <w:rPr>
                <w:rStyle w:val="IndexLink"/>
                <w:rtl w:val="true"/>
              </w:rPr>
              <w:t>«</w:t>
            </w:r>
            <w:r>
              <w:rPr>
                <w:rStyle w:val="IndexLink"/>
                <w:rtl w:val="true"/>
              </w:rPr>
              <w:t>ليس</w:t>
            </w:r>
            <w:r>
              <w:rPr>
                <w:rStyle w:val="IndexLink"/>
                <w:rtl w:val="true"/>
              </w:rPr>
              <w:t>»</w:t>
              <w:tab/>
            </w:r>
            <w:r>
              <w:rPr>
                <w:rStyle w:val="IndexLink"/>
              </w:rPr>
              <w:t>94</w:t>
            </w:r>
          </w:hyperlink>
        </w:p>
        <w:p>
          <w:pPr>
            <w:pStyle w:val="Contents5"/>
            <w:tabs>
              <w:tab w:val="clear" w:pos="7892"/>
              <w:tab w:val="right" w:pos="9026" w:leader="dot"/>
            </w:tabs>
            <w:rPr/>
          </w:pPr>
          <w:hyperlink w:anchor="__RefHeading___Toc4755844_58195312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755846_581953129">
            <w:r>
              <w:rPr>
                <w:webHidden/>
                <w:rStyle w:val="IndexLink"/>
                <w:rtl w:val="true"/>
              </w:rPr>
              <w:t>زيادة الباء في الخبر</w:t>
            </w:r>
            <w:r>
              <w:rPr>
                <w:rStyle w:val="IndexLink"/>
                <w:rtl w:val="true"/>
              </w:rPr>
              <w:tab/>
            </w:r>
            <w:r>
              <w:rPr>
                <w:rStyle w:val="IndexLink"/>
              </w:rPr>
              <w:t>96</w:t>
            </w:r>
          </w:hyperlink>
        </w:p>
        <w:p>
          <w:pPr>
            <w:pStyle w:val="Contents4"/>
            <w:tabs>
              <w:tab w:val="clear" w:pos="8176"/>
              <w:tab w:val="right" w:pos="9026" w:leader="dot"/>
            </w:tabs>
            <w:rPr/>
          </w:pPr>
          <w:hyperlink w:anchor="__RefHeading___Toc4755848_581953129">
            <w:r>
              <w:rPr>
                <w:webHidden/>
                <w:rStyle w:val="IndexLink"/>
                <w:rtl w:val="true"/>
              </w:rPr>
              <w:t>(</w:t>
            </w:r>
            <w:r>
              <w:rPr>
                <w:rStyle w:val="IndexLink"/>
              </w:rPr>
              <w:t>3</w:t>
            </w:r>
            <w:r>
              <w:rPr>
                <w:rStyle w:val="IndexLink"/>
                <w:rtl w:val="true"/>
              </w:rPr>
              <w:t xml:space="preserve">) </w:t>
            </w:r>
            <w:r>
              <w:rPr>
                <w:rStyle w:val="IndexLink"/>
                <w:rtl w:val="true"/>
              </w:rPr>
              <w:t>أفعال المقاربة</w:t>
            </w:r>
            <w:r>
              <w:rPr>
                <w:rStyle w:val="IndexLink"/>
                <w:rtl w:val="true"/>
              </w:rPr>
              <w:tab/>
            </w:r>
            <w:r>
              <w:rPr>
                <w:rStyle w:val="IndexLink"/>
              </w:rPr>
              <w:t>97</w:t>
            </w:r>
          </w:hyperlink>
        </w:p>
        <w:p>
          <w:pPr>
            <w:pStyle w:val="Contents4"/>
            <w:tabs>
              <w:tab w:val="clear" w:pos="8176"/>
              <w:tab w:val="right" w:pos="9026" w:leader="dot"/>
            </w:tabs>
            <w:rPr/>
          </w:pPr>
          <w:hyperlink w:anchor="__RefHeading___Toc4755850_581953129">
            <w:r>
              <w:rPr>
                <w:webHidden/>
                <w:rStyle w:val="IndexLink"/>
                <w:rtl w:val="true"/>
              </w:rPr>
              <w:t>(</w:t>
            </w:r>
            <w:r>
              <w:rPr>
                <w:rStyle w:val="IndexLink"/>
              </w:rPr>
              <w:t>4</w:t>
            </w:r>
            <w:r>
              <w:rPr>
                <w:rStyle w:val="IndexLink"/>
                <w:rtl w:val="true"/>
              </w:rPr>
              <w:t xml:space="preserve">) </w:t>
            </w:r>
            <w:r>
              <w:rPr>
                <w:rStyle w:val="IndexLink"/>
                <w:rtl w:val="true"/>
              </w:rPr>
              <w:t>الحروف المشبّهة بالفعل</w:t>
            </w:r>
            <w:r>
              <w:rPr>
                <w:rStyle w:val="IndexLink"/>
                <w:rtl w:val="true"/>
              </w:rPr>
              <w:tab/>
            </w:r>
            <w:r>
              <w:rPr>
                <w:rStyle w:val="IndexLink"/>
              </w:rPr>
              <w:t>101</w:t>
            </w:r>
          </w:hyperlink>
        </w:p>
        <w:p>
          <w:pPr>
            <w:pStyle w:val="Contents5"/>
            <w:tabs>
              <w:tab w:val="clear" w:pos="7892"/>
              <w:tab w:val="right" w:pos="9026" w:leader="dot"/>
            </w:tabs>
            <w:rPr/>
          </w:pPr>
          <w:hyperlink w:anchor="__RefHeading___Toc4755852_581953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755854_581953129">
            <w:r>
              <w:rPr>
                <w:webHidden/>
                <w:rStyle w:val="IndexLink"/>
                <w:rtl w:val="true"/>
              </w:rPr>
              <w:t>معنى هذه الحروف</w:t>
            </w:r>
            <w:r>
              <w:rPr>
                <w:rStyle w:val="IndexLink"/>
                <w:rtl w:val="true"/>
              </w:rPr>
              <w:tab/>
            </w:r>
            <w:r>
              <w:rPr>
                <w:rStyle w:val="IndexLink"/>
              </w:rPr>
              <w:t>101</w:t>
            </w:r>
          </w:hyperlink>
        </w:p>
        <w:p>
          <w:pPr>
            <w:pStyle w:val="Contents5"/>
            <w:tabs>
              <w:tab w:val="clear" w:pos="7892"/>
              <w:tab w:val="right" w:pos="9026" w:leader="dot"/>
            </w:tabs>
            <w:rPr/>
          </w:pPr>
          <w:hyperlink w:anchor="__RefHeading___Toc4755856_581953129">
            <w:r>
              <w:rPr>
                <w:webHidden/>
                <w:rStyle w:val="IndexLink"/>
                <w:rtl w:val="true"/>
              </w:rPr>
              <w:t>الكلام في تقديم الخبر ومعموله</w:t>
            </w:r>
            <w:r>
              <w:rPr>
                <w:rStyle w:val="IndexLink"/>
                <w:rtl w:val="true"/>
              </w:rPr>
              <w:tab/>
            </w:r>
            <w:r>
              <w:rPr>
                <w:rStyle w:val="IndexLink"/>
              </w:rPr>
              <w:t>102</w:t>
            </w:r>
          </w:hyperlink>
        </w:p>
        <w:p>
          <w:pPr>
            <w:pStyle w:val="Contents5"/>
            <w:tabs>
              <w:tab w:val="clear" w:pos="7892"/>
              <w:tab w:val="right" w:pos="9026" w:leader="dot"/>
            </w:tabs>
            <w:rPr/>
          </w:pPr>
          <w:hyperlink w:anchor="__RefHeading___Toc4755858_581953129">
            <w:r>
              <w:rPr>
                <w:webHidden/>
                <w:rStyle w:val="IndexLink"/>
                <w:rtl w:val="true"/>
              </w:rPr>
              <w:t xml:space="preserve">فتح همزة </w:t>
            </w:r>
            <w:r>
              <w:rPr>
                <w:rStyle w:val="IndexLink"/>
                <w:rtl w:val="true"/>
              </w:rPr>
              <w:t>«</w:t>
            </w:r>
            <w:r>
              <w:rPr>
                <w:rStyle w:val="IndexLink"/>
                <w:rtl w:val="true"/>
              </w:rPr>
              <w:t>انّ</w:t>
            </w:r>
            <w:r>
              <w:rPr>
                <w:rStyle w:val="IndexLink"/>
                <w:rtl w:val="true"/>
              </w:rPr>
              <w:t xml:space="preserve">» </w:t>
            </w:r>
            <w:r>
              <w:rPr>
                <w:rStyle w:val="IndexLink"/>
                <w:rtl w:val="true"/>
              </w:rPr>
              <w:t>وكسرها</w:t>
            </w:r>
            <w:r>
              <w:rPr>
                <w:rStyle w:val="IndexLink"/>
                <w:rtl w:val="true"/>
              </w:rPr>
              <w:tab/>
            </w:r>
            <w:r>
              <w:rPr>
                <w:rStyle w:val="IndexLink"/>
              </w:rPr>
              <w:t>102</w:t>
            </w:r>
          </w:hyperlink>
        </w:p>
        <w:p>
          <w:pPr>
            <w:pStyle w:val="Contents5"/>
            <w:tabs>
              <w:tab w:val="clear" w:pos="7892"/>
              <w:tab w:val="right" w:pos="9026" w:leader="dot"/>
            </w:tabs>
            <w:rPr/>
          </w:pPr>
          <w:hyperlink w:anchor="__RefHeading___Toc4755860_581953129">
            <w:r>
              <w:rPr>
                <w:webHidden/>
                <w:rStyle w:val="IndexLink"/>
                <w:rtl w:val="true"/>
              </w:rPr>
              <w:t xml:space="preserve">دخول لام الابتداء بعد </w:t>
            </w:r>
            <w:r>
              <w:rPr>
                <w:rStyle w:val="IndexLink"/>
                <w:rtl w:val="true"/>
              </w:rPr>
              <w:t>«</w:t>
            </w:r>
            <w:r>
              <w:rPr>
                <w:rStyle w:val="IndexLink"/>
                <w:rtl w:val="true"/>
              </w:rPr>
              <w:t>إنّ</w:t>
            </w:r>
            <w:r>
              <w:rPr>
                <w:rStyle w:val="IndexLink"/>
                <w:rtl w:val="true"/>
              </w:rPr>
              <w:t>»</w:t>
              <w:tab/>
            </w:r>
            <w:r>
              <w:rPr>
                <w:rStyle w:val="IndexLink"/>
              </w:rPr>
              <w:t>106</w:t>
            </w:r>
          </w:hyperlink>
        </w:p>
        <w:p>
          <w:pPr>
            <w:pStyle w:val="Contents5"/>
            <w:tabs>
              <w:tab w:val="clear" w:pos="7892"/>
              <w:tab w:val="right" w:pos="9026" w:leader="dot"/>
            </w:tabs>
            <w:rPr/>
          </w:pPr>
          <w:hyperlink w:anchor="__RefHeading___Toc4755862_581953129">
            <w:r>
              <w:rPr>
                <w:webHidden/>
                <w:rStyle w:val="IndexLink"/>
                <w:rtl w:val="true"/>
              </w:rPr>
              <w:t xml:space="preserve">اتّصال </w:t>
            </w:r>
            <w:r>
              <w:rPr>
                <w:rStyle w:val="IndexLink"/>
                <w:rtl w:val="true"/>
              </w:rPr>
              <w:t>«</w:t>
            </w:r>
            <w:r>
              <w:rPr>
                <w:rStyle w:val="IndexLink"/>
                <w:rtl w:val="true"/>
              </w:rPr>
              <w:t>ما</w:t>
            </w:r>
            <w:r>
              <w:rPr>
                <w:rStyle w:val="IndexLink"/>
                <w:rtl w:val="true"/>
              </w:rPr>
              <w:t xml:space="preserve">» </w:t>
            </w:r>
            <w:r>
              <w:rPr>
                <w:rStyle w:val="IndexLink"/>
                <w:rtl w:val="true"/>
              </w:rPr>
              <w:t>الزائدة بهذه الحروف</w:t>
            </w:r>
            <w:r>
              <w:rPr>
                <w:rStyle w:val="IndexLink"/>
                <w:rtl w:val="true"/>
              </w:rPr>
              <w:tab/>
            </w:r>
            <w:r>
              <w:rPr>
                <w:rStyle w:val="IndexLink"/>
              </w:rPr>
              <w:t>108</w:t>
            </w:r>
          </w:hyperlink>
        </w:p>
        <w:p>
          <w:pPr>
            <w:pStyle w:val="Contents5"/>
            <w:tabs>
              <w:tab w:val="clear" w:pos="7892"/>
              <w:tab w:val="right" w:pos="9026" w:leader="dot"/>
            </w:tabs>
            <w:rPr/>
          </w:pPr>
          <w:hyperlink w:anchor="__RefHeading___Toc4755864_581953129">
            <w:r>
              <w:rPr>
                <w:webHidden/>
                <w:rStyle w:val="IndexLink"/>
                <w:rtl w:val="true"/>
              </w:rPr>
              <w:t>العطف على أسماء هذه الأحرف</w:t>
            </w:r>
            <w:r>
              <w:rPr>
                <w:rStyle w:val="IndexLink"/>
                <w:rtl w:val="true"/>
              </w:rPr>
              <w:tab/>
            </w:r>
            <w:r>
              <w:rPr>
                <w:rStyle w:val="IndexLink"/>
              </w:rPr>
              <w:t>108</w:t>
            </w:r>
          </w:hyperlink>
        </w:p>
        <w:p>
          <w:pPr>
            <w:pStyle w:val="Contents5"/>
            <w:tabs>
              <w:tab w:val="clear" w:pos="7892"/>
              <w:tab w:val="right" w:pos="9026" w:leader="dot"/>
            </w:tabs>
            <w:rPr/>
          </w:pPr>
          <w:hyperlink w:anchor="__RefHeading___Toc4755866_581953129">
            <w:r>
              <w:rPr>
                <w:webHidden/>
                <w:rStyle w:val="IndexLink"/>
                <w:rtl w:val="true"/>
              </w:rPr>
              <w:t>تخفيف هذه الحروف</w:t>
            </w:r>
            <w:r>
              <w:rPr>
                <w:rStyle w:val="IndexLink"/>
                <w:rtl w:val="true"/>
              </w:rPr>
              <w:tab/>
            </w:r>
            <w:r>
              <w:rPr>
                <w:rStyle w:val="IndexLink"/>
              </w:rPr>
              <w:t>109</w:t>
            </w:r>
          </w:hyperlink>
        </w:p>
        <w:p>
          <w:pPr>
            <w:pStyle w:val="Contents4"/>
            <w:tabs>
              <w:tab w:val="clear" w:pos="8176"/>
              <w:tab w:val="right" w:pos="9026" w:leader="dot"/>
            </w:tabs>
            <w:rPr/>
          </w:pPr>
          <w:hyperlink w:anchor="__RefHeading___Toc4755868_581953129">
            <w:r>
              <w:rPr>
                <w:webHidden/>
                <w:rStyle w:val="IndexLink"/>
                <w:rtl w:val="true"/>
              </w:rPr>
              <w:t>(</w:t>
            </w:r>
            <w:r>
              <w:rPr>
                <w:rStyle w:val="IndexLink"/>
              </w:rPr>
              <w:t>5</w:t>
            </w:r>
            <w:r>
              <w:rPr>
                <w:rStyle w:val="IndexLink"/>
                <w:rtl w:val="true"/>
              </w:rPr>
              <w:t xml:space="preserve">) </w:t>
            </w:r>
            <w:r>
              <w:rPr>
                <w:rStyle w:val="IndexLink"/>
                <w:rtl w:val="true"/>
              </w:rPr>
              <w:t>لا التي لنفي الجنس</w:t>
            </w:r>
            <w:r>
              <w:rPr>
                <w:rStyle w:val="IndexLink"/>
                <w:rtl w:val="true"/>
              </w:rPr>
              <w:tab/>
            </w:r>
            <w:r>
              <w:rPr>
                <w:rStyle w:val="IndexLink"/>
              </w:rPr>
              <w:t>113</w:t>
            </w:r>
          </w:hyperlink>
        </w:p>
        <w:p>
          <w:pPr>
            <w:pStyle w:val="Contents5"/>
            <w:tabs>
              <w:tab w:val="clear" w:pos="7892"/>
              <w:tab w:val="right" w:pos="9026" w:leader="dot"/>
            </w:tabs>
            <w:rPr/>
          </w:pPr>
          <w:hyperlink w:anchor="__RefHeading___Toc4755870_581953129">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755872_581953129">
            <w:r>
              <w:rPr>
                <w:webHidden/>
                <w:rStyle w:val="IndexLink"/>
                <w:rtl w:val="true"/>
              </w:rPr>
              <w:t xml:space="preserve">حكم تكرار </w:t>
            </w:r>
            <w:r>
              <w:rPr>
                <w:rStyle w:val="IndexLink"/>
                <w:rtl w:val="true"/>
              </w:rPr>
              <w:t>«</w:t>
            </w:r>
            <w:r>
              <w:rPr>
                <w:rStyle w:val="IndexLink"/>
                <w:rtl w:val="true"/>
              </w:rPr>
              <w:t>لا</w:t>
            </w:r>
            <w:r>
              <w:rPr>
                <w:rStyle w:val="IndexLink"/>
                <w:rtl w:val="true"/>
              </w:rPr>
              <w:t>»</w:t>
              <w:tab/>
            </w:r>
            <w:r>
              <w:rPr>
                <w:rStyle w:val="IndexLink"/>
              </w:rPr>
              <w:t>114</w:t>
            </w:r>
          </w:hyperlink>
        </w:p>
        <w:p>
          <w:pPr>
            <w:pStyle w:val="Contents5"/>
            <w:tabs>
              <w:tab w:val="clear" w:pos="7892"/>
              <w:tab w:val="right" w:pos="9026" w:leader="dot"/>
            </w:tabs>
            <w:rPr/>
          </w:pPr>
          <w:hyperlink w:anchor="__RefHeading___Toc4755874_581953129">
            <w:r>
              <w:rPr>
                <w:webHidden/>
                <w:rStyle w:val="IndexLink"/>
                <w:rtl w:val="true"/>
              </w:rPr>
              <w:t xml:space="preserve">تابع اسم </w:t>
            </w:r>
            <w:r>
              <w:rPr>
                <w:rStyle w:val="IndexLink"/>
                <w:rtl w:val="true"/>
              </w:rPr>
              <w:t>«</w:t>
            </w:r>
            <w:r>
              <w:rPr>
                <w:rStyle w:val="IndexLink"/>
                <w:rtl w:val="true"/>
              </w:rPr>
              <w:t>لا</w:t>
            </w:r>
            <w:r>
              <w:rPr>
                <w:rStyle w:val="IndexLink"/>
                <w:rtl w:val="true"/>
              </w:rPr>
              <w:t>»</w:t>
              <w:tab/>
            </w:r>
            <w:r>
              <w:rPr>
                <w:rStyle w:val="IndexLink"/>
              </w:rPr>
              <w:t>116</w:t>
            </w:r>
          </w:hyperlink>
        </w:p>
        <w:p>
          <w:pPr>
            <w:pStyle w:val="Contents5"/>
            <w:tabs>
              <w:tab w:val="clear" w:pos="7892"/>
              <w:tab w:val="right" w:pos="9026" w:leader="dot"/>
            </w:tabs>
            <w:rPr/>
          </w:pPr>
          <w:hyperlink w:anchor="__RefHeading___Toc4755876_581953129">
            <w:r>
              <w:rPr>
                <w:webHidden/>
                <w:rStyle w:val="IndexLink"/>
                <w:rtl w:val="true"/>
              </w:rPr>
              <w:t xml:space="preserve">حكم </w:t>
            </w:r>
            <w:r>
              <w:rPr>
                <w:rStyle w:val="IndexLink"/>
                <w:rtl w:val="true"/>
              </w:rPr>
              <w:t>«</w:t>
            </w:r>
            <w:r>
              <w:rPr>
                <w:rStyle w:val="IndexLink"/>
                <w:rtl w:val="true"/>
              </w:rPr>
              <w:t>لا</w:t>
            </w:r>
            <w:r>
              <w:rPr>
                <w:rStyle w:val="IndexLink"/>
                <w:rtl w:val="true"/>
              </w:rPr>
              <w:t xml:space="preserve">» </w:t>
            </w:r>
            <w:r>
              <w:rPr>
                <w:rStyle w:val="IndexLink"/>
                <w:rtl w:val="true"/>
              </w:rPr>
              <w:t>مع همزة الاستفهام</w:t>
            </w:r>
            <w:r>
              <w:rPr>
                <w:rStyle w:val="IndexLink"/>
                <w:rtl w:val="true"/>
              </w:rPr>
              <w:tab/>
            </w:r>
            <w:r>
              <w:rPr>
                <w:rStyle w:val="IndexLink"/>
              </w:rPr>
              <w:t>117</w:t>
            </w:r>
          </w:hyperlink>
        </w:p>
        <w:p>
          <w:pPr>
            <w:pStyle w:val="Contents5"/>
            <w:tabs>
              <w:tab w:val="clear" w:pos="7892"/>
              <w:tab w:val="right" w:pos="9026" w:leader="dot"/>
            </w:tabs>
            <w:rPr/>
          </w:pPr>
          <w:hyperlink w:anchor="__RefHeading___Toc4755878_581953129">
            <w:r>
              <w:rPr>
                <w:webHidden/>
                <w:rStyle w:val="IndexLink"/>
                <w:rtl w:val="true"/>
              </w:rPr>
              <w:t xml:space="preserve">حذف خبر </w:t>
            </w:r>
            <w:r>
              <w:rPr>
                <w:rStyle w:val="IndexLink"/>
                <w:rtl w:val="true"/>
              </w:rPr>
              <w:t>«</w:t>
            </w:r>
            <w:r>
              <w:rPr>
                <w:rStyle w:val="IndexLink"/>
                <w:rtl w:val="true"/>
              </w:rPr>
              <w:t>لا</w:t>
            </w:r>
            <w:r>
              <w:rPr>
                <w:rStyle w:val="IndexLink"/>
                <w:rtl w:val="true"/>
              </w:rPr>
              <w:t xml:space="preserve">» </w:t>
            </w:r>
            <w:r>
              <w:rPr>
                <w:rStyle w:val="IndexLink"/>
                <w:rtl w:val="true"/>
              </w:rPr>
              <w:t>أو اسمها</w:t>
            </w:r>
            <w:r>
              <w:rPr>
                <w:rStyle w:val="IndexLink"/>
                <w:rtl w:val="true"/>
              </w:rPr>
              <w:tab/>
            </w:r>
            <w:r>
              <w:rPr>
                <w:rStyle w:val="IndexLink"/>
              </w:rPr>
              <w:t>117</w:t>
            </w:r>
          </w:hyperlink>
        </w:p>
        <w:p>
          <w:pPr>
            <w:pStyle w:val="Contents4"/>
            <w:tabs>
              <w:tab w:val="clear" w:pos="8176"/>
              <w:tab w:val="right" w:pos="9026" w:leader="dot"/>
            </w:tabs>
            <w:rPr/>
          </w:pPr>
          <w:hyperlink w:anchor="__RefHeading___Toc4755880_581953129">
            <w:r>
              <w:rPr>
                <w:webHidden/>
                <w:rStyle w:val="IndexLink"/>
                <w:rtl w:val="true"/>
              </w:rPr>
              <w:t>(</w:t>
            </w:r>
            <w:r>
              <w:rPr>
                <w:rStyle w:val="IndexLink"/>
              </w:rPr>
              <w:t>6</w:t>
            </w:r>
            <w:r>
              <w:rPr>
                <w:rStyle w:val="IndexLink"/>
                <w:rtl w:val="true"/>
              </w:rPr>
              <w:t xml:space="preserve">) </w:t>
            </w:r>
            <w:r>
              <w:rPr>
                <w:rStyle w:val="IndexLink"/>
                <w:rtl w:val="true"/>
              </w:rPr>
              <w:t>ظنّ وأخواتها</w:t>
            </w:r>
            <w:r>
              <w:rPr>
                <w:rStyle w:val="IndexLink"/>
                <w:rtl w:val="true"/>
              </w:rPr>
              <w:tab/>
            </w:r>
            <w:r>
              <w:rPr>
                <w:rStyle w:val="IndexLink"/>
              </w:rPr>
              <w:t>118</w:t>
            </w:r>
          </w:hyperlink>
        </w:p>
        <w:p>
          <w:pPr>
            <w:pStyle w:val="Contents5"/>
            <w:tabs>
              <w:tab w:val="clear" w:pos="7892"/>
              <w:tab w:val="right" w:pos="9026" w:leader="dot"/>
            </w:tabs>
            <w:rPr/>
          </w:pPr>
          <w:hyperlink w:anchor="__RefHeading___Toc4755882_581953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755884_581953129">
            <w:r>
              <w:rPr>
                <w:webHidden/>
                <w:rStyle w:val="IndexLink"/>
                <w:rtl w:val="true"/>
              </w:rPr>
              <w:t xml:space="preserve">القسم الاوّل </w:t>
            </w:r>
            <w:r>
              <w:rPr>
                <w:rStyle w:val="IndexLink"/>
                <w:rtl w:val="true"/>
              </w:rPr>
              <w:t xml:space="preserve">: </w:t>
            </w:r>
            <w:r>
              <w:rPr>
                <w:rStyle w:val="IndexLink"/>
                <w:rtl w:val="true"/>
              </w:rPr>
              <w:t>أفعال القلوب</w:t>
            </w:r>
            <w:r>
              <w:rPr>
                <w:rStyle w:val="IndexLink"/>
                <w:rtl w:val="true"/>
              </w:rPr>
              <w:tab/>
            </w:r>
            <w:r>
              <w:rPr>
                <w:rStyle w:val="IndexLink"/>
              </w:rPr>
              <w:t>118</w:t>
            </w:r>
          </w:hyperlink>
        </w:p>
        <w:p>
          <w:pPr>
            <w:pStyle w:val="Contents5"/>
            <w:tabs>
              <w:tab w:val="clear" w:pos="7892"/>
              <w:tab w:val="right" w:pos="9026" w:leader="dot"/>
            </w:tabs>
            <w:rPr/>
          </w:pPr>
          <w:hyperlink w:anchor="__RefHeading___Toc4755886_581953129">
            <w:r>
              <w:rPr>
                <w:webHidden/>
                <w:rStyle w:val="IndexLink"/>
                <w:rtl w:val="true"/>
              </w:rPr>
              <w:t>تنبيهات</w:t>
            </w:r>
            <w:r>
              <w:rPr>
                <w:rStyle w:val="IndexLink"/>
                <w:rtl w:val="true"/>
              </w:rPr>
              <w:tab/>
            </w:r>
            <w:r>
              <w:rPr>
                <w:rStyle w:val="IndexLink"/>
              </w:rPr>
              <w:t>120</w:t>
            </w:r>
          </w:hyperlink>
        </w:p>
        <w:p>
          <w:pPr>
            <w:pStyle w:val="Contents5"/>
            <w:tabs>
              <w:tab w:val="clear" w:pos="7892"/>
              <w:tab w:val="right" w:pos="9026" w:leader="dot"/>
            </w:tabs>
            <w:rPr/>
          </w:pPr>
          <w:hyperlink w:anchor="__RefHeading___Toc4755888_581953129">
            <w:r>
              <w:rPr>
                <w:webHidden/>
                <w:rStyle w:val="IndexLink"/>
                <w:rtl w:val="true"/>
              </w:rPr>
              <w:t>أحكام أفعال القلوب</w:t>
            </w:r>
            <w:r>
              <w:rPr>
                <w:rStyle w:val="IndexLink"/>
                <w:rtl w:val="true"/>
              </w:rPr>
              <w:tab/>
            </w:r>
            <w:r>
              <w:rPr>
                <w:rStyle w:val="IndexLink"/>
              </w:rPr>
              <w:t>121</w:t>
            </w:r>
          </w:hyperlink>
        </w:p>
        <w:p>
          <w:pPr>
            <w:pStyle w:val="Contents5"/>
            <w:tabs>
              <w:tab w:val="clear" w:pos="7892"/>
              <w:tab w:val="right" w:pos="9026" w:leader="dot"/>
            </w:tabs>
            <w:rPr/>
          </w:pPr>
          <w:hyperlink w:anchor="__RefHeading___Toc4755890_581953129">
            <w:r>
              <w:rPr>
                <w:webHidden/>
                <w:rStyle w:val="IndexLink"/>
                <w:rtl w:val="true"/>
              </w:rPr>
              <w:t>أعلم وأرى وما ضمّن معناهما</w:t>
            </w:r>
            <w:r>
              <w:rPr>
                <w:rStyle w:val="IndexLink"/>
                <w:rtl w:val="true"/>
              </w:rPr>
              <w:tab/>
            </w:r>
            <w:r>
              <w:rPr>
                <w:rStyle w:val="IndexLink"/>
              </w:rPr>
              <w:t>126</w:t>
            </w:r>
          </w:hyperlink>
        </w:p>
        <w:p>
          <w:pPr>
            <w:pStyle w:val="Contents5"/>
            <w:tabs>
              <w:tab w:val="clear" w:pos="7892"/>
              <w:tab w:val="right" w:pos="9026" w:leader="dot"/>
            </w:tabs>
            <w:rPr/>
          </w:pPr>
          <w:hyperlink w:anchor="__RefHeading___Toc4755892_581953129">
            <w:r>
              <w:rPr>
                <w:webHidden/>
                <w:rStyle w:val="IndexLink"/>
                <w:rtl w:val="true"/>
              </w:rPr>
              <w:t>الفاعل</w:t>
            </w:r>
            <w:r>
              <w:rPr>
                <w:rStyle w:val="IndexLink"/>
                <w:rtl w:val="true"/>
              </w:rPr>
              <w:tab/>
            </w:r>
            <w:r>
              <w:rPr>
                <w:rStyle w:val="IndexLink"/>
              </w:rPr>
              <w:t>129</w:t>
            </w:r>
          </w:hyperlink>
        </w:p>
        <w:p>
          <w:pPr>
            <w:pStyle w:val="Contents6"/>
            <w:tabs>
              <w:tab w:val="clear" w:pos="7609"/>
              <w:tab w:val="right" w:pos="9026" w:leader="dot"/>
            </w:tabs>
            <w:rPr/>
          </w:pPr>
          <w:hyperlink w:anchor="__RefHeading___Toc4755894_581953129">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4755896_581953129">
            <w:r>
              <w:rPr>
                <w:webHidden/>
                <w:rStyle w:val="IndexLink"/>
                <w:rtl w:val="true"/>
              </w:rPr>
              <w:t>أحكام الفاعل</w:t>
            </w:r>
            <w:r>
              <w:rPr>
                <w:rStyle w:val="IndexLink"/>
                <w:rtl w:val="true"/>
              </w:rPr>
              <w:tab/>
            </w:r>
            <w:r>
              <w:rPr>
                <w:rStyle w:val="IndexLink"/>
              </w:rPr>
              <w:t>129</w:t>
            </w:r>
          </w:hyperlink>
        </w:p>
        <w:p>
          <w:pPr>
            <w:pStyle w:val="Contents5"/>
            <w:tabs>
              <w:tab w:val="clear" w:pos="7892"/>
              <w:tab w:val="right" w:pos="9026" w:leader="dot"/>
            </w:tabs>
            <w:rPr/>
          </w:pPr>
          <w:hyperlink w:anchor="__RefHeading___Toc4755898_581953129">
            <w:r>
              <w:rPr>
                <w:webHidden/>
                <w:rStyle w:val="IndexLink"/>
                <w:rtl w:val="true"/>
              </w:rPr>
              <w:t>النائب عن الفاعل</w:t>
            </w:r>
            <w:r>
              <w:rPr>
                <w:rStyle w:val="IndexLink"/>
                <w:rtl w:val="true"/>
              </w:rPr>
              <w:tab/>
            </w:r>
            <w:r>
              <w:rPr>
                <w:rStyle w:val="IndexLink"/>
              </w:rPr>
              <w:t>134</w:t>
            </w:r>
          </w:hyperlink>
        </w:p>
        <w:p>
          <w:pPr>
            <w:pStyle w:val="Contents5"/>
            <w:tabs>
              <w:tab w:val="clear" w:pos="7892"/>
              <w:tab w:val="right" w:pos="9026" w:leader="dot"/>
            </w:tabs>
            <w:rPr/>
          </w:pPr>
          <w:hyperlink w:anchor="__RefHeading___Toc4755900_581953129">
            <w:r>
              <w:rPr>
                <w:webHidden/>
                <w:rStyle w:val="IndexLink"/>
                <w:rtl w:val="true"/>
              </w:rPr>
              <w:t>تعدّي الفعل ولزومه</w:t>
            </w:r>
            <w:r>
              <w:rPr>
                <w:rStyle w:val="IndexLink"/>
                <w:rtl w:val="true"/>
              </w:rPr>
              <w:tab/>
            </w:r>
            <w:r>
              <w:rPr>
                <w:rStyle w:val="IndexLink"/>
              </w:rPr>
              <w:t>136</w:t>
            </w:r>
          </w:hyperlink>
        </w:p>
        <w:p>
          <w:pPr>
            <w:pStyle w:val="Contents3"/>
            <w:tabs>
              <w:tab w:val="clear" w:pos="8459"/>
              <w:tab w:val="right" w:pos="9026" w:leader="dot"/>
            </w:tabs>
            <w:rPr/>
          </w:pPr>
          <w:hyperlink w:anchor="__RefHeading___Toc4755902_581953129">
            <w:r>
              <w:rPr>
                <w:webHidden/>
                <w:rStyle w:val="IndexLink"/>
                <w:rtl w:val="true"/>
              </w:rPr>
              <w:t>المفاعيل</w:t>
            </w:r>
            <w:r>
              <w:rPr>
                <w:rStyle w:val="IndexLink"/>
                <w:rtl w:val="true"/>
              </w:rPr>
              <w:tab/>
            </w:r>
            <w:r>
              <w:rPr>
                <w:rStyle w:val="IndexLink"/>
              </w:rPr>
              <w:t>139</w:t>
            </w:r>
          </w:hyperlink>
        </w:p>
        <w:p>
          <w:pPr>
            <w:pStyle w:val="Contents4"/>
            <w:tabs>
              <w:tab w:val="clear" w:pos="8176"/>
              <w:tab w:val="right" w:pos="9026" w:leader="dot"/>
            </w:tabs>
            <w:rPr/>
          </w:pPr>
          <w:hyperlink w:anchor="__RefHeading___Toc4755904_58195312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4755906_581953129">
            <w:r>
              <w:rPr>
                <w:webHidden/>
                <w:rStyle w:val="IndexLink"/>
                <w:rtl w:val="true"/>
              </w:rPr>
              <w:t>(</w:t>
            </w:r>
            <w:r>
              <w:rPr>
                <w:rStyle w:val="IndexLink"/>
              </w:rPr>
              <w:t>1</w:t>
            </w:r>
            <w:r>
              <w:rPr>
                <w:rStyle w:val="IndexLink"/>
                <w:rtl w:val="true"/>
              </w:rPr>
              <w:t xml:space="preserve">) </w:t>
            </w:r>
            <w:r>
              <w:rPr>
                <w:rStyle w:val="IndexLink"/>
                <w:rtl w:val="true"/>
              </w:rPr>
              <w:t>المفعول به</w:t>
            </w:r>
            <w:r>
              <w:rPr>
                <w:rStyle w:val="IndexLink"/>
                <w:rtl w:val="true"/>
              </w:rPr>
              <w:tab/>
            </w:r>
            <w:r>
              <w:rPr>
                <w:rStyle w:val="IndexLink"/>
              </w:rPr>
              <w:t>141</w:t>
            </w:r>
          </w:hyperlink>
        </w:p>
        <w:p>
          <w:pPr>
            <w:pStyle w:val="Contents5"/>
            <w:tabs>
              <w:tab w:val="clear" w:pos="7892"/>
              <w:tab w:val="right" w:pos="9026" w:leader="dot"/>
            </w:tabs>
            <w:rPr/>
          </w:pPr>
          <w:hyperlink w:anchor="__RefHeading___Toc4755908_581953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755910_581953129">
            <w:r>
              <w:rPr>
                <w:webHidden/>
                <w:rStyle w:val="IndexLink"/>
                <w:rtl w:val="true"/>
              </w:rPr>
              <w:t>اشتغال العامل عن المعمول</w:t>
            </w:r>
            <w:r>
              <w:rPr>
                <w:rStyle w:val="IndexLink"/>
                <w:rtl w:val="true"/>
              </w:rPr>
              <w:tab/>
            </w:r>
            <w:r>
              <w:rPr>
                <w:rStyle w:val="IndexLink"/>
              </w:rPr>
              <w:t>142</w:t>
            </w:r>
          </w:hyperlink>
        </w:p>
        <w:p>
          <w:pPr>
            <w:pStyle w:val="Contents5"/>
            <w:tabs>
              <w:tab w:val="clear" w:pos="7892"/>
              <w:tab w:val="right" w:pos="9026" w:leader="dot"/>
            </w:tabs>
            <w:rPr/>
          </w:pPr>
          <w:hyperlink w:anchor="__RefHeading___Toc4755912_581953129">
            <w:r>
              <w:rPr>
                <w:webHidden/>
                <w:rStyle w:val="IndexLink"/>
                <w:rtl w:val="true"/>
              </w:rPr>
              <w:t>التنازع في العمل</w:t>
            </w:r>
            <w:r>
              <w:rPr>
                <w:rStyle w:val="IndexLink"/>
                <w:rtl w:val="true"/>
              </w:rPr>
              <w:tab/>
            </w:r>
            <w:r>
              <w:rPr>
                <w:rStyle w:val="IndexLink"/>
              </w:rPr>
              <w:t>144</w:t>
            </w:r>
          </w:hyperlink>
        </w:p>
        <w:p>
          <w:pPr>
            <w:pStyle w:val="Contents5"/>
            <w:tabs>
              <w:tab w:val="clear" w:pos="7892"/>
              <w:tab w:val="right" w:pos="9026" w:leader="dot"/>
            </w:tabs>
            <w:rPr/>
          </w:pPr>
          <w:hyperlink w:anchor="__RefHeading___Toc4755914_581953129">
            <w:r>
              <w:rPr>
                <w:webHidden/>
                <w:rStyle w:val="IndexLink"/>
                <w:rtl w:val="true"/>
              </w:rPr>
              <w:t>تنبيهات</w:t>
            </w:r>
            <w:r>
              <w:rPr>
                <w:rStyle w:val="IndexLink"/>
                <w:rtl w:val="true"/>
              </w:rPr>
              <w:tab/>
            </w:r>
            <w:r>
              <w:rPr>
                <w:rStyle w:val="IndexLink"/>
              </w:rPr>
              <w:t>146</w:t>
            </w:r>
          </w:hyperlink>
        </w:p>
        <w:p>
          <w:pPr>
            <w:pStyle w:val="Contents4"/>
            <w:tabs>
              <w:tab w:val="clear" w:pos="8176"/>
              <w:tab w:val="right" w:pos="9026" w:leader="dot"/>
            </w:tabs>
            <w:rPr/>
          </w:pPr>
          <w:hyperlink w:anchor="__RefHeading___Toc4755916_581953129">
            <w:r>
              <w:rPr>
                <w:webHidden/>
                <w:rStyle w:val="IndexLink"/>
                <w:rtl w:val="true"/>
              </w:rPr>
              <w:t>(</w:t>
            </w:r>
            <w:r>
              <w:rPr>
                <w:rStyle w:val="IndexLink"/>
              </w:rPr>
              <w:t>2</w:t>
            </w:r>
            <w:r>
              <w:rPr>
                <w:rStyle w:val="IndexLink"/>
                <w:rtl w:val="true"/>
              </w:rPr>
              <w:t xml:space="preserve">) </w:t>
            </w:r>
            <w:r>
              <w:rPr>
                <w:rStyle w:val="IndexLink"/>
                <w:rtl w:val="true"/>
              </w:rPr>
              <w:t>المفعول المطلق</w:t>
            </w:r>
            <w:r>
              <w:rPr>
                <w:rStyle w:val="IndexLink"/>
                <w:rtl w:val="true"/>
              </w:rPr>
              <w:tab/>
            </w:r>
            <w:r>
              <w:rPr>
                <w:rStyle w:val="IndexLink"/>
              </w:rPr>
              <w:t>148</w:t>
            </w:r>
          </w:hyperlink>
        </w:p>
        <w:p>
          <w:pPr>
            <w:pStyle w:val="Contents5"/>
            <w:tabs>
              <w:tab w:val="clear" w:pos="7892"/>
              <w:tab w:val="right" w:pos="9026" w:leader="dot"/>
            </w:tabs>
            <w:rPr/>
          </w:pPr>
          <w:hyperlink w:anchor="__RefHeading___Toc4755918_581953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755920_581953129">
            <w:r>
              <w:rPr>
                <w:webHidden/>
                <w:rStyle w:val="IndexLink"/>
                <w:rtl w:val="true"/>
              </w:rPr>
              <w:t>حذف عامل المصدر</w:t>
            </w:r>
            <w:r>
              <w:rPr>
                <w:rStyle w:val="IndexLink"/>
                <w:rtl w:val="true"/>
              </w:rPr>
              <w:tab/>
            </w:r>
            <w:r>
              <w:rPr>
                <w:rStyle w:val="IndexLink"/>
              </w:rPr>
              <w:t>149</w:t>
            </w:r>
          </w:hyperlink>
        </w:p>
        <w:p>
          <w:pPr>
            <w:pStyle w:val="Contents4"/>
            <w:tabs>
              <w:tab w:val="clear" w:pos="8176"/>
              <w:tab w:val="right" w:pos="9026" w:leader="dot"/>
            </w:tabs>
            <w:rPr/>
          </w:pPr>
          <w:hyperlink w:anchor="__RefHeading___Toc4755922_581953129">
            <w:r>
              <w:rPr>
                <w:webHidden/>
                <w:rStyle w:val="IndexLink"/>
                <w:rtl w:val="true"/>
              </w:rPr>
              <w:t>(</w:t>
            </w:r>
            <w:r>
              <w:rPr>
                <w:rStyle w:val="IndexLink"/>
              </w:rPr>
              <w:t>3</w:t>
            </w:r>
            <w:r>
              <w:rPr>
                <w:rStyle w:val="IndexLink"/>
                <w:rtl w:val="true"/>
              </w:rPr>
              <w:t xml:space="preserve">) </w:t>
            </w:r>
            <w:r>
              <w:rPr>
                <w:rStyle w:val="IndexLink"/>
                <w:rtl w:val="true"/>
              </w:rPr>
              <w:t>المفعول له</w:t>
            </w:r>
            <w:r>
              <w:rPr>
                <w:rStyle w:val="IndexLink"/>
                <w:rtl w:val="true"/>
              </w:rPr>
              <w:tab/>
            </w:r>
            <w:r>
              <w:rPr>
                <w:rStyle w:val="IndexLink"/>
              </w:rPr>
              <w:t>151</w:t>
            </w:r>
          </w:hyperlink>
        </w:p>
        <w:p>
          <w:pPr>
            <w:pStyle w:val="Contents4"/>
            <w:tabs>
              <w:tab w:val="clear" w:pos="8176"/>
              <w:tab w:val="right" w:pos="9026" w:leader="dot"/>
            </w:tabs>
            <w:rPr/>
          </w:pPr>
          <w:hyperlink w:anchor="__RefHeading___Toc4755924_581953129">
            <w:r>
              <w:rPr>
                <w:webHidden/>
                <w:rStyle w:val="IndexLink"/>
                <w:rtl w:val="true"/>
              </w:rPr>
              <w:t>(</w:t>
            </w:r>
            <w:r>
              <w:rPr>
                <w:rStyle w:val="IndexLink"/>
              </w:rPr>
              <w:t>4</w:t>
            </w:r>
            <w:r>
              <w:rPr>
                <w:rStyle w:val="IndexLink"/>
                <w:rtl w:val="true"/>
              </w:rPr>
              <w:t xml:space="preserve">) </w:t>
            </w:r>
            <w:r>
              <w:rPr>
                <w:rStyle w:val="IndexLink"/>
                <w:rtl w:val="true"/>
              </w:rPr>
              <w:t>المفعول فيه</w:t>
            </w:r>
            <w:r>
              <w:rPr>
                <w:rStyle w:val="IndexLink"/>
                <w:rtl w:val="true"/>
              </w:rPr>
              <w:tab/>
            </w:r>
            <w:r>
              <w:rPr>
                <w:rStyle w:val="IndexLink"/>
              </w:rPr>
              <w:t>153</w:t>
            </w:r>
          </w:hyperlink>
        </w:p>
        <w:p>
          <w:pPr>
            <w:pStyle w:val="Contents5"/>
            <w:tabs>
              <w:tab w:val="clear" w:pos="7892"/>
              <w:tab w:val="right" w:pos="9026" w:leader="dot"/>
            </w:tabs>
            <w:rPr/>
          </w:pPr>
          <w:hyperlink w:anchor="__RefHeading___Toc4755926_581953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755928_581953129">
            <w:r>
              <w:rPr>
                <w:webHidden/>
                <w:rStyle w:val="IndexLink"/>
                <w:rtl w:val="true"/>
              </w:rPr>
              <w:t>الظّرف المتصرّف وغير المتصرف</w:t>
            </w:r>
            <w:r>
              <w:rPr>
                <w:rStyle w:val="IndexLink"/>
                <w:rtl w:val="true"/>
              </w:rPr>
              <w:tab/>
            </w:r>
            <w:r>
              <w:rPr>
                <w:rStyle w:val="IndexLink"/>
              </w:rPr>
              <w:t>154</w:t>
            </w:r>
          </w:hyperlink>
        </w:p>
        <w:p>
          <w:pPr>
            <w:pStyle w:val="Contents5"/>
            <w:tabs>
              <w:tab w:val="clear" w:pos="7892"/>
              <w:tab w:val="right" w:pos="9026" w:leader="dot"/>
            </w:tabs>
            <w:rPr/>
          </w:pPr>
          <w:hyperlink w:anchor="__RefHeading___Toc4755930_581953129">
            <w:r>
              <w:rPr>
                <w:webHidden/>
                <w:rStyle w:val="IndexLink"/>
                <w:rtl w:val="true"/>
              </w:rPr>
              <w:t>ما ينوب عن الظّرف</w:t>
            </w:r>
            <w:r>
              <w:rPr>
                <w:rStyle w:val="IndexLink"/>
                <w:rtl w:val="true"/>
              </w:rPr>
              <w:tab/>
            </w:r>
            <w:r>
              <w:rPr>
                <w:rStyle w:val="IndexLink"/>
              </w:rPr>
              <w:t>155</w:t>
            </w:r>
          </w:hyperlink>
        </w:p>
        <w:p>
          <w:pPr>
            <w:pStyle w:val="Contents4"/>
            <w:tabs>
              <w:tab w:val="clear" w:pos="8176"/>
              <w:tab w:val="right" w:pos="9026" w:leader="dot"/>
            </w:tabs>
            <w:rPr/>
          </w:pPr>
          <w:hyperlink w:anchor="__RefHeading___Toc4755932_581953129">
            <w:r>
              <w:rPr>
                <w:webHidden/>
                <w:rStyle w:val="IndexLink"/>
                <w:rtl w:val="true"/>
              </w:rPr>
              <w:t>(</w:t>
            </w:r>
            <w:r>
              <w:rPr>
                <w:rStyle w:val="IndexLink"/>
              </w:rPr>
              <w:t>5</w:t>
            </w:r>
            <w:r>
              <w:rPr>
                <w:rStyle w:val="IndexLink"/>
                <w:rtl w:val="true"/>
              </w:rPr>
              <w:t xml:space="preserve">) </w:t>
            </w:r>
            <w:r>
              <w:rPr>
                <w:rStyle w:val="IndexLink"/>
                <w:rtl w:val="true"/>
              </w:rPr>
              <w:t>المفعول معه</w:t>
            </w:r>
            <w:r>
              <w:rPr>
                <w:rStyle w:val="IndexLink"/>
                <w:rtl w:val="true"/>
              </w:rPr>
              <w:tab/>
            </w:r>
            <w:r>
              <w:rPr>
                <w:rStyle w:val="IndexLink"/>
              </w:rPr>
              <w:t>156</w:t>
            </w:r>
          </w:hyperlink>
        </w:p>
        <w:p>
          <w:pPr>
            <w:pStyle w:val="Contents3"/>
            <w:tabs>
              <w:tab w:val="clear" w:pos="8459"/>
              <w:tab w:val="right" w:pos="9026" w:leader="dot"/>
            </w:tabs>
            <w:rPr/>
          </w:pPr>
          <w:hyperlink w:anchor="__RefHeading___Toc4755934_581953129">
            <w:r>
              <w:rPr>
                <w:webHidden/>
                <w:rStyle w:val="IndexLink"/>
                <w:rtl w:val="true"/>
              </w:rPr>
              <w:t>الاستثناء</w:t>
            </w:r>
            <w:r>
              <w:rPr>
                <w:rStyle w:val="IndexLink"/>
                <w:rtl w:val="true"/>
              </w:rPr>
              <w:tab/>
            </w:r>
            <w:r>
              <w:rPr>
                <w:rStyle w:val="IndexLink"/>
              </w:rPr>
              <w:t>158</w:t>
            </w:r>
          </w:hyperlink>
        </w:p>
        <w:p>
          <w:pPr>
            <w:pStyle w:val="Contents4"/>
            <w:tabs>
              <w:tab w:val="clear" w:pos="8176"/>
              <w:tab w:val="right" w:pos="9026" w:leader="dot"/>
            </w:tabs>
            <w:rPr/>
          </w:pPr>
          <w:hyperlink w:anchor="__RefHeading___Toc4755936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755938_581953129">
            <w:r>
              <w:rPr>
                <w:webHidden/>
                <w:rStyle w:val="IndexLink"/>
                <w:rtl w:val="true"/>
              </w:rPr>
              <w:t xml:space="preserve">حكم المستثنى ب </w:t>
            </w:r>
            <w:r>
              <w:rPr>
                <w:rStyle w:val="IndexLink"/>
                <w:rtl w:val="true"/>
              </w:rPr>
              <w:t>«</w:t>
            </w:r>
            <w:r>
              <w:rPr>
                <w:rStyle w:val="IndexLink"/>
                <w:rtl w:val="true"/>
              </w:rPr>
              <w:t>إلّا</w:t>
            </w:r>
            <w:r>
              <w:rPr>
                <w:rStyle w:val="IndexLink"/>
                <w:rtl w:val="true"/>
              </w:rPr>
              <w:t>»</w:t>
              <w:tab/>
            </w:r>
            <w:r>
              <w:rPr>
                <w:rStyle w:val="IndexLink"/>
              </w:rPr>
              <w:t>158</w:t>
            </w:r>
          </w:hyperlink>
        </w:p>
        <w:p>
          <w:pPr>
            <w:pStyle w:val="Contents4"/>
            <w:tabs>
              <w:tab w:val="clear" w:pos="8176"/>
              <w:tab w:val="right" w:pos="9026" w:leader="dot"/>
            </w:tabs>
            <w:rPr/>
          </w:pPr>
          <w:hyperlink w:anchor="__RefHeading___Toc4755940_581953129">
            <w:r>
              <w:rPr>
                <w:webHidden/>
                <w:rStyle w:val="IndexLink"/>
                <w:rtl w:val="true"/>
              </w:rPr>
              <w:t>تكرار إلّا</w:t>
            </w:r>
            <w:r>
              <w:rPr>
                <w:rStyle w:val="IndexLink"/>
                <w:rtl w:val="true"/>
              </w:rPr>
              <w:tab/>
            </w:r>
            <w:r>
              <w:rPr>
                <w:rStyle w:val="IndexLink"/>
              </w:rPr>
              <w:t>159</w:t>
            </w:r>
          </w:hyperlink>
        </w:p>
        <w:p>
          <w:pPr>
            <w:pStyle w:val="Contents4"/>
            <w:tabs>
              <w:tab w:val="clear" w:pos="8176"/>
              <w:tab w:val="right" w:pos="9026" w:leader="dot"/>
            </w:tabs>
            <w:rPr/>
          </w:pPr>
          <w:hyperlink w:anchor="__RefHeading___Toc4755942_581953129">
            <w:r>
              <w:rPr>
                <w:webHidden/>
                <w:rStyle w:val="IndexLink"/>
                <w:rtl w:val="true"/>
              </w:rPr>
              <w:t xml:space="preserve">الاستثناء بغير </w:t>
            </w:r>
            <w:r>
              <w:rPr>
                <w:rStyle w:val="IndexLink"/>
                <w:rtl w:val="true"/>
              </w:rPr>
              <w:t>«</w:t>
            </w:r>
            <w:r>
              <w:rPr>
                <w:rStyle w:val="IndexLink"/>
                <w:rtl w:val="true"/>
              </w:rPr>
              <w:t>إلّا</w:t>
            </w:r>
            <w:r>
              <w:rPr>
                <w:rStyle w:val="IndexLink"/>
                <w:rtl w:val="true"/>
              </w:rPr>
              <w:t>»</w:t>
              <w:tab/>
            </w:r>
            <w:r>
              <w:rPr>
                <w:rStyle w:val="IndexLink"/>
              </w:rPr>
              <w:t>162</w:t>
            </w:r>
          </w:hyperlink>
        </w:p>
        <w:p>
          <w:pPr>
            <w:pStyle w:val="Contents3"/>
            <w:tabs>
              <w:tab w:val="clear" w:pos="8459"/>
              <w:tab w:val="right" w:pos="9026" w:leader="dot"/>
            </w:tabs>
            <w:rPr/>
          </w:pPr>
          <w:hyperlink w:anchor="__RefHeading___Toc4755944_581953129">
            <w:r>
              <w:rPr>
                <w:webHidden/>
                <w:rStyle w:val="IndexLink"/>
                <w:rtl w:val="true"/>
              </w:rPr>
              <w:t>الحال</w:t>
            </w:r>
            <w:r>
              <w:rPr>
                <w:rStyle w:val="IndexLink"/>
                <w:rtl w:val="true"/>
              </w:rPr>
              <w:tab/>
            </w:r>
            <w:r>
              <w:rPr>
                <w:rStyle w:val="IndexLink"/>
              </w:rPr>
              <w:t>164</w:t>
            </w:r>
          </w:hyperlink>
        </w:p>
        <w:p>
          <w:pPr>
            <w:pStyle w:val="Contents4"/>
            <w:tabs>
              <w:tab w:val="clear" w:pos="8176"/>
              <w:tab w:val="right" w:pos="9026" w:leader="dot"/>
            </w:tabs>
            <w:rPr/>
          </w:pPr>
          <w:hyperlink w:anchor="__RefHeading___Toc4755946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755948_581953129">
            <w:r>
              <w:rPr>
                <w:webHidden/>
                <w:rStyle w:val="IndexLink"/>
                <w:rtl w:val="true"/>
              </w:rPr>
              <w:t>تقديم الحال على صاحبها</w:t>
            </w:r>
            <w:r>
              <w:rPr>
                <w:rStyle w:val="IndexLink"/>
                <w:rtl w:val="true"/>
              </w:rPr>
              <w:tab/>
            </w:r>
            <w:r>
              <w:rPr>
                <w:rStyle w:val="IndexLink"/>
              </w:rPr>
              <w:t>166</w:t>
            </w:r>
          </w:hyperlink>
        </w:p>
        <w:p>
          <w:pPr>
            <w:pStyle w:val="Contents4"/>
            <w:tabs>
              <w:tab w:val="clear" w:pos="8176"/>
              <w:tab w:val="right" w:pos="9026" w:leader="dot"/>
            </w:tabs>
            <w:rPr/>
          </w:pPr>
          <w:hyperlink w:anchor="__RefHeading___Toc4755950_581953129">
            <w:r>
              <w:rPr>
                <w:webHidden/>
                <w:rStyle w:val="IndexLink"/>
                <w:rtl w:val="true"/>
              </w:rPr>
              <w:t>مجيء الحال من المضاف إليه</w:t>
            </w:r>
            <w:r>
              <w:rPr>
                <w:rStyle w:val="IndexLink"/>
                <w:rtl w:val="true"/>
              </w:rPr>
              <w:tab/>
            </w:r>
            <w:r>
              <w:rPr>
                <w:rStyle w:val="IndexLink"/>
              </w:rPr>
              <w:t>167</w:t>
            </w:r>
          </w:hyperlink>
        </w:p>
        <w:p>
          <w:pPr>
            <w:pStyle w:val="Contents4"/>
            <w:tabs>
              <w:tab w:val="clear" w:pos="8176"/>
              <w:tab w:val="right" w:pos="9026" w:leader="dot"/>
            </w:tabs>
            <w:rPr/>
          </w:pPr>
          <w:hyperlink w:anchor="__RefHeading___Toc4755952_581953129">
            <w:r>
              <w:rPr>
                <w:webHidden/>
                <w:rStyle w:val="IndexLink"/>
                <w:rtl w:val="true"/>
              </w:rPr>
              <w:t>تقديم الحال على عاملها</w:t>
            </w:r>
            <w:r>
              <w:rPr>
                <w:rStyle w:val="IndexLink"/>
                <w:rtl w:val="true"/>
              </w:rPr>
              <w:tab/>
            </w:r>
            <w:r>
              <w:rPr>
                <w:rStyle w:val="IndexLink"/>
              </w:rPr>
              <w:t>168</w:t>
            </w:r>
          </w:hyperlink>
        </w:p>
        <w:p>
          <w:pPr>
            <w:pStyle w:val="Contents4"/>
            <w:tabs>
              <w:tab w:val="clear" w:pos="8176"/>
              <w:tab w:val="right" w:pos="9026" w:leader="dot"/>
            </w:tabs>
            <w:rPr/>
          </w:pPr>
          <w:hyperlink w:anchor="__RefHeading___Toc4755954_581953129">
            <w:r>
              <w:rPr>
                <w:webHidden/>
                <w:rStyle w:val="IndexLink"/>
                <w:rtl w:val="true"/>
              </w:rPr>
              <w:t>تعدّد الحال وصاحبها</w:t>
            </w:r>
            <w:r>
              <w:rPr>
                <w:rStyle w:val="IndexLink"/>
                <w:rtl w:val="true"/>
              </w:rPr>
              <w:tab/>
            </w:r>
            <w:r>
              <w:rPr>
                <w:rStyle w:val="IndexLink"/>
              </w:rPr>
              <w:t>169</w:t>
            </w:r>
          </w:hyperlink>
        </w:p>
        <w:p>
          <w:pPr>
            <w:pStyle w:val="Contents4"/>
            <w:tabs>
              <w:tab w:val="clear" w:pos="8176"/>
              <w:tab w:val="right" w:pos="9026" w:leader="dot"/>
            </w:tabs>
            <w:rPr/>
          </w:pPr>
          <w:hyperlink w:anchor="__RefHeading___Toc4755956_581953129">
            <w:r>
              <w:rPr>
                <w:webHidden/>
                <w:rStyle w:val="IndexLink"/>
                <w:rtl w:val="true"/>
              </w:rPr>
              <w:t>الحال المؤكّدة والمؤسّسة</w:t>
            </w:r>
            <w:r>
              <w:rPr>
                <w:rStyle w:val="IndexLink"/>
                <w:rtl w:val="true"/>
              </w:rPr>
              <w:tab/>
            </w:r>
            <w:r>
              <w:rPr>
                <w:rStyle w:val="IndexLink"/>
              </w:rPr>
              <w:t>169</w:t>
            </w:r>
          </w:hyperlink>
        </w:p>
        <w:p>
          <w:pPr>
            <w:pStyle w:val="Contents4"/>
            <w:tabs>
              <w:tab w:val="clear" w:pos="8176"/>
              <w:tab w:val="right" w:pos="9026" w:leader="dot"/>
            </w:tabs>
            <w:rPr/>
          </w:pPr>
          <w:hyperlink w:anchor="__RefHeading___Toc4755958_581953129">
            <w:r>
              <w:rPr>
                <w:webHidden/>
                <w:rStyle w:val="IndexLink"/>
                <w:rtl w:val="true"/>
              </w:rPr>
              <w:t>الجملة الحاليّة</w:t>
            </w:r>
            <w:r>
              <w:rPr>
                <w:rStyle w:val="IndexLink"/>
                <w:rtl w:val="true"/>
              </w:rPr>
              <w:tab/>
            </w:r>
            <w:r>
              <w:rPr>
                <w:rStyle w:val="IndexLink"/>
              </w:rPr>
              <w:t>170</w:t>
            </w:r>
          </w:hyperlink>
        </w:p>
        <w:p>
          <w:pPr>
            <w:pStyle w:val="Contents4"/>
            <w:tabs>
              <w:tab w:val="clear" w:pos="8176"/>
              <w:tab w:val="right" w:pos="9026" w:leader="dot"/>
            </w:tabs>
            <w:rPr/>
          </w:pPr>
          <w:hyperlink w:anchor="__RefHeading___Toc4755960_581953129">
            <w:r>
              <w:rPr>
                <w:webHidden/>
                <w:rStyle w:val="IndexLink"/>
                <w:rtl w:val="true"/>
              </w:rPr>
              <w:t>حذف عامل الحال</w:t>
            </w:r>
            <w:r>
              <w:rPr>
                <w:rStyle w:val="IndexLink"/>
                <w:rtl w:val="true"/>
              </w:rPr>
              <w:tab/>
            </w:r>
            <w:r>
              <w:rPr>
                <w:rStyle w:val="IndexLink"/>
              </w:rPr>
              <w:t>171</w:t>
            </w:r>
          </w:hyperlink>
        </w:p>
        <w:p>
          <w:pPr>
            <w:pStyle w:val="Contents4"/>
            <w:tabs>
              <w:tab w:val="clear" w:pos="8176"/>
              <w:tab w:val="right" w:pos="9026" w:leader="dot"/>
            </w:tabs>
            <w:rPr/>
          </w:pPr>
          <w:hyperlink w:anchor="__RefHeading___Toc4755962_581953129">
            <w:r>
              <w:rPr>
                <w:webHidden/>
                <w:rStyle w:val="IndexLink"/>
                <w:rtl w:val="true"/>
              </w:rPr>
              <w:t>حذف الحال</w:t>
            </w:r>
            <w:r>
              <w:rPr>
                <w:rStyle w:val="IndexLink"/>
                <w:rtl w:val="true"/>
              </w:rPr>
              <w:tab/>
            </w:r>
            <w:r>
              <w:rPr>
                <w:rStyle w:val="IndexLink"/>
              </w:rPr>
              <w:t>172</w:t>
            </w:r>
          </w:hyperlink>
        </w:p>
        <w:p>
          <w:pPr>
            <w:pStyle w:val="Contents3"/>
            <w:tabs>
              <w:tab w:val="clear" w:pos="8459"/>
              <w:tab w:val="right" w:pos="9026" w:leader="dot"/>
            </w:tabs>
            <w:rPr/>
          </w:pPr>
          <w:hyperlink w:anchor="__RefHeading___Toc4755964_581953129">
            <w:r>
              <w:rPr>
                <w:webHidden/>
                <w:rStyle w:val="IndexLink"/>
                <w:rtl w:val="true"/>
              </w:rPr>
              <w:t>التمييز</w:t>
            </w:r>
            <w:r>
              <w:rPr>
                <w:rStyle w:val="IndexLink"/>
                <w:rtl w:val="true"/>
              </w:rPr>
              <w:tab/>
            </w:r>
            <w:r>
              <w:rPr>
                <w:rStyle w:val="IndexLink"/>
              </w:rPr>
              <w:t>173</w:t>
            </w:r>
          </w:hyperlink>
        </w:p>
        <w:p>
          <w:pPr>
            <w:pStyle w:val="Contents4"/>
            <w:tabs>
              <w:tab w:val="clear" w:pos="8176"/>
              <w:tab w:val="right" w:pos="9026" w:leader="dot"/>
            </w:tabs>
            <w:rPr/>
          </w:pPr>
          <w:hyperlink w:anchor="__RefHeading___Toc4755966_58195312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755968_581953129">
            <w:r>
              <w:rPr>
                <w:webHidden/>
                <w:rStyle w:val="IndexLink"/>
                <w:rtl w:val="true"/>
              </w:rPr>
              <w:t>تقديم التمييز على عامله</w:t>
            </w:r>
            <w:r>
              <w:rPr>
                <w:rStyle w:val="IndexLink"/>
                <w:rtl w:val="true"/>
              </w:rPr>
              <w:tab/>
            </w:r>
            <w:r>
              <w:rPr>
                <w:rStyle w:val="IndexLink"/>
              </w:rPr>
              <w:t>175</w:t>
            </w:r>
          </w:hyperlink>
        </w:p>
        <w:p>
          <w:pPr>
            <w:pStyle w:val="Contents3"/>
            <w:tabs>
              <w:tab w:val="clear" w:pos="8459"/>
              <w:tab w:val="right" w:pos="9026" w:leader="dot"/>
            </w:tabs>
            <w:rPr/>
          </w:pPr>
          <w:hyperlink w:anchor="__RefHeading___Toc4755970_581953129">
            <w:r>
              <w:rPr>
                <w:webHidden/>
                <w:rStyle w:val="IndexLink"/>
                <w:rtl w:val="true"/>
              </w:rPr>
              <w:t>حروف الجرّ</w:t>
            </w:r>
            <w:r>
              <w:rPr>
                <w:rStyle w:val="IndexLink"/>
                <w:rtl w:val="true"/>
              </w:rPr>
              <w:tab/>
            </w:r>
            <w:r>
              <w:rPr>
                <w:rStyle w:val="IndexLink"/>
              </w:rPr>
              <w:t>176</w:t>
            </w:r>
          </w:hyperlink>
        </w:p>
        <w:p>
          <w:pPr>
            <w:pStyle w:val="Contents4"/>
            <w:tabs>
              <w:tab w:val="clear" w:pos="8176"/>
              <w:tab w:val="right" w:pos="9026" w:leader="dot"/>
            </w:tabs>
            <w:rPr/>
          </w:pPr>
          <w:hyperlink w:anchor="__RefHeading___Toc4755972_58195312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755974_581953129">
            <w:r>
              <w:rPr>
                <w:webHidden/>
                <w:rStyle w:val="IndexLink"/>
                <w:rtl w:val="true"/>
              </w:rPr>
              <w:t>معانى حروف الجرّ</w:t>
            </w:r>
            <w:r>
              <w:rPr>
                <w:rStyle w:val="IndexLink"/>
                <w:rtl w:val="true"/>
              </w:rPr>
              <w:tab/>
            </w:r>
            <w:r>
              <w:rPr>
                <w:rStyle w:val="IndexLink"/>
              </w:rPr>
              <w:t>177</w:t>
            </w:r>
          </w:hyperlink>
        </w:p>
        <w:p>
          <w:pPr>
            <w:pStyle w:val="Contents5"/>
            <w:tabs>
              <w:tab w:val="clear" w:pos="7892"/>
              <w:tab w:val="right" w:pos="9026" w:leader="dot"/>
            </w:tabs>
            <w:rPr/>
          </w:pPr>
          <w:hyperlink w:anchor="__RefHeading___Toc4755976_581953129">
            <w:r>
              <w:rPr>
                <w:webHidden/>
                <w:rStyle w:val="IndexLink"/>
                <w:rtl w:val="true"/>
              </w:rPr>
              <w:t>«</w:t>
            </w:r>
            <w:r>
              <w:rPr>
                <w:rStyle w:val="IndexLink"/>
                <w:rtl w:val="true"/>
              </w:rPr>
              <w:t>من</w:t>
            </w:r>
            <w:r>
              <w:rPr>
                <w:rStyle w:val="IndexLink"/>
                <w:rtl w:val="true"/>
              </w:rPr>
              <w:t>»</w:t>
              <w:tab/>
            </w:r>
            <w:r>
              <w:rPr>
                <w:rStyle w:val="IndexLink"/>
              </w:rPr>
              <w:t>177</w:t>
            </w:r>
          </w:hyperlink>
        </w:p>
        <w:p>
          <w:pPr>
            <w:pStyle w:val="Contents5"/>
            <w:tabs>
              <w:tab w:val="clear" w:pos="7892"/>
              <w:tab w:val="right" w:pos="9026" w:leader="dot"/>
            </w:tabs>
            <w:rPr/>
          </w:pPr>
          <w:hyperlink w:anchor="__RefHeading___Toc4755978_581953129">
            <w:r>
              <w:rPr>
                <w:webHidden/>
                <w:rStyle w:val="IndexLink"/>
                <w:rtl w:val="true"/>
              </w:rPr>
              <w:t>اللّام</w:t>
            </w:r>
            <w:r>
              <w:rPr>
                <w:rStyle w:val="IndexLink"/>
                <w:rtl w:val="true"/>
              </w:rPr>
              <w:tab/>
            </w:r>
            <w:r>
              <w:rPr>
                <w:rStyle w:val="IndexLink"/>
              </w:rPr>
              <w:t>178</w:t>
            </w:r>
          </w:hyperlink>
        </w:p>
        <w:p>
          <w:pPr>
            <w:pStyle w:val="Contents5"/>
            <w:tabs>
              <w:tab w:val="clear" w:pos="7892"/>
              <w:tab w:val="right" w:pos="9026" w:leader="dot"/>
            </w:tabs>
            <w:rPr/>
          </w:pPr>
          <w:hyperlink w:anchor="__RefHeading___Toc4755980_581953129">
            <w:r>
              <w:rPr>
                <w:webHidden/>
                <w:rStyle w:val="IndexLink"/>
                <w:rtl w:val="true"/>
              </w:rPr>
              <w:t>الباء</w:t>
            </w:r>
            <w:r>
              <w:rPr>
                <w:rStyle w:val="IndexLink"/>
                <w:rtl w:val="true"/>
              </w:rPr>
              <w:tab/>
            </w:r>
            <w:r>
              <w:rPr>
                <w:rStyle w:val="IndexLink"/>
              </w:rPr>
              <w:t>179</w:t>
            </w:r>
          </w:hyperlink>
        </w:p>
        <w:p>
          <w:pPr>
            <w:pStyle w:val="Contents5"/>
            <w:tabs>
              <w:tab w:val="clear" w:pos="7892"/>
              <w:tab w:val="right" w:pos="9026" w:leader="dot"/>
            </w:tabs>
            <w:rPr/>
          </w:pPr>
          <w:hyperlink w:anchor="__RefHeading___Toc4755982_581953129">
            <w:r>
              <w:rPr>
                <w:webHidden/>
                <w:rStyle w:val="IndexLink"/>
                <w:rtl w:val="true"/>
              </w:rPr>
              <w:t>«</w:t>
            </w:r>
            <w:r>
              <w:rPr>
                <w:rStyle w:val="IndexLink"/>
                <w:rtl w:val="true"/>
              </w:rPr>
              <w:t>في</w:t>
            </w:r>
            <w:r>
              <w:rPr>
                <w:rStyle w:val="IndexLink"/>
                <w:rtl w:val="true"/>
              </w:rPr>
              <w:t>»</w:t>
              <w:tab/>
            </w:r>
            <w:r>
              <w:rPr>
                <w:rStyle w:val="IndexLink"/>
              </w:rPr>
              <w:t>180</w:t>
            </w:r>
          </w:hyperlink>
        </w:p>
        <w:p>
          <w:pPr>
            <w:pStyle w:val="Contents5"/>
            <w:tabs>
              <w:tab w:val="clear" w:pos="7892"/>
              <w:tab w:val="right" w:pos="9026" w:leader="dot"/>
            </w:tabs>
            <w:rPr/>
          </w:pPr>
          <w:hyperlink w:anchor="__RefHeading___Toc4755984_581953129">
            <w:r>
              <w:rPr>
                <w:webHidden/>
                <w:rStyle w:val="IndexLink"/>
                <w:rtl w:val="true"/>
              </w:rPr>
              <w:t>«</w:t>
            </w:r>
            <w:r>
              <w:rPr>
                <w:rStyle w:val="IndexLink"/>
                <w:rtl w:val="true"/>
              </w:rPr>
              <w:t>على</w:t>
            </w:r>
            <w:r>
              <w:rPr>
                <w:rStyle w:val="IndexLink"/>
                <w:rtl w:val="true"/>
              </w:rPr>
              <w:t>»</w:t>
              <w:tab/>
            </w:r>
            <w:r>
              <w:rPr>
                <w:rStyle w:val="IndexLink"/>
              </w:rPr>
              <w:t>180</w:t>
            </w:r>
          </w:hyperlink>
        </w:p>
        <w:p>
          <w:pPr>
            <w:pStyle w:val="Contents5"/>
            <w:tabs>
              <w:tab w:val="clear" w:pos="7892"/>
              <w:tab w:val="right" w:pos="9026" w:leader="dot"/>
            </w:tabs>
            <w:rPr/>
          </w:pPr>
          <w:hyperlink w:anchor="__RefHeading___Toc4755986_581953129">
            <w:r>
              <w:rPr>
                <w:webHidden/>
                <w:rStyle w:val="IndexLink"/>
                <w:rtl w:val="true"/>
              </w:rPr>
              <w:t>«</w:t>
            </w:r>
            <w:r>
              <w:rPr>
                <w:rStyle w:val="IndexLink"/>
                <w:rtl w:val="true"/>
              </w:rPr>
              <w:t>عن</w:t>
            </w:r>
            <w:r>
              <w:rPr>
                <w:rStyle w:val="IndexLink"/>
                <w:rtl w:val="true"/>
              </w:rPr>
              <w:t>»</w:t>
              <w:tab/>
            </w:r>
            <w:r>
              <w:rPr>
                <w:rStyle w:val="IndexLink"/>
              </w:rPr>
              <w:t>181</w:t>
            </w:r>
          </w:hyperlink>
        </w:p>
        <w:p>
          <w:pPr>
            <w:pStyle w:val="Contents5"/>
            <w:tabs>
              <w:tab w:val="clear" w:pos="7892"/>
              <w:tab w:val="right" w:pos="9026" w:leader="dot"/>
            </w:tabs>
            <w:rPr/>
          </w:pPr>
          <w:hyperlink w:anchor="__RefHeading___Toc4755988_581953129">
            <w:r>
              <w:rPr>
                <w:webHidden/>
                <w:rStyle w:val="IndexLink"/>
                <w:rtl w:val="true"/>
              </w:rPr>
              <w:t>الكاف</w:t>
            </w:r>
            <w:r>
              <w:rPr>
                <w:rStyle w:val="IndexLink"/>
                <w:rtl w:val="true"/>
              </w:rPr>
              <w:tab/>
            </w:r>
            <w:r>
              <w:rPr>
                <w:rStyle w:val="IndexLink"/>
              </w:rPr>
              <w:t>181</w:t>
            </w:r>
          </w:hyperlink>
        </w:p>
        <w:p>
          <w:pPr>
            <w:pStyle w:val="Contents5"/>
            <w:tabs>
              <w:tab w:val="clear" w:pos="7892"/>
              <w:tab w:val="right" w:pos="9026" w:leader="dot"/>
            </w:tabs>
            <w:rPr/>
          </w:pPr>
          <w:hyperlink w:anchor="__RefHeading___Toc4755990_581953129">
            <w:r>
              <w:rPr>
                <w:webHidden/>
                <w:rStyle w:val="IndexLink"/>
                <w:rtl w:val="true"/>
              </w:rPr>
              <w:t>«</w:t>
            </w:r>
            <w:r>
              <w:rPr>
                <w:rStyle w:val="IndexLink"/>
                <w:rtl w:val="true"/>
              </w:rPr>
              <w:t>إلى</w:t>
            </w:r>
            <w:r>
              <w:rPr>
                <w:rStyle w:val="IndexLink"/>
                <w:rtl w:val="true"/>
              </w:rPr>
              <w:t xml:space="preserve">» </w:t>
            </w:r>
            <w:r>
              <w:rPr>
                <w:rStyle w:val="IndexLink"/>
                <w:rtl w:val="true"/>
              </w:rPr>
              <w:t xml:space="preserve">و </w:t>
            </w:r>
            <w:r>
              <w:rPr>
                <w:rStyle w:val="IndexLink"/>
                <w:rtl w:val="true"/>
              </w:rPr>
              <w:t>«</w:t>
            </w:r>
            <w:r>
              <w:rPr>
                <w:rStyle w:val="IndexLink"/>
                <w:rtl w:val="true"/>
              </w:rPr>
              <w:t>حتّى</w:t>
            </w:r>
            <w:r>
              <w:rPr>
                <w:rStyle w:val="IndexLink"/>
                <w:rtl w:val="true"/>
              </w:rPr>
              <w:t>»</w:t>
              <w:tab/>
            </w:r>
            <w:r>
              <w:rPr>
                <w:rStyle w:val="IndexLink"/>
              </w:rPr>
              <w:t>181</w:t>
            </w:r>
          </w:hyperlink>
        </w:p>
        <w:p>
          <w:pPr>
            <w:pStyle w:val="Contents5"/>
            <w:tabs>
              <w:tab w:val="clear" w:pos="7892"/>
              <w:tab w:val="right" w:pos="9026" w:leader="dot"/>
            </w:tabs>
            <w:rPr/>
          </w:pPr>
          <w:hyperlink w:anchor="__RefHeading___Toc4755992_581953129">
            <w:r>
              <w:rPr>
                <w:webHidden/>
                <w:rStyle w:val="IndexLink"/>
                <w:rtl w:val="true"/>
              </w:rPr>
              <w:t>«</w:t>
            </w:r>
            <w:r>
              <w:rPr>
                <w:rStyle w:val="IndexLink"/>
                <w:rtl w:val="true"/>
              </w:rPr>
              <w:t>كي</w:t>
            </w:r>
            <w:r>
              <w:rPr>
                <w:rStyle w:val="IndexLink"/>
                <w:rtl w:val="true"/>
              </w:rPr>
              <w:t>»</w:t>
              <w:tab/>
            </w:r>
            <w:r>
              <w:rPr>
                <w:rStyle w:val="IndexLink"/>
              </w:rPr>
              <w:t>182</w:t>
            </w:r>
          </w:hyperlink>
        </w:p>
        <w:p>
          <w:pPr>
            <w:pStyle w:val="Contents5"/>
            <w:tabs>
              <w:tab w:val="clear" w:pos="7892"/>
              <w:tab w:val="right" w:pos="9026" w:leader="dot"/>
            </w:tabs>
            <w:rPr/>
          </w:pPr>
          <w:hyperlink w:anchor="__RefHeading___Toc4755994_581953129">
            <w:r>
              <w:rPr>
                <w:webHidden/>
                <w:rStyle w:val="IndexLink"/>
                <w:rtl w:val="true"/>
              </w:rPr>
              <w:t>«</w:t>
            </w:r>
            <w:r>
              <w:rPr>
                <w:rStyle w:val="IndexLink"/>
                <w:rtl w:val="true"/>
              </w:rPr>
              <w:t>ربّ</w:t>
            </w:r>
            <w:r>
              <w:rPr>
                <w:rStyle w:val="IndexLink"/>
                <w:rtl w:val="true"/>
              </w:rPr>
              <w:t>»</w:t>
              <w:tab/>
            </w:r>
            <w:r>
              <w:rPr>
                <w:rStyle w:val="IndexLink"/>
              </w:rPr>
              <w:t>182</w:t>
            </w:r>
          </w:hyperlink>
        </w:p>
        <w:p>
          <w:pPr>
            <w:pStyle w:val="Contents4"/>
            <w:tabs>
              <w:tab w:val="clear" w:pos="8176"/>
              <w:tab w:val="right" w:pos="9026" w:leader="dot"/>
            </w:tabs>
            <w:rPr/>
          </w:pPr>
          <w:hyperlink w:anchor="__RefHeading___Toc4755996_581953129">
            <w:r>
              <w:rPr>
                <w:webHidden/>
                <w:rStyle w:val="IndexLink"/>
                <w:rtl w:val="true"/>
              </w:rPr>
              <w:t>متعلّق الجارّ والمجرور</w:t>
            </w:r>
            <w:r>
              <w:rPr>
                <w:rStyle w:val="IndexLink"/>
                <w:rtl w:val="true"/>
              </w:rPr>
              <w:tab/>
            </w:r>
            <w:r>
              <w:rPr>
                <w:rStyle w:val="IndexLink"/>
              </w:rPr>
              <w:t>186</w:t>
            </w:r>
          </w:hyperlink>
        </w:p>
        <w:p>
          <w:pPr>
            <w:pStyle w:val="Contents3"/>
            <w:tabs>
              <w:tab w:val="clear" w:pos="8459"/>
              <w:tab w:val="right" w:pos="9026" w:leader="dot"/>
            </w:tabs>
            <w:rPr/>
          </w:pPr>
          <w:hyperlink w:anchor="__RefHeading___Toc4755998_581953129">
            <w:r>
              <w:rPr>
                <w:webHidden/>
                <w:rStyle w:val="IndexLink"/>
                <w:rtl w:val="true"/>
              </w:rPr>
              <w:t>الإضافة</w:t>
            </w:r>
            <w:r>
              <w:rPr>
                <w:rStyle w:val="IndexLink"/>
                <w:rtl w:val="true"/>
              </w:rPr>
              <w:tab/>
            </w:r>
            <w:r>
              <w:rPr>
                <w:rStyle w:val="IndexLink"/>
              </w:rPr>
              <w:t>187</w:t>
            </w:r>
          </w:hyperlink>
        </w:p>
        <w:p>
          <w:pPr>
            <w:pStyle w:val="Contents4"/>
            <w:tabs>
              <w:tab w:val="clear" w:pos="8176"/>
              <w:tab w:val="right" w:pos="9026" w:leader="dot"/>
            </w:tabs>
            <w:rPr/>
          </w:pPr>
          <w:hyperlink w:anchor="__RefHeading___Toc4756000_581953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756002_581953129">
            <w:r>
              <w:rPr>
                <w:webHidden/>
                <w:rStyle w:val="IndexLink"/>
                <w:rtl w:val="true"/>
              </w:rPr>
              <w:t>أقسام الإضافة</w:t>
            </w:r>
            <w:r>
              <w:rPr>
                <w:rStyle w:val="IndexLink"/>
                <w:rtl w:val="true"/>
              </w:rPr>
              <w:tab/>
            </w:r>
            <w:r>
              <w:rPr>
                <w:rStyle w:val="IndexLink"/>
              </w:rPr>
              <w:t>187</w:t>
            </w:r>
          </w:hyperlink>
        </w:p>
        <w:p>
          <w:pPr>
            <w:pStyle w:val="Contents4"/>
            <w:tabs>
              <w:tab w:val="clear" w:pos="8176"/>
              <w:tab w:val="right" w:pos="9026" w:leader="dot"/>
            </w:tabs>
            <w:rPr/>
          </w:pPr>
          <w:hyperlink w:anchor="__RefHeading___Toc4756004_581953129">
            <w:r>
              <w:rPr>
                <w:webHidden/>
                <w:rStyle w:val="IndexLink"/>
                <w:rtl w:val="true"/>
              </w:rPr>
              <w:t xml:space="preserve">وصل </w:t>
            </w:r>
            <w:r>
              <w:rPr>
                <w:rStyle w:val="IndexLink"/>
                <w:rtl w:val="true"/>
              </w:rPr>
              <w:t>«</w:t>
            </w:r>
            <w:r>
              <w:rPr>
                <w:rStyle w:val="IndexLink"/>
                <w:rtl w:val="true"/>
              </w:rPr>
              <w:t>أل</w:t>
            </w:r>
            <w:r>
              <w:rPr>
                <w:rStyle w:val="IndexLink"/>
                <w:rtl w:val="true"/>
              </w:rPr>
              <w:t xml:space="preserve">» </w:t>
            </w:r>
            <w:r>
              <w:rPr>
                <w:rStyle w:val="IndexLink"/>
                <w:rtl w:val="true"/>
              </w:rPr>
              <w:t>بالمضاف</w:t>
            </w:r>
            <w:r>
              <w:rPr>
                <w:rStyle w:val="IndexLink"/>
                <w:rtl w:val="true"/>
              </w:rPr>
              <w:tab/>
            </w:r>
            <w:r>
              <w:rPr>
                <w:rStyle w:val="IndexLink"/>
              </w:rPr>
              <w:t>188</w:t>
            </w:r>
          </w:hyperlink>
        </w:p>
        <w:p>
          <w:pPr>
            <w:pStyle w:val="Contents4"/>
            <w:tabs>
              <w:tab w:val="clear" w:pos="8176"/>
              <w:tab w:val="right" w:pos="9026" w:leader="dot"/>
            </w:tabs>
            <w:rPr/>
          </w:pPr>
          <w:hyperlink w:anchor="__RefHeading___Toc4756006_581953129">
            <w:r>
              <w:rPr>
                <w:webHidden/>
                <w:rStyle w:val="IndexLink"/>
                <w:rtl w:val="true"/>
              </w:rPr>
              <w:t>كسب التأنيث من المضاف إليه وعكسه</w:t>
            </w:r>
            <w:r>
              <w:rPr>
                <w:rStyle w:val="IndexLink"/>
                <w:rtl w:val="true"/>
              </w:rPr>
              <w:tab/>
            </w:r>
            <w:r>
              <w:rPr>
                <w:rStyle w:val="IndexLink"/>
              </w:rPr>
              <w:t>189</w:t>
            </w:r>
          </w:hyperlink>
        </w:p>
        <w:p>
          <w:pPr>
            <w:pStyle w:val="Contents4"/>
            <w:tabs>
              <w:tab w:val="clear" w:pos="8176"/>
              <w:tab w:val="right" w:pos="9026" w:leader="dot"/>
            </w:tabs>
            <w:rPr/>
          </w:pPr>
          <w:hyperlink w:anchor="__RefHeading___Toc4756008_581953129">
            <w:r>
              <w:rPr>
                <w:webHidden/>
                <w:rStyle w:val="IndexLink"/>
                <w:rtl w:val="true"/>
              </w:rPr>
              <w:t>ممتنع الإضافة وواجب الإضافة</w:t>
            </w:r>
            <w:r>
              <w:rPr>
                <w:rStyle w:val="IndexLink"/>
                <w:rtl w:val="true"/>
              </w:rPr>
              <w:tab/>
            </w:r>
            <w:r>
              <w:rPr>
                <w:rStyle w:val="IndexLink"/>
              </w:rPr>
              <w:t>190</w:t>
            </w:r>
          </w:hyperlink>
        </w:p>
        <w:p>
          <w:pPr>
            <w:pStyle w:val="Contents4"/>
            <w:tabs>
              <w:tab w:val="clear" w:pos="8176"/>
              <w:tab w:val="right" w:pos="9026" w:leader="dot"/>
            </w:tabs>
            <w:rPr/>
          </w:pPr>
          <w:hyperlink w:anchor="__RefHeading___Toc4756010_581953129">
            <w:r>
              <w:rPr>
                <w:webHidden/>
                <w:rStyle w:val="IndexLink"/>
                <w:rtl w:val="true"/>
              </w:rPr>
              <w:t xml:space="preserve">مشبه </w:t>
            </w:r>
            <w:r>
              <w:rPr>
                <w:rStyle w:val="IndexLink"/>
                <w:rtl w:val="true"/>
              </w:rPr>
              <w:t>«</w:t>
            </w:r>
            <w:r>
              <w:rPr>
                <w:rStyle w:val="IndexLink"/>
                <w:rtl w:val="true"/>
              </w:rPr>
              <w:t>إذ</w:t>
            </w:r>
            <w:r>
              <w:rPr>
                <w:rStyle w:val="IndexLink"/>
                <w:rtl w:val="true"/>
              </w:rPr>
              <w:t xml:space="preserve">» </w:t>
            </w:r>
            <w:r>
              <w:rPr>
                <w:rStyle w:val="IndexLink"/>
                <w:rtl w:val="true"/>
              </w:rPr>
              <w:t xml:space="preserve">و </w:t>
            </w:r>
            <w:r>
              <w:rPr>
                <w:rStyle w:val="IndexLink"/>
                <w:rtl w:val="true"/>
              </w:rPr>
              <w:t>«</w:t>
            </w:r>
            <w:r>
              <w:rPr>
                <w:rStyle w:val="IndexLink"/>
                <w:rtl w:val="true"/>
              </w:rPr>
              <w:t>إذا</w:t>
            </w:r>
            <w:r>
              <w:rPr>
                <w:rStyle w:val="IndexLink"/>
                <w:rtl w:val="true"/>
              </w:rPr>
              <w:t>»</w:t>
              <w:tab/>
            </w:r>
            <w:r>
              <w:rPr>
                <w:rStyle w:val="IndexLink"/>
              </w:rPr>
              <w:t>193</w:t>
            </w:r>
          </w:hyperlink>
        </w:p>
        <w:p>
          <w:pPr>
            <w:pStyle w:val="Contents4"/>
            <w:tabs>
              <w:tab w:val="clear" w:pos="8176"/>
              <w:tab w:val="right" w:pos="9026" w:leader="dot"/>
            </w:tabs>
            <w:rPr/>
          </w:pPr>
          <w:hyperlink w:anchor="__RefHeading___Toc4756012_581953129">
            <w:r>
              <w:rPr>
                <w:webHidden/>
                <w:rStyle w:val="IndexLink"/>
                <w:rtl w:val="true"/>
              </w:rPr>
              <w:t>حذف المضاف أو المضاف إليه</w:t>
            </w:r>
            <w:r>
              <w:rPr>
                <w:rStyle w:val="IndexLink"/>
                <w:rtl w:val="true"/>
              </w:rPr>
              <w:tab/>
            </w:r>
            <w:r>
              <w:rPr>
                <w:rStyle w:val="IndexLink"/>
              </w:rPr>
              <w:t>197</w:t>
            </w:r>
          </w:hyperlink>
        </w:p>
        <w:p>
          <w:pPr>
            <w:pStyle w:val="Contents4"/>
            <w:tabs>
              <w:tab w:val="clear" w:pos="8176"/>
              <w:tab w:val="right" w:pos="9026" w:leader="dot"/>
            </w:tabs>
            <w:rPr/>
          </w:pPr>
          <w:hyperlink w:anchor="__RefHeading___Toc4756014_581953129">
            <w:r>
              <w:rPr>
                <w:webHidden/>
                <w:rStyle w:val="IndexLink"/>
                <w:rtl w:val="true"/>
              </w:rPr>
              <w:t>الفصل بين المضاف والمضاف إليه</w:t>
            </w:r>
            <w:r>
              <w:rPr>
                <w:rStyle w:val="IndexLink"/>
                <w:rtl w:val="true"/>
              </w:rPr>
              <w:tab/>
            </w:r>
            <w:r>
              <w:rPr>
                <w:rStyle w:val="IndexLink"/>
              </w:rPr>
              <w:t>198</w:t>
            </w:r>
          </w:hyperlink>
        </w:p>
        <w:p>
          <w:pPr>
            <w:pStyle w:val="Contents4"/>
            <w:tabs>
              <w:tab w:val="clear" w:pos="8176"/>
              <w:tab w:val="right" w:pos="9026" w:leader="dot"/>
            </w:tabs>
            <w:rPr/>
          </w:pPr>
          <w:hyperlink w:anchor="__RefHeading___Toc4756016_581953129">
            <w:r>
              <w:rPr>
                <w:webHidden/>
                <w:rStyle w:val="IndexLink"/>
                <w:rtl w:val="true"/>
              </w:rPr>
              <w:t>المضاف إلى ياء المتكلّم</w:t>
            </w:r>
            <w:r>
              <w:rPr>
                <w:rStyle w:val="IndexLink"/>
                <w:rtl w:val="true"/>
              </w:rPr>
              <w:tab/>
            </w:r>
            <w:r>
              <w:rPr>
                <w:rStyle w:val="IndexLink"/>
              </w:rPr>
              <w:t>198</w:t>
            </w:r>
          </w:hyperlink>
        </w:p>
        <w:p>
          <w:pPr>
            <w:pStyle w:val="Contents3"/>
            <w:tabs>
              <w:tab w:val="clear" w:pos="8459"/>
              <w:tab w:val="right" w:pos="9026" w:leader="dot"/>
            </w:tabs>
            <w:rPr/>
          </w:pPr>
          <w:hyperlink w:anchor="__RefHeading___Toc4756018_581953129">
            <w:r>
              <w:rPr>
                <w:webHidden/>
                <w:rStyle w:val="IndexLink"/>
                <w:rtl w:val="true"/>
              </w:rPr>
              <w:t>إعمال المصدر</w:t>
            </w:r>
            <w:r>
              <w:rPr>
                <w:rStyle w:val="IndexLink"/>
                <w:rtl w:val="true"/>
              </w:rPr>
              <w:tab/>
            </w:r>
            <w:r>
              <w:rPr>
                <w:rStyle w:val="IndexLink"/>
              </w:rPr>
              <w:t>200</w:t>
            </w:r>
          </w:hyperlink>
        </w:p>
        <w:p>
          <w:pPr>
            <w:pStyle w:val="Contents3"/>
            <w:tabs>
              <w:tab w:val="clear" w:pos="8459"/>
              <w:tab w:val="right" w:pos="9026" w:leader="dot"/>
            </w:tabs>
            <w:rPr/>
          </w:pPr>
          <w:hyperlink w:anchor="__RefHeading___Toc4756020_581953129">
            <w:r>
              <w:rPr>
                <w:webHidden/>
                <w:rStyle w:val="IndexLink"/>
                <w:rtl w:val="true"/>
              </w:rPr>
              <w:t>إعمال اسم المصدر</w:t>
            </w:r>
            <w:r>
              <w:rPr>
                <w:rStyle w:val="IndexLink"/>
                <w:rtl w:val="true"/>
              </w:rPr>
              <w:tab/>
            </w:r>
            <w:r>
              <w:rPr>
                <w:rStyle w:val="IndexLink"/>
              </w:rPr>
              <w:t>202</w:t>
            </w:r>
          </w:hyperlink>
        </w:p>
        <w:p>
          <w:pPr>
            <w:pStyle w:val="Contents4"/>
            <w:tabs>
              <w:tab w:val="clear" w:pos="8176"/>
              <w:tab w:val="right" w:pos="9026" w:leader="dot"/>
            </w:tabs>
            <w:rPr/>
          </w:pPr>
          <w:hyperlink w:anchor="__RefHeading___Toc4756022_581953129">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4756024_581953129">
            <w:r>
              <w:rPr>
                <w:webHidden/>
                <w:rStyle w:val="IndexLink"/>
                <w:rtl w:val="true"/>
              </w:rPr>
              <w:t>أبنية المصادر</w:t>
            </w:r>
            <w:r>
              <w:rPr>
                <w:rStyle w:val="IndexLink"/>
                <w:rtl w:val="true"/>
              </w:rPr>
              <w:tab/>
            </w:r>
            <w:r>
              <w:rPr>
                <w:rStyle w:val="IndexLink"/>
              </w:rPr>
              <w:t>202</w:t>
            </w:r>
          </w:hyperlink>
        </w:p>
        <w:p>
          <w:pPr>
            <w:pStyle w:val="Contents4"/>
            <w:tabs>
              <w:tab w:val="clear" w:pos="8176"/>
              <w:tab w:val="right" w:pos="9026" w:leader="dot"/>
            </w:tabs>
            <w:rPr/>
          </w:pPr>
          <w:hyperlink w:anchor="__RefHeading___Toc4756026_581953129">
            <w:r>
              <w:rPr>
                <w:webHidden/>
                <w:rStyle w:val="IndexLink"/>
                <w:rtl w:val="true"/>
              </w:rPr>
              <w:t>مصدر المرّة والهيئة</w:t>
            </w:r>
            <w:r>
              <w:rPr>
                <w:rStyle w:val="IndexLink"/>
                <w:rtl w:val="true"/>
              </w:rPr>
              <w:tab/>
            </w:r>
            <w:r>
              <w:rPr>
                <w:rStyle w:val="IndexLink"/>
              </w:rPr>
              <w:t>205</w:t>
            </w:r>
          </w:hyperlink>
        </w:p>
        <w:p>
          <w:pPr>
            <w:pStyle w:val="Contents3"/>
            <w:tabs>
              <w:tab w:val="clear" w:pos="8459"/>
              <w:tab w:val="right" w:pos="9026" w:leader="dot"/>
            </w:tabs>
            <w:rPr/>
          </w:pPr>
          <w:hyperlink w:anchor="__RefHeading___Toc4756028_581953129">
            <w:r>
              <w:rPr>
                <w:webHidden/>
                <w:rStyle w:val="IndexLink"/>
                <w:rtl w:val="true"/>
              </w:rPr>
              <w:t>إعمال اسم الفاعل</w:t>
            </w:r>
            <w:r>
              <w:rPr>
                <w:rStyle w:val="IndexLink"/>
                <w:rtl w:val="true"/>
              </w:rPr>
              <w:tab/>
            </w:r>
            <w:r>
              <w:rPr>
                <w:rStyle w:val="IndexLink"/>
              </w:rPr>
              <w:t>205</w:t>
            </w:r>
          </w:hyperlink>
        </w:p>
        <w:p>
          <w:pPr>
            <w:pStyle w:val="Contents3"/>
            <w:tabs>
              <w:tab w:val="clear" w:pos="8459"/>
              <w:tab w:val="right" w:pos="9026" w:leader="dot"/>
            </w:tabs>
            <w:rPr/>
          </w:pPr>
          <w:hyperlink w:anchor="__RefHeading___Toc4756030_581953129">
            <w:r>
              <w:rPr>
                <w:webHidden/>
                <w:rStyle w:val="IndexLink"/>
                <w:rtl w:val="true"/>
              </w:rPr>
              <w:t>إعمال اسم المفعول</w:t>
            </w:r>
            <w:r>
              <w:rPr>
                <w:rStyle w:val="IndexLink"/>
                <w:rtl w:val="true"/>
              </w:rPr>
              <w:tab/>
            </w:r>
            <w:r>
              <w:rPr>
                <w:rStyle w:val="IndexLink"/>
              </w:rPr>
              <w:t>207</w:t>
            </w:r>
          </w:hyperlink>
        </w:p>
        <w:p>
          <w:pPr>
            <w:pStyle w:val="Contents4"/>
            <w:tabs>
              <w:tab w:val="clear" w:pos="8176"/>
              <w:tab w:val="right" w:pos="9026" w:leader="dot"/>
            </w:tabs>
            <w:rPr/>
          </w:pPr>
          <w:hyperlink w:anchor="__RefHeading___Toc4756032_58195312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4756034_581953129">
            <w:r>
              <w:rPr>
                <w:webHidden/>
                <w:rStyle w:val="IndexLink"/>
                <w:rtl w:val="true"/>
              </w:rPr>
              <w:t>أبنية أسماء الفاعلين والمفعولين والصفات المشبّهات بها</w:t>
            </w:r>
            <w:r>
              <w:rPr>
                <w:rStyle w:val="IndexLink"/>
                <w:rtl w:val="true"/>
              </w:rPr>
              <w:tab/>
            </w:r>
            <w:r>
              <w:rPr>
                <w:rStyle w:val="IndexLink"/>
              </w:rPr>
              <w:t>209</w:t>
            </w:r>
          </w:hyperlink>
        </w:p>
        <w:p>
          <w:pPr>
            <w:pStyle w:val="Contents3"/>
            <w:tabs>
              <w:tab w:val="clear" w:pos="8459"/>
              <w:tab w:val="right" w:pos="9026" w:leader="dot"/>
            </w:tabs>
            <w:rPr/>
          </w:pPr>
          <w:hyperlink w:anchor="__RefHeading___Toc4756036_581953129">
            <w:r>
              <w:rPr>
                <w:webHidden/>
                <w:rStyle w:val="IndexLink"/>
                <w:rtl w:val="true"/>
              </w:rPr>
              <w:t>إعمال الصفة المشبّهة</w:t>
            </w:r>
            <w:r>
              <w:rPr>
                <w:rStyle w:val="IndexLink"/>
                <w:rtl w:val="true"/>
              </w:rPr>
              <w:tab/>
            </w:r>
            <w:r>
              <w:rPr>
                <w:rStyle w:val="IndexLink"/>
              </w:rPr>
              <w:t>210</w:t>
            </w:r>
          </w:hyperlink>
        </w:p>
        <w:p>
          <w:pPr>
            <w:pStyle w:val="Contents3"/>
            <w:tabs>
              <w:tab w:val="clear" w:pos="8459"/>
              <w:tab w:val="right" w:pos="9026" w:leader="dot"/>
            </w:tabs>
            <w:rPr/>
          </w:pPr>
          <w:hyperlink w:anchor="__RefHeading___Toc4756038_581953129">
            <w:r>
              <w:rPr>
                <w:webHidden/>
                <w:rStyle w:val="IndexLink"/>
                <w:rtl w:val="true"/>
              </w:rPr>
              <w:t>التعجّب</w:t>
            </w:r>
            <w:r>
              <w:rPr>
                <w:rStyle w:val="IndexLink"/>
                <w:rtl w:val="true"/>
              </w:rPr>
              <w:tab/>
            </w:r>
            <w:r>
              <w:rPr>
                <w:rStyle w:val="IndexLink"/>
              </w:rPr>
              <w:t>213</w:t>
            </w:r>
          </w:hyperlink>
        </w:p>
        <w:p>
          <w:pPr>
            <w:pStyle w:val="Contents3"/>
            <w:tabs>
              <w:tab w:val="clear" w:pos="8459"/>
              <w:tab w:val="right" w:pos="9026" w:leader="dot"/>
            </w:tabs>
            <w:rPr/>
          </w:pPr>
          <w:hyperlink w:anchor="__RefHeading___Toc4756040_581953129">
            <w:r>
              <w:rPr>
                <w:webHidden/>
                <w:rStyle w:val="IndexLink"/>
                <w:rtl w:val="true"/>
              </w:rPr>
              <w:t>نعم وبئس</w:t>
            </w:r>
            <w:r>
              <w:rPr>
                <w:rStyle w:val="IndexLink"/>
                <w:rtl w:val="true"/>
              </w:rPr>
              <w:tab/>
            </w:r>
            <w:r>
              <w:rPr>
                <w:rStyle w:val="IndexLink"/>
              </w:rPr>
              <w:t>216</w:t>
            </w:r>
          </w:hyperlink>
        </w:p>
        <w:p>
          <w:pPr>
            <w:pStyle w:val="Contents4"/>
            <w:tabs>
              <w:tab w:val="clear" w:pos="8176"/>
              <w:tab w:val="right" w:pos="9026" w:leader="dot"/>
            </w:tabs>
            <w:rPr/>
          </w:pPr>
          <w:hyperlink w:anchor="__RefHeading___Toc4756042_581953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4756044_581953129">
            <w:r>
              <w:rPr>
                <w:webHidden/>
                <w:rStyle w:val="IndexLink"/>
                <w:rtl w:val="true"/>
              </w:rPr>
              <w:t>المخصوص بالمدح أو الذمّ</w:t>
            </w:r>
            <w:r>
              <w:rPr>
                <w:rStyle w:val="IndexLink"/>
                <w:rtl w:val="true"/>
              </w:rPr>
              <w:tab/>
            </w:r>
            <w:r>
              <w:rPr>
                <w:rStyle w:val="IndexLink"/>
              </w:rPr>
              <w:t>218</w:t>
            </w:r>
          </w:hyperlink>
        </w:p>
        <w:p>
          <w:pPr>
            <w:pStyle w:val="Contents4"/>
            <w:tabs>
              <w:tab w:val="clear" w:pos="8176"/>
              <w:tab w:val="right" w:pos="9026" w:leader="dot"/>
            </w:tabs>
            <w:rPr/>
          </w:pPr>
          <w:hyperlink w:anchor="__RefHeading___Toc4756046_581953129">
            <w:r>
              <w:rPr>
                <w:webHidden/>
                <w:rStyle w:val="IndexLink"/>
                <w:rtl w:val="true"/>
              </w:rPr>
              <w:t>ملحقات نعم وبئس</w:t>
            </w:r>
            <w:r>
              <w:rPr>
                <w:rStyle w:val="IndexLink"/>
                <w:rtl w:val="true"/>
              </w:rPr>
              <w:tab/>
            </w:r>
            <w:r>
              <w:rPr>
                <w:rStyle w:val="IndexLink"/>
              </w:rPr>
              <w:t>218</w:t>
            </w:r>
          </w:hyperlink>
        </w:p>
        <w:p>
          <w:pPr>
            <w:pStyle w:val="Contents3"/>
            <w:tabs>
              <w:tab w:val="clear" w:pos="8459"/>
              <w:tab w:val="right" w:pos="9026" w:leader="dot"/>
            </w:tabs>
            <w:rPr/>
          </w:pPr>
          <w:hyperlink w:anchor="__RefHeading___Toc4756048_581953129">
            <w:r>
              <w:rPr>
                <w:webHidden/>
                <w:rStyle w:val="IndexLink"/>
                <w:rtl w:val="true"/>
              </w:rPr>
              <w:t>أفعل التفضيل</w:t>
            </w:r>
            <w:r>
              <w:rPr>
                <w:rStyle w:val="IndexLink"/>
                <w:rtl w:val="true"/>
              </w:rPr>
              <w:tab/>
            </w:r>
            <w:r>
              <w:rPr>
                <w:rStyle w:val="IndexLink"/>
              </w:rPr>
              <w:t>220</w:t>
            </w:r>
          </w:hyperlink>
        </w:p>
        <w:p>
          <w:pPr>
            <w:pStyle w:val="Contents3"/>
            <w:tabs>
              <w:tab w:val="clear" w:pos="8459"/>
              <w:tab w:val="right" w:pos="9026" w:leader="dot"/>
            </w:tabs>
            <w:rPr/>
          </w:pPr>
          <w:hyperlink w:anchor="__RefHeading___Toc4756050_581953129">
            <w:r>
              <w:rPr>
                <w:webHidden/>
                <w:rStyle w:val="IndexLink"/>
                <w:rtl w:val="true"/>
              </w:rPr>
              <w:t>التوابع</w:t>
            </w:r>
            <w:r>
              <w:rPr>
                <w:rStyle w:val="IndexLink"/>
                <w:rtl w:val="true"/>
              </w:rPr>
              <w:tab/>
            </w:r>
            <w:r>
              <w:rPr>
                <w:rStyle w:val="IndexLink"/>
              </w:rPr>
              <w:t>224</w:t>
            </w:r>
          </w:hyperlink>
        </w:p>
        <w:p>
          <w:pPr>
            <w:pStyle w:val="Contents4"/>
            <w:tabs>
              <w:tab w:val="clear" w:pos="8176"/>
              <w:tab w:val="right" w:pos="9026" w:leader="dot"/>
            </w:tabs>
            <w:rPr/>
          </w:pPr>
          <w:hyperlink w:anchor="__RefHeading___Toc4756052_581953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4756054_581953129">
            <w:r>
              <w:rPr>
                <w:webHidden/>
                <w:rStyle w:val="IndexLink"/>
                <w:rtl w:val="true"/>
              </w:rPr>
              <w:t>(</w:t>
            </w:r>
            <w:r>
              <w:rPr>
                <w:rStyle w:val="IndexLink"/>
              </w:rPr>
              <w:t>1</w:t>
            </w:r>
            <w:r>
              <w:rPr>
                <w:rStyle w:val="IndexLink"/>
                <w:rtl w:val="true"/>
              </w:rPr>
              <w:t xml:space="preserve">) </w:t>
            </w:r>
            <w:r>
              <w:rPr>
                <w:rStyle w:val="IndexLink"/>
                <w:rtl w:val="true"/>
              </w:rPr>
              <w:t>النعت</w:t>
            </w:r>
            <w:r>
              <w:rPr>
                <w:rStyle w:val="IndexLink"/>
                <w:rtl w:val="true"/>
              </w:rPr>
              <w:tab/>
            </w:r>
            <w:r>
              <w:rPr>
                <w:rStyle w:val="IndexLink"/>
              </w:rPr>
              <w:t>226</w:t>
            </w:r>
          </w:hyperlink>
        </w:p>
        <w:p>
          <w:pPr>
            <w:pStyle w:val="Contents5"/>
            <w:tabs>
              <w:tab w:val="clear" w:pos="7892"/>
              <w:tab w:val="right" w:pos="9026" w:leader="dot"/>
            </w:tabs>
            <w:rPr/>
          </w:pPr>
          <w:hyperlink w:anchor="__RefHeading___Toc4756056_58195312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756058_581953129">
            <w:r>
              <w:rPr>
                <w:webHidden/>
                <w:rStyle w:val="IndexLink"/>
                <w:rtl w:val="true"/>
              </w:rPr>
              <w:t>الأشياء الّتي ينعت بها</w:t>
            </w:r>
            <w:r>
              <w:rPr>
                <w:rStyle w:val="IndexLink"/>
                <w:rtl w:val="true"/>
              </w:rPr>
              <w:tab/>
            </w:r>
            <w:r>
              <w:rPr>
                <w:rStyle w:val="IndexLink"/>
              </w:rPr>
              <w:t>227</w:t>
            </w:r>
          </w:hyperlink>
        </w:p>
        <w:p>
          <w:pPr>
            <w:pStyle w:val="Contents4"/>
            <w:tabs>
              <w:tab w:val="clear" w:pos="8176"/>
              <w:tab w:val="right" w:pos="9026" w:leader="dot"/>
            </w:tabs>
            <w:rPr/>
          </w:pPr>
          <w:hyperlink w:anchor="__RefHeading___Toc4756060_581953129">
            <w:r>
              <w:rPr>
                <w:webHidden/>
                <w:rStyle w:val="IndexLink"/>
                <w:rtl w:val="true"/>
              </w:rPr>
              <w:t>(</w:t>
            </w:r>
            <w:r>
              <w:rPr>
                <w:rStyle w:val="IndexLink"/>
              </w:rPr>
              <w:t>2</w:t>
            </w:r>
            <w:r>
              <w:rPr>
                <w:rStyle w:val="IndexLink"/>
                <w:rtl w:val="true"/>
              </w:rPr>
              <w:t xml:space="preserve">) </w:t>
            </w:r>
            <w:r>
              <w:rPr>
                <w:rStyle w:val="IndexLink"/>
                <w:rtl w:val="true"/>
              </w:rPr>
              <w:t>التوكيد</w:t>
            </w:r>
            <w:r>
              <w:rPr>
                <w:rStyle w:val="IndexLink"/>
                <w:rtl w:val="true"/>
              </w:rPr>
              <w:tab/>
            </w:r>
            <w:r>
              <w:rPr>
                <w:rStyle w:val="IndexLink"/>
              </w:rPr>
              <w:t>230</w:t>
            </w:r>
          </w:hyperlink>
        </w:p>
        <w:p>
          <w:pPr>
            <w:pStyle w:val="Contents5"/>
            <w:tabs>
              <w:tab w:val="clear" w:pos="7892"/>
              <w:tab w:val="right" w:pos="9026" w:leader="dot"/>
            </w:tabs>
            <w:rPr/>
          </w:pPr>
          <w:hyperlink w:anchor="__RefHeading___Toc4756062_58195312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756064_581953129">
            <w:r>
              <w:rPr>
                <w:webHidden/>
                <w:rStyle w:val="IndexLink"/>
                <w:rtl w:val="true"/>
              </w:rPr>
              <w:t>التأكيد اللفظي</w:t>
            </w:r>
            <w:r>
              <w:rPr>
                <w:rStyle w:val="IndexLink"/>
                <w:rtl w:val="true"/>
              </w:rPr>
              <w:tab/>
            </w:r>
            <w:r>
              <w:rPr>
                <w:rStyle w:val="IndexLink"/>
              </w:rPr>
              <w:t>232</w:t>
            </w:r>
          </w:hyperlink>
        </w:p>
        <w:p>
          <w:pPr>
            <w:pStyle w:val="Contents4"/>
            <w:tabs>
              <w:tab w:val="clear" w:pos="8176"/>
              <w:tab w:val="right" w:pos="9026" w:leader="dot"/>
            </w:tabs>
            <w:rPr/>
          </w:pPr>
          <w:hyperlink w:anchor="__RefHeading___Toc4756066_581953129">
            <w:r>
              <w:rPr>
                <w:webHidden/>
                <w:rStyle w:val="IndexLink"/>
                <w:rtl w:val="true"/>
              </w:rPr>
              <w:t>(</w:t>
            </w:r>
            <w:r>
              <w:rPr>
                <w:rStyle w:val="IndexLink"/>
              </w:rPr>
              <w:t>3</w:t>
            </w:r>
            <w:r>
              <w:rPr>
                <w:rStyle w:val="IndexLink"/>
                <w:rtl w:val="true"/>
              </w:rPr>
              <w:t xml:space="preserve">) </w:t>
            </w:r>
            <w:r>
              <w:rPr>
                <w:rStyle w:val="IndexLink"/>
                <w:rtl w:val="true"/>
              </w:rPr>
              <w:t>عطف البيان</w:t>
            </w:r>
            <w:r>
              <w:rPr>
                <w:rStyle w:val="IndexLink"/>
                <w:rtl w:val="true"/>
              </w:rPr>
              <w:tab/>
            </w:r>
            <w:r>
              <w:rPr>
                <w:rStyle w:val="IndexLink"/>
              </w:rPr>
              <w:t>233</w:t>
            </w:r>
          </w:hyperlink>
        </w:p>
        <w:p>
          <w:pPr>
            <w:pStyle w:val="Contents4"/>
            <w:tabs>
              <w:tab w:val="clear" w:pos="8176"/>
              <w:tab w:val="right" w:pos="9026" w:leader="dot"/>
            </w:tabs>
            <w:rPr/>
          </w:pPr>
          <w:hyperlink w:anchor="__RefHeading___Toc4756068_581953129">
            <w:r>
              <w:rPr>
                <w:webHidden/>
                <w:rStyle w:val="IndexLink"/>
                <w:rtl w:val="true"/>
              </w:rPr>
              <w:t>(</w:t>
            </w:r>
            <w:r>
              <w:rPr>
                <w:rStyle w:val="IndexLink"/>
              </w:rPr>
              <w:t>4</w:t>
            </w:r>
            <w:r>
              <w:rPr>
                <w:rStyle w:val="IndexLink"/>
                <w:rtl w:val="true"/>
              </w:rPr>
              <w:t xml:space="preserve">) </w:t>
            </w:r>
            <w:r>
              <w:rPr>
                <w:rStyle w:val="IndexLink"/>
                <w:rtl w:val="true"/>
              </w:rPr>
              <w:t>عطف النسق</w:t>
            </w:r>
            <w:r>
              <w:rPr>
                <w:rStyle w:val="IndexLink"/>
                <w:rtl w:val="true"/>
              </w:rPr>
              <w:tab/>
            </w:r>
            <w:r>
              <w:rPr>
                <w:rStyle w:val="IndexLink"/>
              </w:rPr>
              <w:t>235</w:t>
            </w:r>
          </w:hyperlink>
        </w:p>
        <w:p>
          <w:pPr>
            <w:pStyle w:val="Contents5"/>
            <w:tabs>
              <w:tab w:val="clear" w:pos="7892"/>
              <w:tab w:val="right" w:pos="9026" w:leader="dot"/>
            </w:tabs>
            <w:rPr/>
          </w:pPr>
          <w:hyperlink w:anchor="__RefHeading___Toc4756070_581953129">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756072_581953129">
            <w:r>
              <w:rPr>
                <w:webHidden/>
                <w:rStyle w:val="IndexLink"/>
                <w:rtl w:val="true"/>
              </w:rPr>
              <w:t>معانى حروف العطف وأحكامها</w:t>
            </w:r>
            <w:r>
              <w:rPr>
                <w:rStyle w:val="IndexLink"/>
                <w:rtl w:val="true"/>
              </w:rPr>
              <w:tab/>
            </w:r>
            <w:r>
              <w:rPr>
                <w:rStyle w:val="IndexLink"/>
              </w:rPr>
              <w:t>235</w:t>
            </w:r>
          </w:hyperlink>
        </w:p>
        <w:p>
          <w:pPr>
            <w:pStyle w:val="Contents4"/>
            <w:tabs>
              <w:tab w:val="clear" w:pos="8176"/>
              <w:tab w:val="right" w:pos="9026" w:leader="dot"/>
            </w:tabs>
            <w:rPr/>
          </w:pPr>
          <w:hyperlink w:anchor="__RefHeading___Toc4756074_581953129">
            <w:r>
              <w:rPr>
                <w:webHidden/>
                <w:rStyle w:val="IndexLink"/>
                <w:rtl w:val="true"/>
              </w:rPr>
              <w:t>(</w:t>
            </w:r>
            <w:r>
              <w:rPr>
                <w:rStyle w:val="IndexLink"/>
              </w:rPr>
              <w:t>5</w:t>
            </w:r>
            <w:r>
              <w:rPr>
                <w:rStyle w:val="IndexLink"/>
                <w:rtl w:val="true"/>
              </w:rPr>
              <w:t xml:space="preserve">) </w:t>
            </w:r>
            <w:r>
              <w:rPr>
                <w:rStyle w:val="IndexLink"/>
                <w:rtl w:val="true"/>
              </w:rPr>
              <w:t>البدل</w:t>
            </w:r>
            <w:r>
              <w:rPr>
                <w:rStyle w:val="IndexLink"/>
                <w:rtl w:val="true"/>
              </w:rPr>
              <w:tab/>
            </w:r>
            <w:r>
              <w:rPr>
                <w:rStyle w:val="IndexLink"/>
              </w:rPr>
              <w:t>242</w:t>
            </w:r>
          </w:hyperlink>
        </w:p>
        <w:p>
          <w:pPr>
            <w:pStyle w:val="Contents5"/>
            <w:tabs>
              <w:tab w:val="clear" w:pos="7892"/>
              <w:tab w:val="right" w:pos="9026" w:leader="dot"/>
            </w:tabs>
            <w:rPr/>
          </w:pPr>
          <w:hyperlink w:anchor="__RefHeading___Toc4756076_581953129">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756078_581953129">
            <w:r>
              <w:rPr>
                <w:webHidden/>
                <w:rStyle w:val="IndexLink"/>
                <w:rtl w:val="true"/>
              </w:rPr>
              <w:t>أقسام البدل</w:t>
            </w:r>
            <w:r>
              <w:rPr>
                <w:rStyle w:val="IndexLink"/>
                <w:rtl w:val="true"/>
              </w:rPr>
              <w:tab/>
            </w:r>
            <w:r>
              <w:rPr>
                <w:rStyle w:val="IndexLink"/>
              </w:rPr>
              <w:t>242</w:t>
            </w:r>
          </w:hyperlink>
        </w:p>
        <w:p>
          <w:pPr>
            <w:pStyle w:val="Contents3"/>
            <w:tabs>
              <w:tab w:val="clear" w:pos="8459"/>
              <w:tab w:val="right" w:pos="9026" w:leader="dot"/>
            </w:tabs>
            <w:rPr/>
          </w:pPr>
          <w:hyperlink w:anchor="__RefHeading___Toc4756080_581953129">
            <w:r>
              <w:rPr>
                <w:webHidden/>
                <w:rStyle w:val="IndexLink"/>
                <w:rtl w:val="true"/>
              </w:rPr>
              <w:t>حروف النداء وأحكامها</w:t>
            </w:r>
            <w:r>
              <w:rPr>
                <w:rStyle w:val="IndexLink"/>
                <w:rtl w:val="true"/>
              </w:rPr>
              <w:tab/>
            </w:r>
            <w:r>
              <w:rPr>
                <w:rStyle w:val="IndexLink"/>
              </w:rPr>
              <w:t>245</w:t>
            </w:r>
          </w:hyperlink>
        </w:p>
        <w:p>
          <w:pPr>
            <w:pStyle w:val="Contents4"/>
            <w:tabs>
              <w:tab w:val="clear" w:pos="8176"/>
              <w:tab w:val="right" w:pos="9026" w:leader="dot"/>
            </w:tabs>
            <w:rPr/>
          </w:pPr>
          <w:hyperlink w:anchor="__RefHeading___Toc4756082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756084_581953129">
            <w:r>
              <w:rPr>
                <w:webHidden/>
                <w:rStyle w:val="IndexLink"/>
                <w:rtl w:val="true"/>
              </w:rPr>
              <w:t>أقسام المنادى</w:t>
            </w:r>
            <w:r>
              <w:rPr>
                <w:rStyle w:val="IndexLink"/>
                <w:rtl w:val="true"/>
              </w:rPr>
              <w:tab/>
            </w:r>
            <w:r>
              <w:rPr>
                <w:rStyle w:val="IndexLink"/>
              </w:rPr>
              <w:t>246</w:t>
            </w:r>
          </w:hyperlink>
        </w:p>
        <w:p>
          <w:pPr>
            <w:pStyle w:val="Contents4"/>
            <w:tabs>
              <w:tab w:val="clear" w:pos="8176"/>
              <w:tab w:val="right" w:pos="9026" w:leader="dot"/>
            </w:tabs>
            <w:rPr/>
          </w:pPr>
          <w:hyperlink w:anchor="__RefHeading___Toc4756086_581953129">
            <w:r>
              <w:rPr>
                <w:webHidden/>
                <w:rStyle w:val="IndexLink"/>
                <w:rtl w:val="true"/>
              </w:rPr>
              <w:t>توابع المنادى</w:t>
            </w:r>
            <w:r>
              <w:rPr>
                <w:rStyle w:val="IndexLink"/>
                <w:rtl w:val="true"/>
              </w:rPr>
              <w:tab/>
            </w:r>
            <w:r>
              <w:rPr>
                <w:rStyle w:val="IndexLink"/>
              </w:rPr>
              <w:t>247</w:t>
            </w:r>
          </w:hyperlink>
        </w:p>
        <w:p>
          <w:pPr>
            <w:pStyle w:val="Contents4"/>
            <w:tabs>
              <w:tab w:val="clear" w:pos="8176"/>
              <w:tab w:val="right" w:pos="9026" w:leader="dot"/>
            </w:tabs>
            <w:rPr/>
          </w:pPr>
          <w:hyperlink w:anchor="__RefHeading___Toc4756088_581953129">
            <w:r>
              <w:rPr>
                <w:webHidden/>
                <w:rStyle w:val="IndexLink"/>
                <w:rtl w:val="true"/>
              </w:rPr>
              <w:t>تنبيهات</w:t>
            </w:r>
            <w:r>
              <w:rPr>
                <w:rStyle w:val="IndexLink"/>
                <w:rtl w:val="true"/>
              </w:rPr>
              <w:tab/>
            </w:r>
            <w:r>
              <w:rPr>
                <w:rStyle w:val="IndexLink"/>
              </w:rPr>
              <w:t>248</w:t>
            </w:r>
          </w:hyperlink>
        </w:p>
        <w:p>
          <w:pPr>
            <w:pStyle w:val="Contents4"/>
            <w:tabs>
              <w:tab w:val="clear" w:pos="8176"/>
              <w:tab w:val="right" w:pos="9026" w:leader="dot"/>
            </w:tabs>
            <w:rPr/>
          </w:pPr>
          <w:hyperlink w:anchor="__RefHeading___Toc4756090_581953129">
            <w:r>
              <w:rPr>
                <w:webHidden/>
                <w:rStyle w:val="IndexLink"/>
                <w:rtl w:val="true"/>
              </w:rPr>
              <w:t>المنادى المضاف إلى ياء المتكلّم</w:t>
            </w:r>
            <w:r>
              <w:rPr>
                <w:rStyle w:val="IndexLink"/>
                <w:rtl w:val="true"/>
              </w:rPr>
              <w:tab/>
            </w:r>
            <w:r>
              <w:rPr>
                <w:rStyle w:val="IndexLink"/>
              </w:rPr>
              <w:t>249</w:t>
            </w:r>
          </w:hyperlink>
        </w:p>
        <w:p>
          <w:pPr>
            <w:pStyle w:val="Contents4"/>
            <w:tabs>
              <w:tab w:val="clear" w:pos="8176"/>
              <w:tab w:val="right" w:pos="9026" w:leader="dot"/>
            </w:tabs>
            <w:rPr/>
          </w:pPr>
          <w:hyperlink w:anchor="__RefHeading___Toc4756092_581953129">
            <w:r>
              <w:rPr>
                <w:webHidden/>
                <w:rStyle w:val="IndexLink"/>
                <w:rtl w:val="true"/>
              </w:rPr>
              <w:t>في أسماء ملازمة للنداء</w:t>
            </w:r>
            <w:r>
              <w:rPr>
                <w:rStyle w:val="IndexLink"/>
                <w:rtl w:val="true"/>
              </w:rPr>
              <w:tab/>
            </w:r>
            <w:r>
              <w:rPr>
                <w:rStyle w:val="IndexLink"/>
              </w:rPr>
              <w:t>251</w:t>
            </w:r>
          </w:hyperlink>
        </w:p>
        <w:p>
          <w:pPr>
            <w:pStyle w:val="Contents4"/>
            <w:tabs>
              <w:tab w:val="clear" w:pos="8176"/>
              <w:tab w:val="right" w:pos="9026" w:leader="dot"/>
            </w:tabs>
            <w:rPr/>
          </w:pPr>
          <w:hyperlink w:anchor="__RefHeading___Toc4756094_581953129">
            <w:r>
              <w:rPr>
                <w:webHidden/>
                <w:rStyle w:val="IndexLink"/>
                <w:rtl w:val="true"/>
              </w:rPr>
              <w:t>الاستغاثة</w:t>
            </w:r>
            <w:r>
              <w:rPr>
                <w:rStyle w:val="IndexLink"/>
                <w:rtl w:val="true"/>
              </w:rPr>
              <w:tab/>
            </w:r>
            <w:r>
              <w:rPr>
                <w:rStyle w:val="IndexLink"/>
              </w:rPr>
              <w:t>251</w:t>
            </w:r>
          </w:hyperlink>
        </w:p>
        <w:p>
          <w:pPr>
            <w:pStyle w:val="Contents4"/>
            <w:tabs>
              <w:tab w:val="clear" w:pos="8176"/>
              <w:tab w:val="right" w:pos="9026" w:leader="dot"/>
            </w:tabs>
            <w:rPr/>
          </w:pPr>
          <w:hyperlink w:anchor="__RefHeading___Toc4756096_581953129">
            <w:r>
              <w:rPr>
                <w:webHidden/>
                <w:rStyle w:val="IndexLink"/>
                <w:rtl w:val="true"/>
              </w:rPr>
              <w:t>المندوب</w:t>
            </w:r>
            <w:r>
              <w:rPr>
                <w:rStyle w:val="IndexLink"/>
                <w:rtl w:val="true"/>
              </w:rPr>
              <w:tab/>
            </w:r>
            <w:r>
              <w:rPr>
                <w:rStyle w:val="IndexLink"/>
              </w:rPr>
              <w:t>252</w:t>
            </w:r>
          </w:hyperlink>
        </w:p>
        <w:p>
          <w:pPr>
            <w:pStyle w:val="Contents4"/>
            <w:tabs>
              <w:tab w:val="clear" w:pos="8176"/>
              <w:tab w:val="right" w:pos="9026" w:leader="dot"/>
            </w:tabs>
            <w:rPr/>
          </w:pPr>
          <w:hyperlink w:anchor="__RefHeading___Toc4756098_581953129">
            <w:r>
              <w:rPr>
                <w:webHidden/>
                <w:rStyle w:val="IndexLink"/>
                <w:rtl w:val="true"/>
              </w:rPr>
              <w:t>ترخيم المنادى</w:t>
            </w:r>
            <w:r>
              <w:rPr>
                <w:rStyle w:val="IndexLink"/>
                <w:rtl w:val="true"/>
              </w:rPr>
              <w:tab/>
            </w:r>
            <w:r>
              <w:rPr>
                <w:rStyle w:val="IndexLink"/>
              </w:rPr>
              <w:t>253</w:t>
            </w:r>
          </w:hyperlink>
        </w:p>
        <w:p>
          <w:pPr>
            <w:pStyle w:val="Contents3"/>
            <w:tabs>
              <w:tab w:val="clear" w:pos="8459"/>
              <w:tab w:val="right" w:pos="9026" w:leader="dot"/>
            </w:tabs>
            <w:rPr/>
          </w:pPr>
          <w:hyperlink w:anchor="__RefHeading___Toc4756100_581953129">
            <w:r>
              <w:rPr>
                <w:webHidden/>
                <w:rStyle w:val="IndexLink"/>
                <w:rtl w:val="true"/>
              </w:rPr>
              <w:t>الاختصاص</w:t>
            </w:r>
            <w:r>
              <w:rPr>
                <w:rStyle w:val="IndexLink"/>
                <w:rtl w:val="true"/>
              </w:rPr>
              <w:tab/>
            </w:r>
            <w:r>
              <w:rPr>
                <w:rStyle w:val="IndexLink"/>
              </w:rPr>
              <w:t>257</w:t>
            </w:r>
          </w:hyperlink>
        </w:p>
        <w:p>
          <w:pPr>
            <w:pStyle w:val="Contents3"/>
            <w:tabs>
              <w:tab w:val="clear" w:pos="8459"/>
              <w:tab w:val="right" w:pos="9026" w:leader="dot"/>
            </w:tabs>
            <w:rPr/>
          </w:pPr>
          <w:hyperlink w:anchor="__RefHeading___Toc4756102_581953129">
            <w:r>
              <w:rPr>
                <w:webHidden/>
                <w:rStyle w:val="IndexLink"/>
                <w:rtl w:val="true"/>
              </w:rPr>
              <w:t>التّحذير والإغراء</w:t>
            </w:r>
            <w:r>
              <w:rPr>
                <w:rStyle w:val="IndexLink"/>
                <w:rtl w:val="true"/>
              </w:rPr>
              <w:tab/>
            </w:r>
            <w:r>
              <w:rPr>
                <w:rStyle w:val="IndexLink"/>
              </w:rPr>
              <w:t>257</w:t>
            </w:r>
          </w:hyperlink>
        </w:p>
        <w:p>
          <w:pPr>
            <w:pStyle w:val="Contents3"/>
            <w:tabs>
              <w:tab w:val="clear" w:pos="8459"/>
              <w:tab w:val="right" w:pos="9026" w:leader="dot"/>
            </w:tabs>
            <w:rPr/>
          </w:pPr>
          <w:hyperlink w:anchor="__RefHeading___Toc4756104_581953129">
            <w:r>
              <w:rPr>
                <w:webHidden/>
                <w:rStyle w:val="IndexLink"/>
                <w:rtl w:val="true"/>
              </w:rPr>
              <w:t>أسماء الأفعال</w:t>
            </w:r>
            <w:r>
              <w:rPr>
                <w:rStyle w:val="IndexLink"/>
                <w:rtl w:val="true"/>
              </w:rPr>
              <w:tab/>
            </w:r>
            <w:r>
              <w:rPr>
                <w:rStyle w:val="IndexLink"/>
              </w:rPr>
              <w:t>259</w:t>
            </w:r>
          </w:hyperlink>
        </w:p>
        <w:p>
          <w:pPr>
            <w:pStyle w:val="Contents3"/>
            <w:tabs>
              <w:tab w:val="clear" w:pos="8459"/>
              <w:tab w:val="right" w:pos="9026" w:leader="dot"/>
            </w:tabs>
            <w:rPr/>
          </w:pPr>
          <w:hyperlink w:anchor="__RefHeading___Toc4756106_581953129">
            <w:r>
              <w:rPr>
                <w:webHidden/>
                <w:rStyle w:val="IndexLink"/>
                <w:rtl w:val="true"/>
              </w:rPr>
              <w:t>أسماء الأصوات</w:t>
            </w:r>
            <w:r>
              <w:rPr>
                <w:rStyle w:val="IndexLink"/>
                <w:rtl w:val="true"/>
              </w:rPr>
              <w:tab/>
            </w:r>
            <w:r>
              <w:rPr>
                <w:rStyle w:val="IndexLink"/>
              </w:rPr>
              <w:t>261</w:t>
            </w:r>
          </w:hyperlink>
        </w:p>
        <w:p>
          <w:pPr>
            <w:pStyle w:val="Contents3"/>
            <w:tabs>
              <w:tab w:val="clear" w:pos="8459"/>
              <w:tab w:val="right" w:pos="9026" w:leader="dot"/>
            </w:tabs>
            <w:rPr/>
          </w:pPr>
          <w:hyperlink w:anchor="__RefHeading___Toc4756108_581953129">
            <w:r>
              <w:rPr>
                <w:webHidden/>
                <w:rStyle w:val="IndexLink"/>
                <w:rtl w:val="true"/>
              </w:rPr>
              <w:t>نونا التوكيد</w:t>
            </w:r>
            <w:r>
              <w:rPr>
                <w:rStyle w:val="IndexLink"/>
                <w:rtl w:val="true"/>
              </w:rPr>
              <w:tab/>
            </w:r>
            <w:r>
              <w:rPr>
                <w:rStyle w:val="IndexLink"/>
              </w:rPr>
              <w:t>261</w:t>
            </w:r>
          </w:hyperlink>
        </w:p>
        <w:p>
          <w:pPr>
            <w:pStyle w:val="Contents4"/>
            <w:tabs>
              <w:tab w:val="clear" w:pos="8176"/>
              <w:tab w:val="right" w:pos="9026" w:leader="dot"/>
            </w:tabs>
            <w:rPr/>
          </w:pPr>
          <w:hyperlink w:anchor="__RefHeading___Toc4756110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4756112_581953129">
            <w:r>
              <w:rPr>
                <w:webHidden/>
                <w:rStyle w:val="IndexLink"/>
                <w:rtl w:val="true"/>
              </w:rPr>
              <w:t>حكم آخر المؤكّد</w:t>
            </w:r>
            <w:r>
              <w:rPr>
                <w:rStyle w:val="IndexLink"/>
                <w:rtl w:val="true"/>
              </w:rPr>
              <w:tab/>
            </w:r>
            <w:r>
              <w:rPr>
                <w:rStyle w:val="IndexLink"/>
              </w:rPr>
              <w:t>263</w:t>
            </w:r>
          </w:hyperlink>
        </w:p>
        <w:p>
          <w:pPr>
            <w:pStyle w:val="Contents3"/>
            <w:tabs>
              <w:tab w:val="clear" w:pos="8459"/>
              <w:tab w:val="right" w:pos="9026" w:leader="dot"/>
            </w:tabs>
            <w:rPr/>
          </w:pPr>
          <w:hyperlink w:anchor="__RefHeading___Toc4756114_581953129">
            <w:r>
              <w:rPr>
                <w:webHidden/>
                <w:rStyle w:val="IndexLink"/>
                <w:rtl w:val="true"/>
              </w:rPr>
              <w:t>ما لا ينصرف</w:t>
            </w:r>
            <w:r>
              <w:rPr>
                <w:rStyle w:val="IndexLink"/>
                <w:rtl w:val="true"/>
              </w:rPr>
              <w:tab/>
            </w:r>
            <w:r>
              <w:rPr>
                <w:rStyle w:val="IndexLink"/>
              </w:rPr>
              <w:t>265</w:t>
            </w:r>
          </w:hyperlink>
        </w:p>
        <w:p>
          <w:pPr>
            <w:pStyle w:val="Contents3"/>
            <w:tabs>
              <w:tab w:val="clear" w:pos="8459"/>
              <w:tab w:val="right" w:pos="9026" w:leader="dot"/>
            </w:tabs>
            <w:rPr/>
          </w:pPr>
          <w:hyperlink w:anchor="__RefHeading___Toc4756116_581953129">
            <w:r>
              <w:rPr>
                <w:webHidden/>
                <w:rStyle w:val="IndexLink"/>
                <w:rtl w:val="true"/>
              </w:rPr>
              <w:t>إعراب الفعل</w:t>
            </w:r>
            <w:r>
              <w:rPr>
                <w:rStyle w:val="IndexLink"/>
                <w:rtl w:val="true"/>
              </w:rPr>
              <w:tab/>
            </w:r>
            <w:r>
              <w:rPr>
                <w:rStyle w:val="IndexLink"/>
              </w:rPr>
              <w:t>275</w:t>
            </w:r>
          </w:hyperlink>
        </w:p>
        <w:p>
          <w:pPr>
            <w:pStyle w:val="Contents4"/>
            <w:tabs>
              <w:tab w:val="clear" w:pos="8176"/>
              <w:tab w:val="right" w:pos="9026" w:leader="dot"/>
            </w:tabs>
            <w:rPr/>
          </w:pPr>
          <w:hyperlink w:anchor="__RefHeading___Toc4756118_581953129">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756120_581953129">
            <w:r>
              <w:rPr>
                <w:webHidden/>
                <w:rStyle w:val="IndexLink"/>
                <w:rtl w:val="true"/>
              </w:rPr>
              <w:t>عوامل النصب</w:t>
            </w:r>
            <w:r>
              <w:rPr>
                <w:rStyle w:val="IndexLink"/>
                <w:rtl w:val="true"/>
              </w:rPr>
              <w:tab/>
            </w:r>
            <w:r>
              <w:rPr>
                <w:rStyle w:val="IndexLink"/>
              </w:rPr>
              <w:t>275</w:t>
            </w:r>
          </w:hyperlink>
        </w:p>
        <w:p>
          <w:pPr>
            <w:pStyle w:val="Contents4"/>
            <w:tabs>
              <w:tab w:val="clear" w:pos="8176"/>
              <w:tab w:val="right" w:pos="9026" w:leader="dot"/>
            </w:tabs>
            <w:rPr/>
          </w:pPr>
          <w:hyperlink w:anchor="__RefHeading___Toc4756122_581953129">
            <w:r>
              <w:rPr>
                <w:webHidden/>
                <w:rStyle w:val="IndexLink"/>
                <w:rtl w:val="true"/>
              </w:rPr>
              <w:t>عوامل الجزم</w:t>
            </w:r>
            <w:r>
              <w:rPr>
                <w:rStyle w:val="IndexLink"/>
                <w:rtl w:val="true"/>
              </w:rPr>
              <w:tab/>
            </w:r>
            <w:r>
              <w:rPr>
                <w:rStyle w:val="IndexLink"/>
              </w:rPr>
              <w:t>281</w:t>
            </w:r>
          </w:hyperlink>
        </w:p>
        <w:p>
          <w:pPr>
            <w:pStyle w:val="Contents4"/>
            <w:tabs>
              <w:tab w:val="clear" w:pos="8176"/>
              <w:tab w:val="right" w:pos="9026" w:leader="dot"/>
            </w:tabs>
            <w:rPr/>
          </w:pPr>
          <w:hyperlink w:anchor="__RefHeading___Toc4756124_581953129">
            <w:r>
              <w:rPr>
                <w:webHidden/>
                <w:rStyle w:val="IndexLink"/>
                <w:rtl w:val="true"/>
              </w:rPr>
              <w:t>جملة الشرط والجزاء</w:t>
            </w:r>
            <w:r>
              <w:rPr>
                <w:rStyle w:val="IndexLink"/>
                <w:rtl w:val="true"/>
              </w:rPr>
              <w:tab/>
            </w:r>
            <w:r>
              <w:rPr>
                <w:rStyle w:val="IndexLink"/>
              </w:rPr>
              <w:t>283</w:t>
            </w:r>
          </w:hyperlink>
        </w:p>
        <w:p>
          <w:pPr>
            <w:pStyle w:val="Contents4"/>
            <w:tabs>
              <w:tab w:val="clear" w:pos="8176"/>
              <w:tab w:val="right" w:pos="9026" w:leader="dot"/>
            </w:tabs>
            <w:rPr/>
          </w:pPr>
          <w:hyperlink w:anchor="__RefHeading___Toc4756126_581953129">
            <w:r>
              <w:rPr>
                <w:webHidden/>
                <w:rStyle w:val="IndexLink"/>
                <w:rtl w:val="true"/>
              </w:rPr>
              <w:t>الفاء في جواب الشرط</w:t>
            </w:r>
            <w:r>
              <w:rPr>
                <w:rStyle w:val="IndexLink"/>
                <w:rtl w:val="true"/>
              </w:rPr>
              <w:tab/>
            </w:r>
            <w:r>
              <w:rPr>
                <w:rStyle w:val="IndexLink"/>
              </w:rPr>
              <w:t>284</w:t>
            </w:r>
          </w:hyperlink>
        </w:p>
        <w:p>
          <w:pPr>
            <w:pStyle w:val="Contents4"/>
            <w:tabs>
              <w:tab w:val="clear" w:pos="8176"/>
              <w:tab w:val="right" w:pos="9026" w:leader="dot"/>
            </w:tabs>
            <w:rPr/>
          </w:pPr>
          <w:hyperlink w:anchor="__RefHeading___Toc4756128_581953129">
            <w:r>
              <w:rPr>
                <w:webHidden/>
                <w:rStyle w:val="IndexLink"/>
                <w:rtl w:val="true"/>
              </w:rPr>
              <w:t>وقوع المضارع بعد جزاء الشرط</w:t>
            </w:r>
            <w:r>
              <w:rPr>
                <w:rStyle w:val="IndexLink"/>
                <w:rtl w:val="true"/>
              </w:rPr>
              <w:tab/>
            </w:r>
            <w:r>
              <w:rPr>
                <w:rStyle w:val="IndexLink"/>
              </w:rPr>
              <w:t>285</w:t>
            </w:r>
          </w:hyperlink>
        </w:p>
        <w:p>
          <w:pPr>
            <w:pStyle w:val="Contents4"/>
            <w:tabs>
              <w:tab w:val="clear" w:pos="8176"/>
              <w:tab w:val="right" w:pos="9026" w:leader="dot"/>
            </w:tabs>
            <w:rPr/>
          </w:pPr>
          <w:hyperlink w:anchor="__RefHeading___Toc4756130_581953129">
            <w:r>
              <w:rPr>
                <w:webHidden/>
                <w:rStyle w:val="IndexLink"/>
                <w:rtl w:val="true"/>
              </w:rPr>
              <w:t>وقوع المضارع بين الشرط والجزاء</w:t>
            </w:r>
            <w:r>
              <w:rPr>
                <w:rStyle w:val="IndexLink"/>
                <w:rtl w:val="true"/>
              </w:rPr>
              <w:tab/>
            </w:r>
            <w:r>
              <w:rPr>
                <w:rStyle w:val="IndexLink"/>
              </w:rPr>
              <w:t>286</w:t>
            </w:r>
          </w:hyperlink>
        </w:p>
        <w:p>
          <w:pPr>
            <w:pStyle w:val="Contents4"/>
            <w:tabs>
              <w:tab w:val="clear" w:pos="8176"/>
              <w:tab w:val="right" w:pos="9026" w:leader="dot"/>
            </w:tabs>
            <w:rPr/>
          </w:pPr>
          <w:hyperlink w:anchor="__RefHeading___Toc4756132_581953129">
            <w:r>
              <w:rPr>
                <w:webHidden/>
                <w:rStyle w:val="IndexLink"/>
                <w:rtl w:val="true"/>
              </w:rPr>
              <w:t>حذف الشرط أو الجزاء</w:t>
            </w:r>
            <w:r>
              <w:rPr>
                <w:rStyle w:val="IndexLink"/>
                <w:rtl w:val="true"/>
              </w:rPr>
              <w:tab/>
            </w:r>
            <w:r>
              <w:rPr>
                <w:rStyle w:val="IndexLink"/>
              </w:rPr>
              <w:t>286</w:t>
            </w:r>
          </w:hyperlink>
        </w:p>
        <w:p>
          <w:pPr>
            <w:pStyle w:val="Contents4"/>
            <w:tabs>
              <w:tab w:val="clear" w:pos="8176"/>
              <w:tab w:val="right" w:pos="9026" w:leader="dot"/>
            </w:tabs>
            <w:rPr/>
          </w:pPr>
          <w:hyperlink w:anchor="__RefHeading___Toc4756134_581953129">
            <w:r>
              <w:rPr>
                <w:webHidden/>
                <w:rStyle w:val="IndexLink"/>
                <w:rtl w:val="true"/>
              </w:rPr>
              <w:t>اجتماع الشرط والقسم</w:t>
            </w:r>
            <w:r>
              <w:rPr>
                <w:rStyle w:val="IndexLink"/>
                <w:rtl w:val="true"/>
              </w:rPr>
              <w:tab/>
            </w:r>
            <w:r>
              <w:rPr>
                <w:rStyle w:val="IndexLink"/>
              </w:rPr>
              <w:t>287</w:t>
            </w:r>
          </w:hyperlink>
        </w:p>
        <w:p>
          <w:pPr>
            <w:pStyle w:val="Contents4"/>
            <w:tabs>
              <w:tab w:val="clear" w:pos="8176"/>
              <w:tab w:val="right" w:pos="9026" w:leader="dot"/>
            </w:tabs>
            <w:rPr/>
          </w:pPr>
          <w:hyperlink w:anchor="__RefHeading___Toc4756136_581953129">
            <w:r>
              <w:rPr>
                <w:webHidden/>
                <w:rStyle w:val="IndexLink"/>
                <w:rtl w:val="true"/>
              </w:rPr>
              <w:t>لو الشرطيه</w:t>
            </w:r>
            <w:r>
              <w:rPr>
                <w:rStyle w:val="IndexLink"/>
                <w:rtl w:val="true"/>
              </w:rPr>
              <w:tab/>
            </w:r>
            <w:r>
              <w:rPr>
                <w:rStyle w:val="IndexLink"/>
              </w:rPr>
              <w:t>288</w:t>
            </w:r>
          </w:hyperlink>
        </w:p>
        <w:p>
          <w:pPr>
            <w:pStyle w:val="Contents4"/>
            <w:tabs>
              <w:tab w:val="clear" w:pos="8176"/>
              <w:tab w:val="right" w:pos="9026" w:leader="dot"/>
            </w:tabs>
            <w:rPr/>
          </w:pPr>
          <w:hyperlink w:anchor="__RefHeading___Toc4756138_581953129">
            <w:r>
              <w:rPr>
                <w:webHidden/>
                <w:rStyle w:val="IndexLink"/>
                <w:rtl w:val="true"/>
              </w:rPr>
              <w:t>أمّا</w:t>
            </w:r>
            <w:r>
              <w:rPr>
                <w:rStyle w:val="IndexLink"/>
                <w:rtl w:val="true"/>
              </w:rPr>
              <w:tab/>
            </w:r>
            <w:r>
              <w:rPr>
                <w:rStyle w:val="IndexLink"/>
              </w:rPr>
              <w:t>289</w:t>
            </w:r>
          </w:hyperlink>
        </w:p>
        <w:p>
          <w:pPr>
            <w:pStyle w:val="Contents4"/>
            <w:tabs>
              <w:tab w:val="clear" w:pos="8176"/>
              <w:tab w:val="right" w:pos="9026" w:leader="dot"/>
            </w:tabs>
            <w:rPr/>
          </w:pPr>
          <w:hyperlink w:anchor="__RefHeading___Toc4756140_581953129">
            <w:r>
              <w:rPr>
                <w:webHidden/>
                <w:rStyle w:val="IndexLink"/>
                <w:rtl w:val="true"/>
              </w:rPr>
              <w:t>لو لا ولو ما الشرطيّتان</w:t>
            </w:r>
            <w:r>
              <w:rPr>
                <w:rStyle w:val="IndexLink"/>
                <w:rtl w:val="true"/>
              </w:rPr>
              <w:tab/>
            </w:r>
            <w:r>
              <w:rPr>
                <w:rStyle w:val="IndexLink"/>
              </w:rPr>
              <w:t>290</w:t>
            </w:r>
          </w:hyperlink>
        </w:p>
        <w:p>
          <w:pPr>
            <w:pStyle w:val="Contents3"/>
            <w:tabs>
              <w:tab w:val="clear" w:pos="8459"/>
              <w:tab w:val="right" w:pos="9026" w:leader="dot"/>
            </w:tabs>
            <w:rPr/>
          </w:pPr>
          <w:hyperlink w:anchor="__RefHeading___Toc4756142_581953129">
            <w:r>
              <w:rPr>
                <w:webHidden/>
                <w:rStyle w:val="IndexLink"/>
                <w:rtl w:val="true"/>
              </w:rPr>
              <w:t>العدد</w:t>
            </w:r>
            <w:r>
              <w:rPr>
                <w:rStyle w:val="IndexLink"/>
                <w:rtl w:val="true"/>
              </w:rPr>
              <w:tab/>
            </w:r>
            <w:r>
              <w:rPr>
                <w:rStyle w:val="IndexLink"/>
              </w:rPr>
              <w:t>291</w:t>
            </w:r>
          </w:hyperlink>
        </w:p>
        <w:p>
          <w:pPr>
            <w:pStyle w:val="Contents4"/>
            <w:tabs>
              <w:tab w:val="clear" w:pos="8176"/>
              <w:tab w:val="right" w:pos="9026" w:leader="dot"/>
            </w:tabs>
            <w:rPr/>
          </w:pPr>
          <w:hyperlink w:anchor="__RefHeading___Toc4756144_581953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756146_581953129">
            <w:r>
              <w:rPr>
                <w:webHidden/>
                <w:rStyle w:val="IndexLink"/>
                <w:rtl w:val="true"/>
              </w:rPr>
              <w:t>(</w:t>
            </w:r>
            <w:r>
              <w:rPr>
                <w:rStyle w:val="IndexLink"/>
              </w:rPr>
              <w:t>1</w:t>
            </w:r>
            <w:r>
              <w:rPr>
                <w:rStyle w:val="IndexLink"/>
                <w:rtl w:val="true"/>
              </w:rPr>
              <w:t xml:space="preserve">) </w:t>
            </w:r>
            <w:r>
              <w:rPr>
                <w:rStyle w:val="IndexLink"/>
                <w:rtl w:val="true"/>
              </w:rPr>
              <w:t>العدد المفرد</w:t>
            </w:r>
            <w:r>
              <w:rPr>
                <w:rStyle w:val="IndexLink"/>
                <w:rtl w:val="true"/>
              </w:rPr>
              <w:tab/>
            </w:r>
            <w:r>
              <w:rPr>
                <w:rStyle w:val="IndexLink"/>
              </w:rPr>
              <w:t>292</w:t>
            </w:r>
          </w:hyperlink>
        </w:p>
        <w:p>
          <w:pPr>
            <w:pStyle w:val="Contents5"/>
            <w:tabs>
              <w:tab w:val="clear" w:pos="7892"/>
              <w:tab w:val="right" w:pos="9026" w:leader="dot"/>
            </w:tabs>
            <w:rPr/>
          </w:pPr>
          <w:hyperlink w:anchor="__RefHeading___Toc4756148_581953129">
            <w:r>
              <w:rPr>
                <w:webHidden/>
                <w:rStyle w:val="IndexLink"/>
              </w:rPr>
              <w:t>1</w:t>
            </w:r>
            <w:r>
              <w:rPr>
                <w:rStyle w:val="IndexLink"/>
                <w:rtl w:val="true"/>
              </w:rPr>
              <w:t xml:space="preserve"> - </w:t>
            </w:r>
            <w:r>
              <w:rPr>
                <w:rStyle w:val="IndexLink"/>
                <w:rtl w:val="true"/>
              </w:rPr>
              <w:t>للواحد والاثنين حكمان</w:t>
            </w:r>
            <w:r>
              <w:rPr>
                <w:rStyle w:val="IndexLink"/>
                <w:rtl w:val="true"/>
              </w:rPr>
              <w:tab/>
            </w:r>
            <w:r>
              <w:rPr>
                <w:rStyle w:val="IndexLink"/>
              </w:rPr>
              <w:t>292</w:t>
            </w:r>
          </w:hyperlink>
        </w:p>
        <w:p>
          <w:pPr>
            <w:pStyle w:val="Contents5"/>
            <w:tabs>
              <w:tab w:val="clear" w:pos="7892"/>
              <w:tab w:val="right" w:pos="9026" w:leader="dot"/>
            </w:tabs>
            <w:rPr/>
          </w:pPr>
          <w:hyperlink w:anchor="__RefHeading___Toc4756150_581953129">
            <w:r>
              <w:rPr>
                <w:webHidden/>
                <w:rStyle w:val="IndexLink"/>
              </w:rPr>
              <w:t>2</w:t>
            </w:r>
            <w:r>
              <w:rPr>
                <w:rStyle w:val="IndexLink"/>
                <w:rtl w:val="true"/>
              </w:rPr>
              <w:t xml:space="preserve"> - </w:t>
            </w:r>
            <w:r>
              <w:rPr>
                <w:rStyle w:val="IndexLink"/>
                <w:rtl w:val="true"/>
              </w:rPr>
              <w:t>الثلاثة إلى العشرة ، ولها حكمان</w:t>
            </w:r>
            <w:r>
              <w:rPr>
                <w:rStyle w:val="IndexLink"/>
                <w:rtl w:val="true"/>
              </w:rPr>
              <w:tab/>
            </w:r>
            <w:r>
              <w:rPr>
                <w:rStyle w:val="IndexLink"/>
              </w:rPr>
              <w:t>292</w:t>
            </w:r>
          </w:hyperlink>
        </w:p>
        <w:p>
          <w:pPr>
            <w:pStyle w:val="Contents5"/>
            <w:tabs>
              <w:tab w:val="clear" w:pos="7892"/>
              <w:tab w:val="right" w:pos="9026" w:leader="dot"/>
            </w:tabs>
            <w:rPr/>
          </w:pPr>
          <w:hyperlink w:anchor="__RefHeading___Toc4756152_581953129">
            <w:r>
              <w:rPr>
                <w:webHidden/>
                <w:rStyle w:val="IndexLink"/>
              </w:rPr>
              <w:t>3</w:t>
            </w:r>
            <w:r>
              <w:rPr>
                <w:rStyle w:val="IndexLink"/>
                <w:rtl w:val="true"/>
              </w:rPr>
              <w:t xml:space="preserve"> - </w:t>
            </w:r>
            <w:r>
              <w:rPr>
                <w:rStyle w:val="IndexLink"/>
                <w:rtl w:val="true"/>
              </w:rPr>
              <w:t>عشرون وأخواته ولها حكمان</w:t>
            </w:r>
            <w:r>
              <w:rPr>
                <w:rStyle w:val="IndexLink"/>
                <w:rtl w:val="true"/>
              </w:rPr>
              <w:tab/>
            </w:r>
            <w:r>
              <w:rPr>
                <w:rStyle w:val="IndexLink"/>
              </w:rPr>
              <w:t>295</w:t>
            </w:r>
          </w:hyperlink>
        </w:p>
        <w:p>
          <w:pPr>
            <w:pStyle w:val="Contents5"/>
            <w:tabs>
              <w:tab w:val="clear" w:pos="7892"/>
              <w:tab w:val="right" w:pos="9026" w:leader="dot"/>
            </w:tabs>
            <w:rPr/>
          </w:pPr>
          <w:hyperlink w:anchor="__RefHeading___Toc4756154_581953129">
            <w:r>
              <w:rPr>
                <w:webHidden/>
                <w:rStyle w:val="IndexLink"/>
              </w:rPr>
              <w:t>4</w:t>
            </w:r>
            <w:r>
              <w:rPr>
                <w:rStyle w:val="IndexLink"/>
                <w:rtl w:val="true"/>
              </w:rPr>
              <w:t xml:space="preserve"> - </w:t>
            </w:r>
            <w:r>
              <w:rPr>
                <w:rStyle w:val="IndexLink"/>
                <w:rtl w:val="true"/>
              </w:rPr>
              <w:t>المأة والألف ولهما حكمان</w:t>
            </w:r>
            <w:r>
              <w:rPr>
                <w:rStyle w:val="IndexLink"/>
                <w:rtl w:val="true"/>
              </w:rPr>
              <w:tab/>
            </w:r>
            <w:r>
              <w:rPr>
                <w:rStyle w:val="IndexLink"/>
              </w:rPr>
              <w:t>295</w:t>
            </w:r>
          </w:hyperlink>
        </w:p>
        <w:p>
          <w:pPr>
            <w:pStyle w:val="Contents4"/>
            <w:tabs>
              <w:tab w:val="clear" w:pos="8176"/>
              <w:tab w:val="right" w:pos="9026" w:leader="dot"/>
            </w:tabs>
            <w:rPr/>
          </w:pPr>
          <w:hyperlink w:anchor="__RefHeading___Toc4756156_581953129">
            <w:r>
              <w:rPr>
                <w:webHidden/>
                <w:rStyle w:val="IndexLink"/>
                <w:rtl w:val="true"/>
              </w:rPr>
              <w:t>(</w:t>
            </w:r>
            <w:r>
              <w:rPr>
                <w:rStyle w:val="IndexLink"/>
              </w:rPr>
              <w:t>2</w:t>
            </w:r>
            <w:r>
              <w:rPr>
                <w:rStyle w:val="IndexLink"/>
                <w:rtl w:val="true"/>
              </w:rPr>
              <w:t xml:space="preserve">) </w:t>
            </w:r>
            <w:r>
              <w:rPr>
                <w:rStyle w:val="IndexLink"/>
                <w:rtl w:val="true"/>
              </w:rPr>
              <w:t>العدد المركّب</w:t>
            </w:r>
            <w:r>
              <w:rPr>
                <w:rStyle w:val="IndexLink"/>
                <w:rtl w:val="true"/>
              </w:rPr>
              <w:tab/>
            </w:r>
            <w:r>
              <w:rPr>
                <w:rStyle w:val="IndexLink"/>
              </w:rPr>
              <w:t>296</w:t>
            </w:r>
          </w:hyperlink>
        </w:p>
        <w:p>
          <w:pPr>
            <w:pStyle w:val="Contents4"/>
            <w:tabs>
              <w:tab w:val="clear" w:pos="8176"/>
              <w:tab w:val="right" w:pos="9026" w:leader="dot"/>
            </w:tabs>
            <w:rPr/>
          </w:pPr>
          <w:hyperlink w:anchor="__RefHeading___Toc4756158_581953129">
            <w:r>
              <w:rPr>
                <w:webHidden/>
                <w:rStyle w:val="IndexLink"/>
                <w:rtl w:val="true"/>
              </w:rPr>
              <w:t>(</w:t>
            </w:r>
            <w:r>
              <w:rPr>
                <w:rStyle w:val="IndexLink"/>
              </w:rPr>
              <w:t>3</w:t>
            </w:r>
            <w:r>
              <w:rPr>
                <w:rStyle w:val="IndexLink"/>
                <w:rtl w:val="true"/>
              </w:rPr>
              <w:t xml:space="preserve">) </w:t>
            </w:r>
            <w:r>
              <w:rPr>
                <w:rStyle w:val="IndexLink"/>
                <w:rtl w:val="true"/>
              </w:rPr>
              <w:t>العدد المعطوف</w:t>
            </w:r>
            <w:r>
              <w:rPr>
                <w:rStyle w:val="IndexLink"/>
                <w:rtl w:val="true"/>
              </w:rPr>
              <w:tab/>
            </w:r>
            <w:r>
              <w:rPr>
                <w:rStyle w:val="IndexLink"/>
              </w:rPr>
              <w:t>297</w:t>
            </w:r>
          </w:hyperlink>
        </w:p>
        <w:p>
          <w:pPr>
            <w:pStyle w:val="Contents4"/>
            <w:tabs>
              <w:tab w:val="clear" w:pos="8176"/>
              <w:tab w:val="right" w:pos="9026" w:leader="dot"/>
            </w:tabs>
            <w:rPr/>
          </w:pPr>
          <w:hyperlink w:anchor="__RefHeading___Toc4756160_581953129">
            <w:r>
              <w:rPr>
                <w:webHidden/>
                <w:rStyle w:val="IndexLink"/>
                <w:rtl w:val="true"/>
              </w:rPr>
              <w:t>تنبيهات</w:t>
            </w:r>
            <w:r>
              <w:rPr>
                <w:rStyle w:val="IndexLink"/>
                <w:rtl w:val="true"/>
              </w:rPr>
              <w:tab/>
            </w:r>
            <w:r>
              <w:rPr>
                <w:rStyle w:val="IndexLink"/>
              </w:rPr>
              <w:t>298</w:t>
            </w:r>
          </w:hyperlink>
        </w:p>
        <w:p>
          <w:pPr>
            <w:pStyle w:val="Contents3"/>
            <w:tabs>
              <w:tab w:val="clear" w:pos="8459"/>
              <w:tab w:val="right" w:pos="9026" w:leader="dot"/>
            </w:tabs>
            <w:rPr/>
          </w:pPr>
          <w:hyperlink w:anchor="__RefHeading___Toc4756162_581953129">
            <w:r>
              <w:rPr>
                <w:webHidden/>
                <w:rStyle w:val="IndexLink"/>
                <w:rtl w:val="true"/>
              </w:rPr>
              <w:t>صياغة العدد على وزن فاعل</w:t>
            </w:r>
            <w:r>
              <w:rPr>
                <w:rStyle w:val="IndexLink"/>
                <w:rtl w:val="true"/>
              </w:rPr>
              <w:tab/>
            </w:r>
            <w:r>
              <w:rPr>
                <w:rStyle w:val="IndexLink"/>
              </w:rPr>
              <w:t>300</w:t>
            </w:r>
          </w:hyperlink>
        </w:p>
        <w:p>
          <w:pPr>
            <w:pStyle w:val="Contents3"/>
            <w:tabs>
              <w:tab w:val="clear" w:pos="8459"/>
              <w:tab w:val="right" w:pos="9026" w:leader="dot"/>
            </w:tabs>
            <w:rPr/>
          </w:pPr>
          <w:hyperlink w:anchor="__RefHeading___Toc4756164_581953129">
            <w:r>
              <w:rPr>
                <w:webHidden/>
                <w:rStyle w:val="IndexLink"/>
                <w:rtl w:val="true"/>
              </w:rPr>
              <w:t>كنايات العدد</w:t>
            </w:r>
            <w:r>
              <w:rPr>
                <w:rStyle w:val="IndexLink"/>
                <w:rtl w:val="true"/>
              </w:rPr>
              <w:tab/>
            </w:r>
            <w:r>
              <w:rPr>
                <w:rStyle w:val="IndexLink"/>
              </w:rPr>
              <w:t>302</w:t>
            </w:r>
          </w:hyperlink>
        </w:p>
        <w:p>
          <w:pPr>
            <w:pStyle w:val="Contents2"/>
            <w:tabs>
              <w:tab w:val="clear" w:pos="8743"/>
              <w:tab w:val="right" w:pos="9026" w:leader="dot"/>
            </w:tabs>
            <w:rPr/>
          </w:pPr>
          <w:hyperlink w:anchor="__RefHeading___Toc4756166_581953129">
            <w:r>
              <w:rPr>
                <w:webHidden/>
                <w:rStyle w:val="IndexLink"/>
                <w:rtl w:val="true"/>
              </w:rPr>
              <w:t xml:space="preserve">الخاتمة </w:t>
            </w:r>
            <w:r>
              <w:rPr>
                <w:rStyle w:val="IndexLink"/>
                <w:rtl w:val="true"/>
              </w:rPr>
              <w:t xml:space="preserve">: </w:t>
            </w:r>
            <w:r>
              <w:rPr>
                <w:rStyle w:val="IndexLink"/>
                <w:rtl w:val="true"/>
              </w:rPr>
              <w:t>في الجمل</w:t>
            </w:r>
            <w:r>
              <w:rPr>
                <w:rStyle w:val="IndexLink"/>
                <w:rtl w:val="true"/>
              </w:rPr>
              <w:tab/>
            </w:r>
            <w:r>
              <w:rPr>
                <w:rStyle w:val="IndexLink"/>
              </w:rPr>
              <w:t>304</w:t>
            </w:r>
          </w:hyperlink>
        </w:p>
        <w:p>
          <w:pPr>
            <w:pStyle w:val="Contents3"/>
            <w:tabs>
              <w:tab w:val="clear" w:pos="8459"/>
              <w:tab w:val="right" w:pos="9026" w:leader="dot"/>
            </w:tabs>
            <w:rPr/>
          </w:pPr>
          <w:hyperlink w:anchor="__RefHeading___Toc4756168_581953129">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4756170_581953129">
            <w:r>
              <w:rPr>
                <w:webHidden/>
                <w:rStyle w:val="IndexLink"/>
                <w:rtl w:val="true"/>
              </w:rPr>
              <w:t>(</w:t>
            </w:r>
            <w:r>
              <w:rPr>
                <w:rStyle w:val="IndexLink"/>
              </w:rPr>
              <w:t>1</w:t>
            </w:r>
            <w:r>
              <w:rPr>
                <w:rStyle w:val="IndexLink"/>
                <w:rtl w:val="true"/>
              </w:rPr>
              <w:t xml:space="preserve">) </w:t>
            </w:r>
            <w:r>
              <w:rPr>
                <w:rStyle w:val="IndexLink"/>
                <w:rtl w:val="true"/>
              </w:rPr>
              <w:t>انقسام الجملة إلى اسميّة وفعليّة وظرفيّة</w:t>
            </w:r>
            <w:r>
              <w:rPr>
                <w:rStyle w:val="IndexLink"/>
                <w:rtl w:val="true"/>
              </w:rPr>
              <w:tab/>
            </w:r>
            <w:r>
              <w:rPr>
                <w:rStyle w:val="IndexLink"/>
              </w:rPr>
              <w:t>306</w:t>
            </w:r>
          </w:hyperlink>
        </w:p>
        <w:p>
          <w:pPr>
            <w:pStyle w:val="Contents3"/>
            <w:tabs>
              <w:tab w:val="clear" w:pos="8459"/>
              <w:tab w:val="right" w:pos="9026" w:leader="dot"/>
            </w:tabs>
            <w:rPr/>
          </w:pPr>
          <w:hyperlink w:anchor="__RefHeading___Toc4756172_581953129">
            <w:r>
              <w:rPr>
                <w:webHidden/>
                <w:rStyle w:val="IndexLink"/>
                <w:rtl w:val="true"/>
              </w:rPr>
              <w:t>(</w:t>
            </w:r>
            <w:r>
              <w:rPr>
                <w:rStyle w:val="IndexLink"/>
              </w:rPr>
              <w:t>2</w:t>
            </w:r>
            <w:r>
              <w:rPr>
                <w:rStyle w:val="IndexLink"/>
                <w:rtl w:val="true"/>
              </w:rPr>
              <w:t xml:space="preserve">) </w:t>
            </w:r>
            <w:r>
              <w:rPr>
                <w:rStyle w:val="IndexLink"/>
                <w:rtl w:val="true"/>
              </w:rPr>
              <w:t>انقسام الجملة إلى صغرى وكبرى</w:t>
            </w:r>
            <w:r>
              <w:rPr>
                <w:rStyle w:val="IndexLink"/>
                <w:rtl w:val="true"/>
              </w:rPr>
              <w:tab/>
            </w:r>
            <w:r>
              <w:rPr>
                <w:rStyle w:val="IndexLink"/>
              </w:rPr>
              <w:t>306</w:t>
            </w:r>
          </w:hyperlink>
        </w:p>
        <w:p>
          <w:pPr>
            <w:pStyle w:val="Contents3"/>
            <w:tabs>
              <w:tab w:val="clear" w:pos="8459"/>
              <w:tab w:val="right" w:pos="9026" w:leader="dot"/>
            </w:tabs>
            <w:rPr/>
          </w:pPr>
          <w:hyperlink w:anchor="__RefHeading___Toc4756174_581953129">
            <w:r>
              <w:rPr>
                <w:webHidden/>
                <w:rStyle w:val="IndexLink"/>
                <w:rtl w:val="true"/>
              </w:rPr>
              <w:t>(</w:t>
            </w:r>
            <w:r>
              <w:rPr>
                <w:rStyle w:val="IndexLink"/>
              </w:rPr>
              <w:t>3</w:t>
            </w:r>
            <w:r>
              <w:rPr>
                <w:rStyle w:val="IndexLink"/>
                <w:rtl w:val="true"/>
              </w:rPr>
              <w:t xml:space="preserve">) </w:t>
            </w:r>
            <w:r>
              <w:rPr>
                <w:rStyle w:val="IndexLink"/>
                <w:rtl w:val="true"/>
              </w:rPr>
              <w:t>انقسام الجملة إلى ما لا محلّ لها وما له محلّ</w:t>
            </w:r>
            <w:r>
              <w:rPr>
                <w:rStyle w:val="IndexLink"/>
                <w:rtl w:val="true"/>
              </w:rPr>
              <w:tab/>
            </w:r>
            <w:r>
              <w:rPr>
                <w:rStyle w:val="IndexLink"/>
              </w:rPr>
              <w:t>307</w:t>
            </w:r>
          </w:hyperlink>
        </w:p>
        <w:p>
          <w:pPr>
            <w:pStyle w:val="Contents4"/>
            <w:tabs>
              <w:tab w:val="clear" w:pos="8176"/>
              <w:tab w:val="right" w:pos="9026" w:leader="dot"/>
            </w:tabs>
            <w:rPr/>
          </w:pPr>
          <w:hyperlink w:anchor="__RefHeading___Toc4756176_581953129">
            <w:r>
              <w:rPr>
                <w:webHidden/>
                <w:rStyle w:val="IndexLink"/>
              </w:rPr>
              <w:t>1</w:t>
            </w:r>
            <w:r>
              <w:rPr>
                <w:rStyle w:val="IndexLink"/>
                <w:rtl w:val="true"/>
              </w:rPr>
              <w:t xml:space="preserve"> - </w:t>
            </w:r>
            <w:r>
              <w:rPr>
                <w:rStyle w:val="IndexLink"/>
                <w:rtl w:val="true"/>
              </w:rPr>
              <w:t>الجمل التي لا محلّ لها من الإعراب</w:t>
            </w:r>
            <w:r>
              <w:rPr>
                <w:rStyle w:val="IndexLink"/>
                <w:rtl w:val="true"/>
              </w:rPr>
              <w:tab/>
            </w:r>
            <w:r>
              <w:rPr>
                <w:rStyle w:val="IndexLink"/>
              </w:rPr>
              <w:t>307</w:t>
            </w:r>
          </w:hyperlink>
        </w:p>
        <w:p>
          <w:pPr>
            <w:pStyle w:val="Contents4"/>
            <w:tabs>
              <w:tab w:val="clear" w:pos="8176"/>
              <w:tab w:val="right" w:pos="9026" w:leader="dot"/>
            </w:tabs>
            <w:rPr/>
          </w:pPr>
          <w:hyperlink w:anchor="__RefHeading___Toc4756178_581953129">
            <w:r>
              <w:rPr>
                <w:webHidden/>
                <w:rStyle w:val="IndexLink"/>
              </w:rPr>
              <w:t>2</w:t>
            </w:r>
            <w:r>
              <w:rPr>
                <w:rStyle w:val="IndexLink"/>
                <w:rtl w:val="true"/>
              </w:rPr>
              <w:t xml:space="preserve"> - </w:t>
            </w:r>
            <w:r>
              <w:rPr>
                <w:rStyle w:val="IndexLink"/>
                <w:rtl w:val="true"/>
              </w:rPr>
              <w:t>الجمل التي لها محلّ من الإعراب</w:t>
            </w:r>
            <w:r>
              <w:rPr>
                <w:rStyle w:val="IndexLink"/>
                <w:rtl w:val="true"/>
              </w:rPr>
              <w:tab/>
            </w:r>
            <w:r>
              <w:rPr>
                <w:rStyle w:val="IndexLink"/>
              </w:rPr>
              <w:t>308</w:t>
            </w:r>
          </w:hyperlink>
        </w:p>
        <w:p>
          <w:pPr>
            <w:pStyle w:val="Contents3"/>
            <w:tabs>
              <w:tab w:val="clear" w:pos="8459"/>
              <w:tab w:val="right" w:pos="9026" w:leader="dot"/>
            </w:tabs>
            <w:rPr/>
          </w:pPr>
          <w:hyperlink w:anchor="__RefHeading___Toc4756180_581953129">
            <w:r>
              <w:rPr>
                <w:webHidden/>
                <w:rStyle w:val="IndexLink"/>
                <w:rtl w:val="true"/>
              </w:rPr>
              <w:t>(</w:t>
            </w:r>
            <w:r>
              <w:rPr>
                <w:rStyle w:val="IndexLink"/>
              </w:rPr>
              <w:t>4</w:t>
            </w:r>
            <w:r>
              <w:rPr>
                <w:rStyle w:val="IndexLink"/>
                <w:rtl w:val="true"/>
              </w:rPr>
              <w:t xml:space="preserve">) </w:t>
            </w:r>
            <w:r>
              <w:rPr>
                <w:rStyle w:val="IndexLink"/>
                <w:rtl w:val="true"/>
              </w:rPr>
              <w:t>حكم الجمل بعد المعارف وبعد النكرات</w:t>
            </w:r>
            <w:r>
              <w:rPr>
                <w:rStyle w:val="IndexLink"/>
                <w:rtl w:val="true"/>
              </w:rPr>
              <w:tab/>
            </w:r>
            <w:r>
              <w:rPr>
                <w:rStyle w:val="IndexLink"/>
              </w:rPr>
              <w:t>309</w:t>
            </w:r>
          </w:hyperlink>
        </w:p>
        <w:p>
          <w:pPr>
            <w:pStyle w:val="Contents3"/>
            <w:tabs>
              <w:tab w:val="clear" w:pos="8459"/>
              <w:tab w:val="right" w:pos="9026" w:leader="dot"/>
            </w:tabs>
            <w:rPr/>
          </w:pPr>
          <w:hyperlink w:anchor="__RefHeading___Toc4756182_581953129">
            <w:r>
              <w:rPr>
                <w:webHidden/>
                <w:rStyle w:val="IndexLink"/>
                <w:rtl w:val="true"/>
              </w:rPr>
              <w:t>(</w:t>
            </w:r>
            <w:r>
              <w:rPr>
                <w:rStyle w:val="IndexLink"/>
              </w:rPr>
              <w:t>5</w:t>
            </w:r>
            <w:r>
              <w:rPr>
                <w:rStyle w:val="IndexLink"/>
                <w:rtl w:val="true"/>
              </w:rPr>
              <w:t xml:space="preserve">) </w:t>
            </w:r>
            <w:r>
              <w:rPr>
                <w:rStyle w:val="IndexLink"/>
                <w:rtl w:val="true"/>
              </w:rPr>
              <w:t>الظرف والجارّ والمجرور بعد المعارف والنكرات</w:t>
            </w:r>
            <w:r>
              <w:rPr>
                <w:rStyle w:val="IndexLink"/>
                <w:rtl w:val="true"/>
              </w:rPr>
              <w:tab/>
            </w:r>
            <w:r>
              <w:rPr>
                <w:rStyle w:val="IndexLink"/>
              </w:rPr>
              <w:t>309</w:t>
            </w:r>
          </w:hyperlink>
        </w:p>
        <w:p>
          <w:pPr>
            <w:pStyle w:val="Contents2"/>
            <w:tabs>
              <w:tab w:val="clear" w:pos="8743"/>
              <w:tab w:val="right" w:pos="9026" w:leader="dot"/>
            </w:tabs>
            <w:rPr/>
          </w:pPr>
          <w:hyperlink w:anchor="__RefHeading___Toc4756184_581953129">
            <w:r>
              <w:rPr>
                <w:webHidden/>
                <w:rStyle w:val="IndexLink"/>
                <w:rtl w:val="true"/>
              </w:rPr>
              <w:t>التمارين</w:t>
            </w:r>
            <w:r>
              <w:rPr>
                <w:rStyle w:val="IndexLink"/>
                <w:rtl w:val="true"/>
              </w:rPr>
              <w:tab/>
            </w:r>
            <w:r>
              <w:rPr>
                <w:rStyle w:val="IndexLink"/>
              </w:rPr>
              <w:t>310</w:t>
            </w:r>
          </w:hyperlink>
        </w:p>
        <w:p>
          <w:pPr>
            <w:pStyle w:val="Contents3"/>
            <w:tabs>
              <w:tab w:val="clear" w:pos="8459"/>
              <w:tab w:val="right" w:pos="9026" w:leader="dot"/>
            </w:tabs>
            <w:rPr/>
          </w:pPr>
          <w:hyperlink w:anchor="__RefHeading___Toc4756186_581953129">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4756188_581953129">
            <w:r>
              <w:rPr>
                <w:webHidden/>
                <w:rStyle w:val="IndexLink"/>
                <w:rtl w:val="true"/>
              </w:rPr>
              <w:t xml:space="preserve">التمرين </w:t>
            </w:r>
            <w:r>
              <w:rPr>
                <w:rStyle w:val="IndexLink"/>
              </w:rPr>
              <w:t>1</w:t>
            </w:r>
            <w:r>
              <w:rPr>
                <w:rStyle w:val="IndexLink"/>
                <w:rtl w:val="true"/>
              </w:rPr>
              <w:t xml:space="preserve"> : </w:t>
            </w:r>
            <w:r>
              <w:rPr>
                <w:rStyle w:val="IndexLink"/>
                <w:rtl w:val="true"/>
              </w:rPr>
              <w:t>الكلام وما يتألّف منه</w:t>
            </w:r>
            <w:r>
              <w:rPr>
                <w:rStyle w:val="IndexLink"/>
                <w:rtl w:val="true"/>
              </w:rPr>
              <w:tab/>
            </w:r>
            <w:r>
              <w:rPr>
                <w:rStyle w:val="IndexLink"/>
              </w:rPr>
              <w:t>312</w:t>
            </w:r>
          </w:hyperlink>
        </w:p>
        <w:p>
          <w:pPr>
            <w:pStyle w:val="Contents4"/>
            <w:tabs>
              <w:tab w:val="clear" w:pos="8176"/>
              <w:tab w:val="right" w:pos="9026" w:leader="dot"/>
            </w:tabs>
            <w:rPr/>
          </w:pPr>
          <w:hyperlink w:anchor="__RefHeading___Toc4756190_581953129">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756192_581953129">
            <w:r>
              <w:rPr>
                <w:webHidden/>
                <w:rStyle w:val="IndexLink"/>
                <w:rtl w:val="true"/>
              </w:rPr>
              <w:t>الأسئلة</w:t>
            </w:r>
            <w:r>
              <w:rPr>
                <w:rStyle w:val="IndexLink"/>
                <w:rtl w:val="true"/>
              </w:rPr>
              <w:tab/>
            </w:r>
            <w:r>
              <w:rPr>
                <w:rStyle w:val="IndexLink"/>
              </w:rPr>
              <w:t>312</w:t>
            </w:r>
          </w:hyperlink>
        </w:p>
        <w:p>
          <w:pPr>
            <w:pStyle w:val="Contents3"/>
            <w:tabs>
              <w:tab w:val="clear" w:pos="8459"/>
              <w:tab w:val="right" w:pos="9026" w:leader="dot"/>
            </w:tabs>
            <w:rPr/>
          </w:pPr>
          <w:hyperlink w:anchor="__RefHeading___Toc4756194_581953129">
            <w:r>
              <w:rPr>
                <w:webHidden/>
                <w:rStyle w:val="IndexLink"/>
                <w:rtl w:val="true"/>
              </w:rPr>
              <w:t xml:space="preserve">التمرين </w:t>
            </w:r>
            <w:r>
              <w:rPr>
                <w:rStyle w:val="IndexLink"/>
              </w:rPr>
              <w:t>2</w:t>
            </w:r>
            <w:r>
              <w:rPr>
                <w:rStyle w:val="IndexLink"/>
                <w:rtl w:val="true"/>
              </w:rPr>
              <w:t xml:space="preserve"> : </w:t>
            </w:r>
            <w:r>
              <w:rPr>
                <w:rStyle w:val="IndexLink"/>
                <w:rtl w:val="true"/>
              </w:rPr>
              <w:t>المعرب والمبني</w:t>
            </w:r>
            <w:r>
              <w:rPr>
                <w:rStyle w:val="IndexLink"/>
                <w:rtl w:val="true"/>
              </w:rPr>
              <w:tab/>
            </w:r>
            <w:r>
              <w:rPr>
                <w:rStyle w:val="IndexLink"/>
              </w:rPr>
              <w:t>313</w:t>
            </w:r>
          </w:hyperlink>
        </w:p>
        <w:p>
          <w:pPr>
            <w:pStyle w:val="Contents4"/>
            <w:tabs>
              <w:tab w:val="clear" w:pos="8176"/>
              <w:tab w:val="right" w:pos="9026" w:leader="dot"/>
            </w:tabs>
            <w:rPr/>
          </w:pPr>
          <w:hyperlink w:anchor="__RefHeading___Toc4756196_581953129">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4756198_581953129">
            <w:r>
              <w:rPr>
                <w:webHidden/>
                <w:rStyle w:val="IndexLink"/>
                <w:rtl w:val="true"/>
              </w:rPr>
              <w:t>الأسئلة</w:t>
            </w:r>
            <w:r>
              <w:rPr>
                <w:rStyle w:val="IndexLink"/>
                <w:rtl w:val="true"/>
              </w:rPr>
              <w:tab/>
            </w:r>
            <w:r>
              <w:rPr>
                <w:rStyle w:val="IndexLink"/>
              </w:rPr>
              <w:t>313</w:t>
            </w:r>
          </w:hyperlink>
        </w:p>
        <w:p>
          <w:pPr>
            <w:pStyle w:val="Contents3"/>
            <w:tabs>
              <w:tab w:val="clear" w:pos="8459"/>
              <w:tab w:val="right" w:pos="9026" w:leader="dot"/>
            </w:tabs>
            <w:rPr/>
          </w:pPr>
          <w:hyperlink w:anchor="__RefHeading___Toc4756200_581953129">
            <w:r>
              <w:rPr>
                <w:webHidden/>
                <w:rStyle w:val="IndexLink"/>
                <w:rtl w:val="true"/>
              </w:rPr>
              <w:t xml:space="preserve">التمرين </w:t>
            </w:r>
            <w:r>
              <w:rPr>
                <w:rStyle w:val="IndexLink"/>
              </w:rPr>
              <w:t>3</w:t>
            </w:r>
            <w:r>
              <w:rPr>
                <w:rStyle w:val="IndexLink"/>
                <w:rtl w:val="true"/>
              </w:rPr>
              <w:t xml:space="preserve"> : </w:t>
            </w:r>
            <w:r>
              <w:rPr>
                <w:rStyle w:val="IndexLink"/>
                <w:rtl w:val="true"/>
              </w:rPr>
              <w:t>المعرفة والنكرة</w:t>
            </w:r>
            <w:r>
              <w:rPr>
                <w:rStyle w:val="IndexLink"/>
                <w:rtl w:val="true"/>
              </w:rPr>
              <w:tab/>
            </w:r>
            <w:r>
              <w:rPr>
                <w:rStyle w:val="IndexLink"/>
              </w:rPr>
              <w:t>314</w:t>
            </w:r>
          </w:hyperlink>
        </w:p>
        <w:p>
          <w:pPr>
            <w:pStyle w:val="Contents4"/>
            <w:tabs>
              <w:tab w:val="clear" w:pos="8176"/>
              <w:tab w:val="right" w:pos="9026" w:leader="dot"/>
            </w:tabs>
            <w:rPr/>
          </w:pPr>
          <w:hyperlink w:anchor="__RefHeading___Toc4756202_58195312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4756204_581953129">
            <w:r>
              <w:rPr>
                <w:webHidden/>
                <w:rStyle w:val="IndexLink"/>
                <w:rtl w:val="true"/>
              </w:rPr>
              <w:t xml:space="preserve">الأسئلة </w:t>
            </w:r>
            <w:r>
              <w:rPr>
                <w:rStyle w:val="IndexLink"/>
                <w:rtl w:val="true"/>
              </w:rPr>
              <w:t>:</w:t>
              <w:tab/>
            </w:r>
            <w:r>
              <w:rPr>
                <w:rStyle w:val="IndexLink"/>
              </w:rPr>
              <w:t>314</w:t>
            </w:r>
          </w:hyperlink>
        </w:p>
        <w:p>
          <w:pPr>
            <w:pStyle w:val="Contents3"/>
            <w:tabs>
              <w:tab w:val="clear" w:pos="8459"/>
              <w:tab w:val="right" w:pos="9026" w:leader="dot"/>
            </w:tabs>
            <w:rPr/>
          </w:pPr>
          <w:hyperlink w:anchor="__RefHeading___Toc4756206_581953129">
            <w:r>
              <w:rPr>
                <w:webHidden/>
                <w:rStyle w:val="IndexLink"/>
                <w:rtl w:val="true"/>
              </w:rPr>
              <w:t xml:space="preserve">التمرين </w:t>
            </w:r>
            <w:r>
              <w:rPr>
                <w:rStyle w:val="IndexLink"/>
              </w:rPr>
              <w:t>4</w:t>
            </w:r>
            <w:r>
              <w:rPr>
                <w:rStyle w:val="IndexLink"/>
                <w:rtl w:val="true"/>
              </w:rPr>
              <w:t xml:space="preserve"> : </w:t>
            </w:r>
            <w:r>
              <w:rPr>
                <w:rStyle w:val="IndexLink"/>
                <w:rtl w:val="true"/>
              </w:rPr>
              <w:t>المبتدأ والخبر</w:t>
            </w:r>
            <w:r>
              <w:rPr>
                <w:rStyle w:val="IndexLink"/>
                <w:rtl w:val="true"/>
              </w:rPr>
              <w:tab/>
            </w:r>
            <w:r>
              <w:rPr>
                <w:rStyle w:val="IndexLink"/>
              </w:rPr>
              <w:t>315</w:t>
            </w:r>
          </w:hyperlink>
        </w:p>
        <w:p>
          <w:pPr>
            <w:pStyle w:val="Contents4"/>
            <w:tabs>
              <w:tab w:val="clear" w:pos="8176"/>
              <w:tab w:val="right" w:pos="9026" w:leader="dot"/>
            </w:tabs>
            <w:rPr/>
          </w:pPr>
          <w:hyperlink w:anchor="__RefHeading___Toc4756208_581953129">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4756210_581953129">
            <w:r>
              <w:rPr>
                <w:webHidden/>
                <w:rStyle w:val="IndexLink"/>
                <w:rtl w:val="true"/>
              </w:rPr>
              <w:t>الأسئلة</w:t>
            </w:r>
            <w:r>
              <w:rPr>
                <w:rStyle w:val="IndexLink"/>
                <w:rtl w:val="true"/>
              </w:rPr>
              <w:tab/>
            </w:r>
            <w:r>
              <w:rPr>
                <w:rStyle w:val="IndexLink"/>
              </w:rPr>
              <w:t>315</w:t>
            </w:r>
          </w:hyperlink>
        </w:p>
        <w:p>
          <w:pPr>
            <w:pStyle w:val="Contents3"/>
            <w:tabs>
              <w:tab w:val="clear" w:pos="8459"/>
              <w:tab w:val="right" w:pos="9026" w:leader="dot"/>
            </w:tabs>
            <w:rPr/>
          </w:pPr>
          <w:hyperlink w:anchor="__RefHeading___Toc4756212_581953129">
            <w:r>
              <w:rPr>
                <w:webHidden/>
                <w:rStyle w:val="IndexLink"/>
                <w:rtl w:val="true"/>
              </w:rPr>
              <w:t xml:space="preserve">التمرين </w:t>
            </w:r>
            <w:r>
              <w:rPr>
                <w:rStyle w:val="IndexLink"/>
              </w:rPr>
              <w:t>5</w:t>
            </w:r>
            <w:r>
              <w:rPr>
                <w:rStyle w:val="IndexLink"/>
                <w:rtl w:val="true"/>
              </w:rPr>
              <w:t xml:space="preserve"> : </w:t>
            </w:r>
            <w:r>
              <w:rPr>
                <w:rStyle w:val="IndexLink"/>
                <w:rtl w:val="true"/>
              </w:rPr>
              <w:t>الأفعال الناقصة</w:t>
            </w:r>
            <w:r>
              <w:rPr>
                <w:rStyle w:val="IndexLink"/>
                <w:rtl w:val="true"/>
              </w:rPr>
              <w:tab/>
            </w:r>
            <w:r>
              <w:rPr>
                <w:rStyle w:val="IndexLink"/>
              </w:rPr>
              <w:t>316</w:t>
            </w:r>
          </w:hyperlink>
        </w:p>
        <w:p>
          <w:pPr>
            <w:pStyle w:val="Contents4"/>
            <w:tabs>
              <w:tab w:val="clear" w:pos="8176"/>
              <w:tab w:val="right" w:pos="9026" w:leader="dot"/>
            </w:tabs>
            <w:rPr/>
          </w:pPr>
          <w:hyperlink w:anchor="__RefHeading___Toc4756214_581953129">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4756216_581953129">
            <w:r>
              <w:rPr>
                <w:webHidden/>
                <w:rStyle w:val="IndexLink"/>
                <w:rtl w:val="true"/>
              </w:rPr>
              <w:t>الأسئلة</w:t>
            </w:r>
            <w:r>
              <w:rPr>
                <w:rStyle w:val="IndexLink"/>
                <w:rtl w:val="true"/>
              </w:rPr>
              <w:tab/>
            </w:r>
            <w:r>
              <w:rPr>
                <w:rStyle w:val="IndexLink"/>
              </w:rPr>
              <w:t>316</w:t>
            </w:r>
          </w:hyperlink>
        </w:p>
        <w:p>
          <w:pPr>
            <w:pStyle w:val="Contents3"/>
            <w:tabs>
              <w:tab w:val="clear" w:pos="8459"/>
              <w:tab w:val="right" w:pos="9026" w:leader="dot"/>
            </w:tabs>
            <w:rPr/>
          </w:pPr>
          <w:hyperlink w:anchor="__RefHeading___Toc4756218_581953129">
            <w:r>
              <w:rPr>
                <w:webHidden/>
                <w:rStyle w:val="IndexLink"/>
                <w:rtl w:val="true"/>
              </w:rPr>
              <w:t xml:space="preserve">التمرين </w:t>
            </w:r>
            <w:r>
              <w:rPr>
                <w:rStyle w:val="IndexLink"/>
              </w:rPr>
              <w:t>6</w:t>
            </w:r>
            <w:r>
              <w:rPr>
                <w:rStyle w:val="IndexLink"/>
                <w:rtl w:val="true"/>
              </w:rPr>
              <w:t xml:space="preserve"> : </w:t>
            </w:r>
            <w:r>
              <w:rPr>
                <w:rStyle w:val="IndexLink"/>
                <w:rtl w:val="true"/>
              </w:rPr>
              <w:t>الحروف المشبّهة بالفعل</w:t>
            </w:r>
            <w:r>
              <w:rPr>
                <w:rStyle w:val="IndexLink"/>
                <w:rtl w:val="true"/>
              </w:rPr>
              <w:tab/>
            </w:r>
            <w:r>
              <w:rPr>
                <w:rStyle w:val="IndexLink"/>
              </w:rPr>
              <w:t>317</w:t>
            </w:r>
          </w:hyperlink>
        </w:p>
        <w:p>
          <w:pPr>
            <w:pStyle w:val="Contents4"/>
            <w:tabs>
              <w:tab w:val="clear" w:pos="8176"/>
              <w:tab w:val="right" w:pos="9026" w:leader="dot"/>
            </w:tabs>
            <w:rPr/>
          </w:pPr>
          <w:hyperlink w:anchor="__RefHeading___Toc4756220_58195312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4756222_581953129">
            <w:r>
              <w:rPr>
                <w:webHidden/>
                <w:rStyle w:val="IndexLink"/>
                <w:rtl w:val="true"/>
              </w:rPr>
              <w:t>الأسئلة</w:t>
            </w:r>
            <w:r>
              <w:rPr>
                <w:rStyle w:val="IndexLink"/>
                <w:rtl w:val="true"/>
              </w:rPr>
              <w:tab/>
            </w:r>
            <w:r>
              <w:rPr>
                <w:rStyle w:val="IndexLink"/>
              </w:rPr>
              <w:t>317</w:t>
            </w:r>
          </w:hyperlink>
        </w:p>
        <w:p>
          <w:pPr>
            <w:pStyle w:val="Contents3"/>
            <w:tabs>
              <w:tab w:val="clear" w:pos="8459"/>
              <w:tab w:val="right" w:pos="9026" w:leader="dot"/>
            </w:tabs>
            <w:rPr/>
          </w:pPr>
          <w:hyperlink w:anchor="__RefHeading___Toc4756224_581953129">
            <w:r>
              <w:rPr>
                <w:webHidden/>
                <w:rStyle w:val="IndexLink"/>
                <w:rtl w:val="true"/>
              </w:rPr>
              <w:t xml:space="preserve">التمرين </w:t>
            </w:r>
            <w:r>
              <w:rPr>
                <w:rStyle w:val="IndexLink"/>
              </w:rPr>
              <w:t>7</w:t>
            </w:r>
            <w:r>
              <w:rPr>
                <w:rStyle w:val="IndexLink"/>
                <w:rtl w:val="true"/>
              </w:rPr>
              <w:t xml:space="preserve"> : </w:t>
            </w:r>
            <w:r>
              <w:rPr>
                <w:rStyle w:val="IndexLink"/>
                <w:rtl w:val="true"/>
              </w:rPr>
              <w:t>أفعال المقاربة</w:t>
            </w:r>
            <w:r>
              <w:rPr>
                <w:rStyle w:val="IndexLink"/>
                <w:rtl w:val="true"/>
              </w:rPr>
              <w:tab/>
            </w:r>
            <w:r>
              <w:rPr>
                <w:rStyle w:val="IndexLink"/>
              </w:rPr>
              <w:t>318</w:t>
            </w:r>
          </w:hyperlink>
        </w:p>
        <w:p>
          <w:pPr>
            <w:pStyle w:val="Contents3"/>
            <w:tabs>
              <w:tab w:val="clear" w:pos="8459"/>
              <w:tab w:val="right" w:pos="9026" w:leader="dot"/>
            </w:tabs>
            <w:rPr/>
          </w:pPr>
          <w:hyperlink w:anchor="__RefHeading___Toc4756226_581953129">
            <w:r>
              <w:rPr>
                <w:webHidden/>
                <w:rStyle w:val="IndexLink"/>
                <w:rtl w:val="true"/>
              </w:rPr>
              <w:t xml:space="preserve">التمرين </w:t>
            </w:r>
            <w:r>
              <w:rPr>
                <w:rStyle w:val="IndexLink"/>
              </w:rPr>
              <w:t>8</w:t>
            </w:r>
            <w:r>
              <w:rPr>
                <w:rStyle w:val="IndexLink"/>
                <w:rtl w:val="true"/>
              </w:rPr>
              <w:t xml:space="preserve"> : </w:t>
            </w:r>
            <w:r>
              <w:rPr>
                <w:rStyle w:val="IndexLink"/>
                <w:rtl w:val="true"/>
              </w:rPr>
              <w:t>الحروف المشبّهة بالفعل</w:t>
            </w:r>
            <w:r>
              <w:rPr>
                <w:rStyle w:val="IndexLink"/>
                <w:rtl w:val="true"/>
              </w:rPr>
              <w:tab/>
            </w:r>
            <w:r>
              <w:rPr>
                <w:rStyle w:val="IndexLink"/>
              </w:rPr>
              <w:t>319</w:t>
            </w:r>
          </w:hyperlink>
        </w:p>
        <w:p>
          <w:pPr>
            <w:pStyle w:val="Contents3"/>
            <w:tabs>
              <w:tab w:val="clear" w:pos="8459"/>
              <w:tab w:val="right" w:pos="9026" w:leader="dot"/>
            </w:tabs>
            <w:rPr/>
          </w:pPr>
          <w:hyperlink w:anchor="__RefHeading___Toc4756228_581953129">
            <w:r>
              <w:rPr>
                <w:webHidden/>
                <w:rStyle w:val="IndexLink"/>
                <w:rtl w:val="true"/>
              </w:rPr>
              <w:t xml:space="preserve">التمرين </w:t>
            </w:r>
            <w:r>
              <w:rPr>
                <w:rStyle w:val="IndexLink"/>
              </w:rPr>
              <w:t>9</w:t>
            </w:r>
            <w:r>
              <w:rPr>
                <w:rStyle w:val="IndexLink"/>
                <w:rtl w:val="true"/>
              </w:rPr>
              <w:t xml:space="preserve"> : </w:t>
            </w:r>
            <w:r>
              <w:rPr>
                <w:rStyle w:val="IndexLink"/>
                <w:rtl w:val="true"/>
              </w:rPr>
              <w:t>لا التي لنفي الجنس</w:t>
            </w:r>
            <w:r>
              <w:rPr>
                <w:rStyle w:val="IndexLink"/>
                <w:rtl w:val="true"/>
              </w:rPr>
              <w:tab/>
            </w:r>
            <w:r>
              <w:rPr>
                <w:rStyle w:val="IndexLink"/>
              </w:rPr>
              <w:t>320</w:t>
            </w:r>
          </w:hyperlink>
        </w:p>
        <w:p>
          <w:pPr>
            <w:pStyle w:val="Contents3"/>
            <w:tabs>
              <w:tab w:val="clear" w:pos="8459"/>
              <w:tab w:val="right" w:pos="9026" w:leader="dot"/>
            </w:tabs>
            <w:rPr/>
          </w:pPr>
          <w:hyperlink w:anchor="__RefHeading___Toc4756230_581953129">
            <w:r>
              <w:rPr>
                <w:webHidden/>
                <w:rStyle w:val="IndexLink"/>
                <w:rtl w:val="true"/>
              </w:rPr>
              <w:t xml:space="preserve">التمرين </w:t>
            </w:r>
            <w:r>
              <w:rPr>
                <w:rStyle w:val="IndexLink"/>
              </w:rPr>
              <w:t>10</w:t>
            </w:r>
            <w:r>
              <w:rPr>
                <w:rStyle w:val="IndexLink"/>
                <w:rtl w:val="true"/>
              </w:rPr>
              <w:t xml:space="preserve"> : </w:t>
            </w:r>
            <w:r>
              <w:rPr>
                <w:rStyle w:val="IndexLink"/>
                <w:rtl w:val="true"/>
              </w:rPr>
              <w:t>ظنّ وأخواتها</w:t>
            </w:r>
            <w:r>
              <w:rPr>
                <w:rStyle w:val="IndexLink"/>
                <w:rtl w:val="true"/>
              </w:rPr>
              <w:tab/>
            </w:r>
            <w:r>
              <w:rPr>
                <w:rStyle w:val="IndexLink"/>
              </w:rPr>
              <w:t>321</w:t>
            </w:r>
          </w:hyperlink>
        </w:p>
        <w:p>
          <w:pPr>
            <w:pStyle w:val="Contents3"/>
            <w:tabs>
              <w:tab w:val="clear" w:pos="8459"/>
              <w:tab w:val="right" w:pos="9026" w:leader="dot"/>
            </w:tabs>
            <w:rPr/>
          </w:pPr>
          <w:hyperlink w:anchor="__RefHeading___Toc4756232_581953129">
            <w:r>
              <w:rPr>
                <w:webHidden/>
                <w:rStyle w:val="IndexLink"/>
                <w:rtl w:val="true"/>
              </w:rPr>
              <w:t xml:space="preserve">التمرين </w:t>
            </w:r>
            <w:r>
              <w:rPr>
                <w:rStyle w:val="IndexLink"/>
              </w:rPr>
              <w:t>11</w:t>
            </w:r>
            <w:r>
              <w:rPr>
                <w:rStyle w:val="IndexLink"/>
                <w:rtl w:val="true"/>
              </w:rPr>
              <w:t xml:space="preserve"> : </w:t>
            </w:r>
            <w:r>
              <w:rPr>
                <w:rStyle w:val="IndexLink"/>
                <w:rtl w:val="true"/>
              </w:rPr>
              <w:t>الفاعل والنائب عن الفاعل</w:t>
            </w:r>
            <w:r>
              <w:rPr>
                <w:rStyle w:val="IndexLink"/>
                <w:rtl w:val="true"/>
              </w:rPr>
              <w:tab/>
            </w:r>
            <w:r>
              <w:rPr>
                <w:rStyle w:val="IndexLink"/>
              </w:rPr>
              <w:t>322</w:t>
            </w:r>
          </w:hyperlink>
        </w:p>
        <w:p>
          <w:pPr>
            <w:pStyle w:val="Contents3"/>
            <w:tabs>
              <w:tab w:val="clear" w:pos="8459"/>
              <w:tab w:val="right" w:pos="9026" w:leader="dot"/>
            </w:tabs>
            <w:rPr/>
          </w:pPr>
          <w:hyperlink w:anchor="__RefHeading___Toc4756234_581953129">
            <w:r>
              <w:rPr>
                <w:webHidden/>
                <w:rStyle w:val="IndexLink"/>
                <w:rtl w:val="true"/>
              </w:rPr>
              <w:t xml:space="preserve">التمرين </w:t>
            </w:r>
            <w:r>
              <w:rPr>
                <w:rStyle w:val="IndexLink"/>
              </w:rPr>
              <w:t>12</w:t>
            </w:r>
            <w:r>
              <w:rPr>
                <w:rStyle w:val="IndexLink"/>
                <w:rtl w:val="true"/>
              </w:rPr>
              <w:t xml:space="preserve"> : </w:t>
            </w:r>
            <w:r>
              <w:rPr>
                <w:rStyle w:val="IndexLink"/>
                <w:rtl w:val="true"/>
              </w:rPr>
              <w:t>المفاعيل</w:t>
            </w:r>
            <w:r>
              <w:rPr>
                <w:rStyle w:val="IndexLink"/>
                <w:rtl w:val="true"/>
              </w:rPr>
              <w:tab/>
            </w:r>
            <w:r>
              <w:rPr>
                <w:rStyle w:val="IndexLink"/>
              </w:rPr>
              <w:t>323</w:t>
            </w:r>
          </w:hyperlink>
        </w:p>
        <w:p>
          <w:pPr>
            <w:pStyle w:val="Contents3"/>
            <w:tabs>
              <w:tab w:val="clear" w:pos="8459"/>
              <w:tab w:val="right" w:pos="9026" w:leader="dot"/>
            </w:tabs>
            <w:rPr/>
          </w:pPr>
          <w:hyperlink w:anchor="__RefHeading___Toc4756236_581953129">
            <w:r>
              <w:rPr>
                <w:webHidden/>
                <w:rStyle w:val="IndexLink"/>
                <w:rtl w:val="true"/>
              </w:rPr>
              <w:t xml:space="preserve">التمرين </w:t>
            </w:r>
            <w:r>
              <w:rPr>
                <w:rStyle w:val="IndexLink"/>
              </w:rPr>
              <w:t>13</w:t>
            </w:r>
            <w:r>
              <w:rPr>
                <w:rStyle w:val="IndexLink"/>
                <w:rtl w:val="true"/>
              </w:rPr>
              <w:t xml:space="preserve"> : </w:t>
            </w:r>
            <w:r>
              <w:rPr>
                <w:rStyle w:val="IndexLink"/>
                <w:rtl w:val="true"/>
              </w:rPr>
              <w:t>الاستثناء ، الحال ، التمييز</w:t>
            </w:r>
            <w:r>
              <w:rPr>
                <w:rStyle w:val="IndexLink"/>
                <w:rtl w:val="true"/>
              </w:rPr>
              <w:tab/>
            </w:r>
            <w:r>
              <w:rPr>
                <w:rStyle w:val="IndexLink"/>
              </w:rPr>
              <w:t>325</w:t>
            </w:r>
          </w:hyperlink>
        </w:p>
        <w:p>
          <w:pPr>
            <w:pStyle w:val="Contents3"/>
            <w:tabs>
              <w:tab w:val="clear" w:pos="8459"/>
              <w:tab w:val="right" w:pos="9026" w:leader="dot"/>
            </w:tabs>
            <w:rPr/>
          </w:pPr>
          <w:hyperlink w:anchor="__RefHeading___Toc4756238_581953129">
            <w:r>
              <w:rPr>
                <w:webHidden/>
                <w:rStyle w:val="IndexLink"/>
                <w:rtl w:val="true"/>
              </w:rPr>
              <w:t xml:space="preserve">التمرين </w:t>
            </w:r>
            <w:r>
              <w:rPr>
                <w:rStyle w:val="IndexLink"/>
              </w:rPr>
              <w:t>14</w:t>
            </w:r>
            <w:r>
              <w:rPr>
                <w:rStyle w:val="IndexLink"/>
                <w:rtl w:val="true"/>
              </w:rPr>
              <w:t xml:space="preserve"> : </w:t>
            </w:r>
            <w:r>
              <w:rPr>
                <w:rStyle w:val="IndexLink"/>
                <w:rtl w:val="true"/>
              </w:rPr>
              <w:t xml:space="preserve">الأسماء العاملة </w:t>
            </w:r>
            <w:r>
              <w:rPr>
                <w:rStyle w:val="IndexLink"/>
                <w:rtl w:val="true"/>
              </w:rPr>
              <w:t>(</w:t>
            </w:r>
            <w:r>
              <w:rPr>
                <w:rStyle w:val="IndexLink"/>
                <w:rtl w:val="true"/>
              </w:rPr>
              <w:t>المصدر ، اسم الفاعل ، اسم المفعول ، الصفة المشبّهة ، صيغ المبالغة</w:t>
            </w:r>
            <w:r>
              <w:rPr>
                <w:rStyle w:val="IndexLink"/>
                <w:rtl w:val="true"/>
              </w:rPr>
              <w:t>)</w:t>
              <w:tab/>
            </w:r>
            <w:r>
              <w:rPr>
                <w:rStyle w:val="IndexLink"/>
              </w:rPr>
              <w:t>327</w:t>
            </w:r>
          </w:hyperlink>
        </w:p>
        <w:p>
          <w:pPr>
            <w:pStyle w:val="Contents3"/>
            <w:tabs>
              <w:tab w:val="clear" w:pos="8459"/>
              <w:tab w:val="right" w:pos="9026" w:leader="dot"/>
            </w:tabs>
            <w:rPr/>
          </w:pPr>
          <w:hyperlink w:anchor="__RefHeading___Toc4756240_581953129">
            <w:r>
              <w:rPr>
                <w:webHidden/>
                <w:rStyle w:val="IndexLink"/>
                <w:rtl w:val="true"/>
              </w:rPr>
              <w:t xml:space="preserve">التمرين </w:t>
            </w:r>
            <w:r>
              <w:rPr>
                <w:rStyle w:val="IndexLink"/>
              </w:rPr>
              <w:t>15</w:t>
            </w:r>
            <w:r>
              <w:rPr>
                <w:rStyle w:val="IndexLink"/>
                <w:rtl w:val="true"/>
              </w:rPr>
              <w:t xml:space="preserve"> : </w:t>
            </w:r>
            <w:r>
              <w:rPr>
                <w:rStyle w:val="IndexLink"/>
                <w:rtl w:val="true"/>
              </w:rPr>
              <w:t>التعجّب ، المدح والذمّ ، اسم التفضيل</w:t>
            </w:r>
            <w:r>
              <w:rPr>
                <w:rStyle w:val="IndexLink"/>
                <w:rtl w:val="true"/>
              </w:rPr>
              <w:tab/>
            </w:r>
            <w:r>
              <w:rPr>
                <w:rStyle w:val="IndexLink"/>
              </w:rPr>
              <w:t>328</w:t>
            </w:r>
          </w:hyperlink>
        </w:p>
        <w:p>
          <w:pPr>
            <w:pStyle w:val="Contents3"/>
            <w:tabs>
              <w:tab w:val="clear" w:pos="8459"/>
              <w:tab w:val="right" w:pos="9026" w:leader="dot"/>
            </w:tabs>
            <w:rPr/>
          </w:pPr>
          <w:hyperlink w:anchor="__RefHeading___Toc4756242_581953129">
            <w:r>
              <w:rPr>
                <w:webHidden/>
                <w:rStyle w:val="IndexLink"/>
                <w:rtl w:val="true"/>
              </w:rPr>
              <w:t xml:space="preserve">التمرين </w:t>
            </w:r>
            <w:r>
              <w:rPr>
                <w:rStyle w:val="IndexLink"/>
              </w:rPr>
              <w:t>16</w:t>
            </w:r>
            <w:r>
              <w:rPr>
                <w:rStyle w:val="IndexLink"/>
                <w:rtl w:val="true"/>
              </w:rPr>
              <w:t xml:space="preserve"> : </w:t>
            </w:r>
            <w:r>
              <w:rPr>
                <w:rStyle w:val="IndexLink"/>
                <w:rtl w:val="true"/>
              </w:rPr>
              <w:t>التوابع</w:t>
            </w:r>
            <w:r>
              <w:rPr>
                <w:rStyle w:val="IndexLink"/>
                <w:rtl w:val="true"/>
              </w:rPr>
              <w:tab/>
            </w:r>
            <w:r>
              <w:rPr>
                <w:rStyle w:val="IndexLink"/>
              </w:rPr>
              <w:t>329</w:t>
            </w:r>
          </w:hyperlink>
        </w:p>
        <w:p>
          <w:pPr>
            <w:pStyle w:val="Contents3"/>
            <w:tabs>
              <w:tab w:val="clear" w:pos="8459"/>
              <w:tab w:val="right" w:pos="9026" w:leader="dot"/>
            </w:tabs>
            <w:rPr/>
          </w:pPr>
          <w:hyperlink w:anchor="__RefHeading___Toc4756244_581953129">
            <w:r>
              <w:rPr>
                <w:webHidden/>
                <w:rStyle w:val="IndexLink"/>
                <w:rtl w:val="true"/>
              </w:rPr>
              <w:t xml:space="preserve">التمرين </w:t>
            </w:r>
            <w:r>
              <w:rPr>
                <w:rStyle w:val="IndexLink"/>
              </w:rPr>
              <w:t>17</w:t>
            </w:r>
            <w:r>
              <w:rPr>
                <w:rStyle w:val="IndexLink"/>
                <w:rtl w:val="true"/>
              </w:rPr>
              <w:t xml:space="preserve"> : </w:t>
            </w:r>
            <w:r>
              <w:rPr>
                <w:rStyle w:val="IndexLink"/>
                <w:rtl w:val="true"/>
              </w:rPr>
              <w:t>النداء ، أسماء الأفعال ، نون التأكيد ، ما لا ينصرف</w:t>
            </w:r>
            <w:r>
              <w:rPr>
                <w:rStyle w:val="IndexLink"/>
                <w:rtl w:val="true"/>
              </w:rPr>
              <w:tab/>
            </w:r>
            <w:r>
              <w:rPr>
                <w:rStyle w:val="IndexLink"/>
              </w:rPr>
              <w:t>331</w:t>
            </w:r>
          </w:hyperlink>
        </w:p>
        <w:p>
          <w:pPr>
            <w:pStyle w:val="Contents3"/>
            <w:tabs>
              <w:tab w:val="clear" w:pos="8459"/>
              <w:tab w:val="right" w:pos="9026" w:leader="dot"/>
            </w:tabs>
            <w:rPr/>
          </w:pPr>
          <w:hyperlink w:anchor="__RefHeading___Toc4756246_581953129">
            <w:r>
              <w:rPr>
                <w:webHidden/>
                <w:rStyle w:val="IndexLink"/>
                <w:rtl w:val="true"/>
              </w:rPr>
              <w:t xml:space="preserve">التمرين </w:t>
            </w:r>
            <w:r>
              <w:rPr>
                <w:rStyle w:val="IndexLink"/>
              </w:rPr>
              <w:t>18</w:t>
            </w:r>
            <w:r>
              <w:rPr>
                <w:rStyle w:val="IndexLink"/>
                <w:rtl w:val="true"/>
              </w:rPr>
              <w:t xml:space="preserve"> : </w:t>
            </w:r>
            <w:r>
              <w:rPr>
                <w:rStyle w:val="IndexLink"/>
                <w:rtl w:val="true"/>
              </w:rPr>
              <w:t>إعراب الفعل إلى آخر الكتاب</w:t>
            </w:r>
            <w:r>
              <w:rPr>
                <w:rStyle w:val="IndexLink"/>
                <w:rtl w:val="true"/>
              </w:rPr>
              <w:tab/>
            </w:r>
            <w:r>
              <w:rPr>
                <w:rStyle w:val="IndexLink"/>
              </w:rPr>
              <w:t>333</w:t>
            </w:r>
          </w:hyperlink>
        </w:p>
        <w:p>
          <w:pPr>
            <w:pStyle w:val="Contents2"/>
            <w:tabs>
              <w:tab w:val="clear" w:pos="8743"/>
              <w:tab w:val="right" w:pos="9026" w:leader="dot"/>
            </w:tabs>
            <w:rPr/>
          </w:pPr>
          <w:hyperlink w:anchor="__RefHeading___Toc4756248_581953129">
            <w:r>
              <w:rPr>
                <w:webHidden/>
                <w:rStyle w:val="IndexLink"/>
                <w:rtl w:val="true"/>
              </w:rPr>
              <w:t>فهرس المصادر</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2_71808"/>
      <w:bookmarkStart w:id="1" w:name="pg5842_71808"/>
      <w:bookmarkEnd w:id="1"/>
    </w:p>
    <w:p>
      <w:pPr>
        <w:pStyle w:val="Heading2"/>
        <w:numPr>
          <w:ilvl w:val="1"/>
          <w:numId w:val="1"/>
        </w:numPr>
        <w:rPr/>
      </w:pPr>
      <w:bookmarkStart w:id="2" w:name="pg5842_71808"/>
      <w:bookmarkStart w:id="3" w:name="__RefHeading___Toc4755708_581953129"/>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 الحسيني الخراساني ومحمود الملكي الإصفهاني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مديرية العامة للحوزة العلمية في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النحوية</w:t>
      </w:r>
    </w:p>
    <w:p>
      <w:pPr>
        <w:pStyle w:val="BookText"/>
        <w:rPr/>
      </w:pPr>
      <w:r>
        <w:rPr>
          <w:rFonts w:ascii="Amiri" w:hAnsi="Amiri" w:eastAsia="Amiri" w:cs="Amiri"/>
          <w:color w:val="111111"/>
          <w:sz w:val="28"/>
          <w:sz w:val="28"/>
          <w:szCs w:val="28"/>
          <w:rtl w:val="true"/>
          <w:lang w:bidi="ar-SA"/>
        </w:rPr>
        <w:t>السيد قاسم الحسيني الخراساني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محمود الملكي الإصفهاني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قاسم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القواعد‌النحویه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الحسینی‌الخراسانی، محمود الملکی‌الاصفهانی؛ الاعدادالمرکز للخدمه‌التحقیقیه‌المیهن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الحوزه‌العلمیه بقم، مدیریه‌العامه، مکتب‌التخطیط و اعدادالمناهج‌الدراسیه،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Qasem Hossaini, Mahmood Maleki. Al-qavaed al-nahvyyah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اصفهانی، سیدمحمود،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 ریزی و تدوین متون درسی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5710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42_71812"/>
      <w:bookmarkStart w:id="8" w:name="pg5842_71812"/>
      <w:bookmarkEnd w:id="8"/>
    </w:p>
    <w:p>
      <w:pPr>
        <w:pStyle w:val="Heading2"/>
        <w:numPr>
          <w:ilvl w:val="1"/>
          <w:numId w:val="1"/>
        </w:numPr>
        <w:rPr/>
      </w:pPr>
      <w:bookmarkStart w:id="9" w:name="pg5842_71812"/>
      <w:bookmarkStart w:id="10" w:name="__RefHeading___Toc4755712_581953129"/>
      <w:bookmarkStart w:id="11" w:name="_Toc3"/>
      <w:bookmarkEnd w:id="9"/>
      <w:bookmarkEnd w:id="10"/>
      <w:r>
        <w:rPr>
          <w:rtl w:val="true"/>
        </w:rPr>
        <w:t>كلمة المكتب</w:t>
      </w:r>
      <w:bookmarkEnd w:id="11"/>
    </w:p>
    <w:p>
      <w:pPr>
        <w:pStyle w:val="BookText"/>
        <w:rPr/>
      </w:pPr>
      <w:r>
        <w:rPr>
          <w:rFonts w:ascii="Amiri" w:hAnsi="Amiri" w:eastAsia="Amiri" w:cs="Amiri"/>
          <w:color w:val="111111"/>
          <w:sz w:val="28"/>
          <w:sz w:val="28"/>
          <w:szCs w:val="28"/>
          <w:rtl w:val="true"/>
          <w:lang w:bidi="ar-SA"/>
        </w:rPr>
        <w:t xml:space="preserve">الحمد لله كما هو أهله ، الّذي ركّب البيان في ضمير الإنسان ، ليعبّر عمّا يدركه من الحقائق ببديع الكلام ، وقد صاغ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أنزله على خاتم الرسل صل‌اللّه‌عله‌وآله‌وسلم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 ليكون مناراً وفاداً يهدي الناس إلى صراط العزيز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وببركة كلام اللّه تعالى ذاغ للغة العرب صيت وصارلها شأن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فهم كلام اللّه تعالى والمعارف السامية للدين الحقّ لايمكن الّا بالرجوع إلى مصادرها الأصليّة والأصيلة ، وأنّ الوصول إلى دُرّ حقيقتها لا يتيسر إلا من خلال فهم أسرار اللغة العربية الرائعة ورموزها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ركّزت الحوزات العلميّة في مختلف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رسالتها العلميّة ومسؤوليتّها الدينيّة في إدراك الدين في مختلف الأبعاد وإبلاغه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همّتها على تعلّم هذه اللغة وتعليمها وبذلت قصارى سعيها لتوجيه طلاب العلوم الدينية صوب منبع العلم ، وكانت حصيلة تلك الجهود إعداد أدباء مختصّين وتأليف كتب علميّة وتعليميّة ذات قيّمة وأهمية للتعليم والتحقيق في إطار اللغة العربية وتوسيع مباحثها المختلفة ، ولابد من الإذعان بأنّ الحوزات العلميّة هي إحدى أركان نمو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النصوص الّتي دوّنت في هذا المجال تتحلّى بامتيازات خاصة ، كانت هي السبب وراء خلوده وبقاته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ضوء ما نلاحظه اليوم من تطور في العلوم المرتبطة بتعليم اللغلة واعتبار علم اللغة علما مستقلأ في المراكز العالميّة للتعليم العالي ووضع ممايير علميّة معيّنة لتعليم اللغة ، ندرك أن إعادة النظر في كتب تعليم اللّغة العربيّة ومناهجها في الحوزات العلميّة يمكن أن تسهم في تطويرها وفاعليتها أكثر فاكتر في أوساط الطلاب وروّاد العلوم الدينيّة وتفتح امامهم أفاقاً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ومازال من جملة الهموم الّتي يحملها المتصدّون وأصحاب الرأي في الحوزات العلمية ، إصلاح الأساليب المنهجيّة ورفع النواقص والتعقيدات الموجودة في المحتوى العلمي والاستفادة من الأُصول والفنون والمهارات التعليميّة فغي تأليف الكتب الدراسية ، وكذلك تلافي ما فيها من نواقص ، حتّى يتسنّى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تدوين كتب تعليميّة عصرية ومنهجية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لطلاب ودارسي العلوم الدينيّة الاطلاع على الأبعاد والحيثيات الكامنة في هذه الكتب بصورة أسهل وأسرع ولكي يقفوا على ما فيها من عمق وسعة وشمول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الذي نضعة بين ايدي الباحثين وطلبة العلوم الدينية الاكارم ، هو حصيلة جهود سنوات بذلها استاذان جليلان من اساتذة الأداب العربية في الحوزة العلمية في 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وموضوعات هذا الكتاب مستقاة بشكل اساسي ومستمدّة من النصوص الاصيلة للاّداب العربية وتعتمد المنهجية الشائعة في اساليب تدريس الأداب العريبة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انصب جُل اهتمام المؤلفين الكريمين ، وهذا المكتب على استجلاء هذا الكتاب الى </w:t>
      </w:r>
    </w:p>
    <w:p>
      <w:pPr>
        <w:pStyle w:val="BookText"/>
        <w:rPr/>
      </w:pPr>
      <w:r>
        <w:rPr>
          <w:rFonts w:ascii="Amiri" w:hAnsi="Amiri" w:eastAsia="Amiri" w:cs="Amiri"/>
          <w:color w:val="111111"/>
          <w:sz w:val="28"/>
          <w:sz w:val="28"/>
          <w:szCs w:val="28"/>
          <w:rtl w:val="true"/>
          <w:lang w:bidi="ar-SA"/>
        </w:rPr>
        <w:t>اقصى حد ممكن من كل مكامن الغموض والابهام والتعقيد ، لاظهاره بهبارات ناصعة تستهوي النفوس ، على أن يكون في الوقت ذاته على درجة عالية من الاتقان والرصانة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الاشارة الى ان هذا الكتاب يتسم بمجموعة من الخصائص التي يمكن ان نجملها في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هذا الكتاب للطلبة الذين سيق لهم ان درسوا في المنهج التعليمي المعروف باسم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الكاتبين القيّمين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والمستوى العلمي للكتاب بؤهلة ليحل محل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المنهج الدارسي للمدارس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الاشارة الى ان هذا النص سيدرّس في الوقت الحاضر في بعض المدارس الدينية على نحو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سوف يجري في نهاية السنة الدراسية الحالية استطلاع يتم فيه تفصّي أراء كبار الحوزات المقدّسة وذوي الرأي الكرام والاساتذة المحترمين لآداب للغة العربية والطلاب الاعزاء ، لكي يؤخذ بنظر الاعتبار ما يطرح من أراء لاصلاحه واكماله لغرض اعداد النص النهائي للتدريس ضمن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ويُوزع على الحوزات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حجم الكتاب يتيح تدريس في وقت اقل مما يستغرفة تدريس كتب ممائلة نحو كتاب البهجة المرضية وشرح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في ما يعنيه ان الطلاب سيمون الديهم الوقت الكافي واللازم لهضم ماّدة وتطبيق محتوياته والامثلة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ان هذه الميزة ستكون ذات تأثير بالغ في الارتقاء بمستوى التعليم ، وتُسهم في توفير فسحة من الترابط العلمي بين الاساتذة والطلاب في المحاورات العلمية التي تأتي بين ثنايا المحاضرات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الامثلة التي استعين بها لتقريب المعاني في هذا الكتاب منتقاة كلها من آيات القرآن والاحاديث الشريفة ولأشعار ذات المغزي العميق التي يُستشهد بها عادة في الآداب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تمارين الكتاب فقد تضمّنت ما يمكن استيمابه من الآيات والاحاديث والادعية بفية ان يستفيد الدارسون من مدلولاتها الادبية من جهة ، ولكي يقتبسوا جذوة مما تزخر به من الرقد المعنوي من جهة اخرى ،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المطاف نرى الزاماً علينا ان نعرب عن جزيل الشكر والامتنا للجهد المعطاء التي اضطلع به المؤلفان الكريمان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كل من حجة الاسلام والمسلمين السيد قاسم الحسيني ، وحجة الاسلام والمسلمين محمود الملكي ، وكذا لكل الاخوة الاعزاء الذين آزروا مكتب اعداد الكتب من خلال مساهمتهم في اعداد هذا الكتاب واخراجه الى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ونرى بانه من دواعي الفخر بالنسبة لنا ان نلعن عن ترحيبنا بكل ما يجود به علينا افاضل الحوزة العلمية واصحاب النظر في الآداب العربية من أراء وانتقادات وملاحظات علمية لتتسنى الاستفادة منها لأجل الانتقال خطوة اخرى على طريق بلوغ الغاية السامية التي نتطلّع اليها ألا وهي اعداد مناهج دراسية قادرة على مواكبة المسيرة الوثّابة للحوزات العلمية بمون اللّه العلي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مديرية العامة للحوزة العلمية في قم المقدسة</w:t>
      </w:r>
    </w:p>
    <w:p>
      <w:pPr>
        <w:pStyle w:val="BookText"/>
        <w:rPr/>
      </w:pPr>
      <w:r>
        <w:rPr>
          <w:rFonts w:ascii="Amiri" w:hAnsi="Amiri" w:eastAsia="Amiri" w:cs="Amiri"/>
          <w:color w:val="111111"/>
          <w:sz w:val="28"/>
          <w:sz w:val="28"/>
          <w:szCs w:val="28"/>
          <w:rtl w:val="true"/>
          <w:lang w:bidi="ar-SA"/>
        </w:rPr>
        <w:t>مكتب التخطيط واعداد المناهج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bookmarkStart w:id="12" w:name="pg5842_71814"/>
    </w:p>
    <w:p>
      <w:pPr>
        <w:pStyle w:val="Heading2"/>
        <w:numPr>
          <w:ilvl w:val="1"/>
          <w:numId w:val="1"/>
        </w:numPr>
        <w:rPr/>
      </w:pPr>
      <w:bookmarkStart w:id="13" w:name="__RefHeading___Toc4755714_581953129"/>
      <w:bookmarkStart w:id="14" w:name="_Toc4"/>
      <w:bookmarkEnd w:id="12"/>
      <w:bookmarkEnd w:id="13"/>
      <w:r>
        <w:rPr>
          <w:rtl w:val="true"/>
        </w:rPr>
        <w:t>فهرس المطالب</w:t>
      </w:r>
      <w:bookmarkEnd w:id="14"/>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الكلام وما يتألّف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 يتألّف منه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المعرب والمبنيّ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المعرب والمبني في الكلم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أنواع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أنواع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المذكر السالم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بألف وتاء مزيدتين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الأمثلة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المضارع المعتل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الإعراب التقديري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الإعراب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النكرة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عود الضمير على متأخّر لفظا ورتبة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أقسام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الاتّصال والانفصال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نون الوقاية قبل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المفرد والمركّب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المرتجل والمنقول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الاسم والكنية واللقب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مراتب 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الموصول المختصّ والمشترك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الصّلة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حذف العائد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رافع 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أقسام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الابتداء بالنكرة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حالات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حذف المبتدأ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تعدّد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اقتران الخبر بالفاء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نواسخ الابتداء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معنى هذه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حكم هذه الأفعال من جهة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توسّط الخبر بين الفعل والاسم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تقديم الخبر على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توسّط معمول الخبر بين الفعل واسمه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المشبّهة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زيادة الباء في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معنى هذه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الكلام في تقديم الخبر ومعموله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دخول لام الابتداء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بهذه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العطف على أسماء هذه الأحرف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تخفيف هذه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التي لنفي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حكم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همزة الاستفهام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أحكام أفعال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التصيير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وأرى وما ضمّن معناهما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أحكام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النائب عن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تعدّي الفعل ولزومه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المفاعيل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اشتغال العامل عن المعمول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التنازع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حذف عامل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الظّرف المتصرّف وغير المتصرف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ينوب عن الظّرف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حالات الاسم الواقع بعد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حكم 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تكرار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الاستثناء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تقديم الحال على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مجيء الحال من المضاف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الحال على عاملها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تعدّد الحال وصاحبها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الحال المؤكّدة والمؤسّسة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الجملة الحاليّة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حذف عامل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حذف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تقديم التمييز على عامله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معانى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متعلّق الجارّ والمجرور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أقسام 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كسب التأنيث من المضاف إليه وعكسه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ممتنع الإضافة وواجب 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حذف المضاف أو المضاف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بين المضاف والمضاف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المضاف إلى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إعمال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إعمال اسم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أبنية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مصدر المرّة والهيئة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إعمال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إعمال اسم 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أبنية أسماء الفاعلين والمفعولين والصفات المشبّهات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إعمال الصفة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المخصوص بالمدح أو الذمّ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ملحقات نعم وبئس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التوابع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الأشياء الّتي ينعت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التأكيد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النسق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معانى حروف العطف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حروف النداء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أقسام المنادى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توابع المنادى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المنادى المضاف إلى ياء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أسماء ملازمة للنداء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ترخيم المنادى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التّحذير والإغراء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أسماء الأصوات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نونا 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حكم آخر المؤكّد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ما لا ينصرف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إعراب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عوامل النصب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عوامل الجزم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جملة الشرط والجزاء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الفاء في جواب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وقوع المضارع بعد جزاء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وقوع المضارع بين الشرط والجزاء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حذف الشرط أو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اجتماع الشرط والقسم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ولو ما الشرطيّتان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للواحد والاثنين حكمان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الثلاثة إلى العشرة ، ولها حكمان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وأخواته ولها حكمان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المأة والألف ولهما حكمان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المعطوف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صياغة العدد على وزن 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كنايات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الخاتمة في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الجملة إلى اسميّة وفعليّة وظرفيّة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الجملة إلى صغرى وكبرى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الجملة إلى ما لا محلّ لها وما له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التي لا محلّ لها من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التي لها محلّ من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الجمل بعد المعارف وبعد النكرات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والجارّ والمجرور بعد المعارف والنكرات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التمارين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5" w:name="pg5842_71822"/>
    </w:p>
    <w:p>
      <w:pPr>
        <w:pStyle w:val="Heading2"/>
        <w:numPr>
          <w:ilvl w:val="1"/>
          <w:numId w:val="1"/>
        </w:numPr>
        <w:rPr/>
      </w:pPr>
      <w:bookmarkStart w:id="16" w:name="__RefHeading___Toc4755716_581953129"/>
      <w:bookmarkStart w:id="17" w:name="_Toc5"/>
      <w:bookmarkEnd w:id="15"/>
      <w:bookmarkEnd w:id="16"/>
      <w:r>
        <w:rPr>
          <w:rtl w:val="true"/>
        </w:rPr>
        <w:t>النحو</w:t>
      </w:r>
      <w:bookmarkEnd w:id="17"/>
    </w:p>
    <w:p>
      <w:pPr>
        <w:pStyle w:val="Heading3"/>
        <w:numPr>
          <w:ilvl w:val="2"/>
          <w:numId w:val="1"/>
        </w:numPr>
        <w:rPr/>
      </w:pPr>
      <w:bookmarkStart w:id="18" w:name="__RefHeading___Toc4755718_581953129"/>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التي يعرف بها أحوال ألفاظ العرب من حيث الإعراب والبناء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الخضري علی شرح ابن عقيل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حاشية الصبّان علی شرح الأشموني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عن الخطأ اللفظي في كلام العرب والاستعانة على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العربيّة من حيث الإعراب والبناء</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755720_581953129"/>
      <w:bookmarkStart w:id="21" w:name="_Toc7"/>
      <w:bookmarkEnd w:id="20"/>
      <w:r>
        <w:rPr>
          <w:rtl w:val="true"/>
        </w:rPr>
        <w:t>الكلام وما يتألّف منه</w:t>
      </w:r>
      <w:bookmarkEnd w:id="21"/>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المفيد ، </w:t>
      </w:r>
      <w:r>
        <w:rPr>
          <w:rStyle w:val="FootnoteAnchor"/>
          <w:rtl w:val="true"/>
        </w:rPr>
        <w:footnoteReference w:id="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حياة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المراد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المشتمل على حرف أو أكثر ، </w:t>
      </w:r>
      <w:r>
        <w:rPr>
          <w:rStyle w:val="FootnoteAnchor"/>
          <w:rtl w:val="true"/>
        </w:rPr>
        <w:footnoteReference w:id="5"/>
      </w:r>
      <w:r>
        <w:rPr>
          <w:rFonts w:ascii="Amiri" w:hAnsi="Amiri" w:eastAsia="Amiri" w:cs="Amiri"/>
          <w:color w:val="111111"/>
          <w:sz w:val="28"/>
          <w:sz w:val="28"/>
          <w:szCs w:val="28"/>
          <w:rtl w:val="true"/>
          <w:lang w:bidi="ar-SA"/>
        </w:rPr>
        <w:t xml:space="preserve">تحقيقا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تقديرا ، كالضمير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يحسن السكوت عليه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عبارة جماعة من النحاة أنّ الكلام مترادف للجملة</w:t>
      </w:r>
      <w:r>
        <w:rPr>
          <w:rFonts w:eastAsia="Amiri" w:cs="Amiri" w:ascii="Amiri" w:hAnsi="Amiri"/>
          <w:color w:val="111111"/>
          <w:sz w:val="28"/>
          <w:szCs w:val="28"/>
          <w:rtl w:val="true"/>
          <w:lang w:bidi="ar-SA"/>
        </w:rPr>
        <w:t xml:space="preserve">. </w:t>
      </w:r>
      <w:bookmarkStart w:id="22" w:name="pg5842_71823"/>
    </w:p>
    <w:p>
      <w:pPr>
        <w:pStyle w:val="BookText"/>
        <w:rPr/>
      </w:pPr>
      <w:bookmarkEnd w:id="22"/>
      <w:r>
        <w:rPr>
          <w:rFonts w:ascii="Amiri" w:hAnsi="Amiri" w:eastAsia="Amiri" w:cs="Amiri"/>
          <w:color w:val="111111"/>
          <w:sz w:val="28"/>
          <w:sz w:val="28"/>
          <w:szCs w:val="28"/>
          <w:rtl w:val="true"/>
          <w:lang w:bidi="ar-SA"/>
        </w:rPr>
        <w:t xml:space="preserve">وفيه نظر ؛ لأنّ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الإفادة ليست شرطا فيها ، بل هي عبارة عن الفعل وفاعله والمبتدأ وخبره وما كان بمنزلة أحدهما ، سواء أفادت أم لم تفد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الجملة أعمّ من الكلام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755722_581953129"/>
      <w:bookmarkStart w:id="24" w:name="_Toc8"/>
      <w:bookmarkEnd w:id="23"/>
      <w:r>
        <w:rPr>
          <w:rtl w:val="true"/>
        </w:rPr>
        <w:t>ما يتألّف منه الكلام</w:t>
      </w:r>
      <w:bookmarkEnd w:id="24"/>
    </w:p>
    <w:p>
      <w:pPr>
        <w:pStyle w:val="BookText"/>
        <w:rPr/>
      </w:pPr>
      <w:r>
        <w:rPr>
          <w:rFonts w:ascii="Amiri" w:hAnsi="Amiri" w:eastAsia="Amiri" w:cs="Amiri"/>
          <w:color w:val="111111"/>
          <w:sz w:val="28"/>
          <w:sz w:val="28"/>
          <w:szCs w:val="28"/>
          <w:rtl w:val="true"/>
          <w:lang w:bidi="ar-SA"/>
        </w:rPr>
        <w:t>يتألّف الكلام من اسم وفعل وحرف</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كلامنا لفظ مفيد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وفعل ثمّ حرف الكلم</w:t>
      </w:r>
    </w:p>
    <w:p>
      <w:pPr>
        <w:pStyle w:val="BookText"/>
        <w:rPr/>
      </w:pPr>
      <w:r>
        <w:rPr>
          <w:rFonts w:ascii="Amiri" w:hAnsi="Amiri" w:eastAsia="Amiri" w:cs="Amiri"/>
          <w:color w:val="111111"/>
          <w:sz w:val="28"/>
          <w:sz w:val="28"/>
          <w:szCs w:val="28"/>
          <w:rtl w:val="true"/>
          <w:lang w:bidi="ar-SA"/>
        </w:rPr>
        <w:t xml:space="preserve">واحده كلمة والقول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بها كلام قد يؤمّ</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عند النحاة هو اللفظ المفيد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يتألّف منها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الدالّ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الكلام والكلمة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كلّ واحد منهما وقد ينفرد عنهما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قد يقصد بها الكلام ، كقولهم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جماعة من النحويين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موضوع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على أنّ المفرد في مقابل المركّب وأرادوا بالمفرد ما لا يدلّ جزئه على جزء معناه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الزاي والياء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أفردت لا تدلّ على شيء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يخرج المركّب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واحد من جزئيه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 على جزء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المفرد عندهم عبارة عن اللفظ الواحد ، وتفسيره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يدلّ جزئه على جزء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المنطقيّين ، فذكره في العربيّة من خلط اصطلاح باصطلاح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المفرد في مقابل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للمناقشة في أصل التعريف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للمحقّق الرضي رحمه‌اللّه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ابن مالك بمعناه اللغوي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والفعل والحرف هي الكلمات التي يتألّف منها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 بمعناه الاصطلاحي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تركّب من ثلاث كلمات فأكثر ، سواء أكان مفيدا أم لا ، كقولك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اصطلاح خاصّ ذكر في بعض كتب النحو وليس كلام ابن مالك ظاهرا فيه وإن توهّم بعضهم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مفرده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جمع ، لأنّه ليس على زنة من أوزان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جنس 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لتحقيق معنى اسم الجمع واسم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للمحقّق الرضي رحمه‌اللّه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نفسه غير مقترن بأحد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علاماته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التّنوين ، وهو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التمكّن ، </w:t>
      </w:r>
      <w:r>
        <w:rPr>
          <w:rStyle w:val="FootnoteAnchor"/>
          <w:rtl w:val="true"/>
        </w:rPr>
        <w:footnoteReference w:id="8"/>
      </w:r>
      <w:r>
        <w:rPr>
          <w:rFonts w:ascii="Amiri" w:hAnsi="Amiri" w:eastAsia="Amiri" w:cs="Amiri"/>
          <w:color w:val="111111"/>
          <w:sz w:val="28"/>
          <w:sz w:val="28"/>
          <w:szCs w:val="28"/>
          <w:rtl w:val="true"/>
          <w:lang w:bidi="ar-SA"/>
        </w:rPr>
        <w:t xml:space="preserve">وهو اللاحق للاسم المعرب المنصرف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التنكير ، وهو اللاحق لبعض الأسماء المبنيّة ؛ للدلالة على أنّه نكرة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شخصا معيّنا اسمه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شخصا مّا اسمه سيبويه نوّنته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المقابلة ، وهو اللاحق لجمع المؤنث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التنوين جعل في مقابلة النون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العوض ، </w:t>
      </w:r>
      <w:r>
        <w:rPr>
          <w:rStyle w:val="FootnoteAnchor"/>
          <w:rtl w:val="true"/>
        </w:rPr>
        <w:footnoteReference w:id="9"/>
      </w: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جملة ، وهو الذي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الجملة التي تضاف إليها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إذ بلغت الروح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اسم ، وهو اللاحق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ممّا يضافان إليه ، </w:t>
      </w:r>
      <w:r>
        <w:rPr>
          <w:rStyle w:val="FootnoteAnchor"/>
          <w:rtl w:val="true"/>
        </w:rPr>
        <w:footnoteReference w:id="11"/>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من حرف ، وهو اللاحق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بعضهم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الياء وأتي بالتنوين عوضا منها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 أي الصلاحيّة لأن ينادى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الإسناد إليه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أشار ابن مالك إلى علائم الاسم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بالجرّ والتّنوين والندا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ومسند للاسم تمييز حصل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ذلك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على لوّ وإن كنت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 لوّ لم تفتني أوائله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رفع الفعل ليس قياسيّا على المختار وجزم الروداني بأنّه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نصبه فعلى إضمارها ، لأنّ المضمر في قوّة المذكور بخلاف المحذوف ، لكن نصبه على إضمارها في مثل ذلك شاذّ ، كما ستعرفه في باب إعراب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الصبّان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بالمعيدي </w:t>
      </w:r>
      <w:r>
        <w:rPr>
          <w:rStyle w:val="FootnoteAnchor"/>
          <w:rtl w:val="true"/>
        </w:rPr>
        <w:footnoteReference w:id="20"/>
      </w:r>
      <w:r>
        <w:rPr>
          <w:rFonts w:ascii="Amiri" w:hAnsi="Amiri" w:eastAsia="Amiri" w:cs="Amiri"/>
          <w:color w:val="111111"/>
          <w:sz w:val="28"/>
          <w:sz w:val="28"/>
          <w:szCs w:val="28"/>
          <w:rtl w:val="true"/>
          <w:lang w:bidi="ar-SA"/>
        </w:rPr>
        <w:t>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اسما وحذف المنادى في الثالث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المؤوّل مع الفعل بالمصدر في الأخير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وسماعك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نفسه مقترن بأحد الأزمنة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ومضارع وأمر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يقترن بزمان سابق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بتاء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التأنيث الساكنة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بالساكنة يخرج المتحرّكة اللاحقة للأسماء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الحروف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يقترن بزمان مستقبل أو حال وضعا ، ويختصّ بالسين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يطلب به تحقّق شيء في المستقبل وضعا مع قبوله نون التأكيد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بتا فعلت وأتت ويا افعلي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أقبلنّ فعل ينجلي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ويتميّز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يتعلّق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سواهما الحرف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مضارع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سواهما ، أي سوى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وماضي الأفعال بالتّا مز 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فعل الأمر إن أمر فهم</w:t>
      </w:r>
    </w:p>
    <w:p>
      <w:pPr>
        <w:pStyle w:val="BookText"/>
        <w:rPr/>
      </w:pPr>
      <w:r>
        <w:rPr>
          <w:rFonts w:ascii="Amiri" w:hAnsi="Amiri" w:eastAsia="Amiri" w:cs="Amiri"/>
          <w:color w:val="111111"/>
          <w:sz w:val="28"/>
          <w:sz w:val="28"/>
          <w:szCs w:val="28"/>
          <w:rtl w:val="true"/>
          <w:lang w:bidi="ar-SA"/>
        </w:rPr>
        <w:t xml:space="preserve">والأمر إن لم يك للنون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 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 الشيء ، يميزه 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الشيء يسمه 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الأمر بمعناه اللغوي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دلّت كلمة على معنى الأمر ولم تقبل النون فهي اسم فعل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مالك في عمدته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دلّت كلمة على حدث ماض ولم تقبل التاء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حدث حاضر أو مستقبل ولم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اسم 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غير مستقلّ قائم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يقبل شيئا من علامات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والحرف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مشترك بين الأسماء والأفعال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 بالأسماء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في المسجد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 بالأفعال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أضرب زيدا</w:t>
      </w:r>
      <w:r>
        <w:rPr>
          <w:rFonts w:eastAsia="Amiri" w:cs="Amiri" w:ascii="Amiri" w:hAnsi="Amiri"/>
          <w:color w:val="111111"/>
          <w:sz w:val="28"/>
          <w:szCs w:val="28"/>
          <w:rtl w:val="true"/>
          <w:lang w:bidi="ar-SA"/>
        </w:rPr>
        <w:t xml:space="preserve">». . </w:t>
      </w:r>
      <w:bookmarkStart w:id="25" w:name="pg5842_71827"/>
    </w:p>
    <w:p>
      <w:pPr>
        <w:pStyle w:val="Heading3"/>
        <w:numPr>
          <w:ilvl w:val="2"/>
          <w:numId w:val="1"/>
        </w:numPr>
        <w:rPr/>
      </w:pPr>
      <w:bookmarkStart w:id="26" w:name="__RefHeading___Toc4755724_581953129"/>
      <w:bookmarkStart w:id="27" w:name="_Toc9"/>
      <w:bookmarkEnd w:id="25"/>
      <w:bookmarkEnd w:id="26"/>
      <w:r>
        <w:rPr>
          <w:rtl w:val="true"/>
        </w:rPr>
        <w:t>المعرب والمبنيّ</w:t>
      </w:r>
      <w:bookmarkEnd w:id="27"/>
    </w:p>
    <w:p>
      <w:pPr>
        <w:pStyle w:val="BookText"/>
        <w:rPr/>
      </w:pP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آخره باختلاف العوامل لفظا أو تقديرا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ينجي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يختلف آخره باختلاف العوامل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من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بمن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المعرب والمبني في الكلم الثلاث</w:t>
      </w:r>
    </w:p>
    <w:p>
      <w:pPr>
        <w:pStyle w:val="BookText"/>
        <w:rPr/>
      </w:pPr>
      <w:r>
        <w:rPr>
          <w:rFonts w:ascii="Amiri" w:hAnsi="Amiri" w:eastAsia="Amiri" w:cs="Amiri"/>
          <w:color w:val="111111"/>
          <w:sz w:val="28"/>
          <w:sz w:val="28"/>
          <w:szCs w:val="28"/>
          <w:rtl w:val="true"/>
          <w:lang w:bidi="ar-SA"/>
        </w:rPr>
        <w:t xml:space="preserve">الأسماء بعضها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مبنيّ ، كالضمائر وأسماء الإشارات والموصولات وأسماء الشرط وأسماء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البحث عنها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وأنواع الشبه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الوضعي ، وضابطه أن يكون الاسم موضوعا على حرف واحد أو حرفين كما هو الأصل في وضع الحرف كالتاء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المعنوي ، وضابطه أن يتضمن الاسم معنى من معاني الحروف ، سواء وضع لذلك المعنى حرف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وبنيت لتضمّنها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الشرطية أو همزة الاستفهام وإنّما 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والاستفهامية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لضعف الشبه بما عارضه من ملازمتهما للإضافة التي هي من خصائص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اسم وبنيت ؛ لتضمّنها معنى الإشارة الذي كان من حقه أن يوضع له حرف ؛ لأنّه كالخطاب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شبه الحرف عارضه ما يقتضي الإعراب وهو التثنية التي هي من خصائص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الاستعمالي ، وضابطه أن يلزم الاسم طريقة من طرائق الحروف كأن ينوب عن الفعل في العمل ولا يدخل عليه عامل فيؤثر فيه ، كما في أسماء الأفعال ؛ فإنّها عاملة غير 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الافتقاري ، وضابطه أن يفتقر الاسم إلى جملة افتقارا متأصّلا ، كما في الأسماء الموصولة فإنّها مفتقرة إلى الصلة ، بخلاف افتقاره إلى مفرد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افتقار غير 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كافتقار النكرة لجملة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الإهمالي ، ذكره ابن مالك في الكافية ومثّل له في شرحها بفواتح السور ؛ فإنّها مبنيّة لشبهها بالحروف المهملة في كونها لا عاملة ولا 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اللفظي ، ذكره بعضهم ومثّل 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مبنية لشبهها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الحرفيّة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منه معرب ومبني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 من الحروف مدني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كالشّبه الوضعيّ في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وكنيابة عن الفعل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وكافتقار أصّلا</w:t>
      </w:r>
    </w:p>
    <w:p>
      <w:pPr>
        <w:pStyle w:val="BookText"/>
        <w:rPr/>
      </w:pPr>
      <w:r>
        <w:rPr>
          <w:rFonts w:ascii="Amiri" w:hAnsi="Amiri" w:eastAsia="Amiri" w:cs="Amiri"/>
          <w:color w:val="111111"/>
          <w:sz w:val="28"/>
          <w:sz w:val="28"/>
          <w:szCs w:val="28"/>
          <w:rtl w:val="true"/>
          <w:lang w:bidi="ar-SA"/>
        </w:rPr>
        <w:t xml:space="preserve">ومعرب الأسماء ما قد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لغات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السيوطي جميع لغاته في بيت وهو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بضمّ الأوّل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همزة وحذفها والقصر</w:t>
      </w:r>
    </w:p>
    <w:p>
      <w:pPr>
        <w:pStyle w:val="BookText"/>
        <w:rPr/>
      </w:pPr>
      <w:r>
        <w:rPr>
          <w:rFonts w:ascii="Amiri" w:hAnsi="Amiri" w:eastAsia="Amiri" w:cs="Amiri"/>
          <w:color w:val="111111"/>
          <w:sz w:val="28"/>
          <w:sz w:val="28"/>
          <w:szCs w:val="28"/>
          <w:rtl w:val="true"/>
          <w:lang w:bidi="ar-SA"/>
        </w:rPr>
        <w:t>والأفعال بعضها معرب وهو المضارع إذا لم تتّصل به نون التأكيد المباشرة ولا 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مبني وهو الماضي والأمر والمضارع المتّصل به نون التأكيد المباشرة أو نون الإناث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والماضي يبنى على الفتح إذا لم يتّصل به شيء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اتّصلت به تاء التأنيث الساكنة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 الاثنين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في الأمثلة السابقة ظاهر وقد يكون مقدّرا وذلك إذا كان الماضي معتل الآخر بالألف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من النحويّين إلى أنّ السكون فيه عارض ، أوجبه كراهتهم توالي أربع متحرّكات فيما هو كالكلمة الواحدة وكذلك الضمّة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أوجبها مناسبة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الماضي كلّه مبنيّا على الفتح لفظا أو تقديرا </w:t>
      </w:r>
      <w:bookmarkStart w:id="28" w:name="pg5842_71829"/>
    </w:p>
    <w:p>
      <w:pPr>
        <w:pStyle w:val="BookText"/>
        <w:rPr/>
      </w:pPr>
      <w:bookmarkEnd w:id="28"/>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الماضي مبنىّ على الضمّ إذا اتّصل به واو الجماعة ، وعلى السكون إذا اتّصل به ضمير رفع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مبني على ما يجزم به مضارعه ؛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حذف النون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حذف آخر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والمضارع المتصّل به نون التأكيد المباشرة مبنيّ على الفتح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لَيُنْبَذَنَّ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والمضارع المتّصل به نون الإناث مبني على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وفعل أمر ومضيّ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وأعربوا مضارعا إن عريا</w:t>
      </w:r>
    </w:p>
    <w:p>
      <w:pPr>
        <w:pStyle w:val="BookText"/>
        <w:rPr/>
      </w:pPr>
      <w:r>
        <w:rPr>
          <w:rFonts w:ascii="Amiri" w:hAnsi="Amiri" w:eastAsia="Amiri" w:cs="Amiri"/>
          <w:color w:val="111111"/>
          <w:sz w:val="28"/>
          <w:sz w:val="28"/>
          <w:szCs w:val="28"/>
          <w:rtl w:val="true"/>
          <w:lang w:bidi="ar-SA"/>
        </w:rPr>
        <w:t xml:space="preserve">من نون توكيد مباشر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إناث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يرعن من 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والحروف كلّها مبنيّة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755726_581953129"/>
      <w:bookmarkStart w:id="30" w:name="_Toc10"/>
      <w:bookmarkEnd w:id="29"/>
      <w:r>
        <w:rPr>
          <w:rtl w:val="true"/>
        </w:rPr>
        <w:t>أنواع البناء</w:t>
      </w:r>
      <w:bookmarkEnd w:id="30"/>
    </w:p>
    <w:p>
      <w:pPr>
        <w:pStyle w:val="BookText"/>
        <w:rPr/>
      </w:pPr>
      <w:r>
        <w:rPr>
          <w:rFonts w:ascii="Amiri" w:hAnsi="Amiri" w:eastAsia="Amiri" w:cs="Amiri"/>
          <w:color w:val="111111"/>
          <w:sz w:val="28"/>
          <w:sz w:val="28"/>
          <w:szCs w:val="28"/>
          <w:rtl w:val="true"/>
          <w:lang w:bidi="ar-SA"/>
        </w:rPr>
        <w:t xml:space="preserve">أنواع البناء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السكون ، وهو الأصل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 قم ، 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 قام ، 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 ضربوا ، 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 وأمس</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وكلّ حرف مستحقّ للبنا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المبنيّ أن يسكّنا</w:t>
      </w:r>
    </w:p>
    <w:p>
      <w:pPr>
        <w:pStyle w:val="BookText"/>
        <w:rPr/>
      </w:pPr>
      <w:r>
        <w:rPr>
          <w:rFonts w:ascii="Amiri" w:hAnsi="Amiri" w:eastAsia="Amiri" w:cs="Amiri"/>
          <w:color w:val="111111"/>
          <w:sz w:val="28"/>
          <w:sz w:val="28"/>
          <w:szCs w:val="28"/>
          <w:rtl w:val="true"/>
          <w:lang w:bidi="ar-SA"/>
        </w:rPr>
        <w:t xml:space="preserve">ومنه ذو فتح وذو كسر 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حيث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755728_581953129"/>
      <w:bookmarkStart w:id="32" w:name="_Toc11"/>
      <w:bookmarkEnd w:id="31"/>
      <w:r>
        <w:rPr>
          <w:rtl w:val="true"/>
        </w:rPr>
        <w:t>أنواع الإعراب</w:t>
      </w:r>
      <w:bookmarkEnd w:id="32"/>
    </w:p>
    <w:p>
      <w:pPr>
        <w:pStyle w:val="Heading4"/>
        <w:numPr>
          <w:ilvl w:val="3"/>
          <w:numId w:val="1"/>
        </w:numPr>
        <w:rPr/>
      </w:pPr>
      <w:bookmarkStart w:id="33" w:name="__RefHeading___Toc4755730_581953129"/>
      <w:bookmarkStart w:id="34" w:name="_Toc12"/>
      <w:bookmarkEnd w:id="33"/>
      <w:r>
        <w:rPr>
          <w:rtl w:val="true"/>
        </w:rPr>
        <w:t>اشارة</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مالك في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جيء به لبيان مقتضى العامل ، من </w:t>
      </w:r>
      <w:bookmarkStart w:id="35" w:name="pg5842_71830"/>
    </w:p>
    <w:p>
      <w:pPr>
        <w:pStyle w:val="BookText"/>
        <w:rPr/>
      </w:pPr>
      <w:bookmarkEnd w:id="35"/>
      <w:r>
        <w:rPr>
          <w:rFonts w:ascii="Amiri" w:hAnsi="Amiri" w:eastAsia="Amiri" w:cs="Amiri"/>
          <w:color w:val="111111"/>
          <w:sz w:val="28"/>
          <w:sz w:val="28"/>
          <w:szCs w:val="28"/>
          <w:rtl w:val="true"/>
          <w:lang w:bidi="ar-SA"/>
        </w:rPr>
        <w:t xml:space="preserve">حركة أو حرف أو سكون أو حذف ، وأنواعه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أضرب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الأنواع الأربعة علامات تدلّ عليها وهي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وفرعيّة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العلامات الأصليّة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للرفع والفتحة للنصب والكسرة للجرّ وحذف الحركة للجزم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والرّفع والنّصب اجعلن إعرابا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 وفعل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أهابا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والاسم قد خصّص بالجرّ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الفعل بأن ينجزما</w:t>
      </w:r>
    </w:p>
    <w:p>
      <w:pPr>
        <w:pStyle w:val="BookText"/>
        <w:rPr/>
      </w:pPr>
      <w:r>
        <w:rPr>
          <w:rFonts w:ascii="Amiri" w:hAnsi="Amiri" w:eastAsia="Amiri" w:cs="Amiri"/>
          <w:color w:val="111111"/>
          <w:sz w:val="28"/>
          <w:sz w:val="28"/>
          <w:szCs w:val="28"/>
          <w:rtl w:val="true"/>
          <w:lang w:bidi="ar-SA"/>
        </w:rPr>
        <w:t xml:space="preserve">فارفع بضمّ وانصبن فتحا 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عبده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واجزم بتسكين وغير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 أخو بني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والعلامات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سبعة مواضع ، خمسة في الأسماء واثنان في الأفعال ، كما يلي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755732_581953129"/>
      <w:bookmarkStart w:id="37" w:name="_Toc13"/>
      <w:bookmarkEnd w:id="36"/>
      <w:r>
        <w:rPr/>
        <w:t>1</w:t>
      </w:r>
      <w:r>
        <w:rPr>
          <w:rtl w:val="true"/>
        </w:rPr>
        <w:t xml:space="preserve"> - </w:t>
      </w:r>
      <w:r>
        <w:rPr>
          <w:rtl w:val="true"/>
        </w:rPr>
        <w:t>الأسماء الستّة</w:t>
      </w:r>
      <w:bookmarkEnd w:id="3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حذف منه الميم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أعرب بحركات أصليّة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صاحب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لا يخفى أنّ أسماء الستّة ثلاثيّة الوضع فإنّ الأصل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 أخو ، حمو ، فوه ، هنو ، ذوو أو ذوي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ترفع بالواو ، نيابة عن الضمة وتنصب بالألف ، نيابة عن الفتحة وتجرّ بالياء ، </w:t>
      </w:r>
    </w:p>
    <w:p>
      <w:pPr>
        <w:pStyle w:val="BookText"/>
        <w:rPr/>
      </w:pPr>
      <w:r>
        <w:rPr>
          <w:rFonts w:ascii="Amiri" w:hAnsi="Amiri" w:eastAsia="Amiri" w:cs="Amiri"/>
          <w:color w:val="111111"/>
          <w:sz w:val="28"/>
          <w:sz w:val="28"/>
          <w:szCs w:val="28"/>
          <w:rtl w:val="true"/>
          <w:lang w:bidi="ar-SA"/>
        </w:rPr>
        <w:t xml:space="preserve">نيابة عن الكسرة ، </w:t>
      </w:r>
      <w:r>
        <w:rPr>
          <w:rStyle w:val="FootnoteAnchor"/>
          <w:rtl w:val="true"/>
        </w:rPr>
        <w:footnoteReference w:id="3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لإعراب هذه الأسماء بالحروف المذكورة أربعة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مفردة ، وإلّا فتعرب في حال التثنية والجمع إعرابهما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أبوا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آباء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مصغّرة ، وإلّا فتعرب بحركات أصلية 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مضافة ، </w:t>
      </w:r>
      <w:r>
        <w:rPr>
          <w:rStyle w:val="FootnoteAnchor"/>
          <w:rtl w:val="true"/>
        </w:rPr>
        <w:footnoteReference w:id="32"/>
      </w:r>
      <w:r>
        <w:rPr>
          <w:rFonts w:ascii="Amiri" w:hAnsi="Amiri" w:eastAsia="Amiri" w:cs="Amiri"/>
          <w:color w:val="111111"/>
          <w:sz w:val="28"/>
          <w:sz w:val="28"/>
          <w:szCs w:val="28"/>
          <w:rtl w:val="true"/>
          <w:lang w:bidi="ar-SA"/>
        </w:rPr>
        <w:t xml:space="preserve">وإلّا فتعرب بحركات أصلية ظاهرة أيضا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أَباً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إضافتها لغير ياء المتكلّم ، وإلّا فتعرب بحركات أصليّة مقدّرة قبل الياء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 هارُونُ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أَمْلِكُ إِلَّا نَفْسِي وَأَخِي</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اعلم أنّ هذا الإعراب في الأسماء الستّة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النقص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يحذف حرف العلّة فتعرب بالحركات الظاهرة ، وهذا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 أخ ، حم ،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بأبه اقتدى عديّ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p>
    <w:p>
      <w:pPr>
        <w:pStyle w:val="BookText"/>
        <w:rPr/>
      </w:pPr>
      <w:r>
        <w:rPr>
          <w:rFonts w:ascii="Amiri" w:hAnsi="Amiri" w:eastAsia="Amiri" w:cs="Amiri"/>
          <w:color w:val="111111"/>
          <w:sz w:val="28"/>
          <w:sz w:val="28"/>
          <w:szCs w:val="28"/>
          <w:rtl w:val="true"/>
          <w:lang w:bidi="ar-SA"/>
        </w:rPr>
        <w:t>والنقص في الأخير كثير والإتمام قليل جدّا ، بخلاف الثلاثة الاولى فإنّ الإتمام فيها كثير والنقص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بالألف رفعا ونصبا وجرّا وهذا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 أخ ، حم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 xml:space="preserve">: </w:t>
      </w:r>
      <w:bookmarkStart w:id="38" w:name="pg5842_71832"/>
    </w:p>
    <w:p>
      <w:pPr>
        <w:pStyle w:val="BookText"/>
        <w:rPr/>
      </w:pPr>
      <w:bookmarkEnd w:id="38"/>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 في المجد غايتاها</w:t>
      </w:r>
    </w:p>
    <w:p>
      <w:pPr>
        <w:pStyle w:val="BookText"/>
        <w:rPr/>
      </w:pPr>
      <w:r>
        <w:rPr>
          <w:rFonts w:ascii="Amiri" w:hAnsi="Amiri" w:eastAsia="Amiri" w:cs="Amiri"/>
          <w:color w:val="111111"/>
          <w:sz w:val="28"/>
          <w:sz w:val="28"/>
          <w:szCs w:val="28"/>
          <w:rtl w:val="true"/>
          <w:lang w:bidi="ar-SA"/>
        </w:rPr>
        <w:t>والقصر فيها أشهر وأكثر من النقص</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وارفع بواو وانصبنّ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واجرر بياء ما من الأسما أصف</w:t>
      </w:r>
    </w:p>
    <w:p>
      <w:pPr>
        <w:pStyle w:val="BookText"/>
        <w:rPr/>
      </w:pP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صحبة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الميم منه بانا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 أخ ،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والنقص في هذا الأخير أحسن</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وتالييه يندر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وقصرها من نقصهنّ أشهر</w:t>
      </w:r>
    </w:p>
    <w:p>
      <w:pPr>
        <w:pStyle w:val="BookText"/>
        <w:rPr/>
      </w:pPr>
      <w:r>
        <w:rPr>
          <w:rFonts w:ascii="Amiri" w:hAnsi="Amiri" w:eastAsia="Amiri" w:cs="Amiri"/>
          <w:color w:val="111111"/>
          <w:sz w:val="28"/>
          <w:sz w:val="28"/>
          <w:szCs w:val="28"/>
          <w:rtl w:val="true"/>
          <w:lang w:bidi="ar-SA"/>
        </w:rPr>
        <w:t xml:space="preserve">وشرط ذا الإعراب أن يضفن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 أخو أبيك ذا اعتلا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بالأسماء التي سيصفها هي 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ترفع بالواو وتنصب بالألف وتجرّ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هذه الإعراب بشرط أن تدلّ على صحبة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تقبله بشرط أن زال منها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النقص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فالنقص نادر فيها مع جوازه ولكن القصر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أخيرا شروط إعراب هذه الأسماء بالحروف المذكورة ولكن لم يذكر من الشروط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الشرطين الأخيرين وأشار إليهما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ذا الإعراب أن يضفن لا لليا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يفهم الشرطان الأوّلان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الأسماء التي سبق ذكرها في كلامه وهو لم يذكرها إلّا مفردة مكبّرة ،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ذا الإعراب أن يضاف أب وإخوته المذكورة إلى غير ياء المتكلم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755734_581953129"/>
      <w:bookmarkStart w:id="40" w:name="_Toc14"/>
      <w:bookmarkEnd w:id="39"/>
      <w:r>
        <w:rPr/>
        <w:t>2</w:t>
      </w:r>
      <w:r>
        <w:rPr>
          <w:rtl w:val="true"/>
        </w:rPr>
        <w:t xml:space="preserve"> - </w:t>
      </w:r>
      <w:r>
        <w:rPr>
          <w:rtl w:val="true"/>
        </w:rPr>
        <w:t>المثنّى</w:t>
      </w:r>
      <w:bookmarkEnd w:id="40"/>
    </w:p>
    <w:p>
      <w:pPr>
        <w:pStyle w:val="BookText"/>
        <w:rPr/>
      </w:pP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دالّ على شيئين بزيادة ألف أو ياء ونون مكسورة في آخر مفرده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والإعراب فيه الرفع بالألف ، والجرّ والنصب بالياء المفتوح ما 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بالزيدين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بالمثنّى في الإعراب أربعة ألفاظ ممّا دلّ على اثنين ولا يصدق عليه حدّ المثنّى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أضيفا إلى مضمر ، </w:t>
      </w:r>
      <w:r>
        <w:rPr>
          <w:rStyle w:val="FootnoteAnchor"/>
          <w:rtl w:val="true"/>
        </w:rPr>
        <w:footnoteReference w:id="4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الرّجلان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الرّجلين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فإن أضيفا إلى ظاهر كانا بالألف رفعا ونصبا وجرّا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بكلا الرّجلين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وعلى اللغة الاولى فالأكثرون على أنّ الألف والياء نائبتان عن الحركات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الإعراب بحركات مقدّرة على الألف والياء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شرط ، سواء افردا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الْوَصِيَّةِ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أم ركّبا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عَيْناً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أضيفا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تميم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بالألف ارفع المثنّى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بمضمر مضافا وصلا</w:t>
      </w:r>
    </w:p>
    <w:p>
      <w:pPr>
        <w:pStyle w:val="BookText"/>
        <w:rPr/>
      </w:pPr>
      <w:r>
        <w:rPr>
          <w:rFonts w:ascii="Amiri" w:hAnsi="Amiri" w:eastAsia="Amiri" w:cs="Amiri"/>
          <w:color w:val="111111"/>
          <w:sz w:val="28"/>
          <w:sz w:val="28"/>
          <w:szCs w:val="28"/>
          <w:rtl w:val="true"/>
          <w:lang w:bidi="ar-SA"/>
        </w:rPr>
        <w:t xml:space="preserve">كلتا كذاك ، اثنان واثنتان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كابنين وابنتين يجريان</w:t>
      </w:r>
    </w:p>
    <w:p>
      <w:pPr>
        <w:pStyle w:val="BookText"/>
        <w:rPr/>
      </w:pPr>
      <w:r>
        <w:rPr>
          <w:rFonts w:ascii="Amiri" w:hAnsi="Amiri" w:eastAsia="Amiri" w:cs="Amiri"/>
          <w:color w:val="111111"/>
          <w:sz w:val="28"/>
          <w:sz w:val="28"/>
          <w:szCs w:val="28"/>
          <w:rtl w:val="true"/>
          <w:lang w:bidi="ar-SA"/>
        </w:rPr>
        <w:t xml:space="preserve">وتخلف اليا في جميعها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 ونصبا بعد فتح قد الف</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بمثنّى ففي إعرابه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يعرب بالإعراب الذي كان قبل التسمية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فيعرب إعراب ما لا ينصرف للعلميّة وزيادة الألف والنون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وهذا الوجه حسن في نفسه ولكن صرّح هو بأنّه لم يذكره قدامى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قصروه على 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نجده في جمع المذكّر السالم أيضا ولم يذكره هو نفسه أيضا في ذلك البحث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5842_71834"/>
    </w:p>
    <w:p>
      <w:pPr>
        <w:pStyle w:val="Heading4"/>
        <w:numPr>
          <w:ilvl w:val="3"/>
          <w:numId w:val="1"/>
        </w:numPr>
        <w:rPr/>
      </w:pPr>
      <w:bookmarkStart w:id="42" w:name="__RefHeading___Toc4755736_581953129"/>
      <w:bookmarkStart w:id="43" w:name="_Toc15"/>
      <w:bookmarkEnd w:id="41"/>
      <w:bookmarkEnd w:id="42"/>
      <w:r>
        <w:rPr/>
        <w:t>3</w:t>
      </w:r>
      <w:r>
        <w:rPr>
          <w:rtl w:val="true"/>
        </w:rPr>
        <w:t xml:space="preserve"> - </w:t>
      </w:r>
      <w:r>
        <w:rPr>
          <w:rtl w:val="true"/>
        </w:rPr>
        <w:t>جمع المذكر السالم</w:t>
      </w:r>
      <w:bookmarkEnd w:id="43"/>
    </w:p>
    <w:p>
      <w:pPr>
        <w:pStyle w:val="BookText"/>
        <w:rPr/>
      </w:pPr>
      <w:r>
        <w:rPr>
          <w:rFonts w:ascii="Amiri" w:hAnsi="Amiri" w:eastAsia="Amiri" w:cs="Amiri"/>
          <w:color w:val="111111"/>
          <w:sz w:val="28"/>
          <w:sz w:val="28"/>
          <w:szCs w:val="28"/>
          <w:rtl w:val="true"/>
          <w:lang w:bidi="ar-SA"/>
        </w:rPr>
        <w:t xml:space="preserve">جمع المذكّر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دلّ على أكثر من اثنين بزيادة واو أو ياء ونون مفتوحة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وما ذا تبتغي الشّعراء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جاوزت حدّ الأربعين</w:t>
      </w:r>
    </w:p>
    <w:p>
      <w:pPr>
        <w:pStyle w:val="BookText"/>
        <w:rPr/>
      </w:pPr>
      <w:r>
        <w:rPr>
          <w:rFonts w:ascii="Amiri" w:hAnsi="Amiri" w:eastAsia="Amiri" w:cs="Amiri"/>
          <w:color w:val="111111"/>
          <w:sz w:val="28"/>
          <w:sz w:val="28"/>
          <w:szCs w:val="28"/>
          <w:rtl w:val="true"/>
          <w:lang w:bidi="ar-SA"/>
        </w:rPr>
        <w:t xml:space="preserve">قال ابن مالك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آخره وسلم فيه بناء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المركّب إن كان إضافيّا يجمع جزؤه الأوّل ،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غلامو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إسناديّا أو مزجيّا يجمع بطريق غير مباشر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ذوو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والإعراب فيه الرفع بالواو نيابة عن الضمة والنصب والجرّ بالياء المكسور ما قبلها نيابة عن الفتحة والكسرة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ما يجمع هذا الجمع أن يكون علما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علما يشترط فيه أن يكون لمذكّر عاقل خاليا من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يجمع هذا الجمع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وإن كان صفة يشترط فيها أن تكون لمذكّر عاقل خالية من تاء التأنيث مع كونها ليست من باب أفعل فعلاء ، ولا فعلان فعلى ، ولا ممّا يستوي فيه المذكّر والمؤنّث</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فلا يجمع هذا الجمع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بجمع المذكر السالم في إعرابه خمسة أنواع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جمع </w:t>
      </w:r>
      <w:r>
        <w:rPr>
          <w:rStyle w:val="FootnoteAnchor"/>
          <w:rtl w:val="true"/>
        </w:rPr>
        <w:footnoteReference w:id="50"/>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قيل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العالمين جمع العالم ، بمعنى ما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بمعنى ما يختم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يستوف شروط الجمع ؛ لأنّ العالم بمعنى ما يعلم به ، وإن كان وصفا ، لكنه ليس مختصا بالعاقل ، فيكون ملحقا بالجمع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إذا شارك غيره في اللفظ غلب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تصحيح لم تستوف الشروط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علما ولا صفة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تكسير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 وهو كلّ ثلاثي حذفت لامه وعوّض منها هاء التأنيث ولم يكسّر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وعزة 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الحذف ولا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المحذوف الفاء ولا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التعويض ، 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العوض غير الهاء 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هذا الجمع والملحق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اسما لأعلى الجنّة أو لديوان الخير الذي دوّن فيه كلّ ما عملته الملائكة وصلحاء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النحويّون في هذا الأخير ثلاث حالات 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الإعراب بالحركات على النون مع لزوم الياء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الإعراب بالحركات على النون مع لزوم الواو</w:t>
      </w:r>
      <w:r>
        <w:rPr>
          <w:rFonts w:eastAsia="Amiri" w:cs="Amiri" w:ascii="Amiri" w:hAnsi="Amiri"/>
          <w:color w:val="111111"/>
          <w:sz w:val="28"/>
          <w:szCs w:val="28"/>
          <w:rtl w:val="true"/>
          <w:lang w:bidi="ar-SA"/>
        </w:rPr>
        <w:t xml:space="preserve">. </w:t>
      </w:r>
      <w:bookmarkStart w:id="44" w:name="pg5842_71836"/>
    </w:p>
    <w:p>
      <w:pPr>
        <w:pStyle w:val="BookText"/>
        <w:rPr/>
      </w:pPr>
      <w:bookmarkEnd w:id="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النون مع لزوم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النحويّين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سنين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وارفع بواو وبيا اجرر وانصب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جمع عامر ومذنب</w:t>
      </w:r>
    </w:p>
    <w:p>
      <w:pPr>
        <w:pStyle w:val="BookText"/>
        <w:rPr/>
      </w:pPr>
      <w:r>
        <w:rPr>
          <w:rFonts w:ascii="Amiri" w:hAnsi="Amiri" w:eastAsia="Amiri" w:cs="Amiri"/>
          <w:color w:val="111111"/>
          <w:sz w:val="28"/>
          <w:sz w:val="28"/>
          <w:szCs w:val="28"/>
          <w:rtl w:val="true"/>
          <w:lang w:bidi="ar-SA"/>
        </w:rPr>
        <w:t xml:space="preserve">وشبه ذين وبه عشرونا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الحق والأهلونا</w:t>
      </w:r>
    </w:p>
    <w:p>
      <w:pPr>
        <w:pStyle w:val="BookText"/>
        <w:rPr/>
      </w:pPr>
      <w:r>
        <w:rPr>
          <w:rFonts w:ascii="Amiri" w:hAnsi="Amiri" w:eastAsia="Amiri" w:cs="Amiri"/>
          <w:color w:val="111111"/>
          <w:sz w:val="28"/>
          <w:sz w:val="28"/>
          <w:szCs w:val="28"/>
          <w:rtl w:val="true"/>
          <w:lang w:bidi="ar-SA"/>
        </w:rPr>
        <w:t xml:space="preserve">اولو وعالمون علّيّونا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وأرضون شذّ والسّنونا</w:t>
      </w:r>
    </w:p>
    <w:p>
      <w:pPr>
        <w:pStyle w:val="BookText"/>
        <w:rPr/>
      </w:pPr>
      <w:r>
        <w:rPr>
          <w:rFonts w:ascii="Amiri" w:hAnsi="Amiri" w:eastAsia="Amiri" w:cs="Amiri"/>
          <w:color w:val="111111"/>
          <w:sz w:val="28"/>
          <w:sz w:val="28"/>
          <w:szCs w:val="28"/>
          <w:rtl w:val="true"/>
          <w:lang w:bidi="ar-SA"/>
        </w:rPr>
        <w:t xml:space="preserve">وبابه ومثل حين 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الباب وهو عند قوم يطّرد</w:t>
      </w:r>
    </w:p>
    <w:p>
      <w:pPr>
        <w:pStyle w:val="BookText"/>
        <w:rPr/>
      </w:pPr>
      <w:r>
        <w:rPr>
          <w:rFonts w:ascii="Amiri" w:hAnsi="Amiri" w:eastAsia="Amiri" w:cs="Amiri"/>
          <w:color w:val="111111"/>
          <w:sz w:val="28"/>
          <w:sz w:val="28"/>
          <w:szCs w:val="28"/>
          <w:rtl w:val="true"/>
          <w:lang w:bidi="ar-SA"/>
        </w:rPr>
        <w:t xml:space="preserve">ونون مجموع وما به التحق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وقلّ من بكسره نطق</w:t>
      </w:r>
    </w:p>
    <w:p>
      <w:pPr>
        <w:pStyle w:val="BookText"/>
        <w:rPr/>
      </w:pPr>
      <w:r>
        <w:rPr>
          <w:rFonts w:ascii="Amiri" w:hAnsi="Amiri" w:eastAsia="Amiri" w:cs="Amiri"/>
          <w:color w:val="111111"/>
          <w:sz w:val="28"/>
          <w:sz w:val="28"/>
          <w:szCs w:val="28"/>
          <w:rtl w:val="true"/>
          <w:lang w:bidi="ar-SA"/>
        </w:rPr>
        <w:t xml:space="preserve">ونون ما ثنّي والملحق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ذاك استعملوه فانتبه</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 علم يكون مستجمعا للشروط التي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مذنب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 وصف يكون مستجمعا للشروط التي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حين قد يرد 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سنين وبابه قد تلزمه الياء ويجعل الأعراب على النون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بسنين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755738_581953129"/>
      <w:bookmarkStart w:id="46" w:name="_Toc16"/>
      <w:bookmarkEnd w:id="45"/>
      <w:r>
        <w:rPr/>
        <w:t>4</w:t>
      </w:r>
      <w:r>
        <w:rPr>
          <w:rtl w:val="true"/>
        </w:rPr>
        <w:t xml:space="preserve"> - </w:t>
      </w:r>
      <w:r>
        <w:rPr>
          <w:rtl w:val="true"/>
        </w:rPr>
        <w:t>الجمع بألف وتاء مزيدتين</w:t>
      </w:r>
      <w:bookmarkEnd w:id="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بألف وتاء مزيدتين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وحكمه أن يرفع بالضّمة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 بالكسرة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بالكسرة أيضا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فنابت الكسرة عن الفتحة ، خلافا للكوفيّين في تجويزهم نصبه بالفتحة ولهشام في تجويزه ذلك في المعتل مستدلّا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ما كانت الألف فيه أصلية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التاء أصليّة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النصب فيهما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بهذا الجمع في إعرابه نوعان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 أُولاتِ حَمْلٍ</w:t>
      </w:r>
      <w:r>
        <w:rPr>
          <w:rFonts w:eastAsia="Amiri" w:cs="Amiri" w:ascii="Amiri" w:hAnsi="Amiri"/>
          <w:color w:val="111111"/>
          <w:sz w:val="28"/>
          <w:szCs w:val="28"/>
          <w:rtl w:val="true"/>
          <w:lang w:bidi="ar-SA"/>
        </w:rPr>
        <w:t xml:space="preserve">». </w:t>
      </w:r>
      <w:r>
        <w:rPr>
          <w:rStyle w:val="FootnoteAnchor"/>
          <w:rtl w:val="true"/>
        </w:rPr>
        <w:footnoteReference w:id="60"/>
      </w:r>
      <w:bookmarkStart w:id="47" w:name="pg5842_71837"/>
    </w:p>
    <w:p>
      <w:pPr>
        <w:pStyle w:val="BookText"/>
        <w:rPr/>
      </w:pPr>
      <w:bookmarkEnd w:id="47"/>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هذا الجمع والملحق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لموضع بالشام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العرب من ينصب هذا النوع بالكسرة ويحذف منه التنوين ومنهم من يعربه إعراب ما لا ينصرف</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وما بتا وألف قد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في الجرّ وفي النّصب معا</w:t>
      </w:r>
    </w:p>
    <w:p>
      <w:pPr>
        <w:pStyle w:val="BookText"/>
        <w:rPr/>
      </w:pPr>
      <w:r>
        <w:rPr>
          <w:rFonts w:ascii="Amiri" w:hAnsi="Amiri" w:eastAsia="Amiri" w:cs="Amiri"/>
          <w:color w:val="111111"/>
          <w:sz w:val="28"/>
          <w:sz w:val="28"/>
          <w:szCs w:val="28"/>
          <w:rtl w:val="true"/>
          <w:lang w:bidi="ar-SA"/>
        </w:rPr>
        <w:t xml:space="preserve">كذا اولات والذي اسما 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كأذرعات فيه ذا أيضا قبل</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ما يلحق بجمع المؤنث السالم في إعرابه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من هذا الجمع والملحق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755740_581953129"/>
      <w:bookmarkStart w:id="49" w:name="_Toc17"/>
      <w:bookmarkEnd w:id="48"/>
      <w:r>
        <w:rPr/>
        <w:t>5</w:t>
      </w:r>
      <w:r>
        <w:rPr>
          <w:rtl w:val="true"/>
        </w:rPr>
        <w:t xml:space="preserve"> - </w:t>
      </w:r>
      <w:r>
        <w:rPr>
          <w:rtl w:val="true"/>
        </w:rPr>
        <w:t>ما لا ينصرف</w:t>
      </w:r>
      <w:bookmarkEnd w:id="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ينصرف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وحكمه أن يرفع بالضّمة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بالفتحة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 بالفتحة أيضا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فنابت الفتحة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يضف أو لم يقع بعد الألف واللام </w:t>
      </w:r>
      <w:r>
        <w:rPr>
          <w:rStyle w:val="FootnoteAnchor"/>
          <w:rtl w:val="true"/>
        </w:rPr>
        <w:footnoteReference w:id="63"/>
      </w:r>
      <w:r>
        <w:rPr>
          <w:rFonts w:ascii="Amiri" w:hAnsi="Amiri" w:eastAsia="Amiri" w:cs="Amiri"/>
          <w:color w:val="111111"/>
          <w:sz w:val="28"/>
          <w:sz w:val="28"/>
          <w:szCs w:val="28"/>
          <w:rtl w:val="true"/>
          <w:lang w:bidi="ar-SA"/>
        </w:rPr>
        <w:t xml:space="preserve">وإلّا جرّ بالكسرة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عاكِفُونَ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وَالْأَصَمِّ وَالْبَصِيرِ وَالسَّمِيعِ هَلْ يَسْتَوِيانِ مَثَلاً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بالفتحة ما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يضف أو يك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حينئذ باقيا على منع صرفه أم يكون منصرفا؟ قال ابن مالك في شرح التسهيل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حينئذ باق على منع صرفه سواء زالت منه علّة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السيرافي والمبرّد وجماعة إلى أنّه منصرف مطلقا ، واختار ابن مالك في نكته على مقدّمة ابن الحاجب أنّه إن زالت منه علّة فمنصرف وإن بقيت العلّتان فلا</w:t>
      </w:r>
      <w:r>
        <w:rPr>
          <w:rFonts w:eastAsia="Amiri" w:cs="Amiri" w:ascii="Amiri" w:hAnsi="Amiri"/>
          <w:color w:val="111111"/>
          <w:sz w:val="28"/>
          <w:szCs w:val="28"/>
          <w:rtl w:val="true"/>
          <w:lang w:bidi="ar-SA"/>
        </w:rPr>
        <w:t>.</w:t>
      </w:r>
      <w:bookmarkStart w:id="50" w:name="pg5842_71838"/>
    </w:p>
    <w:p>
      <w:pPr>
        <w:pStyle w:val="Heading4"/>
        <w:numPr>
          <w:ilvl w:val="3"/>
          <w:numId w:val="1"/>
        </w:numPr>
        <w:rPr/>
      </w:pPr>
      <w:bookmarkStart w:id="51" w:name="__RefHeading___Toc4755742_581953129"/>
      <w:bookmarkStart w:id="52" w:name="_Toc18"/>
      <w:bookmarkEnd w:id="50"/>
      <w:bookmarkEnd w:id="51"/>
      <w:r>
        <w:rPr/>
        <w:t>6</w:t>
      </w:r>
      <w:r>
        <w:rPr>
          <w:rtl w:val="true"/>
        </w:rPr>
        <w:t xml:space="preserve"> - </w:t>
      </w:r>
      <w:r>
        <w:rPr>
          <w:rtl w:val="true"/>
        </w:rPr>
        <w:t>الأمثلة الخمسة</w:t>
      </w:r>
      <w:bookmarkEnd w:id="52"/>
    </w:p>
    <w:p>
      <w:pPr>
        <w:pStyle w:val="BookText"/>
        <w:rPr/>
      </w:pPr>
      <w:r>
        <w:rPr>
          <w:rFonts w:ascii="Amiri" w:hAnsi="Amiri" w:eastAsia="Amiri" w:cs="Amiri"/>
          <w:color w:val="111111"/>
          <w:sz w:val="28"/>
          <w:sz w:val="28"/>
          <w:szCs w:val="28"/>
          <w:rtl w:val="true"/>
          <w:lang w:bidi="ar-SA"/>
        </w:rPr>
        <w:t xml:space="preserve">هي كلّ فعل مضارع اتّصل به ألف اثنين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يفعلان وتفعلان ، أو واو جمع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وتفعلون أو ياء مخاطبة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فإنّها ترفع بثبوت النون </w:t>
      </w:r>
      <w:r>
        <w:rPr>
          <w:rStyle w:val="FootnoteAnchor"/>
          <w:rtl w:val="true"/>
        </w:rPr>
        <w:footnoteReference w:id="67"/>
      </w:r>
      <w:r>
        <w:rPr>
          <w:rFonts w:ascii="Amiri" w:hAnsi="Amiri" w:eastAsia="Amiri" w:cs="Amiri"/>
          <w:color w:val="111111"/>
          <w:sz w:val="28"/>
          <w:sz w:val="28"/>
          <w:szCs w:val="28"/>
          <w:rtl w:val="true"/>
          <w:lang w:bidi="ar-SA"/>
        </w:rPr>
        <w:t xml:space="preserve">نيابة عن الضّمة وتنصب وتجزم بحذفها نيابة عن الفتحة والسكون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فالواو لام الفعل والنون ضمير النسوة والفعل مبنيّ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واجعل 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وتدعين وتسألونا</w:t>
      </w:r>
    </w:p>
    <w:p>
      <w:pPr>
        <w:pStyle w:val="BookText"/>
        <w:rPr/>
      </w:pPr>
      <w:r>
        <w:rPr>
          <w:rFonts w:ascii="Amiri" w:hAnsi="Amiri" w:eastAsia="Amiri" w:cs="Amiri"/>
          <w:color w:val="111111"/>
          <w:sz w:val="28"/>
          <w:sz w:val="28"/>
          <w:szCs w:val="28"/>
          <w:rtl w:val="true"/>
          <w:lang w:bidi="ar-SA"/>
        </w:rPr>
        <w:t xml:space="preserve">وحذفها للجزم والنّصب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تكوني لترومي مظلمه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755744_581953129"/>
      <w:bookmarkStart w:id="54" w:name="_Toc19"/>
      <w:bookmarkEnd w:id="53"/>
      <w:r>
        <w:rPr/>
        <w:t>7</w:t>
      </w:r>
      <w:r>
        <w:rPr>
          <w:rtl w:val="true"/>
        </w:rPr>
        <w:t xml:space="preserve"> - </w:t>
      </w:r>
      <w:r>
        <w:rPr>
          <w:rtl w:val="true"/>
        </w:rPr>
        <w:t>الفعل المضارع المعتل الآخر</w:t>
      </w:r>
      <w:bookmarkEnd w:id="54"/>
    </w:p>
    <w:p>
      <w:pPr>
        <w:pStyle w:val="BookText"/>
        <w:rPr/>
      </w:pP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آخره ألف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وحكمه أن تقدّر على آخره الضمة في حالة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والفتحة في حالة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الجزم فتحذف الألف نيابة عن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يخش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آخره واو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تقدّر على آخره الضمة في حالة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لن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ويجزم بحذف الواو نيابة عن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لم يدع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آخره ياء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تقدّر على آخره الضّمة في حالة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بالفتحة الظاهرة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لن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ويجزم بحذف الياء نيابة عن السكون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لم يرم</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فعل آخر منه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او ياء فمعتلّا عرف</w:t>
      </w:r>
      <w:bookmarkStart w:id="55" w:name="pg5842_71839"/>
    </w:p>
    <w:p>
      <w:pPr>
        <w:pStyle w:val="Heading3"/>
        <w:numPr>
          <w:ilvl w:val="2"/>
          <w:numId w:val="1"/>
        </w:numPr>
        <w:rPr/>
      </w:pPr>
      <w:bookmarkStart w:id="56" w:name="__RefHeading___Toc4755746_581953129"/>
      <w:bookmarkStart w:id="57" w:name="_Toc20"/>
      <w:bookmarkEnd w:id="55"/>
      <w:bookmarkEnd w:id="56"/>
      <w:r>
        <w:rPr>
          <w:rtl w:val="true"/>
        </w:rPr>
        <w:t>الإعراب التقديري</w:t>
      </w:r>
      <w:bookmarkEnd w:id="57"/>
    </w:p>
    <w:p>
      <w:pPr>
        <w:pStyle w:val="BookText"/>
        <w:rPr/>
      </w:pPr>
      <w:r>
        <w:rPr>
          <w:rFonts w:ascii="Amiri" w:hAnsi="Amiri" w:eastAsia="Amiri" w:cs="Amiri"/>
          <w:color w:val="111111"/>
          <w:sz w:val="28"/>
          <w:sz w:val="28"/>
          <w:szCs w:val="28"/>
          <w:rtl w:val="true"/>
          <w:lang w:bidi="ar-SA"/>
        </w:rPr>
        <w:t xml:space="preserve">قد يكون الإعراب تقديريّا وهو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المعرب الذي آخره ألف لازمة </w:t>
      </w:r>
      <w:r>
        <w:rPr>
          <w:rStyle w:val="FootnoteAnchor"/>
          <w:rtl w:val="true"/>
        </w:rPr>
        <w:footnoteReference w:id="7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تقديري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المعرب الذي آخره ياء لازمة مكسور ما قبلها </w:t>
      </w:r>
      <w:r>
        <w:rPr>
          <w:rStyle w:val="FootnoteAnchor"/>
          <w:rtl w:val="true"/>
        </w:rPr>
        <w:footnoteReference w:id="7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تقديري رفعا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نصبه فبالفتحة الظاهرة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 معتلّا من الأسماء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كالمصطفى والمرتقي مكارما</w:t>
      </w:r>
    </w:p>
    <w:p>
      <w:pPr>
        <w:pStyle w:val="BookText"/>
        <w:rPr/>
      </w:pPr>
      <w:r>
        <w:rPr>
          <w:rFonts w:ascii="Amiri" w:hAnsi="Amiri" w:eastAsia="Amiri" w:cs="Amiri"/>
          <w:color w:val="111111"/>
          <w:sz w:val="28"/>
          <w:sz w:val="28"/>
          <w:szCs w:val="28"/>
          <w:rtl w:val="true"/>
          <w:lang w:bidi="ar-SA"/>
        </w:rPr>
        <w:t xml:space="preserve">فالأوّل الإعراب فيه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وهو الذي قد قصرا</w:t>
      </w:r>
    </w:p>
    <w:p>
      <w:pPr>
        <w:pStyle w:val="BookText"/>
        <w:rPr/>
      </w:pPr>
      <w:r>
        <w:rPr>
          <w:rFonts w:ascii="Amiri" w:hAnsi="Amiri" w:eastAsia="Amiri" w:cs="Amiri"/>
          <w:color w:val="111111"/>
          <w:sz w:val="28"/>
          <w:sz w:val="28"/>
          <w:szCs w:val="28"/>
          <w:rtl w:val="true"/>
          <w:lang w:bidi="ar-SA"/>
        </w:rPr>
        <w:t xml:space="preserve">والثّان منقوص ونصبه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ينوى كذا أيضا يجر</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لا يكون في آخره واو قبلها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مبنيّا وجد فيه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يوجد ذلك في المعرب إلّا في الأسماء الستّة في حالة الرفع،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ذلك الكوفيّون في موضعين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ما كان أعجميّا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سمندو</w:t>
      </w:r>
      <w:r>
        <w:rPr>
          <w:rFonts w:eastAsia="Amiri" w:cs="Amiri" w:ascii="Amiri" w:hAnsi="Amiri"/>
          <w:color w:val="111111"/>
          <w:sz w:val="28"/>
          <w:szCs w:val="28"/>
          <w:rtl w:val="true"/>
          <w:lang w:bidi="ar-SA"/>
        </w:rPr>
        <w:t>».</w:t>
      </w:r>
      <w:bookmarkStart w:id="58" w:name="pg5842_71840"/>
    </w:p>
    <w:p>
      <w:pPr>
        <w:pStyle w:val="BookText"/>
        <w:rPr/>
      </w:pPr>
      <w:bookmarkEnd w:id="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المعتلّ بالألف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تقديري رفعا ونصبا أمّا جزمه فبحذف حرف العلّة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المعتلّ بالواو أو الياء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تقديري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نصبه فبالفتحة الظاهرة وجزمه فبحذف حرف العلّة كما تقدّم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المضاف إلى ياء المتكلم ، غير المثنّى وجمع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 تقديري مطلقا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بغلامي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المذكّر السالم المضاف إلى ياء المتكلّم ، فإنّه يرفع بتقدير 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مسلميّ</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المضارع المتّصل بنون التأكيد غير المباشرة فإنّه يرفع بتقدير النون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يضربانّ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3"/>
        <w:numPr>
          <w:ilvl w:val="2"/>
          <w:numId w:val="1"/>
        </w:numPr>
        <w:rPr/>
      </w:pPr>
      <w:bookmarkStart w:id="59" w:name="__RefHeading___Toc4755748_581953129"/>
      <w:bookmarkStart w:id="60" w:name="_Toc21"/>
      <w:bookmarkEnd w:id="59"/>
      <w:r>
        <w:rPr>
          <w:rtl w:val="true"/>
        </w:rPr>
        <w:t>الإعراب المحلّي</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يتداول على ألسنة النحويين أن يقولوا في المبنيّات وكثير من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محلّ كذا ، من رفع أو نصب أو جرّ أو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ويراد به أنّه في موضع لو كان فيه لفظ معرب لكان مرفوعا أو منصوبا أو مجرورا أو مجزوما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 في محلّ الرفع لكونه مبتدأ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الجرّ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بعدم اختصاص هذا الإعراب بالمبنيّات والجمل ، بل يجري في بعض المعربات كما يقال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بِاللّهِ شَهِيداً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 مرفوع محلّا</w:t>
      </w:r>
      <w:r>
        <w:rPr>
          <w:rFonts w:eastAsia="Amiri" w:cs="Amiri" w:ascii="Amiri" w:hAnsi="Amiri"/>
          <w:color w:val="111111"/>
          <w:sz w:val="28"/>
          <w:szCs w:val="28"/>
          <w:rtl w:val="true"/>
          <w:lang w:bidi="ar-SA"/>
        </w:rPr>
        <w:t xml:space="preserve">. </w:t>
      </w:r>
      <w:bookmarkStart w:id="61" w:name="pg5842_71842"/>
    </w:p>
    <w:p>
      <w:pPr>
        <w:pStyle w:val="Heading3"/>
        <w:numPr>
          <w:ilvl w:val="2"/>
          <w:numId w:val="1"/>
        </w:numPr>
        <w:rPr/>
      </w:pPr>
      <w:bookmarkStart w:id="62" w:name="__RefHeading___Toc4755750_581953129"/>
      <w:bookmarkStart w:id="63" w:name="_Toc22"/>
      <w:bookmarkEnd w:id="61"/>
      <w:bookmarkEnd w:id="62"/>
      <w:r>
        <w:rPr>
          <w:rtl w:val="true"/>
        </w:rPr>
        <w:t>النكرة والمعرفة</w:t>
      </w:r>
      <w:bookmarkEnd w:id="63"/>
    </w:p>
    <w:p>
      <w:pPr>
        <w:pStyle w:val="BookText"/>
        <w:rPr/>
      </w:pPr>
      <w:r>
        <w:rPr>
          <w:rFonts w:ascii="Amiri" w:hAnsi="Amiri" w:eastAsia="Amiri" w:cs="Amiri"/>
          <w:color w:val="111111"/>
          <w:sz w:val="28"/>
          <w:sz w:val="28"/>
          <w:szCs w:val="28"/>
          <w:rtl w:val="true"/>
          <w:lang w:bidi="ar-SA"/>
        </w:rPr>
        <w:t xml:space="preserve">ينقسم الاسم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لشيء غير معيّن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للتعريف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عليه لا تؤثر فيه تعريفا فليس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واقع موقع ما يقبلها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ليستعمل في شيء معيّن ، وهي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والعلم واسم الإشارة والموصول والمعرّف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إلى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نكرة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واقع موقع ما قد ذكرا</w:t>
      </w:r>
    </w:p>
    <w:p>
      <w:pPr>
        <w:pStyle w:val="BookText"/>
        <w:rPr/>
      </w:pPr>
      <w:r>
        <w:rPr>
          <w:rFonts w:ascii="Amiri" w:hAnsi="Amiri" w:eastAsia="Amiri" w:cs="Amiri"/>
          <w:color w:val="111111"/>
          <w:sz w:val="28"/>
          <w:sz w:val="28"/>
          <w:szCs w:val="28"/>
          <w:rtl w:val="true"/>
          <w:lang w:bidi="ar-SA"/>
        </w:rPr>
        <w:t xml:space="preserve">وغيره معرفة كهم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 وابني والغلام والّذي</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إمّا اسم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للتعريف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واقع موقع ما يقبلها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لا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تقع موقع ما يقبلها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غير النكرة معرفة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رتبة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رتبة المعارف ؛ فقال جماعة من النحويين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أعرف المعارف المضمر ثمّ العلم ثمّ اسم الإشارة ثمّ الموصول ثمّ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المضاف إلى معرفة فإنّه في حكم المضاف إليه ، إلّا المضاف للضمير فهو في درجة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مسائل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الاشموني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والتصريح على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والنحو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ابن مالك في شرح الكافية المنادى المقصود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التسهيل أنّ تعريفه بالإشارة إليه والمواجهة ، ونقله في شرحه عن نصّ سيبويه</w:t>
      </w:r>
      <w:r>
        <w:rPr>
          <w:rFonts w:eastAsia="Amiri" w:cs="Amiri" w:ascii="Amiri" w:hAnsi="Amiri"/>
          <w:color w:val="111111"/>
          <w:sz w:val="28"/>
          <w:szCs w:val="28"/>
          <w:rtl w:val="true"/>
          <w:lang w:bidi="ar-SA"/>
        </w:rPr>
        <w:t xml:space="preserve">. </w:t>
      </w:r>
      <w:bookmarkStart w:id="64" w:name="pg5842_71843"/>
    </w:p>
    <w:p>
      <w:pPr>
        <w:pStyle w:val="Heading3"/>
        <w:numPr>
          <w:ilvl w:val="2"/>
          <w:numId w:val="1"/>
        </w:numPr>
        <w:rPr/>
      </w:pPr>
      <w:bookmarkStart w:id="65" w:name="__RefHeading___Toc4755752_581953129"/>
      <w:bookmarkStart w:id="66" w:name="_Toc23"/>
      <w:bookmarkEnd w:id="64"/>
      <w:bookmarkEnd w:id="65"/>
      <w:r>
        <w:rPr>
          <w:rtl w:val="true"/>
        </w:rPr>
        <w:t>(</w:t>
      </w:r>
      <w:r>
        <w:rPr/>
        <w:t>1</w:t>
      </w:r>
      <w:r>
        <w:rPr>
          <w:rtl w:val="true"/>
        </w:rPr>
        <w:t xml:space="preserve">) </w:t>
      </w:r>
      <w:r>
        <w:rPr>
          <w:rtl w:val="true"/>
        </w:rPr>
        <w:t>الضمير</w:t>
      </w:r>
      <w:bookmarkEnd w:id="66"/>
    </w:p>
    <w:p>
      <w:pPr>
        <w:pStyle w:val="Heading4"/>
        <w:numPr>
          <w:ilvl w:val="3"/>
          <w:numId w:val="1"/>
        </w:numPr>
        <w:rPr/>
      </w:pPr>
      <w:bookmarkStart w:id="67" w:name="__RefHeading___Toc4755754_581953129"/>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وضع لمتكلّم أو مخاطب أو غائب تقدّم ذكره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فما لذي غيبة أو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بالضّمير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ما دلّ على غيبة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حضور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ضمير المخاطب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ضمير المتكلّم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والتقدّم قد يكون لفظا ورتبة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لفظا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رتبة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معنى بأن يتضمّن الكلام السابق إيّاه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مرجع الضمير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يستلزمه سياق الكلام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فإنّ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يستلزمه سياق الكلام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755756_581953129"/>
      <w:bookmarkStart w:id="70" w:name="_Toc25"/>
      <w:bookmarkEnd w:id="69"/>
      <w:r>
        <w:rPr>
          <w:rtl w:val="true"/>
        </w:rPr>
        <w:t>عود الضمير على متأخّر لفظا ورتبة</w:t>
      </w:r>
      <w:bookmarkEnd w:id="70"/>
    </w:p>
    <w:p>
      <w:pPr>
        <w:pStyle w:val="BookText"/>
        <w:rPr/>
      </w:pPr>
      <w:r>
        <w:rPr>
          <w:rFonts w:ascii="Amiri" w:hAnsi="Amiri" w:eastAsia="Amiri" w:cs="Amiri"/>
          <w:color w:val="111111"/>
          <w:sz w:val="28"/>
          <w:sz w:val="28"/>
          <w:szCs w:val="28"/>
          <w:rtl w:val="true"/>
          <w:lang w:bidi="ar-SA"/>
        </w:rPr>
        <w:t xml:space="preserve">ذكر جماعة من النحويّين جواز عود الضمير على المتأخّر لفظا ورتبة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الضمير فاعلا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بتمييز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رجلا عمرو</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مرفوعا بأوّل المتنازعين وأعملنا الثاني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أكرماني وأكرمت الزيدين</w:t>
      </w:r>
      <w:r>
        <w:rPr>
          <w:rFonts w:eastAsia="Amiri" w:cs="Amiri" w:ascii="Amiri" w:hAnsi="Amiri"/>
          <w:color w:val="111111"/>
          <w:sz w:val="28"/>
          <w:szCs w:val="28"/>
          <w:rtl w:val="true"/>
          <w:lang w:bidi="ar-SA"/>
        </w:rPr>
        <w:t xml:space="preserve">». </w:t>
      </w:r>
      <w:bookmarkStart w:id="71" w:name="pg5842_71844"/>
    </w:p>
    <w:p>
      <w:pPr>
        <w:pStyle w:val="BookText"/>
        <w:rPr/>
      </w:pPr>
      <w:bookmarkEnd w:id="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مبدلا منه 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بتمييز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للشأن أو القصّة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يقول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مرجع الضمير في تلك المواضع متقدّم حكما لحكم الواضع بتقدّم المرجع وإنّما خولف مقتضى وضع ضمير الغائب لنكتة كالإجمال ثمّ التفصيل بأن يذكر الشيء مبهما حتّى يتشوّق نفس السامع إلى الاطّلاع على المراد ثمّ يفسّره فيكون أوقع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بعد الضمير مفسّر للمرجع لا نفسه ، والمرجع هو المتصوّر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المرجع في تلك المواضع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مخبرا عنه فيفسّره خبره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متّصلا بفاعل مقدّم ومفسّره مفعول مؤخّر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755758_581953129"/>
      <w:bookmarkStart w:id="73" w:name="_Toc26"/>
      <w:bookmarkEnd w:id="72"/>
      <w:r>
        <w:rPr>
          <w:rtl w:val="true"/>
        </w:rPr>
        <w:t>أقسام الضمير</w:t>
      </w:r>
      <w:bookmarkEnd w:id="73"/>
    </w:p>
    <w:p>
      <w:pPr>
        <w:pStyle w:val="BookText"/>
        <w:rPr/>
      </w:pPr>
      <w:r>
        <w:rPr>
          <w:rFonts w:ascii="Amiri" w:hAnsi="Amiri" w:eastAsia="Amiri" w:cs="Amiri"/>
          <w:color w:val="111111"/>
          <w:sz w:val="28"/>
          <w:sz w:val="28"/>
          <w:szCs w:val="28"/>
          <w:rtl w:val="true"/>
          <w:lang w:bidi="ar-SA"/>
        </w:rPr>
        <w:t xml:space="preserve">ينقسم الضمير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يبتدأ به كالكاف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أكرمت إلّاك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 العرش من فئة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فما لي عوض إلّاه ناصر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يبتدأ به ويقع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اتّصال منه ما لا يبتدا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أبدا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كالياء والكاف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أكرمك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والياء والها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سليه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الضمير المتّصل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ينقسم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إعرابه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يختص بمحلّ الرفع ، 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وياء المخاطبة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يشترك فيه الجرّ والنصب فقط ، 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عَلى بَيِّنَةٍ مِنْ رَبِّي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وكاف الخطاب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وهاء الغائب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يشترك فيه الثلاثة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أقسام الضمير المنفصل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ينقسم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إعرابه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يختصّ بمحلّ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 هما ، هم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يختصّ بمحلّ النصب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إيّاه ، إيّاهما ، إيّاهم ،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كالتاء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ومستتر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مضمر له البنا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ما جرّ كلفظ ما نصب</w:t>
      </w:r>
    </w:p>
    <w:p>
      <w:pPr>
        <w:pStyle w:val="BookText"/>
        <w:rPr/>
      </w:pPr>
      <w:r>
        <w:rPr>
          <w:rFonts w:ascii="Amiri" w:hAnsi="Amiri" w:eastAsia="Amiri" w:cs="Amiri"/>
          <w:color w:val="111111"/>
          <w:sz w:val="28"/>
          <w:sz w:val="28"/>
          <w:szCs w:val="28"/>
          <w:rtl w:val="true"/>
          <w:lang w:bidi="ar-SA"/>
        </w:rPr>
        <w:t xml:space="preserve">للرّفع والنصب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كاعرف بنا فإنّنا نلنا المنح</w:t>
      </w:r>
    </w:p>
    <w:p>
      <w:pPr>
        <w:pStyle w:val="BookText"/>
        <w:rPr/>
      </w:pPr>
      <w:r>
        <w:rPr>
          <w:rFonts w:ascii="Amiri" w:hAnsi="Amiri" w:eastAsia="Amiri" w:cs="Amiri"/>
          <w:color w:val="111111"/>
          <w:sz w:val="28"/>
          <w:sz w:val="28"/>
          <w:szCs w:val="28"/>
          <w:rtl w:val="true"/>
          <w:lang w:bidi="ar-SA"/>
        </w:rPr>
        <w:t xml:space="preserve">وألف والواو والنون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وغيره كقاما واعلما</w:t>
      </w:r>
    </w:p>
    <w:p>
      <w:pPr>
        <w:pStyle w:val="BookText"/>
        <w:rPr/>
      </w:pPr>
      <w:r>
        <w:rPr>
          <w:rFonts w:ascii="Amiri" w:hAnsi="Amiri" w:eastAsia="Amiri" w:cs="Amiri"/>
          <w:color w:val="111111"/>
          <w:sz w:val="28"/>
          <w:sz w:val="28"/>
          <w:szCs w:val="28"/>
          <w:rtl w:val="true"/>
          <w:lang w:bidi="ar-SA"/>
        </w:rPr>
        <w:t xml:space="preserve">ومن ضمير الرّفع ما يستتر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كافعل اوافق نغتبط إذ تشكر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74" w:name="pg5842_71846"/>
    </w:p>
    <w:p>
      <w:pPr>
        <w:pStyle w:val="BookText"/>
        <w:rPr/>
      </w:pPr>
      <w:bookmarkEnd w:id="74"/>
      <w:r>
        <w:rPr>
          <w:rFonts w:ascii="Amiri" w:hAnsi="Amiri" w:eastAsia="Amiri" w:cs="Amiri"/>
          <w:color w:val="111111"/>
          <w:sz w:val="28"/>
          <w:sz w:val="28"/>
          <w:szCs w:val="28"/>
          <w:rtl w:val="true"/>
          <w:lang w:bidi="ar-SA"/>
        </w:rPr>
        <w:t xml:space="preserve">وقسّم جماعة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مالك وابن يعيش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وجوبا وهو ما لا يخلفه ظاهر ولا ضمير منفصل ، كالمرفوع بفعل الأمر للواحد المخاطب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بمضارع مبدوء بتاء الخطاب للواحد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بالهمزة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المرفوع بفعل الاستثناء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أعلم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جوازا وهو ما يخلفه ظاهر أو ضمير منفصل ، كالمرفوع بفعل الغائب أو الغائبة أو الصّفات أو اسم الفعل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أو مضروب أو حسن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الباقي</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من قال بالاستتار جوازا هو التقسيم الذي جعله ابن هشام تحقيقا ، ولا فرق بينهما إلّا باعتبار أنّ المقسم في تقسيمهم هو الضمير المستتر باعتبار العامل وفي تقسيمه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الصبّان على شرح الاشموني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والتصريح على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755760_581953129"/>
      <w:bookmarkStart w:id="76" w:name="_Toc27"/>
      <w:bookmarkEnd w:id="75"/>
      <w:r>
        <w:rPr>
          <w:rtl w:val="true"/>
        </w:rPr>
        <w:t>أحكام الضمير</w:t>
      </w:r>
      <w:bookmarkEnd w:id="76"/>
    </w:p>
    <w:p>
      <w:pPr>
        <w:pStyle w:val="Heading5"/>
        <w:numPr>
          <w:ilvl w:val="4"/>
          <w:numId w:val="1"/>
        </w:numPr>
        <w:rPr/>
      </w:pPr>
      <w:bookmarkStart w:id="77" w:name="__RefHeading___Toc4755762_581953129"/>
      <w:bookmarkStart w:id="78" w:name="_Toc28"/>
      <w:bookmarkEnd w:id="77"/>
      <w:r>
        <w:rPr/>
        <w:t>1</w:t>
      </w:r>
      <w:r>
        <w:rPr>
          <w:rtl w:val="true"/>
        </w:rPr>
        <w:t xml:space="preserve"> - </w:t>
      </w:r>
      <w:r>
        <w:rPr>
          <w:rtl w:val="true"/>
        </w:rPr>
        <w:t>الاتّصال والانفصال</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موضع أمكن أن يؤتى فيه بالضمير المتّصل لا يجوز العدول عنه إلى المنفصل لما فيه من الاختصار المطلوب الموضوع لأجله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أكرمت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يمكن الإتيان بالمتّصل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ويستثنى من هذه القاعدة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قد نصب ضميرين أوّلهما أعرف من الآخر </w:t>
      </w:r>
      <w:r>
        <w:rPr>
          <w:rStyle w:val="FootnoteAnchor"/>
          <w:rtl w:val="true"/>
        </w:rPr>
        <w:footnoteReference w:id="95"/>
      </w:r>
      <w:r>
        <w:rPr>
          <w:rFonts w:ascii="Amiri" w:hAnsi="Amiri" w:eastAsia="Amiri" w:cs="Amiri"/>
          <w:color w:val="111111"/>
          <w:sz w:val="28"/>
          <w:sz w:val="28"/>
          <w:szCs w:val="28"/>
          <w:rtl w:val="true"/>
          <w:lang w:bidi="ar-SA"/>
        </w:rPr>
        <w:t xml:space="preserve">وثانيهما ليس خبرا في الأصل ، فيجوز في الثاني الوجهان ، </w:t>
      </w:r>
      <w:r>
        <w:rPr>
          <w:rStyle w:val="FootnoteAnchor"/>
          <w:rtl w:val="true"/>
        </w:rPr>
        <w:footnoteReference w:id="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الدرهم أعطيتكه وأعطيتك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الضمير السابق مرفوعا وجب الوصل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غير أعرف وجب الفصل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وجب الفصل إذا اتّحدت الرتبة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ملكتني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يباح الوصل إن كان الاتّحاد في الغيبة واختلف لفظ الضميرين ومن ذلك ما رواه الكسائي من قول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وجوها وأنضرهموها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الصبّان علی شرح الأشموني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لوجهك في الإحسان بسط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أنالهماه قفوا أكرم والد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وإن كان الثاني من الضميرين المنصوبين خبرا في الأصل ، فالأرجح عند سيبويه وجماعة الفصل ، </w:t>
      </w:r>
      <w:r>
        <w:rPr>
          <w:rStyle w:val="FootnoteAnchor"/>
          <w:rtl w:val="true"/>
        </w:rPr>
        <w:footnoteReference w:id="9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مالك وجماعة الوصل ، </w:t>
      </w:r>
      <w:r>
        <w:rPr>
          <w:rStyle w:val="FootnoteAnchor"/>
          <w:rtl w:val="true"/>
        </w:rPr>
        <w:footnoteReference w:id="10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خلتنيه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منصوبا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 ، </w:t>
      </w:r>
      <w:r>
        <w:rPr>
          <w:rStyle w:val="FootnoteAnchor"/>
          <w:rtl w:val="true"/>
        </w:rPr>
        <w:footnoteReference w:id="101"/>
      </w:r>
      <w:r>
        <w:rPr>
          <w:rFonts w:ascii="Amiri" w:hAnsi="Amiri" w:eastAsia="Amiri" w:cs="Amiri"/>
          <w:color w:val="111111"/>
          <w:sz w:val="28"/>
          <w:sz w:val="28"/>
          <w:szCs w:val="28"/>
          <w:rtl w:val="true"/>
          <w:lang w:bidi="ar-SA"/>
        </w:rPr>
        <w:t xml:space="preserve">فيجوز فيه الوجهان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كنت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إيّاه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الأرجح من الوجهين الخلاف المذكور</w:t>
      </w:r>
      <w:r>
        <w:rPr>
          <w:rFonts w:eastAsia="Amiri" w:cs="Amiri" w:ascii="Amiri" w:hAnsi="Amiri"/>
          <w:color w:val="111111"/>
          <w:sz w:val="28"/>
          <w:szCs w:val="28"/>
          <w:rtl w:val="true"/>
          <w:lang w:bidi="ar-SA"/>
        </w:rPr>
        <w:t xml:space="preserve">. </w:t>
      </w:r>
      <w:bookmarkStart w:id="79" w:name="pg5842_71848"/>
    </w:p>
    <w:p>
      <w:pPr>
        <w:pStyle w:val="Heading5"/>
        <w:numPr>
          <w:ilvl w:val="4"/>
          <w:numId w:val="1"/>
        </w:numPr>
        <w:rPr/>
      </w:pPr>
      <w:bookmarkStart w:id="80" w:name="__RefHeading___Toc4755764_581953129"/>
      <w:bookmarkStart w:id="81" w:name="_Toc29"/>
      <w:bookmarkEnd w:id="79"/>
      <w:bookmarkEnd w:id="80"/>
      <w:r>
        <w:rPr/>
        <w:t>2</w:t>
      </w:r>
      <w:r>
        <w:rPr>
          <w:rtl w:val="true"/>
        </w:rPr>
        <w:t xml:space="preserve"> - </w:t>
      </w:r>
      <w:r>
        <w:rPr>
          <w:rtl w:val="true"/>
        </w:rPr>
        <w:t>التقديم والتأخير</w:t>
      </w:r>
      <w:bookmarkEnd w:id="81"/>
    </w:p>
    <w:p>
      <w:pPr>
        <w:pStyle w:val="BookText"/>
        <w:rPr/>
      </w:pPr>
      <w:r>
        <w:rPr>
          <w:rFonts w:ascii="Amiri" w:hAnsi="Amiri" w:eastAsia="Amiri" w:cs="Amiri"/>
          <w:color w:val="111111"/>
          <w:sz w:val="28"/>
          <w:sz w:val="28"/>
          <w:szCs w:val="28"/>
          <w:rtl w:val="true"/>
          <w:lang w:bidi="ar-SA"/>
        </w:rPr>
        <w:t xml:space="preserve">إذا اجتمع ضميران منصوبان أحدهما أعرف من الآخر فإن كانا متّصلين وجب تقديم الأعرف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الدرهم أعطيتكه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الكاف على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منفصلا فلك الخيار عند أمن اللّبس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الدرهم أعطيتك إيّاه وأعطيته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أعطيتك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الغائب ، للّبس</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وفي اختيار لا يجيء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تأتّى أن يجيء المتّصل</w:t>
      </w:r>
    </w:p>
    <w:p>
      <w:pPr>
        <w:pStyle w:val="BookText"/>
        <w:rPr/>
      </w:pPr>
      <w:r>
        <w:rPr>
          <w:rFonts w:ascii="Amiri" w:hAnsi="Amiri" w:eastAsia="Amiri" w:cs="Amiri"/>
          <w:color w:val="111111"/>
          <w:sz w:val="28"/>
          <w:sz w:val="28"/>
          <w:szCs w:val="28"/>
          <w:rtl w:val="true"/>
          <w:lang w:bidi="ar-SA"/>
        </w:rPr>
        <w:t xml:space="preserve">وصل أو افصل هاء سلنيه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في كنته الخلف انتمى</w:t>
      </w:r>
    </w:p>
    <w:p>
      <w:pPr>
        <w:pStyle w:val="BookText"/>
        <w:rPr/>
      </w:pPr>
      <w:r>
        <w:rPr>
          <w:rFonts w:ascii="Amiri" w:hAnsi="Amiri" w:eastAsia="Amiri" w:cs="Amiri"/>
          <w:color w:val="111111"/>
          <w:sz w:val="28"/>
          <w:sz w:val="28"/>
          <w:szCs w:val="28"/>
          <w:rtl w:val="true"/>
          <w:lang w:bidi="ar-SA"/>
        </w:rPr>
        <w:t xml:space="preserve">كذاك خلتنيه واتّصالا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غيري اختار الانفصالا</w:t>
      </w:r>
    </w:p>
    <w:p>
      <w:pPr>
        <w:pStyle w:val="BookText"/>
        <w:rPr/>
      </w:pPr>
      <w:r>
        <w:rPr>
          <w:rFonts w:ascii="Amiri" w:hAnsi="Amiri" w:eastAsia="Amiri" w:cs="Amiri"/>
          <w:color w:val="111111"/>
          <w:sz w:val="28"/>
          <w:sz w:val="28"/>
          <w:szCs w:val="28"/>
          <w:rtl w:val="true"/>
          <w:lang w:bidi="ar-SA"/>
        </w:rPr>
        <w:t xml:space="preserve">وقدّم الأخصّ في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 ما شئت في انفصال</w:t>
      </w:r>
    </w:p>
    <w:p>
      <w:pPr>
        <w:pStyle w:val="BookText"/>
        <w:rPr/>
      </w:pPr>
      <w:r>
        <w:rPr>
          <w:rFonts w:ascii="Amiri" w:hAnsi="Amiri" w:eastAsia="Amiri" w:cs="Amiri"/>
          <w:color w:val="111111"/>
          <w:sz w:val="28"/>
          <w:sz w:val="28"/>
          <w:szCs w:val="28"/>
          <w:rtl w:val="true"/>
          <w:lang w:bidi="ar-SA"/>
        </w:rPr>
        <w:t xml:space="preserve">وفي اتّحاد الرّتبة الزم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يبيح الغيب فيه وصلا</w:t>
      </w:r>
    </w:p>
    <w:p>
      <w:pPr>
        <w:pStyle w:val="Heading5"/>
        <w:numPr>
          <w:ilvl w:val="4"/>
          <w:numId w:val="1"/>
        </w:numPr>
        <w:rPr/>
      </w:pPr>
      <w:bookmarkStart w:id="82" w:name="__RefHeading___Toc4755766_581953129"/>
      <w:bookmarkStart w:id="83" w:name="_Toc30"/>
      <w:bookmarkEnd w:id="82"/>
      <w:r>
        <w:rPr/>
        <w:t>3</w:t>
      </w:r>
      <w:r>
        <w:rPr>
          <w:rtl w:val="true"/>
        </w:rPr>
        <w:t xml:space="preserve"> - </w:t>
      </w:r>
      <w:r>
        <w:rPr>
          <w:rtl w:val="true"/>
        </w:rPr>
        <w:t>نون الوقاية قبل ياء المتكلّم</w:t>
      </w:r>
      <w:bookmarkEnd w:id="83"/>
    </w:p>
    <w:p>
      <w:pPr>
        <w:pStyle w:val="BookText"/>
        <w:rPr/>
      </w:pPr>
      <w:r>
        <w:rPr>
          <w:rFonts w:ascii="Amiri" w:hAnsi="Amiri" w:eastAsia="Amiri" w:cs="Amiri"/>
          <w:color w:val="111111"/>
          <w:sz w:val="28"/>
          <w:sz w:val="28"/>
          <w:szCs w:val="28"/>
          <w:rtl w:val="true"/>
          <w:lang w:bidi="ar-SA"/>
        </w:rPr>
        <w:t>تقدّم أنّ ياء المتكلّم من الضمائر المشتركة بين محلّي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نصبها فعل ، وجب قبلها نون تسمّى نون الوقاية ، </w:t>
      </w:r>
      <w:r>
        <w:rPr>
          <w:rStyle w:val="FootnoteAnchor"/>
          <w:rtl w:val="true"/>
        </w:rPr>
        <w:footnoteReference w:id="10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لِمَ تُؤْذُونَنِي</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عددت قومي كعديد الطّيس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القوم الكرام ليسى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لزوم إلحاق نون الوقاية باسم الفعل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ابن هشام في أوضح المسالك إلى اللزوم والمحقّق الرضى رحمه‌اللّه في شرح الكافية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الخلاف وقع في أفعل للتعجّب أيضا ، فذهب البصريّون إلى اللزوم والكوفيّون إلى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نصبها حرف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إتيان نون الوقاية عند المشهور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كُنْتُ مَعَهُمْ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كمنية جابر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أصادفه وأفقد جلّ مالي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حذف النون اختيارا 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أَبْلُغُ الْأَسْبابَ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الإثبات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أعيراني القدوم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 بها قبرا لأبيض ماجد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وفي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الوجهان على السواء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أَنَا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رَبُّكَ</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الحذف فيها أجود من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خفضها حرف ،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النون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يَأْتِيَنَّكُمْ مِنِّي هُدىً فَمَنْ تَبِعَ هُدايَ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إلّا في الضرورة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عنهم 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قيس ولا قيس مني</w:t>
      </w:r>
    </w:p>
    <w:p>
      <w:pPr>
        <w:pStyle w:val="BookText"/>
        <w:rPr/>
      </w:pPr>
      <w:r>
        <w:rPr>
          <w:rFonts w:ascii="Amiri" w:hAnsi="Amiri" w:eastAsia="Amiri" w:cs="Amiri"/>
          <w:color w:val="111111"/>
          <w:sz w:val="28"/>
          <w:sz w:val="28"/>
          <w:szCs w:val="28"/>
          <w:rtl w:val="true"/>
          <w:lang w:bidi="ar-SA"/>
        </w:rPr>
        <w:t xml:space="preserve">وإن كان غيرهما امتنعت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خفضها مضاف ،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فالغالب إثبات النون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سَأَلْتُكَ عَنْ شَيْءٍ بَعْدَها فَلا تُصاحِبْنِي قَدْ بَلَغْتَ مِنْ لَدُنِّي عُذْراً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والحذف قليل عند المشهور وضرورة عند سيبويه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المضاف غيرها امتنعت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وقبل يا النفس مع الفعل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وقاية وليسي قد نظم</w:t>
      </w:r>
    </w:p>
    <w:p>
      <w:pPr>
        <w:pStyle w:val="BookText"/>
        <w:rPr/>
      </w:pPr>
      <w:r>
        <w:rPr>
          <w:rFonts w:ascii="Amiri" w:hAnsi="Amiri" w:eastAsia="Amiri" w:cs="Amiri"/>
          <w:color w:val="111111"/>
          <w:sz w:val="28"/>
          <w:sz w:val="28"/>
          <w:szCs w:val="28"/>
          <w:rtl w:val="true"/>
          <w:lang w:bidi="ar-SA"/>
        </w:rPr>
        <w:t xml:space="preserve">وليتني فشا وليتي 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لعلّ اعكس وكن مخيّرا</w:t>
      </w:r>
    </w:p>
    <w:p>
      <w:pPr>
        <w:pStyle w:val="BookText"/>
        <w:rPr/>
      </w:pPr>
      <w:r>
        <w:rPr>
          <w:rFonts w:ascii="Amiri" w:hAnsi="Amiri" w:eastAsia="Amiri" w:cs="Amiri"/>
          <w:color w:val="111111"/>
          <w:sz w:val="28"/>
          <w:sz w:val="28"/>
          <w:szCs w:val="28"/>
          <w:rtl w:val="true"/>
          <w:lang w:bidi="ar-SA"/>
        </w:rPr>
        <w:t xml:space="preserve">في الباقيات واضطرارا 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وعنّي بعض من قد سلفا</w:t>
      </w:r>
    </w:p>
    <w:p>
      <w:pPr>
        <w:pStyle w:val="BookText"/>
        <w:rPr/>
      </w:pPr>
      <w:r>
        <w:rPr>
          <w:rFonts w:ascii="Amiri" w:hAnsi="Amiri" w:eastAsia="Amiri" w:cs="Amiri"/>
          <w:color w:val="111111"/>
          <w:sz w:val="28"/>
          <w:sz w:val="28"/>
          <w:szCs w:val="28"/>
          <w:rtl w:val="true"/>
          <w:lang w:bidi="ar-SA"/>
        </w:rPr>
        <w:t xml:space="preserve">وفي لدنّي لدني قلّ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قدني وقطني الحذف أيضا قد يفي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84" w:name="pg5842_71851"/>
    </w:p>
    <w:p>
      <w:pPr>
        <w:pStyle w:val="Heading3"/>
        <w:numPr>
          <w:ilvl w:val="2"/>
          <w:numId w:val="1"/>
        </w:numPr>
        <w:rPr/>
      </w:pPr>
      <w:bookmarkStart w:id="85" w:name="__RefHeading___Toc4755768_581953129"/>
      <w:bookmarkStart w:id="86" w:name="_Toc31"/>
      <w:bookmarkEnd w:id="84"/>
      <w:bookmarkEnd w:id="85"/>
      <w:r>
        <w:rPr>
          <w:rtl w:val="true"/>
        </w:rPr>
        <w:t>(</w:t>
      </w:r>
      <w:r>
        <w:rPr/>
        <w:t>2</w:t>
      </w:r>
      <w:r>
        <w:rPr>
          <w:rtl w:val="true"/>
        </w:rPr>
        <w:t xml:space="preserve">) </w:t>
      </w:r>
      <w:r>
        <w:rPr>
          <w:rtl w:val="true"/>
        </w:rPr>
        <w:t>العلم</w:t>
      </w:r>
      <w:bookmarkEnd w:id="86"/>
    </w:p>
    <w:p>
      <w:pPr>
        <w:pStyle w:val="Heading4"/>
        <w:numPr>
          <w:ilvl w:val="3"/>
          <w:numId w:val="1"/>
        </w:numPr>
        <w:rPr/>
      </w:pPr>
      <w:bookmarkStart w:id="87" w:name="__RefHeading___Toc4755770_58195312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هو الاسم الذي يعيّن مسمّاه تعيينا مطلقا ، أي بغير قيد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يشمل المعارف والنكرات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يخرج النكرات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آخر مخرج لما عدا العلم من المعارف فإنّه يعيّن مسمّاه إمّا بقيد لفظي وهو المعرّف بالصّلة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إليه أو معنوي كاسم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يعيّن مسمّاه ما دام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والمضمر وهو يعيّن مسمّاه بقيد التكلّم أو الخطاب أو الغيبة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اسم يعيّن المسمّى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وخرتقا</w:t>
      </w:r>
    </w:p>
    <w:p>
      <w:pPr>
        <w:pStyle w:val="BookText"/>
        <w:rPr/>
      </w:pPr>
      <w:r>
        <w:rPr>
          <w:rFonts w:ascii="Amiri" w:hAnsi="Amiri" w:eastAsia="Amiri" w:cs="Amiri"/>
          <w:color w:val="111111"/>
          <w:sz w:val="28"/>
          <w:sz w:val="28"/>
          <w:szCs w:val="28"/>
          <w:rtl w:val="true"/>
          <w:lang w:bidi="ar-SA"/>
        </w:rPr>
        <w:t xml:space="preserve">وقرن وعدن ولا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وشذقم وهيلة وواشق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الضمير المستتر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ويجوز أن يكون مبتدأ مؤخّرا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يعيّن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المسمّى اسم يعيّن المسمّى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رجل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خرنق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امرأة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قبيلة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فرس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جمل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شاة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إلى أنّ العلم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بالتعريف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الشخص له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 وهو أن يراد به واحد بعينه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ولفظي ، كصحّة مجيء الحال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من الصرف مع سبب آخر من أسباب منع الصرف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عليه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الجنس كعلم الشخص في حكمه اللفظي فيأتي بعده الحال ويمنع من الصرف مع سبب 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اسامة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 فلا </w:t>
      </w:r>
      <w:bookmarkStart w:id="89" w:name="pg5842_71852"/>
    </w:p>
    <w:p>
      <w:pPr>
        <w:pStyle w:val="BookText"/>
        <w:rPr/>
      </w:pPr>
      <w:bookmarkEnd w:id="89"/>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علم الجنس في المعنى كحكم النكرة ، من جهة أنّه لا يخصّ واحدا بعينه ، فكلّ أسد يصدق عليه أسامة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ووضعوا لبعض الأجناس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الأشخاص لفظا وهو عم</w:t>
      </w:r>
    </w:p>
    <w:p>
      <w:pPr>
        <w:pStyle w:val="BookText"/>
        <w:rPr/>
      </w:pP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للفجره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الجنس يشبه علم الشخص من جهة الأحكام اللفظيّة ، ويشبه النكرة من جهة المعنى ، لأنّ مدلوله شايع كمدلول النكرة لا يخصّ واحدا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عقرب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ثعلب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الجنس يكون للشخص كما تقدّم ويكون للمعنى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الجنس أيضا يعيّن مسّماه تعيينا مطلقا لأنّه وضع للحقيقة الذهنية كما اشير باللام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الحقيقة الذهنية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755772_581953129"/>
      <w:bookmarkStart w:id="91" w:name="_Toc33"/>
      <w:bookmarkEnd w:id="90"/>
      <w:r>
        <w:rPr>
          <w:rtl w:val="true"/>
        </w:rPr>
        <w:t>المفرد والمركّب</w:t>
      </w:r>
      <w:bookmarkEnd w:id="91"/>
    </w:p>
    <w:p>
      <w:pPr>
        <w:pStyle w:val="BookText"/>
        <w:rPr/>
      </w:pPr>
      <w:r>
        <w:rPr>
          <w:rFonts w:ascii="Amiri" w:hAnsi="Amiri" w:eastAsia="Amiri" w:cs="Amiri"/>
          <w:color w:val="111111"/>
          <w:sz w:val="28"/>
          <w:sz w:val="28"/>
          <w:szCs w:val="28"/>
          <w:rtl w:val="true"/>
          <w:lang w:bidi="ar-SA"/>
        </w:rPr>
        <w:t xml:space="preserve">ينقسم العلم باعتبار اللفظ إلى 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ومركّب وهو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الإضافي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 يعرب الجزء الأوّل بحسب العوامل الداخلة عليه ويجرّ الثاني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الإسنادي ، وذلك إذا صارت الجملة علما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الاشموني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يرد من العرب علم منقول من مبتدأ وخبر لكنّه بمقتضى القياس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الحكاية على ما كان عليه قبل التسمية به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بتأبّط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المركّب المزجي ، وهو ما ليس بإضافي ولا إسنادي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وعرّفه جماعة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اسمين جعلا اسما واحدا منزلا ثانيهما من الأوّل منزلة تاء التأنيث ممّا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فتح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بأنّه لا يشمل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لو جعل وجه التنزيل لزوم ما قبلها حالة واحدة في أحوال الإعراب الثلاثة وجريان حركات الإعراب ولو محلا لم يتّجه هذا الاعتراض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الجزء الأوّل أن</w:t>
      </w:r>
      <w:bookmarkStart w:id="92" w:name="pg5842_71853"/>
    </w:p>
    <w:p>
      <w:pPr>
        <w:pStyle w:val="BookText"/>
        <w:rPr/>
      </w:pPr>
      <w:bookmarkEnd w:id="92"/>
      <w:r>
        <w:rPr>
          <w:rFonts w:ascii="Amiri" w:hAnsi="Amiri" w:eastAsia="Amiri" w:cs="Amiri"/>
          <w:color w:val="111111"/>
          <w:sz w:val="28"/>
          <w:sz w:val="28"/>
          <w:szCs w:val="28"/>
          <w:rtl w:val="true"/>
          <w:lang w:bidi="ar-SA"/>
        </w:rPr>
        <w:t xml:space="preserve">يفتح آخره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ياء فيسكن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الجزء الثاني أن يعرب إعراب ما لا ينصرف على الأفصح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الجزء الثاني على الفتح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الجزئين وإضافة الأوّل إلى الثاني ومنع صرف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الجزئين وإضافة الأوّل إلى الثاني وصرف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الكسر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الأفصح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لم يتضمّن الثاني حرفا وإلّا بنيا على الفتح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اثنى عشر فإنّ الجزء الأوّل منه معرب كالمثنّى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755774_581953129"/>
      <w:bookmarkStart w:id="94" w:name="_Toc34"/>
      <w:bookmarkEnd w:id="93"/>
      <w:r>
        <w:rPr>
          <w:rtl w:val="true"/>
        </w:rPr>
        <w:t>المرتجل والمنقول</w:t>
      </w:r>
      <w:bookmarkEnd w:id="94"/>
    </w:p>
    <w:p>
      <w:pPr>
        <w:pStyle w:val="BookText"/>
        <w:rPr/>
      </w:pPr>
      <w:r>
        <w:rPr>
          <w:rFonts w:ascii="Amiri" w:hAnsi="Amiri" w:eastAsia="Amiri" w:cs="Amiri"/>
          <w:color w:val="111111"/>
          <w:sz w:val="28"/>
          <w:sz w:val="28"/>
          <w:szCs w:val="28"/>
          <w:rtl w:val="true"/>
          <w:lang w:bidi="ar-SA"/>
        </w:rPr>
        <w:t xml:space="preserve">ينقسم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أصالته في العلميّة وعدم 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مرتجل ومنقول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وضع من أوّل الأمر علما ولم يستعمل قبل ذلك في غير العلميّة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وضع أوّلا لغير العلميّة ثمّ نقل إلى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إمّا من مصدر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عين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 أو من جملة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العلم ما ليس بمنقول ولا مرتجل وهو الذي علميّته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منقول بوضع تنزيلي ، لأنّ غلبة استعمال المستعملين بمنزلة الوضع منهم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ومنه منقول كفضل 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ارتجال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وما بمزج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إن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اعربا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في الأعلام ذو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قحافه</w:t>
      </w:r>
      <w:r>
        <w:rPr>
          <w:rFonts w:eastAsia="Amiri" w:cs="Amiri" w:ascii="Amiri" w:hAnsi="Amiri"/>
          <w:color w:val="111111"/>
          <w:sz w:val="28"/>
          <w:szCs w:val="28"/>
          <w:rtl w:val="true"/>
          <w:lang w:bidi="ar-SA"/>
        </w:rPr>
        <w:t>»</w:t>
      </w:r>
      <w:bookmarkStart w:id="95" w:name="pg5842_71854"/>
    </w:p>
    <w:p>
      <w:pPr>
        <w:pStyle w:val="Heading4"/>
        <w:numPr>
          <w:ilvl w:val="3"/>
          <w:numId w:val="1"/>
        </w:numPr>
        <w:rPr/>
      </w:pPr>
      <w:bookmarkStart w:id="96" w:name="__RefHeading___Toc4755776_581953129"/>
      <w:bookmarkStart w:id="97" w:name="_Toc35"/>
      <w:bookmarkEnd w:id="95"/>
      <w:bookmarkEnd w:id="96"/>
      <w:r>
        <w:rPr>
          <w:rtl w:val="true"/>
        </w:rPr>
        <w:t>الاسم والكنية واللقب</w:t>
      </w:r>
      <w:bookmarkEnd w:id="97"/>
    </w:p>
    <w:p>
      <w:pPr>
        <w:pStyle w:val="BookText"/>
        <w:rPr/>
      </w:pPr>
      <w:r>
        <w:rPr>
          <w:rFonts w:ascii="Amiri" w:hAnsi="Amiri" w:eastAsia="Amiri" w:cs="Amiri"/>
          <w:color w:val="111111"/>
          <w:sz w:val="28"/>
          <w:sz w:val="28"/>
          <w:szCs w:val="28"/>
          <w:rtl w:val="true"/>
          <w:lang w:bidi="ar-SA"/>
        </w:rPr>
        <w:t>ينقسم العلم باعتبار أن يدلّ على المسمّى فقط أو يقصد به المدح أو الذمّ أيضا إلى اسم وكنية ولقب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ابن أو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 أو أخت أو عمّ أو خال أو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أشعر بمدح أو ذمّ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ليس كنية ولا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الاسم واللقب يؤخّر اللّقب</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وعلّله ابن مالك بأنّ اللّقب منقول من اسم غير انسان في الغالب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قدّم لأوهم السامع أنّ المراد مسمّاه الأصلي وذلك مأمون بتأخيره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قال الصبّان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هذا التعليل أنّه إذا انتفى ذلك الإيهام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اشتهر المسمّى باللقب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عِيسَى ابْنَ مَرْيَمَ</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اللقب والكنية ، فالّذي ذكروه جواز تقديمه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التعليل المذكور امتناع تقديمه عليها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تقديم الكنية على الاسم وعكسه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الاسم واللقب مفردين وجب عند البصريّين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سعيد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الكوفيّون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على الأوّل أنّ وجوب الإضافة إذا لم يكن مانع منها وإلّا وجب الإتباع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الحارث كرز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يكونا مفردين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مركّبين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 اللّه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مركبا ومفردا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كرز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امتنعت الإضافة ويتبع الثاني للأوّل بدلا أو بيانا ، ويجوز القطع إلى الرفع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واسما أتى وكنية ولقبا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وأخّرن ذا إن سواه صحبا</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في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جماعة من النحويين قول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نظرا إلى مقتضى تعليله في منع تقديم اللقب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يكونا مفردين فأضف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وإلّا أتبع الذي ردف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bookmarkStart w:id="98" w:name="pg5842_71856"/>
    </w:p>
    <w:p>
      <w:pPr>
        <w:pStyle w:val="Heading3"/>
        <w:numPr>
          <w:ilvl w:val="2"/>
          <w:numId w:val="1"/>
        </w:numPr>
        <w:rPr/>
      </w:pPr>
      <w:bookmarkStart w:id="99" w:name="__RefHeading___Toc4755778_581953129"/>
      <w:bookmarkStart w:id="100" w:name="_Toc36"/>
      <w:bookmarkEnd w:id="98"/>
      <w:bookmarkEnd w:id="99"/>
      <w:r>
        <w:rPr>
          <w:rtl w:val="true"/>
        </w:rPr>
        <w:t>(</w:t>
      </w:r>
      <w:r>
        <w:rPr/>
        <w:t>3</w:t>
      </w:r>
      <w:r>
        <w:rPr>
          <w:rtl w:val="true"/>
        </w:rPr>
        <w:t xml:space="preserve">) </w:t>
      </w:r>
      <w:r>
        <w:rPr>
          <w:rtl w:val="true"/>
        </w:rPr>
        <w:t>اسم الإشارة</w:t>
      </w:r>
      <w:bookmarkEnd w:id="100"/>
    </w:p>
    <w:p>
      <w:pPr>
        <w:pStyle w:val="Heading4"/>
        <w:numPr>
          <w:ilvl w:val="3"/>
          <w:numId w:val="1"/>
        </w:numPr>
        <w:rPr/>
      </w:pPr>
      <w:bookmarkStart w:id="101" w:name="__RefHeading___Toc4755780_581953129"/>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اسم الإشارة ما وضع ليدلّ على مسمّاه بإشارة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والمشار إليه إمّا واحد أو اثنان أو جماعة وكلّ واحد منها إمّا مذكّر وإمّا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وللمفرد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 ذه ، ذه ، تي ، ته ، ته ، تا 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وللمثنّى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وللمثنّى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وجرّا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وللجمع المذكّر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الحجازيّين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بني تميم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755782_581953129"/>
      <w:bookmarkStart w:id="104" w:name="_Toc38"/>
      <w:bookmarkEnd w:id="103"/>
      <w:r>
        <w:rPr>
          <w:rtl w:val="true"/>
        </w:rPr>
        <w:t>مراتب اسم الإشارة</w:t>
      </w:r>
      <w:bookmarkEnd w:id="104"/>
    </w:p>
    <w:p>
      <w:pPr>
        <w:pStyle w:val="BookText"/>
        <w:rPr/>
      </w:pPr>
      <w:r>
        <w:rPr>
          <w:rFonts w:ascii="Amiri" w:hAnsi="Amiri" w:eastAsia="Amiri" w:cs="Amiri"/>
          <w:color w:val="111111"/>
          <w:sz w:val="28"/>
          <w:sz w:val="28"/>
          <w:szCs w:val="28"/>
          <w:rtl w:val="true"/>
          <w:lang w:bidi="ar-SA"/>
        </w:rPr>
        <w:t>ذهب الجمهور إلى أنّ المشار إليه إمّا قريب أو متوسّط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فألفاظ الإشارة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الكاف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للقريب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زيادة الكاف </w:t>
      </w:r>
      <w:r>
        <w:rPr>
          <w:rStyle w:val="FootnoteAnchor"/>
          <w:rtl w:val="true"/>
        </w:rPr>
        <w:footnoteReference w:id="128"/>
      </w:r>
      <w:r>
        <w:rPr>
          <w:rFonts w:ascii="Amiri" w:hAnsi="Amiri" w:eastAsia="Amiri" w:cs="Amiri"/>
          <w:color w:val="111111"/>
          <w:sz w:val="28"/>
          <w:sz w:val="28"/>
          <w:szCs w:val="28"/>
          <w:rtl w:val="true"/>
          <w:lang w:bidi="ar-SA"/>
        </w:rPr>
        <w:t xml:space="preserve">تكون للمتوسّط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 ذانك أو ذينك ، أولئك ، تاك ، </w:t>
      </w:r>
      <w:r>
        <w:rPr>
          <w:rStyle w:val="FootnoteAnchor"/>
          <w:rtl w:val="true"/>
        </w:rPr>
        <w:footnoteReference w:id="129"/>
      </w:r>
      <w:r>
        <w:rPr>
          <w:rFonts w:ascii="Amiri" w:hAnsi="Amiri" w:eastAsia="Amiri" w:cs="Amiri"/>
          <w:color w:val="111111"/>
          <w:sz w:val="28"/>
          <w:sz w:val="28"/>
          <w:szCs w:val="28"/>
          <w:rtl w:val="true"/>
          <w:lang w:bidi="ar-SA"/>
        </w:rPr>
        <w:t>تانك أو تينك ،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 مِنْ رَبِّكَ</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ومع زيادة الكاف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وتشديد النون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للبعيد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ذانّك أو ذينّك ، أولالك ، </w:t>
      </w:r>
      <w:r>
        <w:rPr>
          <w:rStyle w:val="FootnoteAnchor"/>
          <w:rtl w:val="true"/>
        </w:rPr>
        <w:footnoteReference w:id="132"/>
      </w:r>
      <w:r>
        <w:rPr>
          <w:rFonts w:ascii="Amiri" w:hAnsi="Amiri" w:eastAsia="Amiri" w:cs="Amiri"/>
          <w:color w:val="111111"/>
          <w:sz w:val="28"/>
          <w:sz w:val="28"/>
          <w:szCs w:val="28"/>
          <w:rtl w:val="true"/>
          <w:lang w:bidi="ar-SA"/>
        </w:rPr>
        <w:t>تلك ، تانّك أو تينّك ، أولالك</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المشار إليه إمّا قريب أو بعيد ، </w:t>
      </w:r>
      <w:r>
        <w:rPr>
          <w:rStyle w:val="FootnoteAnchor"/>
          <w:rtl w:val="true"/>
        </w:rPr>
        <w:footnoteReference w:id="136"/>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الإشارة المجرّدة من الكاف واللام للقريب والمقترنة بهما أو بالكاف وحدها للبعيد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بأسماء الإشارة المجرّدة من الكاف واللام كثيرا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وبالمقترنة بالكاف وحدها قليلا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تتّصل بالمقترنة باللام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الألفاظ المتقدّمة تشار بها إلى المكان وغيره ، وفي كلام العرب ألفاظ تختصّ بالإشارة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المكان القريب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المتوسط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والخلاف فى مراتب اسم الإشارة يأتي هنا أيضا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بذا لمفرد مذكّر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وذه تي تا على الانثى اقتصر</w:t>
      </w:r>
    </w:p>
    <w:p>
      <w:pPr>
        <w:pStyle w:val="BookText"/>
        <w:rPr/>
      </w:pPr>
      <w:r>
        <w:rPr>
          <w:rFonts w:ascii="Amiri" w:hAnsi="Amiri" w:eastAsia="Amiri" w:cs="Amiri"/>
          <w:color w:val="111111"/>
          <w:sz w:val="28"/>
          <w:sz w:val="28"/>
          <w:szCs w:val="28"/>
          <w:rtl w:val="true"/>
          <w:lang w:bidi="ar-SA"/>
        </w:rPr>
        <w:t xml:space="preserve">وذان تان للمثنّى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سواه ذين تين اذكر تطع</w:t>
      </w:r>
    </w:p>
    <w:p>
      <w:pPr>
        <w:pStyle w:val="BookText"/>
        <w:rPr/>
      </w:pPr>
      <w:r>
        <w:rPr>
          <w:rFonts w:ascii="IRNazanin" w:hAnsi="IRNazanin" w:eastAsia="IRNazanin"/>
          <w:color w:val="111111"/>
          <w:sz w:val="28"/>
          <w:sz w:val="28"/>
          <w:szCs w:val="28"/>
          <w:rtl w:val="true"/>
          <w:lang w:bidi="fa-IR"/>
        </w:rPr>
        <w:t xml:space="preserve">وباولى أشر لجمع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 أولى ولدى البعد انطقا</w:t>
      </w:r>
    </w:p>
    <w:p>
      <w:pPr>
        <w:pStyle w:val="BookText"/>
        <w:rPr/>
      </w:pPr>
      <w:r>
        <w:rPr>
          <w:rFonts w:ascii="Amiri" w:hAnsi="Amiri" w:eastAsia="Amiri" w:cs="Amiri"/>
          <w:color w:val="111111"/>
          <w:sz w:val="28"/>
          <w:sz w:val="28"/>
          <w:szCs w:val="28"/>
          <w:rtl w:val="true"/>
          <w:lang w:bidi="ar-SA"/>
        </w:rPr>
        <w:t xml:space="preserve">بالكاف حرفا دون لام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إن قدّمت ها ممتنعه</w:t>
      </w:r>
    </w:p>
    <w:p>
      <w:pPr>
        <w:pStyle w:val="BookText"/>
        <w:rPr/>
      </w:pPr>
      <w:r>
        <w:rPr>
          <w:rFonts w:ascii="Amiri" w:hAnsi="Amiri" w:eastAsia="Amiri" w:cs="Amiri"/>
          <w:color w:val="111111"/>
          <w:sz w:val="28"/>
          <w:sz w:val="28"/>
          <w:szCs w:val="28"/>
          <w:rtl w:val="true"/>
          <w:lang w:bidi="ar-SA"/>
        </w:rPr>
        <w:t xml:space="preserve">وبهنا أو هاهنا أشر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المكان وبه الكاف صلا</w:t>
      </w:r>
    </w:p>
    <w:p>
      <w:pPr>
        <w:pStyle w:val="BookText"/>
        <w:rPr/>
      </w:pPr>
      <w:r>
        <w:rPr>
          <w:rFonts w:ascii="Amiri" w:hAnsi="Amiri" w:eastAsia="Amiri" w:cs="Amiri"/>
          <w:color w:val="111111"/>
          <w:sz w:val="28"/>
          <w:sz w:val="28"/>
          <w:szCs w:val="28"/>
          <w:rtl w:val="true"/>
          <w:lang w:bidi="ar-SA"/>
        </w:rPr>
        <w:t xml:space="preserve">في البعد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الرضي رحمه‌اللّه وابن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الامور تشابهت وتعاظمت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يعترفون أين المفزع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تشابه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حنّت نوار ولات هنّا حنّت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 لتقدّم الخبر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 والمصدر المؤوّل مبتدأ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في هذا الوقت حنين ، أي اشتياق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5842_71859"/>
    </w:p>
    <w:p>
      <w:pPr>
        <w:pStyle w:val="Heading3"/>
        <w:numPr>
          <w:ilvl w:val="2"/>
          <w:numId w:val="1"/>
        </w:numPr>
        <w:rPr/>
      </w:pPr>
      <w:bookmarkStart w:id="106" w:name="__RefHeading___Toc4755784_581953129"/>
      <w:bookmarkStart w:id="107" w:name="_Toc39"/>
      <w:bookmarkEnd w:id="105"/>
      <w:bookmarkEnd w:id="106"/>
      <w:r>
        <w:rPr>
          <w:rtl w:val="true"/>
        </w:rPr>
        <w:t>(</w:t>
      </w:r>
      <w:r>
        <w:rPr/>
        <w:t>4</w:t>
      </w:r>
      <w:r>
        <w:rPr>
          <w:rtl w:val="true"/>
        </w:rPr>
        <w:t xml:space="preserve">) </w:t>
      </w:r>
      <w:r>
        <w:rPr>
          <w:rtl w:val="true"/>
        </w:rPr>
        <w:t>الموصول</w:t>
      </w:r>
      <w:bookmarkEnd w:id="107"/>
    </w:p>
    <w:p>
      <w:pPr>
        <w:pStyle w:val="Heading4"/>
        <w:numPr>
          <w:ilvl w:val="3"/>
          <w:numId w:val="1"/>
        </w:numPr>
        <w:rPr/>
      </w:pPr>
      <w:bookmarkStart w:id="108" w:name="__RefHeading___Toc4755786_581953129"/>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الموصول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بالفعل المتصرّف ماضيا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أن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بأن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باسمها وخبرها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أنّ زيدا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لو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لو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وقوعها بعد ما يفيد التمني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مما 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مما تضرب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مصدرية زمانية ، أي يقدّر الزمان 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أصحبك ما دمت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مدّة دوام انطلاقك ، وغير زمانية كما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بالمضارع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لكي تكرم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اسم وضع ليدلّ على مسمّاه بسبب صلة تذكر بعده وهي جملة أو شبهها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الذي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الذي في الدار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755788_581953129"/>
      <w:bookmarkStart w:id="111" w:name="_Toc41"/>
      <w:bookmarkEnd w:id="110"/>
      <w:r>
        <w:rPr>
          <w:rtl w:val="true"/>
        </w:rPr>
        <w:t>الموصول المختصّ والمشترك</w:t>
      </w:r>
      <w:bookmarkEnd w:id="111"/>
    </w:p>
    <w:p>
      <w:pPr>
        <w:pStyle w:val="BookText"/>
        <w:rPr/>
      </w:pPr>
      <w:r>
        <w:rPr>
          <w:rFonts w:ascii="Amiri" w:hAnsi="Amiri" w:eastAsia="Amiri" w:cs="Amiri"/>
          <w:color w:val="111111"/>
          <w:sz w:val="28"/>
          <w:sz w:val="28"/>
          <w:szCs w:val="28"/>
          <w:rtl w:val="true"/>
          <w:lang w:bidi="ar-SA"/>
        </w:rPr>
        <w:t xml:space="preserve">الموصول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ومشترك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بالمفرد أو المثنّى أو الجمع والمذكّر أو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وللمفرد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ولتثنيتهما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واللّتان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واللّتين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ولجمع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 و </w:t>
      </w:r>
    </w:p>
    <w:p>
      <w:pPr>
        <w:pStyle w:val="BookText"/>
        <w:rPr/>
      </w:pPr>
      <w:r>
        <w:rPr>
          <w:rFonts w:ascii="Amiri" w:hAnsi="Amiri" w:eastAsia="Amiri" w:cs="Amiri"/>
          <w:color w:val="111111"/>
          <w:sz w:val="28"/>
          <w:sz w:val="28"/>
          <w:szCs w:val="28"/>
          <w:rtl w:val="true"/>
          <w:lang w:bidi="ar-SA"/>
        </w:rPr>
        <w:t>اللّاتي واللّاء واللّائي واللّوائي</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يشدّد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واللّتان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عوضا من الياء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اللّدانّ واللّتانّ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في حجم الحمام ، والهمزة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 وهويت بمعنى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يحذف النون من اللّذين واللّتين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كليب إنّ عمّيّ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الملوك وفكّكا الأغلالا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اللّتا لو ولدت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فخر لهم صميم</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العرب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اللّذون صبّحوا الصّباحا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 غارة ملحاحا</w:t>
      </w:r>
    </w:p>
    <w:p>
      <w:pPr>
        <w:pStyle w:val="BookText"/>
        <w:rPr/>
      </w:pPr>
      <w:r>
        <w:rPr>
          <w:rFonts w:ascii="Amiri" w:hAnsi="Amiri" w:eastAsia="Amiri" w:cs="Amiri"/>
          <w:color w:val="111111"/>
          <w:sz w:val="28"/>
          <w:sz w:val="28"/>
          <w:szCs w:val="28"/>
          <w:rtl w:val="true"/>
          <w:lang w:bidi="ar-SA"/>
        </w:rPr>
        <w:t xml:space="preserve">وهذه الألفاظ تستعمل للعاقل وغيره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يختصّ بالعاقل</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موصول الأسماء الذي الانثى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إذا ما ثنّيا لا تثبت</w:t>
      </w:r>
    </w:p>
    <w:p>
      <w:pPr>
        <w:pStyle w:val="BookText"/>
        <w:rPr/>
      </w:pPr>
      <w:r>
        <w:rPr>
          <w:rFonts w:ascii="Amiri" w:hAnsi="Amiri" w:eastAsia="Amiri" w:cs="Amiri"/>
          <w:color w:val="111111"/>
          <w:sz w:val="28"/>
          <w:sz w:val="28"/>
          <w:szCs w:val="28"/>
          <w:rtl w:val="true"/>
          <w:lang w:bidi="ar-SA"/>
        </w:rPr>
        <w:t xml:space="preserve">بل ما تليه أوله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إن تشدد فلا ملامه</w:t>
      </w:r>
    </w:p>
    <w:p>
      <w:pPr>
        <w:pStyle w:val="BookText"/>
        <w:rPr/>
      </w:pPr>
      <w:r>
        <w:rPr>
          <w:rFonts w:ascii="Amiri" w:hAnsi="Amiri" w:eastAsia="Amiri" w:cs="Amiri"/>
          <w:color w:val="111111"/>
          <w:sz w:val="28"/>
          <w:sz w:val="28"/>
          <w:szCs w:val="28"/>
          <w:rtl w:val="true"/>
          <w:lang w:bidi="ar-SA"/>
        </w:rPr>
        <w:t xml:space="preserve">والنون من ذين وتين 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وتعويض بذاك قصدا</w:t>
      </w:r>
    </w:p>
    <w:p>
      <w:pPr>
        <w:pStyle w:val="BookText"/>
        <w:rPr/>
      </w:pPr>
      <w:r>
        <w:rPr>
          <w:rFonts w:ascii="Amiri" w:hAnsi="Amiri" w:eastAsia="Amiri" w:cs="Amiri"/>
          <w:color w:val="111111"/>
          <w:sz w:val="28"/>
          <w:sz w:val="28"/>
          <w:szCs w:val="28"/>
          <w:rtl w:val="true"/>
          <w:lang w:bidi="ar-SA"/>
        </w:rPr>
        <w:t xml:space="preserve">جمع الذي الألى الّذين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بالواو رفعا نطقا</w:t>
      </w:r>
    </w:p>
    <w:p>
      <w:pPr>
        <w:pStyle w:val="BookText"/>
        <w:rPr/>
      </w:pPr>
      <w:r>
        <w:rPr>
          <w:rFonts w:ascii="Amiri" w:hAnsi="Amiri" w:eastAsia="Amiri" w:cs="Amiri"/>
          <w:color w:val="111111"/>
          <w:sz w:val="28"/>
          <w:sz w:val="28"/>
          <w:szCs w:val="28"/>
          <w:rtl w:val="true"/>
          <w:lang w:bidi="ar-SA"/>
        </w:rPr>
        <w:t xml:space="preserve">باللات واللّاء التي قد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واللّاء كالّذين نزرا وقعا</w:t>
      </w:r>
    </w:p>
    <w:p>
      <w:pPr>
        <w:pStyle w:val="BookText"/>
        <w:rPr/>
      </w:pPr>
      <w:r>
        <w:rPr>
          <w:rFonts w:ascii="Amiri" w:hAnsi="Amiri" w:eastAsia="Amiri" w:cs="Amiri"/>
          <w:color w:val="111111"/>
          <w:sz w:val="28"/>
          <w:sz w:val="28"/>
          <w:szCs w:val="28"/>
          <w:rtl w:val="true"/>
          <w:lang w:bidi="ar-SA"/>
        </w:rPr>
        <w:t xml:space="preserve">وأمّا الموصول المشترك فهو ما يستعمل للواحد والمثنّى والجمع مذكّرا ومؤنّثا بلفظ واحد وألفاظه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ما ، أيّ ، ال ، ذو ،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تكون للعاقل غالبا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وقد تكون لغيره كما إذا نزّل منزلته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أسرب القطا هل من يعير جناحه</w:t>
      </w:r>
    </w:p>
    <w:p>
      <w:pPr>
        <w:pStyle w:val="BookText"/>
        <w:rPr/>
      </w:pPr>
      <w:r>
        <w:rPr>
          <w:rFonts w:ascii="Amiri" w:hAnsi="Amiri" w:eastAsia="Amiri" w:cs="Amiri"/>
          <w:color w:val="111111"/>
          <w:sz w:val="28"/>
          <w:sz w:val="28"/>
          <w:szCs w:val="28"/>
          <w:rtl w:val="true"/>
          <w:lang w:bidi="ar-SA"/>
        </w:rPr>
        <w:t xml:space="preserve">لعلّي إلى من قد هويت أطير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اجتمع مع العاقل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لَسْتُمْ لَهُ بِرازِقِينَ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أو اقترن بالعاقل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 واريد التفصيل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تكون لغير العاقل غالبا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وقد تكون للعاقل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 </w:t>
      </w:r>
      <w:r>
        <w:rPr>
          <w:rStyle w:val="FootnoteAnchor"/>
          <w:rtl w:val="true"/>
        </w:rPr>
        <w:footnoteReference w:id="148"/>
      </w:r>
      <w:r>
        <w:rPr>
          <w:rFonts w:ascii="Amiri" w:hAnsi="Amiri" w:eastAsia="Amiri" w:cs="Amiri"/>
          <w:color w:val="111111"/>
          <w:sz w:val="28"/>
          <w:sz w:val="28"/>
          <w:szCs w:val="28"/>
          <w:rtl w:val="true"/>
          <w:lang w:bidi="ar-SA"/>
        </w:rPr>
        <w:t xml:space="preserve">وهي تكون للعاقل وغيره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الْمُصَّدِّقِينَ وَالْمُصَّدِّقاتِ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طيّىء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الماء ماء أبي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وبئري ذو حفرت وذو طويت</w:t>
      </w:r>
    </w:p>
    <w:p>
      <w:pPr>
        <w:pStyle w:val="BookText"/>
        <w:rPr/>
      </w:pPr>
      <w:r>
        <w:rPr>
          <w:rFonts w:ascii="Amiri" w:hAnsi="Amiri" w:eastAsia="Amiri" w:cs="Amiri"/>
          <w:color w:val="111111"/>
          <w:sz w:val="28"/>
          <w:sz w:val="28"/>
          <w:szCs w:val="28"/>
          <w:rtl w:val="true"/>
          <w:lang w:bidi="ar-SA"/>
        </w:rPr>
        <w:t>وتكون للعاقل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عندهم بناؤها وإفرادها للمذكّر والمؤنث مفردا ومثنّى ومجموعا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ذو قام وذو قاما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للعاقل وغيره ، وشرطها أن تكون مسبوقة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 وألّا تكون ملغاة وذلك بأن تجعل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للاستفهام أو تقدّر زائدة ، وألّا تكون للإشارة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تسألان المرء ما 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أنحب فيقضى أم ضلال وباطل </w:t>
      </w:r>
      <w:r>
        <w:rPr>
          <w:rStyle w:val="FootnoteAnchor"/>
          <w:rtl w:val="true"/>
        </w:rPr>
        <w:footnoteReference w:id="152"/>
      </w:r>
      <w:bookmarkStart w:id="112" w:name="pg5842_71862"/>
    </w:p>
    <w:p>
      <w:pPr>
        <w:pStyle w:val="BookText"/>
        <w:rPr/>
      </w:pPr>
      <w:bookmarkEnd w:id="112"/>
      <w:r>
        <w:rPr>
          <w:rFonts w:ascii="Amiri" w:hAnsi="Amiri" w:eastAsia="Amiri" w:cs="Amiri"/>
          <w:color w:val="111111"/>
          <w:sz w:val="28"/>
          <w:sz w:val="28"/>
          <w:szCs w:val="28"/>
          <w:rtl w:val="true"/>
          <w:lang w:bidi="ar-SA"/>
        </w:rPr>
        <w:t xml:space="preserve">بخلاف ما إذا الغيت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للإشارة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التواني؟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يشترط الكوفيّون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مستدلّين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وهذا تحملين طليق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واجيب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للعاقل وغيره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أيّهم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أربعة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ويذكر صدر 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أيّهم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تضاف ولا يذكر صدر 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تضاف ويذكر صدر 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الأحوال الثلاثة تكون معربة بالحركات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ويحذف صدر 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تبنى على الضمّ ، 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كالخليل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أضيفت وحذف صدر صلتها وقد قرىء شاذّا في الآية السابقة بالنصب وأوّلت قراءة الضمّ على الحكاية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يقال فيه أيّهم أشدّ</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755790_581953129"/>
      <w:bookmarkStart w:id="114" w:name="_Toc42"/>
      <w:bookmarkEnd w:id="113"/>
      <w:r>
        <w:rPr>
          <w:rtl w:val="true"/>
        </w:rPr>
        <w:t>الصّلة وأحكامها</w:t>
      </w:r>
      <w:bookmarkEnd w:id="114"/>
    </w:p>
    <w:p>
      <w:pPr>
        <w:pStyle w:val="BookText"/>
        <w:rPr/>
      </w:pPr>
      <w:r>
        <w:rPr>
          <w:rFonts w:ascii="Amiri" w:hAnsi="Amiri" w:eastAsia="Amiri" w:cs="Amiri"/>
          <w:color w:val="111111"/>
          <w:sz w:val="28"/>
          <w:sz w:val="28"/>
          <w:szCs w:val="28"/>
          <w:rtl w:val="true"/>
          <w:lang w:bidi="ar-SA"/>
        </w:rPr>
        <w:t>تفتقر الموصولات إلى صلة متأخّرة عنها مشتملة على ضمير مطابق لها يسمّى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والصلة إمّا جملة وإمّا شبهها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الجملة ، وشرطها أن تكون خبريّة معهودة للمخاطب إلّا في مقام التهويل والتفخيم فيحسن إبهامها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فالمعهودة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والمبهمة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فَغَشِيَهُمْ مِنَ الْيَمِّ ما غَشِيَهُمْ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156"/>
      </w:r>
      <w:bookmarkStart w:id="115" w:name="pg5842_71863"/>
    </w:p>
    <w:p>
      <w:pPr>
        <w:pStyle w:val="BookText"/>
        <w:rPr/>
      </w:pPr>
      <w:bookmarkEnd w:id="1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الجملة ، وهو الظرف والجارّ والمجرور التامّان ، </w:t>
      </w:r>
      <w:r>
        <w:rPr>
          <w:rStyle w:val="FootnoteAnchor"/>
          <w:rtl w:val="true"/>
        </w:rPr>
        <w:footnoteReference w:id="15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الصريحة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للوصفيّة ، </w:t>
      </w:r>
      <w:r>
        <w:rPr>
          <w:rStyle w:val="FootnoteAnchor"/>
          <w:rtl w:val="true"/>
        </w:rPr>
        <w:footnoteReference w:id="158"/>
      </w:r>
      <w:r>
        <w:rPr>
          <w:rFonts w:ascii="Amiri" w:hAnsi="Amiri" w:eastAsia="Amiri" w:cs="Amiri"/>
          <w:color w:val="111111"/>
          <w:sz w:val="28"/>
          <w:sz w:val="28"/>
          <w:szCs w:val="28"/>
          <w:rtl w:val="true"/>
          <w:lang w:bidi="ar-SA"/>
        </w:rPr>
        <w:t>كاسمي الفاعل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هذه بالألف واللام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الضارب زيدا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وكلّها يلزم بعدها 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ضمير لائق مشتمله</w:t>
      </w:r>
    </w:p>
    <w:p>
      <w:pPr>
        <w:pStyle w:val="BookText"/>
        <w:rPr/>
      </w:pPr>
      <w:r>
        <w:rPr>
          <w:rFonts w:ascii="Amiri" w:hAnsi="Amiri" w:eastAsia="Amiri" w:cs="Amiri"/>
          <w:color w:val="111111"/>
          <w:sz w:val="28"/>
          <w:sz w:val="28"/>
          <w:szCs w:val="28"/>
          <w:rtl w:val="true"/>
          <w:lang w:bidi="ar-SA"/>
        </w:rPr>
        <w:t xml:space="preserve">وجملة أو شبهها الذي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عندي الذي ابنه 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صريحة صلة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بمعرب الأفعال قلّ</w:t>
      </w:r>
    </w:p>
    <w:p>
      <w:pPr>
        <w:pStyle w:val="Heading4"/>
        <w:numPr>
          <w:ilvl w:val="3"/>
          <w:numId w:val="1"/>
        </w:numPr>
        <w:rPr/>
      </w:pPr>
      <w:bookmarkStart w:id="116" w:name="__RefHeading___Toc4755792_581953129"/>
      <w:bookmarkStart w:id="117" w:name="_Toc43"/>
      <w:bookmarkEnd w:id="116"/>
      <w:r>
        <w:rPr>
          <w:rtl w:val="true"/>
        </w:rPr>
        <w:t>حذف العائد</w:t>
      </w:r>
      <w:bookmarkEnd w:id="117"/>
    </w:p>
    <w:p>
      <w:pPr>
        <w:pStyle w:val="BookText"/>
        <w:rPr/>
      </w:pPr>
      <w:r>
        <w:rPr>
          <w:rFonts w:ascii="Amiri" w:hAnsi="Amiri" w:eastAsia="Amiri" w:cs="Amiri"/>
          <w:color w:val="111111"/>
          <w:sz w:val="28"/>
          <w:sz w:val="28"/>
          <w:szCs w:val="28"/>
          <w:rtl w:val="true"/>
          <w:lang w:bidi="ar-SA"/>
        </w:rPr>
        <w:t xml:space="preserve">يجوز حذف العائد المرفوع إذا كان مبتدأ مخبرا عنه بمفرد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فِي السَّماءِ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ولا يجوز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مخبرا عنه بالظرف أو فاعلا بالظرف لخلوّ الصّلة من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معبود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يحذف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اللذان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غير مبتدأ ولا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هو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الخبر غير مفرد فإذا حذف الضمير لم يدلّ دليل على حذفه ، إذ الباقي بعد الحذف صالح لأن يكون صلة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لحذف العائد في صلة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تطول الصّلة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لم تطل فالحذف قليل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يعن بالحمد لا ينطق بما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 عن سبيل المجد والكرم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الكوفيون قياسا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حذف العائد المنصوب إن كان متّصلا وناصبه فعل أو وصف غير صلة الألف واللام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ما تُسِرُّونَ وَما تُعْلِنُونَ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اللّه موليك فضل فاحمدنه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لدى غيره نفع ولا ضرر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اللّه موليكه ومعطيكه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الذي إيّاه 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الذي إنّه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الضّاربه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منصوب الفعل كثير ومنصوب الوصف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العائد المجرور بالإضافة إن كان المضاف وصفا بمعنى الحال أو الاستقبال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الذي أنا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الذي أنا ضاربه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العائد المجرور بالحرف إذا تعيّن ذلك الحرف ، </w:t>
      </w:r>
      <w:r>
        <w:rPr>
          <w:rStyle w:val="FootnoteAnchor"/>
          <w:rtl w:val="true"/>
        </w:rPr>
        <w:footnoteReference w:id="164"/>
      </w:r>
      <w:r>
        <w:rPr>
          <w:rFonts w:ascii="Amiri" w:hAnsi="Amiri" w:eastAsia="Amiri" w:cs="Amiri"/>
          <w:color w:val="111111"/>
          <w:sz w:val="28"/>
          <w:sz w:val="28"/>
          <w:szCs w:val="28"/>
          <w:rtl w:val="true"/>
          <w:lang w:bidi="ar-SA"/>
        </w:rPr>
        <w:t xml:space="preserve">كما إذا جرّ الموصول أو موصوفه بحرف جرّ مثله في المعنى وتماثل المتعلّقان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وما أيضا تساوي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ذو عند طيّىء شهر</w:t>
      </w:r>
    </w:p>
    <w:p>
      <w:pPr>
        <w:pStyle w:val="BookText"/>
        <w:rPr/>
      </w:pPr>
      <w:r>
        <w:rPr>
          <w:rFonts w:ascii="Amiri" w:hAnsi="Amiri" w:eastAsia="Amiri" w:cs="Amiri"/>
          <w:color w:val="111111"/>
          <w:sz w:val="28"/>
          <w:sz w:val="28"/>
          <w:szCs w:val="28"/>
          <w:rtl w:val="true"/>
          <w:lang w:bidi="ar-SA"/>
        </w:rPr>
        <w:t xml:space="preserve">وكالّتي أيضا لديهم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اللّاتي أتى ذوات</w:t>
      </w:r>
    </w:p>
    <w:p>
      <w:pPr>
        <w:pStyle w:val="BookText"/>
        <w:rPr/>
      </w:pPr>
      <w:r>
        <w:rPr>
          <w:rFonts w:ascii="Amiri" w:hAnsi="Amiri" w:eastAsia="Amiri" w:cs="Amiri"/>
          <w:color w:val="111111"/>
          <w:sz w:val="28"/>
          <w:sz w:val="28"/>
          <w:szCs w:val="28"/>
          <w:rtl w:val="true"/>
          <w:lang w:bidi="ar-SA"/>
        </w:rPr>
        <w:t xml:space="preserve">ومثل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إذا لم تلغ في الكلام</w:t>
      </w:r>
    </w:p>
    <w:p>
      <w:pPr>
        <w:pStyle w:val="BookText"/>
        <w:rPr/>
      </w:pPr>
      <w:r>
        <w:rPr>
          <w:rFonts w:ascii="Amiri" w:hAnsi="Amiri" w:eastAsia="Amiri" w:cs="Amiri"/>
          <w:color w:val="111111"/>
          <w:sz w:val="28"/>
          <w:sz w:val="28"/>
          <w:szCs w:val="28"/>
          <w:rtl w:val="true"/>
          <w:lang w:bidi="ar-SA"/>
        </w:rPr>
        <w:t xml:space="preserve">أيّ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واعربت ما لم تضف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وصلها ضمير انحذف</w:t>
      </w:r>
    </w:p>
    <w:p>
      <w:pPr>
        <w:pStyle w:val="BookText"/>
        <w:rPr/>
      </w:pPr>
      <w:r>
        <w:rPr>
          <w:rFonts w:ascii="Amiri" w:hAnsi="Amiri" w:eastAsia="Amiri" w:cs="Amiri"/>
          <w:color w:val="111111"/>
          <w:sz w:val="28"/>
          <w:sz w:val="28"/>
          <w:szCs w:val="28"/>
          <w:rtl w:val="true"/>
          <w:lang w:bidi="ar-SA"/>
        </w:rPr>
        <w:t xml:space="preserve">وبعضهم أعرب مطلقا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الحذف أيّا غير أيّ يقتفي</w:t>
      </w:r>
    </w:p>
    <w:p>
      <w:pPr>
        <w:pStyle w:val="BookText"/>
        <w:rPr/>
      </w:pPr>
      <w:r>
        <w:rPr>
          <w:rFonts w:ascii="Amiri" w:hAnsi="Amiri" w:eastAsia="Amiri" w:cs="Amiri"/>
          <w:color w:val="111111"/>
          <w:sz w:val="28"/>
          <w:sz w:val="28"/>
          <w:szCs w:val="28"/>
          <w:rtl w:val="true"/>
          <w:lang w:bidi="ar-SA"/>
        </w:rPr>
        <w:t xml:space="preserve">إن يستطل وصل وإن لم يستطل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فالحذف نزر وأبوا أن يختزل</w:t>
      </w:r>
    </w:p>
    <w:p>
      <w:pPr>
        <w:pStyle w:val="BookText"/>
        <w:rPr/>
      </w:pPr>
      <w:r>
        <w:rPr>
          <w:rFonts w:ascii="Amiri" w:hAnsi="Amiri" w:eastAsia="Amiri" w:cs="Amiri"/>
          <w:color w:val="111111"/>
          <w:sz w:val="28"/>
          <w:sz w:val="28"/>
          <w:szCs w:val="28"/>
          <w:rtl w:val="true"/>
          <w:lang w:bidi="ar-SA"/>
        </w:rPr>
        <w:t xml:space="preserve">إن صلح الباقي لوصل مكمل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عندهم كثير منجلي</w:t>
      </w:r>
    </w:p>
    <w:p>
      <w:pPr>
        <w:pStyle w:val="BookText"/>
        <w:rPr/>
      </w:pPr>
      <w:r>
        <w:rPr>
          <w:rFonts w:ascii="Amiri" w:hAnsi="Amiri" w:eastAsia="Amiri" w:cs="Amiri"/>
          <w:color w:val="111111"/>
          <w:sz w:val="28"/>
          <w:sz w:val="28"/>
          <w:szCs w:val="28"/>
          <w:rtl w:val="true"/>
          <w:lang w:bidi="ar-SA"/>
        </w:rPr>
        <w:t xml:space="preserve">في عائد متّصل إن 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أو وصف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نرجو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حذف ما بوصف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 من قضى</w:t>
      </w:r>
    </w:p>
    <w:p>
      <w:pPr>
        <w:pStyle w:val="BookText"/>
        <w:rPr/>
      </w:pPr>
      <w:r>
        <w:rPr>
          <w:rFonts w:ascii="Amiri" w:hAnsi="Amiri" w:eastAsia="Amiri" w:cs="Amiri"/>
          <w:color w:val="111111"/>
          <w:sz w:val="28"/>
          <w:sz w:val="28"/>
          <w:szCs w:val="28"/>
          <w:rtl w:val="true"/>
          <w:lang w:bidi="ar-SA"/>
        </w:rPr>
        <w:t xml:space="preserve">كذا الذي جرّ بما الموصول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بالّذي مررت فهو 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5842_71865"/>
    </w:p>
    <w:p>
      <w:pPr>
        <w:pStyle w:val="Heading3"/>
        <w:numPr>
          <w:ilvl w:val="2"/>
          <w:numId w:val="1"/>
        </w:numPr>
        <w:rPr/>
      </w:pPr>
      <w:bookmarkStart w:id="119" w:name="__RefHeading___Toc4755794_581953129"/>
      <w:bookmarkStart w:id="120" w:name="_Toc44"/>
      <w:bookmarkEnd w:id="118"/>
      <w:bookmarkEnd w:id="119"/>
      <w:r>
        <w:rPr>
          <w:rtl w:val="true"/>
        </w:rPr>
        <w:t>(</w:t>
      </w:r>
      <w:r>
        <w:rPr/>
        <w:t>5</w:t>
      </w:r>
      <w:r>
        <w:rPr>
          <w:rtl w:val="true"/>
        </w:rPr>
        <w:t xml:space="preserve">) </w:t>
      </w:r>
      <w:r>
        <w:rPr>
          <w:rtl w:val="true"/>
        </w:rPr>
        <w:t xml:space="preserve">المعرّف ب </w:t>
      </w:r>
      <w:r>
        <w:rPr>
          <w:rtl w:val="true"/>
        </w:rPr>
        <w:t>«</w:t>
      </w:r>
      <w:r>
        <w:rPr>
          <w:rtl w:val="true"/>
        </w:rPr>
        <w:t>ال</w:t>
      </w:r>
      <w:r>
        <w:rPr>
          <w:rtl w:val="true"/>
        </w:rPr>
        <w:t>»</w:t>
      </w:r>
      <w:bookmarkEnd w:id="120"/>
    </w:p>
    <w:p>
      <w:pPr>
        <w:pStyle w:val="BookText"/>
        <w:rPr/>
      </w:pPr>
      <w:r>
        <w:rPr>
          <w:rFonts w:ascii="Amiri" w:hAnsi="Amiri" w:eastAsia="Amiri" w:cs="Amiri"/>
          <w:color w:val="111111"/>
          <w:sz w:val="28"/>
          <w:sz w:val="28"/>
          <w:szCs w:val="28"/>
          <w:rtl w:val="true"/>
          <w:lang w:bidi="ar-SA"/>
        </w:rPr>
        <w:t xml:space="preserve">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رأيتك لمّا أن عرفت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وطبت النفس يا قيس عن عمرو</w:t>
      </w:r>
    </w:p>
    <w:p>
      <w:pPr>
        <w:pStyle w:val="BookText"/>
        <w:rPr/>
      </w:pP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المنقول للمح أصله ، كالحارث ، وهذا سماعي ، فلا يجوز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النحويين إلى أنّها زائدة لعدم إفادتها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للتعريف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وجنسيّة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فالعهديّة إمّا أن يكون مصحوبها معهودا ذكريّا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إِلى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أو معهودا ذهنيّا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هُما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أو معهودا حضوريا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والجنسيّة إمّا لاستغراق الأفراد وهي التي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لاستغراق خصائص الأفراد وهي التي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 جهة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لتعريف الماهية وهي التي لا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مجازا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 حرف تعريف أو اللام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فنمط عرّفت قل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هي بجملتها حرف تعريف أو اللّام وحدها؟ فالخليل على الأوّل والجمهور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تزاد لازما كاللّات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والذين ثمّ اللّاتي</w:t>
      </w:r>
    </w:p>
    <w:p>
      <w:pPr>
        <w:pStyle w:val="BookText"/>
        <w:rPr/>
      </w:pPr>
      <w:r>
        <w:rPr>
          <w:rFonts w:ascii="Amiri" w:hAnsi="Amiri" w:eastAsia="Amiri" w:cs="Amiri"/>
          <w:color w:val="111111"/>
          <w:sz w:val="28"/>
          <w:sz w:val="28"/>
          <w:szCs w:val="28"/>
          <w:rtl w:val="true"/>
          <w:lang w:bidi="ar-SA"/>
        </w:rPr>
        <w:t xml:space="preserve">ولاضطرار كبنات الأوبر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وطبت النفس يا قيس السّري</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زائدة وهي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وغير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صنم كان بمكّة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للزمان الحاضر وكالموصولات التي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اللّازمة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جنيتك أكمؤا وعساقلا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نهيتك عن بنات الأوبر</w:t>
      </w:r>
    </w:p>
    <w:p>
      <w:pPr>
        <w:pStyle w:val="BookText"/>
        <w:rPr/>
      </w:pP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لضرب من الكمأة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لمّا أن عرفت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وطبت النفس يا قيس عن عمرو</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التمييز بناء على أنّه لا يكون إلّا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الأعلام عليه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 ما قد كان عنه نقلا</w:t>
      </w:r>
    </w:p>
    <w:p>
      <w:pPr>
        <w:pStyle w:val="BookText"/>
        <w:rPr/>
      </w:pPr>
      <w:r>
        <w:rPr>
          <w:rFonts w:ascii="Amiri" w:hAnsi="Amiri" w:eastAsia="Amiri" w:cs="Amiri"/>
          <w:color w:val="111111"/>
          <w:sz w:val="28"/>
          <w:sz w:val="28"/>
          <w:szCs w:val="28"/>
          <w:rtl w:val="true"/>
          <w:lang w:bidi="ar-SA"/>
        </w:rPr>
        <w:t xml:space="preserve">كالفضل والحارث والنّعمان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ذا وحذفه سيّان</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الأعلام المنقولة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 أصله ، كالفضل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 سيّان بالنسبة إلى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يصير علما بالغلبه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أو مصحوب ال كالعقبه</w:t>
      </w:r>
    </w:p>
    <w:p>
      <w:pPr>
        <w:pStyle w:val="BookText"/>
        <w:rPr/>
      </w:pPr>
      <w:r>
        <w:rPr>
          <w:rFonts w:ascii="Amiri" w:hAnsi="Amiri" w:eastAsia="Amiri" w:cs="Amiri"/>
          <w:color w:val="111111"/>
          <w:sz w:val="28"/>
          <w:sz w:val="28"/>
          <w:szCs w:val="28"/>
          <w:rtl w:val="true"/>
          <w:lang w:bidi="ar-SA"/>
        </w:rPr>
        <w:t xml:space="preserve">وحذف ال ذي إن تناد أو تضف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وفي غيرهما قد تنحذف</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أو مصحوب ال قد يصير علما بالغلبة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اسم لكلّ طريق صاعد في الجبل ثمّ اختصّ بعقبة منى التي تضاف إليها الجمرة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صار علما بغلبة الإضافة ، فإنّ الإضافة لا تفارقه في نداء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فإنّها زائدة لازمة إلّا في نداء أو إضافة فيجب حذفها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مدينة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في غيرهما بقلّة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عيّوق طالعا</w:t>
      </w:r>
      <w:r>
        <w:rPr>
          <w:rFonts w:eastAsia="Amiri" w:cs="Amiri" w:ascii="Amiri" w:hAnsi="Amiri"/>
          <w:color w:val="111111"/>
          <w:sz w:val="28"/>
          <w:szCs w:val="28"/>
          <w:rtl w:val="true"/>
          <w:lang w:bidi="ar-SA"/>
        </w:rPr>
        <w:t>».</w:t>
      </w:r>
      <w:bookmarkStart w:id="121" w:name="pg5842_71866"/>
    </w:p>
    <w:p>
      <w:pPr>
        <w:pStyle w:val="Heading3"/>
        <w:numPr>
          <w:ilvl w:val="2"/>
          <w:numId w:val="1"/>
        </w:numPr>
        <w:rPr/>
      </w:pPr>
      <w:bookmarkStart w:id="122" w:name="__RefHeading___Toc4755796_581953129"/>
      <w:bookmarkStart w:id="123" w:name="_Toc45"/>
      <w:bookmarkEnd w:id="121"/>
      <w:bookmarkEnd w:id="122"/>
      <w:r>
        <w:rPr>
          <w:rtl w:val="true"/>
        </w:rPr>
        <w:t>(</w:t>
      </w:r>
      <w:r>
        <w:rPr/>
        <w:t>6</w:t>
      </w:r>
      <w:r>
        <w:rPr>
          <w:rtl w:val="true"/>
        </w:rPr>
        <w:t xml:space="preserve">) </w:t>
      </w:r>
      <w:r>
        <w:rPr>
          <w:rtl w:val="true"/>
        </w:rPr>
        <w:t>المضاف إلى معرفة</w:t>
      </w:r>
      <w:bookmarkEnd w:id="123"/>
    </w:p>
    <w:p>
      <w:pPr>
        <w:pStyle w:val="Heading4"/>
        <w:numPr>
          <w:ilvl w:val="3"/>
          <w:numId w:val="1"/>
        </w:numPr>
        <w:rPr/>
      </w:pPr>
      <w:bookmarkStart w:id="124" w:name="__RefHeading___Toc4755798_581953129"/>
      <w:bookmarkStart w:id="125" w:name="_Toc46"/>
      <w:bookmarkEnd w:id="124"/>
      <w:r>
        <w:rPr>
          <w:rtl w:val="true"/>
        </w:rPr>
        <w:t>اشارة</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اضيفت نكرة إلى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في باب الإضافة</w:t>
      </w:r>
      <w:r>
        <w:rPr>
          <w:rFonts w:eastAsia="Amiri" w:cs="Amiri" w:ascii="Amiri" w:hAnsi="Amiri"/>
          <w:color w:val="111111"/>
          <w:sz w:val="28"/>
          <w:szCs w:val="28"/>
          <w:rtl w:val="true"/>
          <w:lang w:bidi="ar-SA"/>
        </w:rPr>
        <w:t xml:space="preserve">. </w:t>
      </w:r>
      <w:bookmarkStart w:id="126" w:name="pg5842_71867"/>
    </w:p>
    <w:p>
      <w:pPr>
        <w:pStyle w:val="Heading4"/>
        <w:numPr>
          <w:ilvl w:val="3"/>
          <w:numId w:val="1"/>
        </w:numPr>
        <w:rPr/>
      </w:pPr>
      <w:bookmarkStart w:id="127" w:name="__RefHeading___Toc4755800_581953129"/>
      <w:bookmarkStart w:id="128" w:name="_Toc47"/>
      <w:bookmarkEnd w:id="126"/>
      <w:bookmarkEnd w:id="127"/>
      <w:r>
        <w:rPr>
          <w:rtl w:val="true"/>
        </w:rPr>
        <w:t>المبتدأ والخبر</w:t>
      </w:r>
      <w:bookmarkEnd w:id="128"/>
    </w:p>
    <w:p>
      <w:pPr>
        <w:pStyle w:val="BookText"/>
        <w:rPr/>
      </w:pP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مجرّد من العوامل اللفظيّة غير المزيدة مخبرا عنه أو وصفا رافعا لمكتفى به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خليليّ ما واف بعهدي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تكونا لي على من اقاطع</w:t>
      </w:r>
    </w:p>
    <w:p>
      <w:pPr>
        <w:pStyle w:val="BookText"/>
        <w:rPr/>
      </w:pPr>
      <w:r>
        <w:rPr>
          <w:rFonts w:ascii="Amiri" w:hAnsi="Amiri" w:eastAsia="Amiri" w:cs="Amiri"/>
          <w:color w:val="111111"/>
          <w:sz w:val="28"/>
          <w:sz w:val="28"/>
          <w:szCs w:val="28"/>
          <w:rtl w:val="true"/>
          <w:lang w:bidi="ar-SA"/>
        </w:rPr>
        <w:t xml:space="preserve">فالاسم يعمّ الصريح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من العوامل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نحو الفاعل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الوصف بكونه رافعا لمكتفى به يخرج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 أبوه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هذا الوصف لا يكون مبتدأ إلّا إذا اعتمد على نفي أو 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قائم الزيدان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الأخفش والكوفيّون إلى عدم اشتراط ذلك ، فأجازوا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سدّ مسدّ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الوصف مع ما بعده إمّا أن يتطابقا إفرادا وتثنية وجمعا أو لا يتطابقا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تطابقا إفرادا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 مبتدأ وما بعده فاعلا سدّ مسدّ الخبر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الوصف خبرا مقدما وما بعده مبتدأ مؤخّرا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تطابقا تثنية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أقائمان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أقائمون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خبر مقدّم وما بعده مبتدأ مؤخّر</w:t>
      </w:r>
      <w:r>
        <w:rPr>
          <w:rFonts w:eastAsia="Amiri" w:cs="Amiri" w:ascii="Amiri" w:hAnsi="Amiri"/>
          <w:color w:val="111111"/>
          <w:sz w:val="28"/>
          <w:szCs w:val="28"/>
          <w:rtl w:val="true"/>
          <w:lang w:bidi="ar-SA"/>
        </w:rPr>
        <w:t xml:space="preserve">. </w:t>
      </w:r>
      <w:bookmarkStart w:id="129" w:name="pg5842_71868"/>
    </w:p>
    <w:p>
      <w:pPr>
        <w:pStyle w:val="BookText"/>
        <w:rPr/>
      </w:pPr>
      <w:bookmarkEnd w:id="129"/>
      <w:r>
        <w:rPr>
          <w:rFonts w:ascii="Amiri" w:hAnsi="Amiri" w:eastAsia="Amiri" w:cs="Amiri"/>
          <w:color w:val="111111"/>
          <w:sz w:val="28"/>
          <w:sz w:val="28"/>
          <w:szCs w:val="28"/>
          <w:rtl w:val="true"/>
          <w:lang w:bidi="ar-SA"/>
        </w:rPr>
        <w:t xml:space="preserve">وإن لم يتطابقا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 الزيدون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فالوصف مبتدأ وما بعده فاعل سدّ مسدّ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أقائمون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فممتنع</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مبتدأ زيد وعاذر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عاذر من 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مبتدأ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وكاستفهام النفي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فائز اولو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مبتدأ وذا الوصف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سوى الإفراد طبقا استقر</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الذي حصلت به الفائدة مع مبتدأ غير الوصف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فاعل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مع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الوصف</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755802_581953129"/>
      <w:bookmarkStart w:id="131" w:name="_Toc48"/>
      <w:bookmarkEnd w:id="130"/>
      <w:r>
        <w:rPr>
          <w:rtl w:val="true"/>
        </w:rPr>
        <w:t>رافع المبتدأ والخبر</w:t>
      </w:r>
      <w:bookmarkEnd w:id="131"/>
    </w:p>
    <w:p>
      <w:pPr>
        <w:pStyle w:val="BookText"/>
        <w:rPr/>
      </w:pPr>
      <w:r>
        <w:rPr>
          <w:rFonts w:ascii="Amiri" w:hAnsi="Amiri" w:eastAsia="Amiri" w:cs="Amiri"/>
          <w:color w:val="111111"/>
          <w:sz w:val="28"/>
          <w:sz w:val="28"/>
          <w:szCs w:val="28"/>
          <w:rtl w:val="true"/>
          <w:lang w:bidi="ar-SA"/>
        </w:rPr>
        <w:t xml:space="preserve">ذهب الكوفيّون إلى أنّ المبتدأ والخبر يترافعان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يرفع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البصريّون إلى أنّ المبتدأ يرتفع بالابتداء ، وهو كون الاسم مجرّدا عن العوامل اللفظية غير المزيدة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فاختلفوا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يرتفع بالابتداء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يرتفع بالابتداء والمبتدأ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يرتفع بالمبتدأ</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ورفعوا مبتدأ بالابتدا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رفع خبر بالمبتدا</w:t>
      </w:r>
    </w:p>
    <w:p>
      <w:pPr>
        <w:pStyle w:val="BookText"/>
        <w:rPr/>
      </w:pPr>
      <w:r>
        <w:rPr>
          <w:rFonts w:ascii="Amiri" w:hAnsi="Amiri" w:eastAsia="Amiri" w:cs="Amiri"/>
          <w:color w:val="111111"/>
          <w:sz w:val="28"/>
          <w:sz w:val="28"/>
          <w:szCs w:val="28"/>
          <w:rtl w:val="true"/>
          <w:lang w:bidi="ar-SA"/>
        </w:rPr>
        <w:t xml:space="preserve">والخبر الجزء المتمّ الفائده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برّ والأيادي شاهده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755804_581953129"/>
      <w:bookmarkStart w:id="133" w:name="_Toc49"/>
      <w:bookmarkEnd w:id="132"/>
      <w:r>
        <w:rPr>
          <w:rtl w:val="true"/>
        </w:rPr>
        <w:t>أقسام الخبر</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ينقسم الخبر إلى مفرد </w:t>
      </w:r>
      <w:r>
        <w:rPr>
          <w:rStyle w:val="FootnoteAnchor"/>
          <w:rtl w:val="true"/>
        </w:rPr>
        <w:footnoteReference w:id="17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والمفرد إمّا جامد أو مشتق</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فإن كان جامدا فمذهب البصريّين أنّه لا يتحمّل ضمير المبتدأ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أوّل بمشتقّ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أنّه يتحمّله وإن لم يؤوّل بالمشتقّ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مشتقّا يتحمّل ضمير المبتدأ عند الجميع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رفع الظاهر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الوصف إذا جرى على غير من هو له وجب إبراز الضمير عند البصريّين سواء أمن اللبس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هند ضاربها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يؤمن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بكر ضاربه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الكوفيّون الاستتار إذا امن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الجملة الواقعة خبرا فإن كانت نفس المبتدأ في المعنى فلا تحتاج إلى رابط ، كما في ضمير الشأن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ومثل ابن مالك لهذا القسم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نطقي 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أنّ مثل هذا ليس من الإخبار بالجملة بل بالمفرد على إرادة اللفظ كما في عكسه ، نحو قوله صلی اللّه عليه وآله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حول ولا قوة إلا باللّه ، كنز من كنوز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تكن كذلك فلا بدّ من رابط يربطها بالمبتدأ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والروابط الّتي ذكروها كثيرة ،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الراجع إلى المبتدأ ، سواء كان مذكورا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محذوفا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السّمن منوان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المبتدأ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المبتدأ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النائبة عن الضمير ، وهو قول الكوفيّين وطائفة من البصريين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المانعون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المأوى 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ومفردا يأتي ويأتي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حاوية معنى الذي سيقت له</w:t>
      </w:r>
    </w:p>
    <w:p>
      <w:pPr>
        <w:pStyle w:val="BookText"/>
        <w:rPr/>
      </w:pPr>
      <w:r>
        <w:rPr>
          <w:rFonts w:ascii="Amiri" w:hAnsi="Amiri" w:eastAsia="Amiri" w:cs="Amiri"/>
          <w:color w:val="111111"/>
          <w:sz w:val="28"/>
          <w:sz w:val="28"/>
          <w:szCs w:val="28"/>
          <w:rtl w:val="true"/>
          <w:lang w:bidi="ar-SA"/>
        </w:rPr>
        <w:t xml:space="preserve">وإن تكن إيّاه معنى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نطقي اللّه حسبي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الجامد فارغ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يشتقّ فهو ذو ضمير مستكن</w:t>
      </w:r>
    </w:p>
    <w:p>
      <w:pPr>
        <w:pStyle w:val="BookText"/>
        <w:rPr/>
      </w:pPr>
      <w:r>
        <w:rPr>
          <w:rFonts w:ascii="Amiri" w:hAnsi="Amiri" w:eastAsia="Amiri" w:cs="Amiri"/>
          <w:color w:val="111111"/>
          <w:sz w:val="28"/>
          <w:sz w:val="28"/>
          <w:szCs w:val="28"/>
          <w:rtl w:val="true"/>
          <w:lang w:bidi="ar-SA"/>
        </w:rPr>
        <w:t xml:space="preserve">وأبرزنه مطلقا حيث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معناه له محصّلا</w:t>
      </w:r>
    </w:p>
    <w:p>
      <w:pPr>
        <w:pStyle w:val="BookText"/>
        <w:rPr/>
      </w:pPr>
      <w:r>
        <w:rPr>
          <w:rFonts w:ascii="Amiri" w:hAnsi="Amiri" w:eastAsia="Amiri" w:cs="Amiri"/>
          <w:color w:val="111111"/>
          <w:sz w:val="28"/>
          <w:sz w:val="28"/>
          <w:szCs w:val="28"/>
          <w:rtl w:val="true"/>
          <w:lang w:bidi="ar-SA"/>
        </w:rPr>
        <w:t xml:space="preserve">ثمّ إنّ الخبر قد يكون ظرفا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وَالرَّكْبُ أَسْفَلَ مِنْكُمْ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أو 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وجمهور النحويين على أنّه يتعلّق بمحذوف وجوبا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على خلاف في ذلك</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وأخبروا بظرف أو بحرف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ناوين معنى كائن أو استقر</w:t>
      </w:r>
    </w:p>
    <w:p>
      <w:pPr>
        <w:pStyle w:val="BookText"/>
        <w:rPr/>
      </w:pPr>
      <w:r>
        <w:rPr>
          <w:rFonts w:ascii="Amiri" w:hAnsi="Amiri" w:eastAsia="Amiri" w:cs="Amiri"/>
          <w:color w:val="111111"/>
          <w:sz w:val="28"/>
          <w:sz w:val="28"/>
          <w:szCs w:val="28"/>
          <w:rtl w:val="true"/>
          <w:lang w:bidi="ar-SA"/>
        </w:rPr>
        <w:t xml:space="preserve">قال الأخفش والفارسي والزمخشري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وحجّتهم أنّ المحذوف عامل النصب في لفظ الظرف ومحلّ المجرور ، والأصل في العامل أن يكون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جمهور البصريّين إلى أنّ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وحجّتهم أنّ المحذوف هو الخبر في الحقيقة ، والأصل في الخبر أن يكون اسما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التصريح بهذا المتعلّق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العزّ إن مولاك عزّ وإن 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لدى بحبوحة الهون كائن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اعلم أنّ ظرف المكان يقع خبرا عن الذات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ظرف الزمان فيقع خبرا عن المعنى ، منصوبا أو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الذات ، وما ورد من ذلك فمؤوّل على حذف مضاف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الفائدة ، كما لو كان المبتدأ عامّا والزمان خاصّا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في شهر كذا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ولا يكون اسم زمان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جثّة وإن يفد فأخبرا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34" w:name="pg5842_71871"/>
    </w:p>
    <w:p>
      <w:pPr>
        <w:pStyle w:val="Heading4"/>
        <w:numPr>
          <w:ilvl w:val="3"/>
          <w:numId w:val="1"/>
        </w:numPr>
        <w:rPr/>
      </w:pPr>
      <w:bookmarkStart w:id="135" w:name="__RefHeading___Toc4755806_581953129"/>
      <w:bookmarkStart w:id="136" w:name="_Toc50"/>
      <w:bookmarkEnd w:id="134"/>
      <w:bookmarkEnd w:id="135"/>
      <w:r>
        <w:rPr>
          <w:rtl w:val="true"/>
        </w:rPr>
        <w:t>الابتداء بالنكرة</w:t>
      </w:r>
      <w:bookmarkEnd w:id="136"/>
    </w:p>
    <w:p>
      <w:pPr>
        <w:pStyle w:val="BookText"/>
        <w:rPr/>
      </w:pPr>
      <w:r>
        <w:rPr>
          <w:rFonts w:ascii="Amiri" w:hAnsi="Amiri" w:eastAsia="Amiri" w:cs="Amiri"/>
          <w:color w:val="111111"/>
          <w:sz w:val="28"/>
          <w:sz w:val="28"/>
          <w:szCs w:val="28"/>
          <w:rtl w:val="true"/>
          <w:lang w:bidi="ar-SA"/>
        </w:rPr>
        <w:t>الأصل في المبتدأ أن يكون معرفة ولا يكون نكرة إلّا إذا أفادت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 الفائدة بأمور نذكر أهمّها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ظرفا أو جارّا ومجرورا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وَلَدَيْنا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وألحق بهما ابن مالك في شرح التسهيل الجملة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قصدك غلامه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الخبر في الثلاثة الاختصاص بأن يكون كلّ من المجرور وما اضيف إليه الظرف والمسند إليه في الجملة صالحا للابتداء ، فلا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التقديم أيضا ،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التقديم هنا لدفع توهّم الصفة ، واشتراطه هنا يوهم أنّ له مدخلا في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تدلّ النكرة بنفسها على العموم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النكرة مسبوقة بنفي أو 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أغير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توصف النكرة ، إمّا لفظا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أو تقديرا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ما قبله ، أو 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رجيل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صغير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النكرة عاملة ، إمّا رفعا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أجازه ، أو نصبا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بمعروف صدقة ونهي عن منكر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جرّا ، </w:t>
      </w:r>
      <w:r>
        <w:rPr>
          <w:rStyle w:val="FootnoteAnchor"/>
          <w:rtl w:val="true"/>
        </w:rPr>
        <w:footnoteReference w:id="1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برّ يزين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العطف بشرط أن يكون أحد المتعاطفين يجوز الابتداء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وامرأة </w:t>
      </w:r>
      <w:bookmarkStart w:id="137" w:name="pg5842_71872"/>
    </w:p>
    <w:p>
      <w:pPr>
        <w:pStyle w:val="BookText"/>
        <w:rPr/>
      </w:pPr>
      <w:bookmarkEnd w:id="137"/>
      <w:r>
        <w:rPr>
          <w:rFonts w:ascii="Amiri" w:hAnsi="Amiri" w:eastAsia="Amiri" w:cs="Amiri"/>
          <w:color w:val="111111"/>
          <w:sz w:val="28"/>
          <w:sz w:val="28"/>
          <w:szCs w:val="28"/>
          <w:rtl w:val="true"/>
          <w:lang w:bidi="ar-SA"/>
        </w:rPr>
        <w:t>عالمة جاءا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النكرة دعاء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أو فيها معنى التعجّب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في أوّل الجملة الحاليّة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الصحراء ودليل يهدينى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إذا الفجائية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أسد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محصورة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قائم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ثبوت ذلك الخبر للنكرة من خوارق العادة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بقرة تكلّمت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ولا يجوز الابتدا بالنكرة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تفد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زيد نمره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فتى فيكم؟ فما خلّ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الكرام عندنا</w:t>
      </w:r>
    </w:p>
    <w:p>
      <w:pPr>
        <w:pStyle w:val="BookText"/>
        <w:rPr/>
      </w:pPr>
      <w:r>
        <w:rPr>
          <w:rFonts w:ascii="Amiri" w:hAnsi="Amiri" w:eastAsia="Amiri" w:cs="Amiri"/>
          <w:color w:val="111111"/>
          <w:sz w:val="28"/>
          <w:sz w:val="28"/>
          <w:szCs w:val="28"/>
          <w:rtl w:val="true"/>
          <w:lang w:bidi="ar-SA"/>
        </w:rPr>
        <w:t xml:space="preserve">ورغبة في الخير خير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يزين وليقس ما لم يقل</w:t>
      </w:r>
    </w:p>
    <w:p>
      <w:pPr>
        <w:pStyle w:val="Heading4"/>
        <w:numPr>
          <w:ilvl w:val="3"/>
          <w:numId w:val="1"/>
        </w:numPr>
        <w:rPr/>
      </w:pPr>
      <w:bookmarkStart w:id="138" w:name="__RefHeading___Toc4755808_581953129"/>
      <w:bookmarkStart w:id="139" w:name="_Toc51"/>
      <w:bookmarkEnd w:id="138"/>
      <w:r>
        <w:rPr>
          <w:rtl w:val="true"/>
        </w:rPr>
        <w:t>حالات الخبر</w:t>
      </w:r>
      <w:bookmarkEnd w:id="139"/>
    </w:p>
    <w:p>
      <w:pPr>
        <w:pStyle w:val="BookText"/>
        <w:rPr/>
      </w:pPr>
      <w:r>
        <w:rPr>
          <w:rFonts w:ascii="IRNazanin" w:hAnsi="IRNazanin" w:eastAsia="IRNazanin"/>
          <w:color w:val="111111"/>
          <w:sz w:val="28"/>
          <w:sz w:val="28"/>
          <w:szCs w:val="28"/>
          <w:rtl w:val="true"/>
          <w:lang w:bidi="fa-IR"/>
        </w:rPr>
        <w:t xml:space="preserve">للخبر ثلاث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 وهو الأصل ؛ لأنّه وصف في المعنى للمبتدأ فحقّه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مواضع ،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كلّ من المبتدأ والخبر معرفة أو نكرة صالحة لجعلها مبتدأ ولا قرينة تبيّن المبتدأ من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زيد أفضل من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 قرينة جاز تقديم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 لأنّ المراد الحكم على بني أبنائهم بأنّهم كبنيهم وليس المراد الحكم على بنيهم بأنّهم كبني أبنائهم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فعلا رافعا لضمير المبتدأ مستترا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التقديم لالتباس المبتدأ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الفعل رافعا 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ضمير مستتر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أخواك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جاز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محصورا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التقديم لئلّا يتوهّم عكس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مستحقّا للتصدير ، إمّا بنفسه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 ، إمّا متقدّما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متأخّرا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من في الدار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والأصل في الأخبار أن تؤخّرا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التّقديم إذ لا ضررا</w:t>
      </w:r>
    </w:p>
    <w:p>
      <w:pPr>
        <w:pStyle w:val="BookText"/>
        <w:rPr/>
      </w:pPr>
      <w:r>
        <w:rPr>
          <w:rFonts w:ascii="Amiri" w:hAnsi="Amiri" w:eastAsia="Amiri" w:cs="Amiri"/>
          <w:color w:val="111111"/>
          <w:sz w:val="28"/>
          <w:sz w:val="28"/>
          <w:szCs w:val="28"/>
          <w:rtl w:val="true"/>
          <w:lang w:bidi="ar-SA"/>
        </w:rPr>
        <w:t xml:space="preserve">فامنعه حين يستوي الجزءان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ونكرا عادمي بيان</w:t>
      </w:r>
    </w:p>
    <w:p>
      <w:pPr>
        <w:pStyle w:val="BookText"/>
        <w:rPr/>
      </w:pPr>
      <w:r>
        <w:rPr>
          <w:rFonts w:ascii="Amiri" w:hAnsi="Amiri" w:eastAsia="Amiri" w:cs="Amiri"/>
          <w:color w:val="111111"/>
          <w:sz w:val="28"/>
          <w:sz w:val="28"/>
          <w:szCs w:val="28"/>
          <w:rtl w:val="true"/>
          <w:lang w:bidi="ar-SA"/>
        </w:rPr>
        <w:t xml:space="preserve">كذا إذا ما الفعل كان الخبرا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استعماله منحصرا</w:t>
      </w:r>
    </w:p>
    <w:p>
      <w:pPr>
        <w:pStyle w:val="BookText"/>
        <w:rPr/>
      </w:pPr>
      <w:r>
        <w:rPr>
          <w:rFonts w:ascii="Amiri" w:hAnsi="Amiri" w:eastAsia="Amiri" w:cs="Amiri"/>
          <w:color w:val="111111"/>
          <w:sz w:val="28"/>
          <w:sz w:val="28"/>
          <w:szCs w:val="28"/>
          <w:rtl w:val="true"/>
          <w:lang w:bidi="ar-SA"/>
        </w:rPr>
        <w:t xml:space="preserve">أو كان مسندا لذي لام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لازم الصّدر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منجدا؟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 ويجب في مواضع ،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التأخير موجبا للبس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قصدك غلامه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تأخّر الخبر فيها لتوهّم أنّه صفة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محصورا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إلّا اتّباع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عندك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التأخير لئلّا يتوهّم عكس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مستحقّا للتصدير ، إمّا بنفسه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صبيحة أيّ يوم سفرك؟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يشتمل المبتدأ على ضمير يعود على بعض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صاحبها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ملتزم فيه تقدّم الخبر</w:t>
      </w:r>
    </w:p>
    <w:p>
      <w:pPr>
        <w:pStyle w:val="BookText"/>
        <w:rPr/>
      </w:pPr>
      <w:r>
        <w:rPr>
          <w:rFonts w:ascii="Amiri" w:hAnsi="Amiri" w:eastAsia="Amiri" w:cs="Amiri"/>
          <w:color w:val="111111"/>
          <w:sz w:val="28"/>
          <w:sz w:val="28"/>
          <w:szCs w:val="28"/>
          <w:rtl w:val="true"/>
          <w:lang w:bidi="ar-SA"/>
        </w:rPr>
        <w:t xml:space="preserve">كذا إذا عاد عليه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عنه مبينا يخبر</w:t>
      </w:r>
    </w:p>
    <w:p>
      <w:pPr>
        <w:pStyle w:val="BookText"/>
        <w:rPr/>
      </w:pPr>
      <w:r>
        <w:rPr>
          <w:rFonts w:ascii="Amiri" w:hAnsi="Amiri" w:eastAsia="Amiri" w:cs="Amiri"/>
          <w:color w:val="111111"/>
          <w:sz w:val="28"/>
          <w:sz w:val="28"/>
          <w:szCs w:val="28"/>
          <w:rtl w:val="true"/>
          <w:lang w:bidi="ar-SA"/>
        </w:rPr>
        <w:t xml:space="preserve">كذا إذا يستوجب التّصديرا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علمته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المحصور قدّم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إلّا اتّباع أحمدا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140" w:name="pg5842_71874"/>
    </w:p>
    <w:p>
      <w:pPr>
        <w:pStyle w:val="BookText"/>
        <w:rPr/>
      </w:pPr>
      <w:bookmarkEnd w:id="140"/>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التقديم والتأخير ، وذلك فيما فقد فيه موجبهما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فيترجّح تأخيره على الأصل ويجوز تقديمه لعدم المانع</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755810_581953129"/>
      <w:bookmarkStart w:id="142" w:name="_Toc52"/>
      <w:bookmarkEnd w:id="141"/>
      <w:r>
        <w:rPr>
          <w:rtl w:val="true"/>
        </w:rPr>
        <w:t>حذف المبتدأ والخبر</w:t>
      </w:r>
      <w:bookmarkEnd w:id="142"/>
    </w:p>
    <w:p>
      <w:pPr>
        <w:pStyle w:val="BookText"/>
        <w:rPr/>
      </w:pPr>
      <w:r>
        <w:rPr>
          <w:rFonts w:ascii="Amiri" w:hAnsi="Amiri" w:eastAsia="Amiri" w:cs="Amiri"/>
          <w:color w:val="111111"/>
          <w:sz w:val="28"/>
          <w:sz w:val="28"/>
          <w:szCs w:val="28"/>
          <w:rtl w:val="true"/>
          <w:lang w:bidi="ar-SA"/>
        </w:rPr>
        <w:t>يحذف كلّ من المبتدأ والخبر إذا دلّ عليه دليل ، جوازا أو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حذف المبتدأ جوازا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حذف الخبر جوازا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الجزءان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من طينة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ما يعلم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استغني عنه إذ عرف</w:t>
      </w:r>
    </w:p>
    <w:p>
      <w:pPr>
        <w:pStyle w:val="BookText"/>
        <w:rPr/>
      </w:pPr>
      <w:r>
        <w:rPr>
          <w:rFonts w:ascii="Amiri" w:hAnsi="Amiri" w:eastAsia="Amiri" w:cs="Amiri"/>
          <w:color w:val="111111"/>
          <w:sz w:val="28"/>
          <w:sz w:val="28"/>
          <w:szCs w:val="28"/>
          <w:rtl w:val="true"/>
          <w:lang w:bidi="ar-SA"/>
        </w:rPr>
        <w:t xml:space="preserve">ويحذف المبتدأ وجوبا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اخبر عنه بنعت مقطوع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اخبر عنه بمخصوص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اخبر عنه بمصدر جيء به بدلا من فعله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فصبري صبر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اخبر عنه بصريح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الخبر وجوبا في مواضع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الخبر كونا مطلقا والمبتدأ بعد لو لا الامتناعيّة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عليّ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كونا مقيّدا وجب ذكره إن فقد دليله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زيد محسن إليّ ما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الوجهان إن وجد الدليل كما لو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محسن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زيد لهلكت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زيد محسن إليّ لهلكت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صريحا في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صريحا في القسم جاز إثبات الخبر وحذفه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 عليّ لأفعلنّ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معطوفا عليه اسم بواو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 وضيعته مقترنان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مصدرا أو مضافا إلى مصدر وبعده حال لا تصلح أن تكون خبرا ؛ فالمصدر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سدّت مسدّ الخبر المحذوف وجوبا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ضربي زيدا حاصل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والمضاف إلى المصدر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شربي السّويق 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سدّت مسدّ الخبر ، وتقديره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بتقييد الحال بعدم صلاحيّتها للخبريّة ما يصلح لها فالرفع فيه واجب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شديد</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وبعد لو لا غالبا حذف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وفي نصّ يمين ذا استقر</w:t>
      </w:r>
    </w:p>
    <w:p>
      <w:pPr>
        <w:pStyle w:val="BookText"/>
        <w:rPr/>
      </w:pPr>
      <w:r>
        <w:rPr>
          <w:rFonts w:ascii="Amiri" w:hAnsi="Amiri" w:eastAsia="Amiri" w:cs="Amiri"/>
          <w:color w:val="111111"/>
          <w:sz w:val="28"/>
          <w:sz w:val="28"/>
          <w:szCs w:val="28"/>
          <w:rtl w:val="true"/>
          <w:lang w:bidi="ar-SA"/>
        </w:rPr>
        <w:t xml:space="preserve">وبعد واو عيّنت مفهوم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صانع وما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حال لا يكون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خبره قد اضمرا</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العبد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تبييني الحقّ منوطا بالحكم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5842_71876"/>
    </w:p>
    <w:p>
      <w:pPr>
        <w:pStyle w:val="Heading4"/>
        <w:numPr>
          <w:ilvl w:val="3"/>
          <w:numId w:val="1"/>
        </w:numPr>
        <w:rPr/>
      </w:pPr>
      <w:bookmarkStart w:id="144" w:name="__RefHeading___Toc4755812_581953129"/>
      <w:bookmarkStart w:id="145" w:name="_Toc53"/>
      <w:bookmarkEnd w:id="143"/>
      <w:bookmarkEnd w:id="144"/>
      <w:r>
        <w:rPr>
          <w:rtl w:val="true"/>
        </w:rPr>
        <w:t>تعدّد الخبر</w:t>
      </w:r>
      <w:bookmarkEnd w:id="145"/>
    </w:p>
    <w:p>
      <w:pPr>
        <w:pStyle w:val="BookText"/>
        <w:rPr/>
      </w:pPr>
      <w:r>
        <w:rPr>
          <w:rFonts w:ascii="Amiri" w:hAnsi="Amiri" w:eastAsia="Amiri" w:cs="Amiri"/>
          <w:color w:val="111111"/>
          <w:sz w:val="28"/>
          <w:sz w:val="28"/>
          <w:szCs w:val="28"/>
          <w:rtl w:val="true"/>
          <w:lang w:bidi="ar-SA"/>
        </w:rPr>
        <w:t xml:space="preserve">اختلف النحويون في جواز تعدّد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سواء كان الخبران في معنى خبر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لم يكونا كذلك ، كالمثال الأوّل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وأخبروا باثنين أو بأكثرا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واحد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سراة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أنّه لا يتعدّد الخبر إلّا إذا كان الخبران في معنى خبر واحد فإن لم يكونا كذلك تعيّن العطف فإن جاء من لسان العرب شيء بغير عطف قدّر له مبتدأ آخر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وزعم بعضهم أنّه لا يتعدّد الخبر إلّا إذا كانا مفردين أو جملتين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 ضحك</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755814_581953129"/>
      <w:bookmarkStart w:id="147" w:name="_Toc54"/>
      <w:bookmarkEnd w:id="146"/>
      <w:r>
        <w:rPr>
          <w:rtl w:val="true"/>
        </w:rPr>
        <w:t>اقتران الخبر بالفاء</w:t>
      </w:r>
      <w:bookmarkEnd w:id="147"/>
    </w:p>
    <w:p>
      <w:pPr>
        <w:pStyle w:val="BookText"/>
        <w:rPr/>
      </w:pPr>
      <w:r>
        <w:rPr>
          <w:rFonts w:ascii="Amiri" w:hAnsi="Amiri" w:eastAsia="Amiri" w:cs="Amiri"/>
          <w:color w:val="111111"/>
          <w:sz w:val="28"/>
          <w:sz w:val="28"/>
          <w:szCs w:val="28"/>
          <w:rtl w:val="true"/>
          <w:lang w:bidi="ar-SA"/>
        </w:rPr>
        <w:t xml:space="preserve">تدخل الفاء في الخبر جوازا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المبتدأ موصولا عامّا وقعت صلته جملة فعليّة مستقبلة المعنى أو ظرفا أو جارّا مع مجروره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الدار أو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بعضهم دخول الفاء في الخبر مع الماضي أيضا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زارنا أمس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يَوْمَ الْتَقَى الْجَمْعانِ فَبِإِذْنِ اللّهِ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واوّل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يتبيّن إصابته إيّاكم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المبتدأ نكرة عامّة موصوفة بأحد الثلاثة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الدار أو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درهم</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842_71878"/>
      <w:bookmarkStart w:id="149" w:name="pg5842_71878"/>
      <w:bookmarkEnd w:id="149"/>
    </w:p>
    <w:p>
      <w:pPr>
        <w:pStyle w:val="Heading3"/>
        <w:numPr>
          <w:ilvl w:val="2"/>
          <w:numId w:val="1"/>
        </w:numPr>
        <w:rPr/>
      </w:pPr>
      <w:bookmarkStart w:id="150" w:name="pg5842_71878"/>
      <w:bookmarkStart w:id="151" w:name="__RefHeading___Toc4755816_581953129"/>
      <w:bookmarkStart w:id="152" w:name="_Toc55"/>
      <w:bookmarkEnd w:id="150"/>
      <w:bookmarkEnd w:id="151"/>
      <w:r>
        <w:rPr>
          <w:rtl w:val="true"/>
        </w:rPr>
        <w:t>نواسخ الابتداء</w:t>
      </w:r>
      <w:bookmarkEnd w:id="152"/>
    </w:p>
    <w:p>
      <w:pPr>
        <w:pStyle w:val="Heading4"/>
        <w:numPr>
          <w:ilvl w:val="3"/>
          <w:numId w:val="1"/>
        </w:numPr>
        <w:rPr/>
      </w:pPr>
      <w:bookmarkStart w:id="153" w:name="__RefHeading___Toc4755818_581953129"/>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تدخل على المبتدأ والخبر أفعال وحروف تسمّى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الناقصة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المشبّهة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المقاربة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الحروف المشبّهة بالفعل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التي لفي الجنس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842_71880"/>
      <w:bookmarkStart w:id="156" w:name="pg5842_71880"/>
      <w:bookmarkEnd w:id="156"/>
    </w:p>
    <w:p>
      <w:pPr>
        <w:pStyle w:val="Heading4"/>
        <w:numPr>
          <w:ilvl w:val="3"/>
          <w:numId w:val="1"/>
        </w:numPr>
        <w:rPr/>
      </w:pPr>
      <w:bookmarkStart w:id="157" w:name="pg5842_71880"/>
      <w:bookmarkStart w:id="158" w:name="__RefHeading___Toc4755820_581953129"/>
      <w:bookmarkStart w:id="159" w:name="_Toc57"/>
      <w:bookmarkEnd w:id="157"/>
      <w:bookmarkEnd w:id="158"/>
      <w:r>
        <w:rPr>
          <w:rtl w:val="true"/>
        </w:rPr>
        <w:t>(</w:t>
      </w:r>
      <w:r>
        <w:rPr/>
        <w:t>1</w:t>
      </w:r>
      <w:r>
        <w:rPr>
          <w:rtl w:val="true"/>
        </w:rPr>
        <w:t xml:space="preserve">) </w:t>
      </w:r>
      <w:r>
        <w:rPr>
          <w:rtl w:val="true"/>
        </w:rPr>
        <w:t>الأفعال الناقصة</w:t>
      </w:r>
      <w:bookmarkEnd w:id="159"/>
    </w:p>
    <w:p>
      <w:pPr>
        <w:pStyle w:val="Heading5"/>
        <w:numPr>
          <w:ilvl w:val="4"/>
          <w:numId w:val="1"/>
        </w:numPr>
        <w:rPr/>
      </w:pPr>
      <w:bookmarkStart w:id="160" w:name="__RefHeading___Toc4755822_581953129"/>
      <w:bookmarkStart w:id="161" w:name="_Toc5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 أمسى ، أصبح ، أضحى ، ظلّ ، بات ، صار ، ليس ، زال ، برح ، فتىء ، انفكّ ودام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فترفع المبتدأ ويسمّى اسما لها وتنصب الخبر ويسمّى خبرا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الأفعال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هذا العمل بلا شرط وهو كان وليس وما بينهما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بشرط أن يتقدمّه نفي أو نهي أو دعاء ،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 برح ، فتىء ، انفكّ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 شمّر ولا تزل ذاكر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فنسيانه ضلال مبين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اللّه محسنا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آخر وهو أن يكون مضارعها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مضارعها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الأوّل فعل تامّ قاصر بمعنى الذهاب والانتقال ، والثاني فعل تامّ متعدّ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بشرط أن يسبقه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 </w:t>
      </w:r>
      <w:r>
        <w:rPr>
          <w:rStyle w:val="FootnoteAnchor"/>
          <w:rtl w:val="true"/>
        </w:rPr>
        <w:footnoteReference w:id="21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دوامي حيّا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ظلّ ، بات أضحى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وصار ليس زال برحا</w:t>
      </w:r>
    </w:p>
    <w:p>
      <w:pPr>
        <w:pStyle w:val="BookText"/>
        <w:rPr/>
      </w:pPr>
      <w:r>
        <w:rPr>
          <w:rFonts w:ascii="Amiri" w:hAnsi="Amiri" w:eastAsia="Amiri" w:cs="Amiri"/>
          <w:color w:val="111111"/>
          <w:sz w:val="28"/>
          <w:sz w:val="28"/>
          <w:szCs w:val="28"/>
          <w:rtl w:val="true"/>
          <w:lang w:bidi="ar-SA"/>
        </w:rPr>
        <w:t xml:space="preserve">فتىء وانفكّ وهذي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 نفي أو لنفي متبعه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كأعط ما دمت مصيبا درهما</w:t>
      </w:r>
      <w:bookmarkStart w:id="162" w:name="pg5842_71881"/>
    </w:p>
    <w:p>
      <w:pPr>
        <w:pStyle w:val="Heading5"/>
        <w:numPr>
          <w:ilvl w:val="4"/>
          <w:numId w:val="1"/>
        </w:numPr>
        <w:rPr/>
      </w:pPr>
      <w:bookmarkStart w:id="163" w:name="__RefHeading___Toc4755824_581953129"/>
      <w:bookmarkStart w:id="164" w:name="_Toc59"/>
      <w:bookmarkEnd w:id="162"/>
      <w:bookmarkEnd w:id="163"/>
      <w:r>
        <w:rPr>
          <w:rtl w:val="true"/>
        </w:rPr>
        <w:t>معنى هذه الأفعال</w:t>
      </w:r>
      <w:bookmarkEnd w:id="164"/>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المخبر عنه بالخبر في زمان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المخبر عنه بالخبر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 أضحى ،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به في الصباح والضّحى والمساء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 وهي عند الإطلاق لنفى الحال وعند التقييد بزمن على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ملازمة الخبر المخبر عنه على حسب ما يقتضيه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أمر بمدّة اتّصاف المخبر عنه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الأفعال يجوز أن تستعمل تامّة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مستغنية بمرفوعها ،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مضارعها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وجد ذو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تدخلون في المساء وحين تدخلون في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خالِدِينَ فِيها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في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 حلقات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بعض هذه الأفعال بمعنى بعضها ، فيستعمل كان وظلّ وأضحى وأصبح وأمسى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 ظَلَّ وَجْهُهُ مُسْوَدًّا</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بمعناها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 ، رجع ، عاد ، استحال ، قعد ، حار ، جاء ، ارتدّ ، تحوّل ، غدا ، راح</w:t>
      </w:r>
      <w:r>
        <w:rPr>
          <w:rFonts w:eastAsia="Amiri" w:cs="Amiri" w:ascii="Amiri" w:hAnsi="Amiri"/>
          <w:color w:val="111111"/>
          <w:sz w:val="28"/>
          <w:szCs w:val="28"/>
          <w:rtl w:val="true"/>
          <w:lang w:bidi="ar-SA"/>
        </w:rPr>
        <w:t xml:space="preserve">. </w:t>
      </w:r>
      <w:bookmarkStart w:id="165" w:name="pg5842_71882"/>
    </w:p>
    <w:p>
      <w:pPr>
        <w:pStyle w:val="Heading5"/>
        <w:numPr>
          <w:ilvl w:val="4"/>
          <w:numId w:val="1"/>
        </w:numPr>
        <w:rPr/>
      </w:pPr>
      <w:bookmarkStart w:id="166" w:name="__RefHeading___Toc4755826_581953129"/>
      <w:bookmarkStart w:id="167" w:name="_Toc60"/>
      <w:bookmarkEnd w:id="165"/>
      <w:bookmarkEnd w:id="166"/>
      <w:r>
        <w:rPr>
          <w:rtl w:val="true"/>
        </w:rPr>
        <w:t>حكم هذه الأفعال من جهة التصرّف</w:t>
      </w:r>
      <w:bookmarkEnd w:id="167"/>
    </w:p>
    <w:p>
      <w:pPr>
        <w:pStyle w:val="BookText"/>
        <w:rPr/>
      </w:pPr>
      <w:r>
        <w:rPr>
          <w:rFonts w:ascii="Amiri" w:hAnsi="Amiri" w:eastAsia="Amiri" w:cs="Amiri"/>
          <w:color w:val="111111"/>
          <w:sz w:val="28"/>
          <w:sz w:val="28"/>
          <w:szCs w:val="28"/>
          <w:rtl w:val="true"/>
          <w:lang w:bidi="ar-SA"/>
        </w:rPr>
        <w:t xml:space="preserve">هذه الأفعال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يتصرّف ولا يوجد منه غير الماضي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يتصرّف تصرّفا ناقصا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فإنّها لا يستعمل منها أمر ولا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يتصرّف تصرّفا تامّا ، فيأتي منه المضارع والأمر والمصدر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تصرّف من هذه الأفعال يعمل عمل الماضي ، </w:t>
      </w:r>
      <w:r>
        <w:rPr>
          <w:rStyle w:val="FootnoteAnchor"/>
          <w:rtl w:val="true"/>
        </w:rPr>
        <w:footnoteReference w:id="222"/>
      </w:r>
      <w:r>
        <w:rPr>
          <w:rFonts w:ascii="Amiri" w:hAnsi="Amiri" w:eastAsia="Amiri" w:cs="Amiri"/>
          <w:color w:val="111111"/>
          <w:sz w:val="28"/>
          <w:sz w:val="28"/>
          <w:szCs w:val="28"/>
          <w:rtl w:val="true"/>
          <w:lang w:bidi="ar-SA"/>
        </w:rPr>
        <w:t xml:space="preserve">سواء كان فعلا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السيادة وهي الرفعة وعظم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ماض مثله قد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الماض منه استعملا</w:t>
      </w:r>
      <w:r>
        <w:rPr>
          <w:rStyle w:val="FootnoteAnchor"/>
          <w:rtl w:val="true"/>
        </w:rPr>
        <w:footnoteReference w:id="225"/>
      </w:r>
      <w:r>
        <w:rPr>
          <w:rFonts w:ascii="Amiri" w:hAnsi="Amiri" w:eastAsia="Amiri" w:cs="Amiri"/>
          <w:color w:val="111111"/>
          <w:sz w:val="28"/>
          <w:sz w:val="28"/>
          <w:szCs w:val="28"/>
          <w:rtl w:val="true"/>
          <w:lang w:bidi="ar-SA"/>
        </w:rPr>
        <w:t xml:space="preserve">أو اسم فاعل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كلّ ما يبدي البشاشة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إذا لم تلفه لك منجدا</w:t>
      </w:r>
    </w:p>
    <w:p>
      <w:pPr>
        <w:pStyle w:val="BookText"/>
        <w:rPr/>
      </w:pPr>
      <w:r>
        <w:rPr>
          <w:rFonts w:ascii="Amiri" w:hAnsi="Amiri" w:eastAsia="Amiri" w:cs="Amiri"/>
          <w:color w:val="111111"/>
          <w:sz w:val="28"/>
          <w:sz w:val="28"/>
          <w:szCs w:val="28"/>
          <w:rtl w:val="true"/>
          <w:lang w:bidi="ar-SA"/>
        </w:rPr>
        <w:t xml:space="preserve">أو مصدرا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ببذل وحلم ساد في قومه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وكونك إيّاه عليك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755828_581953129"/>
      <w:bookmarkStart w:id="169" w:name="_Toc61"/>
      <w:bookmarkEnd w:id="168"/>
      <w:r>
        <w:rPr>
          <w:rtl w:val="true"/>
        </w:rPr>
        <w:t>توسّط الخبر بين الفعل والاسم</w:t>
      </w:r>
      <w:bookmarkEnd w:id="169"/>
    </w:p>
    <w:p>
      <w:pPr>
        <w:pStyle w:val="BookText"/>
        <w:rPr/>
      </w:pPr>
      <w:r>
        <w:rPr>
          <w:rFonts w:ascii="Amiri" w:hAnsi="Amiri" w:eastAsia="Amiri" w:cs="Amiri"/>
          <w:color w:val="111111"/>
          <w:sz w:val="28"/>
          <w:sz w:val="28"/>
          <w:szCs w:val="28"/>
          <w:rtl w:val="true"/>
          <w:lang w:bidi="ar-SA"/>
        </w:rPr>
        <w:t xml:space="preserve">يجوز توسط الخبر بين الفعل والاسم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وقد يمنع من التوسّط كما إذا خيف اللبس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صاحبي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اقترن 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227"/>
      </w:r>
    </w:p>
    <w:p>
      <w:pPr>
        <w:pStyle w:val="Heading5"/>
        <w:numPr>
          <w:ilvl w:val="4"/>
          <w:numId w:val="1"/>
        </w:numPr>
        <w:rPr/>
      </w:pPr>
      <w:bookmarkStart w:id="170" w:name="__RefHeading___Toc4755830_581953129"/>
      <w:bookmarkStart w:id="171" w:name="_Toc62"/>
      <w:bookmarkEnd w:id="170"/>
      <w:r>
        <w:rPr>
          <w:rtl w:val="true"/>
        </w:rPr>
        <w:t>تقديم الخبر على الفعل</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تقديم الخبر على الفعل اتّفاقا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bookmarkStart w:id="172" w:name="pg5842_71883"/>
    </w:p>
    <w:p>
      <w:pPr>
        <w:pStyle w:val="BookText"/>
        <w:rPr/>
      </w:pPr>
      <w:bookmarkEnd w:id="172"/>
      <w:r>
        <w:rPr>
          <w:rFonts w:ascii="Amiri" w:hAnsi="Amiri" w:eastAsia="Amiri" w:cs="Amiri"/>
          <w:color w:val="111111"/>
          <w:sz w:val="28"/>
          <w:sz w:val="28"/>
          <w:szCs w:val="28"/>
          <w:rtl w:val="true"/>
          <w:lang w:bidi="ar-SA"/>
        </w:rPr>
        <w:t xml:space="preserve">فحكي الاتّفاق على عدم الجواز واستدلّ بأنها مشروطة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الظرفية والحرف المصدري لا يعمل ما بعده في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هذا جواز تقديم الخبر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أصحبك ما قائما دام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أجازه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الجمهور على عدم جواز تقدّم الخبر عليها ، وأجازه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أيضا في جواز تقدّم الخبر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ويدخل تحت هذا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النفي شرطا في عمل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النفي شرطا في عمله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البصريّون والفرّاء إلى المنع وبقيّة الكوفيّين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ابن كيسان المنع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لأنّ نفيها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كلامهم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التقديم إذا كان النفي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لم يزل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توسّط الخبر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قائما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بعضهم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4755832_581953129"/>
      <w:bookmarkStart w:id="174" w:name="_Toc63"/>
      <w:bookmarkEnd w:id="173"/>
      <w:r>
        <w:rPr>
          <w:rtl w:val="true"/>
        </w:rPr>
        <w:t>توسّط معمول الخبر بين الفعل واسمه</w:t>
      </w:r>
      <w:bookmarkEnd w:id="174"/>
    </w:p>
    <w:p>
      <w:pPr>
        <w:pStyle w:val="BookText"/>
        <w:rPr/>
      </w:pPr>
      <w:r>
        <w:rPr>
          <w:rFonts w:ascii="Amiri" w:hAnsi="Amiri" w:eastAsia="Amiri" w:cs="Amiri"/>
          <w:color w:val="111111"/>
          <w:sz w:val="28"/>
          <w:sz w:val="28"/>
          <w:szCs w:val="28"/>
          <w:rtl w:val="true"/>
          <w:lang w:bidi="ar-SA"/>
        </w:rPr>
        <w:t xml:space="preserve">يجوز باتّفاق أن يلي هذه الأفعال معمول خبرها إن كان ظرفا أو 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أحدهما فجمهور البصريّين يمنعون مطلقا ، والكوفيّون يجيزون مطلقا ؛ وفصّل ابن سرّاج والفارسي وابن عصفور فأجازوه إن تقدّم الخبر معه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طعامك آكلا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ومنعوه إن تقدّم وحده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طعامك زيد آكلا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الكوفيّون بنحو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قنافذ هدّاجون حول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إيّاهم عطيّة عوّدا </w:t>
      </w:r>
      <w:r>
        <w:rPr>
          <w:rStyle w:val="FootnoteAnchor"/>
          <w:rtl w:val="true"/>
        </w:rPr>
        <w:footnoteReference w:id="2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الرجل</w:t>
      </w:r>
      <w:r>
        <w:rPr>
          <w:rFonts w:eastAsia="Amiri" w:cs="Amiri" w:ascii="Amiri" w:hAnsi="Amiri"/>
          <w:color w:val="111111"/>
          <w:sz w:val="28"/>
          <w:szCs w:val="28"/>
          <w:rtl w:val="true"/>
          <w:lang w:bidi="ar-SA"/>
        </w:rPr>
        <w:t>.</w:t>
      </w:r>
      <w:bookmarkStart w:id="175" w:name="pg5842_71884"/>
    </w:p>
    <w:p>
      <w:pPr>
        <w:pStyle w:val="BookText"/>
        <w:rPr/>
      </w:pPr>
      <w:bookmarkEnd w:id="175"/>
      <w:r>
        <w:rPr>
          <w:rFonts w:ascii="Amiri" w:hAnsi="Amiri" w:eastAsia="Amiri" w:cs="Amiri"/>
          <w:color w:val="111111"/>
          <w:sz w:val="28"/>
          <w:sz w:val="28"/>
          <w:szCs w:val="28"/>
          <w:rtl w:val="true"/>
          <w:lang w:bidi="ar-SA"/>
        </w:rPr>
        <w:t xml:space="preserve">وخرّج على إضمار الاسم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كلامهم جواز تقدّم الخبر على الاسم وعلى معموله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آكلا طعامك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معمول الخبر لم يل العامل وبه صرّح ابن شقير مدّعيا فيه الاتّفاق وصرّح أيضا بجواز تقديم المعمول على نفس العامل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وَأَنْفُسَهُمْ كانُوا يَظْلِمُونَ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جميعها توسّط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وكلّ سبقه دام حظر</w:t>
      </w:r>
    </w:p>
    <w:p>
      <w:pPr>
        <w:pStyle w:val="BookText"/>
        <w:rPr/>
      </w:pPr>
      <w:r>
        <w:rPr>
          <w:rFonts w:ascii="Amiri" w:hAnsi="Amiri" w:eastAsia="Amiri" w:cs="Amiri"/>
          <w:color w:val="111111"/>
          <w:sz w:val="28"/>
          <w:sz w:val="28"/>
          <w:szCs w:val="28"/>
          <w:rtl w:val="true"/>
          <w:lang w:bidi="ar-SA"/>
        </w:rPr>
        <w:t xml:space="preserve">كذاك سبق خبر ما النّافيه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بها متلوّة لا تاليه</w:t>
      </w:r>
    </w:p>
    <w:p>
      <w:pPr>
        <w:pStyle w:val="BookText"/>
        <w:rPr/>
      </w:pPr>
      <w:r>
        <w:rPr>
          <w:rFonts w:ascii="Amiri" w:hAnsi="Amiri" w:eastAsia="Amiri" w:cs="Amiri"/>
          <w:color w:val="111111"/>
          <w:sz w:val="28"/>
          <w:sz w:val="28"/>
          <w:szCs w:val="28"/>
          <w:rtl w:val="true"/>
          <w:lang w:bidi="ar-SA"/>
        </w:rPr>
        <w:t xml:space="preserve">ومنع سبق خبر ليس اصطفي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تمام ما برفع يكتفي</w:t>
      </w:r>
    </w:p>
    <w:p>
      <w:pPr>
        <w:pStyle w:val="BookText"/>
        <w:rPr/>
      </w:pPr>
      <w:r>
        <w:rPr>
          <w:rFonts w:ascii="Amiri" w:hAnsi="Amiri" w:eastAsia="Amiri" w:cs="Amiri"/>
          <w:color w:val="111111"/>
          <w:sz w:val="28"/>
          <w:sz w:val="28"/>
          <w:szCs w:val="28"/>
          <w:rtl w:val="true"/>
          <w:lang w:bidi="ar-SA"/>
        </w:rPr>
        <w:t xml:space="preserve">وما سواه ناقص والنّقص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فتىء ليس زال دائما قفي</w:t>
      </w:r>
    </w:p>
    <w:p>
      <w:pPr>
        <w:pStyle w:val="BookText"/>
        <w:rPr/>
      </w:pPr>
      <w:r>
        <w:rPr>
          <w:rFonts w:ascii="Amiri" w:hAnsi="Amiri" w:eastAsia="Amiri" w:cs="Amiri"/>
          <w:color w:val="111111"/>
          <w:sz w:val="28"/>
          <w:sz w:val="28"/>
          <w:szCs w:val="28"/>
          <w:rtl w:val="true"/>
          <w:lang w:bidi="ar-SA"/>
        </w:rPr>
        <w:t xml:space="preserve">ولا يلي العامل معمول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ظرفا أتى أو حرف جر</w:t>
      </w:r>
    </w:p>
    <w:p>
      <w:pPr>
        <w:pStyle w:val="BookText"/>
        <w:rPr/>
      </w:pPr>
      <w:r>
        <w:rPr>
          <w:rFonts w:ascii="IRNazanin" w:hAnsi="IRNazanin" w:eastAsia="IRNazanin"/>
          <w:color w:val="111111"/>
          <w:sz w:val="28"/>
          <w:sz w:val="28"/>
          <w:szCs w:val="28"/>
          <w:rtl w:val="true"/>
          <w:lang w:bidi="fa-IR"/>
        </w:rPr>
        <w:t xml:space="preserve">ومضمر الشأن اسما انو إن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ما استبان أنّه امتنع</w:t>
      </w:r>
    </w:p>
    <w:p>
      <w:pPr>
        <w:pStyle w:val="Heading5"/>
        <w:numPr>
          <w:ilvl w:val="4"/>
          <w:numId w:val="1"/>
        </w:numPr>
        <w:rPr/>
      </w:pPr>
      <w:bookmarkStart w:id="176" w:name="__RefHeading___Toc4755834_581953129"/>
      <w:bookmarkStart w:id="177" w:name="_Toc64"/>
      <w:bookmarkEnd w:id="176"/>
      <w:r>
        <w:rPr>
          <w:rtl w:val="true"/>
        </w:rPr>
        <w:t xml:space="preserve">خصائص </w:t>
      </w:r>
      <w:r>
        <w:rPr>
          <w:rtl w:val="true"/>
        </w:rPr>
        <w:t>«</w:t>
      </w:r>
      <w:r>
        <w:rPr>
          <w:rtl w:val="true"/>
        </w:rPr>
        <w:t>كان</w:t>
      </w:r>
      <w:r>
        <w:rPr>
          <w:rtl w:val="true"/>
        </w:rPr>
        <w:t>»</w:t>
      </w:r>
      <w:bookmarkEnd w:id="177"/>
    </w:p>
    <w:p>
      <w:pPr>
        <w:pStyle w:val="Heading6"/>
        <w:numPr>
          <w:ilvl w:val="5"/>
          <w:numId w:val="1"/>
        </w:numPr>
        <w:rPr/>
      </w:pPr>
      <w:bookmarkStart w:id="178" w:name="__RefHeading___Toc4755836_581953129"/>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755838_581953129"/>
      <w:bookmarkStart w:id="181" w:name="_Toc66"/>
      <w:bookmarkEnd w:id="180"/>
      <w:r>
        <w:rPr>
          <w:rtl w:val="true"/>
        </w:rPr>
        <w:t xml:space="preserve">الاوّل </w:t>
      </w:r>
      <w:r>
        <w:rPr>
          <w:rtl w:val="true"/>
        </w:rPr>
        <w:t xml:space="preserve">: </w:t>
      </w:r>
      <w:r>
        <w:rPr>
          <w:rtl w:val="true"/>
        </w:rPr>
        <w:t xml:space="preserve">جواز زيادتها بشرطين </w:t>
      </w:r>
      <w:r>
        <w:rPr>
          <w:rtl w:val="true"/>
        </w:rPr>
        <w:t>:</w:t>
      </w:r>
      <w:bookmarkEnd w:id="181"/>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بلفظ الماضي وشذّ زيادتها بلفظ المضارع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تكون ماجد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تهبّ شمأل بليل </w:t>
      </w:r>
      <w:r>
        <w:rPr>
          <w:rStyle w:val="FootnoteAnchor"/>
          <w:rtl w:val="true"/>
        </w:rPr>
        <w:footnoteReference w:id="2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بين شيئين متلازمين </w:t>
      </w:r>
      <w:r>
        <w:rPr>
          <w:rStyle w:val="FootnoteAnchor"/>
          <w:rtl w:val="true"/>
        </w:rPr>
        <w:footnoteReference w:id="231"/>
      </w:r>
      <w:r>
        <w:rPr>
          <w:rFonts w:ascii="Amiri" w:hAnsi="Amiri" w:eastAsia="Amiri" w:cs="Amiri"/>
          <w:color w:val="111111"/>
          <w:sz w:val="28"/>
          <w:sz w:val="28"/>
          <w:szCs w:val="28"/>
          <w:rtl w:val="true"/>
          <w:lang w:bidi="ar-SA"/>
        </w:rPr>
        <w:t xml:space="preserve">ليسا 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قوله </w:t>
      </w:r>
      <w:r>
        <w:rPr>
          <w:rFonts w:eastAsia="Amiri" w:cs="Amiri" w:ascii="Amiri" w:hAnsi="Amiri"/>
          <w:color w:val="111111"/>
          <w:sz w:val="28"/>
          <w:szCs w:val="28"/>
          <w:rtl w:val="true"/>
          <w:lang w:bidi="ar-SA"/>
        </w:rPr>
        <w:t xml:space="preserve">: </w:t>
      </w:r>
      <w:bookmarkStart w:id="182" w:name="pg5842_71885"/>
    </w:p>
    <w:p>
      <w:pPr>
        <w:pStyle w:val="BookText"/>
        <w:rPr/>
      </w:pPr>
      <w:bookmarkEnd w:id="182"/>
      <w:r>
        <w:rPr>
          <w:rFonts w:ascii="Amiri" w:hAnsi="Amiri" w:eastAsia="Amiri" w:cs="Amiri"/>
          <w:color w:val="111111"/>
          <w:sz w:val="28"/>
          <w:sz w:val="28"/>
          <w:szCs w:val="28"/>
          <w:rtl w:val="true"/>
          <w:lang w:bidi="ar-SA"/>
        </w:rPr>
        <w:t xml:space="preserve">سراة بني أبي بكر 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كان المسوّمة العراب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السموّ وهو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العربيّة التي جعلت عليها علامة وتركت في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حشو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 علم من تقدّما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4755840_581953129"/>
      <w:bookmarkStart w:id="184" w:name="_Toc67"/>
      <w:bookmarkEnd w:id="183"/>
      <w:r>
        <w:rPr>
          <w:rtl w:val="true"/>
        </w:rPr>
        <w:t xml:space="preserve">الثاني </w:t>
      </w:r>
      <w:r>
        <w:rPr>
          <w:rtl w:val="true"/>
        </w:rPr>
        <w:t xml:space="preserve">: </w:t>
      </w:r>
      <w:r>
        <w:rPr>
          <w:rtl w:val="true"/>
        </w:rPr>
        <w:t xml:space="preserve">جواز حذفها ويقع ذلك على وجوه </w:t>
      </w:r>
      <w:r>
        <w:rPr>
          <w:rtl w:val="true"/>
        </w:rPr>
        <w:t>:</w:t>
      </w:r>
      <w:bookmarkEnd w:id="184"/>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تحذف مع اسمها ويبقى الخبر ، وكثر 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مجزيّون بأعمالهم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عملهم خيرا فجزاؤهم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فخيرا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عملهم خير فيجزون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نصبهما ورفعهما والأوّل أرجحها والثاني أضعفها والأخيران متوسّطان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يأمن الدّهر ذو بغي ولو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جنوده ضاق عنها السّهل والجبل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الباغي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الحذف المذكور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 شولا فإلى إتلائها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 أن كانت شولا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مع خبرها ويبقى الاسم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فخير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عمله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تحذف وحدها ، وكثر 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برّا فاقترب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كنت برّا فاقترب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فانفصل الضمير المتصّل بها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أنت برّا فاقترب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للتعويض ، ثمّ وقع الإدغام للتقارب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تحذف مع معموليها ويعوّض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هذا 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تفعل غيره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ويحذفونها ويبقون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 ولو كثيرا ذا اشتهر</w:t>
      </w:r>
    </w:p>
    <w:p>
      <w:pPr>
        <w:pStyle w:val="BookText"/>
        <w:rPr/>
      </w:pPr>
      <w:r>
        <w:rPr>
          <w:rFonts w:ascii="Amiri" w:hAnsi="Amiri" w:eastAsia="Amiri" w:cs="Amiri"/>
          <w:color w:val="111111"/>
          <w:sz w:val="28"/>
          <w:sz w:val="28"/>
          <w:szCs w:val="28"/>
          <w:rtl w:val="true"/>
          <w:lang w:bidi="ar-SA"/>
        </w:rPr>
        <w:t xml:space="preserve">وبعد أن تعويض ما عنها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برّا فاقترب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نون مضارعها المجزوم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اتّصاله بضمير نصب ولا ساكن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ومن ثمّ لم يجز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مضارع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نون وهو حذف ما التزم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bookmarkStart w:id="185" w:name="pg5842_71887"/>
    </w:p>
    <w:p>
      <w:pPr>
        <w:pStyle w:val="Heading4"/>
        <w:numPr>
          <w:ilvl w:val="3"/>
          <w:numId w:val="1"/>
        </w:numPr>
        <w:rPr/>
      </w:pPr>
      <w:bookmarkStart w:id="186" w:name="__RefHeading___Toc4755842_581953129"/>
      <w:bookmarkStart w:id="187" w:name="_Toc68"/>
      <w:bookmarkEnd w:id="185"/>
      <w:bookmarkEnd w:id="186"/>
      <w:r>
        <w:rPr>
          <w:rtl w:val="true"/>
        </w:rPr>
        <w:t>(</w:t>
      </w:r>
      <w:r>
        <w:rPr/>
        <w:t>2</w:t>
      </w:r>
      <w:r>
        <w:rPr>
          <w:rtl w:val="true"/>
        </w:rPr>
        <w:t xml:space="preserve">) </w:t>
      </w:r>
      <w:r>
        <w:rPr>
          <w:rtl w:val="true"/>
        </w:rPr>
        <w:t xml:space="preserve">الحروف المشبّهة ب </w:t>
      </w:r>
      <w:r>
        <w:rPr>
          <w:rtl w:val="true"/>
        </w:rPr>
        <w:t>«</w:t>
      </w:r>
      <w:r>
        <w:rPr>
          <w:rtl w:val="true"/>
        </w:rPr>
        <w:t>ليس</w:t>
      </w:r>
      <w:r>
        <w:rPr>
          <w:rtl w:val="true"/>
        </w:rPr>
        <w:t>»</w:t>
      </w:r>
      <w:bookmarkEnd w:id="187"/>
    </w:p>
    <w:p>
      <w:pPr>
        <w:pStyle w:val="Heading5"/>
        <w:numPr>
          <w:ilvl w:val="4"/>
          <w:numId w:val="1"/>
        </w:numPr>
        <w:rPr/>
      </w:pPr>
      <w:bookmarkStart w:id="188" w:name="__RefHeading___Toc4755844_581953129"/>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 ولات 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فأعملها الحجازيّون </w:t>
      </w:r>
      <w:r>
        <w:rPr>
          <w:rStyle w:val="FootnoteAnchor"/>
          <w:rtl w:val="true"/>
        </w:rPr>
        <w:footnoteReference w:id="237"/>
      </w:r>
      <w:r>
        <w:rPr>
          <w:rFonts w:ascii="Amiri" w:hAnsi="Amiri" w:eastAsia="Amiri" w:cs="Amiri"/>
          <w:color w:val="111111"/>
          <w:sz w:val="28"/>
          <w:sz w:val="28"/>
          <w:szCs w:val="28"/>
          <w:rtl w:val="true"/>
          <w:lang w:bidi="ar-SA"/>
        </w:rPr>
        <w:t xml:space="preserve">وبلغتهم جاء التنزيل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ولإعمالها عندهم أربعة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يقترن اسمها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ولهذا اهملت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غدانة ما إن أنتم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صريف ولكن أنتم الخزف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أمّا رواية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مؤكّدة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ينتقض نفي خبرها </w:t>
      </w:r>
      <w:r>
        <w:rPr>
          <w:rStyle w:val="FootnoteAnchor"/>
          <w:rtl w:val="true"/>
        </w:rPr>
        <w:footnoteReference w:id="240"/>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وجب الرفع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قائما بل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الدّهر إلّا منجنونا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صاحب الحاجات إلّا معذّبا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فمن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يسير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يدور دوران منجنون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يعذّب معذّبا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خبرها على اسمها ، ولذلك وجب الرفع ، في قول الشاعر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خذّل قومي فأخضع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أدعوهم فهم هم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ويستفاد من كلامهم منع العمل عند تقدّم الخبر ولو كان ظرفا أو جارّا ومجرورا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ابن مالك في الكافية وشرحها مخالفا لابن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معمول الخبر على الاسم ، فلو تقدّم بطل عملها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طعامك زيد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المعمول ظرفا أو 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زيد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أنت معنيّا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إعمال ليس اعملت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 النّفي وترتيب زكن</w:t>
      </w:r>
    </w:p>
    <w:p>
      <w:pPr>
        <w:pStyle w:val="BookText"/>
        <w:rPr/>
      </w:pPr>
      <w:r>
        <w:rPr>
          <w:rFonts w:ascii="Amiri" w:hAnsi="Amiri" w:eastAsia="Amiri" w:cs="Amiri"/>
          <w:color w:val="111111"/>
          <w:sz w:val="28"/>
          <w:sz w:val="28"/>
          <w:szCs w:val="28"/>
          <w:rtl w:val="true"/>
          <w:lang w:bidi="ar-SA"/>
        </w:rPr>
        <w:t xml:space="preserve">وسبق حرف جرّ أو ظرف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أنت معنيّا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العلما</w:t>
      </w:r>
    </w:p>
    <w:p>
      <w:pPr>
        <w:pStyle w:val="BookText"/>
        <w:rPr/>
      </w:pPr>
      <w:r>
        <w:rPr>
          <w:rFonts w:ascii="Amiri" w:hAnsi="Amiri" w:eastAsia="Amiri" w:cs="Amiri"/>
          <w:color w:val="111111"/>
          <w:sz w:val="28"/>
          <w:sz w:val="28"/>
          <w:szCs w:val="28"/>
          <w:rtl w:val="true"/>
          <w:lang w:bidi="ar-SA"/>
        </w:rPr>
        <w:t xml:space="preserve">ورفع 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حيث حلّ</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فإعمالها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له الشروط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الشرط الأوّل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المعمولان نكرتين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أن يكون خبرها محذوفا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 xml:space="preserve">فأنا بن قيس لا براح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وقد يكون مذكورا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فلا شيء على الأرض باقيا</w:t>
      </w:r>
    </w:p>
    <w:p>
      <w:pPr>
        <w:pStyle w:val="BookText"/>
        <w:rPr/>
      </w:pPr>
      <w:r>
        <w:rPr>
          <w:rFonts w:ascii="Amiri" w:hAnsi="Amiri" w:eastAsia="Amiri" w:cs="Amiri"/>
          <w:color w:val="111111"/>
          <w:sz w:val="28"/>
          <w:sz w:val="28"/>
          <w:szCs w:val="28"/>
          <w:rtl w:val="true"/>
          <w:lang w:bidi="ar-SA"/>
        </w:rPr>
        <w:t xml:space="preserve">ولا وزر ممّا قضى اللّه واقيا </w:t>
      </w:r>
      <w:r>
        <w:rPr>
          <w:rStyle w:val="FootnoteAnchor"/>
          <w:rtl w:val="true"/>
        </w:rPr>
        <w:footnoteReference w:id="2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الجمهور أنّها تعمل عمل ليس لكن اختصّت بأنّها لا يذكر معها الاسم والخبر معا بل إنّما يذكر معها أحدهما والكثير في لسان العرب حذف اسمها وبقاء خبرها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الحين حين مناص</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وقرىء شذوذا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 كائنا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 xml:space="preserve">. . </w:t>
      </w:r>
      <w:bookmarkStart w:id="190" w:name="pg5842_71889"/>
    </w:p>
    <w:p>
      <w:pPr>
        <w:pStyle w:val="BookText"/>
        <w:rPr/>
      </w:pPr>
      <w:bookmarkEnd w:id="190"/>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لات لا تعمل شيئا ، فإن وليها مرفوع فمبتدأ حذف خبره أو منصوب فمفعول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قراءة 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حين مناص كائن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معمولها ، فقال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تعمل إلّا في لفظة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الفارسي وجماعة إلى أنّها 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زيدت التاء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 بنفي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البصريّين أنّها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بعض أهل العالية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نافعك ولا ضارّك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أكثر البصريين والفرّاء أنّها لا تعمل شيئا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في النّكرات اعملت كليس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العملا</w:t>
      </w:r>
    </w:p>
    <w:p>
      <w:pPr>
        <w:pStyle w:val="BookText"/>
        <w:rPr/>
      </w:pPr>
      <w:r>
        <w:rPr>
          <w:rFonts w:ascii="Amiri" w:hAnsi="Amiri" w:eastAsia="Amiri" w:cs="Amiri"/>
          <w:color w:val="111111"/>
          <w:sz w:val="28"/>
          <w:sz w:val="28"/>
          <w:szCs w:val="28"/>
          <w:rtl w:val="true"/>
          <w:lang w:bidi="ar-SA"/>
        </w:rPr>
        <w:t xml:space="preserve">وما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سوى حين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ذي الرّفع فشا والعكس قل</w:t>
      </w:r>
    </w:p>
    <w:p>
      <w:pPr>
        <w:pStyle w:val="Heading5"/>
        <w:numPr>
          <w:ilvl w:val="4"/>
          <w:numId w:val="1"/>
        </w:numPr>
        <w:rPr/>
      </w:pPr>
      <w:bookmarkStart w:id="191" w:name="__RefHeading___Toc4755846_581953129"/>
      <w:bookmarkStart w:id="192" w:name="_Toc70"/>
      <w:bookmarkEnd w:id="191"/>
      <w:r>
        <w:rPr>
          <w:rtl w:val="true"/>
        </w:rPr>
        <w:t>زيادة الباء في الخبر</w:t>
      </w:r>
      <w:bookmarkEnd w:id="192"/>
    </w:p>
    <w:p>
      <w:pPr>
        <w:pStyle w:val="BookText"/>
        <w:rPr/>
      </w:pPr>
      <w:r>
        <w:rPr>
          <w:rFonts w:ascii="Amiri" w:hAnsi="Amiri" w:eastAsia="Amiri" w:cs="Amiri"/>
          <w:color w:val="111111"/>
          <w:sz w:val="28"/>
          <w:sz w:val="28"/>
          <w:szCs w:val="28"/>
          <w:rtl w:val="true"/>
          <w:lang w:bidi="ar-SA"/>
        </w:rPr>
        <w:t xml:space="preserve">تزاد الباء كثيرا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بِغافِلٍ عَمَّا يَعْمَلُونَ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الجشع ، وهو شدّة الحرص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للتفضيل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وقليلا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فعل ناسخ منفي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بمغن فتيلا عن سواد بن قارب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وإن مدّت الأيدي إلى الزّاد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بأعجلهم إذ أجشع القوم أعجل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سماع فيهما</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البا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يجر</w:t>
      </w:r>
      <w:bookmarkStart w:id="193" w:name="pg5842_71890"/>
    </w:p>
    <w:p>
      <w:pPr>
        <w:pStyle w:val="Heading4"/>
        <w:numPr>
          <w:ilvl w:val="3"/>
          <w:numId w:val="1"/>
        </w:numPr>
        <w:rPr/>
      </w:pPr>
      <w:bookmarkStart w:id="194" w:name="__RefHeading___Toc4755848_581953129"/>
      <w:bookmarkStart w:id="195" w:name="_Toc71"/>
      <w:bookmarkEnd w:id="193"/>
      <w:bookmarkEnd w:id="194"/>
      <w:r>
        <w:rPr>
          <w:rtl w:val="true"/>
        </w:rPr>
        <w:t>(</w:t>
      </w:r>
      <w:r>
        <w:rPr/>
        <w:t>3</w:t>
      </w:r>
      <w:r>
        <w:rPr>
          <w:rtl w:val="true"/>
        </w:rPr>
        <w:t xml:space="preserve">) </w:t>
      </w:r>
      <w:r>
        <w:rPr>
          <w:rtl w:val="true"/>
        </w:rPr>
        <w:t>أفعال المقاربة</w:t>
      </w:r>
      <w:bookmarkEnd w:id="195"/>
    </w:p>
    <w:p>
      <w:pPr>
        <w:pStyle w:val="BookText"/>
        <w:rPr/>
      </w:pPr>
      <w:r>
        <w:rPr>
          <w:rFonts w:ascii="Amiri" w:hAnsi="Amiri" w:eastAsia="Amiri" w:cs="Amiri"/>
          <w:color w:val="111111"/>
          <w:sz w:val="28"/>
          <w:sz w:val="28"/>
          <w:szCs w:val="28"/>
          <w:rtl w:val="true"/>
          <w:lang w:bidi="ar-SA"/>
        </w:rPr>
        <w:t xml:space="preserve">في تسميتها بذلك تغليب ، لأنّها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القرب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وكرب وأوشك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الرجاء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 والكسر أجز في السّين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عسيت وانتقا الفتح زكن</w:t>
      </w:r>
    </w:p>
    <w:p>
      <w:pPr>
        <w:pStyle w:val="BookText"/>
        <w:rPr/>
      </w:pPr>
      <w:r>
        <w:rPr>
          <w:rFonts w:ascii="IRNazanin" w:hAnsi="IRNazanin" w:eastAsia="IRNazanin"/>
          <w:color w:val="111111"/>
          <w:sz w:val="28"/>
          <w:sz w:val="28"/>
          <w:szCs w:val="28"/>
          <w:rtl w:val="true"/>
          <w:lang w:bidi="fa-IR"/>
        </w:rPr>
        <w:t>واخلولق وحرى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الشروع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وطفق وأخذ وجعل وعلق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وكلّها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الخبر فيها لا يكون إلّا مضارعا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 مجيئه اسما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إلى فهم وما كدت آئبا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مثلها فارقتها وهي تصفر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أكثرت في العذل ملحّا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تكثرن إنّي عسيت صائما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وهذه الأفعال من حيث اقتران خبرها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وتجرّده منها ثلاثة أقسام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اقتران الخبر بها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حرى زيد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اخلولقت السماء أن تمطر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تجرّد الخبر منها وهو أفعال الشروع ، نحو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فيه الوجهان وهو أفعال القرب وعسى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الغالب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 بها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سئل الناس التراب لأوشكوا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يملّوا ويمنعوا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والتجرّد قليل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الكرب الذي أمسيت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وراءه فرج قريب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يوشك من فرّ من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غرّاته يوافقها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 فالكثير تجرّد الخبر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فَذَبَحُوها وَما كادُوا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 القلب من جواه يذوب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الوشاة هند غضوب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واتّصاله بها قليل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النّفس أن تفيض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غدا حشو ريطة وبرود </w:t>
      </w:r>
      <w:r>
        <w:rPr>
          <w:rStyle w:val="FootnoteAnchor"/>
          <w:rtl w:val="true"/>
        </w:rPr>
        <w:footnoteReference w:id="2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سقاها ذوو الأحلام سجلا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كربت أعناقها أن تقطّعا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مضارع لهذين خبر</w:t>
      </w:r>
    </w:p>
    <w:p>
      <w:pPr>
        <w:pStyle w:val="BookText"/>
        <w:rPr/>
      </w:pPr>
      <w:r>
        <w:rPr>
          <w:rFonts w:ascii="Amiri" w:hAnsi="Amiri" w:eastAsia="Amiri" w:cs="Amiri"/>
          <w:color w:val="111111"/>
          <w:sz w:val="28"/>
          <w:sz w:val="28"/>
          <w:szCs w:val="28"/>
          <w:rtl w:val="true"/>
          <w:lang w:bidi="ar-SA"/>
        </w:rPr>
        <w:t xml:space="preserve">وكونه بدون أن بعد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وكاد الأمر فيه عكسا</w:t>
      </w:r>
    </w:p>
    <w:p>
      <w:pPr>
        <w:pStyle w:val="BookText"/>
        <w:rPr/>
      </w:pPr>
      <w:r>
        <w:rPr>
          <w:rFonts w:ascii="Amiri" w:hAnsi="Amiri" w:eastAsia="Amiri" w:cs="Amiri"/>
          <w:color w:val="111111"/>
          <w:sz w:val="28"/>
          <w:sz w:val="28"/>
          <w:szCs w:val="28"/>
          <w:rtl w:val="true"/>
          <w:lang w:bidi="ar-SA"/>
        </w:rPr>
        <w:t xml:space="preserve">وكعسى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حتما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w:t>
      </w:r>
    </w:p>
    <w:p>
      <w:pPr>
        <w:pStyle w:val="BookText"/>
        <w:rPr/>
      </w:pPr>
      <w:r>
        <w:rPr>
          <w:rFonts w:ascii="Amiri" w:hAnsi="Amiri" w:eastAsia="Amiri" w:cs="Amiri"/>
          <w:color w:val="111111"/>
          <w:sz w:val="28"/>
          <w:sz w:val="28"/>
          <w:szCs w:val="28"/>
          <w:rtl w:val="true"/>
          <w:lang w:bidi="ar-SA"/>
        </w:rPr>
        <w:t xml:space="preserve">وألزموا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أوشك انتفا أن نزرا</w:t>
      </w:r>
    </w:p>
    <w:p>
      <w:pPr>
        <w:pStyle w:val="BookText"/>
        <w:rPr/>
      </w:pPr>
      <w:r>
        <w:rPr>
          <w:rFonts w:ascii="Amiri" w:hAnsi="Amiri" w:eastAsia="Amiri" w:cs="Amiri"/>
          <w:color w:val="111111"/>
          <w:sz w:val="28"/>
          <w:sz w:val="28"/>
          <w:szCs w:val="28"/>
          <w:rtl w:val="true"/>
          <w:lang w:bidi="ar-SA"/>
        </w:rPr>
        <w:t xml:space="preserve">ومثل كاد في الأصحّ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أن مع ذي الشّروع وجبا</w:t>
      </w:r>
    </w:p>
    <w:p>
      <w:pPr>
        <w:pStyle w:val="BookText"/>
        <w:rPr/>
      </w:pPr>
      <w:r>
        <w:rPr>
          <w:rFonts w:ascii="Amiri" w:hAnsi="Amiri" w:eastAsia="Amiri" w:cs="Amiri"/>
          <w:color w:val="111111"/>
          <w:sz w:val="28"/>
          <w:sz w:val="28"/>
          <w:szCs w:val="28"/>
          <w:rtl w:val="true"/>
          <w:lang w:bidi="ar-SA"/>
        </w:rPr>
        <w:t xml:space="preserve">كأنشأ السائق يحدو وطفق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جعلت وأخذت وعلق</w:t>
      </w:r>
    </w:p>
    <w:p>
      <w:pPr>
        <w:pStyle w:val="BookText"/>
        <w:rPr/>
      </w:pPr>
      <w:r>
        <w:rPr>
          <w:rFonts w:ascii="Amiri" w:hAnsi="Amiri" w:eastAsia="Amiri" w:cs="Amiri"/>
          <w:color w:val="111111"/>
          <w:sz w:val="28"/>
          <w:sz w:val="28"/>
          <w:szCs w:val="28"/>
          <w:rtl w:val="true"/>
          <w:lang w:bidi="ar-SA"/>
        </w:rPr>
        <w:t xml:space="preserve">ثمّ إنّ هذه الأفعال ملازمة لصيغة الماضي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استعمل منهما المضارع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يوشك من فرّ من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غرّاته يوافقها</w:t>
      </w:r>
    </w:p>
    <w:p>
      <w:pPr>
        <w:pStyle w:val="BookText"/>
        <w:rPr/>
      </w:pPr>
      <w:r>
        <w:rPr>
          <w:rFonts w:ascii="Amiri" w:hAnsi="Amiri" w:eastAsia="Amiri" w:cs="Amiri"/>
          <w:color w:val="111111"/>
          <w:sz w:val="28"/>
          <w:sz w:val="28"/>
          <w:szCs w:val="28"/>
          <w:rtl w:val="true"/>
          <w:lang w:bidi="ar-SA"/>
        </w:rPr>
        <w:t xml:space="preserve">وقد ورد أيضا استعمال اسم الفاعل منهما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أموت أسى يوم الرّجام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لرهن بالّذي أنا كائد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فموشكة أرضنا أن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الأنيس وحوشا يبابا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وحكى الكسائي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والأخفش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وحكى صاحب الإنصاف استعمال المضارع واسم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واستعملوا مضارعا لأوشكا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وزادوا موشكا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إسنادهنّ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ا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أَنْ تَكْرَهُوا شَيْئاً وَهُوَ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فيكون المصدر المؤوّل فاعلا أو سادّا مسدّ الجزئين ، 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ويبتني على جواز هذا الإسناد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تقدّم على إحداهنّ اسم هو المسند إليه في المعنى وتأخّر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عسى أن 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تقديرها خالية من ضمير ذلك الاسم فتكون مسندة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وجاز تقديرها مسندة إلى الضمير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موضع نصب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أثر التقديرين في التأنيث والتثنية والجمع ، فتقول على تقدير الإضمار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عست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عسيا أن يقوما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عسوا أن 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الهندات عسين أن يقمن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تقدير الخلوّ من الضمير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لغة الحجاز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وَلا نِساءٌ مِنْ نِساءٍ عَسى أَنْ يَكُنَّ خَيْراً مِنْهُنَّ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ولي 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وتأخّر عنهما اسم هو المسند إليه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يقوم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في ذلك الفعل أن يقدّر خاليا من الضمير فيكون مسندا إلى ذلك 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أن والفعل ، وأن يقدّر متحمّلا لضمير ذلك الاسم فيكون الاسم مرفوعا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موضع نصب على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الاحتمالين أيضا في التأنيث والتثنية والجمع ، فتقول على وجه الإضمار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يقوما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يقوموا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يقمن 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وجه الخلوّ من الضمير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يقوم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يقوم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تقوم 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يطلع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بعد عسى اخلولق أوشك 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ثان فقد</w:t>
      </w:r>
    </w:p>
    <w:p>
      <w:pPr>
        <w:pStyle w:val="BookText"/>
        <w:rPr/>
      </w:pPr>
      <w:r>
        <w:rPr>
          <w:rFonts w:ascii="Amiri" w:hAnsi="Amiri" w:eastAsia="Amiri" w:cs="Amiri"/>
          <w:color w:val="111111"/>
          <w:sz w:val="28"/>
          <w:sz w:val="28"/>
          <w:szCs w:val="28"/>
          <w:rtl w:val="true"/>
          <w:lang w:bidi="ar-SA"/>
        </w:rPr>
        <w:t xml:space="preserve">وجرّدن عسى أو ارفع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إذا اسم قبلها قد ذكرا</w:t>
      </w:r>
    </w:p>
    <w:p>
      <w:pPr>
        <w:pStyle w:val="BookText"/>
        <w:rPr/>
      </w:pPr>
      <w:r>
        <w:rPr>
          <w:rFonts w:ascii="Amiri" w:hAnsi="Amiri" w:eastAsia="Amiri" w:cs="Amiri"/>
          <w:color w:val="111111"/>
          <w:sz w:val="28"/>
          <w:sz w:val="28"/>
          <w:szCs w:val="28"/>
          <w:rtl w:val="true"/>
          <w:lang w:bidi="ar-SA"/>
        </w:rPr>
        <w:t xml:space="preserve">والفتح والكسر أجز في السّين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عسيت وانتقا الفتح زكن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bookmarkStart w:id="196" w:name="pg5842_71894"/>
    </w:p>
    <w:p>
      <w:pPr>
        <w:pStyle w:val="Heading4"/>
        <w:numPr>
          <w:ilvl w:val="3"/>
          <w:numId w:val="1"/>
        </w:numPr>
        <w:rPr/>
      </w:pPr>
      <w:bookmarkStart w:id="197" w:name="__RefHeading___Toc4755850_581953129"/>
      <w:bookmarkStart w:id="198" w:name="_Toc72"/>
      <w:bookmarkEnd w:id="196"/>
      <w:bookmarkEnd w:id="197"/>
      <w:r>
        <w:rPr>
          <w:rtl w:val="true"/>
        </w:rPr>
        <w:t>(</w:t>
      </w:r>
      <w:r>
        <w:rPr/>
        <w:t>4</w:t>
      </w:r>
      <w:r>
        <w:rPr>
          <w:rtl w:val="true"/>
        </w:rPr>
        <w:t xml:space="preserve">) </w:t>
      </w:r>
      <w:r>
        <w:rPr>
          <w:rtl w:val="true"/>
        </w:rPr>
        <w:t>الحروف المشبّهة بالفعل</w:t>
      </w:r>
      <w:bookmarkEnd w:id="198"/>
    </w:p>
    <w:p>
      <w:pPr>
        <w:pStyle w:val="Heading5"/>
        <w:numPr>
          <w:ilvl w:val="4"/>
          <w:numId w:val="1"/>
        </w:numPr>
        <w:rPr/>
      </w:pPr>
      <w:bookmarkStart w:id="199" w:name="__RefHeading___Toc4755852_581953129"/>
      <w:bookmarkStart w:id="200" w:name="_Toc73"/>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الحروف المشبّهة بالفعل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أنّ ، كأنّ ، لكنّ ، ليت ،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الحروف تعمل عكس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فتنصب الاسم وترفع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البصريّين وذهب الكوفيّون إلى أنّها لا عمل لها في الخبر وإنّما هو باق على رفعه الذي كان له قبل دخول هذه الحروف</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 ليت لكنّ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عالم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ولكنّ ابنه ذو ضغن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755854_581953129"/>
      <w:bookmarkStart w:id="202" w:name="_Toc74"/>
      <w:bookmarkEnd w:id="201"/>
      <w:r>
        <w:rPr>
          <w:rtl w:val="true"/>
        </w:rPr>
        <w:t>معنى هذه الحروف</w:t>
      </w:r>
      <w:bookmarkEnd w:id="202"/>
    </w:p>
    <w:p>
      <w:pPr>
        <w:pStyle w:val="BookText"/>
        <w:rPr/>
      </w:pPr>
      <w:r>
        <w:rPr>
          <w:rFonts w:ascii="Amiri" w:hAnsi="Amiri" w:eastAsia="Amiri" w:cs="Amiri"/>
          <w:color w:val="111111"/>
          <w:sz w:val="28"/>
          <w:sz w:val="28"/>
          <w:szCs w:val="28"/>
          <w:rtl w:val="true"/>
          <w:lang w:bidi="ar-SA"/>
        </w:rPr>
        <w:t>إنّ وأنّ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للتّشبيه ، قال ابن هشام في 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المعنى أطلقه الجمهور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أنّه لا يكون إلّا إذا كان خبرها اسما جامدا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زيدا قائم أو في الدّار أو عندك أو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ذلك كلّه للظنّ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وفسّر بأن تنسب لما بعدها حكما مخالفا لما قبلها ولذلك لا بدّ أن يتقدّمها كلام مناقض لما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ساكنا لكنّه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ضدّ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أبيض لكنّه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خلاف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لكنّه </w:t>
      </w:r>
      <w:bookmarkStart w:id="203" w:name="pg5842_71895"/>
    </w:p>
    <w:p>
      <w:pPr>
        <w:pStyle w:val="BookText"/>
        <w:rPr/>
      </w:pPr>
      <w:bookmarkEnd w:id="203"/>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أطلقه الجمهور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جماعة إلى أنّها ترد تارة للاستدراك وتارة للتّوكيد وفسّروا الاستدراك بتعقيب الكلام بنفي ما يتوهّم ثبوته أو إثبات ما يتوهّم نفيه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غنيّ لكنّه غير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غنيّا لكنّه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للتّوكيد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زيد لأكرمته لكنّه لم 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فأكّدت ما أفادته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ويكون في الممكن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لي مالا فأحجّ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الممكن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في المحبوب ، </w:t>
      </w:r>
      <w:r>
        <w:rPr>
          <w:rStyle w:val="FootnoteAnchor"/>
          <w:rtl w:val="true"/>
        </w:rPr>
        <w:footnoteReference w:id="280"/>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أو الإشفاق في المكروه ، </w:t>
      </w:r>
      <w:r>
        <w:rPr>
          <w:rStyle w:val="FootnoteAnchor"/>
          <w:rtl w:val="true"/>
        </w:rPr>
        <w:footnoteReference w:id="282"/>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ولا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الممكن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4755856_581953129"/>
      <w:bookmarkStart w:id="205" w:name="_Toc75"/>
      <w:bookmarkEnd w:id="204"/>
      <w:r>
        <w:rPr>
          <w:rtl w:val="true"/>
        </w:rPr>
        <w:t>الكلام في تقديم الخبر ومعموله</w:t>
      </w:r>
      <w:bookmarkEnd w:id="205"/>
    </w:p>
    <w:p>
      <w:pPr>
        <w:pStyle w:val="BookText"/>
        <w:rPr/>
      </w:pPr>
      <w:r>
        <w:rPr>
          <w:rFonts w:ascii="Amiri" w:hAnsi="Amiri" w:eastAsia="Amiri" w:cs="Amiri"/>
          <w:color w:val="111111"/>
          <w:sz w:val="28"/>
          <w:sz w:val="28"/>
          <w:szCs w:val="28"/>
          <w:rtl w:val="true"/>
          <w:lang w:bidi="ar-SA"/>
        </w:rPr>
        <w:t xml:space="preserve">لا يجوز تقديم خبر هذه الحروف عليها مطلقا ولا على أسمائها إلّا إذا كان الخبر ظرفا أو 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الدار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تقديم الخبر على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معمول الخبر فيجوز تقديمه على الخبر مطلقا ولا يجوز تقديمه على الاسم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طعامك زيدا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المعمول ظرفا أو جارّا ومجرورا ، فأجازه بعضهم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وراع ذا التّرتيب إلّا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فيها أو هنا غير البذي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755858_581953129"/>
      <w:bookmarkStart w:id="207" w:name="_Toc76"/>
      <w:bookmarkEnd w:id="206"/>
      <w:r>
        <w:rPr>
          <w:rtl w:val="true"/>
        </w:rPr>
        <w:t xml:space="preserve">فتح همزة </w:t>
      </w:r>
      <w:r>
        <w:rPr>
          <w:rtl w:val="true"/>
        </w:rPr>
        <w:t>«</w:t>
      </w:r>
      <w:r>
        <w:rPr>
          <w:rtl w:val="true"/>
        </w:rPr>
        <w:t>انّ</w:t>
      </w:r>
      <w:r>
        <w:rPr>
          <w:rtl w:val="true"/>
        </w:rPr>
        <w:t xml:space="preserve">» </w:t>
      </w:r>
      <w:r>
        <w:rPr>
          <w:rtl w:val="true"/>
        </w:rPr>
        <w:t>وكسرها</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الكسر ووجوب الفتح وجواز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الكسر حيث لا يجوز أن تووّل مع معموليها بمصدر ويجب الفتح حيث يجب ذلك ، ويجوز الوجهان إن صحّ الاعتباران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الكسر في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تالية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حيث إنّ زيدا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إذ إنّ زيدا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في أوّل الصلة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لَتَنُوأُ</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فإن لم تقع في الأوّل لم تكسر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الذي في ظنّي أنّه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جوابا للقسم وفي خبرها اللّام سواء أكانت جملة القسم اسميّة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 زيدا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فعليّة فعلها مذكور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وَيَحْلِفُونَ بِاللّهِ إِنَّهُمْ لَمِنْكُمْ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أو غير مذكور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فإن لم تقع في خبرها اللام فقال جماعة من النحويين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الكسر إلّا إذا كانت جملة القسم فعليّة فعلها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ويستفاد من كلام بعضهم وجوب الكسر في جواب القسم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محكيّة بالقول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حالا أو صفة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إنّه فاضل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فعل قلبيّ علّق باللّام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خبرا عن اسم ذات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ويجب فتح الهمزة في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فاعلا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يَكْفِهِمْ أَنَّا أَنْزَلْنا عَلَيْكَ الْكِتابَ يُتْلى عَلَيْهِمْ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نائبا عن الفاعل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مفعولا غير محكيّ بالقول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تَخافُونَ أَنَّكُمْ أَشْرَكْتُمْ بِاللّهِ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مبتدأ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أَنَّكَ تَرَى الْأَرْضَ خاشِعَةً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خبرا عن اسم معنى غير قول ولا صادق عليه 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اعتقادي أنّه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إنّه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زيد إنّه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مجرورة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معطوفة على شيء من ذلك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نِعْمَتِيَ الَّتِي أَنْعَمْتُ عَلَيْكُمْ وَأَنِّي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مبدلة من شيء من ذلك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ويجوز 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في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انّ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كسرها على أنّها واقعة موقع الجملة وفتحها على أنّها مؤوّلة بالمصدر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قيام زيد حاصل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بعد فعل قسم ، ولا لام في خبرها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انّ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فالكسر على جعلها جوابا للقسم والفتح على جعلها مفعولا بواسطة نزع الخافض ، أي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على قيام زيد</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هذا ما أفاده جماعة من الأدباء وذهب البصريّون إلى وجوب الكسر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فاء الجزاء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وهمز إنّ افتح لسدّ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مسدّها وفي سوى ذاك اكسر</w:t>
      </w:r>
    </w:p>
    <w:p>
      <w:pPr>
        <w:pStyle w:val="BookText"/>
        <w:rPr/>
      </w:pPr>
      <w:r>
        <w:rPr>
          <w:rFonts w:ascii="Amiri" w:hAnsi="Amiri" w:eastAsia="Amiri" w:cs="Amiri"/>
          <w:color w:val="111111"/>
          <w:sz w:val="28"/>
          <w:sz w:val="28"/>
          <w:szCs w:val="28"/>
          <w:rtl w:val="true"/>
          <w:lang w:bidi="ar-SA"/>
        </w:rPr>
        <w:t xml:space="preserve">فاكسر في الابتدا وفي بدء 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ليمين مكمله</w:t>
      </w:r>
    </w:p>
    <w:p>
      <w:pPr>
        <w:pStyle w:val="BookText"/>
        <w:rPr/>
      </w:pPr>
      <w:r>
        <w:rPr>
          <w:rFonts w:ascii="Amiri" w:hAnsi="Amiri" w:eastAsia="Amiri" w:cs="Amiri"/>
          <w:color w:val="111111"/>
          <w:sz w:val="28"/>
          <w:sz w:val="28"/>
          <w:szCs w:val="28"/>
          <w:rtl w:val="true"/>
          <w:lang w:bidi="ar-SA"/>
        </w:rPr>
        <w:t xml:space="preserve">أو حكيت بالقول أو حلّت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زرته وإنّي ذو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وكسروا من بعد فعل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إنّه لذو 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إذا فجاءة أو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لام بعده بوجهين نمي</w:t>
      </w:r>
    </w:p>
    <w:p>
      <w:pPr>
        <w:pStyle w:val="BookText"/>
        <w:rPr/>
      </w:pPr>
      <w:r>
        <w:rPr>
          <w:rFonts w:ascii="Amiri" w:hAnsi="Amiri" w:eastAsia="Amiri" w:cs="Amiri"/>
          <w:color w:val="111111"/>
          <w:sz w:val="28"/>
          <w:sz w:val="28"/>
          <w:szCs w:val="28"/>
          <w:rtl w:val="true"/>
          <w:lang w:bidi="ar-SA"/>
        </w:rPr>
        <w:t xml:space="preserve">مع تلو فا الجزا وذا 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القول إنّي أحمد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قرىء بالكسر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فالغفران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حاصلان ،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 الغفران والرحمة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تقع خبرا عن قول </w:t>
      </w:r>
      <w:r>
        <w:rPr>
          <w:rStyle w:val="FootnoteAnchor"/>
          <w:rtl w:val="true"/>
        </w:rPr>
        <w:footnoteReference w:id="307"/>
      </w:r>
      <w:r>
        <w:rPr>
          <w:rFonts w:ascii="Amiri" w:hAnsi="Amiri" w:eastAsia="Amiri" w:cs="Amiri"/>
          <w:color w:val="111111"/>
          <w:sz w:val="28"/>
          <w:sz w:val="28"/>
          <w:szCs w:val="28"/>
          <w:rtl w:val="true"/>
          <w:lang w:bidi="ar-SA"/>
        </w:rPr>
        <w:t xml:space="preserve">وخبرها قول وفاعل القولين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انّي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فالكسر على الإخبار بالجملة والفتح 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في موضع التعليل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قرأ نافع والكسائي بالفتح على تقدير لام العلّة والباقون بالكسر على أنّه تعليل مستأنف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بعد واو مسبوقة بمفرد صالح للعطف عليه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تَظْمَؤُا فِيها وَلا تَضْحى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قرأ نافع وأبو بكر بن عيّاش بالكسر ، إمّا على الاستئناف أو بالعطف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 والباقون بالفتح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208" w:name="pg5842_71899"/>
    </w:p>
    <w:p>
      <w:pPr>
        <w:pStyle w:val="Heading5"/>
        <w:numPr>
          <w:ilvl w:val="4"/>
          <w:numId w:val="1"/>
        </w:numPr>
        <w:rPr/>
      </w:pPr>
      <w:bookmarkStart w:id="209" w:name="__RefHeading___Toc4755860_581953129"/>
      <w:bookmarkStart w:id="210" w:name="_Toc77"/>
      <w:bookmarkEnd w:id="208"/>
      <w:bookmarkEnd w:id="209"/>
      <w:r>
        <w:rPr>
          <w:rtl w:val="true"/>
        </w:rPr>
        <w:t xml:space="preserve">دخول لام الابتداء بعد </w:t>
      </w:r>
      <w:r>
        <w:rPr>
          <w:rtl w:val="true"/>
        </w:rPr>
        <w:t>«</w:t>
      </w:r>
      <w:r>
        <w:rPr>
          <w:rtl w:val="true"/>
        </w:rPr>
        <w:t>إنّ</w:t>
      </w:r>
      <w:r>
        <w:rPr>
          <w:rtl w:val="true"/>
        </w:rPr>
        <w:t>»</w:t>
      </w:r>
      <w:bookmarkEnd w:id="210"/>
    </w:p>
    <w:p>
      <w:pPr>
        <w:pStyle w:val="BookText"/>
        <w:rPr/>
      </w:pPr>
      <w:r>
        <w:rPr>
          <w:rFonts w:ascii="IRNazanin" w:hAnsi="IRNazanin" w:eastAsia="IRNazanin"/>
          <w:color w:val="111111"/>
          <w:sz w:val="28"/>
          <w:sz w:val="28"/>
          <w:szCs w:val="28"/>
          <w:rtl w:val="true"/>
          <w:lang w:bidi="fa-IR"/>
        </w:rPr>
        <w:t xml:space="preserve">دخول لام الابتداء </w:t>
      </w:r>
      <w:r>
        <w:rPr>
          <w:rStyle w:val="FootnoteAnchor"/>
          <w:rtl w:val="true"/>
        </w:rPr>
        <w:footnoteReference w:id="310"/>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 لام الابتداء بعد إنّ على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وذلك بأربعة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مؤخّرا ومثبتا وألّا يكون جملة شرط ولا فعلا ماضيا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لَسَمِيعُ الدُّعاءِ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لَيَعْلَمُ ما تُكِنُّ صُدُورُهُمْ وَما يُعْلِنُونَ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نُحْيِي وَنُمِيتُ وَنَحْنُ الْوارِثُونَ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وَجَحِيماً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وشذّ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وأعلم إنّ تسليما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 متشابهان ولا سواء</w:t>
      </w:r>
    </w:p>
    <w:p>
      <w:pPr>
        <w:pStyle w:val="BookText"/>
        <w:rPr/>
      </w:pPr>
      <w:r>
        <w:rPr>
          <w:rFonts w:ascii="Amiri" w:hAnsi="Amiri" w:eastAsia="Amiri" w:cs="Amiri"/>
          <w:color w:val="111111"/>
          <w:sz w:val="28"/>
          <w:sz w:val="28"/>
          <w:szCs w:val="28"/>
          <w:rtl w:val="true"/>
          <w:lang w:bidi="ar-SA"/>
        </w:rPr>
        <w:t xml:space="preserve">وبخلاف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إن تكرمه يكرمك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هذه اللّام لا تدخل على أداة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وبخلاف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وأجاز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لنعم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الفعل الجامد كالاسم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لقد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 الماضي المقرون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بالمضارع ، لقرب زمانه من الحال ، وأجاز الكسائى وهشام دخول اللّام على الماضي المتصرّف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الخبر ، وذلك بأربعة شروط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على الخبر وكونه غير حال وكون الخبر صالحا للّام وألّا يكون الخبر مشتملا عليها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لعمرا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جالس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راكبا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عمرا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وأجاز الأخفش دخول اللّام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عمرا 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بشرط أن يتأخّر عن الخبر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لَعِبْرَةً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أو عن معموله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لزيدا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الفصل وذلك بلا شرط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وبعد ذات الكسر تصحب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ابتداء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يلي ذي اللّام ما قد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الأفعال ما كرضيا</w:t>
      </w:r>
    </w:p>
    <w:p>
      <w:pPr>
        <w:pStyle w:val="BookText"/>
        <w:rPr/>
      </w:pPr>
      <w:r>
        <w:rPr>
          <w:rFonts w:ascii="Amiri" w:hAnsi="Amiri" w:eastAsia="Amiri" w:cs="Amiri"/>
          <w:color w:val="111111"/>
          <w:sz w:val="28"/>
          <w:sz w:val="28"/>
          <w:szCs w:val="28"/>
          <w:rtl w:val="true"/>
          <w:lang w:bidi="ar-SA"/>
        </w:rPr>
        <w:t xml:space="preserve">وقد يليها مع قد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سما على العدا مستحوذا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وتصحب الواسط معمول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واسما حلّ قبله الخبر</w:t>
      </w:r>
      <w:r>
        <w:rPr>
          <w:rFonts w:eastAsia="IRNazanin" w:cs="IRNazanin"/>
          <w:color w:val="111111"/>
          <w:sz w:val="28"/>
          <w:szCs w:val="28"/>
          <w:rtl w:val="true"/>
          <w:lang w:bidi="fa-IR"/>
        </w:rPr>
        <w:t>»</w:t>
      </w:r>
      <w:bookmarkStart w:id="211" w:name="pg5842_71900"/>
    </w:p>
    <w:p>
      <w:pPr>
        <w:pStyle w:val="Heading5"/>
        <w:numPr>
          <w:ilvl w:val="4"/>
          <w:numId w:val="1"/>
        </w:numPr>
        <w:rPr/>
      </w:pPr>
      <w:bookmarkStart w:id="212" w:name="__RefHeading___Toc4755862_581953129"/>
      <w:bookmarkStart w:id="213" w:name="_Toc78"/>
      <w:bookmarkEnd w:id="211"/>
      <w:bookmarkEnd w:id="212"/>
      <w:r>
        <w:rPr>
          <w:rtl w:val="true"/>
        </w:rPr>
        <w:t xml:space="preserve">اتّصال </w:t>
      </w:r>
      <w:r>
        <w:rPr>
          <w:rtl w:val="true"/>
        </w:rPr>
        <w:t>«</w:t>
      </w:r>
      <w:r>
        <w:rPr>
          <w:rtl w:val="true"/>
        </w:rPr>
        <w:t>ما</w:t>
      </w:r>
      <w:r>
        <w:rPr>
          <w:rtl w:val="true"/>
        </w:rPr>
        <w:t xml:space="preserve">» </w:t>
      </w:r>
      <w:r>
        <w:rPr>
          <w:rtl w:val="true"/>
        </w:rPr>
        <w:t>الزائدة بهذه الحروف</w:t>
      </w:r>
      <w:bookmarkEnd w:id="213"/>
    </w:p>
    <w:p>
      <w:pPr>
        <w:pStyle w:val="BookText"/>
        <w:rPr/>
      </w:pPr>
      <w:r>
        <w:rPr>
          <w:rFonts w:ascii="Amiri" w:hAnsi="Amiri" w:eastAsia="Amiri" w:cs="Amiri"/>
          <w:color w:val="111111"/>
          <w:sz w:val="28"/>
          <w:sz w:val="28"/>
          <w:szCs w:val="28"/>
          <w:rtl w:val="true"/>
          <w:lang w:bidi="ar-SA"/>
        </w:rPr>
        <w:t xml:space="preserve">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بهذه الحروف فتزيل اختصاصها بالجملة الاسمية وتكفّها عن العمل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يُوحى إِلَيَّ أَنَّما إِلهُكُمْ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تبقى على اختصاصها بالجملة الاسميّة ويجوز فيها الإعمال والإهمال وقد روي بهما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حمامتنا أو نصفه فقد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وندر الإعمال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يمتنع قياس ذلك في البواقي مطلقا؟ أو يسوغ مطلقا؟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فيها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الحروف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وقد يبقّى العمل</w:t>
      </w:r>
    </w:p>
    <w:p>
      <w:pPr>
        <w:pStyle w:val="Heading5"/>
        <w:numPr>
          <w:ilvl w:val="4"/>
          <w:numId w:val="1"/>
        </w:numPr>
        <w:rPr/>
      </w:pPr>
      <w:bookmarkStart w:id="214" w:name="__RefHeading___Toc4755864_581953129"/>
      <w:bookmarkStart w:id="215" w:name="_Toc79"/>
      <w:bookmarkEnd w:id="214"/>
      <w:r>
        <w:rPr>
          <w:rtl w:val="true"/>
        </w:rPr>
        <w:t>العطف على أسماء هذه الأحرف</w:t>
      </w:r>
      <w:bookmarkEnd w:id="215"/>
    </w:p>
    <w:p>
      <w:pPr>
        <w:pStyle w:val="BookText"/>
        <w:rPr/>
      </w:pPr>
      <w:r>
        <w:rPr>
          <w:rFonts w:ascii="Amiri" w:hAnsi="Amiri" w:eastAsia="Amiri" w:cs="Amiri"/>
          <w:color w:val="111111"/>
          <w:sz w:val="28"/>
          <w:sz w:val="28"/>
          <w:szCs w:val="28"/>
          <w:rtl w:val="true"/>
          <w:lang w:bidi="ar-SA"/>
        </w:rPr>
        <w:t xml:space="preserve">إذا أتي بعد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بعاطف ، جاز في الاسم الذي بعده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عطفا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فيه ؛ فالمشهور أنّه معطوف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في الأصل مرفوع لكونه مبتدأ وذهب جماعة إلى أنّه مبتدأ وخبره محذوف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وعمرو كذلك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العطف قبل مجيء الخبر ، تعيّن النصب عند جمهور النحويين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وعمرا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الكسائى الرّفع مطلقا والفرّاء بشرط خفاء إعراب المعطوف عليه ، </w:t>
      </w:r>
      <w:r>
        <w:rPr>
          <w:rStyle w:val="FootnoteAnchor"/>
          <w:rtl w:val="true"/>
        </w:rPr>
        <w:footnoteReference w:id="32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وزيد ذاهبان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وبكر عالمان</w:t>
      </w:r>
      <w:r>
        <w:rPr>
          <w:rFonts w:eastAsia="Amiri" w:cs="Amiri" w:ascii="Amiri" w:hAnsi="Amiri"/>
          <w:color w:val="111111"/>
          <w:sz w:val="28"/>
          <w:szCs w:val="28"/>
          <w:rtl w:val="true"/>
          <w:lang w:bidi="ar-SA"/>
        </w:rPr>
        <w:t xml:space="preserve">». </w:t>
      </w:r>
      <w:bookmarkStart w:id="216" w:name="pg5842_71901"/>
    </w:p>
    <w:p>
      <w:pPr>
        <w:pStyle w:val="BookText"/>
        <w:rPr/>
      </w:pPr>
      <w:bookmarkEnd w:id="216"/>
      <w:r>
        <w:rPr>
          <w:rFonts w:ascii="Amiri" w:hAnsi="Amiri" w:eastAsia="Amiri" w:cs="Amiri"/>
          <w:color w:val="111111"/>
          <w:sz w:val="28"/>
          <w:sz w:val="28"/>
          <w:szCs w:val="28"/>
          <w:rtl w:val="true"/>
          <w:lang w:bidi="ar-SA"/>
        </w:rPr>
        <w:t xml:space="preserve">والحقت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العطف على محلّ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لكنّ عمرا منطلق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بها أيضا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تقدّم علم عليها ، فيجوز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زيدا قائم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معناه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معها إلّا النصب ، سواء تقدّم المعطوف على الخبر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الفرّاء الرفع أيضا ،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خفاء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ومتأخّرا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تستكملا</w:t>
      </w:r>
    </w:p>
    <w:p>
      <w:pPr>
        <w:pStyle w:val="BookText"/>
        <w:rPr/>
      </w:pPr>
      <w:r>
        <w:rPr>
          <w:rFonts w:ascii="Amiri" w:hAnsi="Amiri" w:eastAsia="Amiri" w:cs="Amiri"/>
          <w:color w:val="111111"/>
          <w:sz w:val="28"/>
          <w:sz w:val="28"/>
          <w:szCs w:val="28"/>
          <w:rtl w:val="true"/>
          <w:lang w:bidi="ar-SA"/>
        </w:rPr>
        <w:t xml:space="preserve">وألحقت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ليت ولعلّ وكأنّ</w:t>
      </w:r>
    </w:p>
    <w:p>
      <w:pPr>
        <w:pStyle w:val="BookText"/>
        <w:rPr/>
      </w:pPr>
      <w:r>
        <w:rPr>
          <w:rFonts w:ascii="Amiri" w:hAnsi="Amiri" w:eastAsia="Amiri" w:cs="Amiri"/>
          <w:color w:val="111111"/>
          <w:sz w:val="28"/>
          <w:sz w:val="28"/>
          <w:szCs w:val="28"/>
          <w:rtl w:val="true"/>
          <w:lang w:bidi="ar-SA"/>
        </w:rPr>
        <w:t xml:space="preserve">أمّا سائر التوابع ، فقال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الوصف وعطف البيان والتوكيد ، كالمنسوق عند الجرمي والزجاج والفرّاء في جواز الحمل على المحلّ ؛ ولم يذكر غيرهم ذلك لا منعا ولا إجازة ؛ والأصل الجواز ، إذ لا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البدل ؛ والقياس كونه كسائر التوابع في جواز الرفع</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5"/>
        <w:numPr>
          <w:ilvl w:val="4"/>
          <w:numId w:val="1"/>
        </w:numPr>
        <w:rPr/>
      </w:pPr>
      <w:bookmarkStart w:id="217" w:name="__RefHeading___Toc4755866_581953129"/>
      <w:bookmarkStart w:id="218" w:name="_Toc80"/>
      <w:bookmarkEnd w:id="217"/>
      <w:r>
        <w:rPr>
          <w:rtl w:val="true"/>
        </w:rPr>
        <w:t>تخفيف هذه الحروف</w:t>
      </w:r>
      <w:bookmarkEnd w:id="218"/>
    </w:p>
    <w:p>
      <w:pPr>
        <w:pStyle w:val="BookText"/>
        <w:rPr/>
      </w:pPr>
      <w:r>
        <w:rPr>
          <w:rFonts w:ascii="Amiri" w:hAnsi="Amiri" w:eastAsia="Amiri" w:cs="Amiri"/>
          <w:color w:val="111111"/>
          <w:sz w:val="28"/>
          <w:sz w:val="28"/>
          <w:szCs w:val="28"/>
          <w:rtl w:val="true"/>
          <w:lang w:bidi="ar-SA"/>
        </w:rPr>
        <w:t xml:space="preserve">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فتدخل على الجملتين ، فإن دخلت على الاسميّة فالأكثر إهمالها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 إعمالها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اهملت لزمتها اللام فارقة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تغني عنها قرينة لفظيّة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لن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معنويّة ، كقول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ابن اباة الضّيم من آل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مالك كانت كرام المعادن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واختلف النحويّون في هذه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لام الابتداء ، أفادت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إفادتها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 أم هي لام اخرى اجتلبت للفرق فقط؟</w:t>
      </w:r>
    </w:p>
    <w:p>
      <w:pPr>
        <w:pStyle w:val="BookText"/>
        <w:rPr/>
      </w:pPr>
      <w:r>
        <w:rPr>
          <w:rFonts w:ascii="Amiri" w:hAnsi="Amiri" w:eastAsia="Amiri" w:cs="Amiri"/>
          <w:color w:val="111111"/>
          <w:sz w:val="28"/>
          <w:sz w:val="28"/>
          <w:szCs w:val="28"/>
          <w:rtl w:val="true"/>
          <w:lang w:bidi="ar-SA"/>
        </w:rPr>
        <w:t xml:space="preserve">وتظهر فائدة هذا الخلاف في نحو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إن كنت لمؤمنا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جعلها لام الابتداء أوجب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جعلها لاما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اجتلبت للفرق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الكوفيّون إلى عدم جواز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اللام في ذلك كلّه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على الفعل اهملت وجوبا ، والأكثر كون الفعل ماضيا ناسخا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لَكَبِيرَةً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ودونه أن يكون مضارعا ناسخا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يَكادُ الَّذِينَ كَفَرُوا لَيُزْلِقُونَكَ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ويقلّ أن يليها غير الناسخ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شلّت يمينك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BookText"/>
        <w:rPr/>
      </w:pPr>
      <w:r>
        <w:rPr>
          <w:rFonts w:ascii="Amiri" w:hAnsi="Amiri" w:eastAsia="Amiri" w:cs="Amiri"/>
          <w:color w:val="111111"/>
          <w:sz w:val="28"/>
          <w:sz w:val="28"/>
          <w:szCs w:val="28"/>
          <w:rtl w:val="true"/>
          <w:lang w:bidi="ar-SA"/>
        </w:rPr>
        <w:t xml:space="preserve">وتخفّف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العمل عند الأكثر ، خلافا للكوفيين ، ذهبوا إلى أنّها 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اسمها أن يكون ضميرا محذوفا ، </w:t>
      </w:r>
      <w:r>
        <w:rPr>
          <w:rStyle w:val="FootnoteAnchor"/>
          <w:rtl w:val="true"/>
        </w:rPr>
        <w:footnoteReference w:id="331"/>
      </w:r>
      <w:r>
        <w:rPr>
          <w:rFonts w:ascii="Amiri" w:hAnsi="Amiri" w:eastAsia="Amiri" w:cs="Amiri"/>
          <w:color w:val="111111"/>
          <w:sz w:val="28"/>
          <w:sz w:val="28"/>
          <w:szCs w:val="28"/>
          <w:rtl w:val="true"/>
          <w:lang w:bidi="ar-SA"/>
        </w:rPr>
        <w:t xml:space="preserve">وربّما ثبت ، 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مختصّ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خبرها أن يكون جملة ولا يجوز إفراده إلّا إذا ذكر الاسم فيجوز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بأنك ربيع وغيث مريع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هناك تكون الثّمالا </w:t>
      </w:r>
      <w:r>
        <w:rPr>
          <w:rStyle w:val="FootnoteAnchor"/>
          <w:rtl w:val="true"/>
        </w:rPr>
        <w:footnoteReference w:id="3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الخبر جملة اسميّة أو فعليّة فعلها جامد أو دعاء لم يحتج إلى فاصل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دَعْواهُمْ أَنِ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w:t>
      </w:r>
    </w:p>
    <w:p>
      <w:pPr>
        <w:pStyle w:val="BookText"/>
        <w:rPr/>
      </w:pP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وَالْخامِسَةَ أَنَّ غَضَبَ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على 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الفعل متصرّفا ولم يكن دعاء فقال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وَنَعْلَمَ أَنْ قَدْ صَدَقْتَنا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أو حرف تنفيس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سَيَكُونُ مِنْكُمْ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أو 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وَحَسِبُوا أن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على قراءة من ضمّ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لَوْ نَشاءُ أَصَبْناهُمْ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ويندر ترك الفصل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علموا أن يؤمّلون فجادوا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يسألوا بأعظم سؤل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مالك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الفصل وتركه والأحسن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العمل عند الأكثر ، خلافا للكوفيّين ، ذهبوا إلى أنّها 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محذوف </w:t>
      </w:r>
      <w:r>
        <w:rPr>
          <w:rStyle w:val="FootnoteAnchor"/>
          <w:rtl w:val="true"/>
        </w:rPr>
        <w:footnoteReference w:id="343"/>
      </w:r>
      <w:r>
        <w:rPr>
          <w:rFonts w:ascii="Amiri" w:hAnsi="Amiri" w:eastAsia="Amiri" w:cs="Amiri"/>
          <w:color w:val="111111"/>
          <w:sz w:val="28"/>
          <w:sz w:val="28"/>
          <w:szCs w:val="28"/>
          <w:rtl w:val="true"/>
          <w:lang w:bidi="ar-SA"/>
        </w:rPr>
        <w:t xml:space="preserve">وخبرها إمّا جملة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فعليّة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لَمْ تَغْنَ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أو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 التّرحّل غير أنّ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تزل برحالنا وكأن قد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 زالت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ويندر ثبوت اسمها وإفراد خبرها ، كقول رؤبة بن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وريديه رشاء خلب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ولا يجوز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فتخفّف ولم تعمل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يونس والأخفش إعمالها حينئذ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يونس أنّه حكاه عن العرب</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وتلزم اللام إذا ما تهمل</w:t>
      </w:r>
    </w:p>
    <w:p>
      <w:pPr>
        <w:pStyle w:val="BookText"/>
        <w:rPr/>
      </w:pPr>
      <w:r>
        <w:rPr>
          <w:rFonts w:ascii="Amiri" w:hAnsi="Amiri" w:eastAsia="Amiri" w:cs="Amiri"/>
          <w:color w:val="111111"/>
          <w:sz w:val="28"/>
          <w:sz w:val="28"/>
          <w:szCs w:val="28"/>
          <w:rtl w:val="true"/>
          <w:lang w:bidi="ar-SA"/>
        </w:rPr>
        <w:t xml:space="preserve">وربّما استغني عنها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ناطق أراده معتمدا</w:t>
      </w:r>
    </w:p>
    <w:p>
      <w:pPr>
        <w:pStyle w:val="BookText"/>
        <w:rPr/>
      </w:pPr>
      <w:r>
        <w:rPr>
          <w:rFonts w:ascii="Amiri" w:hAnsi="Amiri" w:eastAsia="Amiri" w:cs="Amiri"/>
          <w:color w:val="111111"/>
          <w:sz w:val="28"/>
          <w:sz w:val="28"/>
          <w:szCs w:val="28"/>
          <w:rtl w:val="true"/>
          <w:lang w:bidi="ar-SA"/>
        </w:rPr>
        <w:t xml:space="preserve">والفعل إن لم يك ناسخا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تلفيه غالبا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موصلا</w:t>
      </w:r>
    </w:p>
    <w:p>
      <w:pPr>
        <w:pStyle w:val="BookText"/>
        <w:rPr/>
      </w:pPr>
      <w:r>
        <w:rPr>
          <w:rFonts w:ascii="Amiri" w:hAnsi="Amiri" w:eastAsia="Amiri" w:cs="Amiri"/>
          <w:color w:val="111111"/>
          <w:sz w:val="28"/>
          <w:sz w:val="28"/>
          <w:szCs w:val="28"/>
          <w:rtl w:val="true"/>
          <w:lang w:bidi="ar-SA"/>
        </w:rPr>
        <w:t xml:space="preserve">وإن 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فاسمها استكن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اجعل جملة من بعد أن</w:t>
      </w:r>
    </w:p>
    <w:p>
      <w:pPr>
        <w:pStyle w:val="BookText"/>
        <w:rPr/>
      </w:pPr>
      <w:r>
        <w:rPr>
          <w:rFonts w:ascii="Amiri" w:hAnsi="Amiri" w:eastAsia="Amiri" w:cs="Amiri"/>
          <w:color w:val="111111"/>
          <w:sz w:val="28"/>
          <w:sz w:val="28"/>
          <w:szCs w:val="28"/>
          <w:rtl w:val="true"/>
          <w:lang w:bidi="ar-SA"/>
        </w:rPr>
        <w:t xml:space="preserve">وإن يكن فعلا ولم يكن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تصريفه ممتنعا</w:t>
      </w:r>
    </w:p>
    <w:p>
      <w:pPr>
        <w:pStyle w:val="BookText"/>
        <w:rPr/>
      </w:pPr>
      <w:r>
        <w:rPr>
          <w:rFonts w:ascii="Amiri" w:hAnsi="Amiri" w:eastAsia="Amiri" w:cs="Amiri"/>
          <w:color w:val="111111"/>
          <w:sz w:val="28"/>
          <w:sz w:val="28"/>
          <w:szCs w:val="28"/>
          <w:rtl w:val="true"/>
          <w:lang w:bidi="ar-SA"/>
        </w:rPr>
        <w:t xml:space="preserve">فالأحسن الفصل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منصوبها وثابتا أيضا روي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bookmarkStart w:id="219" w:name="pg5842_71905"/>
    </w:p>
    <w:p>
      <w:pPr>
        <w:pStyle w:val="Heading4"/>
        <w:numPr>
          <w:ilvl w:val="3"/>
          <w:numId w:val="1"/>
        </w:numPr>
        <w:rPr/>
      </w:pPr>
      <w:bookmarkStart w:id="220" w:name="__RefHeading___Toc4755868_581953129"/>
      <w:bookmarkStart w:id="221" w:name="_Toc81"/>
      <w:bookmarkEnd w:id="219"/>
      <w:bookmarkEnd w:id="220"/>
      <w:r>
        <w:rPr>
          <w:rtl w:val="true"/>
        </w:rPr>
        <w:t>(</w:t>
      </w:r>
      <w:r>
        <w:rPr/>
        <w:t>5</w:t>
      </w:r>
      <w:r>
        <w:rPr>
          <w:rtl w:val="true"/>
        </w:rPr>
        <w:t xml:space="preserve">) </w:t>
      </w:r>
      <w:r>
        <w:rPr>
          <w:rtl w:val="true"/>
        </w:rPr>
        <w:t>لا التي لنفي الجنس</w:t>
      </w:r>
      <w:bookmarkEnd w:id="221"/>
    </w:p>
    <w:p>
      <w:pPr>
        <w:pStyle w:val="Heading5"/>
        <w:numPr>
          <w:ilvl w:val="4"/>
          <w:numId w:val="1"/>
        </w:numPr>
        <w:rPr/>
      </w:pPr>
      <w:bookmarkStart w:id="222" w:name="__RefHeading___Toc4755870_581953129"/>
      <w:bookmarkStart w:id="223" w:name="_Toc82"/>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قصد بها نفي الخبر عن الجنس الواقع بعدها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ليست نصّا في نفي الجنس ؛ إذ يحتمل نفي الواحد ونفي الجنس ؛ فعلى الاحتمال الثاني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قائما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يجوز</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وهي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اسمها وخبرها نكرتين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يفصل بينها وبين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يدخل عليها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الاسم معرفة أو منفصلا منها اهملت ووجب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 المبرّد وابن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تكرارها مع العاطف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زيد في الدار ولا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وإن دخل عليها جارّ خفض النكرة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بلا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مضافا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شبيها بالمضاف ، والمراد به كلّ اسم له تعلّق بما بعده إمّا بعمل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طالعا جبلا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بعطف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ثلاثة وثلاثين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مفردا ، والمراد به هنا ما ليس مضافا ولا شبيها به فيدخل فيه المثنّى والمجموع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مضافا أو شبيها به وجب أن يكون معربا منصوبا وإن كان مفردا بني على </w:t>
      </w:r>
      <w:bookmarkStart w:id="224" w:name="pg5842_71906"/>
    </w:p>
    <w:p>
      <w:pPr>
        <w:pStyle w:val="BookText"/>
        <w:rPr/>
      </w:pPr>
      <w:bookmarkEnd w:id="224"/>
      <w:r>
        <w:rPr>
          <w:rFonts w:ascii="Amiri" w:hAnsi="Amiri" w:eastAsia="Amiri" w:cs="Amiri"/>
          <w:color w:val="111111"/>
          <w:sz w:val="28"/>
          <w:sz w:val="28"/>
          <w:szCs w:val="28"/>
          <w:rtl w:val="true"/>
          <w:lang w:bidi="ar-SA"/>
        </w:rPr>
        <w:t xml:space="preserve">ما كان ينصب به ،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فقام يذود النّاس عنها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من سبيل إلى هند</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البناء تركيب الاسم مع الحرف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ولا مسلمين ولا زيدين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مبنيّ على ما كان ينصب به وهو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وأجاز بعضهم الفتح وأوجبه ابن عصفور</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755872_581953129"/>
      <w:bookmarkStart w:id="226" w:name="_Toc83"/>
      <w:bookmarkEnd w:id="225"/>
      <w:r>
        <w:rPr>
          <w:rtl w:val="true"/>
        </w:rPr>
        <w:t xml:space="preserve">حكم تكرار </w:t>
      </w:r>
      <w:r>
        <w:rPr>
          <w:rtl w:val="true"/>
        </w:rPr>
        <w:t>«</w:t>
      </w:r>
      <w:r>
        <w:rPr>
          <w:rtl w:val="true"/>
        </w:rPr>
        <w:t>لا</w:t>
      </w:r>
      <w:r>
        <w:rPr>
          <w:rtl w:val="true"/>
        </w:rPr>
        <w:t>»</w:t>
      </w:r>
      <w:bookmarkEnd w:id="226"/>
    </w:p>
    <w:p>
      <w:pPr>
        <w:pStyle w:val="BookText"/>
        <w:rPr/>
      </w:pPr>
      <w:r>
        <w:rPr>
          <w:rFonts w:ascii="Amiri" w:hAnsi="Amiri" w:eastAsia="Amiri" w:cs="Amiri"/>
          <w:color w:val="111111"/>
          <w:sz w:val="28"/>
          <w:sz w:val="28"/>
          <w:szCs w:val="28"/>
          <w:rtl w:val="true"/>
          <w:lang w:bidi="ar-SA"/>
        </w:rPr>
        <w:t xml:space="preserve">إذا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العطف وكان عقيب كلّ منهما نكرة مفردة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فيه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المعطوف عليه إمّا أن يبنى على علامة النصب أو يرفع ، فإن بني جاز في الثاني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علامة النصب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لنفي الجنس كالاولى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عطفا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بين العاطف والمعطوف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معطوفا على محلّ الاسم بلحاظ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بين العاطف والمعطوف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مرفوعا بالابتدا وليس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رفع المعطوف عليه جاز في الثاني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علامة النصب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لغو ولا تأثيم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حين ولا فيها مليم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ألام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 يلام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ولا امرأة في الدار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جاءتك أو مكرّره</w:t>
      </w:r>
    </w:p>
    <w:p>
      <w:pPr>
        <w:pStyle w:val="BookText"/>
        <w:rPr/>
      </w:pPr>
      <w:r>
        <w:rPr>
          <w:rFonts w:ascii="Amiri" w:hAnsi="Amiri" w:eastAsia="Amiri" w:cs="Amiri"/>
          <w:color w:val="111111"/>
          <w:sz w:val="28"/>
          <w:sz w:val="28"/>
          <w:szCs w:val="28"/>
          <w:rtl w:val="true"/>
          <w:lang w:bidi="ar-SA"/>
        </w:rPr>
        <w:t xml:space="preserve">فانصب بها مضافا أو مضارعه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ذاك الخبر اذكر رافعه</w:t>
      </w:r>
    </w:p>
    <w:p>
      <w:pPr>
        <w:pStyle w:val="BookText"/>
        <w:rPr/>
      </w:pPr>
      <w:r>
        <w:rPr>
          <w:rFonts w:ascii="Amiri" w:hAnsi="Amiri" w:eastAsia="Amiri" w:cs="Amiri"/>
          <w:color w:val="111111"/>
          <w:sz w:val="28"/>
          <w:sz w:val="28"/>
          <w:szCs w:val="28"/>
          <w:rtl w:val="true"/>
          <w:lang w:bidi="ar-SA"/>
        </w:rPr>
        <w:t xml:space="preserve">وركّب المفرد فاتحا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اجعلا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مرفوعا أو منصوبا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رفعت أوّلا لا تنصبا</w:t>
      </w:r>
      <w:bookmarkStart w:id="227" w:name="pg5842_71907"/>
    </w:p>
    <w:p>
      <w:pPr>
        <w:pStyle w:val="Heading5"/>
        <w:numPr>
          <w:ilvl w:val="4"/>
          <w:numId w:val="1"/>
        </w:numPr>
        <w:rPr/>
      </w:pPr>
      <w:bookmarkStart w:id="228" w:name="__RefHeading___Toc4755874_581953129"/>
      <w:bookmarkStart w:id="229" w:name="_Toc84"/>
      <w:bookmarkEnd w:id="227"/>
      <w:bookmarkEnd w:id="228"/>
      <w:r>
        <w:rPr>
          <w:rtl w:val="true"/>
        </w:rPr>
        <w:t xml:space="preserve">تابع اسم </w:t>
      </w:r>
      <w:r>
        <w:rPr>
          <w:rtl w:val="true"/>
        </w:rPr>
        <w:t>«</w:t>
      </w:r>
      <w:r>
        <w:rPr>
          <w:rtl w:val="true"/>
        </w:rPr>
        <w:t>لا</w:t>
      </w:r>
      <w:r>
        <w:rPr>
          <w:rtl w:val="true"/>
        </w:rPr>
        <w:t>»</w:t>
      </w:r>
      <w:bookmarkEnd w:id="229"/>
    </w:p>
    <w:p>
      <w:pPr>
        <w:pStyle w:val="BookText"/>
        <w:rPr/>
      </w:pPr>
      <w:r>
        <w:rPr>
          <w:rFonts w:ascii="Amiri" w:hAnsi="Amiri" w:eastAsia="Amiri" w:cs="Amiri"/>
          <w:color w:val="111111"/>
          <w:sz w:val="28"/>
          <w:sz w:val="28"/>
          <w:szCs w:val="28"/>
          <w:rtl w:val="true"/>
          <w:lang w:bidi="ar-SA"/>
        </w:rPr>
        <w:t xml:space="preserve">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ونعت بمفرد متّصل ، جاز في النعت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علامة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مراعاة لمحلّ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مراعاة لمحلّ الاسم بلحاظ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فقد الإفراد في المنعوت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ظريفا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النعت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قبيحا فعله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فقد الاتّصال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بناء النعت ، بل يتعيّن نصبه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في المعطوف النصب أو الرفع ولا يجوز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عقيب كلّ منهما نكرة مفردة بلا فصل وبني المعطوف عليه يجوز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البدل فإن كان نكرة فيجوز فيه النصب والرفع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رجلا وامرأة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 </w:t>
      </w:r>
      <w:r>
        <w:rPr>
          <w:rStyle w:val="FootnoteAnchor"/>
          <w:rtl w:val="true"/>
        </w:rPr>
        <w:footnoteReference w:id="353"/>
      </w:r>
      <w:r>
        <w:rPr>
          <w:rFonts w:ascii="Amiri" w:hAnsi="Amiri" w:eastAsia="Amiri" w:cs="Amiri"/>
          <w:color w:val="111111"/>
          <w:sz w:val="28"/>
          <w:sz w:val="28"/>
          <w:szCs w:val="28"/>
          <w:rtl w:val="true"/>
          <w:lang w:bidi="ar-SA"/>
        </w:rPr>
        <w:t>وكذا عطف البيان عند من أجازه في 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نكرة فالرفع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زيد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التوكيد ، فالمعنوي منه لا يأتي هنا لامتناع توكيد النكرة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التوكيد اللفظي فقال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كونه على لفظ المؤكّد مجرّدا من التنوين وجاز الرفع والنصب</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ومفردا نعتا لمبنيّ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أو انصبن أو ارفع تعدل</w:t>
      </w:r>
    </w:p>
    <w:p>
      <w:pPr>
        <w:pStyle w:val="BookText"/>
        <w:rPr/>
      </w:pPr>
      <w:r>
        <w:rPr>
          <w:rFonts w:ascii="Amiri" w:hAnsi="Amiri" w:eastAsia="Amiri" w:cs="Amiri"/>
          <w:color w:val="111111"/>
          <w:sz w:val="28"/>
          <w:sz w:val="28"/>
          <w:szCs w:val="28"/>
          <w:rtl w:val="true"/>
          <w:lang w:bidi="ar-SA"/>
        </w:rPr>
        <w:t xml:space="preserve">وغير ما يلي وغير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 وانصبه أو الرّفع اقصد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والعطف إن لم تتكرّر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 للنّعت ذي الفصل انتمى</w:t>
      </w:r>
      <w:bookmarkStart w:id="230" w:name="pg5842_71908"/>
    </w:p>
    <w:p>
      <w:pPr>
        <w:pStyle w:val="Heading5"/>
        <w:numPr>
          <w:ilvl w:val="4"/>
          <w:numId w:val="1"/>
        </w:numPr>
        <w:rPr/>
      </w:pPr>
      <w:bookmarkStart w:id="231" w:name="__RefHeading___Toc4755876_581953129"/>
      <w:bookmarkStart w:id="232" w:name="_Toc85"/>
      <w:bookmarkEnd w:id="230"/>
      <w:bookmarkEnd w:id="231"/>
      <w:r>
        <w:rPr>
          <w:rtl w:val="true"/>
        </w:rPr>
        <w:t xml:space="preserve">حكم </w:t>
      </w:r>
      <w:r>
        <w:rPr>
          <w:rtl w:val="true"/>
        </w:rPr>
        <w:t>«</w:t>
      </w:r>
      <w:r>
        <w:rPr>
          <w:rtl w:val="true"/>
        </w:rPr>
        <w:t>لا</w:t>
      </w:r>
      <w:r>
        <w:rPr>
          <w:rtl w:val="true"/>
        </w:rPr>
        <w:t xml:space="preserve">» </w:t>
      </w:r>
      <w:r>
        <w:rPr>
          <w:rtl w:val="true"/>
        </w:rPr>
        <w:t>مع همزة الاستفهام</w:t>
      </w:r>
      <w:bookmarkEnd w:id="232"/>
    </w:p>
    <w:p>
      <w:pPr>
        <w:pStyle w:val="BookText"/>
        <w:rPr/>
      </w:pPr>
      <w:r>
        <w:rPr>
          <w:rFonts w:ascii="Amiri" w:hAnsi="Amiri" w:eastAsia="Amiri" w:cs="Amiri"/>
          <w:color w:val="111111"/>
          <w:sz w:val="28"/>
          <w:sz w:val="28"/>
          <w:szCs w:val="28"/>
          <w:rtl w:val="true"/>
          <w:lang w:bidi="ar-SA"/>
        </w:rPr>
        <w:t xml:space="preserve">إذا دخلت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بقيت على ما كان لها من العمل والاتباع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ارعواء لمن ولّت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وآذنت بمشيب بعده هرم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همزة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تستحقّ دون الاستفهام</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فمذهب المازني والمبرّد بقاؤها على جميع ما كان لها من الأحكام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عمر ولّى مستطاع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فيرأب ما أثأت يد الغفلات</w:t>
      </w:r>
    </w:p>
    <w:p>
      <w:pPr>
        <w:pStyle w:val="BookText"/>
        <w:rPr/>
      </w:pPr>
      <w:r>
        <w:rPr>
          <w:rFonts w:ascii="Amiri" w:hAnsi="Amiri" w:eastAsia="Amiri" w:cs="Amiri"/>
          <w:color w:val="111111"/>
          <w:sz w:val="28"/>
          <w:sz w:val="28"/>
          <w:szCs w:val="28"/>
          <w:rtl w:val="true"/>
          <w:lang w:bidi="ar-SA"/>
        </w:rPr>
        <w:t>ومذهب سيبويه والخليل أنّها تعمل في الاسم خاصّة ولا خبر لها ولا يتبع اسمها إلّا على اللفظ ولا يجوز إلغاؤها إذا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 للتنبيه فلا تعمل شيئا وتدخل على الجملة الاسميّة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 للعرض والتحضيض ومعناهما الطلب ، لكن العرض طلب بلين والتحضيض طلب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بالفعليّة ولا تعمل شيئا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فقال أَلا تَأْكُلُونَ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755878_581953129"/>
      <w:bookmarkStart w:id="234" w:name="_Toc86"/>
      <w:bookmarkEnd w:id="233"/>
      <w:r>
        <w:rPr>
          <w:rtl w:val="true"/>
        </w:rPr>
        <w:t xml:space="preserve">حذف خبر </w:t>
      </w:r>
      <w:r>
        <w:rPr>
          <w:rtl w:val="true"/>
        </w:rPr>
        <w:t>«</w:t>
      </w:r>
      <w:r>
        <w:rPr>
          <w:rtl w:val="true"/>
        </w:rPr>
        <w:t>لا</w:t>
      </w:r>
      <w:r>
        <w:rPr>
          <w:rtl w:val="true"/>
        </w:rPr>
        <w:t xml:space="preserve">» </w:t>
      </w:r>
      <w:r>
        <w:rPr>
          <w:rtl w:val="true"/>
        </w:rPr>
        <w:t>أو اسمها</w:t>
      </w:r>
      <w:bookmarkEnd w:id="234"/>
    </w:p>
    <w:p>
      <w:pPr>
        <w:pStyle w:val="BookText"/>
        <w:rPr/>
      </w:pPr>
      <w:r>
        <w:rPr>
          <w:rFonts w:ascii="Amiri" w:hAnsi="Amiri" w:eastAsia="Amiri" w:cs="Amiri"/>
          <w:color w:val="111111"/>
          <w:sz w:val="28"/>
          <w:sz w:val="28"/>
          <w:szCs w:val="28"/>
          <w:rtl w:val="true"/>
          <w:lang w:bidi="ar-SA"/>
        </w:rPr>
        <w:t xml:space="preserve">إذا جهل الخبر وجب ذكره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أغير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علم فيحذف كثيرا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لا ضَيْرَ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ويلتزمه التميميّون والطائيّون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به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في ذا الباب إسقاط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المراد مع سقوطه ظهر</w:t>
      </w:r>
      <w:bookmarkStart w:id="235" w:name="pg5842_71909"/>
    </w:p>
    <w:p>
      <w:pPr>
        <w:pStyle w:val="Heading4"/>
        <w:numPr>
          <w:ilvl w:val="3"/>
          <w:numId w:val="1"/>
        </w:numPr>
        <w:rPr/>
      </w:pPr>
      <w:bookmarkStart w:id="236" w:name="__RefHeading___Toc4755880_581953129"/>
      <w:bookmarkStart w:id="237" w:name="_Toc87"/>
      <w:bookmarkEnd w:id="235"/>
      <w:bookmarkEnd w:id="236"/>
      <w:r>
        <w:rPr>
          <w:rtl w:val="true"/>
        </w:rPr>
        <w:t>(</w:t>
      </w:r>
      <w:r>
        <w:rPr/>
        <w:t>6</w:t>
      </w:r>
      <w:r>
        <w:rPr>
          <w:rtl w:val="true"/>
        </w:rPr>
        <w:t xml:space="preserve">) </w:t>
      </w:r>
      <w:r>
        <w:rPr>
          <w:rtl w:val="true"/>
        </w:rPr>
        <w:t>ظنّ وأخواتها</w:t>
      </w:r>
      <w:bookmarkEnd w:id="237"/>
    </w:p>
    <w:p>
      <w:pPr>
        <w:pStyle w:val="Heading5"/>
        <w:numPr>
          <w:ilvl w:val="4"/>
          <w:numId w:val="1"/>
        </w:numPr>
        <w:rPr/>
      </w:pPr>
      <w:bookmarkStart w:id="238" w:name="__RefHeading___Toc4755882_581953129"/>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هي أفعال تدخل على المبتدأ والخبر بعد أخذها الفاعل فتنصبهما مفعولين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القلوب </w:t>
      </w:r>
      <w:r>
        <w:rPr>
          <w:rStyle w:val="FootnoteAnchor"/>
          <w:rtl w:val="true"/>
        </w:rPr>
        <w:footnoteReference w:id="358"/>
      </w:r>
      <w:r>
        <w:rPr>
          <w:rFonts w:ascii="Amiri" w:hAnsi="Amiri" w:eastAsia="Amiri" w:cs="Amiri"/>
          <w:color w:val="111111"/>
          <w:sz w:val="28"/>
          <w:sz w:val="28"/>
          <w:szCs w:val="28"/>
          <w:rtl w:val="true"/>
          <w:lang w:bidi="ar-SA"/>
        </w:rPr>
        <w:t>وأفعال التصيير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755884_581953129"/>
      <w:bookmarkStart w:id="241" w:name="_Toc89"/>
      <w:bookmarkEnd w:id="240"/>
      <w:r>
        <w:rPr>
          <w:rtl w:val="true"/>
        </w:rPr>
        <w:t xml:space="preserve">القسم الاوّل </w:t>
      </w:r>
      <w:r>
        <w:rPr>
          <w:rtl w:val="true"/>
        </w:rPr>
        <w:t xml:space="preserve">: </w:t>
      </w:r>
      <w:r>
        <w:rPr>
          <w:rtl w:val="true"/>
        </w:rPr>
        <w:t>أفعال القلوب</w:t>
      </w:r>
      <w:bookmarkEnd w:id="241"/>
    </w:p>
    <w:p>
      <w:pPr>
        <w:pStyle w:val="BookText"/>
        <w:rPr/>
      </w:pPr>
      <w:r>
        <w:rPr>
          <w:rFonts w:ascii="Amiri" w:hAnsi="Amiri" w:eastAsia="Amiri" w:cs="Amiri"/>
          <w:color w:val="111111"/>
          <w:sz w:val="28"/>
          <w:sz w:val="28"/>
          <w:szCs w:val="28"/>
          <w:rtl w:val="true"/>
          <w:lang w:bidi="ar-SA"/>
        </w:rPr>
        <w:t xml:space="preserve">وهي على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اليقين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وَجَدْناهُ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دريت الوفيّ العهد يا عرو فاغتبط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اغتباطا بالوفاء حميد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شفاء النّفس قهر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بلطف في التحيّل والمكر </w:t>
      </w:r>
      <w:r>
        <w:rPr>
          <w:rStyle w:val="FootnoteAnchor"/>
          <w:rtl w:val="true"/>
        </w:rPr>
        <w:footnoteReference w:id="3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الرجحان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الْمَلائِكَةَ الَّذِينَ هُمْ عِبادُ الرَّحْمنِ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كنت أحجو أبا عمرو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ألمّت بنا يوما ملمّات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تعدد المولى شريكك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المولى شريكك في العدم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أبا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فهبني امرء هالكا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تزعمني كنت أجهل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شريت الحلم بعدك بالجهل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وهو وفاعله خبر كان ، لا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خلاف الحلم وهو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يرد بالوجهين والغالب كونه لليقين وهو اثنان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يَرَوْنَهُ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 فَلا تَرْجِعُوهُنَّ إِلَى الْكُفَّارِ</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يرد بالوجهين والغالب كونه للرّجحان وهو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فِرْعَوْنُ إِنِّي لَأَظُنُّكَ يا مُوسى مَسْحُوراً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لَأَظُنُّكَ يا فِرْعَوْنُ 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 التّقى والجود خير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رباحا إذا ما المرء أصبح ثاقلا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 الفرار يراخي الأجل </w:t>
      </w:r>
      <w:r>
        <w:rPr>
          <w:rStyle w:val="FootnoteAnchor"/>
          <w:rtl w:val="true"/>
        </w:rPr>
        <w:footnoteReference w:id="3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bookmarkStart w:id="242" w:name="pg5842_71911"/>
    </w:p>
    <w:p>
      <w:pPr>
        <w:pStyle w:val="BookText"/>
        <w:rPr/>
      </w:pPr>
      <w:bookmarkEnd w:id="242"/>
      <w:r>
        <w:rPr>
          <w:rFonts w:ascii="Amiri" w:hAnsi="Amiri" w:eastAsia="Amiri" w:cs="Amiri"/>
          <w:color w:val="111111"/>
          <w:sz w:val="28"/>
          <w:sz w:val="28"/>
          <w:szCs w:val="28"/>
          <w:rtl w:val="true"/>
          <w:lang w:bidi="ar-SA"/>
        </w:rPr>
        <w:t xml:space="preserve">دعاني الغواني عمّهنّ وخلتني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اسم فلا أدعى به وهو أوّل </w:t>
      </w:r>
      <w:r>
        <w:rPr>
          <w:rStyle w:val="FootnoteAnchor"/>
          <w:rtl w:val="true"/>
        </w:rPr>
        <w:footnoteReference w:id="375"/>
      </w:r>
    </w:p>
    <w:p>
      <w:pPr>
        <w:pStyle w:val="Heading5"/>
        <w:numPr>
          <w:ilvl w:val="4"/>
          <w:numId w:val="1"/>
        </w:numPr>
        <w:rPr/>
      </w:pPr>
      <w:bookmarkStart w:id="243" w:name="__RefHeading___Toc4755886_581953129"/>
      <w:bookmarkStart w:id="244" w:name="_Toc90"/>
      <w:bookmarkEnd w:id="243"/>
      <w:r>
        <w:rPr>
          <w:rtl w:val="true"/>
        </w:rPr>
        <w:t>تنبيهات</w:t>
      </w:r>
      <w:bookmarkEnd w:id="24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 عن المفعولين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وصلتهما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وَيَحْسَبُونَ أَنَّهُمْ عَلى شَيْءٍ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 لا مَلْجَأَ مِنَ اللّهِ إِلَّا إِلَيْهِ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ويكثر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 للصّيد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تضيّعها فإنّك قاتله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للرّؤيا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تعدّت إلى المفعولين ، كما تتعدّى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أَرانِي أَعْصِرُ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فالياء هو المفعول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في موضع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إجراء القول مجرى الظنّ </w:t>
      </w:r>
      <w:r>
        <w:rPr>
          <w:rStyle w:val="FootnoteAnchor"/>
          <w:rtl w:val="true"/>
        </w:rPr>
        <w:footnoteReference w:id="382"/>
      </w:r>
      <w:r>
        <w:rPr>
          <w:rFonts w:ascii="Amiri" w:hAnsi="Amiri" w:eastAsia="Amiri" w:cs="Amiri"/>
          <w:color w:val="111111"/>
          <w:sz w:val="28"/>
          <w:sz w:val="28"/>
          <w:szCs w:val="28"/>
          <w:rtl w:val="true"/>
          <w:lang w:bidi="ar-SA"/>
        </w:rPr>
        <w:t>فينصب المبتدأ والخبر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بأربعة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مضارعا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مسبوقا باستفهام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يفصل بين الاستفهام والفعل بغير ظرف ولا جارّ ومجرور ولا معمول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اجتمعت فيه الشروط قول الشاعر </w:t>
      </w:r>
      <w:r>
        <w:rPr>
          <w:rFonts w:eastAsia="Amiri" w:cs="Amiri" w:ascii="Amiri" w:hAnsi="Amiri"/>
          <w:color w:val="111111"/>
          <w:sz w:val="28"/>
          <w:szCs w:val="28"/>
          <w:rtl w:val="true"/>
          <w:lang w:bidi="ar-SA"/>
        </w:rPr>
        <w:t xml:space="preserve">: </w:t>
      </w:r>
      <w:bookmarkStart w:id="245" w:name="pg5842_71912"/>
    </w:p>
    <w:p>
      <w:pPr>
        <w:pStyle w:val="BookText"/>
        <w:rPr/>
      </w:pPr>
      <w:bookmarkEnd w:id="245"/>
      <w:r>
        <w:rPr>
          <w:rFonts w:ascii="IRNazanin" w:hAnsi="IRNazanin" w:eastAsia="IRNazanin"/>
          <w:color w:val="111111"/>
          <w:sz w:val="28"/>
          <w:sz w:val="28"/>
          <w:szCs w:val="28"/>
          <w:rtl w:val="true"/>
          <w:lang w:bidi="fa-IR"/>
        </w:rPr>
        <w:t xml:space="preserve">متى تقول القلص الرّواسما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تحملن امّ قاسم وقاسما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فلو كان الفعل غير 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مضارعا بغير تاء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مسبوقا باستفهام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ينصب مفعولين وكذا إن كان مسبوقا باستفهام لكن فصل بينهما بغير ظرف ولا جارّ ومجرور ولا معمول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فصل بأحدها لم يضرّ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أجهّالا تقول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أبيك أم متجاهلينا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هذا ما ذهب إليه المشهور ولكن قبيلة سليم تجري القول مجرى الظنّ مطلقا ، أي سواء وجدت فيه الشروط المذكورة أم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القلوب تنقسم إلى متصرّفة وغير 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فالمتصرّفة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 منها الماضي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ظانّ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مظنون أبوه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عجبب من ظنّك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المتصرّف اثنان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اعلم ، فيلزمان الأمر</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755888_581953129"/>
      <w:bookmarkStart w:id="247" w:name="_Toc91"/>
      <w:bookmarkEnd w:id="246"/>
      <w:r>
        <w:rPr>
          <w:rtl w:val="true"/>
        </w:rPr>
        <w:t>أحكام أفعال القلوب</w:t>
      </w:r>
      <w:bookmarkEnd w:id="24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التعليق وهو إبطال العمل لفظا فقط لا محلّا وذلك في ما إذا وقع بعد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ما هؤُلاءِ يَنْطِقُونَ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وَتَظُنُّونَ إِنْ لَبِثْتُمْ إِلَّا قَلِيلاً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باب التعليق في شيء ، لأنّ شرط التعليق أنّه إذا حذف المعلّق تسلّط العامل على ما بعده فينصب 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لا يتأتّى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مخالف لما هو كالمجمع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يشترط في التعليق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وتمثيل النحويين للتعليق بالآية الكريمة وشبهها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لا زيد قائم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اشترط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قسم ملفوظ به أو مقدّر</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وكذلك يعلّق الفعل إذا وقع بعده لام الابتداء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أو الاستفهام ، سواء تقدّم على المفعول 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أزيد قائم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المفعول اسم استفهام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لِنَعْلَمَ أَيُّ الْحِزْبَيْنِ أَحْصى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أم اضيف إلى ما فيه معنى الاستفهام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أبو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الاستفهام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زيدا أبو من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مالك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فالأرجح نصب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ابن مالك من المعلّقات لام القسم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لتأتينّ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المنايا لا تطيش سهامها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وأبو على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به ابن مالك في التسهيل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ثراء المال كان له وفر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اعلم أنّ الجملة المعلّق عنها العامل في موضع نصب ولهذا يجوز العطف عليها بالنصب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لزيد قائم وعمرا منطلقا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الإلغاء في المتصرّف من أفعال هذا الباب وهو إبطال العمل لفظا ومحلّا وذلك إذا تأخّر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توسّط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ظننت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الأخفش إلى أنّ هذا الإبطال على سبيل </w:t>
      </w:r>
    </w:p>
    <w:p>
      <w:pPr>
        <w:pStyle w:val="BookText"/>
        <w:rPr/>
      </w:pP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الجواز فإلغاء المتأخّر أولى من إعماله وفي المتوسّط خلاف ؛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إعماله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تقدّم الفعل فلا يجوز الإلغاء عند البصريّين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الكوفيّون والأخفش واستدلّوا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ادّبت حتّى صار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ملاك الشّيمة الأدب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وأوّل على تقدير لام الابتداء أو ضمير الشأن ، والتقدير 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لملاك 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باب التعليق لا الإلغاء ؛ وعلى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 فلا إلغاء ولا تعليق</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الإلغاء بأفعال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التعليق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يعلّق فعل غير علم وظنّ حتّى يضمّن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في 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يختصّ التعليق بباب ظنّ بل هو جائز في كلّ فعل قلبي</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وفي همع الهوامع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بالأفعال المذكورة في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الاستفهام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وتفكّر وسأل ونظر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 أَيَّانَ يَوْمُ الدِّينِ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وزاد ابن مالك ما قارب المذكورات من الأفعال التي لها تعلّق بفعل القلب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وَيَسْتَنْبِئُونَكَ أَحَقٌّ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طلب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يونس تعليق كلّ فعل غير ما ذكر ، وخرّج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واجيب بأنّ الضمّة بناء لا إعراب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بالإجماع حذف المفعولين في هذا الباب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شُرَكائِيَ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تزعمونهم 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حذفهما اقتصارا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لغير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سيبويه والأخفش المنع مطلقا وعن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الأعلم الجواز في أفعال الظنّ دون أفعال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ويمتنع بالإجماع حذف أحدهما اقتصارا وأمّا اختصارا فمنعه بعضهم وأجازه الجمهور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نزلت فلا تظنّي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بمنزلة المحبّ المكرم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تظنّي غيره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فاعلها ومفعولها ضميرين لشيء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علمتني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سائر الأفعال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التصيير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تدخل على المبتدأ والخبر فتنصبهما مفعولين لها ، كأفعال القلوب ، ولكن ليس فيها معنى العلم أو الظنّ ولا يجري فيها أحكام هذه الأفعال ، كالإلغاء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بعضهم سبعة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صيّرت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تخذت غراز إثرهم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وفرّوا في الحجاز ليعجزوني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وربّيته حتّى إذا ما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القوم واستغنى عن المسح شاربه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انصب بفعل القلب جزئي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خال علمت وجدا</w:t>
      </w:r>
    </w:p>
    <w:p>
      <w:pPr>
        <w:pStyle w:val="BookText"/>
        <w:rPr/>
      </w:pPr>
      <w:r>
        <w:rPr>
          <w:rFonts w:ascii="Amiri" w:hAnsi="Amiri" w:eastAsia="Amiri" w:cs="Amiri"/>
          <w:color w:val="111111"/>
          <w:sz w:val="28"/>
          <w:sz w:val="28"/>
          <w:szCs w:val="28"/>
          <w:rtl w:val="true"/>
          <w:lang w:bidi="ar-SA"/>
        </w:rPr>
        <w:t xml:space="preserve">ظنّ حسبت وزعمت مع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 درى وجعل اللّذ كاعتقد</w:t>
      </w:r>
    </w:p>
    <w:p>
      <w:pPr>
        <w:pStyle w:val="BookText"/>
        <w:rPr/>
      </w:pPr>
      <w:r>
        <w:rPr>
          <w:rFonts w:ascii="Amiri" w:hAnsi="Amiri" w:eastAsia="Amiri" w:cs="Amiri"/>
          <w:color w:val="111111"/>
          <w:sz w:val="28"/>
          <w:sz w:val="28"/>
          <w:szCs w:val="28"/>
          <w:rtl w:val="true"/>
          <w:lang w:bidi="ar-SA"/>
        </w:rPr>
        <w:t xml:space="preserve">وهب تعلّم والتي كصيّرا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بها انصب مبتدا وخبرا</w:t>
      </w:r>
    </w:p>
    <w:p>
      <w:pPr>
        <w:pStyle w:val="BookText"/>
        <w:rPr/>
      </w:pPr>
      <w:r>
        <w:rPr>
          <w:rFonts w:ascii="Amiri" w:hAnsi="Amiri" w:eastAsia="Amiri" w:cs="Amiri"/>
          <w:color w:val="111111"/>
          <w:sz w:val="28"/>
          <w:sz w:val="28"/>
          <w:szCs w:val="28"/>
          <w:rtl w:val="true"/>
          <w:lang w:bidi="ar-SA"/>
        </w:rPr>
        <w:t xml:space="preserve">وخصّ بالتّعليق والإلغاء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هب والأمر هب قد ألزما</w:t>
      </w:r>
    </w:p>
    <w:p>
      <w:pPr>
        <w:pStyle w:val="BookText"/>
        <w:rPr/>
      </w:pPr>
      <w:r>
        <w:rPr>
          <w:rFonts w:ascii="Amiri" w:hAnsi="Amiri" w:eastAsia="Amiri" w:cs="Amiri"/>
          <w:color w:val="111111"/>
          <w:sz w:val="28"/>
          <w:sz w:val="28"/>
          <w:szCs w:val="28"/>
          <w:rtl w:val="true"/>
          <w:lang w:bidi="ar-SA"/>
        </w:rPr>
        <w:t xml:space="preserve">كذا تعلّم ولغير الماض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سواهما اجعل كلّ ما له زكن</w:t>
      </w:r>
    </w:p>
    <w:p>
      <w:pPr>
        <w:pStyle w:val="BookText"/>
        <w:rPr/>
      </w:pPr>
      <w:r>
        <w:rPr>
          <w:rFonts w:ascii="Amiri" w:hAnsi="Amiri" w:eastAsia="Amiri" w:cs="Amiri"/>
          <w:color w:val="111111"/>
          <w:sz w:val="28"/>
          <w:sz w:val="28"/>
          <w:szCs w:val="28"/>
          <w:rtl w:val="true"/>
          <w:lang w:bidi="ar-SA"/>
        </w:rPr>
        <w:t xml:space="preserve">وجوّز الإلغاء لا في 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وانو ضمير الشّأن أو لام ابتدا</w:t>
      </w:r>
    </w:p>
    <w:p>
      <w:pPr>
        <w:pStyle w:val="BookText"/>
        <w:rPr/>
      </w:pPr>
      <w:r>
        <w:rPr>
          <w:rFonts w:ascii="Amiri" w:hAnsi="Amiri" w:eastAsia="Amiri" w:cs="Amiri"/>
          <w:color w:val="111111"/>
          <w:sz w:val="28"/>
          <w:sz w:val="28"/>
          <w:szCs w:val="28"/>
          <w:rtl w:val="true"/>
          <w:lang w:bidi="ar-SA"/>
        </w:rPr>
        <w:t xml:space="preserve">في موهم إلغاء ما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التّعليق قبل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ابتداء أو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والاستفهام ذا له انحتم</w:t>
      </w:r>
    </w:p>
    <w:p>
      <w:pPr>
        <w:pStyle w:val="BookText"/>
        <w:rPr/>
      </w:pPr>
      <w:r>
        <w:rPr>
          <w:rFonts w:ascii="Amiri" w:hAnsi="Amiri" w:eastAsia="Amiri" w:cs="Amiri"/>
          <w:color w:val="111111"/>
          <w:sz w:val="28"/>
          <w:sz w:val="28"/>
          <w:szCs w:val="28"/>
          <w:rtl w:val="true"/>
          <w:lang w:bidi="ar-SA"/>
        </w:rPr>
        <w:t xml:space="preserve">لعلم عرفان وظنّ 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لواحد ملتزمه</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انم ما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مفعولين من قبل انتمى</w:t>
      </w:r>
    </w:p>
    <w:p>
      <w:pPr>
        <w:pStyle w:val="BookText"/>
        <w:rPr/>
      </w:pPr>
      <w:r>
        <w:rPr>
          <w:rFonts w:ascii="Amiri" w:hAnsi="Amiri" w:eastAsia="Amiri" w:cs="Amiri"/>
          <w:color w:val="111111"/>
          <w:sz w:val="28"/>
          <w:sz w:val="28"/>
          <w:szCs w:val="28"/>
          <w:rtl w:val="true"/>
          <w:lang w:bidi="ar-SA"/>
        </w:rPr>
        <w:t xml:space="preserve">ولا تجز هنا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مفعولين أو مفعول</w:t>
      </w:r>
    </w:p>
    <w:p>
      <w:pPr>
        <w:pStyle w:val="BookText"/>
        <w:rPr/>
      </w:pPr>
      <w:r>
        <w:rPr>
          <w:rFonts w:ascii="Amiri" w:hAnsi="Amiri" w:eastAsia="Amiri" w:cs="Amiri"/>
          <w:color w:val="111111"/>
          <w:sz w:val="28"/>
          <w:sz w:val="28"/>
          <w:szCs w:val="28"/>
          <w:rtl w:val="true"/>
          <w:lang w:bidi="ar-SA"/>
        </w:rPr>
        <w:t xml:space="preserve">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به ولم ينفصل</w:t>
      </w:r>
    </w:p>
    <w:p>
      <w:pPr>
        <w:pStyle w:val="BookText"/>
        <w:rPr/>
      </w:pPr>
      <w:r>
        <w:rPr>
          <w:rFonts w:ascii="Amiri" w:hAnsi="Amiri" w:eastAsia="Amiri" w:cs="Amiri"/>
          <w:color w:val="111111"/>
          <w:sz w:val="28"/>
          <w:sz w:val="28"/>
          <w:szCs w:val="28"/>
          <w:rtl w:val="true"/>
          <w:lang w:bidi="ar-SA"/>
        </w:rPr>
        <w:t xml:space="preserve">بغير ظرف أو كظرف أو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ببعض ذي فصلت يحتمل</w:t>
      </w:r>
    </w:p>
    <w:p>
      <w:pPr>
        <w:pStyle w:val="BookText"/>
        <w:rPr/>
      </w:pPr>
      <w:r>
        <w:rPr>
          <w:rFonts w:ascii="Amiri" w:hAnsi="Amiri" w:eastAsia="Amiri" w:cs="Amiri"/>
          <w:color w:val="111111"/>
          <w:sz w:val="28"/>
          <w:sz w:val="28"/>
          <w:szCs w:val="28"/>
          <w:rtl w:val="true"/>
          <w:lang w:bidi="ar-SA"/>
        </w:rPr>
        <w:t xml:space="preserve">واجري القول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سليم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ذا مشفقا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5842_71917"/>
    </w:p>
    <w:p>
      <w:pPr>
        <w:pStyle w:val="Heading5"/>
        <w:numPr>
          <w:ilvl w:val="4"/>
          <w:numId w:val="1"/>
        </w:numPr>
        <w:rPr/>
      </w:pPr>
      <w:bookmarkStart w:id="249" w:name="__RefHeading___Toc4755890_581953129"/>
      <w:bookmarkStart w:id="250" w:name="_Toc92"/>
      <w:bookmarkEnd w:id="248"/>
      <w:bookmarkEnd w:id="249"/>
      <w:r>
        <w:rPr>
          <w:rtl w:val="true"/>
        </w:rPr>
        <w:t>أعلم وأرى وما ضمّن معناهما</w:t>
      </w:r>
      <w:bookmarkEnd w:id="250"/>
    </w:p>
    <w:p>
      <w:pPr>
        <w:pStyle w:val="BookText"/>
        <w:rPr/>
      </w:pPr>
      <w:r>
        <w:rPr>
          <w:rFonts w:ascii="Amiri" w:hAnsi="Amiri" w:eastAsia="Amiri" w:cs="Amiri"/>
          <w:color w:val="111111"/>
          <w:sz w:val="28"/>
          <w:sz w:val="28"/>
          <w:szCs w:val="28"/>
          <w:rtl w:val="true"/>
          <w:lang w:bidi="ar-SA"/>
        </w:rPr>
        <w:t xml:space="preserve">تدخل الهمزة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القلوب فيتعدّيان إلى ثلاثة مفاعيل ، لأنّهما قبل دخول الهمزة كانا يتعدّيان إلى 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زيد عمرا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خالد بكرا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عليها همزة النقل زادتها مفعولا آخر وهو الذي كان فاعلا قبل دخول الهمزة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زيدا عمرا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خالدا بكرا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وهو الذي كان فاعلا قبل دخول الهمزة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ويثبت للمفعول الثاني والثالث من مفاعيل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لمفعولي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كونهما مبتدأ وخبرا في الأصل ومن جواز الإلغاء والتعليق بالنسبة إليهما ، ومن جواز حذفهما أو حذف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المفعول الأوّل منها فلا يجوز تعليق الفعل عنه ولا إلغاؤه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حذفه إن 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جوازه لغير دليل أيضا مع ذكر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الثلاثة لدليل كما صرّح بذلك ابن مالك في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كلام بعضهم جواز ذلك لغير 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المتعدّيين إلى مفعولين قبل دخول الهمزة ، أمّا إذا كانا قبل دخول الهمزة يتعدّيان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يتعدّيان بعد الهمزة إلى مفعولين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زيدا الحقّ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المفعولان حكمهما حكم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حذفهما أو أحدهما لدليل أو لغير دليل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يعطي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المعطى له ،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يعطي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ذكر المعطى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المعطى والمعطى له ، إذ يستفاد من مثله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كانا متعدّيين إلى المفعولين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كالمفعول الثاني من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غير 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 زيدا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فالهلال غير زيد كما أنّ الجبّة غيره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امتناع 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بعضهم التعليق فيه وإن لم يجز في ثاني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إلى ثلاثة رأى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إذا صارا أرى وأعلما</w:t>
      </w:r>
    </w:p>
    <w:p>
      <w:pPr>
        <w:pStyle w:val="BookText"/>
        <w:rPr/>
      </w:pPr>
      <w:r>
        <w:rPr>
          <w:rFonts w:ascii="Amiri" w:hAnsi="Amiri" w:eastAsia="Amiri" w:cs="Amiri"/>
          <w:color w:val="111111"/>
          <w:sz w:val="28"/>
          <w:sz w:val="28"/>
          <w:szCs w:val="28"/>
          <w:rtl w:val="true"/>
          <w:lang w:bidi="ar-SA"/>
        </w:rPr>
        <w:t xml:space="preserve">وما لمفعولي علمت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 والثّالث أيضا حقّقا</w:t>
      </w:r>
    </w:p>
    <w:p>
      <w:pPr>
        <w:pStyle w:val="BookText"/>
        <w:rPr/>
      </w:pPr>
      <w:r>
        <w:rPr>
          <w:rFonts w:ascii="Amiri" w:hAnsi="Amiri" w:eastAsia="Amiri" w:cs="Amiri"/>
          <w:color w:val="111111"/>
          <w:sz w:val="28"/>
          <w:sz w:val="28"/>
          <w:szCs w:val="28"/>
          <w:rtl w:val="true"/>
          <w:lang w:bidi="ar-SA"/>
        </w:rPr>
        <w:t xml:space="preserve">وإن تعدّيا لواحد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فلاثنين به توصّلا</w:t>
      </w:r>
    </w:p>
    <w:p>
      <w:pPr>
        <w:pStyle w:val="BookText"/>
        <w:rPr/>
      </w:pPr>
      <w:r>
        <w:rPr>
          <w:rFonts w:ascii="Amiri" w:hAnsi="Amiri" w:eastAsia="Amiri" w:cs="Amiri"/>
          <w:color w:val="111111"/>
          <w:sz w:val="28"/>
          <w:sz w:val="28"/>
          <w:szCs w:val="28"/>
          <w:rtl w:val="true"/>
          <w:lang w:bidi="ar-SA"/>
        </w:rPr>
        <w:t xml:space="preserve">والثّان منهما كثاني اثني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 في كلّ حكم ذو اتّسا</w:t>
      </w:r>
    </w:p>
    <w:p>
      <w:pPr>
        <w:pStyle w:val="BookText"/>
        <w:rPr/>
      </w:pPr>
      <w:r>
        <w:rPr>
          <w:rFonts w:ascii="Amiri" w:hAnsi="Amiri" w:eastAsia="Amiri" w:cs="Amiri"/>
          <w:color w:val="111111"/>
          <w:sz w:val="28"/>
          <w:sz w:val="28"/>
          <w:szCs w:val="28"/>
          <w:rtl w:val="true"/>
          <w:lang w:bidi="ar-SA"/>
        </w:rPr>
        <w:t xml:space="preserve">وكأرى السابق نبّأ 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أنبأ كذاك خبّرا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معربا مجرّدا من الاستفهام ، هي المفعول الثاني مضافة إلى الفعل بعدها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كيفيّة إحياءك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جماعة من النحويين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التّعدية إلى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 ونبأ وأخبر وخبّر وحدّث</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أنبأت زيدا عمرا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وانبئت قيسا ولم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زعموا خير أهل اليمن</w:t>
      </w:r>
    </w:p>
    <w:p>
      <w:pPr>
        <w:pStyle w:val="BookText"/>
        <w:rPr/>
      </w:pPr>
      <w:r>
        <w:rPr>
          <w:rFonts w:ascii="Amiri" w:hAnsi="Amiri" w:eastAsia="Amiri" w:cs="Amiri"/>
          <w:color w:val="111111"/>
          <w:sz w:val="28"/>
          <w:sz w:val="28"/>
          <w:szCs w:val="28"/>
          <w:rtl w:val="true"/>
          <w:lang w:bidi="ar-SA"/>
        </w:rPr>
        <w:t xml:space="preserve">حتّى قال ابن الخبّاز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أظفر بفعل متعدّ لثلاثة إلّا وهو مبنيّ للمفعول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تفعل في البواقي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وإنّما أصل هذه الخمسة أن تتعدّى لاثنين ؛ إلى الأوّل بنفسها وإلى الثاني بالباء أو عن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أَنْبِئْهُمْ بِأَسْمائِهِمْ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نَبِّئُونِي بِعِلْمٍ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 عَنْ ضَيْفِ إِبْراهِيمَ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وقد يحذف الحرف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أَنْبَأَكَ هذا</w:t>
      </w:r>
      <w:r>
        <w:rPr>
          <w:rFonts w:eastAsia="Amiri" w:cs="Amiri" w:ascii="Amiri" w:hAnsi="Amiri"/>
          <w:color w:val="111111"/>
          <w:sz w:val="28"/>
          <w:szCs w:val="28"/>
          <w:rtl w:val="true"/>
          <w:lang w:bidi="ar-SA"/>
        </w:rPr>
        <w:t xml:space="preserve">». </w:t>
      </w:r>
      <w:r>
        <w:rPr>
          <w:rStyle w:val="FootnoteAnchor"/>
          <w:rtl w:val="true"/>
        </w:rPr>
        <w:footnoteReference w:id="415"/>
      </w:r>
      <w:bookmarkStart w:id="251" w:name="pg5842_71920"/>
    </w:p>
    <w:p>
      <w:pPr>
        <w:pStyle w:val="Heading5"/>
        <w:numPr>
          <w:ilvl w:val="4"/>
          <w:numId w:val="1"/>
        </w:numPr>
        <w:rPr/>
      </w:pPr>
      <w:bookmarkStart w:id="252" w:name="__RefHeading___Toc4755892_581953129"/>
      <w:bookmarkStart w:id="253" w:name="_Toc93"/>
      <w:bookmarkEnd w:id="251"/>
      <w:bookmarkEnd w:id="252"/>
      <w:r>
        <w:rPr>
          <w:rtl w:val="true"/>
        </w:rPr>
        <w:t>الفاعل</w:t>
      </w:r>
      <w:bookmarkEnd w:id="253"/>
    </w:p>
    <w:p>
      <w:pPr>
        <w:pStyle w:val="Heading6"/>
        <w:numPr>
          <w:ilvl w:val="5"/>
          <w:numId w:val="1"/>
        </w:numPr>
        <w:rPr/>
      </w:pPr>
      <w:bookmarkStart w:id="254" w:name="__RefHeading___Toc4755894_581953129"/>
      <w:bookmarkStart w:id="255" w:name="_Toc94"/>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عرّفه ابن الحاجب في الكافية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اسند إليه الفعل أو شبهه وقدّم عليه على جهة 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 يشمل الصّريح والمؤوّل به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والمراد بشبه الفعل كلّ ما يعمل عمل الفعل ، كاسم الفاعل والصفة المشبهة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ممّا اسند إليه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الإسناد إلى ضمير شيء إسناد إليه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المبتدأ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حدّ الفاعل ؛ لأنّ المسند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فأجيب بأنّ المسند مؤخّر تقديرا وتقديمه كلا 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تقديمه عليه وجوبا ، فلا يرد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قيامه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الفاعل ؛ فإنّه وإن صدق عليه أنّه اسم اسند إليه الفعل أو شبهه وقدّم عليه لكنّه ليس على جهة قيامه به بل على جهة وقوعه عليه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الفاعل الّذي كمرفوعي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منيرا وجهه نعم الفتى</w:t>
      </w:r>
    </w:p>
    <w:p>
      <w:pPr>
        <w:pStyle w:val="Heading6"/>
        <w:numPr>
          <w:ilvl w:val="5"/>
          <w:numId w:val="1"/>
        </w:numPr>
        <w:rPr/>
      </w:pPr>
      <w:bookmarkStart w:id="256" w:name="__RefHeading___Toc4755896_581953129"/>
      <w:bookmarkStart w:id="257" w:name="_Toc95"/>
      <w:bookmarkEnd w:id="256"/>
      <w:r>
        <w:rPr>
          <w:rtl w:val="true"/>
        </w:rPr>
        <w:t>أحكام الفاعل</w:t>
      </w:r>
      <w:bookmarkEnd w:id="257"/>
    </w:p>
    <w:p>
      <w:pPr>
        <w:pStyle w:val="BookText"/>
        <w:rPr/>
      </w:pPr>
      <w:r>
        <w:rPr>
          <w:rFonts w:ascii="Amiri" w:hAnsi="Amiri" w:eastAsia="Amiri" w:cs="Amiri"/>
          <w:color w:val="111111"/>
          <w:sz w:val="28"/>
          <w:sz w:val="28"/>
          <w:szCs w:val="28"/>
          <w:rtl w:val="true"/>
          <w:lang w:bidi="ar-SA"/>
        </w:rPr>
        <w:t xml:space="preserve">للفاعل أحكام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وقد يجرّ ، كما إذا اضيف إليه المصدر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دَفْعُ اللّهِ النَّاسَ بَعْضَهُمْ بِبَعْضٍ لَفَسَدَتِ الْأَرْضُ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أو دخل عليه حرف جرّ زائد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تَقُولُوا ما </w:t>
      </w:r>
    </w:p>
    <w:p>
      <w:pPr>
        <w:pStyle w:val="BookText"/>
        <w:rPr/>
      </w:pPr>
      <w:r>
        <w:rPr>
          <w:rFonts w:ascii="Amiri" w:hAnsi="Amiri" w:eastAsia="Amiri" w:cs="Amiri"/>
          <w:color w:val="111111"/>
          <w:sz w:val="28"/>
          <w:sz w:val="28"/>
          <w:szCs w:val="28"/>
          <w:rtl w:val="true"/>
          <w:lang w:bidi="ar-SA"/>
        </w:rPr>
        <w:t>جاءَنا مِنْ بَشِيرٍ وَلا نَذِيرٍ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والفاعل في ذلك مرفوع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تأخير الفاعل عن رافعه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غلاماه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تقديمه على رافعه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غلاماه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جواز التقديم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فائدة الخلاف في غير صورة الإفراد ؛ فتقول على مذهب الكوفيّين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مذهب البصريّين يجب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بألف وواو في الفعل ويكونان هما الفاعلين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حذفه وحده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النائب عن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المفرّغ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الجماعة المؤكّدة بالنون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على التوضيح وحاشية الصبّان على شرح الاشموني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حذف الفعل وحده إذا دلّ عليه دليل ، كما إذا قيل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ابن مالك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ويرفع الفاعل فعل أضمرا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ذهب إليه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الكسائي حذفه تمسّكا بنحو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وهو مؤمن ولا يشرب الخمر حين يشربها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الفاعل مستتر لا محذوف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من السياق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عليه 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تجريد عامله من علامة التثنية والجمع ، إذا اسند إلى ظاهر مثنّى أو مجموع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اللّغة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طائفة من العرب أنّ الفعل إذا اسند إلى ظاهر مثنّى أو مجموع ، يجوز إلحاق علامة التثنية أو الجمع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 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الالف والواو والنون حروفا تدلّ على التثنية والجمع ، كما كانت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تدلّ على التأنيث عند جميع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الذي بعد الفعل المذكور مرفوع به ، كما 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ومن النحويين من يحمل ما ورد من ذلك علی أنه خبر مقدم و 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يحمله علی إبدال الظاهر من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العامل إذا كان الفاعل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تأنيث العامل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إلى ضمير متّصل راجع إلى مؤنّث حقيقي أو مجازي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الضمير منفصلا لا يؤنّث العامل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ما قام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إلى ظاهر متّصل حقيقيّ التأنيث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تأنيث العامل وعدمه في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إلى ظاهر مجازي التأنيث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إلى ظاهر حقيقي التأنيث منفصل من العامل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اليوم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اليوم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التأنيث عند الجمهور ، سواء كان المؤنث حقيقيّا أم مجازيّا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 إلّا الشمس</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وذهب ابن مالك إلى جواز التأنيث على قلّة وخصّه الجمهور بالشعر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إلى جمع تكسير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الرجال وقامت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الهنود وقامت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جمع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قوم وجاءت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نسوة وجاءت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جنس </w:t>
      </w:r>
      <w:r>
        <w:rPr>
          <w:rStyle w:val="FootnoteAnchor"/>
          <w:rtl w:val="true"/>
        </w:rPr>
        <w:footnoteReference w:id="42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أورق الشّجر وأورقت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فالتّأنيث لتأوّله بالجماعة والتّذكير لتأوّله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الجمع السالم فقال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لسيبويه وجمهور البصريين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سلامة نظم الواحد في جمعي التصحيح أوجبت التذكير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الهندات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خلافا للكوفيين فيهما وللفارسي في المؤنث</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أخواتها واسند إلى 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المرأة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المرأة هند</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الفاعل أن يتقدّم على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البقاء على هذا الأصل فيما إذا كان الفاعل ضميرا غير محصور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خيف التباس أحدهما بالآخر كما إذا خفي الإعراب فيهما ولم توجد قرينة تبيّن الفاعل من المفعول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موسى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 قرينة تبيّن الفاعل من المفعول جاز تقديم المفعول وتأخيره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الكمّثرى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يحيى الكمّثرى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الخروج عن ذلك الأصل فيما إذا اتّصل بالفاعل ضمير المفعول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أو كان المفعول ضميرا متّصلا والفاعل اسما ظاهرا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تأخير المحصور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فاعلا كان أو مفعولا ، نحو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ضرب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ضارب له غيره وقد يكون لزيد مضروب آخر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مضروب له غيره وقد يكون لعمرو ضارب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المحصور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أكثر البصريّين والفرّاء وابن الأنبارى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كان فاعلا امتنع تقديمه ،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إلّا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مفعولا جاز تقديمه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إلّا عمرا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الكسائي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يجوز تقديم المحصور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كان أو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بعض البصريّين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تقديم المحصور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كان أو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في لسان العرب تقديم المفعول المشتمل على ضمير يرجع إلى الفاعل المتأخّر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 ربّه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عود الضمير على متأخّر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الفاعل متقدّم رتبة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وبعد فعل فاعل فإن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فضمير استتر</w:t>
      </w:r>
    </w:p>
    <w:p>
      <w:pPr>
        <w:pStyle w:val="BookText"/>
        <w:rPr/>
      </w:pPr>
      <w:r>
        <w:rPr>
          <w:rFonts w:ascii="Amiri" w:hAnsi="Amiri" w:eastAsia="Amiri" w:cs="Amiri"/>
          <w:color w:val="111111"/>
          <w:sz w:val="28"/>
          <w:sz w:val="28"/>
          <w:szCs w:val="28"/>
          <w:rtl w:val="true"/>
          <w:lang w:bidi="ar-SA"/>
        </w:rPr>
        <w:t xml:space="preserve">وجرّد الفعل إذا ما اسندا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أو جمع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الشّهدا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سعدا وسعدوا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للظّاهر بعد مسند</w:t>
      </w:r>
    </w:p>
    <w:p>
      <w:pPr>
        <w:pStyle w:val="BookText"/>
        <w:rPr/>
      </w:pPr>
      <w:r>
        <w:rPr>
          <w:rFonts w:ascii="Amiri" w:hAnsi="Amiri" w:eastAsia="Amiri" w:cs="Amiri"/>
          <w:color w:val="111111"/>
          <w:sz w:val="28"/>
          <w:sz w:val="28"/>
          <w:szCs w:val="28"/>
          <w:rtl w:val="true"/>
          <w:lang w:bidi="ar-SA"/>
        </w:rPr>
        <w:t xml:space="preserve">ويرفع الفاعل فعل اضمرا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قرا</w:t>
      </w:r>
    </w:p>
    <w:p>
      <w:pPr>
        <w:pStyle w:val="BookText"/>
        <w:rPr/>
      </w:pPr>
      <w:r>
        <w:rPr>
          <w:rFonts w:ascii="Amiri" w:hAnsi="Amiri" w:eastAsia="Amiri" w:cs="Amiri"/>
          <w:color w:val="111111"/>
          <w:sz w:val="28"/>
          <w:sz w:val="28"/>
          <w:szCs w:val="28"/>
          <w:rtl w:val="true"/>
          <w:lang w:bidi="ar-SA"/>
        </w:rPr>
        <w:t xml:space="preserve">وتاء تأنيث تلي الماضي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لانثى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هند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تلزم فعل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أو مفهم ذات حر</w:t>
      </w:r>
    </w:p>
    <w:p>
      <w:pPr>
        <w:pStyle w:val="BookText"/>
        <w:rPr/>
      </w:pPr>
      <w:r>
        <w:rPr>
          <w:rFonts w:ascii="Amiri" w:hAnsi="Amiri" w:eastAsia="Amiri" w:cs="Amiri"/>
          <w:color w:val="111111"/>
          <w:sz w:val="28"/>
          <w:sz w:val="28"/>
          <w:szCs w:val="28"/>
          <w:rtl w:val="true"/>
          <w:lang w:bidi="ar-SA"/>
        </w:rPr>
        <w:t xml:space="preserve">وقد يبيح الفصل ترك التاء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القاضي بنت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مع فصل بإلّا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زكا إلّا فتاة ابن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قد يأتي بلا فصل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ذي المجاز في شعر وقع</w:t>
      </w:r>
    </w:p>
    <w:p>
      <w:pPr>
        <w:pStyle w:val="BookText"/>
        <w:rPr/>
      </w:pPr>
      <w:r>
        <w:rPr>
          <w:rFonts w:ascii="Amiri" w:hAnsi="Amiri" w:eastAsia="Amiri" w:cs="Amiri"/>
          <w:color w:val="111111"/>
          <w:sz w:val="28"/>
          <w:sz w:val="28"/>
          <w:szCs w:val="28"/>
          <w:rtl w:val="true"/>
          <w:lang w:bidi="ar-SA"/>
        </w:rPr>
        <w:t xml:space="preserve">والتّاء مع جمع سوى السالم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كالتّاء مع إحدى اللّبن</w:t>
      </w:r>
    </w:p>
    <w:p>
      <w:pPr>
        <w:pStyle w:val="BookText"/>
        <w:rPr/>
      </w:pPr>
      <w:r>
        <w:rPr>
          <w:rFonts w:ascii="Amiri" w:hAnsi="Amiri" w:eastAsia="Amiri" w:cs="Amiri"/>
          <w:color w:val="111111"/>
          <w:sz w:val="28"/>
          <w:sz w:val="28"/>
          <w:szCs w:val="28"/>
          <w:rtl w:val="true"/>
          <w:lang w:bidi="ar-SA"/>
        </w:rPr>
        <w:t xml:space="preserve">والحذف في نعم الفتاة استحسنوا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الجنس فيه بيّن</w:t>
      </w:r>
    </w:p>
    <w:p>
      <w:pPr>
        <w:pStyle w:val="BookText"/>
        <w:rPr/>
      </w:pPr>
      <w:r>
        <w:rPr>
          <w:rFonts w:ascii="Amiri" w:hAnsi="Amiri" w:eastAsia="Amiri" w:cs="Amiri"/>
          <w:color w:val="111111"/>
          <w:sz w:val="28"/>
          <w:sz w:val="28"/>
          <w:szCs w:val="28"/>
          <w:rtl w:val="true"/>
          <w:lang w:bidi="ar-SA"/>
        </w:rPr>
        <w:t xml:space="preserve">والأصل في الفاعل أن يتّصلا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المفعول أن ينفصلا</w:t>
      </w:r>
    </w:p>
    <w:p>
      <w:pPr>
        <w:pStyle w:val="BookText"/>
        <w:rPr/>
      </w:pPr>
      <w:r>
        <w:rPr>
          <w:rFonts w:ascii="Amiri" w:hAnsi="Amiri" w:eastAsia="Amiri" w:cs="Amiri"/>
          <w:color w:val="111111"/>
          <w:sz w:val="28"/>
          <w:sz w:val="28"/>
          <w:szCs w:val="28"/>
          <w:rtl w:val="true"/>
          <w:lang w:bidi="ar-SA"/>
        </w:rPr>
        <w:t xml:space="preserve">وقد يجاء بخلاف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يجى المفعول قبل الفعل</w:t>
      </w:r>
    </w:p>
    <w:p>
      <w:pPr>
        <w:pStyle w:val="BookText"/>
        <w:rPr/>
      </w:pPr>
      <w:r>
        <w:rPr>
          <w:rFonts w:ascii="Amiri" w:hAnsi="Amiri" w:eastAsia="Amiri" w:cs="Amiri"/>
          <w:color w:val="111111"/>
          <w:sz w:val="28"/>
          <w:sz w:val="28"/>
          <w:szCs w:val="28"/>
          <w:rtl w:val="true"/>
          <w:lang w:bidi="ar-SA"/>
        </w:rPr>
        <w:t xml:space="preserve">وأخّر المفعول إن لبس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اضمر الفاعل غير منحصر</w:t>
      </w:r>
    </w:p>
    <w:p>
      <w:pPr>
        <w:pStyle w:val="BookText"/>
        <w:rPr/>
      </w:pPr>
      <w:r>
        <w:rPr>
          <w:rFonts w:ascii="Amiri" w:hAnsi="Amiri" w:eastAsia="Amiri" w:cs="Amiri"/>
          <w:color w:val="111111"/>
          <w:sz w:val="28"/>
          <w:sz w:val="28"/>
          <w:szCs w:val="28"/>
          <w:rtl w:val="true"/>
          <w:lang w:bidi="ar-SA"/>
        </w:rPr>
        <w:t xml:space="preserve">وما بإلّا أو بإنّما انحصر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وقد يسبق إن قصد ظهر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258" w:name="pg5842_71925"/>
    </w:p>
    <w:p>
      <w:pPr>
        <w:pStyle w:val="Heading5"/>
        <w:numPr>
          <w:ilvl w:val="4"/>
          <w:numId w:val="1"/>
        </w:numPr>
        <w:rPr/>
      </w:pPr>
      <w:bookmarkStart w:id="259" w:name="__RefHeading___Toc4755898_581953129"/>
      <w:bookmarkStart w:id="260" w:name="_Toc96"/>
      <w:bookmarkEnd w:id="258"/>
      <w:bookmarkEnd w:id="259"/>
      <w:r>
        <w:rPr>
          <w:rtl w:val="true"/>
        </w:rPr>
        <w:t>النائب عن الفاعل</w:t>
      </w:r>
      <w:bookmarkEnd w:id="260"/>
    </w:p>
    <w:p>
      <w:pPr>
        <w:pStyle w:val="BookText"/>
        <w:rPr/>
      </w:pPr>
      <w:r>
        <w:rPr>
          <w:rFonts w:ascii="IRNazanin" w:hAnsi="IRNazanin" w:eastAsia="IRNazanin"/>
          <w:color w:val="111111"/>
          <w:sz w:val="28"/>
          <w:sz w:val="28"/>
          <w:szCs w:val="28"/>
          <w:rtl w:val="true"/>
          <w:lang w:bidi="fa-IR"/>
        </w:rPr>
        <w:t xml:space="preserve">النائب عن الفاعل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عن الفاعل يكون مفعولا وغيره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المنصوب في قولك اعطي زيد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أنّه مفعول للفعل الذي لم يسمّ فاعله وليس مقصودا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شذور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يحذف الفاعل </w:t>
      </w:r>
      <w:r>
        <w:rPr>
          <w:rStyle w:val="FootnoteAnchor"/>
          <w:rtl w:val="true"/>
        </w:rPr>
        <w:footnoteReference w:id="432"/>
      </w:r>
      <w:r>
        <w:rPr>
          <w:rFonts w:ascii="Amiri" w:hAnsi="Amiri" w:eastAsia="Amiri" w:cs="Amiri"/>
          <w:color w:val="111111"/>
          <w:sz w:val="28"/>
          <w:sz w:val="28"/>
          <w:szCs w:val="28"/>
          <w:rtl w:val="true"/>
          <w:lang w:bidi="ar-SA"/>
        </w:rPr>
        <w:t xml:space="preserve">فينوب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وإذا كان الفعل متعديّا إلى مفعولين وكان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فالجمهور على جواز نيابة المفعول الثاني إذا امن اللّبس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درهم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بعضهم منع إقامة الثاني مطلقا وعن بعض آخر المنع إن كان نكرة والأوّل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متعدّيا إلى ثلاثة مفاعيل فالّذي اشتهر عند النحويين امتناع إقامة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الجواز إذا امن اللّبس ولم يكن جملة ولا ظرفا ، كقولك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ليلة القدر خيرا من ألف شهر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خير من ألف شهر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من المتعدّي إلى ثلاثة مفاعيل فنقل ابن هشام الخضراوي الاتّفاق على منع إقامته ، وليس كذلك ، ففي المخترع جوازه عن بعضهم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 بشرط أن يكون متصرّفا مختصّا ، </w:t>
      </w:r>
      <w:r>
        <w:rPr>
          <w:rStyle w:val="FootnoteAnchor"/>
          <w:rtl w:val="true"/>
        </w:rPr>
        <w:footnoteReference w:id="43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أمام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غير المتصرّف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غير المختصّ ، نحو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عندك</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 والمجرور ، بشرط ألّا يكون الجارّ علّة </w:t>
      </w:r>
      <w:r>
        <w:rPr>
          <w:rStyle w:val="FootnoteAnchor"/>
          <w:rtl w:val="true"/>
        </w:rPr>
        <w:footnoteReference w:id="436"/>
      </w:r>
      <w:r>
        <w:rPr>
          <w:rFonts w:ascii="Amiri" w:hAnsi="Amiri" w:eastAsia="Amiri" w:cs="Amiri"/>
          <w:color w:val="111111"/>
          <w:sz w:val="28"/>
          <w:sz w:val="28"/>
          <w:szCs w:val="28"/>
          <w:rtl w:val="true"/>
          <w:lang w:bidi="ar-SA"/>
        </w:rPr>
        <w:t xml:space="preserve">وأن يكون المجرور معرفة أو نحوها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بزيد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 بشرط أن يكون متصرّفا </w:t>
      </w:r>
      <w:r>
        <w:rPr>
          <w:rStyle w:val="FootnoteAnchor"/>
          <w:rtl w:val="true"/>
        </w:rPr>
        <w:footnoteReference w:id="437"/>
      </w:r>
      <w:r>
        <w:rPr>
          <w:rFonts w:ascii="Amiri" w:hAnsi="Amiri" w:eastAsia="Amiri" w:cs="Amiri"/>
          <w:color w:val="111111"/>
          <w:sz w:val="28"/>
          <w:sz w:val="28"/>
          <w:szCs w:val="28"/>
          <w:rtl w:val="true"/>
          <w:lang w:bidi="ar-SA"/>
        </w:rPr>
        <w:t xml:space="preserve">لغير التوكيد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بخلاف غير المتصرّف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المؤكّد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وهل يجوز نيابة غير المفعول به مع وجوده؟</w:t>
      </w:r>
    </w:p>
    <w:p>
      <w:pPr>
        <w:pStyle w:val="BookText"/>
        <w:rPr/>
      </w:pPr>
      <w:r>
        <w:rPr>
          <w:rFonts w:ascii="Amiri" w:hAnsi="Amiri" w:eastAsia="Amiri" w:cs="Amiri"/>
          <w:color w:val="111111"/>
          <w:sz w:val="28"/>
          <w:sz w:val="28"/>
          <w:szCs w:val="28"/>
          <w:rtl w:val="true"/>
          <w:lang w:bidi="ar-SA"/>
        </w:rPr>
        <w:t xml:space="preserve">ذهب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المنع ، وذهب الأخفش إلى الجواز فيما إذا تقدّم غير المفعول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ضرب شديد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والكوفيّون إلى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المفعول القائم مقام الفاعل حكم الفاعل فكما أنّه لا يرفع الفعل إلّا فاعلا واحدا ، كذلك لا يرفع إلّا مفعولا واحدا ؛ فلو كان للفعل معمولان فأكثر أقمت واحدا منها مقام الفاعل ونصبت الباقي</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ينوب مفعول به عن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له كنل خير نائل</w:t>
      </w:r>
    </w:p>
    <w:p>
      <w:pPr>
        <w:pStyle w:val="BookText"/>
        <w:rPr/>
      </w:pPr>
      <w:r>
        <w:rPr>
          <w:rFonts w:ascii="Amiri" w:hAnsi="Amiri" w:eastAsia="Amiri" w:cs="Amiri"/>
          <w:color w:val="111111"/>
          <w:sz w:val="28"/>
          <w:sz w:val="28"/>
          <w:szCs w:val="28"/>
          <w:rtl w:val="true"/>
          <w:lang w:bidi="ar-SA"/>
        </w:rPr>
        <w:t xml:space="preserve">وقابل من ظرف أو من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جرّ بنيابة حري</w:t>
      </w:r>
    </w:p>
    <w:p>
      <w:pPr>
        <w:pStyle w:val="BookText"/>
        <w:rPr/>
      </w:pPr>
      <w:r>
        <w:rPr>
          <w:rFonts w:ascii="Amiri" w:hAnsi="Amiri" w:eastAsia="Amiri" w:cs="Amiri"/>
          <w:color w:val="111111"/>
          <w:sz w:val="28"/>
          <w:sz w:val="28"/>
          <w:szCs w:val="28"/>
          <w:rtl w:val="true"/>
          <w:lang w:bidi="ar-SA"/>
        </w:rPr>
        <w:t xml:space="preserve">ولا ينوب بعض هذي 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مفعول به وقد يرد</w:t>
      </w:r>
    </w:p>
    <w:p>
      <w:pPr>
        <w:pStyle w:val="BookText"/>
        <w:rPr/>
      </w:pPr>
      <w:r>
        <w:rPr>
          <w:rFonts w:ascii="Amiri" w:hAnsi="Amiri" w:eastAsia="Amiri" w:cs="Amiri"/>
          <w:color w:val="111111"/>
          <w:sz w:val="28"/>
          <w:sz w:val="28"/>
          <w:szCs w:val="28"/>
          <w:rtl w:val="true"/>
          <w:lang w:bidi="ar-SA"/>
        </w:rPr>
        <w:t xml:space="preserve">وباتّفاق قد ينوب الثّان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كسا فيما التباسه امن</w:t>
      </w:r>
    </w:p>
    <w:p>
      <w:pPr>
        <w:pStyle w:val="BookText"/>
        <w:rPr/>
      </w:pPr>
      <w:r>
        <w:rPr>
          <w:rFonts w:ascii="Amiri" w:hAnsi="Amiri" w:eastAsia="Amiri" w:cs="Amiri"/>
          <w:color w:val="111111"/>
          <w:sz w:val="28"/>
          <w:sz w:val="28"/>
          <w:szCs w:val="28"/>
          <w:rtl w:val="true"/>
          <w:lang w:bidi="ar-SA"/>
        </w:rPr>
        <w:t xml:space="preserve">في باب ظنّ وأرى المنع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منعا إذا إذا القصد ظهر</w:t>
      </w:r>
    </w:p>
    <w:p>
      <w:pPr>
        <w:pStyle w:val="BookText"/>
        <w:rPr/>
      </w:pPr>
      <w:r>
        <w:rPr>
          <w:rFonts w:ascii="Amiri" w:hAnsi="Amiri" w:eastAsia="Amiri" w:cs="Amiri"/>
          <w:color w:val="111111"/>
          <w:sz w:val="28"/>
          <w:sz w:val="28"/>
          <w:szCs w:val="28"/>
          <w:rtl w:val="true"/>
          <w:lang w:bidi="ar-SA"/>
        </w:rPr>
        <w:t xml:space="preserve">وما سوى النّائب ممّا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بالرّافع النّصب له محقّقا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261" w:name="pg5842_71927"/>
    </w:p>
    <w:p>
      <w:pPr>
        <w:pStyle w:val="Heading5"/>
        <w:numPr>
          <w:ilvl w:val="4"/>
          <w:numId w:val="1"/>
        </w:numPr>
        <w:rPr/>
      </w:pPr>
      <w:bookmarkStart w:id="262" w:name="__RefHeading___Toc4755900_581953129"/>
      <w:bookmarkStart w:id="263" w:name="_Toc97"/>
      <w:bookmarkEnd w:id="261"/>
      <w:bookmarkEnd w:id="262"/>
      <w:r>
        <w:rPr>
          <w:rtl w:val="true"/>
        </w:rPr>
        <w:t>تعدّي الفعل ولزومه</w:t>
      </w:r>
      <w:bookmarkEnd w:id="263"/>
    </w:p>
    <w:p>
      <w:pPr>
        <w:pStyle w:val="BookText"/>
        <w:rPr/>
      </w:pPr>
      <w:r>
        <w:rPr>
          <w:rFonts w:ascii="IRNazanin" w:hAnsi="IRNazanin" w:eastAsia="IRNazanin"/>
          <w:color w:val="111111"/>
          <w:sz w:val="28"/>
          <w:sz w:val="28"/>
          <w:szCs w:val="28"/>
          <w:rtl w:val="true"/>
          <w:lang w:bidi="fa-IR"/>
        </w:rPr>
        <w:t xml:space="preserve">الفعل التامّ </w:t>
      </w:r>
      <w:r>
        <w:rPr>
          <w:rStyle w:val="FootnoteAnchor"/>
          <w:rtl w:val="true"/>
        </w:rPr>
        <w:footnoteReference w:id="441"/>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ولازم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يصل إلى مفعوله بغير حرف جرّ ، وذكروا له علامتين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يتّصل به ضمير راجع إلى غير مصدره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ضمير المصدر فإنّه يتّصل بالمتعدّي واللازم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ضربته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منه اسم مفعول تامّ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بالتمام الاستغناء عن حرف جرّ ؛ فلو صيغ منه اسم مفعول مفتقر إلى حرف جرّ فهو لازم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غضبت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مغضوب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الفعل المتعدّى أن ينصب مفعوله إن لم ينب عن فاعله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ناب عنه وجب رفعه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إلى مفعول واحد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إلى مفعولين ، وهي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أصل المفعولين فيه المبتدأ والخبر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ما ليس أصلهما ذلك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إلى ثلاثة مفاعيل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يُرِيكَهُمُ اللّهُ فِي مَنامِكَ قَلِيلاً وَلَوْ أَراكَهُمْ كَثِيراً لَفَشِلْتُمْ</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الذي لا مفعول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يصل إلى مفعوله بحرف </w:t>
      </w:r>
    </w:p>
    <w:p>
      <w:pPr>
        <w:pStyle w:val="BookText"/>
        <w:rPr/>
      </w:pPr>
      <w:r>
        <w:rPr>
          <w:rFonts w:ascii="Amiri" w:hAnsi="Amiri" w:eastAsia="Amiri" w:cs="Amiri"/>
          <w:color w:val="111111"/>
          <w:sz w:val="28"/>
          <w:sz w:val="28"/>
          <w:szCs w:val="28"/>
          <w:rtl w:val="true"/>
          <w:lang w:bidi="ar-SA"/>
        </w:rPr>
        <w:t xml:space="preserve">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حرف الجرّ وينصب المجرور حينئذ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تمرّون الدّيار ولم تعوجوا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علىّ إذا حرام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بالدّيار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ويبقى المجرور على حاله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أيّ الناس شرّ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كليب بالأكفّ الأصابع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فالإشارة لمجموع الأصابع والأكفّ وفيه مزيد ذمّ لهذه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الجمهور أنّه لا ينقاس حذف حرف الجرّ مع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يقتصر فيه على السماع ، وذهب الأخفش الأصغر </w:t>
      </w:r>
      <w:r>
        <w:rPr>
          <w:rStyle w:val="FootnoteAnchor"/>
          <w:rtl w:val="true"/>
        </w:rPr>
        <w:footnoteReference w:id="445"/>
      </w:r>
      <w:r>
        <w:rPr>
          <w:rFonts w:ascii="Amiri" w:hAnsi="Amiri" w:eastAsia="Amiri" w:cs="Amiri"/>
          <w:color w:val="111111"/>
          <w:sz w:val="28"/>
          <w:sz w:val="28"/>
          <w:szCs w:val="28"/>
          <w:rtl w:val="true"/>
          <w:lang w:bidi="ar-SA"/>
        </w:rPr>
        <w:t xml:space="preserve">إلى جواز حذف الجارّ مع غيرهما بشرط تعيّن الحرف ومكان الحذف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بريت القلم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عنده حذف الباء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بريت القلم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يتعيّن الحرف لم يجز الحذف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رغبت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يدرى حينئذ هل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لم يتعيّن مكان الحذف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القوم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الحذف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القوم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يدرى هل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القوم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من القوم بني تميم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حذف حرف الجرّ معهما قياسا بشرط أمن اللبس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أَوَعَجِبْتُمْ أَنْ جاءَكُمْ ذِكْرٌ مِنْ رَبِّكُمْ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جاءكم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 ؛ فإن حصل لبس لم يجز الحذف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رغبت في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 في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اللبس</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واختلف 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حذف حرف الجرّ فقيل بالنصب وقيل بالجرّ</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علامة الفعل المعدّى أن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غير مصدر به نحو عمل</w:t>
      </w:r>
    </w:p>
    <w:p>
      <w:pPr>
        <w:pStyle w:val="BookText"/>
        <w:rPr/>
      </w:pPr>
      <w:r>
        <w:rPr>
          <w:rFonts w:ascii="Amiri" w:hAnsi="Amiri" w:eastAsia="Amiri" w:cs="Amiri"/>
          <w:color w:val="111111"/>
          <w:sz w:val="28"/>
          <w:sz w:val="28"/>
          <w:szCs w:val="28"/>
          <w:rtl w:val="true"/>
          <w:lang w:bidi="ar-SA"/>
        </w:rPr>
        <w:t xml:space="preserve">فانصب به مفعوله إن لم 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فاعل نحو تدبّرت الكتب</w:t>
      </w:r>
    </w:p>
    <w:p>
      <w:pPr>
        <w:pStyle w:val="BookText"/>
        <w:rPr/>
      </w:pPr>
      <w:r>
        <w:rPr>
          <w:rFonts w:ascii="Amiri" w:hAnsi="Amiri" w:eastAsia="Amiri" w:cs="Amiri"/>
          <w:color w:val="111111"/>
          <w:sz w:val="28"/>
          <w:sz w:val="28"/>
          <w:szCs w:val="28"/>
          <w:rtl w:val="true"/>
          <w:lang w:bidi="ar-SA"/>
        </w:rPr>
        <w:t xml:space="preserve">وعدّ لازما بحرف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حذف فالنّصب للمنجرّ</w:t>
      </w:r>
    </w:p>
    <w:p>
      <w:pPr>
        <w:pStyle w:val="BookText"/>
        <w:rPr/>
      </w:pPr>
      <w:r>
        <w:rPr>
          <w:rFonts w:ascii="Amiri" w:hAnsi="Amiri" w:eastAsia="Amiri" w:cs="Amiri"/>
          <w:color w:val="111111"/>
          <w:sz w:val="28"/>
          <w:sz w:val="28"/>
          <w:szCs w:val="28"/>
          <w:rtl w:val="true"/>
          <w:lang w:bidi="ar-SA"/>
        </w:rPr>
        <w:t xml:space="preserve">نقلا وفي أنّ وأن 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أمن لبس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أن يدوا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264" w:name="pg5842_71930"/>
    </w:p>
    <w:p>
      <w:pPr>
        <w:pStyle w:val="Heading3"/>
        <w:numPr>
          <w:ilvl w:val="2"/>
          <w:numId w:val="1"/>
        </w:numPr>
        <w:rPr/>
      </w:pPr>
      <w:bookmarkStart w:id="265" w:name="__RefHeading___Toc4755902_581953129"/>
      <w:bookmarkStart w:id="266" w:name="_Toc98"/>
      <w:bookmarkEnd w:id="264"/>
      <w:bookmarkEnd w:id="265"/>
      <w:r>
        <w:rPr>
          <w:rtl w:val="true"/>
        </w:rPr>
        <w:t>المفاعيل</w:t>
      </w:r>
      <w:bookmarkEnd w:id="266"/>
    </w:p>
    <w:p>
      <w:pPr>
        <w:pStyle w:val="Heading4"/>
        <w:numPr>
          <w:ilvl w:val="3"/>
          <w:numId w:val="1"/>
        </w:numPr>
        <w:rPr/>
      </w:pPr>
      <w:bookmarkStart w:id="267" w:name="__RefHeading___Toc4755904_581953129"/>
      <w:bookmarkStart w:id="268" w:name="_Toc9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المفاعيل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المطلق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المفعول 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المفعول فيه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المفعول معه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5842_71932"/>
      <w:bookmarkStart w:id="270" w:name="pg5842_71932"/>
      <w:bookmarkEnd w:id="270"/>
    </w:p>
    <w:p>
      <w:pPr>
        <w:pStyle w:val="Heading4"/>
        <w:numPr>
          <w:ilvl w:val="3"/>
          <w:numId w:val="1"/>
        </w:numPr>
        <w:rPr/>
      </w:pPr>
      <w:bookmarkStart w:id="271" w:name="pg5842_71932"/>
      <w:bookmarkStart w:id="272" w:name="__RefHeading___Toc4755906_581953129"/>
      <w:bookmarkStart w:id="273" w:name="_Toc100"/>
      <w:bookmarkEnd w:id="271"/>
      <w:bookmarkEnd w:id="272"/>
      <w:r>
        <w:rPr>
          <w:rtl w:val="true"/>
        </w:rPr>
        <w:t>(</w:t>
      </w:r>
      <w:r>
        <w:rPr/>
        <w:t>1</w:t>
      </w:r>
      <w:r>
        <w:rPr>
          <w:rtl w:val="true"/>
        </w:rPr>
        <w:t xml:space="preserve">) </w:t>
      </w:r>
      <w:r>
        <w:rPr>
          <w:rtl w:val="true"/>
        </w:rPr>
        <w:t>المفعول به</w:t>
      </w:r>
      <w:bookmarkEnd w:id="273"/>
    </w:p>
    <w:p>
      <w:pPr>
        <w:pStyle w:val="Heading5"/>
        <w:numPr>
          <w:ilvl w:val="4"/>
          <w:numId w:val="1"/>
        </w:numPr>
        <w:rPr/>
      </w:pPr>
      <w:bookmarkStart w:id="274" w:name="__RefHeading___Toc4755908_581953129"/>
      <w:bookmarkStart w:id="275" w:name="_Toc10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عرّفه ابن الحاجب في الكافية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عليه فعل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المفعول به تأخّره عن عامله وقد يتقدّم جوازا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فَفَرِيقاً كَذَّبْتُمْ وَفَرِيقاً تَقْتُلُونَ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ووجوبا ، كما إذا كان المفعول ممّا له الصدر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آياتِ اللّهِ تُنْكِرُونَ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تَدْعُوا فَلَهُ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وقع عامله بعد فاء الجزاء وليس له منصوب غيره مقدّم عليها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فاضرب زيدا</w:t>
      </w:r>
      <w:r>
        <w:rPr>
          <w:rFonts w:eastAsia="Amiri" w:cs="Amiri" w:ascii="Amiri" w:hAnsi="Amiri"/>
          <w:color w:val="111111"/>
          <w:sz w:val="28"/>
          <w:szCs w:val="28"/>
          <w:rtl w:val="true"/>
          <w:lang w:bidi="ar-SA"/>
        </w:rPr>
        <w:t>».</w:t>
      </w:r>
      <w:bookmarkStart w:id="276" w:name="pg5842_71933"/>
    </w:p>
    <w:p>
      <w:pPr>
        <w:pStyle w:val="Heading5"/>
        <w:numPr>
          <w:ilvl w:val="4"/>
          <w:numId w:val="1"/>
        </w:numPr>
        <w:rPr/>
      </w:pPr>
      <w:bookmarkStart w:id="277" w:name="__RefHeading___Toc4755910_581953129"/>
      <w:bookmarkStart w:id="278" w:name="_Toc102"/>
      <w:bookmarkEnd w:id="276"/>
      <w:bookmarkEnd w:id="277"/>
      <w:r>
        <w:rPr>
          <w:rtl w:val="true"/>
        </w:rPr>
        <w:t>اشتغال العامل عن المعمول</w:t>
      </w:r>
      <w:bookmarkEnd w:id="278"/>
    </w:p>
    <w:p>
      <w:pPr>
        <w:pStyle w:val="BookText"/>
        <w:rPr/>
      </w:pPr>
      <w:r>
        <w:rPr>
          <w:rFonts w:ascii="Amiri" w:hAnsi="Amiri" w:eastAsia="Amiri" w:cs="Amiri"/>
          <w:color w:val="111111"/>
          <w:sz w:val="28"/>
          <w:sz w:val="28"/>
          <w:szCs w:val="28"/>
          <w:rtl w:val="true"/>
          <w:lang w:bidi="ar-SA"/>
        </w:rPr>
        <w:t xml:space="preserve">هو أن يتقدّم اسم ويتأخّر عنه فعل أو شبهه قد عمل في ضمير ذلك الاسم أو في متعلّقه </w:t>
      </w:r>
      <w:r>
        <w:rPr>
          <w:rStyle w:val="FootnoteAnchor"/>
          <w:rtl w:val="true"/>
        </w:rPr>
        <w:footnoteReference w:id="450"/>
      </w:r>
      <w:r>
        <w:rPr>
          <w:rFonts w:ascii="Amiri" w:hAnsi="Amiri" w:eastAsia="Amiri" w:cs="Amiri"/>
          <w:color w:val="111111"/>
          <w:sz w:val="28"/>
          <w:sz w:val="28"/>
          <w:szCs w:val="28"/>
          <w:rtl w:val="true"/>
          <w:lang w:bidi="ar-SA"/>
        </w:rPr>
        <w:t xml:space="preserve">بحيث لو سلّط عليه هو أو مناسبه </w:t>
      </w:r>
      <w:r>
        <w:rPr>
          <w:rStyle w:val="FootnoteAnchor"/>
          <w:rtl w:val="true"/>
        </w:rPr>
        <w:footnoteReference w:id="451"/>
      </w:r>
      <w:r>
        <w:rPr>
          <w:rFonts w:ascii="Amiri" w:hAnsi="Amiri" w:eastAsia="Amiri" w:cs="Amiri"/>
          <w:color w:val="111111"/>
          <w:sz w:val="28"/>
          <w:sz w:val="28"/>
          <w:szCs w:val="28"/>
          <w:rtl w:val="true"/>
          <w:lang w:bidi="ar-SA"/>
        </w:rPr>
        <w:t>لنصبه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أزيدا أنت ضاربه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النحويّون أنّ الاسم المتقدّم في هذا الباب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النصب ، لازم الرفع ، راجح النصب ، راجح الرفع ومستو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النصب إذا وقع الاسم بعد أداة تختصّ بالفعل ، كأدوات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أكرمته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الرفع إذا وقع الاسم بعد أداة تختصّ بالدخول على الجملة الاسميّة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زيد يضربه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وقع الفعل بعد ما له صدر الكلام ، وهو الذي لا يقع ما قبله معمولا لما بعده ، كأدوات الشرط والاستفهام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 لقيته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هل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ما لقيته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ويترجّح النصب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 ذلك الاسم فعل دالّ على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والنهي والدعاء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 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رحمه‌اللّه</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بابشاذ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الرفع في العموم كالآية والنصب في الخصوص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ذلك الاسم بعد شيء يغلب أن يليه فعل ، كهمزة الاستفهام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لم يفصل بين الهمزة والاسم بغير ظرف وإلّا يترجّح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زيد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مالك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زيدا تلقاه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ذلك الاسم بعد عاطف تقدّمته جملة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بين العاطف والاسم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وعمرا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فيه من عطف جملة فعليّة على مثلها وتشاكل الجملتين في العطف أولى من تخالفهما ، بخلاف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 وعمرو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فعل التعجّب قد جرى مجرى الأسماء لجموده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يفصل بين العاطف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فصل بينهما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وأمّا عمرو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فيترجّح الرفع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ويستوي فيه الأمران إذا وقع ذلك الاسم بعد عاطف مسبوق بجملة فعليّة مخبر بها عن اسم 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وعمرا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 لأنّ في كلّ منها 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 فالعطف على الاسميّة أو نصبت فعلى الفعليّة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ويترجّح الرفع في غير ما ذكر لعدم موجب النصب ومرجّحه وموجب الرفع ومسوّي الأمرين وعدم التّقدير أولى من التّقدير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إن مضمر اسم سابق فعلا 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بنصب لفظه أو المحلّ</w:t>
      </w:r>
    </w:p>
    <w:p>
      <w:pPr>
        <w:pStyle w:val="BookText"/>
        <w:rPr/>
      </w:pPr>
      <w:r>
        <w:rPr>
          <w:rFonts w:ascii="IRNazanin" w:hAnsi="IRNazanin" w:eastAsia="IRNazanin"/>
          <w:color w:val="111111"/>
          <w:sz w:val="28"/>
          <w:sz w:val="28"/>
          <w:szCs w:val="28"/>
          <w:rtl w:val="true"/>
          <w:lang w:bidi="fa-IR"/>
        </w:rPr>
        <w:t xml:space="preserve">فالسّابق انصبه بفعل اضمرا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موافق لما قد اظهرا</w:t>
      </w:r>
    </w:p>
    <w:p>
      <w:pPr>
        <w:pStyle w:val="BookText"/>
        <w:rPr/>
      </w:pPr>
      <w:r>
        <w:rPr>
          <w:rFonts w:ascii="Amiri" w:hAnsi="Amiri" w:eastAsia="Amiri" w:cs="Amiri"/>
          <w:color w:val="111111"/>
          <w:sz w:val="28"/>
          <w:sz w:val="28"/>
          <w:szCs w:val="28"/>
          <w:rtl w:val="true"/>
          <w:lang w:bidi="ar-SA"/>
        </w:rPr>
        <w:t xml:space="preserve">والنّصب حتم إن تلا السّابق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بالفعل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تلا السّابق ما بالابتدا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فالرّفع التزمه أبدا</w:t>
      </w:r>
    </w:p>
    <w:p>
      <w:pPr>
        <w:pStyle w:val="BookText"/>
        <w:rPr/>
      </w:pPr>
      <w:r>
        <w:rPr>
          <w:rFonts w:ascii="Amiri" w:hAnsi="Amiri" w:eastAsia="Amiri" w:cs="Amiri"/>
          <w:color w:val="111111"/>
          <w:sz w:val="28"/>
          <w:sz w:val="28"/>
          <w:szCs w:val="28"/>
          <w:rtl w:val="true"/>
          <w:lang w:bidi="ar-SA"/>
        </w:rPr>
        <w:t xml:space="preserve">كذا إذا الفعل تلا ما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معمولا لما بعد وجد</w:t>
      </w:r>
    </w:p>
    <w:p>
      <w:pPr>
        <w:pStyle w:val="BookText"/>
        <w:rPr/>
      </w:pPr>
      <w:r>
        <w:rPr>
          <w:rFonts w:ascii="Amiri" w:hAnsi="Amiri" w:eastAsia="Amiri" w:cs="Amiri"/>
          <w:color w:val="111111"/>
          <w:sz w:val="28"/>
          <w:sz w:val="28"/>
          <w:szCs w:val="28"/>
          <w:rtl w:val="true"/>
          <w:lang w:bidi="ar-SA"/>
        </w:rPr>
        <w:t xml:space="preserve">واختير نصب قبل فعل ذي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إيلاؤه الفعل غلب</w:t>
      </w:r>
    </w:p>
    <w:p>
      <w:pPr>
        <w:pStyle w:val="BookText"/>
        <w:rPr/>
      </w:pPr>
      <w:r>
        <w:rPr>
          <w:rFonts w:ascii="IRNazanin" w:hAnsi="IRNazanin" w:eastAsia="IRNazanin"/>
          <w:color w:val="111111"/>
          <w:sz w:val="28"/>
          <w:sz w:val="28"/>
          <w:szCs w:val="28"/>
          <w:rtl w:val="true"/>
          <w:lang w:bidi="fa-IR"/>
        </w:rPr>
        <w:t xml:space="preserve">وبعد عاطف بلا فصل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فعل مستقرّ أوّلا</w:t>
      </w:r>
    </w:p>
    <w:p>
      <w:pPr>
        <w:pStyle w:val="BookText"/>
        <w:rPr/>
      </w:pPr>
      <w:r>
        <w:rPr>
          <w:rFonts w:ascii="Amiri" w:hAnsi="Amiri" w:eastAsia="Amiri" w:cs="Amiri"/>
          <w:color w:val="111111"/>
          <w:sz w:val="28"/>
          <w:sz w:val="28"/>
          <w:szCs w:val="28"/>
          <w:rtl w:val="true"/>
          <w:lang w:bidi="ar-SA"/>
        </w:rPr>
        <w:t xml:space="preserve">وإن تلا المعطوف فعلا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اسم فاعطفن مخيّرا</w:t>
      </w:r>
    </w:p>
    <w:p>
      <w:pPr>
        <w:pStyle w:val="BookText"/>
        <w:rPr/>
      </w:pPr>
      <w:r>
        <w:rPr>
          <w:rFonts w:ascii="Amiri" w:hAnsi="Amiri" w:eastAsia="Amiri" w:cs="Amiri"/>
          <w:color w:val="111111"/>
          <w:sz w:val="28"/>
          <w:sz w:val="28"/>
          <w:szCs w:val="28"/>
          <w:rtl w:val="true"/>
          <w:lang w:bidi="ar-SA"/>
        </w:rPr>
        <w:t xml:space="preserve">والرّفع في غير الذي مرّ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أبيح افعل ودع ما لم يبح</w:t>
      </w:r>
    </w:p>
    <w:p>
      <w:pPr>
        <w:pStyle w:val="BookText"/>
        <w:rPr/>
      </w:pPr>
      <w:r>
        <w:rPr>
          <w:rFonts w:ascii="Amiri" w:hAnsi="Amiri" w:eastAsia="Amiri" w:cs="Amiri"/>
          <w:color w:val="111111"/>
          <w:sz w:val="28"/>
          <w:sz w:val="28"/>
          <w:szCs w:val="28"/>
          <w:rtl w:val="true"/>
          <w:lang w:bidi="ar-SA"/>
        </w:rPr>
        <w:t xml:space="preserve">وفصل مشغول بحرف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بإضافة كوصل يجري</w:t>
      </w:r>
    </w:p>
    <w:p>
      <w:pPr>
        <w:pStyle w:val="BookText"/>
        <w:rPr/>
      </w:pPr>
      <w:r>
        <w:rPr>
          <w:rFonts w:ascii="Amiri" w:hAnsi="Amiri" w:eastAsia="Amiri" w:cs="Amiri"/>
          <w:color w:val="111111"/>
          <w:sz w:val="28"/>
          <w:sz w:val="28"/>
          <w:szCs w:val="28"/>
          <w:rtl w:val="true"/>
          <w:lang w:bidi="ar-SA"/>
        </w:rPr>
        <w:t xml:space="preserve">وسوّ في ذا الباب وصفا ذا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إن لم يك مانع حصل</w:t>
      </w:r>
    </w:p>
    <w:p>
      <w:pPr>
        <w:pStyle w:val="BookText"/>
        <w:rPr/>
      </w:pPr>
      <w:r>
        <w:rPr>
          <w:rFonts w:ascii="Amiri" w:hAnsi="Amiri" w:eastAsia="Amiri" w:cs="Amiri"/>
          <w:color w:val="111111"/>
          <w:sz w:val="28"/>
          <w:sz w:val="28"/>
          <w:szCs w:val="28"/>
          <w:rtl w:val="true"/>
          <w:lang w:bidi="ar-SA"/>
        </w:rPr>
        <w:t xml:space="preserve">وعلقة حاصلة بتابع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كعلقة بنفس الاسم الواقع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bookmarkStart w:id="279" w:name="pg5842_71935"/>
    </w:p>
    <w:p>
      <w:pPr>
        <w:pStyle w:val="Heading5"/>
        <w:numPr>
          <w:ilvl w:val="4"/>
          <w:numId w:val="1"/>
        </w:numPr>
        <w:rPr/>
      </w:pPr>
      <w:bookmarkStart w:id="280" w:name="__RefHeading___Toc4755912_581953129"/>
      <w:bookmarkStart w:id="281" w:name="_Toc103"/>
      <w:bookmarkEnd w:id="279"/>
      <w:bookmarkEnd w:id="280"/>
      <w:r>
        <w:rPr>
          <w:rtl w:val="true"/>
        </w:rPr>
        <w:t>التنازع في العمل</w:t>
      </w:r>
      <w:bookmarkEnd w:id="281"/>
    </w:p>
    <w:p>
      <w:pPr>
        <w:pStyle w:val="BookText"/>
        <w:rPr/>
      </w:pPr>
      <w:r>
        <w:rPr>
          <w:rFonts w:ascii="Amiri" w:hAnsi="Amiri" w:eastAsia="Amiri" w:cs="Amiri"/>
          <w:color w:val="111111"/>
          <w:sz w:val="28"/>
          <w:sz w:val="28"/>
          <w:szCs w:val="28"/>
          <w:rtl w:val="true"/>
          <w:lang w:bidi="ar-SA"/>
        </w:rPr>
        <w:t xml:space="preserve">التنازع هو أن يتوجّه عاملان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أحدهما مؤكّدا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معمول واحد متأخّر عنهما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وأكرمت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ولا خلاف بين البصريّين والكوفيّين في جواز إعمال كلّ واحد من العاملين في ذلك الاسم ، لكن اختلفوا في الأولى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البصريّون إلى أنّ الثاني أولى لأنّه أقرب ، ولأنّه لو أعملت الأوّل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لفصلت بين العامل ومعموله بأجنبيّ بلا ضرورة ولعطف على الجملة قبل تمامها وكلاهما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الكوفيّون إلى أنّ الأوّل أولى لتقدّمه ولأنّه لو أعملت الثاني لأضمرت في العامل الأوّل فيلزم الإضمار قبل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إذا أعملت الأوّل أضمرت في الثاني ما يحتاج إليه ، من مرفوع ومنصوب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وضربتهما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ومررت بهما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الاسم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التقديم ؛ فالضمير وإن عاد على متأخّر لفظا لكنّه متقدّم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يجيز حذف غير المرفوع لأنّه فضلة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أعملت الثاني فإن احتاج الأوّل إلى منصوب لفظا أو محلّا ؛ فإن أوقع حذفه في </w:t>
      </w:r>
    </w:p>
    <w:p>
      <w:pPr>
        <w:pStyle w:val="BookText"/>
        <w:rPr/>
      </w:pPr>
      <w:r>
        <w:rPr>
          <w:rFonts w:ascii="Amiri" w:hAnsi="Amiri" w:eastAsia="Amiri" w:cs="Amiri"/>
          <w:color w:val="111111"/>
          <w:sz w:val="28"/>
          <w:sz w:val="28"/>
          <w:szCs w:val="28"/>
          <w:rtl w:val="true"/>
          <w:lang w:bidi="ar-SA"/>
        </w:rPr>
        <w:t xml:space="preserve">لبس أو كان العامل من 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إضمار المعمول مؤخّرا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استعنت واستعان عليّ 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وكان زيد صديقا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ظنّني وظننت زيدا قائما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باب ظنّ وكان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يضمر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واختاره ابن هشام ؛ لأنّه حذف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العامل من غير بابي كان وظنّ وجب حذف المنصوب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ومرّ 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احتاج إلى مرفوع أضمرته على وفق الظاهر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 وقعدا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مطابقا للظاهر ولم يبال بالإضمار قبل الذّكر هنا للحاجة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ترك الإضمار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تركه يؤدّي إلى حذف الفاعل والفاعل لا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الكسائي ذلك بناء على مذهبه من جواز حذف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الرّضي رحمه‌اللّه عن الفرّاء جواز توجّه العاملين معا إلى المتنازع فيما إذا اتّفقا في طلب المرفوع </w:t>
      </w:r>
      <w:r>
        <w:rPr>
          <w:rStyle w:val="FootnoteAnchor"/>
          <w:rtl w:val="true"/>
        </w:rPr>
        <w:footnoteReference w:id="460"/>
      </w:r>
      <w:r>
        <w:rPr>
          <w:rFonts w:ascii="Amiri" w:hAnsi="Amiri" w:eastAsia="Amiri" w:cs="Amiri"/>
          <w:color w:val="111111"/>
          <w:sz w:val="28"/>
          <w:sz w:val="28"/>
          <w:szCs w:val="28"/>
          <w:rtl w:val="true"/>
          <w:lang w:bidi="ar-SA"/>
        </w:rPr>
        <w:t xml:space="preserve">فيكون الاسم الواحد فاعلا للفعلين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وجوّز أيضا أن تأتي بفاعل الأوّل ضميرا بعد المتنازع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أخواك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طلب الثاني للمفعوليّة مع طلب الأوّل للفاعليّة ، فتعيّن عنده الإتيان بالضمير بعد المتنازع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وأكرمت زيدا هو</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العامل المهمل إلى ضمير وكان ذلك الضمير خبرا في الأصل عمّا لا يطابق المفسّر وهو المتنازع فيه ، كما لو كان مثنّى والضمير خبرا عن 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ويظنّاني زيدا وعمرا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مفعول 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مفعول ثان ، فلو أتيت به ضميرا مفردا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ويظنّاني إيّاه زيدا وعمرا أخوين</w:t>
      </w:r>
      <w:r>
        <w:rPr>
          <w:rFonts w:eastAsia="Amiri" w:cs="Amiri" w:ascii="Amiri" w:hAnsi="Amiri"/>
          <w:color w:val="111111"/>
          <w:sz w:val="28"/>
          <w:szCs w:val="28"/>
          <w:rtl w:val="true"/>
          <w:lang w:bidi="ar-SA"/>
        </w:rPr>
        <w:t xml:space="preserve">» </w:t>
      </w:r>
      <w:bookmarkStart w:id="282" w:name="pg5842_71937"/>
    </w:p>
    <w:p>
      <w:pPr>
        <w:pStyle w:val="BookText"/>
        <w:rPr/>
      </w:pPr>
      <w:bookmarkEnd w:id="282"/>
      <w:r>
        <w:rPr>
          <w:rFonts w:ascii="Amiri" w:hAnsi="Amiri" w:eastAsia="Amiri" w:cs="Amiri"/>
          <w:color w:val="111111"/>
          <w:sz w:val="28"/>
          <w:sz w:val="28"/>
          <w:szCs w:val="28"/>
          <w:rtl w:val="true"/>
          <w:lang w:bidi="ar-SA"/>
        </w:rPr>
        <w:t xml:space="preserve">لكان مطابقا للياء غير مطابق لما يعود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أتيت به ضميرا مثنّى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ويظنّاني إيّاهما زيدا وعمرا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لطابقه ولم يطابق الياء الذي هو خبر عنه فتعيّن الإظهار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ويظنّاني أخا زيدا وعمرا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المسألة حينئذ من باب التنازع ؛ لأنّ كلّا من العاملين قد عمل في ظاهر</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إن عاملان اقتضيا في اسم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فللواحد منهما العمل</w:t>
      </w:r>
    </w:p>
    <w:p>
      <w:pPr>
        <w:pStyle w:val="BookText"/>
        <w:rPr/>
      </w:pPr>
      <w:r>
        <w:rPr>
          <w:rFonts w:ascii="Amiri" w:hAnsi="Amiri" w:eastAsia="Amiri" w:cs="Amiri"/>
          <w:color w:val="111111"/>
          <w:sz w:val="28"/>
          <w:sz w:val="28"/>
          <w:szCs w:val="28"/>
          <w:rtl w:val="true"/>
          <w:lang w:bidi="ar-SA"/>
        </w:rPr>
        <w:t xml:space="preserve">والثّاني أولى عند أهل البصره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عكسا غيرهم ذا أسره</w:t>
      </w:r>
    </w:p>
    <w:p>
      <w:pPr>
        <w:pStyle w:val="BookText"/>
        <w:rPr/>
      </w:pPr>
      <w:r>
        <w:rPr>
          <w:rFonts w:ascii="Amiri" w:hAnsi="Amiri" w:eastAsia="Amiri" w:cs="Amiri"/>
          <w:color w:val="111111"/>
          <w:sz w:val="28"/>
          <w:sz w:val="28"/>
          <w:szCs w:val="28"/>
          <w:rtl w:val="true"/>
          <w:lang w:bidi="ar-SA"/>
        </w:rPr>
        <w:t xml:space="preserve">وأعمل المهمل في ضمير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تنازعاه والتزم ما التزما</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يحسنان ويسيء ابناكا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بغى واعتديا عبداكا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تجىء مع أوّل قد اهملا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بمضمر لغير رفع اوهلا</w:t>
      </w:r>
    </w:p>
    <w:p>
      <w:pPr>
        <w:pStyle w:val="BookText"/>
        <w:rPr/>
      </w:pPr>
      <w:r>
        <w:rPr>
          <w:rFonts w:ascii="Amiri" w:hAnsi="Amiri" w:eastAsia="Amiri" w:cs="Amiri"/>
          <w:color w:val="111111"/>
          <w:sz w:val="28"/>
          <w:sz w:val="28"/>
          <w:szCs w:val="28"/>
          <w:rtl w:val="true"/>
          <w:lang w:bidi="ar-SA"/>
        </w:rPr>
        <w:t xml:space="preserve">بل حذفه الزم إن يكن غير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وأخّرنه إن يكن هو الخبر</w:t>
      </w:r>
    </w:p>
    <w:p>
      <w:pPr>
        <w:pStyle w:val="BookText"/>
        <w:rPr/>
      </w:pPr>
      <w:r>
        <w:rPr>
          <w:rFonts w:ascii="Amiri" w:hAnsi="Amiri" w:eastAsia="Amiri" w:cs="Amiri"/>
          <w:color w:val="111111"/>
          <w:sz w:val="28"/>
          <w:sz w:val="28"/>
          <w:szCs w:val="28"/>
          <w:rtl w:val="true"/>
          <w:lang w:bidi="ar-SA"/>
        </w:rPr>
        <w:t xml:space="preserve">وأظهر ان يكن ضمير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ما يطابق المفسّرا</w:t>
      </w:r>
    </w:p>
    <w:p>
      <w:pPr>
        <w:pStyle w:val="BookText"/>
        <w:rPr/>
      </w:pPr>
      <w:r>
        <w:rPr>
          <w:rFonts w:ascii="Amiri" w:hAnsi="Amiri" w:eastAsia="Amiri" w:cs="Amiri"/>
          <w:color w:val="111111"/>
          <w:sz w:val="28"/>
          <w:sz w:val="28"/>
          <w:szCs w:val="28"/>
          <w:rtl w:val="true"/>
          <w:lang w:bidi="ar-SA"/>
        </w:rPr>
        <w:t xml:space="preserve">نحو أظنّ ويظنّاني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وعمرا أخوين في الرّخا</w:t>
      </w:r>
    </w:p>
    <w:p>
      <w:pPr>
        <w:pStyle w:val="Heading5"/>
        <w:numPr>
          <w:ilvl w:val="4"/>
          <w:numId w:val="1"/>
        </w:numPr>
        <w:rPr/>
      </w:pPr>
      <w:bookmarkStart w:id="283" w:name="__RefHeading___Toc4755914_581953129"/>
      <w:bookmarkStart w:id="284" w:name="_Toc104"/>
      <w:bookmarkEnd w:id="283"/>
      <w:r>
        <w:rPr>
          <w:rtl w:val="true"/>
        </w:rPr>
        <w:t>تنبيهات</w:t>
      </w:r>
      <w:bookmarkEnd w:id="2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العاملان المتنازعان فعلين ، ويشترط فيهما أن يكونا متصرّفين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وقد يكونان اسمين ويشترط فيهما أن يكونا مشبّهين للفعل في العمل ،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 مغيثا مغنيا من أجرته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فأين إلى أين النّجاة ببغلتي</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الناس على هذه الصفة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علموك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تنازعه كلّ من مغيث ومغن ، وقد يكونان مختلفين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 أنّ التنازع لا يقع بين حرفين ولا بين حرف وغيره ولا بين </w:t>
      </w:r>
    </w:p>
    <w:p>
      <w:pPr>
        <w:pStyle w:val="BookText"/>
        <w:rPr/>
      </w:pPr>
      <w:r>
        <w:rPr>
          <w:rFonts w:ascii="Amiri" w:hAnsi="Amiri" w:eastAsia="Amiri" w:cs="Amiri"/>
          <w:color w:val="111111"/>
          <w:sz w:val="28"/>
          <w:sz w:val="28"/>
          <w:szCs w:val="28"/>
          <w:rtl w:val="true"/>
          <w:lang w:bidi="ar-SA"/>
        </w:rPr>
        <w:t xml:space="preserve">فعلين جامدين ولا بين اسمين غير عاملين ولا بين فعل متصرّف وآخر جامد ، أو فعل متصرّف واسم غير عامل ، ولا في معمول متقدّم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ضربت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ولا في معمول متوسّط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للفارسي ولا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فهيهات هيهات العقيق ومن به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والعليق اسم موضع ، والخلّ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الطالب للمعمول إنّما هو الأوّل وأمّا الثاني فلم يؤت به للإسناد بل لمجرد التقوية ، فلا فاعل له ، خلافا للفارسي وللجرجاني ، ولا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أتاك اللّاحقون احبس احبس</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فلم أتخذ إلا فناءك موئلا</w:t>
      </w:r>
    </w:p>
    <w:p>
      <w:pPr>
        <w:pStyle w:val="BookText"/>
        <w:rPr/>
      </w:pPr>
      <w:r>
        <w:rPr>
          <w:rFonts w:ascii="Amiri" w:hAnsi="Amiri" w:eastAsia="Amiri" w:cs="Amiri"/>
          <w:color w:val="111111"/>
          <w:sz w:val="28"/>
          <w:sz w:val="28"/>
          <w:szCs w:val="28"/>
          <w:rtl w:val="true"/>
          <w:lang w:bidi="ar-SA"/>
        </w:rPr>
        <w:t>والموئل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 إليه 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توجّه كلّ واحد إليه فلو أعمل الثاني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أتوك أتاك اللاحقون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أعمل الأوّل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أتوك اللاحقون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المتوجّه إليه منهما الأوّل والثاني تأكيد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آخر وهو أن يكون بينهما ارتباط ، فلا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قعد أخوك</w:t>
      </w:r>
      <w:r>
        <w:rPr>
          <w:rFonts w:eastAsia="Amiri" w:cs="Amiri" w:ascii="Amiri" w:hAnsi="Amiri"/>
          <w:color w:val="111111"/>
          <w:sz w:val="28"/>
          <w:szCs w:val="28"/>
          <w:rtl w:val="true"/>
          <w:lang w:bidi="ar-SA"/>
        </w:rPr>
        <w:t xml:space="preserve">». </w:t>
      </w:r>
      <w:bookmarkStart w:id="285" w:name="pg5842_71940"/>
    </w:p>
    <w:p>
      <w:pPr>
        <w:pStyle w:val="Heading4"/>
        <w:numPr>
          <w:ilvl w:val="3"/>
          <w:numId w:val="1"/>
        </w:numPr>
        <w:rPr/>
      </w:pPr>
      <w:bookmarkStart w:id="286" w:name="__RefHeading___Toc4755916_581953129"/>
      <w:bookmarkStart w:id="287" w:name="_Toc105"/>
      <w:bookmarkEnd w:id="285"/>
      <w:bookmarkEnd w:id="286"/>
      <w:r>
        <w:rPr>
          <w:rtl w:val="true"/>
        </w:rPr>
        <w:t>(</w:t>
      </w:r>
      <w:r>
        <w:rPr/>
        <w:t>2</w:t>
      </w:r>
      <w:r>
        <w:rPr>
          <w:rtl w:val="true"/>
        </w:rPr>
        <w:t xml:space="preserve">) </w:t>
      </w:r>
      <w:r>
        <w:rPr>
          <w:rtl w:val="true"/>
        </w:rPr>
        <w:t>المفعول المطلق</w:t>
      </w:r>
      <w:bookmarkEnd w:id="287"/>
    </w:p>
    <w:p>
      <w:pPr>
        <w:pStyle w:val="Heading5"/>
        <w:numPr>
          <w:ilvl w:val="4"/>
          <w:numId w:val="1"/>
        </w:numPr>
        <w:rPr/>
      </w:pPr>
      <w:bookmarkStart w:id="288" w:name="__RefHeading___Toc4755918_581953129"/>
      <w:bookmarkStart w:id="289" w:name="_Toc106"/>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 xml:space="preserve">المفعول المطلق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هو المصدر الفضلة المؤكّد لعامله أو المبيّن لنوعه أو عدده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ضربا أو ضرب الأمير </w:t>
      </w:r>
      <w:r>
        <w:rPr>
          <w:rStyle w:val="FootnoteAnchor"/>
          <w:rtl w:val="true"/>
        </w:rPr>
        <w:footnoteReference w:id="469"/>
      </w:r>
      <w:r>
        <w:rPr>
          <w:rFonts w:ascii="Amiri" w:hAnsi="Amiri" w:eastAsia="Amiri" w:cs="Amiri"/>
          <w:color w:val="111111"/>
          <w:sz w:val="28"/>
          <w:sz w:val="28"/>
          <w:szCs w:val="28"/>
          <w:rtl w:val="true"/>
          <w:lang w:bidi="ar-SA"/>
        </w:rPr>
        <w:t>أو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وعامله إمّا مصدر مثله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جَهَنَّمَ جَزاؤُكُمْ جَزاءً مَوْفُوراً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أو فعل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أو وصف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والمؤكّد لا يثنّى ولا يجمع باتّفاق لأنّه بمنزلة تكرّر الفعل ، والفعل لا يثنّى ولا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المبيّن للعدد فلا خلاف في جواز تثنيته وجمعه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ضربتين وضربات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المبيّن للنوع ، فالمشهور الجواز إذا اختلفت أنواعه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سيري زيد الحسن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واستظهروا من كلام سيبويه أنّه لا يجوز تثنيته ولا جمعه قياسا ، بل يقتصر فيه على السماع</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المصدر اسم ما سوى الزّمان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مدلولي الفعل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بمثله أو فعل أو وصف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اصلا لهذين انتخب</w:t>
      </w:r>
    </w:p>
    <w:p>
      <w:pPr>
        <w:pStyle w:val="BookText"/>
        <w:rPr/>
      </w:pPr>
      <w:r>
        <w:rPr>
          <w:rFonts w:ascii="Amiri" w:hAnsi="Amiri" w:eastAsia="Amiri" w:cs="Amiri"/>
          <w:color w:val="111111"/>
          <w:sz w:val="28"/>
          <w:sz w:val="28"/>
          <w:szCs w:val="28"/>
          <w:rtl w:val="true"/>
          <w:lang w:bidi="ar-SA"/>
        </w:rPr>
        <w:t xml:space="preserve">توكيدا أو نوعا يبيّن أو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سيرتين سير ذي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لتوكيد فوحّد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واجمع غيره وأفردا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وينوب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الانتصاب على المفعول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عليه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مضافين إلى مصدر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تَبْسُطْها كُلَّ الْبَسْطِ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بعض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وصفه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أحسن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نوع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w:t>
      </w:r>
      <w:bookmarkStart w:id="290" w:name="pg5842_71943"/>
    </w:p>
    <w:p>
      <w:pPr>
        <w:pStyle w:val="BookText"/>
        <w:rPr/>
      </w:pPr>
      <w:bookmarkEnd w:id="290"/>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عدده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أو آلته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ضميره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بَعْدُ مِنْكُمْ فَإِنِّي أُعَذِّبُهُ عَذاباً لا أُعَذِّبُهُ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وإشارة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ذلك الضرب</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وقد ينوب عنه ما عليه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كلّ الجدّ وافرح الجذل</w:t>
      </w:r>
    </w:p>
    <w:p>
      <w:pPr>
        <w:pStyle w:val="Heading5"/>
        <w:numPr>
          <w:ilvl w:val="4"/>
          <w:numId w:val="1"/>
        </w:numPr>
        <w:rPr/>
      </w:pPr>
      <w:bookmarkStart w:id="291" w:name="__RefHeading___Toc4755920_581953129"/>
      <w:bookmarkStart w:id="292" w:name="_Toc107"/>
      <w:bookmarkEnd w:id="291"/>
      <w:r>
        <w:rPr>
          <w:rtl w:val="true"/>
        </w:rPr>
        <w:t>حذف عامل المصدر</w:t>
      </w:r>
      <w:bookmarkEnd w:id="292"/>
    </w:p>
    <w:p>
      <w:pPr>
        <w:pStyle w:val="BookText"/>
        <w:rPr/>
      </w:pPr>
      <w:r>
        <w:rPr>
          <w:rFonts w:ascii="Amiri" w:hAnsi="Amiri" w:eastAsia="Amiri" w:cs="Amiri"/>
          <w:color w:val="111111"/>
          <w:sz w:val="28"/>
          <w:sz w:val="28"/>
          <w:szCs w:val="28"/>
          <w:rtl w:val="true"/>
          <w:lang w:bidi="ar-SA"/>
        </w:rPr>
        <w:t xml:space="preserve">يجوز حذف عامل المصدر إذا كان مبيّنا للنّوع أو العدد ،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جلوسا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 جلستين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المؤكّد فزعم ابن مالك أنّه لا يحذف عامله لأنّه يقصد به تقوية عامله وتقرير معناه ، والحذف مناف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ونقضه ابنه بدر الدين بمجيئه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ويجب حذف عامل المصدر سماعا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وقياسا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تفصيلا لعاقبة ما قبله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فَشُدُّوا الْوَثاقَ فَإِمَّا مَنًّا بَعْدُ وَإِمَّا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تمنّون منّا بعد وإمّا تفدون فداء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المصدر مكرّرا أو محصورا فيه أو مستفهما عنه وعامله خبر عن اسم </w:t>
      </w:r>
    </w:p>
    <w:p>
      <w:pPr>
        <w:pStyle w:val="BookText"/>
        <w:rPr/>
      </w:pPr>
      <w:r>
        <w:rPr>
          <w:rFonts w:ascii="Amiri" w:hAnsi="Amiri" w:eastAsia="Amiri" w:cs="Amiri"/>
          <w:color w:val="111111"/>
          <w:sz w:val="28"/>
          <w:sz w:val="28"/>
          <w:szCs w:val="28"/>
          <w:rtl w:val="true"/>
          <w:lang w:bidi="ar-SA"/>
        </w:rPr>
        <w:t xml:space="preserve">عين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سيرا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المصدر مؤكّدا لنفسه أو لغيره ، فالأوّل هو الواقع بعد جملة لا تحتمل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درهم 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منصوب بفعل محذوف وجوبا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اعترفت 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مؤكّدا لنفسه ، لأنّه مؤكّد للجملة قبله وهي نفس المصدر بمعنى أنّها لا تحتمل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الواقع بعد جملة تحتمل معناه وتحتمل غيره ، فتصير بذكره نصّا فيه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منصوب بفعل محذوف وجوبا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 مؤكّدا لغيره ، لأنّ الجملة قبله تصلح له ولغيره ، لأنّ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حقيقة وأن يكون مجازا على معنى أنت بمنزلة ابني ،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الجملة نصّا في أنّ المراد البنوّة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غير هذا المصدر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بالمصدر التشبيه بعد جملة مشتملة على اسم بمعناه وصاحبه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فإذا له صوت صوت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يصوّت صوت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الواقع بعد 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صوته صوت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بعد جملة لم تشتمل على ما 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بكاء بكاء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بصيغة التثنية مع الإضافة للدّلالة على التكرير والتكثير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يناديك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ألبّ لك إلبابين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لخدمتك وامتثال أمرك إقامة كثيرة متتالية ، فحذف الفعل واقيم المصدر مقامه وحذف زوائده وردّ إلى الثلاثي ثمّ حذف حرف الجرّ واضيف المصدر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محذوف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اسعدك إسعادين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وحذف عامل المؤكّد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سواه لدليل متّسع</w:t>
      </w:r>
    </w:p>
    <w:p>
      <w:pPr>
        <w:pStyle w:val="BookText"/>
        <w:rPr/>
      </w:pPr>
      <w:r>
        <w:rPr>
          <w:rFonts w:ascii="Amiri" w:hAnsi="Amiri" w:eastAsia="Amiri" w:cs="Amiri"/>
          <w:color w:val="111111"/>
          <w:sz w:val="28"/>
          <w:sz w:val="28"/>
          <w:szCs w:val="28"/>
          <w:rtl w:val="true"/>
          <w:lang w:bidi="ar-SA"/>
        </w:rPr>
        <w:t xml:space="preserve">والحذف حتم مع آت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لتفصيل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عامله يحذف حيث عنّا</w:t>
      </w:r>
    </w:p>
    <w:p>
      <w:pPr>
        <w:pStyle w:val="BookText"/>
        <w:rPr/>
      </w:pPr>
      <w:r>
        <w:rPr>
          <w:rFonts w:ascii="Amiri" w:hAnsi="Amiri" w:eastAsia="Amiri" w:cs="Amiri"/>
          <w:color w:val="111111"/>
          <w:sz w:val="28"/>
          <w:sz w:val="28"/>
          <w:szCs w:val="28"/>
          <w:rtl w:val="true"/>
          <w:lang w:bidi="ar-SA"/>
        </w:rPr>
        <w:t xml:space="preserve">كذا مكرّر وذو حصر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فعل لاسم عين استند</w:t>
      </w:r>
    </w:p>
    <w:p>
      <w:pPr>
        <w:pStyle w:val="BookText"/>
        <w:rPr/>
      </w:pPr>
      <w:r>
        <w:rPr>
          <w:rFonts w:ascii="Amiri" w:hAnsi="Amiri" w:eastAsia="Amiri" w:cs="Amiri"/>
          <w:color w:val="111111"/>
          <w:sz w:val="28"/>
          <w:sz w:val="28"/>
          <w:szCs w:val="28"/>
          <w:rtl w:val="true"/>
          <w:lang w:bidi="ar-SA"/>
        </w:rPr>
        <w:t xml:space="preserve">ومنه ما يدعونه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غيره فالمبتدا</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أنت حقّا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ذو التّشبيه بعد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بكا بكاء ذات عضله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bookmarkStart w:id="293" w:name="pg5842_71946"/>
    </w:p>
    <w:p>
      <w:pPr>
        <w:pStyle w:val="Heading4"/>
        <w:numPr>
          <w:ilvl w:val="3"/>
          <w:numId w:val="1"/>
        </w:numPr>
        <w:rPr/>
      </w:pPr>
      <w:bookmarkStart w:id="294" w:name="__RefHeading___Toc4755922_581953129"/>
      <w:bookmarkStart w:id="295" w:name="_Toc108"/>
      <w:bookmarkEnd w:id="293"/>
      <w:bookmarkEnd w:id="294"/>
      <w:r>
        <w:rPr>
          <w:rtl w:val="true"/>
        </w:rPr>
        <w:t>(</w:t>
      </w:r>
      <w:r>
        <w:rPr/>
        <w:t>3</w:t>
      </w:r>
      <w:r>
        <w:rPr>
          <w:rtl w:val="true"/>
        </w:rPr>
        <w:t xml:space="preserve">) </w:t>
      </w:r>
      <w:r>
        <w:rPr>
          <w:rtl w:val="true"/>
        </w:rPr>
        <w:t>المفعول له</w:t>
      </w:r>
      <w:bookmarkEnd w:id="295"/>
    </w:p>
    <w:p>
      <w:pPr>
        <w:pStyle w:val="BookText"/>
        <w:rPr/>
      </w:pPr>
      <w:r>
        <w:rPr>
          <w:rFonts w:ascii="IRNazanin" w:hAnsi="IRNazanin" w:eastAsia="IRNazanin"/>
          <w:color w:val="111111"/>
          <w:sz w:val="28"/>
          <w:sz w:val="28"/>
          <w:szCs w:val="28"/>
          <w:rtl w:val="true"/>
          <w:lang w:bidi="fa-IR"/>
        </w:rPr>
        <w:t xml:space="preserve">المفعول له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عرّف بأنّه مصدر فعل لأجله مضمون عامله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عن الحرب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المتأخّرون مشاركته مع عامله في الوقت والفاعل </w:t>
      </w:r>
      <w:r>
        <w:rPr>
          <w:rStyle w:val="FootnoteAnchor"/>
          <w:rtl w:val="true"/>
        </w:rPr>
        <w:footnoteReference w:id="483"/>
      </w:r>
      <w:r>
        <w:rPr>
          <w:rFonts w:ascii="Amiri" w:hAnsi="Amiri" w:eastAsia="Amiri" w:cs="Amiri"/>
          <w:color w:val="111111"/>
          <w:sz w:val="28"/>
          <w:sz w:val="28"/>
          <w:szCs w:val="28"/>
          <w:rtl w:val="true"/>
          <w:lang w:bidi="ar-SA"/>
        </w:rPr>
        <w:t xml:space="preserve">فلا يجوز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تأهّبت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محبّتك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يشترط ذلك سيبويه ولا أحد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ما قصد به التعليل مصدرا أو لم يشارك مع عامله وقتا وفاعلا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اشترطهما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جرّه بحرف من حروف التعليل ، </w:t>
      </w:r>
      <w:r>
        <w:rPr>
          <w:rStyle w:val="FootnoteAnchor"/>
          <w:rtl w:val="true"/>
        </w:rPr>
        <w:footnoteReference w:id="48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سرى زيد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دخلت النّار في هرّة حبستها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تأهّبت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لمحبّتك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النصب مع استكمال الشروط ، بل يجوز الجرّ بالحرف أيضا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للتأديب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فيه أكثر وأوجبه الجزولي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الأوّل فالأكثر فيها الجرّ وقلّ نصبه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مضافا ، ويستوي فيه الأمران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ينصب مفعولا له المصدر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تعليلا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شكرا 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بما يعمل فيه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وفاعلا وإن شرط فقد</w:t>
      </w:r>
    </w:p>
    <w:p>
      <w:pPr>
        <w:pStyle w:val="BookText"/>
        <w:rPr/>
      </w:pPr>
      <w:r>
        <w:rPr>
          <w:rFonts w:ascii="Amiri" w:hAnsi="Amiri" w:eastAsia="Amiri" w:cs="Amiri"/>
          <w:color w:val="111111"/>
          <w:sz w:val="28"/>
          <w:sz w:val="28"/>
          <w:szCs w:val="28"/>
          <w:rtl w:val="true"/>
          <w:lang w:bidi="ar-SA"/>
        </w:rPr>
        <w:t xml:space="preserve">فاجرره باللام وليس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الشّروط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لزهد ذا 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أن يصحبه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في مصحوب ال وأنشدوا</w:t>
      </w:r>
    </w:p>
    <w:p>
      <w:pPr>
        <w:pStyle w:val="BookText"/>
        <w:rPr/>
      </w:pPr>
      <w:r>
        <w:rPr>
          <w:rFonts w:ascii="Amiri" w:hAnsi="Amiri" w:eastAsia="Amiri" w:cs="Amiri"/>
          <w:color w:val="111111"/>
          <w:sz w:val="28"/>
          <w:sz w:val="28"/>
          <w:szCs w:val="28"/>
          <w:rtl w:val="true"/>
          <w:lang w:bidi="ar-SA"/>
        </w:rPr>
        <w:t xml:space="preserve">لا أقعد الجبن عن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توالت زمر الأعداء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w:t>
      </w:r>
      <w:bookmarkStart w:id="296" w:name="pg5842_71951"/>
    </w:p>
    <w:p>
      <w:pPr>
        <w:pStyle w:val="Heading4"/>
        <w:numPr>
          <w:ilvl w:val="3"/>
          <w:numId w:val="1"/>
        </w:numPr>
        <w:rPr/>
      </w:pPr>
      <w:bookmarkStart w:id="297" w:name="__RefHeading___Toc4755924_581953129"/>
      <w:bookmarkStart w:id="298" w:name="_Toc109"/>
      <w:bookmarkEnd w:id="296"/>
      <w:bookmarkEnd w:id="297"/>
      <w:r>
        <w:rPr>
          <w:rtl w:val="true"/>
        </w:rPr>
        <w:t>(</w:t>
      </w:r>
      <w:r>
        <w:rPr/>
        <w:t>4</w:t>
      </w:r>
      <w:r>
        <w:rPr>
          <w:rtl w:val="true"/>
        </w:rPr>
        <w:t xml:space="preserve">) </w:t>
      </w:r>
      <w:r>
        <w:rPr>
          <w:rtl w:val="true"/>
        </w:rPr>
        <w:t>المفعول فيه</w:t>
      </w:r>
      <w:bookmarkEnd w:id="298"/>
    </w:p>
    <w:p>
      <w:pPr>
        <w:pStyle w:val="Heading5"/>
        <w:numPr>
          <w:ilvl w:val="4"/>
          <w:numId w:val="1"/>
        </w:numPr>
        <w:rPr/>
      </w:pPr>
      <w:bookmarkStart w:id="299" w:name="__RefHeading___Toc4755926_581953129"/>
      <w:bookmarkStart w:id="300" w:name="_Toc110"/>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وهو المسمّى ظرفا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عرّفه ابن مالك بأنّه زمان أو مكان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باطّراد</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الظّرف وقت أو مكان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باطّراد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امكث أزمنا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يوم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تضمّنه ليس مطّردا ؛ لأنّ اسم المكان المختصّ 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النصب على الظرفيّة بل يكون على المفعول به بعد التوسّع بإسقاط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ابن مالك والفارسي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النصب على المفعول به حقيقة وأنّ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 على الظرفيّة تشبيها له بالمكان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 الشلوبين إلى الجمهور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المفعول فيه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له ما وقع فيه وهو المصدر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ضربك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أمام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ضارب زيدا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له إمّا مذكور كما مثّل ، أو محذوف جوازا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وجوبا كما إذا وقع الظرف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 </w:t>
      </w:r>
      <w:bookmarkStart w:id="301" w:name="pg5842_71953"/>
    </w:p>
    <w:p>
      <w:pPr>
        <w:pStyle w:val="BookText"/>
        <w:rPr/>
      </w:pPr>
      <w:bookmarkEnd w:id="301"/>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خبرا في الحال أو في الأصل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زيدا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دلّ على الزمان قابل للانتصاب على الظرفيّة مبهما </w:t>
      </w:r>
      <w:r>
        <w:rPr>
          <w:rStyle w:val="FootnoteAnchor"/>
          <w:rtl w:val="true"/>
        </w:rPr>
        <w:footnoteReference w:id="487"/>
      </w:r>
      <w:r>
        <w:rPr>
          <w:rFonts w:ascii="Amiri" w:hAnsi="Amiri" w:eastAsia="Amiri" w:cs="Amiri"/>
          <w:color w:val="111111"/>
          <w:sz w:val="28"/>
          <w:sz w:val="28"/>
          <w:szCs w:val="28"/>
          <w:rtl w:val="true"/>
          <w:lang w:bidi="ar-SA"/>
        </w:rPr>
        <w:t xml:space="preserve">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مختصّا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المكان فلا ينصب على الظّرفية إلّا في ثلاثة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المبهم ، </w:t>
      </w:r>
      <w:r>
        <w:rPr>
          <w:rStyle w:val="FootnoteAnchor"/>
          <w:rtl w:val="true"/>
        </w:rPr>
        <w:footnoteReference w:id="488"/>
      </w:r>
      <w:r>
        <w:rPr>
          <w:rFonts w:ascii="Amiri" w:hAnsi="Amiri" w:eastAsia="Amiri" w:cs="Amiri"/>
          <w:color w:val="111111"/>
          <w:sz w:val="28"/>
          <w:sz w:val="28"/>
          <w:szCs w:val="28"/>
          <w:rtl w:val="true"/>
          <w:lang w:bidi="ar-SA"/>
        </w:rPr>
        <w:t xml:space="preserve">نحو الجهات السّتّ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وتحت وخلف وأمام ويمين ويسار وما أشبهها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المكان مختصّا لم يصحّ نصبه على الظّرفية ووجب جرّه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 </w:t>
      </w:r>
      <w:r>
        <w:rPr>
          <w:rStyle w:val="FootnoteAnchor"/>
          <w:rtl w:val="true"/>
        </w:rPr>
        <w:footnoteReference w:id="48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وفرسخ وبريد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صيغ من المصدر للدّلالة على المكان بشرط أن يكون عامله من لفظه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مجلس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عامله من غير لفظه تعيّن جرّه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في مرمى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مزجر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فشاذّ لا يقاس عليه ، إذ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مستقرّ في مزجر الكلب</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فانصبه بالواقع فيه 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والّا فانوه مقدّرا</w:t>
      </w:r>
    </w:p>
    <w:p>
      <w:pPr>
        <w:pStyle w:val="BookText"/>
        <w:rPr/>
      </w:pPr>
      <w:r>
        <w:rPr>
          <w:rFonts w:ascii="Amiri" w:hAnsi="Amiri" w:eastAsia="Amiri" w:cs="Amiri"/>
          <w:color w:val="111111"/>
          <w:sz w:val="28"/>
          <w:sz w:val="28"/>
          <w:szCs w:val="28"/>
          <w:rtl w:val="true"/>
          <w:lang w:bidi="ar-SA"/>
        </w:rPr>
        <w:t xml:space="preserve">وكلّ وقت قابل ذاك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المكان الّا مبهما</w:t>
      </w:r>
    </w:p>
    <w:p>
      <w:pPr>
        <w:pStyle w:val="BookText"/>
        <w:rPr/>
      </w:pPr>
      <w:r>
        <w:rPr>
          <w:rFonts w:ascii="Amiri" w:hAnsi="Amiri" w:eastAsia="Amiri" w:cs="Amiri"/>
          <w:color w:val="111111"/>
          <w:sz w:val="28"/>
          <w:sz w:val="28"/>
          <w:szCs w:val="28"/>
          <w:rtl w:val="true"/>
          <w:lang w:bidi="ar-SA"/>
        </w:rPr>
        <w:t xml:space="preserve">نحو الجهات والمقادير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من الفعل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كون ذا مقيسا أن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لما في أصله معه اجتمع</w:t>
      </w:r>
    </w:p>
    <w:p>
      <w:pPr>
        <w:pStyle w:val="Heading5"/>
        <w:numPr>
          <w:ilvl w:val="4"/>
          <w:numId w:val="1"/>
        </w:numPr>
        <w:rPr/>
      </w:pPr>
      <w:bookmarkStart w:id="302" w:name="__RefHeading___Toc4755928_581953129"/>
      <w:bookmarkStart w:id="303" w:name="_Toc111"/>
      <w:bookmarkEnd w:id="302"/>
      <w:r>
        <w:rPr>
          <w:rtl w:val="true"/>
        </w:rPr>
        <w:t>الظّرف المتصرّف وغير المتصرف</w:t>
      </w:r>
      <w:bookmarkEnd w:id="3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استعمل ظرفا وغير ظرف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واحد منهما يستعمل 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ظرف ، كأن يكون مبتدأ أو </w:t>
      </w:r>
      <w:bookmarkStart w:id="304" w:name="pg5842_71955"/>
    </w:p>
    <w:p>
      <w:pPr>
        <w:pStyle w:val="BookText"/>
        <w:rPr/>
      </w:pPr>
      <w:bookmarkEnd w:id="304"/>
      <w:r>
        <w:rPr>
          <w:rFonts w:ascii="Amiri" w:hAnsi="Amiri" w:eastAsia="Amiri" w:cs="Amiri"/>
          <w:color w:val="111111"/>
          <w:sz w:val="28"/>
          <w:sz w:val="28"/>
          <w:szCs w:val="28"/>
          <w:rtl w:val="true"/>
          <w:lang w:bidi="ar-SA"/>
        </w:rPr>
        <w:t xml:space="preserve">خبرا أو فاعلا أو مفعولا أو مضافا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يوم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يوم قدومك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نصف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يستعمل إلّا ظرفا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شبه ظرف ، وهو ما لا يخرج عن الظّرفية إلّا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عند زيد</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وما يرى ظرفا وغير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ذو تصرّف في العرف</w:t>
      </w:r>
    </w:p>
    <w:p>
      <w:pPr>
        <w:pStyle w:val="BookText"/>
        <w:rPr/>
      </w:pPr>
      <w:r>
        <w:rPr>
          <w:rFonts w:ascii="Amiri" w:hAnsi="Amiri" w:eastAsia="Amiri" w:cs="Amiri"/>
          <w:color w:val="111111"/>
          <w:sz w:val="28"/>
          <w:sz w:val="28"/>
          <w:szCs w:val="28"/>
          <w:rtl w:val="true"/>
          <w:lang w:bidi="ar-SA"/>
        </w:rPr>
        <w:t xml:space="preserve">وغير ذي التّصرّف الّذي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أو شبهها من الكلم</w:t>
      </w:r>
    </w:p>
    <w:p>
      <w:pPr>
        <w:pStyle w:val="Heading5"/>
        <w:numPr>
          <w:ilvl w:val="4"/>
          <w:numId w:val="1"/>
        </w:numPr>
        <w:rPr/>
      </w:pPr>
      <w:bookmarkStart w:id="305" w:name="__RefHeading___Toc4755930_581953129"/>
      <w:bookmarkStart w:id="306" w:name="_Toc112"/>
      <w:bookmarkEnd w:id="305"/>
      <w:r>
        <w:rPr>
          <w:rtl w:val="true"/>
        </w:rPr>
        <w:t>ما ينوب عن الظّرف</w:t>
      </w:r>
      <w:bookmarkEnd w:id="306"/>
    </w:p>
    <w:p>
      <w:pPr>
        <w:pStyle w:val="BookText"/>
        <w:rPr/>
      </w:pPr>
      <w:r>
        <w:rPr>
          <w:rFonts w:ascii="Amiri" w:hAnsi="Amiri" w:eastAsia="Amiri" w:cs="Amiri"/>
          <w:color w:val="111111"/>
          <w:sz w:val="28"/>
          <w:sz w:val="28"/>
          <w:szCs w:val="28"/>
          <w:rtl w:val="true"/>
          <w:lang w:bidi="ar-SA"/>
        </w:rPr>
        <w:t xml:space="preserve">قد ينوب المصدر عن ظرف المكان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قرب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قرب زيد ، فحذف المضاف واقيم المضاف إليه مقامه فأعرب بإعرابه وهو النّصب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ذلك في ظرف الزّمان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انتظرته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صلاة العصر</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ينوب عن مكان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في ظرف الزّمان يكثر</w:t>
      </w:r>
      <w:bookmarkStart w:id="307" w:name="pg5842_71956"/>
    </w:p>
    <w:p>
      <w:pPr>
        <w:pStyle w:val="Heading4"/>
        <w:numPr>
          <w:ilvl w:val="3"/>
          <w:numId w:val="1"/>
        </w:numPr>
        <w:rPr/>
      </w:pPr>
      <w:bookmarkStart w:id="308" w:name="__RefHeading___Toc4755932_581953129"/>
      <w:bookmarkStart w:id="309" w:name="_Toc113"/>
      <w:bookmarkEnd w:id="307"/>
      <w:bookmarkEnd w:id="308"/>
      <w:r>
        <w:rPr>
          <w:rtl w:val="true"/>
        </w:rPr>
        <w:t>(</w:t>
      </w:r>
      <w:r>
        <w:rPr/>
        <w:t>5</w:t>
      </w:r>
      <w:r>
        <w:rPr>
          <w:rtl w:val="true"/>
        </w:rPr>
        <w:t xml:space="preserve">) </w:t>
      </w:r>
      <w:r>
        <w:rPr>
          <w:rtl w:val="true"/>
        </w:rPr>
        <w:t>المفعول معه</w:t>
      </w:r>
      <w:bookmarkEnd w:id="309"/>
    </w:p>
    <w:p>
      <w:pPr>
        <w:pStyle w:val="BookText"/>
        <w:rPr/>
      </w:pPr>
      <w:r>
        <w:rPr>
          <w:rFonts w:ascii="Amiri" w:hAnsi="Amiri" w:eastAsia="Amiri" w:cs="Amiri"/>
          <w:color w:val="111111"/>
          <w:sz w:val="28"/>
          <w:sz w:val="28"/>
          <w:szCs w:val="28"/>
          <w:rtl w:val="true"/>
          <w:lang w:bidi="ar-SA"/>
        </w:rPr>
        <w:t xml:space="preserve">هو اسم يقع بعد 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لجملة ذات فعل أو اسم فيه معناه وحروفه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سائر 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وقصعة من 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أنّ أكثرهم يرفع بالعطف ، والّذين نصبوا قدّروا الضمير فاعلا لمحذوف لا مبتدأ ،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الفعل وحده انفصل الضمير</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ينصب تالى الواو مفعولا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والطّريق مسرعه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من الفعل وشبهه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النّصب لا بالواو في القول الأحقّ</w:t>
      </w:r>
    </w:p>
    <w:p>
      <w:pPr>
        <w:pStyle w:val="BookText"/>
        <w:rPr/>
      </w:pPr>
      <w:r>
        <w:rPr>
          <w:rFonts w:ascii="IRNazanin" w:hAnsi="IRNazanin" w:eastAsia="IRNazanin"/>
          <w:color w:val="111111"/>
          <w:sz w:val="28"/>
          <w:sz w:val="28"/>
          <w:szCs w:val="28"/>
          <w:rtl w:val="true"/>
          <w:lang w:bidi="fa-IR"/>
        </w:rPr>
        <w:t>حالات الاسم الواقع بعد الواو</w:t>
      </w:r>
    </w:p>
    <w:p>
      <w:pPr>
        <w:pStyle w:val="BookText"/>
        <w:rPr/>
      </w:pPr>
      <w:r>
        <w:rPr>
          <w:rFonts w:ascii="Amiri" w:hAnsi="Amiri" w:eastAsia="Amiri" w:cs="Amiri"/>
          <w:color w:val="111111"/>
          <w:sz w:val="28"/>
          <w:sz w:val="28"/>
          <w:szCs w:val="28"/>
          <w:rtl w:val="true"/>
          <w:lang w:bidi="ar-SA"/>
        </w:rPr>
        <w:t>الاسم الواقع بعد الواو إمّا أن يمكن عطفه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عطفه فإمّا أن يكون بضعف أو بلا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أمكن عطفه بلا ضعف فهو أحقّ من النصب ، لأنّ الأصل في الواو العطف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وزيد كالأخوين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أمكن العطف بضعف ، فالنّصب على المعيّة أولى من العطف لسلامته من الضّعف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لضعف العطف على المضمر المرفوع المتّصل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عطفه تعيّن النصب إمّا على المعيّة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العطف على الضمير المجرور من غير إعادة الجارّ ممتنع عند الجمهور ، أو على إضمار عامل ،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علفتها تبنا وماء باردا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حتّى شتت همّالة عيناها</w:t>
      </w:r>
    </w:p>
    <w:p>
      <w:pPr>
        <w:pStyle w:val="BookText"/>
        <w:rPr/>
      </w:pPr>
      <w:r>
        <w:rPr>
          <w:rFonts w:ascii="Amiri" w:hAnsi="Amiri" w:eastAsia="Amiri" w:cs="Amiri"/>
          <w:color w:val="111111"/>
          <w:sz w:val="28"/>
          <w:sz w:val="28"/>
          <w:szCs w:val="28"/>
          <w:rtl w:val="true"/>
          <w:lang w:bidi="ar-SA"/>
        </w:rPr>
        <w:t xml:space="preserve">وبعضهم يجعل هذا الشاهد عجزا لبيت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حططت الرّحل عنها واردا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العطف لافتقاره إلى فاعلين فالأقسام حينئذ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العطف وواجبه ، راجح النصب وواجبه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وبعد ما استفهام أو كيف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كون مضمر بعض العرب</w:t>
      </w:r>
    </w:p>
    <w:p>
      <w:pPr>
        <w:pStyle w:val="BookText"/>
        <w:rPr/>
      </w:pPr>
      <w:r>
        <w:rPr>
          <w:rFonts w:ascii="Amiri" w:hAnsi="Amiri" w:eastAsia="Amiri" w:cs="Amiri"/>
          <w:color w:val="111111"/>
          <w:sz w:val="28"/>
          <w:sz w:val="28"/>
          <w:szCs w:val="28"/>
          <w:rtl w:val="true"/>
          <w:lang w:bidi="ar-SA"/>
        </w:rPr>
        <w:t xml:space="preserve">والعطف إن يمكن بلا ضعف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مختار لدى ضعف النّسق</w:t>
      </w:r>
    </w:p>
    <w:p>
      <w:pPr>
        <w:pStyle w:val="BookText"/>
        <w:rPr/>
      </w:pPr>
      <w:r>
        <w:rPr>
          <w:rFonts w:ascii="Amiri" w:hAnsi="Amiri" w:eastAsia="Amiri" w:cs="Amiri"/>
          <w:color w:val="111111"/>
          <w:sz w:val="28"/>
          <w:sz w:val="28"/>
          <w:szCs w:val="28"/>
          <w:rtl w:val="true"/>
          <w:lang w:bidi="ar-SA"/>
        </w:rPr>
        <w:t xml:space="preserve">والنّصب إن لم يجز العطف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اعتقد إضمار عامل تصب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bookmarkStart w:id="310" w:name="pg5842_71960"/>
    </w:p>
    <w:p>
      <w:pPr>
        <w:pStyle w:val="Heading3"/>
        <w:numPr>
          <w:ilvl w:val="2"/>
          <w:numId w:val="1"/>
        </w:numPr>
        <w:rPr/>
      </w:pPr>
      <w:bookmarkStart w:id="311" w:name="__RefHeading___Toc4755934_581953129"/>
      <w:bookmarkStart w:id="312" w:name="_Toc114"/>
      <w:bookmarkEnd w:id="310"/>
      <w:bookmarkEnd w:id="311"/>
      <w:r>
        <w:rPr>
          <w:rtl w:val="true"/>
        </w:rPr>
        <w:t>الاستثناء</w:t>
      </w:r>
      <w:bookmarkEnd w:id="312"/>
    </w:p>
    <w:p>
      <w:pPr>
        <w:pStyle w:val="Heading4"/>
        <w:numPr>
          <w:ilvl w:val="3"/>
          <w:numId w:val="1"/>
        </w:numPr>
        <w:rPr/>
      </w:pPr>
      <w:bookmarkStart w:id="313" w:name="__RefHeading___Toc4755936_581953129"/>
      <w:bookmarkStart w:id="314" w:name="_Toc11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الاستثناء هو الإخراج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أخواتها لما كان داخلا في الحكم السابق عليها ، حقيقة أو حكما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حمارا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755938_581953129"/>
      <w:bookmarkStart w:id="316" w:name="_Toc116"/>
      <w:bookmarkEnd w:id="315"/>
      <w:r>
        <w:rPr>
          <w:rtl w:val="true"/>
        </w:rPr>
        <w:t xml:space="preserve">حكم المستثنى ب </w:t>
      </w:r>
      <w:r>
        <w:rPr>
          <w:rtl w:val="true"/>
        </w:rPr>
        <w:t>«</w:t>
      </w:r>
      <w:r>
        <w:rPr>
          <w:rtl w:val="true"/>
        </w:rPr>
        <w:t>إلّا</w:t>
      </w:r>
      <w:r>
        <w:rPr>
          <w:rtl w:val="true"/>
        </w:rPr>
        <w:t>»</w:t>
      </w:r>
      <w:bookmarkEnd w:id="316"/>
    </w:p>
    <w:p>
      <w:pPr>
        <w:pStyle w:val="BookText"/>
        <w:rPr/>
      </w:pPr>
      <w:r>
        <w:rPr>
          <w:rFonts w:ascii="Amiri" w:hAnsi="Amiri" w:eastAsia="Amiri" w:cs="Amiri"/>
          <w:color w:val="111111"/>
          <w:sz w:val="28"/>
          <w:sz w:val="28"/>
          <w:szCs w:val="28"/>
          <w:rtl w:val="true"/>
          <w:lang w:bidi="ar-SA"/>
        </w:rPr>
        <w:t xml:space="preserve">حكم 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إن كان الكلام تامّا موجبا ، كالمثالين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بالتامّ هو ما ذكر فيه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الكلام تامّا غير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المشتمل على النفي أو النهي أو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الاستثناء متّصلا أو منقطعا ؛ والمراد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المستثنى بعضا ممّا قبله ، وبالمنقطع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بعضا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متّصلا ، فالأرجح إتباع المستثنى للمستثنى منه بدل بعض عند البصريّين وعطف نسق عند الكوفيّين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قال ابن مالك وابن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والنصب عربىّ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النّحاس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جاز فيه الإتباع جاز فيه النصب على الاستثناء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منقطعا تعيّن النصب عند جمهور العرب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القوم إلّا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الإتباع وأجازه بتو تميم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ما استثنت إلّا مع تمام 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أو كنفي انتخب</w:t>
      </w:r>
    </w:p>
    <w:p>
      <w:pPr>
        <w:pStyle w:val="BookText"/>
        <w:rPr/>
      </w:pPr>
      <w:r>
        <w:rPr>
          <w:rFonts w:ascii="Amiri" w:hAnsi="Amiri" w:eastAsia="Amiri" w:cs="Amiri"/>
          <w:color w:val="111111"/>
          <w:sz w:val="28"/>
          <w:sz w:val="28"/>
          <w:szCs w:val="28"/>
          <w:rtl w:val="true"/>
          <w:lang w:bidi="ar-SA"/>
        </w:rPr>
        <w:t xml:space="preserve">إتباع ما اتّصل وانصب ما 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تميم فيه إبدال وقع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تقدّم المستثنى على المستثنى منه وجب نصبه مطلقا ، كقول الكميت بن زيد </w:t>
      </w:r>
      <w:bookmarkStart w:id="317" w:name="pg5842_71962"/>
    </w:p>
    <w:p>
      <w:pPr>
        <w:pStyle w:val="BookText"/>
        <w:rPr/>
      </w:pPr>
      <w:bookmarkEnd w:id="317"/>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مذهب الحقّ مذهب</w:t>
      </w:r>
    </w:p>
    <w:p>
      <w:pPr>
        <w:pStyle w:val="BookText"/>
        <w:rPr/>
      </w:pPr>
      <w:r>
        <w:rPr>
          <w:rFonts w:ascii="Amiri" w:hAnsi="Amiri" w:eastAsia="Amiri" w:cs="Amiri"/>
          <w:color w:val="111111"/>
          <w:sz w:val="28"/>
          <w:sz w:val="28"/>
          <w:szCs w:val="28"/>
          <w:rtl w:val="true"/>
          <w:lang w:bidi="ar-SA"/>
        </w:rPr>
        <w:t xml:space="preserve">وبعضهم يجيز الإتباع في المسبوق بالنفي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في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يرجون منه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إلّا النّبيّون شافع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وغير نصب سابق في النّفي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ولكن نصبه اختر ان ورد</w:t>
      </w:r>
    </w:p>
    <w:p>
      <w:pPr>
        <w:pStyle w:val="BookText"/>
        <w:rPr/>
      </w:pPr>
      <w:r>
        <w:rPr>
          <w:rFonts w:ascii="Amiri" w:hAnsi="Amiri" w:eastAsia="Amiri" w:cs="Amiri"/>
          <w:color w:val="111111"/>
          <w:sz w:val="28"/>
          <w:sz w:val="28"/>
          <w:szCs w:val="28"/>
          <w:rtl w:val="true"/>
          <w:lang w:bidi="ar-SA"/>
        </w:rPr>
        <w:t xml:space="preserve">والمستثنى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غير تامّ ، أعرب بحسب العوامل وسمّي مفرّغا ، ولا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نفي أو شبهه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حاجب بوقوعه بعد الإيجاب أيضا إذا كان فضلة وحصلت فائدة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إلّا يوم الجمعة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وإن يفرّغ سابق إلّا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يكن كما لو إلّا عدما</w:t>
      </w:r>
    </w:p>
    <w:p>
      <w:pPr>
        <w:pStyle w:val="Heading4"/>
        <w:numPr>
          <w:ilvl w:val="3"/>
          <w:numId w:val="1"/>
        </w:numPr>
        <w:rPr/>
      </w:pPr>
      <w:bookmarkStart w:id="318" w:name="__RefHeading___Toc4755940_581953129"/>
      <w:bookmarkStart w:id="319" w:name="_Toc117"/>
      <w:bookmarkEnd w:id="318"/>
      <w:r>
        <w:rPr>
          <w:rtl w:val="true"/>
        </w:rPr>
        <w:t>تكرار إلّا</w:t>
      </w:r>
      <w:bookmarkEnd w:id="319"/>
    </w:p>
    <w:p>
      <w:pPr>
        <w:pStyle w:val="BookText"/>
        <w:rPr/>
      </w:pPr>
      <w:r>
        <w:rPr>
          <w:rFonts w:ascii="Amiri" w:hAnsi="Amiri" w:eastAsia="Amiri" w:cs="Amiri"/>
          <w:color w:val="111111"/>
          <w:sz w:val="28"/>
          <w:sz w:val="28"/>
          <w:szCs w:val="28"/>
          <w:rtl w:val="true"/>
          <w:lang w:bidi="ar-SA"/>
        </w:rPr>
        <w:t xml:space="preserve">إذا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التكرار للتوكيد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تلت عاطفا أو تلاها اسم مماثل لما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ألغيت ، 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زيد وإلّا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تمرر بهم إلّا الفتى إلّا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تمرر بهم إلّا الفتى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 تكرارها في البدل والعطف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من شيخك إلّا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رسيمه وإلّا رمله </w:t>
      </w:r>
      <w:r>
        <w:rPr>
          <w:rStyle w:val="FootnoteAnchor"/>
          <w:rtl w:val="true"/>
        </w:rPr>
        <w:footnoteReference w:id="5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عمله رسيمه ورمله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وكرّرت إلّا فيهما توكيدا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التكرار لغير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يقصد بها ما يقصد بما قبلها من الاستثناء ، ولو اسقطت لما فهم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الاستثناء مفرّغا أو غير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مفرّغا تركت العامل يؤثّر في واحد من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ونصبت ما عدا ذلك الواحد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 إلّا عمرا إلّا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مفرّغ فإمّا أن تتقدّم المستثنيات على المستثنى منه أو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تقدّمت المستثنيات وجب نصب الجميع سواء كان الكلام موجبا أو غير موجب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إلّا زيدا إلّا عمرا إلّا بكرا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زيدا إلّا عمرا إلّا بكرا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تأخّرت المستثنيات فإن كان الكلام موجبا وجب نصب الجميع أيضا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 إلّا عمرا إلّا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موجب عومل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يعامل به لو لم يتكرّر الاستثناء ونصب الباقي ، نحو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إلّا زيد إلّا عمرا إلّا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المستثنيات المكرّرة بالنظر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بالنظر إلى المعنى فهو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استثناء بعضه من بعض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يمكن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عندى عشرة إلّا أربعة إلّا اثنين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النوع الأوّل إن كان المستثنى الأوّل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مستثنى من غير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 داخل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القوم إلّا زيدا إلّا عمرا إلّا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إلّا زيد إلّا عمرا إلّا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مستثنى من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 خارج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 إلّا عمرا إلّا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النوع الثاني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كذلك ، وإنّ الجميع مستثنى من أصل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البصريّون والكسائي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الأعداد مستثنى ممّا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 ، لأنّ الحمل على الأقرب متعيّن عند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المذهبان محتملان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فالمقرّ به في المثال ، ثلاثة على القول الأوّل ، وهو واضح ، وسبعة على القول الثاني ، فإنّك إذا استثنيت واحدا من اثنين بقي واحد فإذا استثنيته من الأربعة بقي ثلاثة وإذا اثتثنيتها من عشرة بقي سبعة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وإن تكرّر لا لتوكيد فمع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التّأثير بالعامل دع</w:t>
      </w:r>
    </w:p>
    <w:p>
      <w:pPr>
        <w:pStyle w:val="BookText"/>
        <w:rPr/>
      </w:pPr>
      <w:r>
        <w:rPr>
          <w:rFonts w:ascii="Amiri" w:hAnsi="Amiri" w:eastAsia="Amiri" w:cs="Amiri"/>
          <w:color w:val="111111"/>
          <w:sz w:val="28"/>
          <w:sz w:val="28"/>
          <w:szCs w:val="28"/>
          <w:rtl w:val="true"/>
          <w:lang w:bidi="ar-SA"/>
        </w:rPr>
        <w:t xml:space="preserve">في واحد ممّا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نصب سواه مغني</w:t>
      </w:r>
    </w:p>
    <w:p>
      <w:pPr>
        <w:pStyle w:val="BookText"/>
        <w:rPr/>
      </w:pPr>
      <w:r>
        <w:rPr>
          <w:rFonts w:ascii="Amiri" w:hAnsi="Amiri" w:eastAsia="Amiri" w:cs="Amiri"/>
          <w:color w:val="111111"/>
          <w:sz w:val="28"/>
          <w:sz w:val="28"/>
          <w:szCs w:val="28"/>
          <w:rtl w:val="true"/>
          <w:lang w:bidi="ar-SA"/>
        </w:rPr>
        <w:t xml:space="preserve">ودون تفريغ مع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الجميع احكم به والتزم</w:t>
      </w:r>
    </w:p>
    <w:p>
      <w:pPr>
        <w:pStyle w:val="BookText"/>
        <w:rPr/>
      </w:pPr>
      <w:r>
        <w:rPr>
          <w:rFonts w:ascii="Amiri" w:hAnsi="Amiri" w:eastAsia="Amiri" w:cs="Amiri"/>
          <w:color w:val="111111"/>
          <w:sz w:val="28"/>
          <w:sz w:val="28"/>
          <w:szCs w:val="28"/>
          <w:rtl w:val="true"/>
          <w:lang w:bidi="ar-SA"/>
        </w:rPr>
        <w:t xml:space="preserve">وانصب لتأخير وجىء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كما لو كان دون زائد</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يفوا إلّا امرؤ إلّا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وحكمها في القصد حكم الأوّل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320" w:name="pg5842_71966"/>
    </w:p>
    <w:p>
      <w:pPr>
        <w:pStyle w:val="Heading4"/>
        <w:numPr>
          <w:ilvl w:val="3"/>
          <w:numId w:val="1"/>
        </w:numPr>
        <w:rPr/>
      </w:pPr>
      <w:bookmarkStart w:id="321" w:name="__RefHeading___Toc4755942_581953129"/>
      <w:bookmarkStart w:id="322" w:name="_Toc118"/>
      <w:bookmarkEnd w:id="320"/>
      <w:bookmarkEnd w:id="321"/>
      <w:r>
        <w:rPr>
          <w:rtl w:val="true"/>
        </w:rPr>
        <w:t xml:space="preserve">الاستثناء بغير </w:t>
      </w:r>
      <w:r>
        <w:rPr>
          <w:rtl w:val="true"/>
        </w:rPr>
        <w:t>«</w:t>
      </w:r>
      <w:r>
        <w:rPr>
          <w:rtl w:val="true"/>
        </w:rPr>
        <w:t>إلّا</w:t>
      </w:r>
      <w:r>
        <w:rPr>
          <w:rtl w:val="true"/>
        </w:rPr>
        <w:t>»</w:t>
      </w:r>
      <w:bookmarkEnd w:id="322"/>
    </w:p>
    <w:p>
      <w:pPr>
        <w:pStyle w:val="BookText"/>
        <w:rPr/>
      </w:pPr>
      <w:r>
        <w:rPr>
          <w:rFonts w:ascii="Amiri" w:hAnsi="Amiri" w:eastAsia="Amiri" w:cs="Amiri"/>
          <w:color w:val="111111"/>
          <w:sz w:val="28"/>
          <w:sz w:val="28"/>
          <w:szCs w:val="28"/>
          <w:rtl w:val="true"/>
          <w:lang w:bidi="ar-SA"/>
        </w:rPr>
        <w:t xml:space="preserve">استعمل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الدّلالة على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 بعضها 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وسوى وسوى وسواء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ما يكون فعلا وحرفا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وخلا وحاشا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وسوى وسوى وسواء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لإضافتها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يعرب به المستثنى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أحد غير زيد وغير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أحد إلّا زيد وإلّا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فيها كسر السين والقصر ، ومن العرب من يفتح سينها ويمدّ ، ومنهم من يضمّ سينها ويقصر ، ومنهم من يكسر سينها ويمدّ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سيبويه والجمهور أنّها لا تكون إلّا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سوى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منصوبة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تخرج عن النصب على الظرفيّة إلّا في الشعر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دنّاهم كما دانوا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واختار ابن مالك أنّها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فتعامل بما تعامل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الرفع والنصب والجرّ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تستعمل ظرفا غالبا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هشام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النصب ، لأنّه خبرهما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ليس زيدا ولا يكون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واسمهما ضمير مستتر وجوبا ، وفي مرجعه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عائد إلى مصدر الفعل المتقدّم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البعض </w:t>
      </w:r>
    </w:p>
    <w:p>
      <w:pPr>
        <w:pStyle w:val="BookText"/>
        <w:rPr/>
      </w:pPr>
      <w:r>
        <w:rPr>
          <w:rFonts w:ascii="Amiri" w:hAnsi="Amiri" w:eastAsia="Amiri" w:cs="Amiri"/>
          <w:color w:val="111111"/>
          <w:sz w:val="28"/>
          <w:sz w:val="28"/>
          <w:szCs w:val="28"/>
          <w:rtl w:val="true"/>
          <w:lang w:bidi="ar-SA"/>
        </w:rPr>
        <w:t>المفهوم من الأسم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ليس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على المفعوليّة وخلا وعدا فعلان جامدان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خلا زيدا وعدا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وفاعلهما ضمير مستتر وفي مرجعه الخلاف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على أنّهما حرفا جرّ وهو قليل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اللّه لا أرجو سواك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عيالي شعبة من عيالكا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أبحنا حيّهم قتلا وأسرا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الشّمطاء والطّفل الصّغير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وتدخل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فيتعيّن النّصب بهما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ما خلا زيدا وما عدا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صلتها ، وفاعلهما ضمير مستتر وفي مرجعه الخلاف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الكسائيّ الجرّ بهما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فعلا فتنصب ما بعدها وحرفا فتجرّ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سيبويه إلى أنّها لا تكون إلّا حرف جرّ ، وردّ بقول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قريشا فإنّ اللّه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بالإسلام والدّين</w:t>
      </w:r>
    </w:p>
    <w:p>
      <w:pPr>
        <w:pStyle w:val="BookText"/>
        <w:rPr/>
      </w:pPr>
      <w:r>
        <w:rPr>
          <w:rFonts w:ascii="Amiri" w:hAnsi="Amiri" w:eastAsia="Amiri" w:cs="Amiri"/>
          <w:color w:val="111111"/>
          <w:sz w:val="28"/>
          <w:sz w:val="28"/>
          <w:szCs w:val="28"/>
          <w:rtl w:val="true"/>
          <w:lang w:bidi="ar-SA"/>
        </w:rPr>
        <w:t xml:space="preserve">وفي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عليها خلاف</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واستثن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سوى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w:t>
      </w:r>
    </w:p>
    <w:p>
      <w:pPr>
        <w:pStyle w:val="BookText"/>
        <w:rPr/>
      </w:pPr>
      <w:r>
        <w:rPr>
          <w:rFonts w:ascii="Amiri" w:hAnsi="Amiri" w:eastAsia="Amiri" w:cs="Amiri"/>
          <w:color w:val="111111"/>
          <w:sz w:val="28"/>
          <w:sz w:val="28"/>
          <w:szCs w:val="28"/>
          <w:rtl w:val="true"/>
          <w:lang w:bidi="ar-SA"/>
        </w:rPr>
        <w:t xml:space="preserve">واستثن ناصبا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وخلا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w:t>
      </w:r>
    </w:p>
    <w:p>
      <w:pPr>
        <w:pStyle w:val="BookText"/>
        <w:rPr/>
      </w:pPr>
      <w:r>
        <w:rPr>
          <w:rFonts w:ascii="Amiri" w:hAnsi="Amiri" w:eastAsia="Amiri" w:cs="Amiri"/>
          <w:color w:val="111111"/>
          <w:sz w:val="28"/>
          <w:sz w:val="28"/>
          <w:szCs w:val="28"/>
          <w:rtl w:val="true"/>
          <w:lang w:bidi="ar-SA"/>
        </w:rPr>
        <w:t xml:space="preserve">واجرر بسابقي يكون إن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انصب وانجرار قد ترد</w:t>
      </w:r>
    </w:p>
    <w:p>
      <w:pPr>
        <w:pStyle w:val="BookText"/>
        <w:rPr/>
      </w:pPr>
      <w:r>
        <w:rPr>
          <w:rFonts w:ascii="Amiri" w:hAnsi="Amiri" w:eastAsia="Amiri" w:cs="Amiri"/>
          <w:color w:val="111111"/>
          <w:sz w:val="28"/>
          <w:sz w:val="28"/>
          <w:szCs w:val="28"/>
          <w:rtl w:val="true"/>
          <w:lang w:bidi="ar-SA"/>
        </w:rPr>
        <w:t xml:space="preserve">وحيث جرّا فهما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هما إن نصبا فعلان</w:t>
      </w:r>
    </w:p>
    <w:p>
      <w:pPr>
        <w:pStyle w:val="BookText"/>
        <w:rPr/>
      </w:pPr>
      <w:r>
        <w:rPr>
          <w:rFonts w:ascii="Amiri" w:hAnsi="Amiri" w:eastAsia="Amiri" w:cs="Amiri"/>
          <w:color w:val="111111"/>
          <w:sz w:val="28"/>
          <w:sz w:val="28"/>
          <w:szCs w:val="28"/>
          <w:rtl w:val="true"/>
          <w:lang w:bidi="ar-SA"/>
        </w:rPr>
        <w:t xml:space="preserve">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ولا تصحب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323" w:name="pg5842_71970"/>
    </w:p>
    <w:p>
      <w:pPr>
        <w:pStyle w:val="Heading3"/>
        <w:numPr>
          <w:ilvl w:val="2"/>
          <w:numId w:val="1"/>
        </w:numPr>
        <w:rPr/>
      </w:pPr>
      <w:bookmarkStart w:id="324" w:name="__RefHeading___Toc4755944_581953129"/>
      <w:bookmarkStart w:id="325" w:name="_Toc119"/>
      <w:bookmarkEnd w:id="323"/>
      <w:bookmarkEnd w:id="324"/>
      <w:r>
        <w:rPr>
          <w:rtl w:val="true"/>
        </w:rPr>
        <w:t>الحال</w:t>
      </w:r>
      <w:bookmarkEnd w:id="325"/>
    </w:p>
    <w:p>
      <w:pPr>
        <w:pStyle w:val="Heading4"/>
        <w:numPr>
          <w:ilvl w:val="3"/>
          <w:numId w:val="1"/>
        </w:numPr>
        <w:rPr/>
      </w:pPr>
      <w:bookmarkStart w:id="326" w:name="__RefHeading___Toc4755946_581953129"/>
      <w:bookmarkStart w:id="327" w:name="_Toc120"/>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وهو وصف فضلة مبيّن لهيئة صاحبه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ضاحكا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الحال وصف فضلة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بالوصف ما صيغ من المصدر ليدلّ على متّصف ، كاسم الفاعل واسم المفعول والصفة المشبهة وأمثلة المبالغة وأفعل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الوصف الواقع عمدة ، كالمبتدأ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هيئة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المشتقّ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تمييز لا حال على الصحيح ، إذ لم يقصد به الدلالة على الهيئة ، بل قصد التعجّب من فروسيّته ،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راكبا لم يسق للدلالة على الهيئة بل لتخصيص الرجل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والحال منصوب ، وعامله الفعل أو شبهه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عمل الفعل ، وهو من صيغته ، </w:t>
      </w:r>
      <w:r>
        <w:rPr>
          <w:rStyle w:val="FootnoteAnchor"/>
          <w:rtl w:val="true"/>
        </w:rPr>
        <w:footnoteReference w:id="509"/>
      </w:r>
      <w:r>
        <w:rPr>
          <w:rFonts w:ascii="Amiri" w:hAnsi="Amiri" w:eastAsia="Amiri" w:cs="Amiri"/>
          <w:color w:val="111111"/>
          <w:sz w:val="28"/>
          <w:sz w:val="28"/>
          <w:szCs w:val="28"/>
          <w:rtl w:val="true"/>
          <w:lang w:bidi="ar-SA"/>
        </w:rPr>
        <w:t xml:space="preserve">كاسم الفاعل واسم المفعول والصفة المشبهة والمصدر ،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يستنبط منه معنى الفعل ، كالظرف والجارّ والمجرور واسم الإشارة وحرف النداء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منعما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وللحال أربعة 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منتقلة لا ثابتة ، وهو الأكثر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تجيء غير 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مؤكّدة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أو دلّ عاملها على حدوث صاحبها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ملازمة ، أو غير ذلك ممّا هو مقصور </w:t>
      </w:r>
    </w:p>
    <w:p>
      <w:pPr>
        <w:pStyle w:val="BookText"/>
        <w:rPr/>
      </w:pPr>
      <w:r>
        <w:rPr>
          <w:rFonts w:ascii="Amiri" w:hAnsi="Amiri" w:eastAsia="Amiri" w:cs="Amiri"/>
          <w:color w:val="111111"/>
          <w:sz w:val="28"/>
          <w:sz w:val="28"/>
          <w:szCs w:val="28"/>
          <w:rtl w:val="true"/>
          <w:lang w:bidi="ar-SA"/>
        </w:rPr>
        <w:t xml:space="preserve">على السماع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الأخفش والمبرّد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المصدريّة والعامل فيها محذوف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زيد يبغت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عندهما هو الحال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الكوفيّون إلى أنّها منصوبة على المصدريّة لكنّ الناصب لها عندهم الفعل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لتأويله بفعل من لفظ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 زيد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وكونه منتقلا مشتقّا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لكن ليس مستحقّا</w:t>
      </w:r>
    </w:p>
    <w:p>
      <w:pPr>
        <w:pStyle w:val="BookText"/>
        <w:rPr/>
      </w:pPr>
      <w:r>
        <w:rPr>
          <w:rFonts w:ascii="Amiri" w:hAnsi="Amiri" w:eastAsia="Amiri" w:cs="Amiri"/>
          <w:color w:val="111111"/>
          <w:sz w:val="28"/>
          <w:sz w:val="28"/>
          <w:szCs w:val="28"/>
          <w:rtl w:val="true"/>
          <w:lang w:bidi="ar-SA"/>
        </w:rPr>
        <w:t xml:space="preserve">ويكثر الجمود في سعر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مبدي تأوّل بلا تكلّف</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مدّا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زيد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كأسد</w:t>
      </w:r>
    </w:p>
    <w:p>
      <w:pPr>
        <w:pStyle w:val="BookText"/>
        <w:rPr/>
      </w:pPr>
      <w:r>
        <w:rPr>
          <w:rFonts w:ascii="Amiri" w:hAnsi="Amiri" w:eastAsia="Amiri" w:cs="Amiri"/>
          <w:color w:val="111111"/>
          <w:sz w:val="28"/>
          <w:sz w:val="28"/>
          <w:szCs w:val="28"/>
          <w:rtl w:val="true"/>
          <w:lang w:bidi="ar-SA"/>
        </w:rPr>
        <w:t xml:space="preserve">والحال إن عرّف ، لفظا فاعتقد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تنكيره معنى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منكّر حالا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 زيد طلع</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مشتقّة لا جامدة ، وهو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جامدة ، كما لو دلّت على سعر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مدّا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مسعّرا ، أو مفاعلة من الجانبين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متقابضين ، أو التشبيه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زيد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مشبها الأسد ، أو الترتيب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مترتّبين ، أو عدد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نكرة لا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جمهور النحويّين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ورد منها معرّفا لفظا فهو منكّر معنى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البغداديّون ويونس إلى أنّه يجوز تعريف الحال مطلقا بلا تأويل فأجازوا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الكوفيّون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تضمّنت الحال معنى الشرط صحّ تعريفها وإلّا فلا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الرّاكب أحسن منه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الرّاكب والماشي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 وصحّ تعريفهما لتأوّلهما بالشرط ، إذا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إذا ركب أحسن منه إذا مشي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نفس صاحبها في المعنى فوقوعها مصدرا على خلاف الأصل ، وقد جاء المصدر حالا بقلّة في المعارف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 وبكثرة في النكرات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زيد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328" w:name="pg5842_71974"/>
    </w:p>
    <w:p>
      <w:pPr>
        <w:pStyle w:val="BookText"/>
        <w:rPr/>
      </w:pPr>
      <w:bookmarkEnd w:id="328"/>
      <w:r>
        <w:rPr>
          <w:rFonts w:ascii="Amiri" w:hAnsi="Amiri" w:eastAsia="Amiri" w:cs="Amiri"/>
          <w:color w:val="111111"/>
          <w:sz w:val="28"/>
          <w:sz w:val="28"/>
          <w:szCs w:val="28"/>
          <w:rtl w:val="true"/>
          <w:lang w:bidi="ar-SA"/>
        </w:rPr>
        <w:t xml:space="preserve">وحقّ صاحب الحال أن يكون معرفة ولا ينكّر في الغالب إلّا عند وجود مسوّغ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قائما رجل</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نجّيت يا ربّ نوحا واستجبت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ماخر في اليمّ مشحونا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 والمسوّغ توصيفه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ماخر</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أَيَّامٍ سَواءً لِلسَّائِلِينَ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والمسوّغ تخصّصها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أَهْلَكْنا مِنْ قَرْيَةٍ إِلَّا وَلَها كِتابٌ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في موضع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مجيء الحال من النكرة لتقدّم النفي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فيه صاحب الحال نكرة من غير مسوّغ ، فأجاز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رجل قائما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ولم ينكّر غالبا ذو الحال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يتأخّر أو يخصّص أو يبن</w:t>
      </w:r>
    </w:p>
    <w:p>
      <w:pPr>
        <w:pStyle w:val="BookText"/>
        <w:rPr/>
      </w:pPr>
      <w:r>
        <w:rPr>
          <w:rFonts w:ascii="Amiri" w:hAnsi="Amiri" w:eastAsia="Amiri" w:cs="Amiri"/>
          <w:color w:val="111111"/>
          <w:sz w:val="28"/>
          <w:sz w:val="28"/>
          <w:szCs w:val="28"/>
          <w:rtl w:val="true"/>
          <w:lang w:bidi="ar-SA"/>
        </w:rPr>
        <w:t xml:space="preserve">من بعد نفي أو مضاهيه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 امرؤ على امرىء مستسهلا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755948_581953129"/>
      <w:bookmarkStart w:id="330" w:name="_Toc121"/>
      <w:bookmarkEnd w:id="329"/>
      <w:r>
        <w:rPr>
          <w:rtl w:val="true"/>
        </w:rPr>
        <w:t>تقديم الحال على صاحبها</w:t>
      </w:r>
      <w:bookmarkEnd w:id="330"/>
    </w:p>
    <w:p>
      <w:pPr>
        <w:pStyle w:val="BookText"/>
        <w:rPr/>
      </w:pPr>
      <w:r>
        <w:rPr>
          <w:rFonts w:ascii="Amiri" w:hAnsi="Amiri" w:eastAsia="Amiri" w:cs="Amiri"/>
          <w:color w:val="111111"/>
          <w:sz w:val="28"/>
          <w:sz w:val="28"/>
          <w:szCs w:val="28"/>
          <w:rtl w:val="true"/>
          <w:lang w:bidi="ar-SA"/>
        </w:rPr>
        <w:t xml:space="preserve">مذهب جمهور النحويّين أنّه لا يجوز تقديم الحال على صاحبها المجرور بحرف أصليّ 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بهند جالسة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مررت جالسة بهند</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السماع بذلك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حيث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bookmarkStart w:id="331" w:name="pg5842_71976"/>
    </w:p>
    <w:p>
      <w:pPr>
        <w:pStyle w:val="BookText"/>
        <w:rPr/>
      </w:pPr>
      <w:bookmarkEnd w:id="331"/>
      <w:r>
        <w:rPr>
          <w:rFonts w:ascii="Amiri" w:hAnsi="Amiri" w:eastAsia="Amiri" w:cs="Amiri"/>
          <w:color w:val="111111"/>
          <w:sz w:val="28"/>
          <w:sz w:val="28"/>
          <w:szCs w:val="28"/>
          <w:rtl w:val="true"/>
          <w:lang w:bidi="ar-SA"/>
        </w:rPr>
        <w:t xml:space="preserve">وأجاب المانعون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للمبالغة لا للتأنيث</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وسبق حال ما بحرف جرّ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 ولا أمنعه فقد ورد</w:t>
      </w:r>
    </w:p>
    <w:p>
      <w:pPr>
        <w:pStyle w:val="BookText"/>
        <w:rPr/>
      </w:pPr>
      <w:r>
        <w:rPr>
          <w:rFonts w:ascii="Amiri" w:hAnsi="Amiri" w:eastAsia="Amiri" w:cs="Amiri"/>
          <w:color w:val="111111"/>
          <w:sz w:val="28"/>
          <w:sz w:val="28"/>
          <w:szCs w:val="28"/>
          <w:rtl w:val="true"/>
          <w:lang w:bidi="ar-SA"/>
        </w:rPr>
        <w:t xml:space="preserve">وأمّا تقديم الحال على صاحبها المرفوع والمنصوب فجائز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ضاحكا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ضاحكة 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الحال على صاحبها المحصور واجب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راكبا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وتقديمها عليه وهي محصورة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332" w:name="__RefHeading___Toc4755950_581953129"/>
      <w:bookmarkStart w:id="333" w:name="_Toc122"/>
      <w:bookmarkEnd w:id="332"/>
      <w:r>
        <w:rPr>
          <w:rtl w:val="true"/>
        </w:rPr>
        <w:t>مجيء الحال من المضاف إليه</w:t>
      </w:r>
      <w:bookmarkEnd w:id="333"/>
    </w:p>
    <w:p>
      <w:pPr>
        <w:pStyle w:val="BookText"/>
        <w:rPr/>
      </w:pPr>
      <w:r>
        <w:rPr>
          <w:rFonts w:ascii="Amiri" w:hAnsi="Amiri" w:eastAsia="Amiri" w:cs="Amiri"/>
          <w:color w:val="111111"/>
          <w:sz w:val="28"/>
          <w:sz w:val="28"/>
          <w:szCs w:val="28"/>
          <w:rtl w:val="true"/>
          <w:lang w:bidi="ar-SA"/>
        </w:rPr>
        <w:t xml:space="preserve">لا يجوز مجيء الحال من المضاف إليه إلّا إذا كان المضاف ممّا يصّح عمله في الحال كاسم الفاعل والمصدر ونحوهما ممّا تضمّن معنى الفعل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مَرْجِعُكُمْ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أو كان المضاف جزء من المضاف إليه أو مثل جزئه فى صحّة الاستغناء بالمضاف إليه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والصدور جزء من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والملّة كالجزء من المضاف إليه ، إذ يصحّ الاستغناء بالمضاف إليها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المضاف ممّا يصحّ أن يعمل في الحال ولا هو جزء من المضاف إليه ولا مثل جزئه ، لم يجز أن يجيء الحال منه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غلام هند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للفارسي</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ولا تجز حالا من المضاف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اقتضى المضاف عمله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جزء ما له اضيفا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جزئه فلا تحيفا</w:t>
      </w:r>
      <w:bookmarkStart w:id="334" w:name="pg5842_71979"/>
    </w:p>
    <w:p>
      <w:pPr>
        <w:pStyle w:val="Heading4"/>
        <w:numPr>
          <w:ilvl w:val="3"/>
          <w:numId w:val="1"/>
        </w:numPr>
        <w:rPr/>
      </w:pPr>
      <w:bookmarkStart w:id="335" w:name="__RefHeading___Toc4755952_581953129"/>
      <w:bookmarkStart w:id="336" w:name="_Toc123"/>
      <w:bookmarkEnd w:id="334"/>
      <w:bookmarkEnd w:id="335"/>
      <w:r>
        <w:rPr>
          <w:rtl w:val="true"/>
        </w:rPr>
        <w:t>تقديم الحال على عاملها</w:t>
      </w:r>
      <w:bookmarkEnd w:id="336"/>
    </w:p>
    <w:p>
      <w:pPr>
        <w:pStyle w:val="BookText"/>
        <w:rPr/>
      </w:pPr>
      <w:r>
        <w:rPr>
          <w:rFonts w:ascii="IRNazanin" w:hAnsi="IRNazanin" w:eastAsia="IRNazanin"/>
          <w:color w:val="111111"/>
          <w:sz w:val="28"/>
          <w:sz w:val="28"/>
          <w:szCs w:val="28"/>
          <w:rtl w:val="true"/>
          <w:lang w:bidi="fa-IR"/>
        </w:rPr>
        <w:t xml:space="preserve">للحال مع عاملها ثلاث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فيها أن تتأخّر عنه وأن تتقدّم ، وذلك فيما إذا كان العامل فعلا متصرّفا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تشبه الفعل المتصرّف ، </w:t>
      </w:r>
      <w:r>
        <w:rPr>
          <w:rStyle w:val="FootnoteAnchor"/>
          <w:rtl w:val="true"/>
        </w:rPr>
        <w:footnoteReference w:id="52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مسرعا زيد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تتقدّم عليه وجوبا ، كما إذا كان لها صدر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جاء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تتأخّر عنه وجوبا ، وذلك في ستّ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العامل فعلا جامدا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صفة تشبه الفعل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أفصح الناس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مصدرا مقدّرا بالفعل وحرف مصدري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اعتكاف أخيك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أو اسم 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لفظا مضمّنا معنى الفعل دون حروفه ، </w:t>
      </w:r>
      <w:r>
        <w:rPr>
          <w:rStyle w:val="FootnoteAnchor"/>
          <w:rtl w:val="true"/>
        </w:rPr>
        <w:footnoteReference w:id="529"/>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بُيُوتُهُمْ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أو عاملا آخر عرض له مانع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لأصبر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لأعتكفنّ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ما بعد لام الابتداء ولام القسم لا يتقدّم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أفعل التفضيل ما كان عاملا في حالين لاسمين متّحدي المعنى أو مختلفين وأحدهما مفضّل على الآخر ، فإنّه يجب تقديم حال الفاضل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بسرا أطيب منه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مفردا أنفع من عمرو معانا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السيرافي أنّهما خبران منصوبان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بسرا أطيب منه إذا كان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إذا كان مفردا أنفع من عمرو إذا كان معانا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هذين الحالين على أفعل التفضيل ولا تأخيرهما عنه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بسرا رطبا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مفردا معانا أنفع من عمرو</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إن ينصب بفعل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أشبهت المصرّفا</w:t>
      </w:r>
      <w:bookmarkStart w:id="337" w:name="pg5842_71981"/>
    </w:p>
    <w:p>
      <w:pPr>
        <w:pStyle w:val="Heading4"/>
        <w:numPr>
          <w:ilvl w:val="3"/>
          <w:numId w:val="1"/>
        </w:numPr>
        <w:rPr/>
      </w:pPr>
      <w:bookmarkStart w:id="338" w:name="__RefHeading___Toc4755954_581953129"/>
      <w:bookmarkStart w:id="339" w:name="_Toc124"/>
      <w:bookmarkEnd w:id="337"/>
      <w:bookmarkEnd w:id="338"/>
      <w:r>
        <w:rPr>
          <w:rtl w:val="true"/>
        </w:rPr>
        <w:t>تعدّد الحال وصاحبها</w:t>
      </w:r>
      <w:bookmarkEnd w:id="339"/>
    </w:p>
    <w:p>
      <w:pPr>
        <w:pStyle w:val="BookText"/>
        <w:rPr/>
      </w:pPr>
      <w:r>
        <w:rPr>
          <w:rFonts w:ascii="Amiri" w:hAnsi="Amiri" w:eastAsia="Amiri" w:cs="Amiri"/>
          <w:color w:val="111111"/>
          <w:sz w:val="28"/>
          <w:sz w:val="28"/>
          <w:szCs w:val="28"/>
          <w:rtl w:val="true"/>
          <w:lang w:bidi="ar-SA"/>
        </w:rPr>
        <w:t>يجوز تعدّد الحال ، لمفرد وغير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راكبا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هندا ماشيا راكبة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ظهور المعنى يردّ كلّ حال إلى ما يليق به ، وعند عدم ظهوره يجعل أوّل الحالين لثاني الاسمين وثانيهما لأوّل الاسمين ، عند الجمهور ، ففي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زيدا ماشيا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عكسه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755956_581953129"/>
      <w:bookmarkStart w:id="341" w:name="_Toc125"/>
      <w:bookmarkEnd w:id="340"/>
      <w:r>
        <w:rPr>
          <w:rtl w:val="true"/>
        </w:rPr>
        <w:t>الحال المؤكّدة والمؤسّسة</w:t>
      </w:r>
      <w:bookmarkEnd w:id="341"/>
    </w:p>
    <w:p>
      <w:pPr>
        <w:pStyle w:val="BookText"/>
        <w:rPr/>
      </w:pPr>
      <w:r>
        <w:rPr>
          <w:rFonts w:ascii="Amiri" w:hAnsi="Amiri" w:eastAsia="Amiri" w:cs="Amiri"/>
          <w:color w:val="111111"/>
          <w:sz w:val="28"/>
          <w:sz w:val="28"/>
          <w:szCs w:val="28"/>
          <w:rtl w:val="true"/>
          <w:lang w:bidi="ar-SA"/>
        </w:rPr>
        <w:t xml:space="preserve">تنقسم الحال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 وهي الّتي لا يستفاد معناها بدونها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ومؤكّدة وهي التي يستفاد معناها بدونها ، وهي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أكدّت عاملها ، لفظا ومعنى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وَأَرْسَلْناكَ لِلنَّاسِ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أو معنى فقط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أكدّت صاحبها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أكدّت مضمون جملة معقودة من اسمين معرفتين جامدين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 هذه الحال على هذه الجملة ، ولا توسّطها بين المبتدأ والخبر ، وهي معمولة لمحذوف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وعامل الحال بها قد اكّدا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 في الأرض مفسدا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تؤكّد جملة فمضمر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عاملها ولفظها يؤخّر</w:t>
      </w:r>
      <w:bookmarkStart w:id="342" w:name="pg5842_71984"/>
    </w:p>
    <w:p>
      <w:pPr>
        <w:pStyle w:val="Heading4"/>
        <w:numPr>
          <w:ilvl w:val="3"/>
          <w:numId w:val="1"/>
        </w:numPr>
        <w:rPr/>
      </w:pPr>
      <w:bookmarkStart w:id="343" w:name="__RefHeading___Toc4755958_581953129"/>
      <w:bookmarkStart w:id="344" w:name="_Toc126"/>
      <w:bookmarkEnd w:id="342"/>
      <w:bookmarkEnd w:id="343"/>
      <w:r>
        <w:rPr>
          <w:rtl w:val="true"/>
        </w:rPr>
        <w:t>الجملة الحاليّة</w:t>
      </w:r>
      <w:bookmarkEnd w:id="344"/>
    </w:p>
    <w:p>
      <w:pPr>
        <w:pStyle w:val="BookText"/>
        <w:rPr/>
      </w:pPr>
      <w:r>
        <w:rPr>
          <w:rFonts w:ascii="Amiri" w:hAnsi="Amiri" w:eastAsia="Amiri" w:cs="Amiri"/>
          <w:color w:val="111111"/>
          <w:sz w:val="28"/>
          <w:sz w:val="28"/>
          <w:szCs w:val="28"/>
          <w:rtl w:val="true"/>
          <w:lang w:bidi="ar-SA"/>
        </w:rPr>
        <w:t xml:space="preserve">تقع الحال اسما مفردا كما مضى ، وظرفا مختصّا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الهلال بين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وجارّا ومجرورا كذلك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والمراد من الاختصاص فيهما أن يكون كلّ من المجرور وما اضيف إليه الظرف صالحا للابتداء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محذوفين وجوبا ، وتقع جملة بشرط كونها خبريّة غير مصدّرة بدليل الاستقبال مرتبطة بصاحبها إمّا بالواو والضمير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خَرَجُوا مِنْ دِيارِهِمْ وَهُمْ 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أو بالضمير فقط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متعادين ، أو بالواو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أَكَلَهُ الذِّئْبُ وَنَحْنُ عُصْبَةٌ</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وتجب الواو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الضمير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وما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على مضارع مثبت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تُؤْذُونَنِي وَقَدْ تَعْلَمُونَ أَنِّي رَسُولُ اللّهِ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وتمتنع الواو في سبع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عاطف حالا على حال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فَجاءَها بَأْسُنا بَياتاً أَوْ هُمْ قائِلُونَ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لمضمون الجملة قبلها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هذا مذهب جماعة وذهب بعضهم إلى جواز اقترانه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المتلوّ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ذهب أو 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bookmarkStart w:id="345" w:name="pg5842_71986"/>
    </w:p>
    <w:p>
      <w:pPr>
        <w:pStyle w:val="BookText"/>
        <w:rPr/>
      </w:pPr>
      <w:bookmarkEnd w:id="345"/>
      <w:r>
        <w:rPr>
          <w:rFonts w:ascii="Amiri" w:hAnsi="Amiri" w:eastAsia="Amiri" w:cs="Amiri"/>
          <w:color w:val="111111"/>
          <w:sz w:val="28"/>
          <w:sz w:val="28"/>
          <w:szCs w:val="28"/>
          <w:rtl w:val="true"/>
          <w:lang w:bidi="ar-SA"/>
        </w:rPr>
        <w:t xml:space="preserve">عهدتك ما تصبو وفيك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بعد الشّيب صبّا متيّما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المثبت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أمّا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خشيت أظافيرهم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وأرهنهم مالكا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أرهنهم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أو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الماضي المثبت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والأخفش إلى لزومها مع الحال المرتبطة بالواو فقط وجواز إثباتها وحذفها في المرتبطة بالضمير وحده أو بهما معا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وموضع الحال تجيء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وهو ناو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بدء بمضارع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ضميرا ومن الواو خلت</w:t>
      </w:r>
    </w:p>
    <w:p>
      <w:pPr>
        <w:pStyle w:val="BookText"/>
        <w:rPr/>
      </w:pPr>
      <w:r>
        <w:rPr>
          <w:rFonts w:ascii="IRNazanin" w:hAnsi="IRNazanin" w:eastAsia="IRNazanin"/>
          <w:color w:val="111111"/>
          <w:sz w:val="28"/>
          <w:sz w:val="28"/>
          <w:szCs w:val="28"/>
          <w:rtl w:val="true"/>
          <w:lang w:bidi="fa-IR"/>
        </w:rPr>
        <w:t xml:space="preserve">وذات واو بعدها انو 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المضارع اجعلنّ مسندا</w:t>
      </w:r>
    </w:p>
    <w:p>
      <w:pPr>
        <w:pStyle w:val="BookText"/>
        <w:rPr/>
      </w:pPr>
      <w:r>
        <w:rPr>
          <w:rFonts w:ascii="Amiri" w:hAnsi="Amiri" w:eastAsia="Amiri" w:cs="Amiri"/>
          <w:color w:val="111111"/>
          <w:sz w:val="28"/>
          <w:sz w:val="28"/>
          <w:szCs w:val="28"/>
          <w:rtl w:val="true"/>
          <w:lang w:bidi="ar-SA"/>
        </w:rPr>
        <w:t xml:space="preserve">وجملة الحال سوى ما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أو بمضمر أو بهما</w:t>
      </w:r>
    </w:p>
    <w:p>
      <w:pPr>
        <w:pStyle w:val="Heading4"/>
        <w:numPr>
          <w:ilvl w:val="3"/>
          <w:numId w:val="1"/>
        </w:numPr>
        <w:rPr/>
      </w:pPr>
      <w:bookmarkStart w:id="346" w:name="__RefHeading___Toc4755960_581953129"/>
      <w:bookmarkStart w:id="347" w:name="_Toc127"/>
      <w:bookmarkEnd w:id="346"/>
      <w:r>
        <w:rPr>
          <w:rtl w:val="true"/>
        </w:rPr>
        <w:t>حذف عامل الحال</w:t>
      </w:r>
      <w:bookmarkEnd w:id="347"/>
    </w:p>
    <w:p>
      <w:pPr>
        <w:pStyle w:val="BookText"/>
        <w:rPr/>
      </w:pPr>
      <w:r>
        <w:rPr>
          <w:rFonts w:ascii="Amiri" w:hAnsi="Amiri" w:eastAsia="Amiri" w:cs="Amiri"/>
          <w:color w:val="111111"/>
          <w:sz w:val="28"/>
          <w:sz w:val="28"/>
          <w:szCs w:val="28"/>
          <w:rtl w:val="true"/>
          <w:lang w:bidi="ar-SA"/>
        </w:rPr>
        <w:t xml:space="preserve">قد يحذف عامل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جوازا ، لدليل حاليّ ، كقولك للقادم من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 أو مقالي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نجمعها 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ووجوبا قياسا في أربع صور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السادّة مسدّ الخبر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حاصل إذا </w:t>
      </w:r>
      <w:bookmarkStart w:id="348" w:name="pg5842_71988"/>
    </w:p>
    <w:p>
      <w:pPr>
        <w:pStyle w:val="BookText"/>
        <w:rPr/>
      </w:pPr>
      <w:bookmarkEnd w:id="348"/>
      <w:r>
        <w:rPr>
          <w:rFonts w:ascii="Amiri" w:hAnsi="Amiri" w:eastAsia="Amiri" w:cs="Amiri"/>
          <w:color w:val="111111"/>
          <w:sz w:val="28"/>
          <w:sz w:val="28"/>
          <w:szCs w:val="28"/>
          <w:rtl w:val="true"/>
          <w:lang w:bidi="ar-SA"/>
        </w:rPr>
        <w:t>كان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المؤكّدة لمضمون جملة قبلها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الّتي يبيّن بها ازدياد أو نقص بتدريج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بدينار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 بدينار فسافلا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التي ذكرت لتوبيخ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أقاعدا وقد 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وسماعا في غير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لك الخير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أهنأك هنيئا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والحال قد يحذف ما فيها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يحذف ذكره ، حظل</w:t>
      </w:r>
    </w:p>
    <w:p>
      <w:pPr>
        <w:pStyle w:val="Heading4"/>
        <w:numPr>
          <w:ilvl w:val="3"/>
          <w:numId w:val="1"/>
        </w:numPr>
        <w:rPr/>
      </w:pPr>
      <w:bookmarkStart w:id="349" w:name="__RefHeading___Toc4755962_581953129"/>
      <w:bookmarkStart w:id="350" w:name="_Toc128"/>
      <w:bookmarkEnd w:id="349"/>
      <w:r>
        <w:rPr>
          <w:rtl w:val="true"/>
        </w:rPr>
        <w:t>حذف الحال</w:t>
      </w:r>
      <w:bookmarkEnd w:id="35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الحال أن تكون جائزة الحذف وقد يعرض لها ما يمنع منه ، ككونها جوابا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مقصودا حصرها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أعده إلّا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أو نائبة عن خبر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منهيّا عنها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552"/>
      </w:r>
      <w:bookmarkStart w:id="351" w:name="pg5842_71991"/>
    </w:p>
    <w:p>
      <w:pPr>
        <w:pStyle w:val="Heading3"/>
        <w:numPr>
          <w:ilvl w:val="2"/>
          <w:numId w:val="1"/>
        </w:numPr>
        <w:rPr/>
      </w:pPr>
      <w:bookmarkStart w:id="352" w:name="__RefHeading___Toc4755964_581953129"/>
      <w:bookmarkStart w:id="353" w:name="_Toc129"/>
      <w:bookmarkEnd w:id="351"/>
      <w:bookmarkEnd w:id="352"/>
      <w:r>
        <w:rPr>
          <w:rtl w:val="true"/>
        </w:rPr>
        <w:t>التمييز</w:t>
      </w:r>
      <w:bookmarkEnd w:id="353"/>
    </w:p>
    <w:p>
      <w:pPr>
        <w:pStyle w:val="Heading4"/>
        <w:numPr>
          <w:ilvl w:val="3"/>
          <w:numId w:val="1"/>
        </w:numPr>
        <w:rPr/>
      </w:pPr>
      <w:bookmarkStart w:id="354" w:name="__RefHeading___Toc4755966_581953129"/>
      <w:bookmarkStart w:id="355" w:name="_Toc130"/>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التمييز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هو كلّ اسم نكرة 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 قبله من إبهام ذات أو نسبة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عندى شبر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معنى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فإنّها متضّمنة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 فإنّه 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بيان لما قبله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رجل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أيضا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ذنبا لست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 xml:space="preserve">وقد يأتي التمييز غير مبيّن فيعدّ مؤكّدا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وقد يأتي بلفظ المعرفة فيعتقد تنكيره معنى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لمّا أن عرفت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وطبت النّفس يا قيس عن عمرو</w:t>
      </w:r>
    </w:p>
    <w:p>
      <w:pPr>
        <w:pStyle w:val="BookText"/>
        <w:rPr/>
      </w:pPr>
      <w:r>
        <w:rPr>
          <w:rFonts w:ascii="Amiri" w:hAnsi="Amiri" w:eastAsia="Amiri" w:cs="Amiri"/>
          <w:color w:val="111111"/>
          <w:sz w:val="28"/>
          <w:sz w:val="28"/>
          <w:szCs w:val="28"/>
          <w:rtl w:val="true"/>
          <w:lang w:bidi="ar-SA"/>
        </w:rPr>
        <w:t xml:space="preserve">والذّات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يفسّرها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 وهو إمّا مساحة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شبر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كيل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قفيز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وزن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منوين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المقدار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فرعا للتمييز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خاتم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الخاتم فرع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والنسبة المبهمة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الفعل للفاعل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ونسبته للمفعول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وحكم التمييز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لمبيّن الذّات هي ، ولمبيّن النسبة هو العامل الذي قبله من فعل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التمييز المبيّن لإبهام الذّات أن تجرّه بالإضافة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عندى شبر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المبيّن عددا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إلى غير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يُقْبَلَ مِنْ أَحَدِهِمْ مِلْءُ الْأَرْضِ ذَهَباً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والتمييز الواقع بعد أفعل التفضيل إن كان فاعلا في المعنى وجب نصبه ، وإن لم يكن كذلك وجب جرّه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ما هو فاعل فى المعنى أن يصلح جعله فاعلا بعد جعل أفعل التفضيل فعلا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أعلى منزلا وأكثر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نصبهما ، إذ يصحّ جعلهما فاعلين بعد جعل أفعل التفضيل فعلا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علا منزلك وكثر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ليس بفاعل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أفضل رجل وهند أفضل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جرّه بالإضافة ، إلّا إذا 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 فإنّه ينصب حينئذ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الناس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التمييز بعد كلّ ما دلّ على 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بزيد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جرّ التمييز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عندى شبر 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منوان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عددا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محوّلا عن الفاعل صناعة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زيد 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طابت نفس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محوّلا عن مضاف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أكثر 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زيد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محوّلا عن 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 الأرض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غرست شجر الأرض</w:t>
      </w:r>
      <w:r>
        <w:rPr>
          <w:rFonts w:eastAsia="Amiri" w:cs="Amiri" w:ascii="Amiri" w:hAnsi="Amiri"/>
          <w:color w:val="111111"/>
          <w:sz w:val="28"/>
          <w:szCs w:val="28"/>
          <w:rtl w:val="true"/>
          <w:lang w:bidi="ar-SA"/>
        </w:rPr>
        <w:t xml:space="preserve">». </w:t>
      </w:r>
      <w:bookmarkStart w:id="356" w:name="pg5842_71995"/>
    </w:p>
    <w:p>
      <w:pPr>
        <w:pStyle w:val="Heading4"/>
        <w:numPr>
          <w:ilvl w:val="3"/>
          <w:numId w:val="1"/>
        </w:numPr>
        <w:rPr/>
      </w:pPr>
      <w:bookmarkStart w:id="357" w:name="__RefHeading___Toc4755968_581953129"/>
      <w:bookmarkStart w:id="358" w:name="_Toc131"/>
      <w:bookmarkEnd w:id="356"/>
      <w:bookmarkEnd w:id="357"/>
      <w:r>
        <w:rPr>
          <w:rtl w:val="true"/>
        </w:rPr>
        <w:t>تقديم التمييز على عامله</w:t>
      </w:r>
      <w:bookmarkEnd w:id="358"/>
    </w:p>
    <w:p>
      <w:pPr>
        <w:pStyle w:val="BookText"/>
        <w:rPr/>
      </w:pPr>
      <w:r>
        <w:rPr>
          <w:rFonts w:ascii="Amiri" w:hAnsi="Amiri" w:eastAsia="Amiri" w:cs="Amiri"/>
          <w:color w:val="111111"/>
          <w:sz w:val="28"/>
          <w:sz w:val="28"/>
          <w:szCs w:val="28"/>
          <w:rtl w:val="true"/>
          <w:lang w:bidi="ar-SA"/>
        </w:rPr>
        <w:t xml:space="preserve">ذهب سيبويه إلى أنّه لا يجوز تقديم التمييز على عامله </w:t>
      </w:r>
      <w:r>
        <w:rPr>
          <w:rStyle w:val="FootnoteAnchor"/>
          <w:rtl w:val="true"/>
        </w:rPr>
        <w:footnoteReference w:id="561"/>
      </w:r>
      <w:r>
        <w:rPr>
          <w:rFonts w:ascii="Amiri" w:hAnsi="Amiri" w:eastAsia="Amiri" w:cs="Amiri"/>
          <w:color w:val="111111"/>
          <w:sz w:val="28"/>
          <w:sz w:val="28"/>
          <w:szCs w:val="28"/>
          <w:rtl w:val="true"/>
          <w:lang w:bidi="ar-SA"/>
        </w:rPr>
        <w:t xml:space="preserve">سواء كان متصرّفا أو غير متصرّف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 طاب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درهما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الكسائي والمازني والمبرّد تقديمه على عامله المتصرّف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 طاب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العامل غير متصرّف فقد منعوا التقديم سواء كان فعلا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العامل متصرّفا ويمتنع تقديم التمييز عليه عند الجميع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بزيد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فعلا متصرّفا ، لأنّه بمعنى فعل غير متصرف وهو فعل التعجّب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بزيد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أكفاه رجلا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اسم بمعنى من مبين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تمييزا بما قد فسّره</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أرضا وقفيز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ومنوين عسلا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ذي وشبهها اجرره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حنطة غذا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بعد ما اضيف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المعنى انصبن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أعلى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واجرر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غير ذي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المعنى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 تفد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وعامل التّمييز قدّم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ذو التّصريف نزرا سبقا</w:t>
      </w:r>
      <w:bookmarkStart w:id="359" w:name="pg5842_71997"/>
    </w:p>
    <w:p>
      <w:pPr>
        <w:pStyle w:val="Heading3"/>
        <w:numPr>
          <w:ilvl w:val="2"/>
          <w:numId w:val="1"/>
        </w:numPr>
        <w:rPr/>
      </w:pPr>
      <w:bookmarkStart w:id="360" w:name="__RefHeading___Toc4755970_581953129"/>
      <w:bookmarkStart w:id="361" w:name="_Toc132"/>
      <w:bookmarkEnd w:id="359"/>
      <w:bookmarkEnd w:id="360"/>
      <w:r>
        <w:rPr>
          <w:rtl w:val="true"/>
        </w:rPr>
        <w:t>حروف الجرّ</w:t>
      </w:r>
      <w:bookmarkEnd w:id="361"/>
    </w:p>
    <w:p>
      <w:pPr>
        <w:pStyle w:val="Heading4"/>
        <w:numPr>
          <w:ilvl w:val="3"/>
          <w:numId w:val="1"/>
        </w:numPr>
        <w:rPr/>
      </w:pPr>
      <w:bookmarkStart w:id="362" w:name="__RefHeading___Toc4755972_581953129"/>
      <w:bookmarkStart w:id="363" w:name="_Toc13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هي عشرون حرفا ، ثلاثة منها مضت في الاستثناء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 عدا وحاشا ؛ وثلاثة شاذّة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 لعلّ ومتى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عن علّة الشيء وكثيرا ما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مع صلتها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تنفع فضرّ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الفتى كيما يضرّ وينفع</w:t>
      </w:r>
    </w:p>
    <w:p>
      <w:pPr>
        <w:pStyle w:val="BookText"/>
        <w:rPr/>
      </w:pPr>
      <w:r>
        <w:rPr>
          <w:rFonts w:ascii="Amiri" w:hAnsi="Amiri" w:eastAsia="Amiri" w:cs="Amiri"/>
          <w:color w:val="111111"/>
          <w:sz w:val="28"/>
          <w:sz w:val="28"/>
          <w:szCs w:val="28"/>
          <w:rtl w:val="true"/>
          <w:lang w:bidi="ar-SA"/>
        </w:rPr>
        <w:t>قاله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عملها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مع 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كي 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فتقدّر اللّام قبلها بدليل كثرة ظهورها معها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 بها لغة عقيل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اخرى وارفع الصوت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أبي المغوار منك قريب</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 بها لغة هذيل ،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متى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والأربعة عشر الباقية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تجرّ الظاهر والمضمر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إلى ، عن ، على ، في والباء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تختصّ بالظاهر وتنقسم إلى أربعة أقسام </w:t>
      </w:r>
      <w:r>
        <w:rPr>
          <w:rFonts w:eastAsia="Amiri" w:cs="Amiri" w:ascii="Amiri" w:hAnsi="Amiri"/>
          <w:color w:val="111111"/>
          <w:sz w:val="28"/>
          <w:szCs w:val="28"/>
          <w:rtl w:val="true"/>
          <w:lang w:bidi="ar-SA"/>
        </w:rPr>
        <w:t xml:space="preserve">: </w:t>
      </w:r>
      <w:bookmarkStart w:id="364" w:name="pg5842_72000"/>
    </w:p>
    <w:p>
      <w:pPr>
        <w:pStyle w:val="BookText"/>
        <w:rPr/>
      </w:pPr>
      <w:bookmarkEnd w:id="364"/>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يختصّ بظاهر بعينه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والكاف </w:t>
      </w:r>
      <w:r>
        <w:rPr>
          <w:rStyle w:val="FootnoteAnchor"/>
          <w:rtl w:val="true"/>
        </w:rPr>
        <w:footnoteReference w:id="565"/>
      </w:r>
      <w:r>
        <w:rPr>
          <w:rFonts w:ascii="IRNazanin" w:hAnsi="IRNazanin" w:eastAsia="IRNazanin"/>
          <w:color w:val="111111"/>
          <w:sz w:val="28"/>
          <w:sz w:val="28"/>
          <w:szCs w:val="28"/>
          <w:rtl w:val="true"/>
          <w:lang w:bidi="fa-IR"/>
        </w:rPr>
        <w:t>والواو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بالزّمان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ومنذ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مذ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بالنكرات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رجل عالم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تدخل على ضمير غيبة ملازم للإفراد والتذكير ، مفسّر بتمييز بعده مطابق للمعنى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ربّه فتية دعوت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المجد دائبا فأجابوا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هذا مذهب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الكوفيّون جواز مطابقته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للكعبة أو لياء المتكلّم ، وهو التاء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الكعبة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 لأفعلنّ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هاك حروف الجرّ وهي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خلا حاشا عدا في عن على</w:t>
      </w:r>
    </w:p>
    <w:p>
      <w:pPr>
        <w:pStyle w:val="BookText"/>
        <w:rPr/>
      </w:pPr>
      <w:r>
        <w:rPr>
          <w:rFonts w:ascii="Amiri" w:hAnsi="Amiri" w:eastAsia="Amiri" w:cs="Amiri"/>
          <w:color w:val="111111"/>
          <w:sz w:val="28"/>
          <w:sz w:val="28"/>
          <w:szCs w:val="28"/>
          <w:rtl w:val="true"/>
          <w:lang w:bidi="ar-SA"/>
        </w:rPr>
        <w:t xml:space="preserve">مذ منذ ربّ اللّام كى واو 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والبا ولعلّ ومتى</w:t>
      </w:r>
    </w:p>
    <w:p>
      <w:pPr>
        <w:pStyle w:val="BookText"/>
        <w:rPr/>
      </w:pPr>
      <w:r>
        <w:rPr>
          <w:rFonts w:ascii="Amiri" w:hAnsi="Amiri" w:eastAsia="Amiri" w:cs="Amiri"/>
          <w:color w:val="111111"/>
          <w:sz w:val="28"/>
          <w:sz w:val="28"/>
          <w:szCs w:val="28"/>
          <w:rtl w:val="true"/>
          <w:lang w:bidi="ar-SA"/>
        </w:rPr>
        <w:t xml:space="preserve">بالظّاهر اخصص منذ مذ 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والواو وربّ والتّا</w:t>
      </w:r>
    </w:p>
    <w:p>
      <w:pPr>
        <w:pStyle w:val="BookText"/>
        <w:rPr/>
      </w:pPr>
      <w:r>
        <w:rPr>
          <w:rFonts w:ascii="Amiri" w:hAnsi="Amiri" w:eastAsia="Amiri" w:cs="Amiri"/>
          <w:color w:val="111111"/>
          <w:sz w:val="28"/>
          <w:sz w:val="28"/>
          <w:szCs w:val="28"/>
          <w:rtl w:val="true"/>
          <w:lang w:bidi="ar-SA"/>
        </w:rPr>
        <w:t xml:space="preserve">واخصص بمذ ومنذ وقتا وبربّ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والتّاء لله وربّ</w:t>
      </w:r>
    </w:p>
    <w:p>
      <w:pPr>
        <w:pStyle w:val="BookText"/>
        <w:rPr/>
      </w:pPr>
      <w:r>
        <w:rPr>
          <w:rFonts w:ascii="Amiri" w:hAnsi="Amiri" w:eastAsia="Amiri" w:cs="Amiri"/>
          <w:color w:val="111111"/>
          <w:sz w:val="28"/>
          <w:sz w:val="28"/>
          <w:szCs w:val="28"/>
          <w:rtl w:val="true"/>
          <w:lang w:bidi="ar-SA"/>
        </w:rPr>
        <w:t xml:space="preserve">وما رووا من نحو ربّه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كذا كها ونحوه أتى</w:t>
      </w:r>
    </w:p>
    <w:p>
      <w:pPr>
        <w:pStyle w:val="Heading4"/>
        <w:numPr>
          <w:ilvl w:val="3"/>
          <w:numId w:val="1"/>
        </w:numPr>
        <w:rPr/>
      </w:pPr>
      <w:bookmarkStart w:id="365" w:name="__RefHeading___Toc4755974_581953129"/>
      <w:bookmarkStart w:id="366" w:name="_Toc134"/>
      <w:bookmarkEnd w:id="365"/>
      <w:r>
        <w:rPr>
          <w:rtl w:val="true"/>
        </w:rPr>
        <w:t>معانى حروف الجرّ</w:t>
      </w:r>
      <w:bookmarkEnd w:id="366"/>
    </w:p>
    <w:p>
      <w:pPr>
        <w:pStyle w:val="Heading5"/>
        <w:numPr>
          <w:ilvl w:val="4"/>
          <w:numId w:val="1"/>
        </w:numPr>
        <w:rPr/>
      </w:pPr>
      <w:bookmarkStart w:id="367" w:name="__RefHeading___Toc4755976_581953129"/>
      <w:bookmarkStart w:id="368" w:name="_Toc135"/>
      <w:bookmarkEnd w:id="367"/>
      <w:r>
        <w:rPr>
          <w:rtl w:val="true"/>
        </w:rPr>
        <w:t>«</w:t>
      </w:r>
      <w:r>
        <w:rPr>
          <w:rtl w:val="true"/>
        </w:rPr>
        <w:t>من</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تأتى لوجوه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الغاية المكانيّة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والزّمانيّة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عَلَى </w:t>
      </w:r>
      <w:bookmarkStart w:id="369" w:name="pg5842_72002"/>
    </w:p>
    <w:p>
      <w:pPr>
        <w:pStyle w:val="BookText"/>
        <w:rPr/>
      </w:pPr>
      <w:bookmarkEnd w:id="369"/>
      <w:r>
        <w:rPr>
          <w:rFonts w:ascii="Amiri" w:hAnsi="Amiri" w:eastAsia="Amiri" w:cs="Amiri"/>
          <w:color w:val="111111"/>
          <w:sz w:val="28"/>
          <w:sz w:val="28"/>
          <w:szCs w:val="28"/>
          <w:rtl w:val="true"/>
          <w:lang w:bidi="ar-SA"/>
        </w:rPr>
        <w:t>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الجنس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على العموم ، وهي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قبل دخولها يحتمل نفي الجنس ونفي الوحدة ولهذا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ذلك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العموم وهى الزائدة أيضا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بعد النفي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ولزيادتها في النوعين ثلاثة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يسبقها نفي أو نهي أو استفهام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مجرورها نكرة وأن يكون فاعلا أو مفعولا أو مبتدأ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Heading5"/>
        <w:numPr>
          <w:ilvl w:val="4"/>
          <w:numId w:val="1"/>
        </w:numPr>
        <w:rPr/>
      </w:pPr>
      <w:bookmarkStart w:id="370" w:name="__RefHeading___Toc4755978_581953129"/>
      <w:bookmarkStart w:id="371" w:name="_Toc136"/>
      <w:bookmarkEnd w:id="370"/>
      <w:r>
        <w:rPr>
          <w:rtl w:val="true"/>
        </w:rPr>
        <w:t>اللّام</w:t>
      </w:r>
      <w:bookmarkEnd w:id="3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تأتي على وجوه </w:t>
      </w:r>
      <w:r>
        <w:rPr>
          <w:rFonts w:eastAsia="Amiri" w:cs="Amiri" w:ascii="Amiri" w:hAnsi="Amiri"/>
          <w:color w:val="111111"/>
          <w:sz w:val="28"/>
          <w:szCs w:val="28"/>
          <w:rtl w:val="true"/>
          <w:lang w:bidi="ar-SA"/>
        </w:rPr>
        <w:t xml:space="preserve">: </w:t>
      </w:r>
      <w:bookmarkStart w:id="372" w:name="pg5842_72004"/>
    </w:p>
    <w:p>
      <w:pPr>
        <w:pStyle w:val="BookText"/>
        <w:rPr/>
      </w:pPr>
      <w:bookmarkEnd w:id="372"/>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الملك ويعبّر عنه بالاختصاص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السّرج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 ذكره ابن مالك ومثّل له في شرح الكافية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لكنّه قال في شرح التسهيل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اللّام فى الآية لشبه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وهى الزائدة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وملكت ما بين العراق ويثرب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أجار لمسلم ومعاهد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عامل ضعف ، لكونه فرعا فى العمل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لِما مَعَهُمْ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أو متأخّرا عن المعمول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لِلرُّءْيا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قال هشام فى أوضح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التقوية زائدة محضة ولا معدّية محضا بل هي بينهما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5"/>
        <w:numPr>
          <w:ilvl w:val="4"/>
          <w:numId w:val="1"/>
        </w:numPr>
        <w:rPr/>
      </w:pPr>
      <w:bookmarkStart w:id="373" w:name="__RefHeading___Toc4755980_581953129"/>
      <w:bookmarkStart w:id="374" w:name="_Toc137"/>
      <w:bookmarkEnd w:id="373"/>
      <w:r>
        <w:rPr>
          <w:rtl w:val="true"/>
        </w:rPr>
        <w:t>الباء</w:t>
      </w:r>
      <w:bookmarkEnd w:id="374"/>
    </w:p>
    <w:p>
      <w:pPr>
        <w:pStyle w:val="BookText"/>
        <w:rPr/>
      </w:pPr>
      <w:r>
        <w:rPr>
          <w:rFonts w:ascii="IRNazanin" w:hAnsi="IRNazanin" w:eastAsia="IRNazanin"/>
          <w:color w:val="111111"/>
          <w:sz w:val="28"/>
          <w:sz w:val="28"/>
          <w:szCs w:val="28"/>
          <w:rtl w:val="true"/>
          <w:lang w:bidi="fa-IR"/>
        </w:rPr>
        <w:t xml:space="preserve">والباء على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 لي بكم ألف فارس من بني بني فراس بن غنم</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العوض والبدل أنّ في العوض مقابلة شيء بشيء بأن يدفع شيء من أحد الجانبين ويدفع من جانب آخر شيء في مقابلة ، وفي البدل اختيار أحد الشيئين على الآخر فقط من غير مقابلة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375" w:name="pg5842_72006"/>
    </w:p>
    <w:p>
      <w:pPr>
        <w:pStyle w:val="BookText"/>
        <w:rPr/>
      </w:pPr>
      <w:bookmarkEnd w:id="375"/>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الإلصاق ، </w:t>
      </w:r>
      <w:r>
        <w:rPr>
          <w:rStyle w:val="FootnoteAnchor"/>
          <w:rtl w:val="true"/>
        </w:rPr>
        <w:footnoteReference w:id="590"/>
      </w:r>
      <w:r>
        <w:rPr>
          <w:rFonts w:ascii="Amiri" w:hAnsi="Amiri" w:eastAsia="Amiri" w:cs="Amiri"/>
          <w:color w:val="111111"/>
          <w:sz w:val="28"/>
          <w:sz w:val="28"/>
          <w:szCs w:val="28"/>
          <w:rtl w:val="true"/>
          <w:lang w:bidi="ar-SA"/>
        </w:rPr>
        <w:t xml:space="preserve">حقيقة ومجازا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نَجَّيْناهُمْ بِسَحَرٍ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نُوحُ اهْبِطْ بِسَلامٍ مِنَّا وَبَرَكاتٍ عَلَيْكَ</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بِهِ خَبِيراً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 نحو قول أبي طالب عليه‌السلام في مدح النبى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595"/>
      </w:r>
    </w:p>
    <w:p>
      <w:pPr>
        <w:pStyle w:val="Heading5"/>
        <w:numPr>
          <w:ilvl w:val="4"/>
          <w:numId w:val="1"/>
        </w:numPr>
        <w:rPr/>
      </w:pPr>
      <w:bookmarkStart w:id="376" w:name="__RefHeading___Toc4755982_581953129"/>
      <w:bookmarkStart w:id="377" w:name="_Toc138"/>
      <w:bookmarkEnd w:id="376"/>
      <w:r>
        <w:rPr>
          <w:rtl w:val="true"/>
        </w:rPr>
        <w:t>«</w:t>
      </w:r>
      <w:r>
        <w:rPr>
          <w:rtl w:val="true"/>
        </w:rPr>
        <w:t>في</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حقيقة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 غُلِبَتِ الرُّومُ فِي أَدْنَى الْأَرْضِ وَهُمْ مِنْ بَعْدِ غَلَبِهِمْ سَيَغْلِبُونَ فِي بِضْعِ سِنِينَ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ومجازا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 نحو قول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Heading5"/>
        <w:numPr>
          <w:ilvl w:val="4"/>
          <w:numId w:val="1"/>
        </w:numPr>
        <w:rPr/>
      </w:pPr>
      <w:bookmarkStart w:id="378" w:name="__RefHeading___Toc4755984_581953129"/>
      <w:bookmarkStart w:id="379" w:name="_Toc139"/>
      <w:bookmarkEnd w:id="378"/>
      <w:r>
        <w:rPr>
          <w:rtl w:val="true"/>
        </w:rPr>
        <w:t>«</w:t>
      </w:r>
      <w:r>
        <w:rPr>
          <w:rtl w:val="true"/>
        </w:rPr>
        <w:t>على</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على وجوه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حقيقة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وَعَلَيْها وَعَلَى الْفُلْكِ 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و </w:t>
      </w:r>
      <w:bookmarkStart w:id="380" w:name="pg5842_72009"/>
    </w:p>
    <w:p>
      <w:pPr>
        <w:pStyle w:val="BookText"/>
        <w:rPr/>
      </w:pPr>
      <w:bookmarkEnd w:id="380"/>
      <w:r>
        <w:rPr>
          <w:rFonts w:ascii="Amiri" w:hAnsi="Amiri" w:eastAsia="Amiri" w:cs="Amiri"/>
          <w:color w:val="111111"/>
          <w:sz w:val="28"/>
          <w:sz w:val="28"/>
          <w:szCs w:val="28"/>
          <w:rtl w:val="true"/>
          <w:lang w:bidi="ar-SA"/>
        </w:rPr>
        <w:t xml:space="preserve">مجازا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رضيت عليّ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أعجبني رضاها</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w:t>
      </w:r>
      <w:r>
        <w:rPr>
          <w:rStyle w:val="FootnoteAnchor"/>
          <w:rtl w:val="true"/>
        </w:rPr>
        <w:footnoteReference w:id="602"/>
      </w:r>
    </w:p>
    <w:p>
      <w:pPr>
        <w:pStyle w:val="Heading5"/>
        <w:numPr>
          <w:ilvl w:val="4"/>
          <w:numId w:val="1"/>
        </w:numPr>
        <w:rPr/>
      </w:pPr>
      <w:bookmarkStart w:id="381" w:name="__RefHeading___Toc4755986_581953129"/>
      <w:bookmarkStart w:id="382" w:name="_Toc140"/>
      <w:bookmarkEnd w:id="381"/>
      <w:r>
        <w:rPr>
          <w:rtl w:val="true"/>
        </w:rPr>
        <w:t>«</w:t>
      </w:r>
      <w:r>
        <w:rPr>
          <w:rtl w:val="true"/>
        </w:rPr>
        <w:t>عن</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 </w:t>
      </w:r>
      <w:r>
        <w:rPr>
          <w:rStyle w:val="FootnoteAnchor"/>
          <w:rtl w:val="true"/>
        </w:rPr>
        <w:footnoteReference w:id="60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بِتارِكِي آلِهَتِنا عَنْ قَوْلِكَ</w:t>
      </w:r>
      <w:r>
        <w:rPr>
          <w:rFonts w:eastAsia="Amiri" w:cs="Amiri" w:ascii="Amiri" w:hAnsi="Amiri"/>
          <w:color w:val="111111"/>
          <w:sz w:val="28"/>
          <w:szCs w:val="28"/>
          <w:rtl w:val="true"/>
          <w:lang w:bidi="ar-SA"/>
        </w:rPr>
        <w:t>».</w:t>
      </w:r>
      <w:r>
        <w:rPr>
          <w:rStyle w:val="FootnoteAnchor"/>
          <w:rtl w:val="true"/>
        </w:rPr>
        <w:footnoteReference w:id="606"/>
      </w:r>
    </w:p>
    <w:p>
      <w:pPr>
        <w:pStyle w:val="Heading5"/>
        <w:numPr>
          <w:ilvl w:val="4"/>
          <w:numId w:val="1"/>
        </w:numPr>
        <w:rPr/>
      </w:pPr>
      <w:bookmarkStart w:id="383" w:name="__RefHeading___Toc4755988_581953129"/>
      <w:bookmarkStart w:id="384" w:name="_Toc141"/>
      <w:bookmarkEnd w:id="383"/>
      <w:r>
        <w:rPr>
          <w:rtl w:val="true"/>
        </w:rPr>
        <w:t>الكاف</w:t>
      </w:r>
      <w:bookmarkEnd w:id="384"/>
    </w:p>
    <w:p>
      <w:pPr>
        <w:pStyle w:val="BookText"/>
        <w:rPr/>
      </w:pPr>
      <w:r>
        <w:rPr>
          <w:rFonts w:ascii="Amiri" w:hAnsi="Amiri" w:eastAsia="Amiri" w:cs="Amiri"/>
          <w:color w:val="111111"/>
          <w:sz w:val="28"/>
          <w:sz w:val="28"/>
          <w:szCs w:val="28"/>
          <w:rtl w:val="true"/>
          <w:lang w:bidi="ar-SA"/>
        </w:rPr>
        <w:t xml:space="preserve">الكاف تأتي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وَاذْكُرُوهُ كَما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لهدايته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وهي الزائدة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مثله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755990_581953129"/>
      <w:bookmarkStart w:id="386" w:name="_Toc142"/>
      <w:bookmarkEnd w:id="385"/>
      <w:r>
        <w:rPr>
          <w:rtl w:val="true"/>
        </w:rPr>
        <w:t>«</w:t>
      </w:r>
      <w:r>
        <w:rPr>
          <w:rtl w:val="true"/>
        </w:rPr>
        <w:t>إلى</w:t>
      </w:r>
      <w:r>
        <w:rPr>
          <w:rtl w:val="true"/>
        </w:rPr>
        <w:t xml:space="preserve">» </w:t>
      </w:r>
      <w:r>
        <w:rPr>
          <w:rtl w:val="true"/>
        </w:rPr>
        <w:t xml:space="preserve">و </w:t>
      </w:r>
      <w:r>
        <w:rPr>
          <w:rtl w:val="true"/>
        </w:rPr>
        <w:t>«</w:t>
      </w:r>
      <w:r>
        <w:rPr>
          <w:rtl w:val="true"/>
        </w:rPr>
        <w:t>حتّى</w:t>
      </w:r>
      <w:r>
        <w:rPr>
          <w:rtl w:val="true"/>
        </w:rPr>
        <w:t>»</w:t>
      </w:r>
      <w:bookmarkEnd w:id="3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الغاية زمانيّة أو مكانيّة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الْمَسْجِدِ </w:t>
      </w:r>
      <w:bookmarkStart w:id="387" w:name="pg5842_72011"/>
    </w:p>
    <w:p>
      <w:pPr>
        <w:pStyle w:val="BookText"/>
        <w:rPr/>
      </w:pPr>
      <w:bookmarkEnd w:id="387"/>
      <w:r>
        <w:rPr>
          <w:rFonts w:ascii="Amiri" w:hAnsi="Amiri" w:eastAsia="Amiri" w:cs="Amiri"/>
          <w:color w:val="111111"/>
          <w:sz w:val="28"/>
          <w:sz w:val="28"/>
          <w:szCs w:val="28"/>
          <w:rtl w:val="true"/>
          <w:lang w:bidi="ar-SA"/>
        </w:rPr>
        <w:t>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وإنّما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آخر أو متّصل بآخر كما مثّلنا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سهرت البارحة حتّى نصفها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755992_581953129"/>
      <w:bookmarkStart w:id="389" w:name="_Toc143"/>
      <w:bookmarkEnd w:id="388"/>
      <w:r>
        <w:rPr>
          <w:rtl w:val="true"/>
        </w:rPr>
        <w:t>«</w:t>
      </w:r>
      <w:r>
        <w:rPr>
          <w:rtl w:val="true"/>
        </w:rPr>
        <w:t>كي</w:t>
      </w:r>
      <w:r>
        <w:rPr>
          <w:rtl w:val="true"/>
        </w:rPr>
        <w:t>»</w:t>
      </w:r>
      <w:bookmarkEnd w:id="389"/>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ومعنى الواو والتّاء القسم ومعنى مذ ومنذ ابتداء الغاية إن كان الزمان ماضيا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والظرفية إن كان حاضرا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إن كان معدودا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منذ يومين</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755994_581953129"/>
      <w:bookmarkStart w:id="391" w:name="_Toc144"/>
      <w:bookmarkEnd w:id="390"/>
      <w:r>
        <w:rPr>
          <w:rtl w:val="true"/>
        </w:rPr>
        <w:t>«</w:t>
      </w:r>
      <w:r>
        <w:rPr>
          <w:rtl w:val="true"/>
        </w:rPr>
        <w:t>ربّ</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كثيرا وللتقليل قليلا ، فالأوّل كقول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كاسية في الدّنيا عارية في الآخرة</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والثاني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وذي ولد لم يلده أبوان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بذلك عيسى وآدم عليهما‌السلام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قال ابن مالك في بيان معاني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وبيّن وابتدئ في الأمكنه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وقد تأتي لبدء الأزمنه</w:t>
      </w:r>
    </w:p>
    <w:p>
      <w:pPr>
        <w:pStyle w:val="BookText"/>
        <w:rPr/>
      </w:pPr>
      <w:r>
        <w:rPr>
          <w:rFonts w:ascii="Amiri" w:hAnsi="Amiri" w:eastAsia="Amiri" w:cs="Amiri"/>
          <w:color w:val="111111"/>
          <w:sz w:val="28"/>
          <w:sz w:val="28"/>
          <w:szCs w:val="28"/>
          <w:rtl w:val="true"/>
          <w:lang w:bidi="ar-SA"/>
        </w:rPr>
        <w:t xml:space="preserve">وزيد في نفي وشبهه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كما لباغ من مفر</w:t>
      </w:r>
    </w:p>
    <w:p>
      <w:pPr>
        <w:pStyle w:val="BookText"/>
        <w:rPr/>
      </w:pPr>
      <w:r>
        <w:rPr>
          <w:rFonts w:ascii="Amiri" w:hAnsi="Amiri" w:eastAsia="Amiri" w:cs="Amiri"/>
          <w:color w:val="111111"/>
          <w:sz w:val="28"/>
          <w:sz w:val="28"/>
          <w:szCs w:val="28"/>
          <w:rtl w:val="true"/>
          <w:lang w:bidi="ar-SA"/>
        </w:rPr>
        <w:t xml:space="preserve">للانتها حتّى ولام 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وباء يفهمان بدلا</w:t>
      </w:r>
    </w:p>
    <w:p>
      <w:pPr>
        <w:pStyle w:val="BookText"/>
        <w:rPr/>
      </w:pPr>
      <w:r>
        <w:rPr>
          <w:rFonts w:ascii="Amiri" w:hAnsi="Amiri" w:eastAsia="Amiri" w:cs="Amiri"/>
          <w:color w:val="111111"/>
          <w:sz w:val="28"/>
          <w:sz w:val="28"/>
          <w:szCs w:val="28"/>
          <w:rtl w:val="true"/>
          <w:lang w:bidi="ar-SA"/>
        </w:rPr>
        <w:t xml:space="preserve">واللّام للملك وشبهه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أيضا وتعليل قفي</w:t>
      </w:r>
    </w:p>
    <w:p>
      <w:pPr>
        <w:pStyle w:val="BookText"/>
        <w:rPr/>
      </w:pPr>
      <w:r>
        <w:rPr>
          <w:rFonts w:ascii="Amiri" w:hAnsi="Amiri" w:eastAsia="Amiri" w:cs="Amiri"/>
          <w:color w:val="111111"/>
          <w:sz w:val="28"/>
          <w:sz w:val="28"/>
          <w:szCs w:val="28"/>
          <w:rtl w:val="true"/>
          <w:lang w:bidi="ar-SA"/>
        </w:rPr>
        <w:t xml:space="preserve">وزيد والظّرفيّة استبن 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وقد يبيّنان السّببا</w:t>
      </w:r>
    </w:p>
    <w:p>
      <w:pPr>
        <w:pStyle w:val="BookText"/>
        <w:rPr/>
      </w:pPr>
      <w:r>
        <w:rPr>
          <w:rFonts w:ascii="IRNazanin" w:hAnsi="IRNazanin" w:eastAsia="IRNazanin"/>
          <w:color w:val="111111"/>
          <w:sz w:val="28"/>
          <w:sz w:val="28"/>
          <w:szCs w:val="28"/>
          <w:rtl w:val="true"/>
          <w:lang w:bidi="fa-IR"/>
        </w:rPr>
        <w:t xml:space="preserve">بالبا استعن وعدّ عوّض ألصق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مع ومن وعن بها انطق</w:t>
      </w:r>
    </w:p>
    <w:p>
      <w:pPr>
        <w:pStyle w:val="BookText"/>
        <w:rPr/>
      </w:pPr>
      <w:r>
        <w:rPr>
          <w:rFonts w:ascii="Amiri" w:hAnsi="Amiri" w:eastAsia="Amiri" w:cs="Amiri"/>
          <w:color w:val="111111"/>
          <w:sz w:val="28"/>
          <w:sz w:val="28"/>
          <w:szCs w:val="28"/>
          <w:rtl w:val="true"/>
          <w:lang w:bidi="ar-SA"/>
        </w:rPr>
        <w:t xml:space="preserve">على للاستعلا ومعنى في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تجاوزا عنى من قد فطن</w:t>
      </w:r>
    </w:p>
    <w:p>
      <w:pPr>
        <w:pStyle w:val="BookText"/>
        <w:rPr/>
      </w:pPr>
      <w:r>
        <w:rPr>
          <w:rFonts w:ascii="Amiri" w:hAnsi="Amiri" w:eastAsia="Amiri" w:cs="Amiri"/>
          <w:color w:val="111111"/>
          <w:sz w:val="28"/>
          <w:sz w:val="28"/>
          <w:szCs w:val="28"/>
          <w:rtl w:val="true"/>
          <w:lang w:bidi="ar-SA"/>
        </w:rPr>
        <w:t xml:space="preserve">وقد تجي موضع بعد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موضع عن قد جعلا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بكاف وبها التّعليل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وزائدا لتوكيد ورد</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الحروف ما لفظه مشترك بين الحرفيّة والاسميّة وهو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 واسميّتها مخصوصة بالضرورة عند سيبويه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الفارسي والأخفش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تختصّ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وجوّزوا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الكاف في موضع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مخفوضا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ويشترط في اسميتّهما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أراني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يمينى مرّة وأمامي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يميني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غدت من عليه بعد ماتمّ ظمؤها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وعن قيض بزيزاء مجهل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ومنذ ، ويستعملان اسمين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يدخلا على اسم مرفوع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حينئذ مبتدءان وما بعدهما خبر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انقطاع الرّؤية يومان وأوّل انقطاع الرّؤية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ظرفان مضافان لجملة حذف فعلها وبقى فاعلها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واستعمل اسما وكذا عن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ذا عليهما من دخلا</w:t>
      </w:r>
    </w:p>
    <w:p>
      <w:pPr>
        <w:pStyle w:val="BookText"/>
        <w:rPr/>
      </w:pPr>
      <w:r>
        <w:rPr>
          <w:rFonts w:ascii="Amiri" w:hAnsi="Amiri" w:eastAsia="Amiri" w:cs="Amiri"/>
          <w:color w:val="111111"/>
          <w:sz w:val="28"/>
          <w:sz w:val="28"/>
          <w:szCs w:val="28"/>
          <w:rtl w:val="true"/>
          <w:lang w:bidi="ar-SA"/>
        </w:rPr>
        <w:t xml:space="preserve">ومذ ومنذ اسمان حيث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اوليا الفعل كجئت مذدعا</w:t>
      </w:r>
    </w:p>
    <w:p>
      <w:pPr>
        <w:pStyle w:val="BookText"/>
        <w:rPr/>
      </w:pPr>
      <w:r>
        <w:rPr>
          <w:rFonts w:ascii="Amiri" w:hAnsi="Amiri" w:eastAsia="Amiri" w:cs="Amiri"/>
          <w:color w:val="111111"/>
          <w:sz w:val="28"/>
          <w:sz w:val="28"/>
          <w:szCs w:val="28"/>
          <w:rtl w:val="true"/>
          <w:lang w:bidi="ar-SA"/>
        </w:rPr>
        <w:t xml:space="preserve">وإن يجرّا فى مضيّ فكمن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وفى الحضور معنى فى استبن</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الكاف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يدخلا على الجملة فعليّة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مذ عقدت يداه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 فأدرك خمسة الأشبار</w:t>
      </w:r>
    </w:p>
    <w:p>
      <w:pPr>
        <w:pStyle w:val="BookText"/>
        <w:rPr/>
      </w:pPr>
      <w:r>
        <w:rPr>
          <w:rFonts w:ascii="Amiri" w:hAnsi="Amiri" w:eastAsia="Amiri" w:cs="Amiri"/>
          <w:color w:val="111111"/>
          <w:sz w:val="28"/>
          <w:sz w:val="28"/>
          <w:szCs w:val="28"/>
          <w:rtl w:val="true"/>
          <w:lang w:bidi="ar-SA"/>
        </w:rPr>
        <w:t xml:space="preserve">أو اسميّة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أبغي المال مذ أنا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وكهلا حين شبت وأمردا</w:t>
      </w:r>
    </w:p>
    <w:p>
      <w:pPr>
        <w:pStyle w:val="BookText"/>
        <w:rPr/>
      </w:pPr>
      <w:r>
        <w:rPr>
          <w:rFonts w:ascii="Amiri" w:hAnsi="Amiri" w:eastAsia="Amiri" w:cs="Amiri"/>
          <w:color w:val="111111"/>
          <w:sz w:val="28"/>
          <w:sz w:val="28"/>
          <w:szCs w:val="28"/>
          <w:rtl w:val="true"/>
          <w:lang w:bidi="ar-SA"/>
        </w:rPr>
        <w:t>وهما حينئذ ظرفان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 فلا تكفّها عن عمل الجرّ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خَطِيئاتِهِمْ أُغْرِقُوا فَأُدْخِلُوا ناراً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لَيُصْبِحُنَّ نادِمِينَ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وتزاد أيضا بعد الكاف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فتكفّهما عن العمل فيدخلان حينئذ على الجمل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ماجد لم يخزني يوم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سيف عمرو لم تخنه مضاربه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أوفيت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ترفعن ثوبي شمالات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وقد لا تكفّهما عن العمل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ضربة بسيف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بصرى وطعنة نجلاء </w:t>
      </w:r>
      <w:r>
        <w:rPr>
          <w:rStyle w:val="FootnoteAnchor"/>
          <w:rtl w:val="true"/>
        </w:rPr>
        <w:footnoteReference w:id="6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وننصر مولانا ونعلم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النّاس مجروم عليه وجارم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وبعد من وعن وباء زيد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يعق عن عمل قد علما</w:t>
      </w:r>
    </w:p>
    <w:p>
      <w:pPr>
        <w:pStyle w:val="BookText"/>
        <w:rPr/>
      </w:pPr>
      <w:r>
        <w:rPr>
          <w:rFonts w:ascii="Amiri" w:hAnsi="Amiri" w:eastAsia="Amiri" w:cs="Amiri"/>
          <w:color w:val="111111"/>
          <w:sz w:val="28"/>
          <w:sz w:val="28"/>
          <w:szCs w:val="28"/>
          <w:rtl w:val="true"/>
          <w:lang w:bidi="ar-SA"/>
        </w:rPr>
        <w:t xml:space="preserve">وزيد بعد ربّ والكاف 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يليهما وجرّ لم يكف</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عملها بعد الفاء كثيرا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أهلك فذي لهب لظاه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يكاد يلتهب التهابا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الواو أكثر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وسائلة تسائل ما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 أرتنا صابرينا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بلد ذي صعد وآكام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مراديه وهجر ذوّاب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وبدونهنّ أقلّ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رسم دار وقفت 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أقضي الحياة من جلله</w:t>
      </w:r>
    </w:p>
    <w:p>
      <w:pPr>
        <w:pStyle w:val="BookText"/>
        <w:rPr/>
      </w:pPr>
      <w:r>
        <w:rPr>
          <w:rFonts w:ascii="Amiri" w:hAnsi="Amiri" w:eastAsia="Amiri" w:cs="Amiri"/>
          <w:color w:val="111111"/>
          <w:sz w:val="28"/>
          <w:sz w:val="28"/>
          <w:szCs w:val="28"/>
          <w:rtl w:val="true"/>
          <w:lang w:bidi="ar-SA"/>
        </w:rPr>
        <w:t xml:space="preserve">وقد يحذف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سماعّي ، كقول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وقياسيّ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درهم اشتريت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من درهم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وحذفت ربّ فجرّت بعد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 وبعد الواو شاع ذا العمل</w:t>
      </w:r>
    </w:p>
    <w:p>
      <w:pPr>
        <w:pStyle w:val="BookText"/>
        <w:rPr/>
      </w:pPr>
      <w:r>
        <w:rPr>
          <w:rFonts w:ascii="Amiri" w:hAnsi="Amiri" w:eastAsia="Amiri" w:cs="Amiri"/>
          <w:color w:val="111111"/>
          <w:sz w:val="28"/>
          <w:sz w:val="28"/>
          <w:szCs w:val="28"/>
          <w:rtl w:val="true"/>
          <w:lang w:bidi="ar-SA"/>
        </w:rPr>
        <w:t xml:space="preserve">وقد يجرّ بسوى ربّ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وبعضه يرى مطّردا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w:t>
      </w:r>
      <w:bookmarkStart w:id="392" w:name="pg5842_72020"/>
    </w:p>
    <w:p>
      <w:pPr>
        <w:pStyle w:val="Heading4"/>
        <w:numPr>
          <w:ilvl w:val="3"/>
          <w:numId w:val="1"/>
        </w:numPr>
        <w:rPr/>
      </w:pPr>
      <w:bookmarkStart w:id="393" w:name="__RefHeading___Toc4755996_581953129"/>
      <w:bookmarkStart w:id="394" w:name="_Toc145"/>
      <w:bookmarkEnd w:id="392"/>
      <w:bookmarkEnd w:id="393"/>
      <w:r>
        <w:rPr>
          <w:rtl w:val="true"/>
        </w:rPr>
        <w:t>متعلّق الجارّ والمجرور</w:t>
      </w:r>
      <w:bookmarkEnd w:id="394"/>
    </w:p>
    <w:p>
      <w:pPr>
        <w:pStyle w:val="BookText"/>
        <w:rPr/>
      </w:pPr>
      <w:r>
        <w:rPr>
          <w:rFonts w:ascii="Amiri" w:hAnsi="Amiri" w:eastAsia="Amiri" w:cs="Amiri"/>
          <w:color w:val="111111"/>
          <w:sz w:val="28"/>
          <w:sz w:val="28"/>
          <w:szCs w:val="28"/>
          <w:rtl w:val="true"/>
          <w:lang w:bidi="ar-SA"/>
        </w:rPr>
        <w:t>لا بدّ لحرف الجرّ من التعلّق بالفعل أو ما يشبهه أو ما أوّل بما يشبهه أو ما فيه رائحته ، فإن لم يكن شيء من هذه الأربعة موجودا قدّر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 </w:t>
      </w:r>
      <w:r>
        <w:rPr>
          <w:rStyle w:val="FootnoteAnchor"/>
          <w:rtl w:val="true"/>
        </w:rPr>
        <w:footnoteReference w:id="627"/>
      </w:r>
      <w:r>
        <w:rPr>
          <w:rFonts w:ascii="Amiri" w:hAnsi="Amiri" w:eastAsia="Amiri" w:cs="Amiri"/>
          <w:color w:val="111111"/>
          <w:sz w:val="28"/>
          <w:sz w:val="28"/>
          <w:szCs w:val="28"/>
          <w:rtl w:val="true"/>
          <w:lang w:bidi="ar-SA"/>
        </w:rPr>
        <w:t xml:space="preserve">والثالث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فالجارّ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لتاوّله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والرابع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حاتم في بلدكم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التعلّق بالمحذوف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ثَمُودَ أَخاهُمْ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يتقدّم ذكر الإرسال ، لكن ذكر النبيّ والمرسل إليهم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والظرف كالجارّ والمجرور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لحرف الجرّ من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الزائد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رجل صالح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مجرورها مفعول في الثاني ومبتدأ في الأوّل أو مفعول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التشبيه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كالأسد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الاستثناء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 عدا وحاشا</w:t>
      </w:r>
      <w:r>
        <w:rPr>
          <w:rFonts w:eastAsia="IRNazanin" w:cs="IRNazanin"/>
          <w:color w:val="111111"/>
          <w:sz w:val="28"/>
          <w:szCs w:val="28"/>
          <w:rtl w:val="true"/>
          <w:lang w:bidi="fa-IR"/>
        </w:rPr>
        <w:t xml:space="preserve">». </w:t>
      </w:r>
      <w:bookmarkStart w:id="395" w:name="pg5842_72022"/>
    </w:p>
    <w:p>
      <w:pPr>
        <w:pStyle w:val="Heading3"/>
        <w:numPr>
          <w:ilvl w:val="2"/>
          <w:numId w:val="1"/>
        </w:numPr>
        <w:rPr/>
      </w:pPr>
      <w:bookmarkStart w:id="396" w:name="__RefHeading___Toc4755998_581953129"/>
      <w:bookmarkStart w:id="397" w:name="_Toc146"/>
      <w:bookmarkEnd w:id="395"/>
      <w:bookmarkEnd w:id="396"/>
      <w:r>
        <w:rPr>
          <w:rtl w:val="true"/>
        </w:rPr>
        <w:t>الإضافة</w:t>
      </w:r>
      <w:bookmarkEnd w:id="397"/>
    </w:p>
    <w:p>
      <w:pPr>
        <w:pStyle w:val="Heading4"/>
        <w:numPr>
          <w:ilvl w:val="3"/>
          <w:numId w:val="1"/>
        </w:numPr>
        <w:rPr/>
      </w:pPr>
      <w:bookmarkStart w:id="398" w:name="__RefHeading___Toc4756000_581953129"/>
      <w:bookmarkStart w:id="399" w:name="_Toc14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الإضافة نسبة اسم إلى آخر مع كون الثاني مجرورا ويسمّى الأوّل مضافا والثاني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الجارّ للمضاف إليه ، فالجمهور على أنّه المضاف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حرف جرّ</w:t>
      </w:r>
    </w:p>
    <w:p>
      <w:pPr>
        <w:pStyle w:val="BookText"/>
        <w:rPr/>
      </w:pPr>
      <w:r>
        <w:rPr>
          <w:rFonts w:ascii="Amiri" w:hAnsi="Amiri" w:eastAsia="Amiri" w:cs="Amiri"/>
          <w:color w:val="111111"/>
          <w:sz w:val="28"/>
          <w:sz w:val="28"/>
          <w:szCs w:val="28"/>
          <w:rtl w:val="true"/>
          <w:lang w:bidi="ar-SA"/>
        </w:rPr>
        <w:t xml:space="preserve">مقدّر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الثاني ظرفا للأوّل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المضاف بعض المضاف إليه وصحّ الإخبار به عن المضاف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ثمّ أنّه إذا اريد إضافة اسم إلى آخر حذف ما في المضاف من تنوين أو نون تلي علامة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نون التثنية والجمع وملحقاتهما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ثوب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 الصَّلاةِ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Heading4"/>
        <w:numPr>
          <w:ilvl w:val="3"/>
          <w:numId w:val="1"/>
        </w:numPr>
        <w:rPr/>
      </w:pPr>
      <w:bookmarkStart w:id="400" w:name="__RefHeading___Toc4756002_581953129"/>
      <w:bookmarkStart w:id="401" w:name="_Toc148"/>
      <w:bookmarkEnd w:id="400"/>
      <w:r>
        <w:rPr>
          <w:rtl w:val="true"/>
        </w:rPr>
        <w:t>أقسام الإضافة</w:t>
      </w:r>
      <w:bookmarkEnd w:id="401"/>
    </w:p>
    <w:p>
      <w:pPr>
        <w:pStyle w:val="BookText"/>
        <w:rPr/>
      </w:pPr>
      <w:r>
        <w:rPr>
          <w:rFonts w:ascii="Amiri" w:hAnsi="Amiri" w:eastAsia="Amiri" w:cs="Amiri"/>
          <w:color w:val="111111"/>
          <w:sz w:val="28"/>
          <w:sz w:val="28"/>
          <w:szCs w:val="28"/>
          <w:rtl w:val="true"/>
          <w:lang w:bidi="ar-SA"/>
        </w:rPr>
        <w:t xml:space="preserve">تنقسم الإضافة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ولفظيّة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المضاف صفة مضافة إلى معمولها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ألّا يكون المضاف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صفة غير مضافة إلى معمولها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معنويّة لأنّها تفيد أمرا معنويّا وهو تعريف المضاف إن كان </w:t>
      </w:r>
      <w:bookmarkStart w:id="402" w:name="pg5842_72024"/>
    </w:p>
    <w:p>
      <w:pPr>
        <w:pStyle w:val="BookText"/>
        <w:rPr/>
      </w:pPr>
      <w:bookmarkEnd w:id="402"/>
      <w:r>
        <w:rPr>
          <w:rFonts w:ascii="Amiri" w:hAnsi="Amiri" w:eastAsia="Amiri" w:cs="Amiri"/>
          <w:color w:val="111111"/>
          <w:sz w:val="28"/>
          <w:sz w:val="28"/>
          <w:szCs w:val="28"/>
          <w:rtl w:val="true"/>
          <w:lang w:bidi="ar-SA"/>
        </w:rPr>
        <w:t xml:space="preserve">المضاف إليه معرفة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الإشارة إلى غلام من بين غلمانه له مزيد خصوصيّة بزيد إمّا بكونه أعظم غلمانه أو أشهر بكونه غلاما له دون غيره أو يكون غلاما معهودا بينك وبين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بحيث يرجع إطلاق اللفظ إليه دون سائر الغلمان وكذا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أصل وضعها ثمّ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واحد معين وذلك كما أنّ ذا اللّام في أصل الوضع لواحد معيّن ثمّ قد يستعمل بلا إشارة إلى معيّن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خلاف وضعه فلا تظنن من إطلاق قولهم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بمعنى اللّام أنّ معناه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غلمانه غير معيّن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المعيّن من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غلمان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الغلام المعلوم لزيد إن لم يكن له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للمحقّق الرضي رحمه‌اللّه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وتخصيصه إن كان نكرة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صفة مضافة إلى معمولها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في هذه الإضافة لا ينفكّ عن تنكيره سواء اضيف إلى معرفة أو نكرة ولذلك وصف به النكرة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ونصب على الحال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ودخل عليه ربّ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راجينا عظيم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لفظيّة لأنّها أفادت تخفيف اللفظ بحذف التنوين والنون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نونا تلى الإعراب أو تنوينا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تضيف احذف كطور سينا</w:t>
      </w:r>
    </w:p>
    <w:p>
      <w:pPr>
        <w:pStyle w:val="BookText"/>
        <w:rPr/>
      </w:pPr>
      <w:r>
        <w:rPr>
          <w:rFonts w:ascii="Amiri" w:hAnsi="Amiri" w:eastAsia="Amiri" w:cs="Amiri"/>
          <w:color w:val="111111"/>
          <w:sz w:val="28"/>
          <w:sz w:val="28"/>
          <w:szCs w:val="28"/>
          <w:rtl w:val="true"/>
          <w:lang w:bidi="ar-SA"/>
        </w:rPr>
        <w:t xml:space="preserve">والثّاني اجرر وانو من أو فى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إلّا ذاك واللّام خذا</w:t>
      </w:r>
    </w:p>
    <w:p>
      <w:pPr>
        <w:pStyle w:val="BookText"/>
        <w:rPr/>
      </w:pPr>
      <w:r>
        <w:rPr>
          <w:rFonts w:ascii="Amiri" w:hAnsi="Amiri" w:eastAsia="Amiri" w:cs="Amiri"/>
          <w:color w:val="111111"/>
          <w:sz w:val="28"/>
          <w:sz w:val="28"/>
          <w:szCs w:val="28"/>
          <w:rtl w:val="true"/>
          <w:lang w:bidi="ar-SA"/>
        </w:rPr>
        <w:t xml:space="preserve">لما سوى ذينك واخصص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أعطه التّعريف بالّذى تلا</w:t>
      </w:r>
    </w:p>
    <w:p>
      <w:pPr>
        <w:pStyle w:val="BookText"/>
        <w:rPr/>
      </w:pPr>
      <w:r>
        <w:rPr>
          <w:rFonts w:ascii="Amiri" w:hAnsi="Amiri" w:eastAsia="Amiri" w:cs="Amiri"/>
          <w:color w:val="111111"/>
          <w:sz w:val="28"/>
          <w:sz w:val="28"/>
          <w:szCs w:val="28"/>
          <w:rtl w:val="true"/>
          <w:lang w:bidi="ar-SA"/>
        </w:rPr>
        <w:t xml:space="preserve">وأن يشابه المضاف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فعن تنكيره لا يعزل</w:t>
      </w:r>
    </w:p>
    <w:p>
      <w:pPr>
        <w:pStyle w:val="BookText"/>
        <w:rPr/>
      </w:pPr>
      <w:r>
        <w:rPr>
          <w:rFonts w:ascii="Amiri" w:hAnsi="Amiri" w:eastAsia="Amiri" w:cs="Amiri"/>
          <w:color w:val="111111"/>
          <w:sz w:val="28"/>
          <w:sz w:val="28"/>
          <w:szCs w:val="28"/>
          <w:rtl w:val="true"/>
          <w:lang w:bidi="ar-SA"/>
        </w:rPr>
        <w:t xml:space="preserve">كربّ راجينا عظيم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القلب قليل الحيل</w:t>
      </w:r>
    </w:p>
    <w:p>
      <w:pPr>
        <w:pStyle w:val="BookText"/>
        <w:rPr/>
      </w:pPr>
      <w:r>
        <w:rPr>
          <w:rFonts w:ascii="Amiri" w:hAnsi="Amiri" w:eastAsia="Amiri" w:cs="Amiri"/>
          <w:color w:val="111111"/>
          <w:sz w:val="28"/>
          <w:sz w:val="28"/>
          <w:szCs w:val="28"/>
          <w:rtl w:val="true"/>
          <w:lang w:bidi="ar-SA"/>
        </w:rPr>
        <w:t xml:space="preserve">وذى الإضافة اسمها لفظيّه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محضة ومعنويّة</w:t>
      </w:r>
    </w:p>
    <w:p>
      <w:pPr>
        <w:pStyle w:val="Heading4"/>
        <w:numPr>
          <w:ilvl w:val="3"/>
          <w:numId w:val="1"/>
        </w:numPr>
        <w:rPr/>
      </w:pPr>
      <w:bookmarkStart w:id="403" w:name="__RefHeading___Toc4756004_581953129"/>
      <w:bookmarkStart w:id="404" w:name="_Toc149"/>
      <w:bookmarkEnd w:id="403"/>
      <w:r>
        <w:rPr>
          <w:rtl w:val="true"/>
        </w:rPr>
        <w:t xml:space="preserve">وصل </w:t>
      </w:r>
      <w:r>
        <w:rPr>
          <w:rtl w:val="true"/>
        </w:rPr>
        <w:t>«</w:t>
      </w:r>
      <w:r>
        <w:rPr>
          <w:rtl w:val="true"/>
        </w:rPr>
        <w:t>أل</w:t>
      </w:r>
      <w:r>
        <w:rPr>
          <w:rtl w:val="true"/>
        </w:rPr>
        <w:t xml:space="preserve">» </w:t>
      </w:r>
      <w:r>
        <w:rPr>
          <w:rtl w:val="true"/>
        </w:rPr>
        <w:t>بالمضاف</w:t>
      </w:r>
      <w:bookmarkEnd w:id="4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المضاف في الإضافة اللفظيّة وذلك في خمس مسائل </w:t>
      </w:r>
      <w:r>
        <w:rPr>
          <w:rFonts w:eastAsia="Amiri" w:cs="Amiri" w:ascii="Amiri" w:hAnsi="Amiri"/>
          <w:color w:val="111111"/>
          <w:sz w:val="28"/>
          <w:szCs w:val="28"/>
          <w:rtl w:val="true"/>
          <w:lang w:bidi="ar-SA"/>
        </w:rPr>
        <w:t xml:space="preserve">: </w:t>
      </w:r>
      <w:bookmarkStart w:id="405" w:name="pg5842_72026"/>
    </w:p>
    <w:p>
      <w:pPr>
        <w:pStyle w:val="BookText"/>
        <w:rPr/>
      </w:pPr>
      <w:bookmarkEnd w:id="405"/>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أبأنا بهم قتلى وما في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وهنّ الشّافيات الحوائم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إليه مضافا لما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الضارب رأس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إليه مضافا إلى ضمير يرجع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بالضارب الرّجل والشاتمه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المبّرد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الفرّاء إضافة الوصف المحلّى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المعارف كلّها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مثّنى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بالضّاربي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جمع المذكّر السالم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هولاء الضّاربو زيد</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756006_581953129"/>
      <w:bookmarkStart w:id="407" w:name="_Toc150"/>
      <w:bookmarkEnd w:id="406"/>
      <w:r>
        <w:rPr>
          <w:rtl w:val="true"/>
        </w:rPr>
        <w:t>كسب التأنيث من المضاف إليه وعكسه</w:t>
      </w:r>
      <w:bookmarkEnd w:id="407"/>
    </w:p>
    <w:p>
      <w:pPr>
        <w:pStyle w:val="BookText"/>
        <w:rPr/>
      </w:pPr>
      <w:r>
        <w:rPr>
          <w:rFonts w:ascii="Amiri" w:hAnsi="Amiri" w:eastAsia="Amiri" w:cs="Amiri"/>
          <w:color w:val="111111"/>
          <w:sz w:val="28"/>
          <w:sz w:val="28"/>
          <w:szCs w:val="28"/>
          <w:rtl w:val="true"/>
          <w:lang w:bidi="ar-SA"/>
        </w:rPr>
        <w:t xml:space="preserve">كسب التأنيث من المضاف إليه وعكسه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ووصل أل بذا المضاف مغتفر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وصلت بالثّان كالجعد الشّعر</w:t>
      </w:r>
    </w:p>
    <w:p>
      <w:pPr>
        <w:pStyle w:val="BookText"/>
        <w:rPr/>
      </w:pPr>
      <w:r>
        <w:rPr>
          <w:rFonts w:ascii="Amiri" w:hAnsi="Amiri" w:eastAsia="Amiri" w:cs="Amiri"/>
          <w:color w:val="111111"/>
          <w:sz w:val="28"/>
          <w:sz w:val="28"/>
          <w:szCs w:val="28"/>
          <w:rtl w:val="true"/>
          <w:lang w:bidi="ar-SA"/>
        </w:rPr>
        <w:t xml:space="preserve">أو بالّذي له أضيف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الضّارب رأس الجاني</w:t>
      </w:r>
    </w:p>
    <w:p>
      <w:pPr>
        <w:pStyle w:val="BookText"/>
        <w:rPr/>
      </w:pPr>
      <w:r>
        <w:rPr>
          <w:rFonts w:ascii="Amiri" w:hAnsi="Amiri" w:eastAsia="Amiri" w:cs="Amiri"/>
          <w:color w:val="111111"/>
          <w:sz w:val="28"/>
          <w:sz w:val="28"/>
          <w:szCs w:val="28"/>
          <w:rtl w:val="true"/>
          <w:lang w:bidi="ar-SA"/>
        </w:rPr>
        <w:t xml:space="preserve">وكونها فى الوصف كاف إن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أو جمعا سبيله اتّبع</w:t>
      </w:r>
    </w:p>
    <w:p>
      <w:pPr>
        <w:pStyle w:val="BookText"/>
        <w:rPr/>
      </w:pPr>
      <w:r>
        <w:rPr>
          <w:rFonts w:ascii="Amiri" w:hAnsi="Amiri" w:eastAsia="Amiri" w:cs="Amiri"/>
          <w:color w:val="111111"/>
          <w:sz w:val="28"/>
          <w:sz w:val="28"/>
          <w:szCs w:val="28"/>
          <w:rtl w:val="true"/>
          <w:lang w:bidi="ar-SA"/>
        </w:rPr>
        <w:t xml:space="preserve">قد يكتسب المضاف المذكّر من المضاف إليه المؤنث التأنيث وبالعكس ، بشرط جواز الاستغناء عنه بالمضاف إليه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وتشرق بالقول الذي قد أذعته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شرقت صدر القناة من الدّم</w:t>
      </w:r>
    </w:p>
    <w:p>
      <w:pPr>
        <w:pStyle w:val="BookText"/>
        <w:rPr/>
      </w:pPr>
      <w:r>
        <w:rPr>
          <w:rFonts w:ascii="Amiri" w:hAnsi="Amiri" w:eastAsia="Amiri" w:cs="Amiri"/>
          <w:color w:val="111111"/>
          <w:sz w:val="28"/>
          <w:sz w:val="28"/>
          <w:szCs w:val="28"/>
          <w:rtl w:val="true"/>
          <w:lang w:bidi="ar-SA"/>
        </w:rPr>
        <w:t xml:space="preserve">فأنّث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مسند إلى مذكّر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اكتسب التأنيث من القناة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إنارة العقل مكسوف بطوع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عاصي الهوى يزداد تنويرا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خبر عن مؤنث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اكتسبت التذكير من </w:t>
      </w:r>
      <w:bookmarkStart w:id="408" w:name="pg5842_72027"/>
    </w:p>
    <w:p>
      <w:pPr>
        <w:pStyle w:val="BookText"/>
        <w:rPr/>
      </w:pPr>
      <w:bookmarkEnd w:id="408"/>
      <w:r>
        <w:rPr>
          <w:rFonts w:ascii="Amiri" w:hAnsi="Amiri" w:eastAsia="Amiri" w:cs="Amiri"/>
          <w:color w:val="111111"/>
          <w:sz w:val="28"/>
          <w:sz w:val="28"/>
          <w:szCs w:val="28"/>
          <w:rtl w:val="true"/>
          <w:lang w:bidi="ar-SA"/>
        </w:rPr>
        <w:t>إضافتها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يصلح المضاف للحذف والاستغناء بالمضاف إليه عنه لم يجز التأنيث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غلام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امرأة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المضاف فيهما للاستغناء عنه بالمضاف إليه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وربّما أكسب ثان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تأنيثا إن كان لحذف موهلا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إلى أنّه لا يضاف اسم لمرادفه ولا موصوف إلى صفته ولا صفته إلى موصوفها ، لأنّ المضاف يتعرّف أو يتخصّص بالمضاف إليه والشيء لا يتعرّف إلّا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أوّلوا ما أوهم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سعيد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وتأويله أن يراد بالأوّل المسمّى وبالثاني الاسم ،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مسمّى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 أن يقدّر موصوف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المكان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الثالث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 أن يقدّر موصوف أيضا وإضافة الصفة إلى جنسها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جرد من جنس القطيفة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ولا يضاف اسم لما به 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وأوّل موهما إذا ورد</w:t>
      </w:r>
    </w:p>
    <w:p>
      <w:pPr>
        <w:pStyle w:val="BookText"/>
        <w:rPr/>
      </w:pPr>
      <w:r>
        <w:rPr>
          <w:rFonts w:ascii="Amiri" w:hAnsi="Amiri" w:eastAsia="Amiri" w:cs="Amiri"/>
          <w:color w:val="111111"/>
          <w:sz w:val="28"/>
          <w:sz w:val="28"/>
          <w:szCs w:val="28"/>
          <w:rtl w:val="true"/>
          <w:lang w:bidi="ar-SA"/>
        </w:rPr>
        <w:t>وذهب الكوفيّون إلى جواز الإضافة في جميع ذلك من غير تأويل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756008_581953129"/>
      <w:bookmarkStart w:id="410" w:name="_Toc151"/>
      <w:bookmarkEnd w:id="409"/>
      <w:r>
        <w:rPr>
          <w:rtl w:val="true"/>
        </w:rPr>
        <w:t>ممتنع الإضافة وواجب الإضافة</w:t>
      </w:r>
      <w:bookmarkEnd w:id="410"/>
    </w:p>
    <w:p>
      <w:pPr>
        <w:pStyle w:val="BookText"/>
        <w:rPr/>
      </w:pPr>
      <w:r>
        <w:rPr>
          <w:rFonts w:ascii="Amiri" w:hAnsi="Amiri" w:eastAsia="Amiri" w:cs="Amiri"/>
          <w:color w:val="111111"/>
          <w:sz w:val="28"/>
          <w:sz w:val="28"/>
          <w:szCs w:val="28"/>
          <w:rtl w:val="true"/>
          <w:lang w:bidi="ar-SA"/>
        </w:rPr>
        <w:t xml:space="preserve">الغالب على الأسماء أن تكون صالحة للإضافة والإفراد ، وبعض الأسماء يمتنع إضافته كالمضمرات والإشارات والموصولات وأسماء الشرط والاستفهام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واجب الإضافة إلى مفرد أو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نوعان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الإضافة معنى دون 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فِي فَلَكٍ يَسْبَحُونَ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الإضافة لفظا ومعنى وهو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للظّاهر والمضمر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يختصّ بالظاهر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أُولُوا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بَهْجَةٍ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وما يختصّ بالمضمر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لكلّ مضمر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دُعِيَ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وما يختصّ بضمير المخاطب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إقامة على إجابتك بعد إقامة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إسعادا لك بعد إسعاد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تداولا بعد 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الغائب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لقلت لبّيه لمن يدعوني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الظاهر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لما نابني مسورا</w:t>
      </w:r>
    </w:p>
    <w:p>
      <w:pPr>
        <w:pStyle w:val="BookText"/>
        <w:rPr/>
      </w:pPr>
      <w:r>
        <w:rPr>
          <w:rFonts w:ascii="Amiri" w:hAnsi="Amiri" w:eastAsia="Amiri" w:cs="Amiri"/>
          <w:color w:val="111111"/>
          <w:sz w:val="28"/>
          <w:sz w:val="28"/>
          <w:szCs w:val="28"/>
          <w:rtl w:val="true"/>
          <w:lang w:bidi="ar-SA"/>
        </w:rPr>
        <w:t>فلبّي فلبّي يدي مسور</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الإضافة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يضاف إلى الجملة الاسمية والفعليّة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أَنْتُمْ قَلِيلٌ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كُنْتُمْ قَلِيلاً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حيث جلس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زيد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اضافة حيث إلى المفرد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حيث سهيل طالعا</w:t>
      </w:r>
    </w:p>
    <w:p>
      <w:pPr>
        <w:pStyle w:val="BookText"/>
        <w:rPr/>
      </w:pPr>
      <w:r>
        <w:rPr>
          <w:rFonts w:ascii="Amiri" w:hAnsi="Amiri" w:eastAsia="Amiri" w:cs="Amiri"/>
          <w:color w:val="111111"/>
          <w:sz w:val="28"/>
          <w:sz w:val="28"/>
          <w:szCs w:val="28"/>
          <w:rtl w:val="true"/>
          <w:lang w:bidi="ar-SA"/>
        </w:rPr>
        <w:t>نجما يضيء كالشّهاب لامعا</w:t>
      </w:r>
    </w:p>
    <w:p>
      <w:pPr>
        <w:pStyle w:val="BookText"/>
        <w:rPr/>
      </w:pPr>
      <w:r>
        <w:rPr>
          <w:rFonts w:ascii="Amiri" w:hAnsi="Amiri" w:eastAsia="Amiri" w:cs="Amiri"/>
          <w:color w:val="111111"/>
          <w:sz w:val="28"/>
          <w:sz w:val="28"/>
          <w:szCs w:val="28"/>
          <w:rtl w:val="true"/>
          <w:lang w:bidi="ar-SA"/>
        </w:rPr>
        <w:t xml:space="preserve">وقد يحذف ما أضيفت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به ، فيجاء بالتنوين عوضا منه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إذ غلبت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بالجمل الفعليّة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وأجاز الكوفيّون والأخفش وقوع المبتدأ بعدها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وبعض الأسماء يضاف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ذا قد يأت لفظا مفردا</w:t>
      </w:r>
    </w:p>
    <w:p>
      <w:pPr>
        <w:pStyle w:val="BookText"/>
        <w:rPr/>
      </w:pPr>
      <w:r>
        <w:rPr>
          <w:rFonts w:ascii="Amiri" w:hAnsi="Amiri" w:eastAsia="Amiri" w:cs="Amiri"/>
          <w:color w:val="111111"/>
          <w:sz w:val="28"/>
          <w:sz w:val="28"/>
          <w:szCs w:val="28"/>
          <w:rtl w:val="true"/>
          <w:lang w:bidi="ar-SA"/>
        </w:rPr>
        <w:t xml:space="preserve">وبعض ما يضاف حتما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إيلاؤه اسما ظاهرا حيث وقع</w:t>
      </w:r>
    </w:p>
    <w:p>
      <w:pPr>
        <w:pStyle w:val="BookText"/>
        <w:rPr/>
      </w:pPr>
      <w:r>
        <w:rPr>
          <w:rFonts w:ascii="Amiri" w:hAnsi="Amiri" w:eastAsia="Amiri" w:cs="Amiri"/>
          <w:color w:val="111111"/>
          <w:sz w:val="28"/>
          <w:sz w:val="28"/>
          <w:szCs w:val="28"/>
          <w:rtl w:val="true"/>
          <w:lang w:bidi="ar-SA"/>
        </w:rPr>
        <w:t xml:space="preserve">كوحد لبّى ودوا لي 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إيلاء يدى للبّى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bookmarkStart w:id="411" w:name="pg5842_72029"/>
    </w:p>
    <w:p>
      <w:pPr>
        <w:pStyle w:val="Heading4"/>
        <w:numPr>
          <w:ilvl w:val="3"/>
          <w:numId w:val="1"/>
        </w:numPr>
        <w:rPr/>
      </w:pPr>
      <w:bookmarkStart w:id="412" w:name="__RefHeading___Toc4756010_581953129"/>
      <w:bookmarkStart w:id="413" w:name="_Toc152"/>
      <w:bookmarkEnd w:id="411"/>
      <w:bookmarkEnd w:id="412"/>
      <w:r>
        <w:rPr>
          <w:rtl w:val="true"/>
        </w:rPr>
        <w:t xml:space="preserve">مشبه </w:t>
      </w:r>
      <w:r>
        <w:rPr>
          <w:rtl w:val="true"/>
        </w:rPr>
        <w:t>«</w:t>
      </w:r>
      <w:r>
        <w:rPr>
          <w:rtl w:val="true"/>
        </w:rPr>
        <w:t>إذ</w:t>
      </w:r>
      <w:r>
        <w:rPr>
          <w:rtl w:val="true"/>
        </w:rPr>
        <w:t xml:space="preserve">» </w:t>
      </w:r>
      <w:r>
        <w:rPr>
          <w:rtl w:val="true"/>
        </w:rPr>
        <w:t xml:space="preserve">و </w:t>
      </w:r>
      <w:r>
        <w:rPr>
          <w:rtl w:val="true"/>
        </w:rPr>
        <w:t>«</w:t>
      </w:r>
      <w:r>
        <w:rPr>
          <w:rtl w:val="true"/>
        </w:rPr>
        <w:t>إذا</w:t>
      </w:r>
      <w:r>
        <w:rPr>
          <w:rtl w:val="true"/>
        </w:rPr>
        <w:t>»</w:t>
      </w:r>
      <w:bookmarkEnd w:id="413"/>
    </w:p>
    <w:p>
      <w:pPr>
        <w:pStyle w:val="BookText"/>
        <w:rPr/>
      </w:pPr>
      <w:r>
        <w:rPr>
          <w:rFonts w:ascii="Amiri" w:hAnsi="Amiri" w:eastAsia="Amiri" w:cs="Amiri"/>
          <w:color w:val="111111"/>
          <w:sz w:val="28"/>
          <w:sz w:val="28"/>
          <w:szCs w:val="28"/>
          <w:rtl w:val="true"/>
          <w:lang w:bidi="ar-SA"/>
        </w:rPr>
        <w:t xml:space="preserve">ما 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كونه ظرفا ماضيا 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إضافته إلى ما تضاف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الاسميّة والفعليّة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ووقت وزمان ويوم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اريد بها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حين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زيد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كونه ظرفا مستقبلا 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إضافته إلى الجملة الفعليّة فقط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أجيئك حين يجيء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 منهما لا يضاف إلى الجملة بل يضاف إلى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كذا وحول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على الأصل في الأسماء ، والبناء حملا عليهما ، فإن كان ما وليه فعلا مبنيّا فالبناء أرجح عند البصريين للتناسب ، وقد روي بالوجهين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ألمّا أصح والشّيب وازع</w:t>
      </w:r>
    </w:p>
    <w:p>
      <w:pPr>
        <w:pStyle w:val="BookText"/>
        <w:rPr/>
      </w:pPr>
      <w:r>
        <w:rPr>
          <w:rFonts w:ascii="Amiri" w:hAnsi="Amiri" w:eastAsia="Amiri" w:cs="Amiri"/>
          <w:color w:val="111111"/>
          <w:sz w:val="28"/>
          <w:sz w:val="28"/>
          <w:szCs w:val="28"/>
          <w:rtl w:val="true"/>
          <w:lang w:bidi="ar-SA"/>
        </w:rPr>
        <w:t>وإن كان فعلا معربا أو جملة اسميّة ، فالإعراب أرجح عند الكوفيّين وواجب عند البصريين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وألزموا إضافة إلى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وإذ وإن ينوّن يحتمل</w:t>
      </w:r>
    </w:p>
    <w:p>
      <w:pPr>
        <w:pStyle w:val="BookText"/>
        <w:rPr/>
      </w:pPr>
      <w:r>
        <w:rPr>
          <w:rFonts w:ascii="Amiri" w:hAnsi="Amiri" w:eastAsia="Amiri" w:cs="Amiri"/>
          <w:color w:val="111111"/>
          <w:sz w:val="28"/>
          <w:sz w:val="28"/>
          <w:szCs w:val="28"/>
          <w:rtl w:val="true"/>
          <w:lang w:bidi="ar-SA"/>
        </w:rPr>
        <w:t xml:space="preserve">إفراد إذ وما كإذ معنى كإذ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جوازا نحو حين جانبذ</w:t>
      </w:r>
    </w:p>
    <w:p>
      <w:pPr>
        <w:pStyle w:val="BookText"/>
        <w:rPr/>
      </w:pPr>
      <w:r>
        <w:rPr>
          <w:rFonts w:ascii="Amiri" w:hAnsi="Amiri" w:eastAsia="Amiri" w:cs="Amiri"/>
          <w:color w:val="111111"/>
          <w:sz w:val="28"/>
          <w:sz w:val="28"/>
          <w:szCs w:val="28"/>
          <w:rtl w:val="true"/>
          <w:lang w:bidi="ar-SA"/>
        </w:rPr>
        <w:t xml:space="preserve">وابن أو أعرب ما كإذ قد أجريا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بنامتلوّ فعل بنيا</w:t>
      </w:r>
    </w:p>
    <w:p>
      <w:pPr>
        <w:pStyle w:val="BookText"/>
        <w:rPr/>
      </w:pPr>
      <w:r>
        <w:rPr>
          <w:rFonts w:ascii="Amiri" w:hAnsi="Amiri" w:eastAsia="Amiri" w:cs="Amiri"/>
          <w:color w:val="111111"/>
          <w:sz w:val="28"/>
          <w:sz w:val="28"/>
          <w:szCs w:val="28"/>
          <w:rtl w:val="true"/>
          <w:lang w:bidi="ar-SA"/>
        </w:rPr>
        <w:t xml:space="preserve">وقبل فعل معرب أو 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ومن بنى فلن يفنّدا</w:t>
      </w:r>
    </w:p>
    <w:p>
      <w:pPr>
        <w:pStyle w:val="BookText"/>
        <w:rPr/>
      </w:pPr>
      <w:r>
        <w:rPr>
          <w:rFonts w:ascii="Amiri" w:hAnsi="Amiri" w:eastAsia="Amiri" w:cs="Amiri"/>
          <w:color w:val="111111"/>
          <w:sz w:val="28"/>
          <w:sz w:val="28"/>
          <w:szCs w:val="28"/>
          <w:rtl w:val="true"/>
          <w:lang w:bidi="ar-SA"/>
        </w:rPr>
        <w:t xml:space="preserve">وألزموا إذا إضافة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الأفعال كهن إذا اعتلى</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الملازمة للإضافة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يضافان إلّا إلى معرفة دالّة على اثنين بلفظ واحد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كلا الرّجلين وكلتا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زيد وعمرو</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لمفهم اثنين معرّف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اضيف كلتا وكلا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الملازمة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وموصولة واستفهاميّة وشرطيّة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كان صفة للنكرة أو حالا من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تضاف إلّا إلى 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أيّ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الموصولة فلا تضاف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معرفة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تضاف إلى نكرة أيضا ولكنّه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أيّ رجلين 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الشرطية والاستفهامية فتضافان إلى المعرفة والنكرة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الْأَجَلَيْنِ قَضَيْتُ فَلا عُدْوانَ عَلَيَّ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تضاف إلى المعرفة مطلقا ، أمّا في الثلاثة الأخيرة فتضاف إلى المعرفة إذا كانت مثنّاة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الْفَرِيقَيْنِ أَحَقُّ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أو مجموعة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أَحْسَنُ عَمَلاً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ولا تضاف إليها مفردة إلّا إذا تكرّرتها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أيّي وأيّك فارس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قصدت الأجزاء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زيد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أجزاء زيد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يجاب بالأجزاء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صفة فهي ملازمة للإضافة لفظا ومعنى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استفهاميّة أو شرطيّة أو موصولة فهي ملازمة للإضافة معنى لا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تضرب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تضرب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أيّهم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عندك</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ولا تضف لمفرد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وإن كرّرتها فأضف</w:t>
      </w:r>
    </w:p>
    <w:p>
      <w:pPr>
        <w:pStyle w:val="BookText"/>
        <w:rPr/>
      </w:pPr>
      <w:r>
        <w:rPr>
          <w:rFonts w:ascii="Amiri" w:hAnsi="Amiri" w:eastAsia="Amiri" w:cs="Amiri"/>
          <w:color w:val="111111"/>
          <w:sz w:val="28"/>
          <w:sz w:val="28"/>
          <w:szCs w:val="28"/>
          <w:rtl w:val="true"/>
          <w:lang w:bidi="ar-SA"/>
        </w:rPr>
        <w:t xml:space="preserve">أو تنو الأجزا واخصصن بالمعرفه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أيّا وبالعكس الصّفه</w:t>
      </w:r>
    </w:p>
    <w:p>
      <w:pPr>
        <w:pStyle w:val="BookText"/>
        <w:rPr/>
      </w:pPr>
      <w:r>
        <w:rPr>
          <w:rFonts w:ascii="Amiri" w:hAnsi="Amiri" w:eastAsia="Amiri" w:cs="Amiri"/>
          <w:color w:val="111111"/>
          <w:sz w:val="28"/>
          <w:sz w:val="28"/>
          <w:szCs w:val="28"/>
          <w:rtl w:val="true"/>
          <w:lang w:bidi="ar-SA"/>
        </w:rPr>
        <w:t xml:space="preserve">وإن تكن شرطا أو 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فمطلقا كمّل بها الكلاما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الملازمة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ظرف لابتداء غاية زمان أو مكان مبنيّ إلّا في لغة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 عن الظرفيّة إلّا بجرّها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كثير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القطع عن الإضافة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أو التشبيه بالمفعول به أو إضمار كان واسمها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 كانت الساعة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الكوفيّون رفعها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كانت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القياس والغالب في الاستعمال هو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المنصوبة بالجرّ مراعاة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الأخفش النصب عطفا على اللفظ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 غدوة وعشيّة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إضافتها إلى الجملة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لزمنا لدن سالمتمونا وفاقكم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 منكم للخلاف جنوح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وألزموا اضافة لدن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غدوة بها عنهم ندر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اسم لمكان الاجتماع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زيد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وقته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مع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معرب إلّا في لغة ربيعة فيبنى على السكون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فريشى منكم وهواى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زيارتكم لماما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ولا ينفكّ عن الإضافة إلّا إذا وقع حالا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اليسرى فلمّا زجرتها عن الجهل بعد الحلم أسكبتا معا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ومع مع فيها قليل 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وكسر لسكون يتّصل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من حيث الإعراب والبناء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غير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ودون واسماء الجهات الستّ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أربعة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في حالة منها وتعرب في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إذا اضيفت لفظا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درهما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حذف المضاف إليه ونوي اللفظ والمعني وتبقى في هذه الحالة كالمضاف لفظا فلا تنوّن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نادى كلّ مولى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عطفت مولى عليه العواطف</w:t>
      </w:r>
    </w:p>
    <w:p>
      <w:pPr>
        <w:pStyle w:val="BookText"/>
        <w:rPr/>
      </w:pPr>
      <w:r>
        <w:rPr>
          <w:rFonts w:ascii="Amiri" w:hAnsi="Amiri" w:eastAsia="Amiri" w:cs="Amiri"/>
          <w:color w:val="111111"/>
          <w:sz w:val="28"/>
          <w:sz w:val="28"/>
          <w:szCs w:val="28"/>
          <w:rtl w:val="true"/>
          <w:lang w:bidi="ar-SA"/>
        </w:rPr>
        <w:t xml:space="preserve">أو حذف المضاف إليه ولم ينو لفظه ولا معناه ، فتكون نكرة وتنوّن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الحميم</w:t>
      </w:r>
    </w:p>
    <w:p>
      <w:pPr>
        <w:pStyle w:val="BookText"/>
        <w:rPr/>
      </w:pPr>
      <w:r>
        <w:rPr>
          <w:rFonts w:ascii="Amiri" w:hAnsi="Amiri" w:eastAsia="Amiri" w:cs="Amiri"/>
          <w:color w:val="111111"/>
          <w:sz w:val="28"/>
          <w:sz w:val="28"/>
          <w:szCs w:val="28"/>
          <w:rtl w:val="true"/>
          <w:lang w:bidi="ar-SA"/>
        </w:rPr>
        <w:t xml:space="preserve">وتبنى على الضمّ إذا حذف ما تضاف إليه ونوي معناه دون لفظه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وحكى أبو علي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بذا من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 على البناء لنية المضاف إليه معنى ، والفتح على الإعراب لعدم نيّة المضاف إليه لفظا ومعنى ، وإعرابها إعراب ما لا ينصرف للوصف ووزن الفعل ، والكسر على نيّة المضاف إليه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وفي بنائها على الضمّ إذا كانت معرفة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سددت عليك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نحو بني كليب من عل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إعرابها إذا كانت نكرة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 مفرّ مقبل مدبر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ذكر ابن مالك لها في عداد هذه الألفاظ أنّها يجوز إضافتها وقد صرّح الجوهري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من عل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تستعمل إلّا مجرورة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تستعمل مضافة وهو الحقّ</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واضمم بناء غيرا إن عدمت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اضيف ناويا ما عدما</w:t>
      </w:r>
    </w:p>
    <w:p>
      <w:pPr>
        <w:pStyle w:val="BookText"/>
        <w:rPr/>
      </w:pPr>
      <w:r>
        <w:rPr>
          <w:rFonts w:ascii="Amiri" w:hAnsi="Amiri" w:eastAsia="Amiri" w:cs="Amiri"/>
          <w:color w:val="111111"/>
          <w:sz w:val="28"/>
          <w:sz w:val="28"/>
          <w:szCs w:val="28"/>
          <w:rtl w:val="true"/>
          <w:lang w:bidi="ar-SA"/>
        </w:rPr>
        <w:t xml:space="preserve">قبل كغير بعد حسب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والجهات أيضا وعل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وأعربوا نصبا إذا ما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وما من بعده قد ذكرا</w:t>
      </w:r>
      <w:bookmarkStart w:id="414" w:name="pg5842_72033"/>
    </w:p>
    <w:p>
      <w:pPr>
        <w:pStyle w:val="Heading4"/>
        <w:numPr>
          <w:ilvl w:val="3"/>
          <w:numId w:val="1"/>
        </w:numPr>
        <w:rPr/>
      </w:pPr>
      <w:bookmarkStart w:id="415" w:name="__RefHeading___Toc4756012_581953129"/>
      <w:bookmarkStart w:id="416" w:name="_Toc153"/>
      <w:bookmarkEnd w:id="414"/>
      <w:bookmarkEnd w:id="415"/>
      <w:r>
        <w:rPr>
          <w:rtl w:val="true"/>
        </w:rPr>
        <w:t>حذف المضاف أو المضاف إليه</w:t>
      </w:r>
      <w:bookmarkEnd w:id="416"/>
    </w:p>
    <w:p>
      <w:pPr>
        <w:pStyle w:val="BookText"/>
        <w:rPr/>
      </w:pPr>
      <w:r>
        <w:rPr>
          <w:rFonts w:ascii="Amiri" w:hAnsi="Amiri" w:eastAsia="Amiri" w:cs="Amiri"/>
          <w:color w:val="111111"/>
          <w:sz w:val="28"/>
          <w:sz w:val="28"/>
          <w:szCs w:val="28"/>
          <w:rtl w:val="true"/>
          <w:lang w:bidi="ar-SA"/>
        </w:rPr>
        <w:t xml:space="preserve">يحذف المضاف لقيام قرينة تدلّ عليه ويقام المضاف إليه مقامه فيعرب بإعرابه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ويبقى المضاف إليه على جرّه ، وشرط ذلك في الغالب أن يكون المحذوف معطوفا على مضاف بمعناه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امرىء تحسبين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توقّد باللّيل نارا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الغالب قراءة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تُرِيدُونَ عَرَضَ الدُّنْيا وَاللّهُ يُرِيدُ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بجرّ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باقي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ويحذف المضاف إليه ويبقى المضاف كحاله لو كان مضافا ، فلا ينوّن ولا تردّ إليه النون لو كان مثنى أو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يكون ذلك إذا عطف على المضاف اسم مضاف إلى مثل المحذوف من الاسم الأوّل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يد ورجل 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ذلك من غير عطف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نادى كلّ مولى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عطفت مولى عليه العواطف</w:t>
      </w:r>
    </w:p>
    <w:p>
      <w:p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ذلك</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وما يلى المضاف يأتي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فى الإعراب إذا ما حذفا</w:t>
      </w:r>
    </w:p>
    <w:p>
      <w:pPr>
        <w:pStyle w:val="BookText"/>
        <w:rPr/>
      </w:pPr>
      <w:r>
        <w:rPr>
          <w:rFonts w:ascii="Amiri" w:hAnsi="Amiri" w:eastAsia="Amiri" w:cs="Amiri"/>
          <w:color w:val="111111"/>
          <w:sz w:val="28"/>
          <w:sz w:val="28"/>
          <w:szCs w:val="28"/>
          <w:rtl w:val="true"/>
          <w:lang w:bidi="ar-SA"/>
        </w:rPr>
        <w:t xml:space="preserve">وربّما جرّوا الّذى أبقوا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قبل حذف ما تقدّما</w:t>
      </w:r>
    </w:p>
    <w:p>
      <w:pPr>
        <w:pStyle w:val="BookText"/>
        <w:rPr/>
      </w:pPr>
      <w:r>
        <w:rPr>
          <w:rFonts w:ascii="Amiri" w:hAnsi="Amiri" w:eastAsia="Amiri" w:cs="Amiri"/>
          <w:color w:val="111111"/>
          <w:sz w:val="28"/>
          <w:sz w:val="28"/>
          <w:szCs w:val="28"/>
          <w:rtl w:val="true"/>
          <w:lang w:bidi="ar-SA"/>
        </w:rPr>
        <w:t xml:space="preserve">لكن بشرط أن يكون ما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مماثلا لما عليه قد عطف</w:t>
      </w:r>
    </w:p>
    <w:p>
      <w:pPr>
        <w:pStyle w:val="BookText"/>
        <w:rPr/>
      </w:pPr>
      <w:r>
        <w:rPr>
          <w:rFonts w:ascii="Amiri" w:hAnsi="Amiri" w:eastAsia="Amiri" w:cs="Amiri"/>
          <w:color w:val="111111"/>
          <w:sz w:val="28"/>
          <w:sz w:val="28"/>
          <w:szCs w:val="28"/>
          <w:rtl w:val="true"/>
          <w:lang w:bidi="ar-SA"/>
        </w:rPr>
        <w:t xml:space="preserve">ويحذف الثّانى فيبقى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 إذا به يتّصل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بشرط عطف وإضافة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الّذى له أضفت الأوّلا</w:t>
      </w:r>
      <w:bookmarkStart w:id="417" w:name="pg5842_72034"/>
    </w:p>
    <w:p>
      <w:pPr>
        <w:pStyle w:val="Heading4"/>
        <w:numPr>
          <w:ilvl w:val="3"/>
          <w:numId w:val="1"/>
        </w:numPr>
        <w:rPr/>
      </w:pPr>
      <w:bookmarkStart w:id="418" w:name="__RefHeading___Toc4756014_581953129"/>
      <w:bookmarkStart w:id="419" w:name="_Toc154"/>
      <w:bookmarkEnd w:id="417"/>
      <w:bookmarkEnd w:id="418"/>
      <w:r>
        <w:rPr>
          <w:rtl w:val="true"/>
        </w:rPr>
        <w:t>الفصل بين المضاف والمضاف إليه</w:t>
      </w:r>
      <w:bookmarkEnd w:id="419"/>
    </w:p>
    <w:p>
      <w:pPr>
        <w:pStyle w:val="BookText"/>
        <w:rPr/>
      </w:pPr>
      <w:r>
        <w:rPr>
          <w:rFonts w:ascii="Amiri" w:hAnsi="Amiri" w:eastAsia="Amiri" w:cs="Amiri"/>
          <w:color w:val="111111"/>
          <w:sz w:val="28"/>
          <w:sz w:val="28"/>
          <w:szCs w:val="28"/>
          <w:rtl w:val="true"/>
          <w:lang w:bidi="ar-SA"/>
        </w:rPr>
        <w:t>ذهب البصريّون إلى أنّه لا يجوز الفصل بين المضاف والمضاف إليه إلّا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الكوفيّون إلى أنّه يجوز في السعة الفصل بينهما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مصدرا والمضاف إليه فاعله ، والفاصل إمّا مفعوله كقراءة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وقرأ الباقون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 لِكَثِيرٍ مِنَ الْمُشْرِكِينَ قَتْلَ أَوْلادِهِمْ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ظرفه ، كقول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يوما نفسك وهواها سعي لها في رداها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وصفا والمضاف إليه إمّا مفعوله الأوّل والفاصل مفعوله الثاني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في قراءة بعضهم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ظرفه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فرشني بخير لا أكونن ومدحتي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كناحت يوما صخرة بعسيل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الفاصل قسما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 واللّه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بغير ما ذكر مخصوص بالضرورة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برذون أبا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حمار دقّ باللّجام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برذون زيد يا أبا عصام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فصل مضاف شبه فعل ما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أو ظرفا أجز ولم يعب</w:t>
      </w:r>
    </w:p>
    <w:p>
      <w:pPr>
        <w:pStyle w:val="BookText"/>
        <w:rPr/>
      </w:pPr>
      <w:r>
        <w:rPr>
          <w:rFonts w:ascii="Amiri" w:hAnsi="Amiri" w:eastAsia="Amiri" w:cs="Amiri"/>
          <w:color w:val="111111"/>
          <w:sz w:val="28"/>
          <w:sz w:val="28"/>
          <w:szCs w:val="28"/>
          <w:rtl w:val="true"/>
          <w:lang w:bidi="ar-SA"/>
        </w:rPr>
        <w:t xml:space="preserve">فصل يمين واضطرارا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بأجنبىّ أو بنعت أو ندا</w:t>
      </w:r>
    </w:p>
    <w:p>
      <w:pPr>
        <w:pStyle w:val="Heading4"/>
        <w:numPr>
          <w:ilvl w:val="3"/>
          <w:numId w:val="1"/>
        </w:numPr>
        <w:rPr/>
      </w:pPr>
      <w:bookmarkStart w:id="420" w:name="__RefHeading___Toc4756016_581953129"/>
      <w:bookmarkStart w:id="421" w:name="_Toc155"/>
      <w:bookmarkEnd w:id="420"/>
      <w:r>
        <w:rPr>
          <w:rtl w:val="true"/>
        </w:rPr>
        <w:t>المضاف إلى ياء المتكلّم</w:t>
      </w:r>
      <w:bookmarkEnd w:id="4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كسر آخر المضاف إلى ياء المتكلّم إلّا أن يكون منقوصا أو مقصورا أو مثنّى أو </w:t>
      </w:r>
    </w:p>
    <w:p>
      <w:pPr>
        <w:pStyle w:val="BookText"/>
        <w:rPr/>
      </w:pPr>
      <w:r>
        <w:rPr>
          <w:rFonts w:ascii="Amiri" w:hAnsi="Amiri" w:eastAsia="Amiri" w:cs="Amiri"/>
          <w:color w:val="111111"/>
          <w:sz w:val="28"/>
          <w:sz w:val="28"/>
          <w:szCs w:val="28"/>
          <w:rtl w:val="true"/>
          <w:lang w:bidi="ar-SA"/>
        </w:rPr>
        <w:t xml:space="preserve">مجموعا جمع سلامة لمذكّر ، فيقال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حينئذ في الياء الفتح والسكون</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أمّا المنقوص فادغمت ياؤه في ياء المتكلّم وفتحت ياء المتكلّم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ونصبا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تفعل بالمثنّى وجمع المذكّر السّالم في حالة الجرّ والنصب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غلاميّ وزيديّ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بغلاميّ وزيديّ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جمع المذكّر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فتقلب واو ياء ، لأنّ الواو والياء إذا اجتمعتا والأولى منهما ساكنة قبلت الواو ياء ، ثمّ ادغمت في الياء ، فإن كان قبلها ضمّة قبلت كسرة للمناسبة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فتحة بقيت على حالها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فتفتح ياء المتكلّم بعد الألف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المقصور فالمشهور في لغة العرب جعله كالمثنّى المرفوع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وهذيل تقلب ألفه ياء وتدغمها في ياء المتكلّم وتفتح ياء المتكلّم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سبقوا هويّ وأعنقوا لهواهم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فتخرّموا ولكلّ جنب مصرع </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آخر ما اضيف لليا اكسر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معتلّا كرام وقذى</w:t>
      </w:r>
    </w:p>
    <w:p>
      <w:pPr>
        <w:pStyle w:val="BookText"/>
        <w:rPr/>
      </w:pPr>
      <w:r>
        <w:rPr>
          <w:rFonts w:ascii="Amiri" w:hAnsi="Amiri" w:eastAsia="Amiri" w:cs="Amiri"/>
          <w:color w:val="111111"/>
          <w:sz w:val="28"/>
          <w:sz w:val="28"/>
          <w:szCs w:val="28"/>
          <w:rtl w:val="true"/>
          <w:lang w:bidi="ar-SA"/>
        </w:rPr>
        <w:t xml:space="preserve">أو يك كابنين وزيدين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اليا بعد فتحها احتذي</w:t>
      </w:r>
    </w:p>
    <w:p>
      <w:pPr>
        <w:pStyle w:val="BookText"/>
        <w:rPr/>
      </w:pPr>
      <w:r>
        <w:rPr>
          <w:rFonts w:ascii="Amiri" w:hAnsi="Amiri" w:eastAsia="Amiri" w:cs="Amiri"/>
          <w:color w:val="111111"/>
          <w:sz w:val="28"/>
          <w:sz w:val="28"/>
          <w:szCs w:val="28"/>
          <w:rtl w:val="true"/>
          <w:lang w:bidi="ar-SA"/>
        </w:rPr>
        <w:t xml:space="preserve">وتدغم اليا فيه والواو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واو ضمّ فاكسره يهن</w:t>
      </w:r>
    </w:p>
    <w:p>
      <w:pPr>
        <w:pStyle w:val="BookText"/>
        <w:rPr/>
      </w:pPr>
      <w:r>
        <w:rPr>
          <w:rFonts w:ascii="Amiri" w:hAnsi="Amiri" w:eastAsia="Amiri" w:cs="Amiri"/>
          <w:color w:val="111111"/>
          <w:sz w:val="28"/>
          <w:sz w:val="28"/>
          <w:szCs w:val="28"/>
          <w:rtl w:val="true"/>
          <w:lang w:bidi="ar-SA"/>
        </w:rPr>
        <w:t xml:space="preserve">وألفا سلّم وفى المقصور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انقلابها ياء حسن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bookmarkStart w:id="422" w:name="pg5842_72036"/>
    </w:p>
    <w:p>
      <w:pPr>
        <w:pStyle w:val="Heading3"/>
        <w:numPr>
          <w:ilvl w:val="2"/>
          <w:numId w:val="1"/>
        </w:numPr>
        <w:rPr/>
      </w:pPr>
      <w:bookmarkStart w:id="423" w:name="__RefHeading___Toc4756018_581953129"/>
      <w:bookmarkStart w:id="424" w:name="_Toc156"/>
      <w:bookmarkEnd w:id="422"/>
      <w:bookmarkEnd w:id="423"/>
      <w:r>
        <w:rPr>
          <w:rtl w:val="true"/>
        </w:rPr>
        <w:t>إعمال المصدر</w:t>
      </w:r>
      <w:bookmarkEnd w:id="424"/>
    </w:p>
    <w:p>
      <w:pPr>
        <w:pStyle w:val="BookText"/>
        <w:rPr/>
      </w:pPr>
      <w:r>
        <w:rPr>
          <w:rFonts w:ascii="Amiri" w:hAnsi="Amiri" w:eastAsia="Amiri" w:cs="Amiri"/>
          <w:color w:val="111111"/>
          <w:sz w:val="28"/>
          <w:sz w:val="28"/>
          <w:szCs w:val="28"/>
          <w:rtl w:val="true"/>
          <w:lang w:bidi="ar-SA"/>
        </w:rPr>
        <w:t xml:space="preserve">يعمل المصدر عمل فعله سواء كان مضافا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دَفْعُ اللّهِ النَّاسَ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أو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 الفرار يراخي الأجل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أو مجردا من الإضافة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والأوّل أكثر والثاني أندر والثالث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لإعمال المصدر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محلّه 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المضيّ أو الاستقبال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ضربك زيدا أمس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ضربت زيدا أمس أو من أن تضرب زيدا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به الحال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ضربك زيدا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تضرب زيدا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مظهرا فلو اضمر لم يعمل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 المسيء حسن وهو المحسن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صغّر لم يعمل ، فلا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ضريبك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محدودا ، فلا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ضربتك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قوله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يحايي به الجلد الّذي هو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كفّيه الملا نفس راكب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موصوفا قبل العمل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ضربك الشديد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مثنّى ولا مجموعا فيجب أن يكون مفردا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ضربيك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ضروبك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بعض النحاة إعمال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للمصدر المضاف خمسة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فاعله ثمّ يأتي مفعوله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شرب زيد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مفعوله ثمّ يأتي فاعله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شرب العسل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الفاعل ثمّ لا يذكر المفعول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المفعول ثمّ لا يذكر الفاعل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يَسْأَمُ الْإِنْسانُ مِنْ دُعاءِ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دعائه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يضاف إلى الظرف ثمّ يرفع الفاعل وبنصب المفعول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يوم عاقل لهوا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 المجرور يجرّ على اللفظ أو يحمل على المحلّ فيرفع أو ينصب ، كقول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تساقط البيوت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داينت بها 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الإفلاس واللّيّانا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تابع المفعول المجرور إذا حذف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تقدير المصدر بحرف مصدريّ موصول بفعل لم يسمّ فاعله</w:t>
      </w:r>
      <w:r>
        <w:rPr>
          <w:rFonts w:eastAsia="Amiri" w:cs="Amiri" w:ascii="Amiri" w:hAnsi="Amiri"/>
          <w:color w:val="111111"/>
          <w:sz w:val="28"/>
          <w:szCs w:val="28"/>
          <w:rtl w:val="true"/>
          <w:lang w:bidi="ar-SA"/>
        </w:rPr>
        <w:t xml:space="preserve">. </w:t>
      </w:r>
      <w:bookmarkStart w:id="425" w:name="pg5842_72038"/>
    </w:p>
    <w:p>
      <w:pPr>
        <w:pStyle w:val="Heading3"/>
        <w:numPr>
          <w:ilvl w:val="2"/>
          <w:numId w:val="1"/>
        </w:numPr>
        <w:rPr/>
      </w:pPr>
      <w:bookmarkStart w:id="426" w:name="__RefHeading___Toc4756020_581953129"/>
      <w:bookmarkStart w:id="427" w:name="_Toc157"/>
      <w:bookmarkEnd w:id="425"/>
      <w:bookmarkEnd w:id="426"/>
      <w:r>
        <w:rPr>
          <w:rtl w:val="true"/>
        </w:rPr>
        <w:t>إعمال اسم المصدر</w:t>
      </w:r>
      <w:bookmarkEnd w:id="427"/>
    </w:p>
    <w:p>
      <w:pPr>
        <w:pStyle w:val="Heading4"/>
        <w:numPr>
          <w:ilvl w:val="3"/>
          <w:numId w:val="1"/>
        </w:numPr>
        <w:rPr/>
      </w:pPr>
      <w:bookmarkStart w:id="428" w:name="__RefHeading___Toc4756022_581953129"/>
      <w:bookmarkStart w:id="429" w:name="_Toc158"/>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يلحق بالمصدر في الإعمال اسم المصدر وعرّفه ابن مالك في التسهيل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 ساوى المصدر في الدلالة على معناه وخالفه بخلوّه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ما في فعله دون 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مساو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ومخالف له بخلوّه من الهمزة الموجودة في فعله لفظا وتقديرا ولم يعوّض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خلا من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لا تقديرا ولذلك نطق بها في بعض المواضع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قيتالا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انقلبت ياء لا 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خلا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وتقديرا ولكن عوّض منها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مصدران لا اسما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مصدر لا مصدر لخلوّه لفظا وتقديرا من بعض ما في فعله ، من دون 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المصدر أن يتضمّن حروف فعله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توضّوء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اسم المصدر إن 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اتّفاقا ، وإن كان ميميّا فكالمصدر اتّفاقا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أظلوم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وإن كان غيرهما لم يعمل عند البصريّين ويعمل عند الكوفيين والبغداديّين وعليه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أكفرا بعد 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عطائك المائة الرّتاعا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بفعله المصدر ألحق فى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أو مجرّدا أو مع أل</w:t>
      </w:r>
    </w:p>
    <w:p>
      <w:pPr>
        <w:pStyle w:val="BookText"/>
        <w:rPr/>
      </w:pPr>
      <w:r>
        <w:rPr>
          <w:rFonts w:ascii="Amiri" w:hAnsi="Amiri" w:eastAsia="Amiri" w:cs="Amiri"/>
          <w:color w:val="111111"/>
          <w:sz w:val="28"/>
          <w:sz w:val="28"/>
          <w:szCs w:val="28"/>
          <w:rtl w:val="true"/>
          <w:lang w:bidi="ar-SA"/>
        </w:rPr>
        <w:t xml:space="preserve">إن كان فعل مع أن أو ما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ولاسم مصدر عمل</w:t>
      </w:r>
    </w:p>
    <w:p>
      <w:pPr>
        <w:pStyle w:val="BookText"/>
        <w:rPr/>
      </w:pPr>
      <w:r>
        <w:rPr>
          <w:rFonts w:ascii="Amiri" w:hAnsi="Amiri" w:eastAsia="Amiri" w:cs="Amiri"/>
          <w:color w:val="111111"/>
          <w:sz w:val="28"/>
          <w:sz w:val="28"/>
          <w:szCs w:val="28"/>
          <w:rtl w:val="true"/>
          <w:lang w:bidi="ar-SA"/>
        </w:rPr>
        <w:t xml:space="preserve">وبعد جرّه الّذى اضيف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بنصب أو برفع عمله</w:t>
      </w:r>
    </w:p>
    <w:p>
      <w:pPr>
        <w:pStyle w:val="BookText"/>
        <w:rPr/>
      </w:pPr>
      <w:r>
        <w:rPr>
          <w:rFonts w:ascii="Amiri" w:hAnsi="Amiri" w:eastAsia="Amiri" w:cs="Amiri"/>
          <w:color w:val="111111"/>
          <w:sz w:val="28"/>
          <w:sz w:val="28"/>
          <w:szCs w:val="28"/>
          <w:rtl w:val="true"/>
          <w:lang w:bidi="ar-SA"/>
        </w:rPr>
        <w:t xml:space="preserve">وجرّ ما يتبع ما جرّ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فى الإتباع المحلّ فحسن</w:t>
      </w:r>
    </w:p>
    <w:p>
      <w:pPr>
        <w:pStyle w:val="Heading4"/>
        <w:numPr>
          <w:ilvl w:val="3"/>
          <w:numId w:val="1"/>
        </w:numPr>
        <w:rPr/>
      </w:pPr>
      <w:bookmarkStart w:id="430" w:name="__RefHeading___Toc4756024_581953129"/>
      <w:bookmarkStart w:id="431" w:name="_Toc159"/>
      <w:bookmarkEnd w:id="430"/>
      <w:r>
        <w:rPr>
          <w:rtl w:val="true"/>
        </w:rPr>
        <w:t>أبنية المصادر</w:t>
      </w:r>
      <w:bookmarkEnd w:id="4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للفعل الثلاثي ثلاثة أوزان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وهو قد يكون متعدّيا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لازما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وهو أيضا يكون متعدّيا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ولا يكون إلّا لازما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 وفعل المتعدّيان فمصدرهما الفعل ، كالأكل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اللازم فمصدره الفعل ، كالفرح ، إلّا إذا دلّ على لون فيجيء على الفعلة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اللازم فمصدره الفعول كالقعود ، إلّا إذا دلّ على امتناع فمصدره الفعال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تقلّب فمصدره الفعلان كالجولان أو على داء فمصدره الفعال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سير فمصدره الفعيل ، كالرّحيل أو على صوت فمصدره الفعال أو الفعيل كالصّراخ والصّهيل أو على حرفة أو ولاية فمصدره الفعالة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بينهم 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فعل فمصدره الفعولة أو الفعالة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هو الغالب في مصدر الفعل الثلاثي وقد يجيء على خلاف 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سخط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عظمة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فعل قياس مصدر المعدّى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ذى ثلاثة كردّ ردّا</w:t>
      </w:r>
    </w:p>
    <w:p>
      <w:pPr>
        <w:pStyle w:val="BookText"/>
        <w:rPr/>
      </w:pPr>
      <w:r>
        <w:rPr>
          <w:rFonts w:ascii="Amiri" w:hAnsi="Amiri" w:eastAsia="Amiri" w:cs="Amiri"/>
          <w:color w:val="111111"/>
          <w:sz w:val="28"/>
          <w:sz w:val="28"/>
          <w:szCs w:val="28"/>
          <w:rtl w:val="true"/>
          <w:lang w:bidi="ar-SA"/>
        </w:rPr>
        <w:t xml:space="preserve">وفعل اللّازم بابه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وكجوى وكشلل</w:t>
      </w:r>
    </w:p>
    <w:p>
      <w:pPr>
        <w:pStyle w:val="BookText"/>
        <w:rPr/>
      </w:pPr>
      <w:r>
        <w:rPr>
          <w:rFonts w:ascii="Amiri" w:hAnsi="Amiri" w:eastAsia="Amiri" w:cs="Amiri"/>
          <w:color w:val="111111"/>
          <w:sz w:val="28"/>
          <w:sz w:val="28"/>
          <w:szCs w:val="28"/>
          <w:rtl w:val="true"/>
          <w:lang w:bidi="ar-SA"/>
        </w:rPr>
        <w:t xml:space="preserve">وفعل اللّازم مثل 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فعول باطّراد كغدا</w:t>
      </w:r>
    </w:p>
    <w:p>
      <w:pPr>
        <w:pStyle w:val="BookText"/>
        <w:rPr/>
      </w:pPr>
      <w:r>
        <w:rPr>
          <w:rFonts w:ascii="Amiri" w:hAnsi="Amiri" w:eastAsia="Amiri" w:cs="Amiri"/>
          <w:color w:val="111111"/>
          <w:sz w:val="28"/>
          <w:sz w:val="28"/>
          <w:szCs w:val="28"/>
          <w:rtl w:val="true"/>
          <w:lang w:bidi="ar-SA"/>
        </w:rPr>
        <w:t xml:space="preserve">ما لم يكن مستوجبا 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فعلانا فادر أو فعالا</w:t>
      </w:r>
    </w:p>
    <w:p>
      <w:pPr>
        <w:pStyle w:val="BookText"/>
        <w:rPr/>
      </w:pPr>
      <w:r>
        <w:rPr>
          <w:rFonts w:ascii="Amiri" w:hAnsi="Amiri" w:eastAsia="Amiri" w:cs="Amiri"/>
          <w:color w:val="111111"/>
          <w:sz w:val="28"/>
          <w:sz w:val="28"/>
          <w:szCs w:val="28"/>
          <w:rtl w:val="true"/>
          <w:lang w:bidi="ar-SA"/>
        </w:rPr>
        <w:t xml:space="preserve">فأوّل لذى امتناع كأبى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 للّذي اقتضى تقلّبا</w:t>
      </w:r>
    </w:p>
    <w:p>
      <w:pPr>
        <w:pStyle w:val="BookText"/>
        <w:rPr/>
      </w:pPr>
      <w:r>
        <w:rPr>
          <w:rFonts w:ascii="Amiri" w:hAnsi="Amiri" w:eastAsia="Amiri" w:cs="Amiri"/>
          <w:color w:val="111111"/>
          <w:sz w:val="28"/>
          <w:sz w:val="28"/>
          <w:szCs w:val="28"/>
          <w:rtl w:val="true"/>
          <w:lang w:bidi="ar-SA"/>
        </w:rPr>
        <w:t xml:space="preserve">للدّا فعال أو لصوت وشمل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وصوتا الفعيل كصهل</w:t>
      </w:r>
    </w:p>
    <w:p>
      <w:pPr>
        <w:pStyle w:val="BookText"/>
        <w:rPr/>
      </w:pPr>
      <w:r>
        <w:rPr>
          <w:rFonts w:ascii="Amiri" w:hAnsi="Amiri" w:eastAsia="Amiri" w:cs="Amiri"/>
          <w:color w:val="111111"/>
          <w:sz w:val="28"/>
          <w:sz w:val="28"/>
          <w:szCs w:val="28"/>
          <w:rtl w:val="true"/>
          <w:lang w:bidi="ar-SA"/>
        </w:rPr>
        <w:t xml:space="preserve">فعولة فعالة لفعلا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كسهل الأمر وزيد جزلا</w:t>
      </w:r>
    </w:p>
    <w:p>
      <w:pPr>
        <w:pStyle w:val="BookText"/>
        <w:rPr/>
      </w:pPr>
      <w:r>
        <w:rPr>
          <w:rFonts w:ascii="Amiri" w:hAnsi="Amiri" w:eastAsia="Amiri" w:cs="Amiri"/>
          <w:color w:val="111111"/>
          <w:sz w:val="28"/>
          <w:sz w:val="28"/>
          <w:szCs w:val="28"/>
          <w:rtl w:val="true"/>
          <w:lang w:bidi="ar-SA"/>
        </w:rPr>
        <w:t xml:space="preserve">وما أتى مخالفا 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فبابه النّقل كسخط ورضى</w:t>
      </w:r>
    </w:p>
    <w:p>
      <w:pPr>
        <w:pStyle w:val="BookText"/>
        <w:rPr/>
      </w:pPr>
      <w:r>
        <w:rPr>
          <w:rFonts w:ascii="Amiri" w:hAnsi="Amiri" w:eastAsia="Amiri" w:cs="Amiri"/>
          <w:color w:val="111111"/>
          <w:sz w:val="28"/>
          <w:sz w:val="28"/>
          <w:szCs w:val="28"/>
          <w:rtl w:val="true"/>
          <w:lang w:bidi="ar-SA"/>
        </w:rPr>
        <w:t>أمّا مصادر غير الثلاثي فهي قياسيّة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صحيح العين يجيء مصدره على الإفعال ، كالإكرام ، ومعتلّها كذلك ولكن تنقل حركتها إلى الفاء فتقلب ألفا وتحذف وتعوّض منها التاء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ى </w:t>
      </w:r>
    </w:p>
    <w:p>
      <w:pPr>
        <w:pStyle w:val="BookText"/>
        <w:rPr/>
      </w:pP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التاء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 اللام يجيء مصدره على التّفعيل ، كالتسليم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ومعتلّها كذلك ولكن تحذف ياء التفعيل وتعوّض منها التاء فيصير وزنه التفعلة كالتّزكية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ويستغنون غالبا عن التفعيل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لامه همزة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تخطئة وتخطيئا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مصدره على تفعّل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مصدره على الفعال والمفاعلة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قتالا ومقاتلة ويمتنع الفعال فيما فاؤه ياء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مياسرة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مصدره على تفاعل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تضاربا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أوّله همزة وصل يكسر ثالثه وتزاد قبل آخره ألف فينقلب مصدرا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اقتدر اقتدارا واصطفى اصطفاء وانطلق انطلاقا واستخرج استخراجا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استفعل معتلّ العين نقلت حركة عينه إلى الفاء وحذفت وعوّض منها تاء التأنيث لزوما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بالتصحيح تنبيها على الأصل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استحواذا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المبدوّ بهمزة الوصل ما كان أصله تفاعل أو تفعّل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اطّاير واطّيّر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تطاير وتطير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مصدرهما لا يكسر ثالثه بل يضمّ مايليه الآخر نظرا إلى الأصل ولا يزاد قبل آخره ألف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اطّاير واطّيّر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فعلال وفعللة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 دحراجا ودحرجة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تفعلل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تدحرج تدحرجا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خرج عمّا ذكرناه فشاذّ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كذّابا ، تحمّل تحمّالا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وغير ذى ثلاثة 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كقدّس التّقديس</w:t>
      </w:r>
    </w:p>
    <w:p>
      <w:pPr>
        <w:pStyle w:val="BookText"/>
        <w:rPr/>
      </w:pPr>
      <w:r>
        <w:rPr>
          <w:rFonts w:ascii="Amiri" w:hAnsi="Amiri" w:eastAsia="Amiri" w:cs="Amiri"/>
          <w:color w:val="111111"/>
          <w:sz w:val="28"/>
          <w:sz w:val="28"/>
          <w:szCs w:val="28"/>
          <w:rtl w:val="true"/>
          <w:lang w:bidi="ar-SA"/>
        </w:rPr>
        <w:t xml:space="preserve">وزكّه تزكية وأجملا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أجمال من تجمّلا تجمّلا</w:t>
      </w:r>
    </w:p>
    <w:p>
      <w:pPr>
        <w:pStyle w:val="BookText"/>
        <w:rPr/>
      </w:pPr>
      <w:r>
        <w:rPr>
          <w:rFonts w:ascii="Amiri" w:hAnsi="Amiri" w:eastAsia="Amiri" w:cs="Amiri"/>
          <w:color w:val="111111"/>
          <w:sz w:val="28"/>
          <w:sz w:val="28"/>
          <w:szCs w:val="28"/>
          <w:rtl w:val="true"/>
          <w:lang w:bidi="ar-SA"/>
        </w:rPr>
        <w:t xml:space="preserve">واستعذ استعاذة ثمّ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وغالبا ذا التّا لزم</w:t>
      </w:r>
    </w:p>
    <w:p>
      <w:pPr>
        <w:pStyle w:val="BookText"/>
        <w:rPr/>
      </w:pPr>
      <w:r>
        <w:rPr>
          <w:rFonts w:ascii="Amiri" w:hAnsi="Amiri" w:eastAsia="Amiri" w:cs="Amiri"/>
          <w:color w:val="111111"/>
          <w:sz w:val="28"/>
          <w:sz w:val="28"/>
          <w:szCs w:val="28"/>
          <w:rtl w:val="true"/>
          <w:lang w:bidi="ar-SA"/>
        </w:rPr>
        <w:t xml:space="preserve">وما يلى الآخر مدّ وافتحا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كسر تلو الثّان ممّا افتتحا</w:t>
      </w:r>
    </w:p>
    <w:p>
      <w:pPr>
        <w:pStyle w:val="BookText"/>
        <w:rPr/>
      </w:pPr>
      <w:r>
        <w:rPr>
          <w:rFonts w:ascii="Amiri" w:hAnsi="Amiri" w:eastAsia="Amiri" w:cs="Amiri"/>
          <w:color w:val="111111"/>
          <w:sz w:val="28"/>
          <w:sz w:val="28"/>
          <w:szCs w:val="28"/>
          <w:rtl w:val="true"/>
          <w:lang w:bidi="ar-SA"/>
        </w:rPr>
        <w:t xml:space="preserve">بهمز وصل كاصطفى وضمّ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يربع فى أمثال قد تلملما</w:t>
      </w:r>
    </w:p>
    <w:p>
      <w:pPr>
        <w:pStyle w:val="BookText"/>
        <w:rPr/>
      </w:pPr>
      <w:r>
        <w:rPr>
          <w:rFonts w:ascii="Amiri" w:hAnsi="Amiri" w:eastAsia="Amiri" w:cs="Amiri"/>
          <w:color w:val="111111"/>
          <w:sz w:val="28"/>
          <w:sz w:val="28"/>
          <w:szCs w:val="28"/>
          <w:rtl w:val="true"/>
          <w:lang w:bidi="ar-SA"/>
        </w:rPr>
        <w:t xml:space="preserve">فعلال أو فعللة لفعللا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 مقيسا ثانيا لا أوّلا</w:t>
      </w:r>
    </w:p>
    <w:p>
      <w:pPr>
        <w:pStyle w:val="BookText"/>
        <w:rPr/>
      </w:pPr>
      <w:r>
        <w:rPr>
          <w:rFonts w:ascii="Amiri" w:hAnsi="Amiri" w:eastAsia="Amiri" w:cs="Amiri"/>
          <w:color w:val="111111"/>
          <w:sz w:val="28"/>
          <w:sz w:val="28"/>
          <w:szCs w:val="28"/>
          <w:rtl w:val="true"/>
          <w:lang w:bidi="ar-SA"/>
        </w:rPr>
        <w:t xml:space="preserve">لفاعل الفعال والمفاعله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ما مرّ السّماع عادله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bookmarkStart w:id="432" w:name="pg5842_72041"/>
    </w:p>
    <w:p>
      <w:pPr>
        <w:pStyle w:val="Heading4"/>
        <w:numPr>
          <w:ilvl w:val="3"/>
          <w:numId w:val="1"/>
        </w:numPr>
        <w:rPr/>
      </w:pPr>
      <w:bookmarkStart w:id="433" w:name="__RefHeading___Toc4756026_581953129"/>
      <w:bookmarkStart w:id="434" w:name="_Toc160"/>
      <w:bookmarkEnd w:id="432"/>
      <w:bookmarkEnd w:id="433"/>
      <w:r>
        <w:rPr>
          <w:rtl w:val="true"/>
        </w:rPr>
        <w:t>مصدر المرّة والهيئة</w:t>
      </w:r>
      <w:bookmarkEnd w:id="434"/>
    </w:p>
    <w:p>
      <w:pPr>
        <w:pStyle w:val="BookText"/>
        <w:rPr/>
      </w:pPr>
      <w:r>
        <w:rPr>
          <w:rFonts w:ascii="Amiri" w:hAnsi="Amiri" w:eastAsia="Amiri" w:cs="Amiri"/>
          <w:color w:val="111111"/>
          <w:sz w:val="28"/>
          <w:sz w:val="28"/>
          <w:szCs w:val="28"/>
          <w:rtl w:val="true"/>
          <w:lang w:bidi="ar-SA"/>
        </w:rPr>
        <w:t xml:space="preserve">إذا اريد بيان المرّة من مصدر الفعل الثلاثي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بناء المصدر المطلق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المرّة منه بالوصف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رحمة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اريد بيان الهيئة منه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بناء المصدر المطلق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الهيئة بالصّفة وشبهها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الضّالة نشدة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وتبنى المرّة من غير الثلاثي بزيادة التاء على مصدره المطلق كانطلاقة واستخراجة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بناء المصدر المطلق على التاء يدلّ على المرّة منه بالوصف ، كإقامة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يبنى من غير الثلاثي مصدر للهيئة إلّا شذّ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اختمرت خمرة وتعمّم عمّة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وفعلة لمرّة كجلسه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وفعلة لهيئة كجلسه</w:t>
      </w:r>
    </w:p>
    <w:p>
      <w:pPr>
        <w:pStyle w:val="BookText"/>
        <w:rPr/>
      </w:pPr>
      <w:r>
        <w:rPr>
          <w:rFonts w:ascii="Amiri" w:hAnsi="Amiri" w:eastAsia="Amiri" w:cs="Amiri"/>
          <w:color w:val="111111"/>
          <w:sz w:val="28"/>
          <w:sz w:val="28"/>
          <w:szCs w:val="28"/>
          <w:rtl w:val="true"/>
          <w:lang w:bidi="ar-SA"/>
        </w:rPr>
        <w:t xml:space="preserve">فى غير ذى الثّلاث بالتّا 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فيه هيئة كالخمره</w:t>
      </w:r>
    </w:p>
    <w:p>
      <w:pPr>
        <w:pStyle w:val="Heading3"/>
        <w:numPr>
          <w:ilvl w:val="2"/>
          <w:numId w:val="1"/>
        </w:numPr>
        <w:rPr/>
      </w:pPr>
      <w:bookmarkStart w:id="435" w:name="__RefHeading___Toc4756028_581953129"/>
      <w:bookmarkStart w:id="436" w:name="_Toc161"/>
      <w:bookmarkEnd w:id="435"/>
      <w:r>
        <w:rPr>
          <w:rtl w:val="true"/>
        </w:rPr>
        <w:t>إعمال اسم الفاعل</w:t>
      </w:r>
      <w:bookmarkEnd w:id="436"/>
    </w:p>
    <w:p>
      <w:pPr>
        <w:pStyle w:val="BookText"/>
        <w:rPr/>
      </w:pPr>
      <w:r>
        <w:rPr>
          <w:rFonts w:ascii="Amiri" w:hAnsi="Amiri" w:eastAsia="Amiri" w:cs="Amiri"/>
          <w:color w:val="111111"/>
          <w:sz w:val="28"/>
          <w:sz w:val="28"/>
          <w:szCs w:val="28"/>
          <w:rtl w:val="true"/>
          <w:lang w:bidi="ar-SA"/>
        </w:rPr>
        <w:t xml:space="preserve">لا يخلو اسم الفاعل من أن يكون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مجرّدا عمل عمل فعله من الرفع والنصب بشرط كونه بمعنى الحال أو الاستقبال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ضارب زيدا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بمعنى الماضي فلم يعمل بل </w:t>
      </w:r>
    </w:p>
    <w:p>
      <w:pPr>
        <w:pStyle w:val="BookText"/>
        <w:rPr/>
      </w:pPr>
      <w:r>
        <w:rPr>
          <w:rFonts w:ascii="Amiri" w:hAnsi="Amiri" w:eastAsia="Amiri" w:cs="Amiri"/>
          <w:color w:val="111111"/>
          <w:sz w:val="28"/>
          <w:sz w:val="28"/>
          <w:szCs w:val="28"/>
          <w:rtl w:val="true"/>
          <w:lang w:bidi="ar-SA"/>
        </w:rPr>
        <w:t xml:space="preserve">يجب إضافته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ضارب زيد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الكسائي إعماله وجعل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حكاية حال ماضية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الفعل الماضي واقعا في زمن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المتكلّم نفسه موجودا في زمن وقوع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الخلاف في عمل الماضي دون ال بالنسبة إلى عمل النصب لا لمطلق العمل ، لصّحة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أبوه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أيضا اعتماده على استفهام أو نفى أو مخبر عنه أو 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أبوه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ضارب أبوه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والاعتماد على الموصوف المقدّر كالمذكور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طالعا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طالعا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جماعة لإعمال اسم الفاعل أيضا عدم كونه مصغّرا ولا موصوفا خلافا للكسائي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اسم الفاعل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مطلقا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الضارب زيدا الآن أو غدا أو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إلّا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أنّه لا يعمل مطلقا وأنّ المنصوب بعده بإضمار فعل</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كفعله اسم فاعل فى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مضيّه بمعزل</w:t>
      </w:r>
    </w:p>
    <w:p>
      <w:pPr>
        <w:pStyle w:val="BookText"/>
        <w:rPr/>
      </w:pPr>
      <w:r>
        <w:rPr>
          <w:rFonts w:ascii="Amiri" w:hAnsi="Amiri" w:eastAsia="Amiri" w:cs="Amiri"/>
          <w:color w:val="111111"/>
          <w:sz w:val="28"/>
          <w:sz w:val="28"/>
          <w:szCs w:val="28"/>
          <w:rtl w:val="true"/>
          <w:lang w:bidi="ar-SA"/>
        </w:rPr>
        <w:t xml:space="preserve">وولي استفهاما أو حرف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نفيا أو جا صفة أو مسندا</w:t>
      </w:r>
    </w:p>
    <w:p>
      <w:pPr>
        <w:pStyle w:val="BookText"/>
        <w:rPr/>
      </w:pPr>
      <w:r>
        <w:rPr>
          <w:rFonts w:ascii="Amiri" w:hAnsi="Amiri" w:eastAsia="Amiri" w:cs="Amiri"/>
          <w:color w:val="111111"/>
          <w:sz w:val="28"/>
          <w:sz w:val="28"/>
          <w:szCs w:val="28"/>
          <w:rtl w:val="true"/>
          <w:lang w:bidi="ar-SA"/>
        </w:rPr>
        <w:t xml:space="preserve">وقد يكون نعت محذوف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العمل الّذي وصف</w:t>
      </w:r>
    </w:p>
    <w:p>
      <w:pPr>
        <w:pStyle w:val="BookText"/>
        <w:rPr/>
      </w:pPr>
      <w:r>
        <w:rPr>
          <w:rFonts w:ascii="Amiri" w:hAnsi="Amiri" w:eastAsia="Amiri" w:cs="Amiri"/>
          <w:color w:val="111111"/>
          <w:sz w:val="28"/>
          <w:sz w:val="28"/>
          <w:szCs w:val="28"/>
          <w:rtl w:val="true"/>
          <w:lang w:bidi="ar-SA"/>
        </w:rPr>
        <w:t xml:space="preserve">وإن يكن صلة أل ففي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إعماله قد ارتضي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المبالغه ، كقول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العسل فأنا ي </w:t>
      </w:r>
      <w:bookmarkStart w:id="437" w:name="pg5842_72043"/>
    </w:p>
    <w:p>
      <w:pPr>
        <w:pStyle w:val="BookText"/>
        <w:rPr/>
      </w:pPr>
      <w:bookmarkEnd w:id="437"/>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فعال أو مفعال أو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عن فاعل بديل</w:t>
      </w:r>
    </w:p>
    <w:p>
      <w:pPr>
        <w:pStyle w:val="BookText"/>
        <w:rPr/>
      </w:pPr>
      <w:r>
        <w:rPr>
          <w:rFonts w:ascii="Amiri" w:hAnsi="Amiri" w:eastAsia="Amiri" w:cs="Amiri"/>
          <w:color w:val="111111"/>
          <w:sz w:val="28"/>
          <w:sz w:val="28"/>
          <w:szCs w:val="28"/>
          <w:rtl w:val="true"/>
          <w:lang w:bidi="ar-SA"/>
        </w:rPr>
        <w:t xml:space="preserve">فيستحقّ ما له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فعيل قلّ ذا وفعل</w:t>
      </w:r>
    </w:p>
    <w:p>
      <w:pPr>
        <w:pStyle w:val="BookText"/>
        <w:rPr/>
      </w:pPr>
      <w:r>
        <w:rPr>
          <w:rFonts w:ascii="Amiri" w:hAnsi="Amiri" w:eastAsia="Amiri" w:cs="Amiri"/>
          <w:color w:val="111111"/>
          <w:sz w:val="28"/>
          <w:sz w:val="28"/>
          <w:szCs w:val="28"/>
          <w:rtl w:val="true"/>
          <w:lang w:bidi="ar-SA"/>
        </w:rPr>
        <w:t xml:space="preserve">وتثنية اسم الفاعل وجمعه وكذا تثنية أمثلة المبالغة وجمعها كالمفرد في العمل وفي الشروط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وَالذَّاكِرِينَ اللّهَ كَثِيراً وَالذَّاكِراتِ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زادوا أنّهم في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ذنبهم غير فخر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سوى المفرد مثله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والشّروط حيثما عمل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اسم الفاعل الواجد لشروط العمل إضافته إلى ما يليه من مفعول ونصبه له ، فتقول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زيد وضارب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مفعولان واضيف إلى أحدهما وجب نصب الآخر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معطى زيد درهما ومعطي درهم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اتبع المجرور ، يجوز في التابع الجرّ مراعاة للفظ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مراعاة للمحلّ عند المشهور وعلى أضمار فعل عند سيبويه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وانصب بذى الإعمال تلوا واخفض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لنصب ما سواه مقتض</w:t>
      </w:r>
    </w:p>
    <w:p>
      <w:pPr>
        <w:pStyle w:val="BookText"/>
        <w:rPr/>
      </w:pPr>
      <w:r>
        <w:rPr>
          <w:rFonts w:ascii="Amiri" w:hAnsi="Amiri" w:eastAsia="Amiri" w:cs="Amiri"/>
          <w:color w:val="111111"/>
          <w:sz w:val="28"/>
          <w:sz w:val="28"/>
          <w:szCs w:val="28"/>
          <w:rtl w:val="true"/>
          <w:lang w:bidi="ar-SA"/>
        </w:rPr>
        <w:t xml:space="preserve">واجرر أو انصب تابع الّذى انخفض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كمبتغي جاه ومالا من نهض</w:t>
      </w:r>
    </w:p>
    <w:p>
      <w:pPr>
        <w:pStyle w:val="Heading3"/>
        <w:numPr>
          <w:ilvl w:val="2"/>
          <w:numId w:val="1"/>
        </w:numPr>
        <w:rPr/>
      </w:pPr>
      <w:bookmarkStart w:id="438" w:name="__RefHeading___Toc4756030_581953129"/>
      <w:bookmarkStart w:id="439" w:name="_Toc162"/>
      <w:bookmarkEnd w:id="438"/>
      <w:r>
        <w:rPr>
          <w:rtl w:val="true"/>
        </w:rPr>
        <w:t>إعمال اسم المفعول</w:t>
      </w:r>
      <w:bookmarkEnd w:id="439"/>
    </w:p>
    <w:p>
      <w:pPr>
        <w:pStyle w:val="Heading4"/>
        <w:numPr>
          <w:ilvl w:val="3"/>
          <w:numId w:val="1"/>
        </w:numPr>
        <w:rPr/>
      </w:pPr>
      <w:bookmarkStart w:id="440" w:name="__RefHeading___Toc4756032_581953129"/>
      <w:bookmarkStart w:id="441" w:name="_Toc163"/>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يعمل اسم المفعول عمل الفعل المبنيّ للمفعول بالشروط المذكورة في اسم الفاعل ، فيرفع المفعول كما رفعه فعله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أمضروب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له مفعولان رفع أحدهما ونصب الآخر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معطى أبوه درهما الآن أو غدا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وكلّ ما قرّر لاسم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اسم مفعول بلا تفاضل</w:t>
      </w:r>
    </w:p>
    <w:p>
      <w:pPr>
        <w:pStyle w:val="BookText"/>
        <w:rPr/>
      </w:pPr>
      <w:r>
        <w:rPr>
          <w:rFonts w:ascii="Amiri" w:hAnsi="Amiri" w:eastAsia="Amiri" w:cs="Amiri"/>
          <w:color w:val="111111"/>
          <w:sz w:val="28"/>
          <w:sz w:val="28"/>
          <w:szCs w:val="28"/>
          <w:rtl w:val="true"/>
          <w:lang w:bidi="ar-SA"/>
        </w:rPr>
        <w:t xml:space="preserve">فهو كفعل صيغ للمفعول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كالمعطى كفافا يكتفي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ذا إلى اسم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المقاصد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أنّه يجوز في اسم المفعول أن يضاف إلى ما هو مرفوع به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تحويل الإسناد عنه إلى ضمير راجع للموصوف ونصب الاسم على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محمودة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محمود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محمود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أنّ اسم الفاعل لا يجوز إضافة إلى مرفوعه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يضاف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يستفاد من كلام جماعة أنّ اسم الفاعل إذا كان لازما وقصد ثبوت معناه فهو كاسم المفعول في جواز إضافته إلى مرفوعه اتفاقا ، وإن كان متعدّيا لأكثر من واحد فلا يجوز إضافته إلى مرفوعه اتّفاقا وإن كان متعدّيا لواحد ففيه خلاف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الأزهري بأنّ إضافة اسم المفعول إلى مرفوعه أيضا فيما كان فيه 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442" w:name="pg5842_72044"/>
    </w:p>
    <w:p>
      <w:pPr>
        <w:pStyle w:val="Heading4"/>
        <w:numPr>
          <w:ilvl w:val="3"/>
          <w:numId w:val="1"/>
        </w:numPr>
        <w:rPr/>
      </w:pPr>
      <w:bookmarkStart w:id="443" w:name="__RefHeading___Toc4756034_581953129"/>
      <w:bookmarkStart w:id="444" w:name="_Toc164"/>
      <w:bookmarkEnd w:id="442"/>
      <w:bookmarkEnd w:id="443"/>
      <w:r>
        <w:rPr>
          <w:rtl w:val="true"/>
        </w:rPr>
        <w:t>أبنية أسماء الفاعلين والمفعولين والصفات المشبّهات بها</w:t>
      </w:r>
      <w:bookmarkEnd w:id="444"/>
    </w:p>
    <w:p>
      <w:pPr>
        <w:pStyle w:val="BookText"/>
        <w:rPr/>
      </w:pPr>
      <w:r>
        <w:rPr>
          <w:rFonts w:ascii="Amiri" w:hAnsi="Amiri" w:eastAsia="Amiri" w:cs="Amiri"/>
          <w:color w:val="111111"/>
          <w:sz w:val="28"/>
          <w:sz w:val="28"/>
          <w:szCs w:val="28"/>
          <w:rtl w:val="true"/>
          <w:lang w:bidi="ar-SA"/>
        </w:rPr>
        <w:t xml:space="preserve">يأتي اسم الفاعل من الفعل الثلاثي المجرّد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كان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لازما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قليلا 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ويصاغ الوصف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الأعراض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الألوان والخلق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 على الامتلاء وحرارة الباطن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عطشان ويصاغ الوصف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الصفات صفات مشبّهة إلّا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دلّ على الثبوت فهو أيضا صفة مشبّهة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القلب</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كفاعل صغ اسم فاعل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ثلاثة يكون كغذا</w:t>
      </w:r>
    </w:p>
    <w:p>
      <w:pPr>
        <w:pStyle w:val="BookText"/>
        <w:rPr/>
      </w:pPr>
      <w:r>
        <w:rPr>
          <w:rFonts w:ascii="Amiri" w:hAnsi="Amiri" w:eastAsia="Amiri" w:cs="Amiri"/>
          <w:color w:val="111111"/>
          <w:sz w:val="28"/>
          <w:sz w:val="28"/>
          <w:szCs w:val="28"/>
          <w:rtl w:val="true"/>
          <w:lang w:bidi="ar-SA"/>
        </w:rPr>
        <w:t xml:space="preserve">وهو قليل فى فعلت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معدّى بل قياسه فعل</w:t>
      </w:r>
    </w:p>
    <w:p>
      <w:pPr>
        <w:pStyle w:val="BookText"/>
        <w:rPr/>
      </w:pPr>
      <w:r>
        <w:rPr>
          <w:rFonts w:ascii="Amiri" w:hAnsi="Amiri" w:eastAsia="Amiri" w:cs="Amiri"/>
          <w:color w:val="111111"/>
          <w:sz w:val="28"/>
          <w:sz w:val="28"/>
          <w:szCs w:val="28"/>
          <w:rtl w:val="true"/>
          <w:lang w:bidi="ar-SA"/>
        </w:rPr>
        <w:t xml:space="preserve">وأفعل فعلان نحو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صديان ونحو الأجهر</w:t>
      </w:r>
    </w:p>
    <w:p>
      <w:pPr>
        <w:pStyle w:val="BookText"/>
        <w:rPr/>
      </w:pPr>
      <w:r>
        <w:rPr>
          <w:rFonts w:ascii="Amiri" w:hAnsi="Amiri" w:eastAsia="Amiri" w:cs="Amiri"/>
          <w:color w:val="111111"/>
          <w:sz w:val="28"/>
          <w:sz w:val="28"/>
          <w:szCs w:val="28"/>
          <w:rtl w:val="true"/>
          <w:lang w:bidi="ar-SA"/>
        </w:rPr>
        <w:t xml:space="preserve">وفعل أولى وفعيل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كالضّخم والجميل والفعل جمل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وأفعل فيه قليل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وبسوى الفاعل قد يغنى فعل</w:t>
      </w:r>
      <w:bookmarkStart w:id="445" w:name="pg5842_72045"/>
    </w:p>
    <w:p>
      <w:pPr>
        <w:pStyle w:val="BookText"/>
        <w:rPr/>
      </w:pPr>
      <w:bookmarkEnd w:id="445"/>
      <w:r>
        <w:rPr>
          <w:rFonts w:ascii="Amiri" w:hAnsi="Amiri" w:eastAsia="Amiri" w:cs="Amiri"/>
          <w:color w:val="111111"/>
          <w:sz w:val="28"/>
          <w:sz w:val="28"/>
          <w:szCs w:val="28"/>
          <w:rtl w:val="true"/>
          <w:lang w:bidi="ar-SA"/>
        </w:rPr>
        <w:t xml:space="preserve">واسم الفاعل من غير الثلاثي يأتي بلفظ مضارعه بإتيان ميم مضمومة مكان حرف المضارعة وكسر ما قبل الآخر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اسم المفعول من الثلاثي المجرّد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 كاسم الفاعل لكن يفتح ما قبل الآخر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وزنة المضارع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ذى الثّلاث كالمواصل</w:t>
      </w:r>
    </w:p>
    <w:p>
      <w:pPr>
        <w:pStyle w:val="BookText"/>
        <w:rPr/>
      </w:pPr>
      <w:r>
        <w:rPr>
          <w:rFonts w:ascii="Amiri" w:hAnsi="Amiri" w:eastAsia="Amiri" w:cs="Amiri"/>
          <w:color w:val="111111"/>
          <w:sz w:val="28"/>
          <w:sz w:val="28"/>
          <w:szCs w:val="28"/>
          <w:rtl w:val="true"/>
          <w:lang w:bidi="ar-SA"/>
        </w:rPr>
        <w:t xml:space="preserve">مع كسر متلوّ الأخير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ميم زائد قد سبقا</w:t>
      </w:r>
    </w:p>
    <w:p>
      <w:pPr>
        <w:pStyle w:val="BookText"/>
        <w:rPr/>
      </w:pPr>
      <w:r>
        <w:rPr>
          <w:rFonts w:ascii="Amiri" w:hAnsi="Amiri" w:eastAsia="Amiri" w:cs="Amiri"/>
          <w:color w:val="111111"/>
          <w:sz w:val="28"/>
          <w:sz w:val="28"/>
          <w:szCs w:val="28"/>
          <w:rtl w:val="true"/>
          <w:lang w:bidi="ar-SA"/>
        </w:rPr>
        <w:t xml:space="preserve">وإن فتحت منه ما كان 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اسم مفعول كمثل المنتظر</w:t>
      </w:r>
    </w:p>
    <w:p>
      <w:pPr>
        <w:pStyle w:val="BookText"/>
        <w:rPr/>
      </w:pPr>
      <w:r>
        <w:rPr>
          <w:rFonts w:ascii="Amiri" w:hAnsi="Amiri" w:eastAsia="Amiri" w:cs="Amiri"/>
          <w:color w:val="111111"/>
          <w:sz w:val="28"/>
          <w:sz w:val="28"/>
          <w:szCs w:val="28"/>
          <w:rtl w:val="true"/>
          <w:lang w:bidi="ar-SA"/>
        </w:rPr>
        <w:t xml:space="preserve">وفى اسم مفعول الثّلاثيّ اطّرد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مفعول كآت من قصد</w:t>
      </w:r>
    </w:p>
    <w:p>
      <w:pPr>
        <w:pStyle w:val="BookText"/>
        <w:rPr/>
      </w:pPr>
      <w:r>
        <w:rPr>
          <w:rFonts w:ascii="Amiri" w:hAnsi="Amiri" w:eastAsia="Amiri" w:cs="Amiri"/>
          <w:color w:val="111111"/>
          <w:sz w:val="28"/>
          <w:sz w:val="28"/>
          <w:szCs w:val="28"/>
          <w:rtl w:val="true"/>
          <w:lang w:bidi="ar-SA"/>
        </w:rPr>
        <w:t xml:space="preserve">وناب نقلا عنه ذو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فتاة أو فتى كحيل</w:t>
      </w:r>
    </w:p>
    <w:p>
      <w:pPr>
        <w:pStyle w:val="Heading3"/>
        <w:numPr>
          <w:ilvl w:val="2"/>
          <w:numId w:val="1"/>
        </w:numPr>
        <w:rPr/>
      </w:pPr>
      <w:bookmarkStart w:id="446" w:name="__RefHeading___Toc4756036_581953129"/>
      <w:bookmarkStart w:id="447" w:name="_Toc165"/>
      <w:bookmarkEnd w:id="446"/>
      <w:r>
        <w:rPr>
          <w:rtl w:val="true"/>
        </w:rPr>
        <w:t>إعمال الصفة المشبّهة</w:t>
      </w:r>
      <w:bookmarkEnd w:id="447"/>
    </w:p>
    <w:p>
      <w:pPr>
        <w:pStyle w:val="BookText"/>
        <w:rPr/>
      </w:pPr>
      <w:r>
        <w:rPr>
          <w:rFonts w:ascii="Amiri" w:hAnsi="Amiri" w:eastAsia="Amiri" w:cs="Amiri"/>
          <w:color w:val="111111"/>
          <w:sz w:val="28"/>
          <w:sz w:val="28"/>
          <w:szCs w:val="28"/>
          <w:rtl w:val="true"/>
          <w:lang w:bidi="ar-SA"/>
        </w:rPr>
        <w:t xml:space="preserve">عرّفها جماعة من النحويّين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حدث وفاعله على 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الاستمرار واللّزوم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استحسن جرّ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بها المشبهة اسم فاعل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إضافة الوصف فيه إلى الفاعل ممتنعة لئلّا توهم الاضافة إلى المفعول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إضافة الوصف فيه وإن كانت لا تمتنع لعدم اللّبس لكنّها لا تحسن ، لأنّ الصفة لا تضاف لمرفوعها حتّى يقدّر تحويل إسنادها عن مرفوعها إلى ضمير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وتفترق عن اسم الفاعل بامور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تصاغ من اللازم دون المتعدّي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الصفة إنّما تصاغ من غير القاصر بعد تنزيله منزلة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 الصفة المشبهة لا تضاغ إلّا من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يصاغ منهما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مجارية للمضارع في تحرّكه وسكونه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مجارية له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اسم الفاعل إلّا مجاريا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منصوبها لا يتقدّم عليها بخلاف منصوبه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وجهه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عمرا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معمولها لا يكون إلّا سببيّا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بضمير موصوفها ، إمّا 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 خلف عن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اسم الفاعل ، فإنّ معموله يكون سببيّا وأجنبيّا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غلامه وعمرا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صفة استحسن جرّ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بها المشبهة اسم الفاعل</w:t>
      </w:r>
    </w:p>
    <w:p>
      <w:pPr>
        <w:pStyle w:val="BookText"/>
        <w:rPr/>
      </w:pPr>
      <w:r>
        <w:rPr>
          <w:rFonts w:ascii="Amiri" w:hAnsi="Amiri" w:eastAsia="Amiri" w:cs="Amiri"/>
          <w:color w:val="111111"/>
          <w:sz w:val="28"/>
          <w:sz w:val="28"/>
          <w:szCs w:val="28"/>
          <w:rtl w:val="true"/>
          <w:lang w:bidi="ar-SA"/>
        </w:rPr>
        <w:t xml:space="preserve">وصوغها من لازم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كطاهر القلب جميل الظّاهر</w:t>
      </w:r>
    </w:p>
    <w:p>
      <w:pPr>
        <w:pStyle w:val="BookText"/>
        <w:rPr/>
      </w:pPr>
      <w:r>
        <w:rPr>
          <w:rFonts w:ascii="IRNazanin" w:hAnsi="IRNazanin" w:eastAsia="IRNazanin"/>
          <w:color w:val="111111"/>
          <w:sz w:val="28"/>
          <w:sz w:val="28"/>
          <w:szCs w:val="28"/>
          <w:rtl w:val="true"/>
          <w:lang w:bidi="fa-IR"/>
        </w:rPr>
        <w:t xml:space="preserve">وعمل اسم الفاعل المعدّى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على الحدّ الّذى قد حدّا</w:t>
      </w:r>
    </w:p>
    <w:p>
      <w:pPr>
        <w:pStyle w:val="BookText"/>
        <w:rPr/>
      </w:pPr>
      <w:r>
        <w:rPr>
          <w:rFonts w:ascii="Amiri" w:hAnsi="Amiri" w:eastAsia="Amiri" w:cs="Amiri"/>
          <w:color w:val="111111"/>
          <w:sz w:val="28"/>
          <w:sz w:val="28"/>
          <w:szCs w:val="28"/>
          <w:rtl w:val="true"/>
          <w:lang w:bidi="ar-SA"/>
        </w:rPr>
        <w:t xml:space="preserve">وسبق ما تعمل فيه مجتنب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ذا سببيّة وجب</w:t>
      </w:r>
    </w:p>
    <w:p>
      <w:pPr>
        <w:pStyle w:val="BookText"/>
        <w:rPr/>
      </w:pPr>
      <w:r>
        <w:rPr>
          <w:rFonts w:ascii="Amiri" w:hAnsi="Amiri" w:eastAsia="Amiri" w:cs="Amiri"/>
          <w:color w:val="111111"/>
          <w:sz w:val="28"/>
          <w:sz w:val="28"/>
          <w:szCs w:val="28"/>
          <w:rtl w:val="true"/>
          <w:lang w:bidi="ar-SA"/>
        </w:rPr>
        <w:t xml:space="preserve">ثمّ إنّ الصفة المشبّهة إمّا أن تكون بالألف واللّام أو مجرّدة منها ، وعلى كلّ من التقديرين لا يخلو المعمول من أحوال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المعمول بأل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الوجه وحسن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لما فيه أل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 الأب وحسن وجه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ضمير الموصوف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بالرجل الحسن وجهه وبرجل حسن وجهه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مضاف إلى ضمير الموصوف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بالرّجل ب </w:t>
      </w:r>
    </w:p>
    <w:p>
      <w:pPr>
        <w:pStyle w:val="BookText"/>
        <w:rPr/>
      </w:pPr>
      <w:r>
        <w:rPr>
          <w:rFonts w:ascii="IRNazanin" w:hAnsi="IRNazanin" w:eastAsia="IRNazanin"/>
          <w:color w:val="111111"/>
          <w:sz w:val="28"/>
          <w:sz w:val="28"/>
          <w:szCs w:val="28"/>
          <w:rtl w:val="true"/>
          <w:lang w:bidi="fa-IR"/>
        </w:rPr>
        <w:t>الحسن وجه غلامه وبرجل حسن وجه غلامه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مجرّدا من أل دون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 أب وحسن وجه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المعمول مجرّدا من أل والإضافة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وجها وحسن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اثنتا عشرة مسألة ولمعمولها في كل واحدة من هذه المسائل المذكورة ثلاث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بالفاعليّة والنصب على التشبيه بالمفعول إن كان معرفة والتمييز إن كان نكرة والجرّ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ستّ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وحكموا بالامتناع في أربع مسائل ممّا كانت الصفة فيه بأل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المضاف إلى ضمير الموصوف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المضاف إلى ما اضيف إلى ضمير الموصوف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المضاف إلى المجرّد من أل دون الاضافة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المعمول المجرّد من أل والإضافة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جواز إضافة الصفة المجرّدة من أل إلى معمولها المضاف إلى ضمير الموصوف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فسيبويه والبصريّون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الشعر فقط والمبرّد على منعه مطلقا في الشعر وغيره والكوفيّون على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والباقي من الصور جائز</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ضمير واحد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ضميران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ضمير فيه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فارفع بها وانصب وجرّ مع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أل مصحوب أل وما اتّصل</w:t>
      </w:r>
    </w:p>
    <w:p>
      <w:pPr>
        <w:pStyle w:val="BookText"/>
        <w:rPr/>
      </w:pPr>
      <w:r>
        <w:rPr>
          <w:rFonts w:ascii="IRNazanin" w:hAnsi="IRNazanin" w:eastAsia="IRNazanin"/>
          <w:color w:val="111111"/>
          <w:sz w:val="28"/>
          <w:sz w:val="28"/>
          <w:szCs w:val="28"/>
          <w:rtl w:val="true"/>
          <w:lang w:bidi="fa-IR"/>
        </w:rPr>
        <w:t xml:space="preserve">بها مضافا أو مجرّدا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تجرر بها مع أل سما من أل خلا</w:t>
      </w:r>
    </w:p>
    <w:p>
      <w:pPr>
        <w:pStyle w:val="BookText"/>
        <w:rPr/>
      </w:pPr>
      <w:r>
        <w:rPr>
          <w:rFonts w:ascii="Amiri" w:hAnsi="Amiri" w:eastAsia="Amiri" w:cs="Amiri"/>
          <w:color w:val="111111"/>
          <w:sz w:val="28"/>
          <w:sz w:val="28"/>
          <w:szCs w:val="28"/>
          <w:rtl w:val="true"/>
          <w:lang w:bidi="ar-SA"/>
        </w:rPr>
        <w:t xml:space="preserve">ومن إضافة لتاليها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فهو بالجواز وسما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448" w:name="pg5842_72048"/>
    </w:p>
    <w:p>
      <w:pPr>
        <w:pStyle w:val="Heading3"/>
        <w:numPr>
          <w:ilvl w:val="2"/>
          <w:numId w:val="1"/>
        </w:numPr>
        <w:rPr/>
      </w:pPr>
      <w:bookmarkStart w:id="449" w:name="__RefHeading___Toc4756038_581953129"/>
      <w:bookmarkStart w:id="450" w:name="_Toc166"/>
      <w:bookmarkEnd w:id="448"/>
      <w:bookmarkEnd w:id="449"/>
      <w:r>
        <w:rPr>
          <w:rtl w:val="true"/>
        </w:rPr>
        <w:t>التعجّب</w:t>
      </w:r>
      <w:bookmarkEnd w:id="450"/>
    </w:p>
    <w:p>
      <w:pPr>
        <w:pStyle w:val="BookText"/>
        <w:rPr/>
      </w:pPr>
      <w:r>
        <w:rPr>
          <w:rFonts w:ascii="Amiri" w:hAnsi="Amiri" w:eastAsia="Amiri" w:cs="Amiri"/>
          <w:color w:val="111111"/>
          <w:sz w:val="28"/>
          <w:sz w:val="28"/>
          <w:szCs w:val="28"/>
          <w:rtl w:val="true"/>
          <w:lang w:bidi="ar-SA"/>
        </w:rPr>
        <w:t xml:space="preserve">وله عبارات كثيرة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وَكُنْتُمْ أَمْواتاً 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والمبوّب له في كتب العربيّة صيغتان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مبتدأ وهي 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فاعله ضمير مستتر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ناقصة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صلة فلا موضع له ، أو نكرة وما بعدها صفة فمحلّه رفع وعليهما فالخبر محذوف وجوبا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أنّها استفهاميّة والجملة الّتي بعدها خبر عنها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أحسن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معناه الخبر وهو في الأصل فعل ماض على صيغة أفعل بمعنى صار ذا كذا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ذاغدّة ، ثمّ غيّرت الصيغة عند نقلها إلى إنشاء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اللفظ في التغيير تغيير المعنى من الإخبار إلى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إسناد صيغة الأمر إلى الاسم الظّاهر ، فزيدت الباء في الفاعل ليصير على صورة المفعول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أمرر بزيد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ومعناه الأمر وفيه ضمير والباء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في مرجع الضمير فقال ابن كيسان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راجع إلى مصدر الفعل ، كأنّه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يا 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وقال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للمخاطب ، كأنّه قيل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زيدا بالحسن وإنّما التزم إفراده لأنّه كلام جرى مجرى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حذف المتعجّب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المنصوب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والمجرور بالباء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دلّ عليه دليل ، فمثال الأوّل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عنّي والجزاء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خيرا ما أعفّ وأكرما</w:t>
      </w:r>
    </w:p>
    <w:p>
      <w:pPr>
        <w:pStyle w:val="BookText"/>
        <w:rPr/>
      </w:pPr>
      <w:r>
        <w:rPr>
          <w:rFonts w:ascii="Amiri" w:hAnsi="Amiri" w:eastAsia="Amiri" w:cs="Amiri"/>
          <w:color w:val="111111"/>
          <w:sz w:val="28"/>
          <w:sz w:val="28"/>
          <w:szCs w:val="28"/>
          <w:rtl w:val="true"/>
          <w:lang w:bidi="ar-SA"/>
        </w:rPr>
        <w:t xml:space="preserve">ومثال 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 يَوْمَ يَأْتُونَنا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ولا يتصرّف فعلا التعجّب ، بل يلزم كلّ منهما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امتنع أن يتقدّم عليهما معمولهما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بزيد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وصله بعامله فلا يفصل بينهما بأجنبيّ ، فلا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معطيك الدّرهم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أحسن الدّرهم معطيك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المجرور وغيره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بزيد 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مارّا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الظرف أو المجرور معمولا لفعل التعجّب ففي جواز الفصل بكلّ منهما بين فعل التعجّب ومعموله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الجواز والأخفش والمبرّد إلى المنع</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بأفعل انطق بعد ما 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أوجىء بأفعل قبل مجرور ببا</w:t>
      </w:r>
    </w:p>
    <w:p>
      <w:pPr>
        <w:pStyle w:val="BookText"/>
        <w:rPr/>
      </w:pPr>
      <w:r>
        <w:rPr>
          <w:rFonts w:ascii="Amiri" w:hAnsi="Amiri" w:eastAsia="Amiri" w:cs="Amiri"/>
          <w:color w:val="111111"/>
          <w:sz w:val="28"/>
          <w:sz w:val="28"/>
          <w:szCs w:val="28"/>
          <w:rtl w:val="true"/>
          <w:lang w:bidi="ar-SA"/>
        </w:rPr>
        <w:t xml:space="preserve">وتلو أفعل انصبنّه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خليلينا وأصدق بهما</w:t>
      </w:r>
    </w:p>
    <w:p>
      <w:pPr>
        <w:pStyle w:val="BookText"/>
        <w:rPr/>
      </w:pPr>
      <w:r>
        <w:rPr>
          <w:rFonts w:ascii="Amiri" w:hAnsi="Amiri" w:eastAsia="Amiri" w:cs="Amiri"/>
          <w:color w:val="111111"/>
          <w:sz w:val="28"/>
          <w:sz w:val="28"/>
          <w:szCs w:val="28"/>
          <w:rtl w:val="true"/>
          <w:lang w:bidi="ar-SA"/>
        </w:rPr>
        <w:t xml:space="preserve">وحذف ما منه تعجّبت استبح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الحذف معناه يضح</w:t>
      </w:r>
    </w:p>
    <w:p>
      <w:pPr>
        <w:pStyle w:val="BookText"/>
        <w:rPr/>
      </w:pPr>
      <w:r>
        <w:rPr>
          <w:rFonts w:ascii="Amiri" w:hAnsi="Amiri" w:eastAsia="Amiri" w:cs="Amiri"/>
          <w:color w:val="111111"/>
          <w:sz w:val="28"/>
          <w:sz w:val="28"/>
          <w:szCs w:val="28"/>
          <w:rtl w:val="true"/>
          <w:lang w:bidi="ar-SA"/>
        </w:rPr>
        <w:t xml:space="preserve">وفى كلا الفعلين قدما 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تصرّف بحكم حتما</w:t>
      </w:r>
    </w:p>
    <w:p>
      <w:pPr>
        <w:pStyle w:val="BookText"/>
        <w:rPr/>
      </w:pPr>
      <w:r>
        <w:rPr>
          <w:rFonts w:ascii="Amiri" w:hAnsi="Amiri" w:eastAsia="Amiri" w:cs="Amiri"/>
          <w:color w:val="111111"/>
          <w:sz w:val="28"/>
          <w:sz w:val="28"/>
          <w:szCs w:val="28"/>
          <w:rtl w:val="true"/>
          <w:lang w:bidi="ar-SA"/>
        </w:rPr>
        <w:t xml:space="preserve">ويصاغ فعلا التعجب ممّا اجتمعت فيه ثمانية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فعلا فلا يبنيان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ثلاثيا فلا يبنيان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يبنى منه فعلا التعجّب قياسا عند سيبويه وسماعا عند غيره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أعطاه للدّارهم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الأخفش والمبرّد بناءهما من جميع الثلاثي المزيد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متصرّفا فلا يبنيان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قابلا للتّفاضل ، فلا يبنيان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تامّا ، فلا يبنيان من الأفعال الناقصة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أكون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مثبتا ، فلا يبنيان من المنفي سواء كان ملازما للنفي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عاج زيد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انتفع به ، أم غير ملازم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الوصف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يبنيان من الأفعال الدالة على الألوان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أسود ، والعيوب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أعور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مبنيّا للمفعول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التعجّب من ضرب أوقع عليه ، لئلّا يلتبس بالتعجب من ضرب أوقعه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وصغهما من ذي ثلاث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فضل تمّ غير ذى انتفا</w:t>
      </w:r>
    </w:p>
    <w:p>
      <w:pPr>
        <w:pStyle w:val="BookText"/>
        <w:rPr/>
      </w:pPr>
      <w:r>
        <w:rPr>
          <w:rFonts w:ascii="Amiri" w:hAnsi="Amiri" w:eastAsia="Amiri" w:cs="Amiri"/>
          <w:color w:val="111111"/>
          <w:sz w:val="28"/>
          <w:sz w:val="28"/>
          <w:szCs w:val="28"/>
          <w:rtl w:val="true"/>
          <w:lang w:bidi="ar-SA"/>
        </w:rPr>
        <w:t xml:space="preserve">وغير ذي وصف يضاهي أشهلا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سالك سبيل فعلا</w:t>
      </w:r>
    </w:p>
    <w:p>
      <w:pPr>
        <w:pStyle w:val="BookText"/>
        <w:rPr/>
      </w:pPr>
      <w:r>
        <w:rPr>
          <w:rFonts w:ascii="Amiri" w:hAnsi="Amiri" w:eastAsia="Amiri" w:cs="Amiri"/>
          <w:color w:val="111111"/>
          <w:sz w:val="28"/>
          <w:sz w:val="28"/>
          <w:szCs w:val="28"/>
          <w:rtl w:val="true"/>
          <w:lang w:bidi="ar-SA"/>
        </w:rPr>
        <w:t xml:space="preserve">ويتوصّل إلى التعجب من الزّائد على ثلاثة وممّا وصفه على أفعل فعلاء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مصدرهما بعده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ويجرّ مصدرهما بعده بالباء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دحرجته أو انطلاقه أو حمرته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أو أعظم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المنفي والمبني للمفعول ، إلّا أن مصدرهما يكون مؤوّلا لا صريحا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أن لا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ما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الناقص فإن قلنا له مصدر فمن النوع الأوّل وإلّا فمن الثاني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كونه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كان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الجامد والّذي لم يقبل التفاضل فلا يتعجّب منهما البتّة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وأشدد او أشدّ أو 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ما بعض الشّروط عدما</w:t>
      </w:r>
    </w:p>
    <w:p>
      <w:pPr>
        <w:pStyle w:val="BookText"/>
        <w:rPr/>
      </w:pPr>
      <w:r>
        <w:rPr>
          <w:rFonts w:ascii="Amiri" w:hAnsi="Amiri" w:eastAsia="Amiri" w:cs="Amiri"/>
          <w:color w:val="111111"/>
          <w:sz w:val="28"/>
          <w:sz w:val="28"/>
          <w:szCs w:val="28"/>
          <w:rtl w:val="true"/>
          <w:lang w:bidi="ar-SA"/>
        </w:rPr>
        <w:t xml:space="preserve">وبالنّدور احكم لغير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تقس على الّذى منه اثر</w:t>
      </w:r>
    </w:p>
    <w:p>
      <w:pPr>
        <w:pStyle w:val="BookText"/>
        <w:rPr/>
      </w:pPr>
      <w:r>
        <w:rPr>
          <w:rFonts w:ascii="Amiri" w:hAnsi="Amiri" w:eastAsia="Amiri" w:cs="Amiri"/>
          <w:color w:val="111111"/>
          <w:sz w:val="28"/>
          <w:sz w:val="28"/>
          <w:szCs w:val="28"/>
          <w:rtl w:val="true"/>
          <w:lang w:bidi="ar-SA"/>
        </w:rPr>
        <w:t xml:space="preserve">ومصدر العادم بعد 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أفعل جرّه بالبا يجب</w:t>
      </w:r>
    </w:p>
    <w:p>
      <w:pPr>
        <w:pStyle w:val="BookText"/>
        <w:rPr/>
      </w:pPr>
      <w:r>
        <w:rPr>
          <w:rFonts w:ascii="Amiri" w:hAnsi="Amiri" w:eastAsia="Amiri" w:cs="Amiri"/>
          <w:color w:val="111111"/>
          <w:sz w:val="28"/>
          <w:sz w:val="28"/>
          <w:szCs w:val="28"/>
          <w:rtl w:val="true"/>
          <w:lang w:bidi="ar-SA"/>
        </w:rPr>
        <w:t xml:space="preserve">وفعل هذا الباب لن يقدّما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معموله ووصله به الزما</w:t>
      </w:r>
    </w:p>
    <w:p>
      <w:pPr>
        <w:pStyle w:val="BookText"/>
        <w:rPr/>
      </w:pPr>
      <w:r>
        <w:rPr>
          <w:rFonts w:ascii="Amiri" w:hAnsi="Amiri" w:eastAsia="Amiri" w:cs="Amiri"/>
          <w:color w:val="111111"/>
          <w:sz w:val="28"/>
          <w:sz w:val="28"/>
          <w:szCs w:val="28"/>
          <w:rtl w:val="true"/>
          <w:lang w:bidi="ar-SA"/>
        </w:rPr>
        <w:t xml:space="preserve">وفصله بظرف أو بحرف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والخلف فى ذاك استقر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451" w:name="pg5842_72051"/>
    </w:p>
    <w:p>
      <w:pPr>
        <w:pStyle w:val="Heading3"/>
        <w:numPr>
          <w:ilvl w:val="2"/>
          <w:numId w:val="1"/>
        </w:numPr>
        <w:rPr/>
      </w:pPr>
      <w:bookmarkStart w:id="452" w:name="__RefHeading___Toc4756040_581953129"/>
      <w:bookmarkStart w:id="453" w:name="_Toc167"/>
      <w:bookmarkEnd w:id="451"/>
      <w:bookmarkEnd w:id="452"/>
      <w:r>
        <w:rPr>
          <w:rtl w:val="true"/>
        </w:rPr>
        <w:t>نعم وبئس</w:t>
      </w:r>
      <w:bookmarkEnd w:id="453"/>
    </w:p>
    <w:p>
      <w:pPr>
        <w:pStyle w:val="Heading4"/>
        <w:numPr>
          <w:ilvl w:val="3"/>
          <w:numId w:val="1"/>
        </w:numPr>
        <w:rPr/>
      </w:pPr>
      <w:bookmarkStart w:id="454" w:name="__RefHeading___Toc4756042_581953129"/>
      <w:bookmarkStart w:id="455" w:name="_Toc168"/>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هما فعلان عند البصريّين والكسائي من الكوفيّين بدليل اتّصال تاء التأنيث الساكنة بهما في جميع اللغات ، كقول الإمام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العطيّة الكلمة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بئست الدّار الدّنيا</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وذهب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أنّهما اسمان لدخول حرف الجرّ عليهما في 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السّير على بئس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بنعم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السير على عير مقول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بولد مقول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الموصوف وصفته وأقيم معمول الصفة مقامهما ، مع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الفعلان لا يتصرّفان ، فلا يستعمل منهما غير الماضي ، ولا بدّ لهما من فاعل وهو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محلّى بالألف واللّام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هذه اللّام من أنّها جنسيّة أو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القائلون بالجنسيّة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للجنس حقيقة ، فمدحت الجنس كلّه من أجل زيد ثمّ خصصت زيدا بالذكر فتكون قد مدحته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للجنس مجازا ، لأنّك لم تقصد إلّا مدح زيد ولكنّك جعلته جميع الجنس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القائلون بالعهد على قولين أيضا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للعهد الذهني فهي مشاربها إلى ما في الأذهان من حقيقة رجل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بذلك أن يقع إبهام ثمّ يأتي بالتفصيل بعده تفخيما للأمر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للعهد الخارجي والمعهود هو شخص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زيد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أو إلى مضاف لما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ابن اخت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ضميرا مستترا مفسّرا بتمييز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أنّ الاسم المرفوع بعد النكرة المنصوبة فاعل ، وأمّا النكرة المنصوبة فقال بعض هولاء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النحويّون في جواز الجمع بين التمييز والفاعل الظاهر فأجازه المبرّد والسّراج والفارسي ، واستدلّوا بنحو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مثل زاد أبيك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الزّاد زاد أبيك زادا</w:t>
      </w:r>
    </w:p>
    <w:p>
      <w:pPr>
        <w:pStyle w:val="BookText"/>
        <w:rPr/>
      </w:pPr>
      <w:r>
        <w:rPr>
          <w:rFonts w:ascii="Amiri" w:hAnsi="Amiri" w:eastAsia="Amiri" w:cs="Amiri"/>
          <w:color w:val="111111"/>
          <w:sz w:val="28"/>
          <w:sz w:val="28"/>
          <w:szCs w:val="28"/>
          <w:rtl w:val="true"/>
          <w:lang w:bidi="ar-SA"/>
        </w:rPr>
        <w:t>ومنعه سيبويه والسّيرا 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حال مؤكّدة أو مفعول مطلق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أفاد التمييز معنى زائدا على الفاعل جاز الجمع بينهما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فارسا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رجلا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فقال سيبويه وابن خروف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فاعل ، ثمّ إن وقع بعدها جملة فعليّة فهي معرفة ناقصة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والفعل بعدها صلتها والمخصوص 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الّذى يعظكم به ، وإن وقع بعدها مفرد فهي معرفة تامّة كما في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الشيء هي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فيهما فهي نكرة موصوفة بالجملة الفعليّة في المثال الأوّل ونكرة تامّة في المثال الثاني</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وجمع تمييز وفاعل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عنهم قد اشتهر</w:t>
      </w:r>
    </w:p>
    <w:p>
      <w:pPr>
        <w:pStyle w:val="BookText"/>
        <w:rPr/>
      </w:pPr>
      <w:r>
        <w:rPr>
          <w:rFonts w:ascii="Amiri" w:hAnsi="Amiri" w:eastAsia="Amiri" w:cs="Amiri"/>
          <w:color w:val="111111"/>
          <w:sz w:val="28"/>
          <w:sz w:val="28"/>
          <w:szCs w:val="28"/>
          <w:rtl w:val="true"/>
          <w:lang w:bidi="ar-SA"/>
        </w:rPr>
        <w:t xml:space="preserve">وما مميّز وقيل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نعم ما يقول الفاضل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456" w:name="pg5842_72053"/>
    </w:p>
    <w:p>
      <w:pPr>
        <w:pStyle w:val="Heading4"/>
        <w:numPr>
          <w:ilvl w:val="3"/>
          <w:numId w:val="1"/>
        </w:numPr>
        <w:rPr/>
      </w:pPr>
      <w:bookmarkStart w:id="457" w:name="__RefHeading___Toc4756044_581953129"/>
      <w:bookmarkStart w:id="458" w:name="_Toc169"/>
      <w:bookmarkEnd w:id="456"/>
      <w:bookmarkEnd w:id="457"/>
      <w:r>
        <w:rPr>
          <w:rtl w:val="true"/>
        </w:rPr>
        <w:t>المخصوص بالمدح أو الذمّ</w:t>
      </w:r>
      <w:bookmarkEnd w:id="458"/>
    </w:p>
    <w:p>
      <w:pPr>
        <w:pStyle w:val="BookText"/>
        <w:rPr/>
      </w:pPr>
      <w:r>
        <w:rPr>
          <w:rFonts w:ascii="Amiri" w:hAnsi="Amiri" w:eastAsia="Amiri" w:cs="Amiri"/>
          <w:color w:val="111111"/>
          <w:sz w:val="28"/>
          <w:sz w:val="28"/>
          <w:szCs w:val="28"/>
          <w:rtl w:val="true"/>
          <w:lang w:bidi="ar-SA"/>
        </w:rPr>
        <w:t xml:space="preserve">يذكر المخصوص بالمدح أو الذمّ بعد فاعل نعم وبئس الظاهر أو بعد التمييز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رجلا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مبتدأ والجملة قبلة خبر عنه أو خبر مبتدأ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تقدّم المخصوص أو ما يدلّ عليه ، أغنى عن ذكره آخرا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أيّوب</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ويذكر المخصوص بعد 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اسم ليس يبدو أبدا</w:t>
      </w:r>
    </w:p>
    <w:p>
      <w:pPr>
        <w:pStyle w:val="BookText"/>
        <w:rPr/>
      </w:pPr>
      <w:r>
        <w:rPr>
          <w:rFonts w:ascii="Amiri" w:hAnsi="Amiri" w:eastAsia="Amiri" w:cs="Amiri"/>
          <w:color w:val="111111"/>
          <w:sz w:val="28"/>
          <w:sz w:val="28"/>
          <w:szCs w:val="28"/>
          <w:rtl w:val="true"/>
          <w:lang w:bidi="ar-SA"/>
        </w:rPr>
        <w:t xml:space="preserve">وإن يقدّم مشعر به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نعم المقتنى والمقتفى</w:t>
      </w:r>
    </w:p>
    <w:p>
      <w:pPr>
        <w:pStyle w:val="Heading4"/>
        <w:numPr>
          <w:ilvl w:val="3"/>
          <w:numId w:val="1"/>
        </w:numPr>
        <w:rPr/>
      </w:pPr>
      <w:bookmarkStart w:id="459" w:name="__RefHeading___Toc4756046_581953129"/>
      <w:bookmarkStart w:id="460" w:name="_Toc170"/>
      <w:bookmarkEnd w:id="459"/>
      <w:r>
        <w:rPr>
          <w:rtl w:val="true"/>
        </w:rPr>
        <w:t>ملحقات نعم وبئس</w:t>
      </w:r>
      <w:bookmarkEnd w:id="460"/>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الذمّ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حبّذا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اخرى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او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الإفراد والتذكير بل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الزيدان والهندان والزيدون والهندات</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وقال المحقّق الرضي رحمه‌اللّه في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كالضمير في نعم وبئس فألزم الإفراد مثله وخلع منه الإشارة لغرض الإبهام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الجرّ بباء زائدة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حبب ثمّ ادغمت الباء في الباء فصار 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وقع بعد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فتح الحاء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بعدها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ضمّ الحاء وفتحها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فعل ثلاثي صالح للتعجّب منه ، يجوز استعماله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المدح أو الذمّ ويعامل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تقدّم لهما من الأحكام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الرّجل زيد ولؤم الرّجل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عصفور أنّه لا يجوز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وجهل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 لأنّ العرب استعملتها استعمال نعم وبئس من غير تحويل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الرّجل زيد</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واجعل كبئس ساء واجعل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ثلاثة كنعم مسجلا</w:t>
      </w:r>
    </w:p>
    <w:p>
      <w:pPr>
        <w:pStyle w:val="BookText"/>
        <w:rPr/>
      </w:pPr>
      <w:r>
        <w:rPr>
          <w:rFonts w:ascii="IRNazanin" w:hAnsi="IRNazanin" w:eastAsia="IRNazanin"/>
          <w:color w:val="111111"/>
          <w:sz w:val="28"/>
          <w:sz w:val="28"/>
          <w:szCs w:val="28"/>
          <w:rtl w:val="true"/>
          <w:lang w:bidi="fa-IR"/>
        </w:rPr>
        <w:t xml:space="preserve">ومثل نعم حبّذا الفاعل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ترد ذمّا فقل لا حبّذا</w:t>
      </w:r>
    </w:p>
    <w:p>
      <w:pPr>
        <w:pStyle w:val="BookText"/>
        <w:rPr/>
      </w:pPr>
      <w:r>
        <w:rPr>
          <w:rFonts w:ascii="Amiri" w:hAnsi="Amiri" w:eastAsia="Amiri" w:cs="Amiri"/>
          <w:color w:val="111111"/>
          <w:sz w:val="28"/>
          <w:sz w:val="28"/>
          <w:szCs w:val="28"/>
          <w:rtl w:val="true"/>
          <w:lang w:bidi="ar-SA"/>
        </w:rPr>
        <w:t xml:space="preserve">وأول ذا المخصوص أيّا كان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بذا فهو يضاهى المثلا</w:t>
      </w:r>
    </w:p>
    <w:p>
      <w:pPr>
        <w:pStyle w:val="BookText"/>
        <w:rPr/>
      </w:pPr>
      <w:r>
        <w:rPr>
          <w:rFonts w:ascii="Amiri" w:hAnsi="Amiri" w:eastAsia="Amiri" w:cs="Amiri"/>
          <w:color w:val="111111"/>
          <w:sz w:val="28"/>
          <w:sz w:val="28"/>
          <w:szCs w:val="28"/>
          <w:rtl w:val="true"/>
          <w:lang w:bidi="ar-SA"/>
        </w:rPr>
        <w:t xml:space="preserve">وما سوى ذا ارفع بحبّ أو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 ودون ذا انضمام الحا كثر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bookmarkStart w:id="461" w:name="pg5842_72055"/>
    </w:p>
    <w:p>
      <w:pPr>
        <w:pStyle w:val="Heading3"/>
        <w:numPr>
          <w:ilvl w:val="2"/>
          <w:numId w:val="1"/>
        </w:numPr>
        <w:rPr/>
      </w:pPr>
      <w:bookmarkStart w:id="462" w:name="__RefHeading___Toc4756048_581953129"/>
      <w:bookmarkStart w:id="463" w:name="_Toc171"/>
      <w:bookmarkEnd w:id="461"/>
      <w:bookmarkEnd w:id="462"/>
      <w:r>
        <w:rPr>
          <w:rtl w:val="true"/>
        </w:rPr>
        <w:t>أفعل التفضيل</w:t>
      </w:r>
      <w:bookmarkEnd w:id="463"/>
    </w:p>
    <w:p>
      <w:pPr>
        <w:pStyle w:val="BookText"/>
        <w:rPr/>
      </w:pPr>
      <w:r>
        <w:rPr>
          <w:rFonts w:ascii="Amiri" w:hAnsi="Amiri" w:eastAsia="Amiri" w:cs="Amiri"/>
          <w:color w:val="111111"/>
          <w:sz w:val="28"/>
          <w:sz w:val="28"/>
          <w:szCs w:val="28"/>
          <w:rtl w:val="true"/>
          <w:lang w:bidi="ar-SA"/>
        </w:rPr>
        <w:t xml:space="preserve">يبنى أفعل التفضيل من الأفعال الّتي يصاغ التعجّب منها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يصاغ من فعل زائد على ثلاثة أحرف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ودحرج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غير متصرّف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لا يقبل المفاضلة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ناقص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منفي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يأتي الوصف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فعل مبنيّ للمفعول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أخصر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زائد على ثلاثة أحرف ومبنيّ للمفعول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من فعل يكون الوصف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ويتوصّل إلى التفضيل ممّا لم يستوف الشروط بذكر مصدره منصوبا على التمييز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أو نحوهما ممّا يدّل على الكثرة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أشدّ استخراجا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أشدّ حمرة من بكر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 من مصوغ منه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للتّفضيل واب اللّذ ابي</w:t>
      </w:r>
    </w:p>
    <w:p>
      <w:pPr>
        <w:pStyle w:val="BookText"/>
        <w:rPr/>
      </w:pPr>
      <w:r>
        <w:rPr>
          <w:rFonts w:ascii="Amiri" w:hAnsi="Amiri" w:eastAsia="Amiri" w:cs="Amiri"/>
          <w:color w:val="111111"/>
          <w:sz w:val="28"/>
          <w:sz w:val="28"/>
          <w:szCs w:val="28"/>
          <w:rtl w:val="true"/>
          <w:lang w:bidi="ar-SA"/>
        </w:rPr>
        <w:t xml:space="preserve">وما به إلى تعجّب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به إلى التّفضيل صل</w:t>
      </w:r>
    </w:p>
    <w:p>
      <w:pPr>
        <w:pStyle w:val="BookText"/>
        <w:rPr/>
      </w:pPr>
      <w:r>
        <w:rPr>
          <w:rFonts w:ascii="Amiri" w:hAnsi="Amiri" w:eastAsia="Amiri" w:cs="Amiri"/>
          <w:color w:val="111111"/>
          <w:sz w:val="28"/>
          <w:sz w:val="28"/>
          <w:szCs w:val="28"/>
          <w:rtl w:val="true"/>
          <w:lang w:bidi="ar-SA"/>
        </w:rPr>
        <w:t xml:space="preserve">ولاسم التفضيل ثلاثة أحوال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كونه مفردا مذكّرا متّصلا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تقديرا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 مالاً وَأَعَزُّ نَفَراً</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يجور تقديم من ومجرورها على اسم التفضيل إلّا إذا كان المجرور بها اسم استفهام أو مضافا إلى اسم استفهام فيجب حينئذ تقديمهما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 خير؟ ومن أيّهم أنت أفضل؟ ومن غلام أيّهم أنت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التقديم شذوذا في غير الاستفهام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سايرت أسماء يوما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فأسماء من تلك الظّعينة أملح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مطابقا لموصوفه في الإفراد والتذكير وغيرهما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الأفضلان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الهندات الفضليات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يؤتى معه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الأفضل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 فإن كانت إضافته إلى نكرة يجب أن يكون مفردا مذكّرا كالمجرّد ، ويلزم في المضاف إليه أن يطابق الموصوف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أفضل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أفضل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أفضل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أَوَّلَ كافِرٍ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فريق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الإضافة إلى معرفة فإن لم يقصد التفضيل أو قصد التفضيل مطلقا تجب المطابقة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وعمرو أعلما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عالماهم ، بناء على عدم وجود عالم غيرهما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 صلى‌اللّه‌عليه‌وآله أفضل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بين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قصد التفضيل على خصوص المضاف إليه جازت المطابقة وعدمها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أعلما الناس أو أعلمهم</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وأفعل التّفضيل صله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أو لفظا بمن إن جرّدا</w:t>
      </w:r>
    </w:p>
    <w:p>
      <w:pPr>
        <w:pStyle w:val="BookText"/>
        <w:rPr/>
      </w:pPr>
      <w:r>
        <w:rPr>
          <w:rFonts w:ascii="Amiri" w:hAnsi="Amiri" w:eastAsia="Amiri" w:cs="Amiri"/>
          <w:color w:val="111111"/>
          <w:sz w:val="28"/>
          <w:sz w:val="28"/>
          <w:szCs w:val="28"/>
          <w:rtl w:val="true"/>
          <w:lang w:bidi="ar-SA"/>
        </w:rPr>
        <w:t xml:space="preserve">وإن لمنكور يضف أو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تذكيرا وأن يوحّدا</w:t>
      </w:r>
    </w:p>
    <w:p>
      <w:pPr>
        <w:pStyle w:val="BookText"/>
        <w:rPr/>
      </w:pPr>
      <w:r>
        <w:rPr>
          <w:rFonts w:ascii="Amiri" w:hAnsi="Amiri" w:eastAsia="Amiri" w:cs="Amiri"/>
          <w:color w:val="111111"/>
          <w:sz w:val="28"/>
          <w:sz w:val="28"/>
          <w:szCs w:val="28"/>
          <w:rtl w:val="true"/>
          <w:lang w:bidi="ar-SA"/>
        </w:rPr>
        <w:t xml:space="preserve">وتلو أل طبق وما 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ذو وجهين عن ذي معرفه</w:t>
      </w:r>
    </w:p>
    <w:p>
      <w:pPr>
        <w:pStyle w:val="BookText"/>
        <w:rPr/>
      </w:pPr>
      <w:r>
        <w:rPr>
          <w:rFonts w:ascii="Amiri" w:hAnsi="Amiri" w:eastAsia="Amiri" w:cs="Amiri"/>
          <w:color w:val="111111"/>
          <w:sz w:val="28"/>
          <w:sz w:val="28"/>
          <w:szCs w:val="28"/>
          <w:rtl w:val="true"/>
          <w:lang w:bidi="ar-SA"/>
        </w:rPr>
        <w:t xml:space="preserve">هذا إذا نويت معنى من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تنو فهو طبق ما به قرن</w:t>
      </w:r>
    </w:p>
    <w:p>
      <w:pPr>
        <w:pStyle w:val="BookText"/>
        <w:rPr/>
      </w:pPr>
      <w:r>
        <w:rPr>
          <w:rFonts w:ascii="Amiri" w:hAnsi="Amiri" w:eastAsia="Amiri" w:cs="Amiri"/>
          <w:color w:val="111111"/>
          <w:sz w:val="28"/>
          <w:sz w:val="28"/>
          <w:szCs w:val="28"/>
          <w:rtl w:val="true"/>
          <w:lang w:bidi="ar-SA"/>
        </w:rPr>
        <w:t xml:space="preserve">وإن تكن بتلو من مستفهما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كن أبدا مقدّما</w:t>
      </w:r>
    </w:p>
    <w:p>
      <w:pPr>
        <w:pStyle w:val="BookText"/>
        <w:rPr/>
      </w:pPr>
      <w:r>
        <w:rPr>
          <w:rFonts w:ascii="Amiri" w:hAnsi="Amiri" w:eastAsia="Amiri" w:cs="Amiri"/>
          <w:color w:val="111111"/>
          <w:sz w:val="28"/>
          <w:sz w:val="28"/>
          <w:szCs w:val="28"/>
          <w:rtl w:val="true"/>
          <w:lang w:bidi="ar-SA"/>
        </w:rPr>
        <w:t xml:space="preserve">كمثل ممّن أنت خير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التّقديم نزرا وردا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أفعل التفضيل الضمير المستتر في كلّ لغة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للظاهر والضمير المنفصل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 ذلك إذا حلّ محلّ الفعل وذلك إذا سبقه نفى أو شبهه وكان مرفوعه أجنبيّا مفضّلا على نفسه باعتبارين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الكحل منه في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يحسن في عينه الكحل كحسنه في عين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أن يقع هذا الظاهر بين ضميرين ، أوّلهما للموصوف وثانيهما للظّاهر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الضمير الثاني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كحل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ذي المحلّ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من كلامهم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أحسن به الجميل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الجميل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أضيف الجميل إلى زيد ثمّ حذف المضاف الأوّل ثمّ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اسم التفضيل في التمييز والحال والظّرف ولا يعمل في المفعول المطلق ولا في المفعول معه وأمّا المفعول به فقال ابن مالك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لا ينصب المفعول به فإن وجد ما يوهم جواز ذلك جعل نصبه بفعل مقدّر يفسّره أفعل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فحيث هنا مفعول به لا مفعول فيه وهو في موضع نصب بفعل مقدّر يدلّ عليه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بعضهم أن يكون أفعل هو العامل لتجرّده من معنى التفضيل</w:t>
      </w:r>
      <w:r>
        <w:rPr>
          <w:rFonts w:eastAsia="Amiri" w:cs="Amiri" w:ascii="Amiri" w:hAnsi="Amiri"/>
          <w:color w:val="111111"/>
          <w:sz w:val="28"/>
          <w:szCs w:val="28"/>
          <w:rtl w:val="true"/>
          <w:lang w:bidi="ar-SA"/>
        </w:rPr>
        <w:t xml:space="preserve">».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5842_72059"/>
      <w:bookmarkStart w:id="465" w:name="pg5842_72059"/>
      <w:bookmarkEnd w:id="465"/>
    </w:p>
    <w:p>
      <w:pPr>
        <w:pStyle w:val="Heading3"/>
        <w:numPr>
          <w:ilvl w:val="2"/>
          <w:numId w:val="1"/>
        </w:numPr>
        <w:rPr/>
      </w:pPr>
      <w:bookmarkStart w:id="466" w:name="pg5842_72059"/>
      <w:bookmarkStart w:id="467" w:name="__RefHeading___Toc4756050_581953129"/>
      <w:bookmarkStart w:id="468" w:name="_Toc172"/>
      <w:bookmarkEnd w:id="466"/>
      <w:bookmarkEnd w:id="467"/>
      <w:r>
        <w:rPr>
          <w:rtl w:val="true"/>
        </w:rPr>
        <w:t>التوابع</w:t>
      </w:r>
      <w:bookmarkEnd w:id="468"/>
    </w:p>
    <w:p>
      <w:pPr>
        <w:pStyle w:val="Heading4"/>
        <w:numPr>
          <w:ilvl w:val="3"/>
          <w:numId w:val="1"/>
        </w:numPr>
        <w:rPr/>
      </w:pPr>
      <w:bookmarkStart w:id="469" w:name="__RefHeading___Toc4756052_581953129"/>
      <w:bookmarkStart w:id="470" w:name="_Toc173"/>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الأشياء الّتي تتبع ما قبلها في الإعراب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البيان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النّسق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5842_72061"/>
      <w:bookmarkStart w:id="472" w:name="pg5842_72061"/>
      <w:bookmarkEnd w:id="472"/>
    </w:p>
    <w:p>
      <w:pPr>
        <w:pStyle w:val="Heading4"/>
        <w:numPr>
          <w:ilvl w:val="3"/>
          <w:numId w:val="1"/>
        </w:numPr>
        <w:rPr/>
      </w:pPr>
      <w:bookmarkStart w:id="473" w:name="pg5842_72061"/>
      <w:bookmarkStart w:id="474" w:name="__RefHeading___Toc4756054_581953129"/>
      <w:bookmarkStart w:id="475" w:name="_Toc174"/>
      <w:bookmarkEnd w:id="473"/>
      <w:bookmarkEnd w:id="474"/>
      <w:r>
        <w:rPr>
          <w:rtl w:val="true"/>
        </w:rPr>
        <w:t>(</w:t>
      </w:r>
      <w:r>
        <w:rPr/>
        <w:t>1</w:t>
      </w:r>
      <w:r>
        <w:rPr>
          <w:rtl w:val="true"/>
        </w:rPr>
        <w:t xml:space="preserve">) </w:t>
      </w:r>
      <w:r>
        <w:rPr>
          <w:rtl w:val="true"/>
        </w:rPr>
        <w:t>النعت</w:t>
      </w:r>
      <w:bookmarkEnd w:id="475"/>
    </w:p>
    <w:p>
      <w:pPr>
        <w:pStyle w:val="Heading5"/>
        <w:numPr>
          <w:ilvl w:val="4"/>
          <w:numId w:val="1"/>
        </w:numPr>
        <w:rPr/>
      </w:pPr>
      <w:bookmarkStart w:id="476" w:name="__RefHeading___Toc4756056_581953129"/>
      <w:bookmarkStart w:id="477" w:name="_Toc175"/>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عرّفه ابن مالك بأنّه التابع الّذي يكمّل متبوعه بدلالته على معنى فيه أو فيما يتعلّق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كريم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بالمكمّل الموضح للمعرفة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للنّكرة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النعت للمدح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وللترّحّم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أنا عبدك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وللتأكيد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ويجب مطابقة النعت للمنعوت في الإعراب والتعريف أو التنكير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جائنى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جائنى زيد العالم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يتبع في الإعراب الأسماء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وتوكيد وعطف وبدل</w:t>
      </w:r>
    </w:p>
    <w:p>
      <w:pPr>
        <w:pStyle w:val="BookText"/>
        <w:rPr/>
      </w:pPr>
      <w:r>
        <w:rPr>
          <w:rFonts w:ascii="IRNazanin" w:hAnsi="IRNazanin" w:eastAsia="IRNazanin"/>
          <w:color w:val="111111"/>
          <w:sz w:val="28"/>
          <w:sz w:val="28"/>
          <w:szCs w:val="28"/>
          <w:rtl w:val="true"/>
          <w:lang w:bidi="fa-IR"/>
        </w:rPr>
        <w:t xml:space="preserve">فالنّعت تابع متمّ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بوسمه أو وسم ما به اعتلق</w:t>
      </w:r>
    </w:p>
    <w:p>
      <w:pPr>
        <w:pStyle w:val="BookText"/>
        <w:rPr/>
      </w:pPr>
      <w:r>
        <w:rPr>
          <w:rFonts w:ascii="Amiri" w:hAnsi="Amiri" w:eastAsia="Amiri" w:cs="Amiri"/>
          <w:color w:val="111111"/>
          <w:sz w:val="28"/>
          <w:sz w:val="28"/>
          <w:szCs w:val="28"/>
          <w:rtl w:val="true"/>
          <w:lang w:bidi="ar-SA"/>
        </w:rPr>
        <w:t xml:space="preserve">وليعط في التعريف والتنكير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بقوم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مطابقته للمنعوت في الإفراد والتثنية والجمع والتذكير والتأنيث ، فحكمه فيها حكم الفعل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رفع النعت ضميرا مستترا طابق المنعوت فيها أيضا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رجلان 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رجال 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امرأة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الهندان امرأتان عالمتان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الهندات نساء عالمات</w:t>
      </w:r>
      <w:r>
        <w:rPr>
          <w:rFonts w:eastAsia="Amiri" w:cs="Amiri" w:ascii="Amiri" w:hAnsi="Amiri"/>
          <w:color w:val="111111"/>
          <w:sz w:val="28"/>
          <w:szCs w:val="28"/>
          <w:rtl w:val="true"/>
          <w:lang w:bidi="ar-SA"/>
        </w:rPr>
        <w:t xml:space="preserve">». </w:t>
      </w:r>
      <w:bookmarkStart w:id="478" w:name="pg5842_72062"/>
    </w:p>
    <w:p>
      <w:pPr>
        <w:pStyle w:val="BookText"/>
        <w:rPr/>
      </w:pPr>
      <w:bookmarkEnd w:id="478"/>
      <w:r>
        <w:rPr>
          <w:rFonts w:ascii="Amiri" w:hAnsi="Amiri" w:eastAsia="Amiri" w:cs="Amiri"/>
          <w:color w:val="111111"/>
          <w:sz w:val="28"/>
          <w:sz w:val="28"/>
          <w:szCs w:val="28"/>
          <w:rtl w:val="true"/>
          <w:lang w:bidi="ar-SA"/>
        </w:rPr>
        <w:t>وإن رفع النعت ظاهرا كان بالنسبة إلى التذكير والتأنيث على حسب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اسند إلى مؤنث أنّث وإن كان المنعوت مذكّرا ، وإن اسند إلى مذكّر ذكّرو إن كان المنعوت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التثنية والجمع فيكون مفردا وإن كان المنعوت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إن كان بحال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مطلقا وإن كان بحال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سببيّا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في الإعراب والتعريف أو التنكير ، أمّا في البواقي فإن رفع ضمير المنعوت فموافق أيضا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امرأة كريمة الأب ورجلان كريما الأب ورجال كرام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رجل حسنة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امرأتين حسنا عبداهما</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4756058_581953129"/>
      <w:bookmarkStart w:id="480" w:name="_Toc176"/>
      <w:bookmarkEnd w:id="479"/>
      <w:r>
        <w:rPr>
          <w:rtl w:val="true"/>
        </w:rPr>
        <w:t>الأشياء الّتي ينعت بها</w:t>
      </w:r>
      <w:bookmarkEnd w:id="480"/>
    </w:p>
    <w:p>
      <w:pPr>
        <w:pStyle w:val="BookText"/>
        <w:rPr/>
      </w:pPr>
      <w:r>
        <w:rPr>
          <w:rFonts w:ascii="Amiri" w:hAnsi="Amiri" w:eastAsia="Amiri" w:cs="Amiri"/>
          <w:color w:val="111111"/>
          <w:sz w:val="28"/>
          <w:sz w:val="28"/>
          <w:szCs w:val="28"/>
          <w:rtl w:val="true"/>
          <w:lang w:bidi="ar-SA"/>
        </w:rPr>
        <w:t xml:space="preserve">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 والمراد به ما دلّ على حدث وفاعله ، كاسم الفاعل واسم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 المؤوّل بالمشتقّ ، كاسم الإشارة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خبريّة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أبوه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بعتكه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لإنشاء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ما ظاهره ذلك يؤوّل على إضمار القول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جنّ الظّلام واختلط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بمذق هل رأيت الذّئب قط</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بلبن مخلوط بالماء مقول عند رويته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مشتملة على رابط يربطها بالمنعوت ، وهو إمّا مذكور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تُرْجَعُونَ فِيهِ إِلَى اللّهِ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أو مقدّر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تقع الجملة نعتا للنكرة كما تقدّم أو المعرّف بالألف واللام الجنسيّة ،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ثمّت قلت لا يعنيني</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ويلزم حينئذ الإفراد والتذكير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برجلين عدل وبرجال عدل وبامرأة 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الكوفيّين على التأويل بالمشتقّ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وعند البصريّين على تقدير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وانعت بمشتقّ كصعب ودرب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كذا وذي والمنتسب</w:t>
      </w:r>
    </w:p>
    <w:p>
      <w:pPr>
        <w:pStyle w:val="BookText"/>
        <w:rPr/>
      </w:pPr>
      <w:r>
        <w:rPr>
          <w:rFonts w:ascii="Amiri" w:hAnsi="Amiri" w:eastAsia="Amiri" w:cs="Amiri"/>
          <w:color w:val="111111"/>
          <w:sz w:val="28"/>
          <w:sz w:val="28"/>
          <w:szCs w:val="28"/>
          <w:rtl w:val="true"/>
          <w:lang w:bidi="ar-SA"/>
        </w:rPr>
        <w:t xml:space="preserve">ونعتوا بجملة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فاعطيت ما أعطيته خبرا</w:t>
      </w:r>
    </w:p>
    <w:p>
      <w:pPr>
        <w:pStyle w:val="BookText"/>
        <w:rPr/>
      </w:pPr>
      <w:r>
        <w:rPr>
          <w:rFonts w:ascii="Amiri" w:hAnsi="Amiri" w:eastAsia="Amiri" w:cs="Amiri"/>
          <w:color w:val="111111"/>
          <w:sz w:val="28"/>
          <w:sz w:val="28"/>
          <w:szCs w:val="28"/>
          <w:rtl w:val="true"/>
          <w:lang w:bidi="ar-SA"/>
        </w:rPr>
        <w:t xml:space="preserve">وامنع هنا إيقاع ذات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أتت فالقول أضمر تصب</w:t>
      </w:r>
    </w:p>
    <w:p>
      <w:pPr>
        <w:pStyle w:val="BookText"/>
        <w:rPr/>
      </w:pPr>
      <w:r>
        <w:rPr>
          <w:rFonts w:ascii="Amiri" w:hAnsi="Amiri" w:eastAsia="Amiri" w:cs="Amiri"/>
          <w:color w:val="111111"/>
          <w:sz w:val="28"/>
          <w:sz w:val="28"/>
          <w:szCs w:val="28"/>
          <w:rtl w:val="true"/>
          <w:lang w:bidi="ar-SA"/>
        </w:rPr>
        <w:t xml:space="preserve">ونعتوا بمصدر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فالتزموا الإفراد والتّذكيرا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نعت غير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المثني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اختلف النعت وجب التفريق بالعطف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بالزّيدين الكريم والبخيل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برجال فقيه وكاتب وشاعر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جيء به مثنّى أو مجموعا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برجلين فاضلين وبرجال 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نعت معمولان لعاملين متحدّي المعنى والعمل جاز الإتباع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زيد وانطلق عمرو العاقلان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زيدا وكلّمت عمرا الكريمين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وجزت على عمرو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 معنى العاملين أو عملهما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القطع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زيد وذهب عمرو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إضمار فعل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إضمار مبتدأ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العالمان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زيد وكلّمت عمرا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الصالحين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الصالحان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تكرّرت النعوت لواحد فإن كان المنعوت لا يعرف إلّا بذكر جميعها وجب إتباعها كلّها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الفقيه الشاعر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المنعوت معيّنا بدونها كلّها ، جاز إتباعها جميعا وقطعها جميعا وإتباع بعضها وقطع بعض آخر بشرط تقديم النعت التابع على النعت المقطوع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وإن كان معيّنا ببعضها دون بعض وجب الإتباع في الأوّل وجاز الأمران في الثاني</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ونعت غير واحد إذا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فعاطفا فرّقه لا إذا ائتلف</w:t>
      </w:r>
    </w:p>
    <w:p>
      <w:pPr>
        <w:pStyle w:val="BookText"/>
        <w:rPr/>
      </w:pPr>
      <w:r>
        <w:rPr>
          <w:rFonts w:ascii="Amiri" w:hAnsi="Amiri" w:eastAsia="Amiri" w:cs="Amiri"/>
          <w:color w:val="111111"/>
          <w:sz w:val="28"/>
          <w:sz w:val="28"/>
          <w:szCs w:val="28"/>
          <w:rtl w:val="true"/>
          <w:lang w:bidi="ar-SA"/>
        </w:rPr>
        <w:t xml:space="preserve">ونعت معمولى وحيدى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أتبع بغير استثنا</w:t>
      </w:r>
    </w:p>
    <w:p>
      <w:pPr>
        <w:pStyle w:val="BookText"/>
        <w:rPr/>
      </w:pPr>
      <w:r>
        <w:rPr>
          <w:rFonts w:ascii="Amiri" w:hAnsi="Amiri" w:eastAsia="Amiri" w:cs="Amiri"/>
          <w:color w:val="111111"/>
          <w:sz w:val="28"/>
          <w:sz w:val="28"/>
          <w:szCs w:val="28"/>
          <w:rtl w:val="true"/>
          <w:lang w:bidi="ar-SA"/>
        </w:rPr>
        <w:t xml:space="preserve">وإن نعوت كثرت وقد 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مفتقرا لذكرهنّ أتبعت</w:t>
      </w:r>
    </w:p>
    <w:p>
      <w:pPr>
        <w:pStyle w:val="BookText"/>
        <w:rPr/>
      </w:pPr>
      <w:r>
        <w:rPr>
          <w:rFonts w:ascii="Amiri" w:hAnsi="Amiri" w:eastAsia="Amiri" w:cs="Amiri"/>
          <w:color w:val="111111"/>
          <w:sz w:val="28"/>
          <w:sz w:val="28"/>
          <w:szCs w:val="28"/>
          <w:rtl w:val="true"/>
          <w:lang w:bidi="ar-SA"/>
        </w:rPr>
        <w:t xml:space="preserve">واقطع أو اتبع إن يكن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أو بعضها اقطع معلنا</w:t>
      </w:r>
    </w:p>
    <w:p>
      <w:pPr>
        <w:pStyle w:val="BookText"/>
        <w:rPr/>
      </w:pPr>
      <w:r>
        <w:rPr>
          <w:rFonts w:ascii="Amiri" w:hAnsi="Amiri" w:eastAsia="Amiri" w:cs="Amiri"/>
          <w:color w:val="111111"/>
          <w:sz w:val="28"/>
          <w:sz w:val="28"/>
          <w:szCs w:val="28"/>
          <w:rtl w:val="true"/>
          <w:lang w:bidi="ar-SA"/>
        </w:rPr>
        <w:t xml:space="preserve">وارفع أو انصب إن قطعت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مبتدءا أو ناصبا لن يظهرا</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المنعوت أو النعت مع القرينة وهو كثير في المنعوت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دروعا سابغات ، وقليل في النعت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غير معيبة</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المنعوت والنّعت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حذفه وفي النّعت يقل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481" w:name="pg5842_72065"/>
    </w:p>
    <w:p>
      <w:pPr>
        <w:pStyle w:val="Heading4"/>
        <w:numPr>
          <w:ilvl w:val="3"/>
          <w:numId w:val="1"/>
        </w:numPr>
        <w:rPr/>
      </w:pPr>
      <w:bookmarkStart w:id="482" w:name="__RefHeading___Toc4756060_581953129"/>
      <w:bookmarkStart w:id="483" w:name="_Toc177"/>
      <w:bookmarkEnd w:id="481"/>
      <w:bookmarkEnd w:id="482"/>
      <w:r>
        <w:rPr>
          <w:rtl w:val="true"/>
        </w:rPr>
        <w:t>(</w:t>
      </w:r>
      <w:r>
        <w:rPr/>
        <w:t>2</w:t>
      </w:r>
      <w:r>
        <w:rPr>
          <w:rtl w:val="true"/>
        </w:rPr>
        <w:t xml:space="preserve">) </w:t>
      </w:r>
      <w:r>
        <w:rPr>
          <w:rtl w:val="true"/>
        </w:rPr>
        <w:t>التوكيد</w:t>
      </w:r>
      <w:bookmarkEnd w:id="483"/>
    </w:p>
    <w:p>
      <w:pPr>
        <w:pStyle w:val="Heading5"/>
        <w:numPr>
          <w:ilvl w:val="4"/>
          <w:numId w:val="1"/>
        </w:numPr>
        <w:rPr/>
      </w:pPr>
      <w:bookmarkStart w:id="484" w:name="__RefHeading___Toc4756062_581953129"/>
      <w:bookmarkStart w:id="485" w:name="_Toc178"/>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عرّفه ابن مالك في شرح الكافية بأنّه تابع يقصد به كون المتبوع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وسيأتي ومعنوي وهو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به لرفع المجاز عن الذّات وله 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توهّم أن يكون الجائي خبر زيد أو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إضافة النفس أو العين إلى ضمير يطابق المؤكّد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نفسه وهند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المؤكّد مثنىّ أو مجموعا جمعتهما على أنفس وأعين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 أنفسهما والزيدون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بجواز الإفراد والتثنية في المثنّى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 نفسهما أو نفساهما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أفصح</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بالنّفس أو بالعين الاسم أكّدا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ضمير طابق المؤكّدا</w:t>
      </w:r>
    </w:p>
    <w:p>
      <w:pPr>
        <w:pStyle w:val="BookText"/>
        <w:rPr/>
      </w:pPr>
      <w:r>
        <w:rPr>
          <w:rFonts w:ascii="Amiri" w:hAnsi="Amiri" w:eastAsia="Amiri" w:cs="Amiri"/>
          <w:color w:val="111111"/>
          <w:sz w:val="28"/>
          <w:sz w:val="28"/>
          <w:szCs w:val="28"/>
          <w:rtl w:val="true"/>
          <w:lang w:bidi="ar-SA"/>
        </w:rPr>
        <w:t xml:space="preserve">واجمعهما بأفعل إن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تكن متّبعا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توهّم عدم إرادة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وكلتا للمثنّى وكلّ وجميع وعامّة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إضافتها إلى ضمير يطابق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المذكّر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المؤنث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الهندان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وجميع وعامّة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أجزاء يصحّ افتراقها حسّا أو حكما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العبد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كلّه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وكلّا اذكر في الشّمول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جميعا بالضّمير موصلا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واستعملوا أيضا ككلّ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 في التّوكيد مثل النّافله</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تقوية التوكيد جيء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يؤكّد بهنّ وإن لم يتقدّم كلّ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ولا يجوز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استغناء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استغنوا بتثنية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الكوفيّون والأخفش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الزيدان أجمعان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الهندان جمعاوان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مجيء ذلك على خلاف هذا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وبعد كلّ أكّدوا بأجمعا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 أجمعين ثمّ جمعا</w:t>
      </w:r>
    </w:p>
    <w:p>
      <w:pPr>
        <w:pStyle w:val="BookText"/>
        <w:rPr/>
      </w:pPr>
      <w:r>
        <w:rPr>
          <w:rFonts w:ascii="Amiri" w:hAnsi="Amiri" w:eastAsia="Amiri" w:cs="Amiri"/>
          <w:color w:val="111111"/>
          <w:sz w:val="28"/>
          <w:sz w:val="28"/>
          <w:szCs w:val="28"/>
          <w:rtl w:val="true"/>
          <w:lang w:bidi="ar-SA"/>
        </w:rPr>
        <w:t xml:space="preserve">ودون كلّ قد يجىء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 أجمعون ثمّ جمع</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واغن بكلتا في مثنّى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وزن فعلاء ووزن أفعلا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توكيد النكرة عند البصريّين ، سواء كانت محدودة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محدود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الكوفيّون إلى جواز توكيد النكرة المحدودة لحصول الفائدة بذلك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شهرا كلّه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وإن يفد توكيد منكور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نحاة البصرة المنع شمل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أكّد الضمير المرفوع المتّصل بالنفس أو العين ، وجب توكيده أوّلا بالضمير المنفصل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أنتم أنفسكم أو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الزيدون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الضمير وبخلاف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جائز لا واجب</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وإن توكّد الضّمير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والعين فبعد المنفصل</w:t>
      </w:r>
    </w:p>
    <w:p>
      <w:pPr>
        <w:pStyle w:val="BookText"/>
        <w:rPr/>
      </w:pPr>
      <w:r>
        <w:rPr>
          <w:rFonts w:ascii="Amiri" w:hAnsi="Amiri" w:eastAsia="Amiri" w:cs="Amiri"/>
          <w:color w:val="111111"/>
          <w:sz w:val="28"/>
          <w:sz w:val="28"/>
          <w:szCs w:val="28"/>
          <w:rtl w:val="true"/>
          <w:lang w:bidi="ar-SA"/>
        </w:rPr>
        <w:t xml:space="preserve">عنيت ذا الرّفع وأكّدوا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سواهما والقيد لن يلتزما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486" w:name="pg5842_72067"/>
    </w:p>
    <w:p>
      <w:pPr>
        <w:pStyle w:val="Heading5"/>
        <w:numPr>
          <w:ilvl w:val="4"/>
          <w:numId w:val="1"/>
        </w:numPr>
        <w:rPr/>
      </w:pPr>
      <w:bookmarkStart w:id="487" w:name="__RefHeading___Toc4756064_581953129"/>
      <w:bookmarkStart w:id="488" w:name="_Toc179"/>
      <w:bookmarkEnd w:id="486"/>
      <w:bookmarkEnd w:id="487"/>
      <w:r>
        <w:rPr>
          <w:rtl w:val="true"/>
        </w:rPr>
        <w:t>التأكيد اللفظي</w:t>
      </w:r>
      <w:bookmarkEnd w:id="488"/>
    </w:p>
    <w:p>
      <w:pPr>
        <w:pStyle w:val="BookText"/>
        <w:rPr/>
      </w:pPr>
      <w:r>
        <w:rPr>
          <w:rFonts w:ascii="Amiri" w:hAnsi="Amiri" w:eastAsia="Amiri" w:cs="Amiri"/>
          <w:color w:val="111111"/>
          <w:sz w:val="28"/>
          <w:sz w:val="28"/>
          <w:szCs w:val="28"/>
          <w:rtl w:val="true"/>
          <w:lang w:bidi="ar-SA"/>
        </w:rPr>
        <w:t>وهو يكون بإعادة اللفظ الأوّل بعينه أو بمرادفه ، ويكون في المفرد 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بالخير حقيق 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فإيّاك إيّاك المراء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 دعّاء وللشرّ جالب</w:t>
      </w:r>
    </w:p>
    <w:p>
      <w:pPr>
        <w:pStyle w:val="BookText"/>
        <w:rPr/>
      </w:pPr>
      <w:r>
        <w:rPr>
          <w:rFonts w:ascii="Amiri" w:hAnsi="Amiri" w:eastAsia="Amiri" w:cs="Amiri"/>
          <w:color w:val="111111"/>
          <w:sz w:val="28"/>
          <w:sz w:val="28"/>
          <w:szCs w:val="28"/>
          <w:rtl w:val="true"/>
          <w:lang w:bidi="ar-SA"/>
        </w:rPr>
        <w:t xml:space="preserve">والثاني إمّا ان يقترن بحرف عطف وهو الأكثر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سَيَعْلَمُونَ ثُمَّ كَلَّا سَيَعْلَمُونَ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أَدْراكَ ما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أَدْراكَ ما يَوْمُ الدِّينِ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أو لا يقترن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لست أقلاه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البعد أنساه</w:t>
      </w:r>
    </w:p>
    <w:p>
      <w:pPr>
        <w:pStyle w:val="BookText"/>
        <w:rPr/>
      </w:pPr>
      <w:r>
        <w:rPr>
          <w:rFonts w:ascii="Amiri" w:hAnsi="Amiri" w:eastAsia="Amiri" w:cs="Amiri"/>
          <w:color w:val="111111"/>
          <w:sz w:val="28"/>
          <w:sz w:val="28"/>
          <w:szCs w:val="28"/>
          <w:rtl w:val="true"/>
          <w:lang w:bidi="ar-SA"/>
        </w:rPr>
        <w:t xml:space="preserve">لك اللّه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لك اللّه</w:t>
      </w:r>
    </w:p>
    <w:p>
      <w:pPr>
        <w:pStyle w:val="BookText"/>
        <w:rPr/>
      </w:pPr>
      <w:r>
        <w:rPr>
          <w:rFonts w:ascii="Amiri" w:hAnsi="Amiri" w:eastAsia="Amiri" w:cs="Amiri"/>
          <w:color w:val="111111"/>
          <w:sz w:val="28"/>
          <w:sz w:val="28"/>
          <w:szCs w:val="28"/>
          <w:rtl w:val="true"/>
          <w:lang w:bidi="ar-SA"/>
        </w:rPr>
        <w:t xml:space="preserve">وإذا اريد توكيد الضمير المتّصل بلفظه يجب اتّصال المؤكّد بما اتّصل بالمؤكّد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بكك ورأيتكك وقمتت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أن يؤكّد بضمير الرفع المنفصل كلّ ضمير متّصل ؛ مرفوعا كان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اريد توكيد الحرف فإن لم يكن للجواب يجب أن يعاد مع الحرف المؤكّد ما يتّصل بالمؤكّد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كالضمير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فيكرّر بغير شرط ، فيقال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نعم</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وما من التّوكيد لفظىّ 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كقولك ادرجي ادرجي</w:t>
      </w:r>
    </w:p>
    <w:p>
      <w:pPr>
        <w:pStyle w:val="BookText"/>
        <w:rPr/>
      </w:pPr>
      <w:r>
        <w:rPr>
          <w:rFonts w:ascii="Amiri" w:hAnsi="Amiri" w:eastAsia="Amiri" w:cs="Amiri"/>
          <w:color w:val="111111"/>
          <w:sz w:val="28"/>
          <w:sz w:val="28"/>
          <w:szCs w:val="28"/>
          <w:rtl w:val="true"/>
          <w:lang w:bidi="ar-SA"/>
        </w:rPr>
        <w:t xml:space="preserve">ولا تعد لفظ ضمير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الّفظ الّذى به وصل</w:t>
      </w:r>
    </w:p>
    <w:p>
      <w:pPr>
        <w:pStyle w:val="BookText"/>
        <w:rPr/>
      </w:pPr>
      <w:r>
        <w:rPr>
          <w:rFonts w:ascii="Amiri" w:hAnsi="Amiri" w:eastAsia="Amiri" w:cs="Amiri"/>
          <w:color w:val="111111"/>
          <w:sz w:val="28"/>
          <w:sz w:val="28"/>
          <w:szCs w:val="28"/>
          <w:rtl w:val="true"/>
          <w:lang w:bidi="ar-SA"/>
        </w:rPr>
        <w:t xml:space="preserve">كذا الحروف غير تحصّلا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كنعم وكبلى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ومضمر الرّفع الّذي قد انفصل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به كلّ ضمير اتّصل</w:t>
      </w:r>
      <w:bookmarkStart w:id="489" w:name="pg5842_72068"/>
    </w:p>
    <w:p>
      <w:pPr>
        <w:pStyle w:val="Heading4"/>
        <w:numPr>
          <w:ilvl w:val="3"/>
          <w:numId w:val="1"/>
        </w:numPr>
        <w:rPr/>
      </w:pPr>
      <w:bookmarkStart w:id="490" w:name="__RefHeading___Toc4756066_581953129"/>
      <w:bookmarkStart w:id="491" w:name="_Toc180"/>
      <w:bookmarkEnd w:id="489"/>
      <w:bookmarkEnd w:id="490"/>
      <w:r>
        <w:rPr>
          <w:rtl w:val="true"/>
        </w:rPr>
        <w:t>(</w:t>
      </w:r>
      <w:r>
        <w:rPr/>
        <w:t>3</w:t>
      </w:r>
      <w:r>
        <w:rPr>
          <w:rtl w:val="true"/>
        </w:rPr>
        <w:t xml:space="preserve">) </w:t>
      </w:r>
      <w:r>
        <w:rPr>
          <w:rtl w:val="true"/>
        </w:rPr>
        <w:t>عطف البيان</w:t>
      </w:r>
      <w:bookmarkEnd w:id="491"/>
    </w:p>
    <w:p>
      <w:pPr>
        <w:pStyle w:val="BookText"/>
        <w:rPr/>
      </w:pPr>
      <w:r>
        <w:rPr>
          <w:rFonts w:ascii="Amiri" w:hAnsi="Amiri" w:eastAsia="Amiri" w:cs="Amiri"/>
          <w:color w:val="111111"/>
          <w:sz w:val="28"/>
          <w:sz w:val="28"/>
          <w:szCs w:val="28"/>
          <w:rtl w:val="true"/>
          <w:lang w:bidi="ar-SA"/>
        </w:rPr>
        <w:t>عرّفه ابن هشام بأنّه تابع يشبه الصفة في توضيح متبوعه إن كان معرفة وتخصيصه إن كان نكرة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والأوّل متّفق عليه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والثاني أثبته الكوفيّون وجماعة من البصريّين وجوّزوا أن يكون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كَفَّارَةٌ طَعامُ مَساكِينَ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بأنّ النكرة مجهولة والمجهول لا يبيّن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بعض النكرات أخصّ من بعض والأخصّ يبيّن الأعمّ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فيمن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ونفاه بعض النحويّين ويوجبون في ذلك البدليّة ويخصّون عطف البيان بالمعارف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ويوافق متبوعه في إعرابه وتعريفه أو تنكيره وتذكيره أو تأنيثه وإفراده أو تثنيه أو جمعه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العطف إمّا ذو بيان أو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الآن بيان ما سبق</w:t>
      </w:r>
    </w:p>
    <w:p>
      <w:pPr>
        <w:pStyle w:val="BookText"/>
        <w:rPr/>
      </w:pPr>
      <w:r>
        <w:rPr>
          <w:rFonts w:ascii="Amiri" w:hAnsi="Amiri" w:eastAsia="Amiri" w:cs="Amiri"/>
          <w:color w:val="111111"/>
          <w:sz w:val="28"/>
          <w:sz w:val="28"/>
          <w:szCs w:val="28"/>
          <w:rtl w:val="true"/>
          <w:lang w:bidi="ar-SA"/>
        </w:rPr>
        <w:t xml:space="preserve">فذو البيان تابع شبه الصّفه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حقية القصد به منكشفه</w:t>
      </w:r>
    </w:p>
    <w:p>
      <w:pPr>
        <w:pStyle w:val="BookText"/>
        <w:rPr/>
      </w:pPr>
      <w:r>
        <w:rPr>
          <w:rFonts w:ascii="Amiri" w:hAnsi="Amiri" w:eastAsia="Amiri" w:cs="Amiri"/>
          <w:color w:val="111111"/>
          <w:sz w:val="28"/>
          <w:sz w:val="28"/>
          <w:szCs w:val="28"/>
          <w:rtl w:val="true"/>
          <w:lang w:bidi="ar-SA"/>
        </w:rPr>
        <w:t xml:space="preserve">فأولينه من وفاق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وفاق الأوّل النّعت ولي</w:t>
      </w:r>
    </w:p>
    <w:p>
      <w:pPr>
        <w:pStyle w:val="BookText"/>
        <w:rPr/>
      </w:pPr>
      <w:r>
        <w:rPr>
          <w:rFonts w:ascii="Amiri" w:hAnsi="Amiri" w:eastAsia="Amiri" w:cs="Amiri"/>
          <w:color w:val="111111"/>
          <w:sz w:val="28"/>
          <w:sz w:val="28"/>
          <w:szCs w:val="28"/>
          <w:rtl w:val="true"/>
          <w:lang w:bidi="ar-SA"/>
        </w:rPr>
        <w:t xml:space="preserve">فقد يكونان 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يكونان معرّفين</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جاز أن يكون عطف بيان جاز أن يكون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أكثرهم من ذلك مسألتين يتعيّن فيهما كون التابع عطف البيان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التابع مفردا معرفة معربا والمتبوع منادى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أخانا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عطف البيان ولا يجوز أن يكون بدلا ، لأنّ البدل على نيّة تكرار العامل ، فيلزم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التابع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والمتبوع معرّفا بها وقد أضيفت إليه صفة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الضارب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فيتعينّ كون زيد عطف بيان ولا يجوز كونه بدلا ، لأنّ البدل على نيّة تكرار العامل فيلزم أن يكون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الفّراء لتجويزه إضافة الوصف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المعارف كما تقدّم في باب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بعضهم ما علّل به هاتان المسألتان بأنّهم يغتفرون في الثواني ما لا يغتفرون في الأوائل ، وقد جوّزوا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وصالحا لبدليّة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نحو يا غلام يعمرا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بشر تابع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يبدل بالمرضيّ</w:t>
      </w:r>
      <w:r>
        <w:rPr>
          <w:rStyle w:val="FootnoteAnchor"/>
          <w:rtl w:val="true"/>
        </w:rPr>
        <w:footnoteReference w:id="751"/>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وكونه بدلا مع أنّه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92" w:name="pg5842_72070"/>
    </w:p>
    <w:p>
      <w:pPr>
        <w:pStyle w:val="Heading4"/>
        <w:numPr>
          <w:ilvl w:val="3"/>
          <w:numId w:val="1"/>
        </w:numPr>
        <w:rPr/>
      </w:pPr>
      <w:bookmarkStart w:id="493" w:name="__RefHeading___Toc4756068_581953129"/>
      <w:bookmarkStart w:id="494" w:name="_Toc181"/>
      <w:bookmarkEnd w:id="492"/>
      <w:bookmarkEnd w:id="493"/>
      <w:r>
        <w:rPr>
          <w:rtl w:val="true"/>
        </w:rPr>
        <w:t>(</w:t>
      </w:r>
      <w:r>
        <w:rPr/>
        <w:t>4</w:t>
      </w:r>
      <w:r>
        <w:rPr>
          <w:rtl w:val="true"/>
        </w:rPr>
        <w:t xml:space="preserve">) </w:t>
      </w:r>
      <w:r>
        <w:rPr>
          <w:rtl w:val="true"/>
        </w:rPr>
        <w:t>عطف النسق</w:t>
      </w:r>
      <w:bookmarkEnd w:id="494"/>
    </w:p>
    <w:p>
      <w:pPr>
        <w:pStyle w:val="Heading5"/>
        <w:numPr>
          <w:ilvl w:val="4"/>
          <w:numId w:val="1"/>
        </w:numPr>
        <w:rPr/>
      </w:pPr>
      <w:bookmarkStart w:id="495" w:name="__RefHeading___Toc4756070_581953129"/>
      <w:bookmarkStart w:id="496" w:name="_Toc182"/>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وهو تابع يتوسّط بينه وبين متبوعه أحد الحروف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وحروف العطف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التشريك في اللفظ والمعنى ، إمّا مطلقا وهو الواو والفاء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مقيّدا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يقتضيا إضرابا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يقتضى التشريك في اللفظ دون المعنى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تال بحرف متبع عطف 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كاخصص بودّ وثناء من صدق</w:t>
      </w:r>
    </w:p>
    <w:p>
      <w:pPr>
        <w:pStyle w:val="BookText"/>
        <w:rPr/>
      </w:pPr>
      <w:r>
        <w:rPr>
          <w:rFonts w:ascii="Amiri" w:hAnsi="Amiri" w:eastAsia="Amiri" w:cs="Amiri"/>
          <w:color w:val="111111"/>
          <w:sz w:val="28"/>
          <w:sz w:val="28"/>
          <w:szCs w:val="28"/>
          <w:rtl w:val="true"/>
          <w:lang w:bidi="ar-SA"/>
        </w:rPr>
        <w:t xml:space="preserve">فالعطف مطلقا بواو ثمّ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 او كفيك صدق ووفا</w:t>
      </w:r>
    </w:p>
    <w:p>
      <w:pPr>
        <w:pStyle w:val="BookText"/>
        <w:rPr/>
      </w:pPr>
      <w:r>
        <w:rPr>
          <w:rFonts w:ascii="Amiri" w:hAnsi="Amiri" w:eastAsia="Amiri" w:cs="Amiri"/>
          <w:color w:val="111111"/>
          <w:sz w:val="28"/>
          <w:sz w:val="28"/>
          <w:szCs w:val="28"/>
          <w:rtl w:val="true"/>
          <w:lang w:bidi="ar-SA"/>
        </w:rPr>
        <w:t xml:space="preserve">وأتبعت لفظا فحسب بل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كلم يبد امرء لكن طلا</w:t>
      </w:r>
    </w:p>
    <w:p>
      <w:pPr>
        <w:pStyle w:val="Heading5"/>
        <w:numPr>
          <w:ilvl w:val="4"/>
          <w:numId w:val="1"/>
        </w:numPr>
        <w:rPr/>
      </w:pPr>
      <w:bookmarkStart w:id="497" w:name="__RefHeading___Toc4756072_581953129"/>
      <w:bookmarkStart w:id="498" w:name="_Toc183"/>
      <w:bookmarkEnd w:id="497"/>
      <w:r>
        <w:rPr>
          <w:rtl w:val="true"/>
        </w:rPr>
        <w:t>معانى حروف العطف وأحكامها</w:t>
      </w:r>
      <w:bookmarkEnd w:id="498"/>
    </w:p>
    <w:p>
      <w:p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الجمع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ذلك على اجتماعهما في نسبة المجيء إليهما ، واحتمل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قبله أو جاء مصاحبا له ، وإنّما يتبيّن ذلك بالقرينة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 بعده وجاء زيد وعمرو قبله وجاء زيد وعمرو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فيعطف بها اللاحق والسابق والمصاحب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أكثر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أنّها للترتيب وردّ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حَياتُنَا الدُّنْيا نَمُوتُ وَنَحْيا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وتنفرد الواو عن سائر حروف العطف بأنّها يعطف بها حيث لا يكتفى بالمعطوف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تشارك زيد و </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يعطف في مثلهما بسائر حروف العطف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زيد فعمرو</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فاعطف بواو لا حقا أو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الحكم أو مصاحبا موافقا</w:t>
      </w:r>
    </w:p>
    <w:p>
      <w:pPr>
        <w:pStyle w:val="BookText"/>
        <w:rPr/>
      </w:pPr>
      <w:r>
        <w:rPr>
          <w:rFonts w:ascii="Amiri" w:hAnsi="Amiri" w:eastAsia="Amiri" w:cs="Amiri"/>
          <w:color w:val="111111"/>
          <w:sz w:val="28"/>
          <w:sz w:val="28"/>
          <w:szCs w:val="28"/>
          <w:rtl w:val="true"/>
          <w:lang w:bidi="ar-SA"/>
        </w:rPr>
        <w:t xml:space="preserve">واخصص بها عطف الّذي لا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متبوعه كاصطفّ هذا وابني</w:t>
      </w:r>
    </w:p>
    <w:p>
      <w:pPr>
        <w:pStyle w:val="BookText"/>
        <w:rPr/>
      </w:pP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تأخّر المعطوف عن المعطوف عليه متّصلا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تقتضي السببيّة أيضا إن كان المعطوف بها جملة أو صفة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مُوسى فَقَضى عَلَيْهِ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أو صفة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 مِنْ شَجَرٍ مِنْ زَقُّومٍ فَمالِؤُنَ مِنْهَا الْبُطُونَ فَشارِبُونَ عَلَيْهِ مِنَ الْحَمِيمِ</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وتختصّ الفاء بأنّها تعطف على الصلة ما لا يصحّ كونه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 من العائد على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 فيغضب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أخوك فيغضب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الفاء تدلّ على السببيّه فتجعل ما بعدها مع ما قبلها في حكم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جار في الخبر والصفة والحال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يقوم فتقعد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تقعد هند 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بإمرأة تضحك فيبكي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بإمرأة يضحك زيد فتبكي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يضحك فتبكي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تبكي هند فيضحك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تأخّر المعطوف عن المعطوف عليه منفصلا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ثمّ عمرو</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والفاء للتّرتيب باتّصال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للتّرتيب بانفصال</w:t>
      </w:r>
    </w:p>
    <w:p>
      <w:pPr>
        <w:pStyle w:val="BookText"/>
        <w:rPr/>
      </w:pPr>
      <w:r>
        <w:rPr>
          <w:rFonts w:ascii="Amiri" w:hAnsi="Amiri" w:eastAsia="Amiri" w:cs="Amiri"/>
          <w:color w:val="111111"/>
          <w:sz w:val="28"/>
          <w:sz w:val="28"/>
          <w:szCs w:val="28"/>
          <w:rtl w:val="true"/>
          <w:lang w:bidi="ar-SA"/>
        </w:rPr>
        <w:t xml:space="preserve">واخصص بفاء عطف ما ليس 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الّذى استقرّ أنّه الصّله</w:t>
      </w:r>
    </w:p>
    <w:p>
      <w:pPr>
        <w:pStyle w:val="BookText"/>
        <w:rPr/>
      </w:pPr>
      <w:r>
        <w:rPr>
          <w:rFonts w:ascii="Amiri" w:hAnsi="Amiri" w:eastAsia="Amiri" w:cs="Amiri"/>
          <w:color w:val="111111"/>
          <w:sz w:val="28"/>
          <w:sz w:val="28"/>
          <w:szCs w:val="28"/>
          <w:rtl w:val="true"/>
          <w:lang w:bidi="ar-SA"/>
        </w:rPr>
        <w:t xml:space="preserve">أمّا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بها قليل ، ويشترط في المعطوف بها شرطان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بعضا ممّا قبله إمّا بالتحقيق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بالتأويل كقوله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والزّاد حتّى نعله ألقاها 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غاية لما قبله ، في زيادة أو نقص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الناس حتّى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الحجّاج حتّى المشاة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بعضا بحتّى اعطف على كلّ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إلّا غاية الّذي تلا</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الترتيب كالواو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 وهي الّتي تقع بعد همزة التسوية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عَلَيْنا أَجَزِعْنا أَمْ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أو بعد همزة يطلب بها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أَشَدُّ خَلْقاً أَمِ السَّماءُ</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وقد تحذف الهمزة عند أمن اللبس ، ومنه قراءة ابن محيصن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أَأَنْذَرْتَهُمْ أَمْ لَمْ تُنْذِرْهُمْ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أدري وإن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شعيث بن سهم أم شعيث بن منقر</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 وهي التي لم يتقدّم عليها إحدى الهمزتين ، وتفيد الإضراب مع اقتضاء الاستفهام كثيرا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 الْبَناتُ وَلَكُمُ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أله البنات ولكم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يقتضي الاستفهام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هَلْ تَسْتَوِي الظُّلُماتُ وَالنُّورُ</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بها اعطف إثر همز التّسويه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همزة عن لفظ أيّ مغنيه</w:t>
      </w:r>
    </w:p>
    <w:p>
      <w:pPr>
        <w:pStyle w:val="BookText"/>
        <w:rPr/>
      </w:pPr>
      <w:r>
        <w:rPr>
          <w:rFonts w:ascii="Amiri" w:hAnsi="Amiri" w:eastAsia="Amiri" w:cs="Amiri"/>
          <w:color w:val="111111"/>
          <w:sz w:val="28"/>
          <w:sz w:val="28"/>
          <w:szCs w:val="28"/>
          <w:rtl w:val="true"/>
          <w:lang w:bidi="ar-SA"/>
        </w:rPr>
        <w:t xml:space="preserve">وربّما اسقطت الهمزة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خفا المعنى بحذفها امن</w:t>
      </w:r>
    </w:p>
    <w:p>
      <w:pPr>
        <w:pStyle w:val="BookText"/>
        <w:rPr/>
      </w:pPr>
      <w:r>
        <w:rPr>
          <w:rFonts w:ascii="Amiri" w:hAnsi="Amiri" w:eastAsia="Amiri" w:cs="Amiri"/>
          <w:color w:val="111111"/>
          <w:sz w:val="28"/>
          <w:sz w:val="28"/>
          <w:szCs w:val="28"/>
          <w:rtl w:val="true"/>
          <w:lang w:bidi="ar-SA"/>
        </w:rPr>
        <w:t xml:space="preserve">وبانقطاع وبمعنى بل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ممّا قيّدت به خلت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للتخيير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هندا أو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وللإباحة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العلماء أو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امتناع الجمع بين المتعاطفين في التخيير وجوازه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وللتقسيم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اسم أو فعل أو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وللإبهام على السامع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عالما بالجائي منهما وقصدت الإبهام على السامع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 </w:t>
      </w:r>
    </w:p>
    <w:p>
      <w:pPr>
        <w:pStyle w:val="BookText"/>
        <w:rPr/>
      </w:pPr>
      <w:r>
        <w:rPr>
          <w:rFonts w:ascii="Amiri" w:hAnsi="Amiri" w:eastAsia="Amiri" w:cs="Amiri"/>
          <w:color w:val="111111"/>
          <w:sz w:val="28"/>
          <w:sz w:val="28"/>
          <w:szCs w:val="28"/>
          <w:rtl w:val="true"/>
          <w:lang w:bidi="ar-SA"/>
        </w:rPr>
        <w:t>إِنَّا أَوْ إِيَّاكُمْ لَعَلى هُدىً أَوْ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وللشكّ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الجائي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للإضراب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ترى في عيال قد برمت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احص عدّتهم إلّا بعدّاد</w:t>
      </w:r>
    </w:p>
    <w:p>
      <w:pPr>
        <w:pStyle w:val="BookText"/>
        <w:rPr/>
      </w:pPr>
      <w:r>
        <w:rPr>
          <w:rFonts w:ascii="Amiri" w:hAnsi="Amiri" w:eastAsia="Amiri" w:cs="Amiri"/>
          <w:color w:val="111111"/>
          <w:sz w:val="28"/>
          <w:sz w:val="28"/>
          <w:szCs w:val="28"/>
          <w:rtl w:val="true"/>
          <w:lang w:bidi="ar-SA"/>
        </w:rPr>
        <w:t xml:space="preserve">كانوا ثمانين أو زادوا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رجاؤك قد قتّلت أولادي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الواو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الخلافة أو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قدرا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خيّر أبح قسّم بأو وأبهم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واشكك وإضراب بها أيضا نمي</w:t>
      </w:r>
    </w:p>
    <w:p>
      <w:pPr>
        <w:pStyle w:val="BookText"/>
        <w:rPr/>
      </w:pPr>
      <w:r>
        <w:rPr>
          <w:rFonts w:ascii="Amiri" w:hAnsi="Amiri" w:eastAsia="Amiri" w:cs="Amiri"/>
          <w:color w:val="111111"/>
          <w:sz w:val="28"/>
          <w:sz w:val="28"/>
          <w:szCs w:val="28"/>
          <w:rtl w:val="true"/>
          <w:lang w:bidi="ar-SA"/>
        </w:rPr>
        <w:t xml:space="preserve">وربّما عاقبت الواو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ذو النّطق للبس منفذا</w:t>
      </w:r>
    </w:p>
    <w:p>
      <w:pPr>
        <w:pStyle w:val="BookText"/>
        <w:rPr/>
      </w:pPr>
      <w:r>
        <w:rPr>
          <w:rFonts w:ascii="Amiri" w:hAnsi="Amiri" w:eastAsia="Amiri" w:cs="Amiri"/>
          <w:color w:val="111111"/>
          <w:sz w:val="28"/>
          <w:sz w:val="28"/>
          <w:szCs w:val="28"/>
          <w:rtl w:val="true"/>
          <w:lang w:bidi="ar-SA"/>
        </w:rPr>
        <w:t xml:space="preserve">إمّا المسبوقة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إمّا هندا وإمّا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إمّا العلماء وإمّا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عاطفة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جماعة أنّها غير عاطفة كالاولى ووافقهم مالك لملازمتها غالبا الواو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إمّا 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الاولى بالثانية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نهاض بدار قد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بأموات ألمّ خيالها</w:t>
      </w:r>
    </w:p>
    <w:p>
      <w:pPr>
        <w:pStyle w:val="BookText"/>
        <w:rPr/>
      </w:pPr>
      <w:r>
        <w:rPr>
          <w:rFonts w:ascii="Amiri" w:hAnsi="Amiri" w:eastAsia="Amiri" w:cs="Amiri"/>
          <w:color w:val="111111"/>
          <w:sz w:val="28"/>
          <w:sz w:val="28"/>
          <w:szCs w:val="28"/>
          <w:rtl w:val="true"/>
          <w:lang w:bidi="ar-SA"/>
        </w:rPr>
        <w:t xml:space="preserve">وقد تبدل الميم الاولى ياء مع كسر الهمزة وفتحها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تفسدوا آبالكم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 لنا إيما لكم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ومثل أو فى القصد إمّا الثّانيه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إمّا ذي وامّا النّائيه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 معطوفها وأن تسبق بنفي أو نهي وأن لا تقترن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لكن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يقم زيد لكن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تلتها جملة أو تلت واوا ه </w:t>
      </w:r>
    </w:p>
    <w:p>
      <w:pPr>
        <w:pStyle w:val="BookText"/>
        <w:rPr/>
      </w:pPr>
      <w:r>
        <w:rPr>
          <w:rFonts w:ascii="Amiri" w:hAnsi="Amiri" w:eastAsia="Amiri" w:cs="Amiri"/>
          <w:color w:val="111111"/>
          <w:sz w:val="28"/>
          <w:sz w:val="28"/>
          <w:szCs w:val="28"/>
          <w:rtl w:val="true"/>
          <w:lang w:bidi="ar-SA"/>
        </w:rPr>
        <w:t xml:space="preserve">أو سبقت بإيجاب فهي حرف ابتداء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ورقاء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وقائعه في الحرب تنتظر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المنصوب معطوفا بالواو لأنّ متعاطفي الواو المفردين لا يختلفان بالسلب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لكن عمرو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بها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معطوفها وأن تسبق بإيجاب أو أمر أو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 زيدا 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سعدان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السهيلى شرطا آخر وهو أن لا يصدق أحد متعاطفيها على الآخر ، فلا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لا امرأة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وأول لكن نفيا أو نهيا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أو أمرا أو اثباتا تلا</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بها النفي والنهي فتكون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تقرّر حكم ما قبلها وتثبت نقيضه لما بعدها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بل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ويعطف بها في الخبر المثبت والأمر ، فتقيد الإضراب عن الأوّل وتنقل الحكم إلى الثاني ، حتّى يصير الأوّل كأنّه مسكوت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 بل عمرا</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وبل كلكن بعد مصحوبيها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أكن فى مربع بل تيها</w:t>
      </w:r>
    </w:p>
    <w:p>
      <w:pPr>
        <w:pStyle w:val="BookText"/>
        <w:rPr/>
      </w:pPr>
      <w:r>
        <w:rPr>
          <w:rFonts w:ascii="Amiri" w:hAnsi="Amiri" w:eastAsia="Amiri" w:cs="Amiri"/>
          <w:color w:val="111111"/>
          <w:sz w:val="28"/>
          <w:sz w:val="28"/>
          <w:szCs w:val="28"/>
          <w:rtl w:val="true"/>
          <w:lang w:bidi="ar-SA"/>
        </w:rPr>
        <w:t xml:space="preserve">وانقل بها للثّان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المثبت والأمر الجلي</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على الظاهر والضمير المنفصل والضمير المتّصل المنصوب بلا 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جَمَعْناكُمْ وَالْأَوَّلِينَ</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عطف على الضمير المرفوع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بارزا كان أو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بضمير منفصل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كُنْتُمْ أَنْتُمْ وَآباؤُكُمْ فِي ضَلالٍ مُبِينٍ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إلّا أن يقع فصل فيجوز تركه سواء كان الفصل قبل حرف العطف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يَدْخُلُونَها وَمَنْ صَلَحَ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أو بعدها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وقد يعطف عليه بلا فصل ، وهو كثير في الشعر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 الأخيطل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وأب له لينالا</w:t>
      </w:r>
    </w:p>
    <w:p>
      <w:pPr>
        <w:pStyle w:val="BookText"/>
        <w:rPr/>
      </w:pPr>
      <w:r>
        <w:rPr>
          <w:rFonts w:ascii="Amiri" w:hAnsi="Amiri" w:eastAsia="Amiri" w:cs="Amiri"/>
          <w:color w:val="111111"/>
          <w:sz w:val="28"/>
          <w:sz w:val="28"/>
          <w:szCs w:val="28"/>
          <w:rtl w:val="true"/>
          <w:lang w:bidi="ar-SA"/>
        </w:rPr>
        <w:t>وقليل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سواء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على الضمير المستتر في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الاستعمال ضعيف عند البصريّين وأجازه الكوفيّون بلا ضعف</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وإن على ضمير رفع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فافصل بالضّمير المنفصل</w:t>
      </w:r>
    </w:p>
    <w:p>
      <w:pPr>
        <w:pStyle w:val="BookText"/>
        <w:rPr/>
      </w:pPr>
      <w:r>
        <w:rPr>
          <w:rFonts w:ascii="Amiri" w:hAnsi="Amiri" w:eastAsia="Amiri" w:cs="Amiri"/>
          <w:color w:val="111111"/>
          <w:sz w:val="28"/>
          <w:sz w:val="28"/>
          <w:szCs w:val="28"/>
          <w:rtl w:val="true"/>
          <w:lang w:bidi="ar-SA"/>
        </w:rPr>
        <w:t xml:space="preserve">أو فاصل مّا وبلا فصل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فاشيا وضعفه اعتقد</w:t>
      </w:r>
    </w:p>
    <w:p>
      <w:pPr>
        <w:pStyle w:val="BookText"/>
        <w:rPr/>
      </w:pPr>
      <w:r>
        <w:rPr>
          <w:rFonts w:ascii="Amiri" w:hAnsi="Amiri" w:eastAsia="Amiri" w:cs="Amiri"/>
          <w:color w:val="111111"/>
          <w:sz w:val="28"/>
          <w:sz w:val="28"/>
          <w:szCs w:val="28"/>
          <w:rtl w:val="true"/>
          <w:lang w:bidi="ar-SA"/>
        </w:rPr>
        <w:t xml:space="preserve">وأمّا الضمير المجرور فلا يعطف عليه إلّا بإعادة الجارّ له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لَها وَلِلْأَرْضِ</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إِلهَكَ وَإِلهَ آبائِكَ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الجمهور وأجاز ذلك الكوفيّون بلا شرط واختاره ابن مالك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خافض لدى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خفض لازما قد جعلا</w:t>
      </w:r>
    </w:p>
    <w:p>
      <w:pPr>
        <w:pStyle w:val="BookText"/>
        <w:rPr/>
      </w:pPr>
      <w:r>
        <w:rPr>
          <w:rFonts w:ascii="Amiri" w:hAnsi="Amiri" w:eastAsia="Amiri" w:cs="Amiri"/>
          <w:color w:val="111111"/>
          <w:sz w:val="28"/>
          <w:sz w:val="28"/>
          <w:szCs w:val="28"/>
          <w:rtl w:val="true"/>
          <w:lang w:bidi="ar-SA"/>
        </w:rPr>
        <w:t xml:space="preserve">وليس عندى لازما إذا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النثر والنظم الصحيح مثبتا</w:t>
      </w:r>
    </w:p>
    <w:p>
      <w:pPr>
        <w:pStyle w:val="BookText"/>
        <w:rPr/>
      </w:pPr>
      <w:r>
        <w:rPr>
          <w:rFonts w:ascii="Amiri" w:hAnsi="Amiri" w:eastAsia="Amiri" w:cs="Amiri"/>
          <w:color w:val="111111"/>
          <w:sz w:val="28"/>
          <w:sz w:val="28"/>
          <w:szCs w:val="28"/>
          <w:rtl w:val="true"/>
          <w:lang w:bidi="ar-SA"/>
        </w:rPr>
        <w:t xml:space="preserve">واستدلّ المجوّزون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تَسائَلُونَ بِهِ 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حمزة عطفا على الهاء المجرورة بالباء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قرّبت تهجونا وتشتمنا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فما بك والأيّام من عجب</w:t>
      </w:r>
    </w:p>
    <w:p>
      <w:pPr>
        <w:pStyle w:val="BookText"/>
        <w:rPr/>
      </w:pP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الكاف المجرورة بالباء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المحقّق الرضي رحمه‌اللّه عن الآية بأنّ الظاهر أنّ حمزة جوّز ذلك بناء على مذهب الكوفيّين لأنّه كوفيّ ولا نسلّم تواتر 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الشعر فلا دليل فيه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الضرورة حاملة عليه ولا خلاف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تحذف الواو مع معطوفها لدليل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الفاء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 بِعَصاكَ الْحَجَرَ فَانْفَجَرَتْ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حروف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عطفها عاملا قد حذف وبقي معموله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تَبَوَّؤُا الدَّارَ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وألفوا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المعطوف عليه للدلالة عليه ، وجعل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عَنْكُمُ الذِّكْرَ صَفْحاً</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أنهملكم فنضرب</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والفاء قد تحذف مع ما 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إذ لا لبس وهي انفردت</w:t>
      </w:r>
    </w:p>
    <w:p>
      <w:pPr>
        <w:pStyle w:val="BookText"/>
        <w:rPr/>
      </w:pPr>
      <w:r>
        <w:rPr>
          <w:rFonts w:ascii="Amiri" w:hAnsi="Amiri" w:eastAsia="Amiri" w:cs="Amiri"/>
          <w:color w:val="111111"/>
          <w:sz w:val="28"/>
          <w:sz w:val="28"/>
          <w:szCs w:val="28"/>
          <w:rtl w:val="true"/>
          <w:lang w:bidi="ar-SA"/>
        </w:rPr>
        <w:t xml:space="preserve">بعطف عامل مزال قد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معموله دفعا لوهم اتّقي</w:t>
      </w:r>
    </w:p>
    <w:p>
      <w:pPr>
        <w:pStyle w:val="BookText"/>
        <w:rPr/>
      </w:pPr>
      <w:r>
        <w:rPr>
          <w:rFonts w:ascii="Amiri" w:hAnsi="Amiri" w:eastAsia="Amiri" w:cs="Amiri"/>
          <w:color w:val="111111"/>
          <w:sz w:val="28"/>
          <w:sz w:val="28"/>
          <w:szCs w:val="28"/>
          <w:rtl w:val="true"/>
          <w:lang w:bidi="ar-SA"/>
        </w:rPr>
        <w:t xml:space="preserve">وحذف متبوع بدا هنا استبح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وعطفك الفعل على الفعل يصح</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يعطف الفعل على الاسم المشبه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الفاعل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ويجوز العكس ، وجعل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واعطف على اسم شبه فعل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وعكسا استعمل تجده سهلا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499" w:name="pg5842_72077"/>
    </w:p>
    <w:p>
      <w:pPr>
        <w:pStyle w:val="Heading4"/>
        <w:numPr>
          <w:ilvl w:val="3"/>
          <w:numId w:val="1"/>
        </w:numPr>
        <w:rPr/>
      </w:pPr>
      <w:bookmarkStart w:id="500" w:name="__RefHeading___Toc4756074_581953129"/>
      <w:bookmarkStart w:id="501" w:name="_Toc184"/>
      <w:bookmarkEnd w:id="499"/>
      <w:bookmarkEnd w:id="500"/>
      <w:r>
        <w:rPr>
          <w:rtl w:val="true"/>
        </w:rPr>
        <w:t>(</w:t>
      </w:r>
      <w:r>
        <w:rPr/>
        <w:t>5</w:t>
      </w:r>
      <w:r>
        <w:rPr>
          <w:rtl w:val="true"/>
        </w:rPr>
        <w:t xml:space="preserve">) </w:t>
      </w:r>
      <w:r>
        <w:rPr>
          <w:rtl w:val="true"/>
        </w:rPr>
        <w:t>البدل</w:t>
      </w:r>
      <w:bookmarkEnd w:id="501"/>
    </w:p>
    <w:p>
      <w:pPr>
        <w:pStyle w:val="Heading5"/>
        <w:numPr>
          <w:ilvl w:val="4"/>
          <w:numId w:val="1"/>
        </w:numPr>
        <w:rPr/>
      </w:pPr>
      <w:bookmarkStart w:id="502" w:name="__RefHeading___Toc4756076_581953129"/>
      <w:bookmarkStart w:id="503" w:name="_Toc185"/>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عرّفه ابن مالك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المقصود بالحكم بلا واسطة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التّابع المقصود بالحكم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هو المسمّى بدلا</w:t>
      </w:r>
    </w:p>
    <w:p>
      <w:pPr>
        <w:pStyle w:val="BookText"/>
        <w:rPr/>
      </w:pPr>
      <w:r>
        <w:rPr>
          <w:rFonts w:ascii="Amiri" w:hAnsi="Amiri" w:eastAsia="Amiri" w:cs="Amiri"/>
          <w:color w:val="111111"/>
          <w:sz w:val="28"/>
          <w:sz w:val="28"/>
          <w:szCs w:val="28"/>
          <w:rtl w:val="true"/>
          <w:lang w:bidi="ar-SA"/>
        </w:rPr>
        <w:t xml:space="preserve">فخرج بالمقصود غيره وهو النعت والتوكيد وعطف البيان والعطف بالحرف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وبنفي الواسطة المقصود بواسطة وهو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يظهر من كلام ابن مالك أنّ المقصود بالحكم في البدل هو التابع دون المتبوع بخلاف عطف البيان وصرّح بذلك جماعة كثيرة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إلى الآن لم يظهر لي فرق جليّ بين بدل الكلّ من الكلّ وبين عطف البيان بل لا نرى عطف البيان إلّا البدل كما هو ظاهر كلام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البدل هو المقصود بالنسبة دون مثبوعه بخلاف عطف البيان فإنّه بيان والبيان فرع المبيّن فيكون المقصود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المقصود بالنسبة في بدل الكلّ هو الثاني فقط ولا في سائر الأبدال إلّا الغلط فإنّ كون الثاني فيه هو المقصود بها دون الأوّل ظاهر وإنّما قلنا ذلك لأنّ الأوّل في الأبدال الثلاثة منسوب إليه في الظاهر ولا بدّ أن يكون في ذكره فائدة لم تحصل لو لم يذكر ، كما يذكر في كلّ واحد من الثلاثة صوتا لكلام الفصحاء عن اللّغو ولا سيّما كلامه تعالى وكلام نبيّه صلى‌اللّه‌عليه‌وآله فادّعاء كونه غير مقصود بالنسبة مع كونه منسوبا إليه في الظاهر يصحّ أن ينسب إليها لأجلها دعوى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756078_581953129"/>
      <w:bookmarkStart w:id="505" w:name="_Toc186"/>
      <w:bookmarkEnd w:id="504"/>
      <w:r>
        <w:rPr>
          <w:rtl w:val="true"/>
        </w:rPr>
        <w:t>أقسام البدل</w:t>
      </w:r>
      <w:bookmarkEnd w:id="505"/>
    </w:p>
    <w:p>
      <w:pPr>
        <w:pStyle w:val="BookText"/>
        <w:rPr/>
      </w:pPr>
      <w:r>
        <w:rPr>
          <w:rFonts w:ascii="Amiri" w:hAnsi="Amiri" w:eastAsia="Amiri" w:cs="Amiri"/>
          <w:color w:val="111111"/>
          <w:sz w:val="28"/>
          <w:sz w:val="28"/>
          <w:szCs w:val="28"/>
          <w:rtl w:val="true"/>
          <w:lang w:bidi="ar-SA"/>
        </w:rPr>
        <w:t xml:space="preserve">البدل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 وهو البدل المطابق للمبدل منه المساوي له في المعنى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بأخيك زيد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الرّغيف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w:t>
      </w:r>
    </w:p>
    <w:p>
      <w:pPr>
        <w:pStyle w:val="BookText"/>
        <w:rPr/>
      </w:pPr>
      <w:r>
        <w:rPr>
          <w:rFonts w:ascii="Amiri" w:hAnsi="Amiri" w:eastAsia="Amiri" w:cs="Amiri"/>
          <w:color w:val="111111"/>
          <w:sz w:val="28"/>
          <w:sz w:val="28"/>
          <w:szCs w:val="28"/>
          <w:rtl w:val="true"/>
          <w:lang w:bidi="ar-SA"/>
        </w:rPr>
        <w:t>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مطابقا أو بعضا او ما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يلفى أو كمعطوف ببل</w:t>
      </w:r>
    </w:p>
    <w:p>
      <w:pPr>
        <w:pStyle w:val="BookText"/>
        <w:rPr/>
      </w:pPr>
      <w:r>
        <w:rPr>
          <w:rFonts w:ascii="IRNazanin" w:hAnsi="IRNazanin" w:eastAsia="IRNazanin"/>
          <w:color w:val="111111"/>
          <w:sz w:val="28"/>
          <w:sz w:val="28"/>
          <w:szCs w:val="28"/>
          <w:rtl w:val="true"/>
          <w:lang w:bidi="fa-IR"/>
        </w:rPr>
        <w:t xml:space="preserve">وذا للإضراب اعز إن قصدا 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قصد غلط به سلب</w:t>
      </w:r>
    </w:p>
    <w:p>
      <w:pPr>
        <w:pStyle w:val="BookText"/>
        <w:rPr/>
      </w:pPr>
      <w:r>
        <w:rPr>
          <w:rFonts w:ascii="Amiri" w:hAnsi="Amiri" w:eastAsia="Amiri" w:cs="Amiri"/>
          <w:color w:val="111111"/>
          <w:sz w:val="28"/>
          <w:sz w:val="28"/>
          <w:szCs w:val="28"/>
          <w:rtl w:val="true"/>
          <w:lang w:bidi="ar-SA"/>
        </w:rPr>
        <w:t xml:space="preserve">كزره خالدا وقبّله اليدا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واعرفه حقّه وخذ نبلا مدى</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الاشتمال ، وهو الذّي اشتمل عليه المبدل منه بحيث يتشوّق السامع إلى ذكره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المباين للمبدل منه ، وهو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الغلط وهو ما لا يريد المتكلّم ذكر متبوعه بل سبق لسانه عليه من غير قصد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زيد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لسانك عليه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النسيان وهو ما قصد المتكلم المبدل منه أوّلا ثمّ تبيّن فساد قصده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تبيّن فساد قصدك وأنّ الّذى رأيته عمرو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الإضراب والبداء وهو ما قصد المتكلّم المبدل منه ثم أضرب عنه إلى البدل وجعل المبدل منه في حكم المسكوت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تمرا زبيبا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الظاهر من الظاهر كما تقدّم ولا يبدل المضمر من المضمر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اتّفاقا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عند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البصريّون إلى أنّه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ابن مالك في شرح التسهيل بأنّ الضمير المرفوع المنفصل توكيد اتّفاقا والفرق بين المرفوع المنفصل والمنصوب المنفصل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إبدال الضمير من الظاهر فمنعه ابن مالك وقال في 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يسمع من العرب لا نثرا ولا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أوهم ذلك جعل 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إبدال الظاهر من الضمير إن كان الضمير لغائب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النَّجْوَى الَّذِينَ ظَلَمُوا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في أحد الأوجه ؛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حرف دالّ على الجمع لا ضمير كما تقدّم في باب الفاعل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لحاضر بشرط أن يكون الظاهر بدل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واقتضى الإحاطة والشمول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لَنا عِيداً لِأَوَّلِنا وَآخِرِنا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ضمير الحاضر الظّاهر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تبدله إلّا ما إحاطة جلا</w:t>
      </w:r>
    </w:p>
    <w:p>
      <w:pPr>
        <w:pStyle w:val="BookText"/>
        <w:rPr/>
      </w:pPr>
      <w:r>
        <w:rPr>
          <w:rFonts w:ascii="Amiri" w:hAnsi="Amiri" w:eastAsia="Amiri" w:cs="Amiri"/>
          <w:color w:val="111111"/>
          <w:sz w:val="28"/>
          <w:sz w:val="28"/>
          <w:szCs w:val="28"/>
          <w:rtl w:val="true"/>
          <w:lang w:bidi="ar-SA"/>
        </w:rPr>
        <w:t xml:space="preserve">أو اقتضى بعضا أو اشتمالا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كإنّك ابتهاجك استمالا</w:t>
      </w:r>
    </w:p>
    <w:p>
      <w:pPr>
        <w:pStyle w:val="BookText"/>
        <w:rPr/>
      </w:pPr>
      <w:r>
        <w:rPr>
          <w:rFonts w:ascii="Amiri" w:hAnsi="Amiri" w:eastAsia="Amiri" w:cs="Amiri"/>
          <w:color w:val="111111"/>
          <w:sz w:val="28"/>
          <w:sz w:val="28"/>
          <w:szCs w:val="28"/>
          <w:rtl w:val="true"/>
          <w:lang w:bidi="ar-SA"/>
        </w:rPr>
        <w:t xml:space="preserve">وبدل المضمّن الهمز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همزا كمن ذا أسعيد أم عليّ</w:t>
      </w:r>
    </w:p>
    <w:p>
      <w:pPr>
        <w:pStyle w:val="BookText"/>
        <w:rPr/>
      </w:pPr>
      <w:r>
        <w:rPr>
          <w:rFonts w:ascii="Amiri" w:hAnsi="Amiri" w:eastAsia="Amiri" w:cs="Amiri"/>
          <w:color w:val="111111"/>
          <w:sz w:val="28"/>
          <w:sz w:val="28"/>
          <w:szCs w:val="28"/>
          <w:rtl w:val="true"/>
          <w:lang w:bidi="ar-SA"/>
        </w:rPr>
        <w:t xml:space="preserve">ويبدل الفعل من الفعل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إلينا يستعن بنا يعن</w:t>
      </w:r>
      <w:r>
        <w:rPr>
          <w:rStyle w:val="FootnoteAnchor"/>
          <w:rtl w:val="true"/>
        </w:rPr>
        <w:footnoteReference w:id="794"/>
      </w:r>
      <w:r>
        <w:rPr>
          <w:rFonts w:ascii="Amiri" w:hAnsi="Amiri" w:eastAsia="Amiri" w:cs="Amiri"/>
          <w:color w:val="111111"/>
          <w:sz w:val="28"/>
          <w:sz w:val="28"/>
          <w:szCs w:val="28"/>
          <w:rtl w:val="true"/>
          <w:lang w:bidi="ar-SA"/>
        </w:rPr>
        <w:t xml:space="preserve">أو بدل بعض من كلّ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أعجبتني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عدني بالسّجن والأداهم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 ، فرجلي شثنة المناسم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بدل اشتمال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أعجبتني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إنّ أمرك لن يطاعا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ألفيتني حلمي مضاعا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يبدل الاسم من الاسم ، يبدل الفعل من الفعل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فإعرابه بإعرابه وهو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الجملة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أَمَدَّكُمْ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وَبَنِينَ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وقد تبدل الجملة من المفرد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بالمدينة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وبالشام اخرى كيف يلتقيان</w:t>
      </w:r>
    </w:p>
    <w:p>
      <w:pPr>
        <w:pStyle w:val="BookText"/>
        <w:rPr/>
      </w:pPr>
      <w:r>
        <w:rPr>
          <w:rFonts w:ascii="Amiri" w:hAnsi="Amiri" w:eastAsia="Amiri" w:cs="Amiri"/>
          <w:color w:val="111111"/>
          <w:sz w:val="28"/>
          <w:sz w:val="28"/>
          <w:szCs w:val="28"/>
          <w:rtl w:val="true"/>
          <w:lang w:bidi="ar-SA"/>
        </w:rPr>
        <w:t xml:space="preserve">فأبدل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ذلك لرجوع الجملة في التقدير إلى المفرد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هاتين الحاجتين كيفيّة التقائهما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ابدل من اسم الاستفهام أو اسم الشرط وجب دخول همزة الاستفهام أو إن الشرطية على البدل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أسعيد أم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يقم إن زيد وإن عمرو أقم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bookmarkStart w:id="506" w:name="pg5842_72080"/>
    </w:p>
    <w:p>
      <w:pPr>
        <w:pStyle w:val="Heading3"/>
        <w:numPr>
          <w:ilvl w:val="2"/>
          <w:numId w:val="1"/>
        </w:numPr>
        <w:rPr/>
      </w:pPr>
      <w:bookmarkStart w:id="507" w:name="__RefHeading___Toc4756080_581953129"/>
      <w:bookmarkStart w:id="508" w:name="_Toc187"/>
      <w:bookmarkEnd w:id="506"/>
      <w:bookmarkEnd w:id="507"/>
      <w:r>
        <w:rPr>
          <w:rtl w:val="true"/>
        </w:rPr>
        <w:t>حروف النداء وأحكامها</w:t>
      </w:r>
      <w:bookmarkEnd w:id="508"/>
    </w:p>
    <w:p>
      <w:pPr>
        <w:pStyle w:val="Heading4"/>
        <w:numPr>
          <w:ilvl w:val="3"/>
          <w:numId w:val="1"/>
        </w:numPr>
        <w:rPr/>
      </w:pPr>
      <w:bookmarkStart w:id="509" w:name="__RefHeading___Toc4756082_581953129"/>
      <w:bookmarkStart w:id="510" w:name="_Toc188"/>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أحرف النداء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 آ ، آي ، يا ، أي ، أيا ، هيا ، 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فالهمزة للمنادى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للمنادى البعيد أو ما في حكمه ، كالنائم والساهي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أنّ مراتب النداء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والمتوسط والبعيد ،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لنداء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تستعمل لجميع مراتب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للمنادى المندوب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وللمنادى النّاء أو كالنّاء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وآ كذا أيا ثمّ هيا</w:t>
      </w:r>
    </w:p>
    <w:p>
      <w:pPr>
        <w:pStyle w:val="BookText"/>
        <w:rPr/>
      </w:pPr>
      <w:r>
        <w:rPr>
          <w:rFonts w:ascii="Amiri" w:hAnsi="Amiri" w:eastAsia="Amiri" w:cs="Amiri"/>
          <w:color w:val="111111"/>
          <w:sz w:val="28"/>
          <w:sz w:val="28"/>
          <w:szCs w:val="28"/>
          <w:rtl w:val="true"/>
          <w:lang w:bidi="ar-SA"/>
        </w:rPr>
        <w:t xml:space="preserve">والهمز للدّانى ووا لمن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أويا وغير وا لدى اللّبس اجتنب</w:t>
      </w:r>
    </w:p>
    <w:p>
      <w:pPr>
        <w:pStyle w:val="BookText"/>
        <w:rPr/>
      </w:pPr>
      <w:r>
        <w:rPr>
          <w:rFonts w:ascii="Amiri" w:hAnsi="Amiri" w:eastAsia="Amiri" w:cs="Amiri"/>
          <w:color w:val="111111"/>
          <w:sz w:val="28"/>
          <w:sz w:val="28"/>
          <w:szCs w:val="28"/>
          <w:rtl w:val="true"/>
          <w:lang w:bidi="ar-SA"/>
        </w:rPr>
        <w:t xml:space="preserve">ويجوز حذف حرف النداء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صور لا يجوز معها الحذف وهي اسم اللّه تعالى إذا لم تلحقه الميم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والمستغاث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والمتعجّب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تعجّبت من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البعيد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نداءه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الجنس ، </w:t>
      </w:r>
      <w:r>
        <w:rPr>
          <w:rStyle w:val="FootnoteAnchor"/>
          <w:rtl w:val="true"/>
        </w:rPr>
        <w:footnoteReference w:id="80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جواز حذفه في الأخيرين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وغير مندوب ومضمر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مستغاثا قد يعرّى فاعلما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فى اسم الجنس والمشار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ومن يمنعه فانصر عاذله</w:t>
      </w:r>
      <w:bookmarkStart w:id="511" w:name="pg5842_72081"/>
    </w:p>
    <w:p>
      <w:pPr>
        <w:pStyle w:val="BookText"/>
        <w:rPr/>
      </w:pPr>
      <w:bookmarkEnd w:id="511"/>
      <w:r>
        <w:rPr>
          <w:rFonts w:ascii="Amiri" w:hAnsi="Amiri" w:eastAsia="Amiri" w:cs="Amiri"/>
          <w:color w:val="111111"/>
          <w:sz w:val="28"/>
          <w:sz w:val="28"/>
          <w:szCs w:val="28"/>
          <w:rtl w:val="true"/>
          <w:lang w:bidi="ar-SA"/>
        </w:rPr>
        <w:t xml:space="preserve">ولا يجوز الجمع بين حرف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سمّي به من الجمل إلّا في ضرورة الشعر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الغلامان اللّذان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 كما أن تعقبانا شرّا</w:t>
      </w:r>
    </w:p>
    <w:p>
      <w:pPr>
        <w:pStyle w:val="BookText"/>
        <w:rPr/>
      </w:pPr>
      <w:r>
        <w:rPr>
          <w:rFonts w:ascii="Amiri" w:hAnsi="Amiri" w:eastAsia="Amiri" w:cs="Amiri"/>
          <w:color w:val="111111"/>
          <w:sz w:val="28"/>
          <w:sz w:val="28"/>
          <w:szCs w:val="28"/>
          <w:rtl w:val="true"/>
          <w:lang w:bidi="ar-SA"/>
        </w:rPr>
        <w:t xml:space="preserve">وأمّا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الجمل فيجوز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ووصلها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منطق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الرّجل 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في نداء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بميم مشدّدة معوّضة من حرف النداء وشذّ الجمع بين الميم وحرف النداء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حدث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يا الّلهم يا الّلهما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وباضطرار خصّ جمع يا 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اللّه ومحكيّ الجمل</w:t>
      </w:r>
    </w:p>
    <w:p>
      <w:pPr>
        <w:pStyle w:val="BookText"/>
        <w:rPr/>
      </w:pPr>
      <w:r>
        <w:rPr>
          <w:rFonts w:ascii="Amiri" w:hAnsi="Amiri" w:eastAsia="Amiri" w:cs="Amiri"/>
          <w:color w:val="111111"/>
          <w:sz w:val="28"/>
          <w:sz w:val="28"/>
          <w:szCs w:val="28"/>
          <w:rtl w:val="true"/>
          <w:lang w:bidi="ar-SA"/>
        </w:rPr>
        <w:t xml:space="preserve">والأكثر اللّهمّ بالتّعويض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يا اللّهمّ في القريض</w:t>
      </w:r>
    </w:p>
    <w:p>
      <w:pPr>
        <w:pStyle w:val="Heading4"/>
        <w:numPr>
          <w:ilvl w:val="3"/>
          <w:numId w:val="1"/>
        </w:numPr>
        <w:rPr/>
      </w:pPr>
      <w:bookmarkStart w:id="512" w:name="__RefHeading___Toc4756084_581953129"/>
      <w:bookmarkStart w:id="513" w:name="_Toc189"/>
      <w:bookmarkEnd w:id="512"/>
      <w:r>
        <w:rPr>
          <w:rtl w:val="true"/>
        </w:rPr>
        <w:t>أقسام المنادى</w:t>
      </w:r>
      <w:bookmarkEnd w:id="513"/>
    </w:p>
    <w:p>
      <w:pPr>
        <w:pStyle w:val="BookText"/>
        <w:rPr/>
      </w:pPr>
      <w:r>
        <w:rPr>
          <w:rFonts w:ascii="Amiri" w:hAnsi="Amiri" w:eastAsia="Amiri" w:cs="Amiri"/>
          <w:color w:val="111111"/>
          <w:sz w:val="28"/>
          <w:sz w:val="28"/>
          <w:szCs w:val="28"/>
          <w:rtl w:val="true"/>
          <w:lang w:bidi="ar-SA"/>
        </w:rPr>
        <w:t xml:space="preserve">المنادى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Style w:val="FootnoteAnchor"/>
          <w:rtl w:val="true"/>
        </w:rPr>
        <w:footnoteReference w:id="803"/>
      </w:r>
      <w:r>
        <w:rPr>
          <w:rFonts w:ascii="Amiri" w:hAnsi="Amiri" w:eastAsia="Amiri" w:cs="Amiri"/>
          <w:color w:val="111111"/>
          <w:sz w:val="28"/>
          <w:sz w:val="28"/>
          <w:szCs w:val="28"/>
          <w:rtl w:val="true"/>
          <w:lang w:bidi="ar-SA"/>
        </w:rPr>
        <w:t>ومضاف وشبيه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المنادى المفرد إمّا أن يكون معرفة أو نكرة مقصودة أو نكرة غير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معرفة أو نكرة مقصودة يبني على ما يرفع به لو كان معربا ، فإن كان يرفع بالضمة بني عليها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عليك يا مطر السّلام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صدرها إلىّ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عديّا لقد وقتك الأواقي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صدرها متعجّبة من نجاتي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مشتقّ من الوقاية وهو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واقية ، أصلها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ابن مالك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واضمم أو انصب ما اضطرارا 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استحقاق ضمّ بيّنا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يرفع بالألف أو بالواو فكذلك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bookmarkStart w:id="514" w:name="pg5842_72082"/>
    </w:p>
    <w:p>
      <w:pPr>
        <w:pStyle w:val="BookText"/>
        <w:rPr/>
      </w:pPr>
      <w:bookmarkEnd w:id="514"/>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في محلّ نصب على المفعولية ، لأنّ المنادى مفعول به في المعنى وناصبه فعل مضمر ناب حرف النداء منابه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 وأطلب زيدا ، فحذف الفعل ونابت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المنادى مبنيّا قبل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فيه الضمّة ، ويجري مجرى ما تجدّد بناؤه بالنداء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في تابعه الرّفع مراعاة للضمّة المقدّر فيه والنّصب مراعاة للمحلّ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سيبويه العاقل والعاقل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الظريف والظريف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نكرة غير مقصودة أو مضافا أو شبيها به </w:t>
      </w:r>
      <w:r>
        <w:rPr>
          <w:rStyle w:val="FootnoteAnchor"/>
          <w:rtl w:val="true"/>
        </w:rPr>
        <w:footnoteReference w:id="805"/>
      </w:r>
      <w:r>
        <w:rPr>
          <w:rFonts w:ascii="Amiri" w:hAnsi="Amiri" w:eastAsia="Amiri" w:cs="Amiri"/>
          <w:color w:val="111111"/>
          <w:sz w:val="28"/>
          <w:sz w:val="28"/>
          <w:szCs w:val="28"/>
          <w:rtl w:val="true"/>
          <w:lang w:bidi="ar-SA"/>
        </w:rPr>
        <w:t xml:space="preserve">نصب ، فمثال الأوّل قول الأعمى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طالعا جبلا</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وابن المعرّف المنادى المفردا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في رفعه قد عهدا</w:t>
      </w:r>
    </w:p>
    <w:p>
      <w:pPr>
        <w:pStyle w:val="BookText"/>
        <w:rPr/>
      </w:pPr>
      <w:r>
        <w:rPr>
          <w:rFonts w:ascii="Amiri" w:hAnsi="Amiri" w:eastAsia="Amiri" w:cs="Amiri"/>
          <w:color w:val="111111"/>
          <w:sz w:val="28"/>
          <w:sz w:val="28"/>
          <w:szCs w:val="28"/>
          <w:rtl w:val="true"/>
          <w:lang w:bidi="ar-SA"/>
        </w:rPr>
        <w:t xml:space="preserve">وانو انضمام ما بنوا قبل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وليجر مجرى ذي بناء جدّدا</w:t>
      </w:r>
    </w:p>
    <w:p>
      <w:pPr>
        <w:pStyle w:val="BookText"/>
        <w:rPr/>
      </w:pPr>
      <w:r>
        <w:rPr>
          <w:rFonts w:ascii="Amiri" w:hAnsi="Amiri" w:eastAsia="Amiri" w:cs="Amiri"/>
          <w:color w:val="111111"/>
          <w:sz w:val="28"/>
          <w:sz w:val="28"/>
          <w:szCs w:val="28"/>
          <w:rtl w:val="true"/>
          <w:lang w:bidi="ar-SA"/>
        </w:rPr>
        <w:t xml:space="preserve">والمفرد المنكور والمضافا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انصب عادما خلافا</w:t>
      </w:r>
    </w:p>
    <w:p>
      <w:pPr>
        <w:pStyle w:val="Heading4"/>
        <w:numPr>
          <w:ilvl w:val="3"/>
          <w:numId w:val="1"/>
        </w:numPr>
        <w:rPr/>
      </w:pPr>
      <w:bookmarkStart w:id="515" w:name="__RefHeading___Toc4756086_581953129"/>
      <w:bookmarkStart w:id="516" w:name="_Toc190"/>
      <w:bookmarkEnd w:id="515"/>
      <w:r>
        <w:rPr>
          <w:rtl w:val="true"/>
        </w:rPr>
        <w:t>توابع المنادى</w:t>
      </w:r>
      <w:bookmarkEnd w:id="516"/>
    </w:p>
    <w:p>
      <w:pPr>
        <w:pStyle w:val="BookText"/>
        <w:rPr/>
      </w:pPr>
      <w:r>
        <w:rPr>
          <w:rFonts w:ascii="Amiri" w:hAnsi="Amiri" w:eastAsia="Amiri" w:cs="Amiri"/>
          <w:color w:val="111111"/>
          <w:sz w:val="28"/>
          <w:sz w:val="28"/>
          <w:szCs w:val="28"/>
          <w:rtl w:val="true"/>
          <w:lang w:bidi="ar-SA"/>
        </w:rPr>
        <w:t xml:space="preserve">المنادى المبني إذا وصف بمضاف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نصبه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صاحب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يجوز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حملا على الموضع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الظريف والظريف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ضارب بكر وضارب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الكريم الأب والكريم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عطف البيان والتوكيد وعطف النسق المقرون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الصفة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أخونا وأخانا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تميم أجمعون وأجمعين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والرّجل والرّجل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عطف النسق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ففي حكم المنادى المستقلّ ، فيبنى إذا </w:t>
      </w:r>
      <w:bookmarkStart w:id="517" w:name="pg5842_72083"/>
    </w:p>
    <w:p>
      <w:pPr>
        <w:pStyle w:val="BookText"/>
        <w:rPr/>
      </w:pPr>
      <w:bookmarkEnd w:id="517"/>
      <w:r>
        <w:rPr>
          <w:rFonts w:ascii="Amiri" w:hAnsi="Amiri" w:eastAsia="Amiri" w:cs="Amiri"/>
          <w:color w:val="111111"/>
          <w:sz w:val="28"/>
          <w:sz w:val="28"/>
          <w:szCs w:val="28"/>
          <w:rtl w:val="true"/>
          <w:lang w:bidi="ar-SA"/>
        </w:rPr>
        <w:t xml:space="preserve">كان مفردا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إن كان مضافا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والمنادى المعرب إذا كان تابعه نعتا أو تاكيدا أو عطف البيان أو عطف نسق مقرونا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نصب التابع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صاحب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عطف النسق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ففي حكم المنادى المستقلّ ، كما تقدّم</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تابع ذى الضّمّ المضاف دون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نصبا كأزيد ذا الحيل</w:t>
      </w:r>
    </w:p>
    <w:p>
      <w:pPr>
        <w:pStyle w:val="BookText"/>
        <w:rPr/>
      </w:pPr>
      <w:r>
        <w:rPr>
          <w:rFonts w:ascii="Amiri" w:hAnsi="Amiri" w:eastAsia="Amiri" w:cs="Amiri"/>
          <w:color w:val="111111"/>
          <w:sz w:val="28"/>
          <w:sz w:val="28"/>
          <w:szCs w:val="28"/>
          <w:rtl w:val="true"/>
          <w:lang w:bidi="ar-SA"/>
        </w:rPr>
        <w:t xml:space="preserve">وما سواه ارفع أو انصب واجعلا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كمستقلّ نسقا وبدلا</w:t>
      </w:r>
    </w:p>
    <w:p>
      <w:pPr>
        <w:pStyle w:val="BookText"/>
        <w:rPr/>
      </w:pPr>
      <w:r>
        <w:rPr>
          <w:rFonts w:ascii="Amiri" w:hAnsi="Amiri" w:eastAsia="Amiri" w:cs="Amiri"/>
          <w:color w:val="111111"/>
          <w:sz w:val="28"/>
          <w:sz w:val="28"/>
          <w:szCs w:val="28"/>
          <w:rtl w:val="true"/>
          <w:lang w:bidi="ar-SA"/>
        </w:rPr>
        <w:t xml:space="preserve">وإن يكن مصحوب أل ما نسقا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 ورفع ينتقى</w:t>
      </w:r>
    </w:p>
    <w:p>
      <w:pPr>
        <w:pStyle w:val="Heading4"/>
        <w:numPr>
          <w:ilvl w:val="3"/>
          <w:numId w:val="1"/>
        </w:numPr>
        <w:rPr/>
      </w:pPr>
      <w:bookmarkStart w:id="518" w:name="__RefHeading___Toc4756088_581953129"/>
      <w:bookmarkStart w:id="519" w:name="_Toc191"/>
      <w:bookmarkEnd w:id="518"/>
      <w:r>
        <w:rPr>
          <w:rtl w:val="true"/>
        </w:rPr>
        <w:t>تنبيهات</w:t>
      </w:r>
      <w:bookmarkEnd w:id="5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المنادى المبني إذا وصف بمفرد يجوز فيه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 حملا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مبنىّ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والجمهور يوجبون رفعه ، لأنّه المقصود بالنداء والمنادى المفرد لا 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باسم جنس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أو باسم 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 بموصول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 نُزِّلَ عَلَيْهِ الذِّكْرُ</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وإن اريد مؤنّث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وكتابع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اسم الإشارة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الرّجل</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وأيّها مصحوب أل بعد 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بالرّفع لدى ذى المعرفه</w:t>
      </w:r>
    </w:p>
    <w:p>
      <w:pPr>
        <w:pStyle w:val="BookText"/>
        <w:rPr/>
      </w:pPr>
      <w:r>
        <w:rPr>
          <w:rFonts w:ascii="Amiri" w:hAnsi="Amiri" w:eastAsia="Amiri" w:cs="Amiri"/>
          <w:color w:val="111111"/>
          <w:sz w:val="28"/>
          <w:sz w:val="28"/>
          <w:szCs w:val="28"/>
          <w:rtl w:val="true"/>
          <w:lang w:bidi="ar-SA"/>
        </w:rPr>
        <w:t xml:space="preserve">وأيّهذا أيّها الّذي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أيّ بسوى هذا يردّ</w:t>
      </w:r>
    </w:p>
    <w:p>
      <w:pPr>
        <w:pStyle w:val="BookText"/>
        <w:rPr/>
      </w:pPr>
      <w:r>
        <w:rPr>
          <w:rFonts w:ascii="Amiri" w:hAnsi="Amiri" w:eastAsia="Amiri" w:cs="Amiri"/>
          <w:color w:val="111111"/>
          <w:sz w:val="28"/>
          <w:sz w:val="28"/>
          <w:szCs w:val="28"/>
          <w:rtl w:val="true"/>
          <w:lang w:bidi="ar-SA"/>
        </w:rPr>
        <w:t xml:space="preserve">وذو إشارة كإيّ فى الصّفه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يفيت المعرفه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المنادى مضافا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سعد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تعيّن نصب الثاني وجاز </w:t>
      </w:r>
      <w:bookmarkStart w:id="520" w:name="pg5842_72084"/>
    </w:p>
    <w:p>
      <w:pPr>
        <w:pStyle w:val="BookText"/>
        <w:rPr/>
      </w:pPr>
      <w:bookmarkEnd w:id="520"/>
      <w:r>
        <w:rPr>
          <w:rFonts w:ascii="Amiri" w:hAnsi="Amiri" w:eastAsia="Amiri" w:cs="Amiri"/>
          <w:color w:val="111111"/>
          <w:sz w:val="28"/>
          <w:sz w:val="28"/>
          <w:szCs w:val="28"/>
          <w:rtl w:val="true"/>
          <w:lang w:bidi="ar-SA"/>
        </w:rPr>
        <w:t>في الأوّل الضم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ضمّ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منادى مفرد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منصوبا على البدلية أو عطف البيان أو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فتح الأوّل ، فهو على مذهب سيبويه منادى مضاف إلى ما بعد الاسم الثاني وأنّ الثاني مقحم بين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المبرّد إلى أنّه مضاف إلى محذوف مماثل لما اضيف إليه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الاسمان مضافان للمذكور</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في نحو سعد سعد الأوس 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وضمّ وافتح أوّلا تصب</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المنادى مفردا علما ووصف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علم ولم يفصل بين المنادى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وجاز في المنادى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الضمّ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 </w:t>
      </w:r>
      <w:r>
        <w:rPr>
          <w:rStyle w:val="FootnoteAnchor"/>
          <w:rtl w:val="true"/>
        </w:rPr>
        <w:footnoteReference w:id="81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ويتعيّن الضمّ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علميّة المنادى 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ابن أخينا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علميّة المضاف إليه 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الفاضل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عمرو</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ونحو زيد ضمّ وافتحنّ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أزيد بن سعيد لاتهن</w:t>
      </w:r>
    </w:p>
    <w:p>
      <w:pPr>
        <w:pStyle w:val="BookText"/>
        <w:rPr/>
      </w:pPr>
      <w:r>
        <w:rPr>
          <w:rFonts w:ascii="Amiri" w:hAnsi="Amiri" w:eastAsia="Amiri" w:cs="Amiri"/>
          <w:color w:val="111111"/>
          <w:sz w:val="28"/>
          <w:sz w:val="28"/>
          <w:szCs w:val="28"/>
          <w:rtl w:val="true"/>
          <w:lang w:bidi="ar-SA"/>
        </w:rPr>
        <w:t xml:space="preserve">والضّمّ إن لم يل الابن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 الابن علم قد حتما</w:t>
      </w:r>
    </w:p>
    <w:p>
      <w:pPr>
        <w:pStyle w:val="Heading4"/>
        <w:numPr>
          <w:ilvl w:val="3"/>
          <w:numId w:val="1"/>
        </w:numPr>
        <w:rPr/>
      </w:pPr>
      <w:bookmarkStart w:id="521" w:name="__RefHeading___Toc4756090_581953129"/>
      <w:bookmarkStart w:id="522" w:name="_Toc192"/>
      <w:bookmarkEnd w:id="521"/>
      <w:r>
        <w:rPr>
          <w:rtl w:val="true"/>
        </w:rPr>
        <w:t>المنادى المضاف إلى ياء المتكلّم</w:t>
      </w:r>
      <w:bookmarkEnd w:id="522"/>
    </w:p>
    <w:p>
      <w:pPr>
        <w:pStyle w:val="BookText"/>
        <w:rPr/>
      </w:pPr>
      <w:r>
        <w:rPr>
          <w:rFonts w:ascii="Amiri" w:hAnsi="Amiri" w:eastAsia="Amiri" w:cs="Amiri"/>
          <w:color w:val="111111"/>
          <w:sz w:val="28"/>
          <w:sz w:val="28"/>
          <w:szCs w:val="28"/>
          <w:rtl w:val="true"/>
          <w:lang w:bidi="ar-SA"/>
        </w:rPr>
        <w:t>المنادى المضاف إلى ياء المتكلّم إمّا أن يكون صحيحا أو معتلا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معتلا وجب إثبات الياء مفتوحة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قاضيّ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صحيحا جاز فيه خمسة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والاكتفاء بالكسرة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وهذا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الياء ساكنة ، 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ولم يشكر نعمائي ولم يصبر على بلائي فليطلب ربّا سوائي</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وهو دون الأوّل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الياء مفتوحة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الكسرة فتحة والياء ألفا ، مع إثبات الألف وحذفها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براجع ما فات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 ولا بليت ولا لو أنّي</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حذف منه حرف النداء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 المنقلبة عن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أيضا وجها سادسا وهو الاكتفاء عن الإضافة بنيّتها وجعل الاسم مضموما كالمنادى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يونس عن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لا تفعلي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تعوّض تاء التأنيث من ياء المتكلم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ويا أمّت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إثبات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أبتي لا زلت فينا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أمل في العيش ما دمت عائشا</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المنادى مضافا إلى مضاف إلى ياء المتكلم وجب إثبات الياء كقولك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الياء منهما لكثرة الاستعمال وتكسر الميم أو تفتح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وكسرها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واجعل منادى صحّ إن يضف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عبدى عبد عبدا عبديا</w:t>
      </w:r>
    </w:p>
    <w:p>
      <w:pPr>
        <w:pStyle w:val="BookText"/>
        <w:rPr/>
      </w:pPr>
      <w:r>
        <w:rPr>
          <w:rFonts w:ascii="Amiri" w:hAnsi="Amiri" w:eastAsia="Amiri" w:cs="Amiri"/>
          <w:color w:val="111111"/>
          <w:sz w:val="28"/>
          <w:sz w:val="28"/>
          <w:szCs w:val="28"/>
          <w:rtl w:val="true"/>
          <w:lang w:bidi="ar-SA"/>
        </w:rPr>
        <w:t xml:space="preserve">والفتح والكسر وحذف اليا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يابن امّ يابن عمّ لا مفرّ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النّدا أبت أمّت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واكسر أو افتح ومن اليا التّا عوض</w:t>
      </w:r>
      <w:bookmarkStart w:id="523" w:name="pg5842_72086"/>
    </w:p>
    <w:p>
      <w:pPr>
        <w:pStyle w:val="Heading4"/>
        <w:numPr>
          <w:ilvl w:val="3"/>
          <w:numId w:val="1"/>
        </w:numPr>
        <w:rPr/>
      </w:pPr>
      <w:bookmarkStart w:id="524" w:name="__RefHeading___Toc4756092_581953129"/>
      <w:bookmarkStart w:id="525" w:name="_Toc193"/>
      <w:bookmarkEnd w:id="523"/>
      <w:bookmarkEnd w:id="524"/>
      <w:r>
        <w:rPr>
          <w:rtl w:val="true"/>
        </w:rPr>
        <w:t>في أسماء ملازمة للنداء</w:t>
      </w:r>
      <w:bookmarkEnd w:id="52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عند سيبويه كناية عن نكرة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أنّهما كناية عن العلم من نحو زيد وهند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كثير اللّوم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كثير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فعل ثلاثي ، لذمّ الانثى وسبّها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 الذّكور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ابن عصفور كونه قياسيّا وابن مالك كونه سماعيّا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وفل بعض ما يخصّ بالنّدا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لؤمان نومان كذا واطّردا</w:t>
      </w:r>
    </w:p>
    <w:p>
      <w:pPr>
        <w:pStyle w:val="BookText"/>
        <w:rPr/>
      </w:pPr>
      <w:r>
        <w:rPr>
          <w:rFonts w:ascii="Amiri" w:hAnsi="Amiri" w:eastAsia="Amiri" w:cs="Amiri"/>
          <w:color w:val="111111"/>
          <w:sz w:val="28"/>
          <w:sz w:val="28"/>
          <w:szCs w:val="28"/>
          <w:rtl w:val="true"/>
          <w:lang w:bidi="ar-SA"/>
        </w:rPr>
        <w:t xml:space="preserve">في سبّ الأنثى وزن يا خباث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هكذا من الثّلاثيّ</w:t>
      </w:r>
    </w:p>
    <w:p>
      <w:pPr>
        <w:pStyle w:val="BookText"/>
        <w:rPr/>
      </w:pPr>
      <w:r>
        <w:rPr>
          <w:rFonts w:ascii="Amiri" w:hAnsi="Amiri" w:eastAsia="Amiri" w:cs="Amiri"/>
          <w:color w:val="111111"/>
          <w:sz w:val="28"/>
          <w:sz w:val="28"/>
          <w:szCs w:val="28"/>
          <w:rtl w:val="true"/>
          <w:lang w:bidi="ar-SA"/>
        </w:rPr>
        <w:t xml:space="preserve">وشاع في سبّ الذّكور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تقس وجرّ في الشّعر فل</w:t>
      </w:r>
    </w:p>
    <w:p>
      <w:pPr>
        <w:pStyle w:val="Heading4"/>
        <w:numPr>
          <w:ilvl w:val="3"/>
          <w:numId w:val="1"/>
        </w:numPr>
        <w:rPr/>
      </w:pPr>
      <w:bookmarkStart w:id="526" w:name="__RefHeading___Toc4756094_581953129"/>
      <w:bookmarkStart w:id="527" w:name="_Toc194"/>
      <w:bookmarkEnd w:id="526"/>
      <w:r>
        <w:rPr>
          <w:rtl w:val="true"/>
        </w:rPr>
        <w:t>الاستغاثة</w:t>
      </w:r>
      <w:bookmarkEnd w:id="527"/>
    </w:p>
    <w:p>
      <w:pPr>
        <w:pStyle w:val="BookText"/>
        <w:rPr/>
      </w:pPr>
      <w:r>
        <w:rPr>
          <w:rFonts w:ascii="Amiri" w:hAnsi="Amiri" w:eastAsia="Amiri" w:cs="Amiri"/>
          <w:color w:val="111111"/>
          <w:sz w:val="28"/>
          <w:sz w:val="28"/>
          <w:szCs w:val="28"/>
          <w:rtl w:val="true"/>
          <w:lang w:bidi="ar-SA"/>
        </w:rPr>
        <w:t xml:space="preserve">وهي نداء شخص ليخلّص من شدّة أو يعين على دفع مشقّة ، والمطلوب منه الاستغاثة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مستغاثا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والمطلوب له الاستغاثة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مستغاثا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يستعمل للاستغاث من أحرف النداء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حذفها ولا حذف المستغاث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وللمستغاث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 بلام مفتوحة ، وهو الغالب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للمظلوم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بألف 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زيدا للمظلوم</w:t>
      </w:r>
      <w:r>
        <w:rPr>
          <w:rFonts w:eastAsia="Amiri" w:cs="Amiri" w:ascii="Amiri" w:hAnsi="Amiri"/>
          <w:color w:val="111111"/>
          <w:sz w:val="28"/>
          <w:szCs w:val="28"/>
          <w:rtl w:val="true"/>
          <w:lang w:bidi="ar-SA"/>
        </w:rPr>
        <w:t xml:space="preserve">». </w:t>
      </w:r>
      <w:bookmarkStart w:id="528" w:name="pg5842_72087"/>
    </w:p>
    <w:p>
      <w:pPr>
        <w:pStyle w:val="BookText"/>
        <w:rPr/>
      </w:pPr>
      <w:bookmarkEnd w:id="528"/>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يخلو من اللام والألف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المستغاث المتعجّب منه بلا فرق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للعجب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 احضر فهذا وقتك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عطف على المستغاث مستغاث مستغالث آخر فإمّا أن تتكرّر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تكرّرت لزم فتح 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ويا لعمرو 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تتكرّر لزم الكسر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ولعمرو 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المستغاث له فإن ذكر في الكلام وجب جرّه بلام مكسورة إذا كان اسما ظاهرا أو ياء المتكلّم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لزيد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فتحت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 له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إذا استغيث اسم منادى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مفتوحا كيا للمرتضى</w:t>
      </w:r>
    </w:p>
    <w:p>
      <w:pPr>
        <w:pStyle w:val="BookText"/>
        <w:rPr/>
      </w:pPr>
      <w:r>
        <w:rPr>
          <w:rFonts w:ascii="Amiri" w:hAnsi="Amiri" w:eastAsia="Amiri" w:cs="Amiri"/>
          <w:color w:val="111111"/>
          <w:sz w:val="28"/>
          <w:sz w:val="28"/>
          <w:szCs w:val="28"/>
          <w:rtl w:val="true"/>
          <w:lang w:bidi="ar-SA"/>
        </w:rPr>
        <w:t xml:space="preserve">وافتح مع المعطوف إن كرّرت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سوى ذلك بالكسر ائتيا</w:t>
      </w:r>
    </w:p>
    <w:p>
      <w:pPr>
        <w:pStyle w:val="BookText"/>
        <w:rPr/>
      </w:pPr>
      <w:r>
        <w:rPr>
          <w:rFonts w:ascii="Amiri" w:hAnsi="Amiri" w:eastAsia="Amiri" w:cs="Amiri"/>
          <w:color w:val="111111"/>
          <w:sz w:val="28"/>
          <w:sz w:val="28"/>
          <w:szCs w:val="28"/>
          <w:rtl w:val="true"/>
          <w:lang w:bidi="ar-SA"/>
        </w:rPr>
        <w:t xml:space="preserve">ولام ما استغيث عاقبت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اسم ذو تعجّب الف</w:t>
      </w:r>
    </w:p>
    <w:p>
      <w:pPr>
        <w:pStyle w:val="Heading4"/>
        <w:numPr>
          <w:ilvl w:val="3"/>
          <w:numId w:val="1"/>
        </w:numPr>
        <w:rPr/>
      </w:pPr>
      <w:bookmarkStart w:id="529" w:name="__RefHeading___Toc4756096_581953129"/>
      <w:bookmarkStart w:id="530" w:name="_Toc195"/>
      <w:bookmarkEnd w:id="529"/>
      <w:r>
        <w:rPr>
          <w:rtl w:val="true"/>
        </w:rPr>
        <w:t>المندوب</w:t>
      </w:r>
      <w:bookmarkEnd w:id="530"/>
    </w:p>
    <w:p>
      <w:pPr>
        <w:pStyle w:val="BookText"/>
        <w:rPr/>
      </w:pPr>
      <w:r>
        <w:rPr>
          <w:rFonts w:ascii="Amiri" w:hAnsi="Amiri" w:eastAsia="Amiri" w:cs="Amiri"/>
          <w:color w:val="111111"/>
          <w:sz w:val="28"/>
          <w:sz w:val="28"/>
          <w:szCs w:val="28"/>
          <w:rtl w:val="true"/>
          <w:lang w:bidi="ar-SA"/>
        </w:rPr>
        <w:t xml:space="preserve">المندوب هو المتفّج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المتوجّع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المتوجّع له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ظهراه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المندوب أن يكون معرفة مشهورا </w:t>
      </w:r>
      <w:r>
        <w:rPr>
          <w:rStyle w:val="FootnoteAnchor"/>
          <w:rtl w:val="true"/>
        </w:rPr>
        <w:footnoteReference w:id="822"/>
      </w:r>
      <w:r>
        <w:rPr>
          <w:rFonts w:ascii="Amiri" w:hAnsi="Amiri" w:eastAsia="Amiri" w:cs="Amiri"/>
          <w:color w:val="111111"/>
          <w:sz w:val="28"/>
          <w:sz w:val="28"/>
          <w:szCs w:val="28"/>
          <w:rtl w:val="true"/>
          <w:lang w:bidi="ar-SA"/>
        </w:rPr>
        <w:t xml:space="preserve">فلا تندب النكرة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الضمير ولا المبهم كاسم الإشارة والموصول إلّا إذا كان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واشتهرت صلته شهرة ترفع عنه الإبهام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من قلع باب خيبراه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من حفر بئر زمزماه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عبد المطّلباه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ما للمنادى اجعل لمندوب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 لم يندب ولا ما ابهما</w:t>
      </w:r>
    </w:p>
    <w:p>
      <w:pPr>
        <w:pStyle w:val="BookText"/>
        <w:rPr/>
      </w:pPr>
      <w:r>
        <w:rPr>
          <w:rFonts w:ascii="Amiri" w:hAnsi="Amiri" w:eastAsia="Amiri" w:cs="Amiri"/>
          <w:color w:val="111111"/>
          <w:sz w:val="28"/>
          <w:sz w:val="28"/>
          <w:szCs w:val="28"/>
          <w:rtl w:val="true"/>
          <w:lang w:bidi="ar-SA"/>
        </w:rPr>
        <w:t xml:space="preserve">ويندب الموصول بالّذى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كبئر زمزم يلي وامن حفر</w:t>
      </w:r>
    </w:p>
    <w:p>
      <w:pPr>
        <w:pStyle w:val="BookText"/>
        <w:rPr/>
      </w:pPr>
      <w:r>
        <w:rPr>
          <w:rFonts w:ascii="IRNazanin" w:hAnsi="IRNazanin" w:eastAsia="IRNazanin"/>
          <w:color w:val="111111"/>
          <w:sz w:val="28"/>
          <w:sz w:val="28"/>
          <w:szCs w:val="28"/>
          <w:rtl w:val="true"/>
          <w:lang w:bidi="fa-IR"/>
        </w:rPr>
        <w:t xml:space="preserve">وللمندوب استعمالان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كالمنادى في بنائه على علامة الرفع إن كان مفردا ونصبه إن </w:t>
      </w:r>
      <w:bookmarkStart w:id="531" w:name="pg5842_72088"/>
    </w:p>
    <w:p>
      <w:pPr>
        <w:pStyle w:val="BookText"/>
        <w:rPr/>
      </w:pPr>
      <w:bookmarkEnd w:id="531"/>
      <w:r>
        <w:rPr>
          <w:rFonts w:ascii="Amiri" w:hAnsi="Amiri" w:eastAsia="Amiri" w:cs="Amiri"/>
          <w:color w:val="111111"/>
          <w:sz w:val="28"/>
          <w:sz w:val="28"/>
          <w:szCs w:val="28"/>
          <w:rtl w:val="true"/>
          <w:lang w:bidi="ar-SA"/>
        </w:rPr>
        <w:t xml:space="preserve">كان مضافا أو شبيها به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طالعا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معروفا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توابعه كتوابع المنادى على التفصيل المذكور وذلك لأنّه منادى في الأصل لحقه معنى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 آخره 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ويحذف لهذه الألف ما قبلها من الف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موساه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تنوين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من حفر بئر زمزماه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ضمّة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عبد الرّحيماه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أوقع حذف الكسرة أو الضمة في لبس ابقيا وجعلت الألف ياء بعد 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وواوا بعد الضمّة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غلامكاه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غلامهاه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لتبس المندوب المضاف إلى ضمير المخاطبة بالمندوب المضاف إلى ضمير المخاطب ، والتبس المندوب المضاف إلى ضمير الغائب بالمندوب المضاف إلى ضمير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 على المندوب لحقه بعد الألف هاء السكت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 على الألف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ندب المضاف إلى ياء المتكلّم فعلى لغة من فتح الياء قيل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سائر اللغات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ومنتهى المندوب صله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متلوّها إن كان مثلها حذف</w:t>
      </w:r>
    </w:p>
    <w:p>
      <w:pPr>
        <w:pStyle w:val="BookText"/>
        <w:rPr/>
      </w:pPr>
      <w:r>
        <w:rPr>
          <w:rFonts w:ascii="Amiri" w:hAnsi="Amiri" w:eastAsia="Amiri" w:cs="Amiri"/>
          <w:color w:val="111111"/>
          <w:sz w:val="28"/>
          <w:sz w:val="28"/>
          <w:szCs w:val="28"/>
          <w:rtl w:val="true"/>
          <w:lang w:bidi="ar-SA"/>
        </w:rPr>
        <w:t xml:space="preserve">كذاك تنوين الّذي به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أو غيرها نلت الأمل</w:t>
      </w:r>
    </w:p>
    <w:p>
      <w:pPr>
        <w:pStyle w:val="BookText"/>
        <w:rPr/>
      </w:pPr>
      <w:r>
        <w:rPr>
          <w:rFonts w:ascii="Amiri" w:hAnsi="Amiri" w:eastAsia="Amiri" w:cs="Amiri"/>
          <w:color w:val="111111"/>
          <w:sz w:val="28"/>
          <w:sz w:val="28"/>
          <w:szCs w:val="28"/>
          <w:rtl w:val="true"/>
          <w:lang w:bidi="ar-SA"/>
        </w:rPr>
        <w:t xml:space="preserve">والشّكل حتما أوله مجانسا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الفتح بوهم لا بسا</w:t>
      </w:r>
    </w:p>
    <w:p>
      <w:pPr>
        <w:pStyle w:val="BookText"/>
        <w:rPr/>
      </w:pPr>
      <w:r>
        <w:rPr>
          <w:rFonts w:ascii="Amiri" w:hAnsi="Amiri" w:eastAsia="Amiri" w:cs="Amiri"/>
          <w:color w:val="111111"/>
          <w:sz w:val="28"/>
          <w:sz w:val="28"/>
          <w:szCs w:val="28"/>
          <w:rtl w:val="true"/>
          <w:lang w:bidi="ar-SA"/>
        </w:rPr>
        <w:t xml:space="preserve">وواقفا زد هاء سكت ان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تشأ فالمدّ والها لا تزد</w:t>
      </w:r>
    </w:p>
    <w:p>
      <w:pPr>
        <w:pStyle w:val="BookText"/>
        <w:rPr/>
      </w:pPr>
      <w:r>
        <w:rPr>
          <w:rFonts w:ascii="Amiri" w:hAnsi="Amiri" w:eastAsia="Amiri" w:cs="Amiri"/>
          <w:color w:val="111111"/>
          <w:sz w:val="28"/>
          <w:sz w:val="28"/>
          <w:szCs w:val="28"/>
          <w:rtl w:val="true"/>
          <w:lang w:bidi="ar-SA"/>
        </w:rPr>
        <w:t xml:space="preserve">وقائل وا عبديا وا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فى النّدا اليا ذا سكون أبدا</w:t>
      </w:r>
    </w:p>
    <w:p>
      <w:pPr>
        <w:pStyle w:val="Heading4"/>
        <w:numPr>
          <w:ilvl w:val="3"/>
          <w:numId w:val="1"/>
        </w:numPr>
        <w:rPr/>
      </w:pPr>
      <w:bookmarkStart w:id="532" w:name="__RefHeading___Toc4756098_581953129"/>
      <w:bookmarkStart w:id="533" w:name="_Toc196"/>
      <w:bookmarkEnd w:id="532"/>
      <w:r>
        <w:rPr>
          <w:rtl w:val="true"/>
        </w:rPr>
        <w:t>ترخيم المنادى</w:t>
      </w:r>
      <w:bookmarkEnd w:id="53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ترخيم المنادى </w:t>
      </w:r>
      <w:r>
        <w:rPr>
          <w:rStyle w:val="FootnoteAnchor"/>
          <w:rtl w:val="true"/>
        </w:rPr>
        <w:footnoteReference w:id="825"/>
      </w:r>
      <w:r>
        <w:rPr>
          <w:rFonts w:ascii="Amiri" w:hAnsi="Amiri" w:eastAsia="Amiri" w:cs="Amiri"/>
          <w:color w:val="111111"/>
          <w:sz w:val="28"/>
          <w:sz w:val="28"/>
          <w:szCs w:val="28"/>
          <w:rtl w:val="true"/>
          <w:lang w:bidi="ar-SA"/>
        </w:rPr>
        <w:t xml:space="preserve">وهو حذف آخره تخفيفا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يحذف مع الآخر ما قبله إن كان حرف علة ساكنا زائدا رابعا فصاعدا ، وقبله حركة من جنسه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ومنصور ومسكين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ويا منص ويا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علّة ، وبخلاف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لتحرّك حرف العلّه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زيادة الألف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السابق على حرف العلّة اثنان وبخلاف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مجانسة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والجرمي والفرّاء لا يشترطان المجانسة فيجيزان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مجانسة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المنادى مختوما بتاء التأنيث ، جاز ترخيمه مطلقا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علما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علم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زائدا على ثلاثة أحرف كما مثّل أو غير زائد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 ويا جاري ويا 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مجرّدا من التاء اشترطوا لجواز ترخيمه أن يكون علما ، زائدا على ثلاثة أحرف غير مركّب تركيب إضافة ولا إسناد ، فيقال في 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يرخّم ما كان على ثلاثة أحرف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زائدا على ثلاثة أحرف غير علم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ركّب تركيب إضافة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ركّب تركيب إسناد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الفرّاء والأخفش ترخيم العلم الثلاثي المتحرّك الوسط ونقل ابن الخشّاب عن الكوفيّين جواز ترخيم العلم الثلاثي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الكوفيين ترخيم ذي الإضافة بحذف آخر المضاف إليه تمسّكا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حظّكم يا آل عكرم واذكروا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اصرنا ، والرّحم بالغيب تذكر</w:t>
      </w:r>
    </w:p>
    <w:p>
      <w:pPr>
        <w:pStyle w:val="BookText"/>
        <w:rPr/>
      </w:pPr>
      <w:r>
        <w:rPr>
          <w:rFonts w:ascii="Amiri" w:hAnsi="Amiri" w:eastAsia="Amiri" w:cs="Amiri"/>
          <w:color w:val="111111"/>
          <w:sz w:val="28"/>
          <w:sz w:val="28"/>
          <w:szCs w:val="28"/>
          <w:rtl w:val="true"/>
          <w:lang w:bidi="ar-SA"/>
        </w:rPr>
        <w:t xml:space="preserve">وحكي عن سيبويه أنّ بعض العرب يرخّم المركّب الإسنادي بحذف آخره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تأبّط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ركّب تركيب مزج فيرخّم بحذف عجزه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ترخيما احذف آخر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 سعا فيمن دعا سعادا</w:t>
      </w:r>
    </w:p>
    <w:p>
      <w:pPr>
        <w:pStyle w:val="BookText"/>
        <w:rPr/>
      </w:pPr>
      <w:r>
        <w:rPr>
          <w:rFonts w:ascii="Amiri" w:hAnsi="Amiri" w:eastAsia="Amiri" w:cs="Amiri"/>
          <w:color w:val="111111"/>
          <w:sz w:val="28"/>
          <w:sz w:val="28"/>
          <w:szCs w:val="28"/>
          <w:rtl w:val="true"/>
          <w:lang w:bidi="ar-SA"/>
        </w:rPr>
        <w:t xml:space="preserve">وجوّزنه مطلقا في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بالها والّذي قد رخّما</w:t>
      </w:r>
    </w:p>
    <w:p>
      <w:pPr>
        <w:pStyle w:val="BookText"/>
        <w:rPr/>
      </w:pPr>
      <w:r>
        <w:rPr>
          <w:rFonts w:ascii="Amiri" w:hAnsi="Amiri" w:eastAsia="Amiri" w:cs="Amiri"/>
          <w:color w:val="111111"/>
          <w:sz w:val="28"/>
          <w:sz w:val="28"/>
          <w:szCs w:val="28"/>
          <w:rtl w:val="true"/>
          <w:lang w:bidi="ar-SA"/>
        </w:rPr>
        <w:t xml:space="preserve">بحذفها وفّره بعد واحظلا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ترخيم ما من هذه الها قد خلا</w:t>
      </w:r>
    </w:p>
    <w:p>
      <w:pPr>
        <w:pStyle w:val="BookText"/>
        <w:rPr/>
      </w:pPr>
      <w:r>
        <w:rPr>
          <w:rFonts w:ascii="Amiri" w:hAnsi="Amiri" w:eastAsia="Amiri" w:cs="Amiri"/>
          <w:color w:val="111111"/>
          <w:sz w:val="28"/>
          <w:sz w:val="28"/>
          <w:szCs w:val="28"/>
          <w:rtl w:val="true"/>
          <w:lang w:bidi="ar-SA"/>
        </w:rPr>
        <w:t xml:space="preserve">إلّا الرّباعي فما فوق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إضافة وإسناد متمّ</w:t>
      </w:r>
    </w:p>
    <w:p>
      <w:pPr>
        <w:pStyle w:val="BookText"/>
        <w:rPr/>
      </w:pPr>
      <w:r>
        <w:rPr>
          <w:rFonts w:ascii="Amiri" w:hAnsi="Amiri" w:eastAsia="Amiri" w:cs="Amiri"/>
          <w:color w:val="111111"/>
          <w:sz w:val="28"/>
          <w:sz w:val="28"/>
          <w:szCs w:val="28"/>
          <w:rtl w:val="true"/>
          <w:lang w:bidi="ar-SA"/>
        </w:rPr>
        <w:t xml:space="preserve">ومع الآخر احذف الّذي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لينا ساكنا مكمّلا</w:t>
      </w:r>
    </w:p>
    <w:p>
      <w:pPr>
        <w:pStyle w:val="BookText"/>
        <w:rPr/>
      </w:pPr>
      <w:r>
        <w:rPr>
          <w:rFonts w:ascii="Amiri" w:hAnsi="Amiri" w:eastAsia="Amiri" w:cs="Amiri"/>
          <w:color w:val="111111"/>
          <w:sz w:val="28"/>
          <w:sz w:val="28"/>
          <w:szCs w:val="28"/>
          <w:rtl w:val="true"/>
          <w:lang w:bidi="ar-SA"/>
        </w:rPr>
        <w:t xml:space="preserve">أربعة فصاعدا والخلف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وياء بعده فتح قفي</w:t>
      </w:r>
    </w:p>
    <w:p>
      <w:pPr>
        <w:pStyle w:val="BookText"/>
        <w:rPr/>
      </w:pPr>
      <w:r>
        <w:rPr>
          <w:rFonts w:ascii="Amiri" w:hAnsi="Amiri" w:eastAsia="Amiri" w:cs="Amiri"/>
          <w:color w:val="111111"/>
          <w:sz w:val="28"/>
          <w:sz w:val="28"/>
          <w:szCs w:val="28"/>
          <w:rtl w:val="true"/>
          <w:lang w:bidi="ar-SA"/>
        </w:rPr>
        <w:t xml:space="preserve">ويجوز في المرخّم لغتان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ينوى المحذوف فلا يغيّر ما بقي ،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وحارث ومنصور وثمود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جعف ويا حار ويا منص ويا ثمو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ينوى المحذوف فيجعل الباقي كأنّه آخر الاسم في أصل الوضع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الواو ياء والضمة قبلها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 العربيّة اسم معرب آخره واو لازمة مضموم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تاء التأنيث يرخّم على اللّغة الاولى ،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يلتبس بنداء مذكّر لا ترخيم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يخف لبس جاز أن يرخّم على اللغتين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وضمّها</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والعجز احذف من مركّب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ترخيم جملة وذا عمرو نقل</w:t>
      </w:r>
    </w:p>
    <w:p>
      <w:pPr>
        <w:pStyle w:val="BookText"/>
        <w:rPr/>
      </w:pPr>
      <w:r>
        <w:rPr>
          <w:rFonts w:ascii="Amiri" w:hAnsi="Amiri" w:eastAsia="Amiri" w:cs="Amiri"/>
          <w:color w:val="111111"/>
          <w:sz w:val="28"/>
          <w:sz w:val="28"/>
          <w:szCs w:val="28"/>
          <w:rtl w:val="true"/>
          <w:lang w:bidi="ar-SA"/>
        </w:rPr>
        <w:t xml:space="preserve">وإن نويت بعد حذف ما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استعمل بما فيه ألف</w:t>
      </w:r>
    </w:p>
    <w:p>
      <w:pPr>
        <w:pStyle w:val="BookText"/>
        <w:rPr/>
      </w:pPr>
      <w:r>
        <w:rPr>
          <w:rFonts w:ascii="Amiri" w:hAnsi="Amiri" w:eastAsia="Amiri" w:cs="Amiri"/>
          <w:color w:val="111111"/>
          <w:sz w:val="28"/>
          <w:sz w:val="28"/>
          <w:szCs w:val="28"/>
          <w:rtl w:val="true"/>
          <w:lang w:bidi="ar-SA"/>
        </w:rPr>
        <w:t xml:space="preserve">واجعله إن لم تنو محذوفا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بالآخر وضعا تمّما</w:t>
      </w:r>
    </w:p>
    <w:p>
      <w:pPr>
        <w:pStyle w:val="BookText"/>
        <w:rPr/>
      </w:pPr>
      <w:r>
        <w:rPr>
          <w:rFonts w:ascii="Amiri" w:hAnsi="Amiri" w:eastAsia="Amiri" w:cs="Amiri"/>
          <w:color w:val="111111"/>
          <w:sz w:val="28"/>
          <w:sz w:val="28"/>
          <w:szCs w:val="28"/>
          <w:rtl w:val="true"/>
          <w:lang w:bidi="ar-SA"/>
        </w:rPr>
        <w:t xml:space="preserve">فقل على الأوّل في ثمود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 ويا ثمي على الثّاني بيا</w:t>
      </w:r>
    </w:p>
    <w:p>
      <w:pPr>
        <w:pStyle w:val="BookText"/>
        <w:rPr/>
      </w:pPr>
      <w:r>
        <w:rPr>
          <w:rFonts w:ascii="Amiri" w:hAnsi="Amiri" w:eastAsia="Amiri" w:cs="Amiri"/>
          <w:color w:val="111111"/>
          <w:sz w:val="28"/>
          <w:sz w:val="28"/>
          <w:szCs w:val="28"/>
          <w:rtl w:val="true"/>
          <w:lang w:bidi="ar-SA"/>
        </w:rPr>
        <w:t xml:space="preserve">والتزم الأوّل في كمسلمه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الوجهين في كمسلمه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يحذف للضرورة آخر الكلمة فى غير النداء ،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صالحة للنداء فلا يجوز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على الثلاثة أو بتاء التأنيث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الفتى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بن مال ليلة الجوع والخصر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ولاضطرار رخّموا دون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للنّدا يصلح نحو أحمدا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534" w:name="pg5842_72092"/>
    </w:p>
    <w:p>
      <w:pPr>
        <w:pStyle w:val="Heading3"/>
        <w:numPr>
          <w:ilvl w:val="2"/>
          <w:numId w:val="1"/>
        </w:numPr>
        <w:rPr/>
      </w:pPr>
      <w:bookmarkStart w:id="535" w:name="__RefHeading___Toc4756100_581953129"/>
      <w:bookmarkStart w:id="536" w:name="_Toc197"/>
      <w:bookmarkEnd w:id="534"/>
      <w:bookmarkEnd w:id="535"/>
      <w:r>
        <w:rPr>
          <w:rtl w:val="true"/>
        </w:rPr>
        <w:t>الاختصاص</w:t>
      </w:r>
      <w:bookmarkEnd w:id="536"/>
    </w:p>
    <w:p>
      <w:pPr>
        <w:pStyle w:val="BookText"/>
        <w:rPr/>
      </w:pPr>
      <w:r>
        <w:rPr>
          <w:rFonts w:ascii="IRNazanin" w:hAnsi="IRNazanin" w:eastAsia="IRNazanin"/>
          <w:color w:val="111111"/>
          <w:sz w:val="28"/>
          <w:sz w:val="28"/>
          <w:szCs w:val="28"/>
          <w:rtl w:val="true"/>
          <w:lang w:bidi="fa-IR"/>
        </w:rPr>
        <w:t xml:space="preserve">هو اسم معمول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استعملا كما يستعملان في النداء فيضمّان لفظا وينصبان محلّا ويوصفان بمعرّف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أفعل كذا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غيرهما 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العرب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والاختصاص يشابه النداء في أنّ كلّا منهما يوجد معه الاسم تارة مبنيّا على الضمّ وتارة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ويفارقه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يستعمل معه حرف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في أوّل الكلام ، بل لا بدّ أن يسبقه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تصاحبه الألف واللّام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أن يكون المقدّم عليه اسما بمعناه والغالب كونه ضمير تكلّم وقد يكون ضمير خطاب كقول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اللّه نرجو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يقلّ كونه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ينصب مع كونه مفردا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الاختصاص كنداء دون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كأيّها الفتى باثر ارجونيا</w:t>
      </w:r>
    </w:p>
    <w:p>
      <w:pPr>
        <w:pStyle w:val="BookText"/>
        <w:rPr/>
      </w:pPr>
      <w:r>
        <w:rPr>
          <w:rFonts w:ascii="Amiri" w:hAnsi="Amiri" w:eastAsia="Amiri" w:cs="Amiri"/>
          <w:color w:val="111111"/>
          <w:sz w:val="28"/>
          <w:sz w:val="28"/>
          <w:szCs w:val="28"/>
          <w:rtl w:val="true"/>
          <w:lang w:bidi="ar-SA"/>
        </w:rPr>
        <w:t xml:space="preserve">وقد يرى ذا دون أيّ تلو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نحن العرب أسخى من بذل</w:t>
      </w:r>
    </w:p>
    <w:p>
      <w:pPr>
        <w:pStyle w:val="Heading3"/>
        <w:numPr>
          <w:ilvl w:val="2"/>
          <w:numId w:val="1"/>
        </w:numPr>
        <w:rPr/>
      </w:pPr>
      <w:bookmarkStart w:id="537" w:name="__RefHeading___Toc4756102_581953129"/>
      <w:bookmarkStart w:id="538" w:name="_Toc198"/>
      <w:bookmarkEnd w:id="537"/>
      <w:r>
        <w:rPr>
          <w:rtl w:val="true"/>
        </w:rPr>
        <w:t>التّحذير والإغراء</w:t>
      </w:r>
      <w:bookmarkEnd w:id="5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تنبيه المخاطب على أمر يجب الاحتراز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فالعامل محذوف لزوما ، سواء وجد عطف أم لا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مضمر وجوبا ،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تلاقي نفسك 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الفعل وفاعله فصار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تلاقي نفسك 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المضاف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فانتصب وصار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المضاف الثاني وناب عنه الضمير فانتصب وانفصل وصار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باعد نفسك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الفعل وفاعله والمضاف ، فانفصل الضمير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الفعل وفاعله وانفصل الضمير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على التقدير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إلى المفعول الثاني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يحكم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المجرور وهو غير مطّرد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التعدّي واللزوم ؛ وجائز على الثاني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المفعول الثاني بنفسه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 فجوازه على الأوّل لصلاحيّته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 وجوازه على الثاني واضح لتعدّي الفعل إليه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التحذير أن يكون للمخاطب وشذّ مجيئه للمتكلّم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 وأن يحذف أحدكم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وأشذّ منه مجيئه للغائب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الرّجل الستّين فإيّاه وإيّا الشوابّ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التحذير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فلا يجب إضمار الناصب إلّا مع العطف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رأسك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رأسك واحذر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تكرار المحذّر منه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تكرار المحذّر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نفسك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عطف ولا تكرار جاز إضمار الناصب وإظهاره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w:t>
      </w:r>
      <w:bookmarkStart w:id="539" w:name="pg5842_72094"/>
    </w:p>
    <w:p>
      <w:pPr>
        <w:pStyle w:val="BookText"/>
        <w:rPr/>
      </w:pPr>
      <w:bookmarkEnd w:id="539"/>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إيّاك والشّرّ ونحوه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 بما استتاره وجب</w:t>
      </w:r>
    </w:p>
    <w:p>
      <w:pPr>
        <w:pStyle w:val="BookText"/>
        <w:rPr/>
      </w:pPr>
      <w:r>
        <w:rPr>
          <w:rFonts w:ascii="Amiri" w:hAnsi="Amiri" w:eastAsia="Amiri" w:cs="Amiri"/>
          <w:color w:val="111111"/>
          <w:sz w:val="28"/>
          <w:sz w:val="28"/>
          <w:szCs w:val="28"/>
          <w:rtl w:val="true"/>
          <w:lang w:bidi="ar-SA"/>
        </w:rPr>
        <w:t xml:space="preserve">ودون عطف ذا لإيّا انسب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ستر فعله لن يلزما</w:t>
      </w:r>
    </w:p>
    <w:p>
      <w:pPr>
        <w:pStyle w:val="BookText"/>
        <w:rPr/>
      </w:pPr>
      <w:r>
        <w:rPr>
          <w:rFonts w:ascii="Amiri" w:hAnsi="Amiri" w:eastAsia="Amiri" w:cs="Amiri"/>
          <w:color w:val="111111"/>
          <w:sz w:val="28"/>
          <w:sz w:val="28"/>
          <w:szCs w:val="28"/>
          <w:rtl w:val="true"/>
          <w:lang w:bidi="ar-SA"/>
        </w:rPr>
        <w:t xml:space="preserve">إلّا مع العطف أو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كالضّيغم الضّيغم يا ذا السّاري</w:t>
      </w:r>
    </w:p>
    <w:p>
      <w:pPr>
        <w:pStyle w:val="BookText"/>
        <w:rPr/>
      </w:pPr>
      <w:r>
        <w:rPr>
          <w:rFonts w:ascii="Amiri" w:hAnsi="Amiri" w:eastAsia="Amiri" w:cs="Amiri"/>
          <w:color w:val="111111"/>
          <w:sz w:val="28"/>
          <w:sz w:val="28"/>
          <w:szCs w:val="28"/>
          <w:rtl w:val="true"/>
          <w:lang w:bidi="ar-SA"/>
        </w:rPr>
        <w:t xml:space="preserve">وشذّ إيّاى وإيّاه أشذّ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سبيل القصد من قاس انتبذ</w:t>
      </w:r>
    </w:p>
    <w:p>
      <w:pPr>
        <w:pStyle w:val="BookText"/>
        <w:rPr/>
      </w:pPr>
      <w:r>
        <w:rPr>
          <w:rFonts w:ascii="Amiri" w:hAnsi="Amiri" w:eastAsia="Amiri" w:cs="Amiri"/>
          <w:color w:val="111111"/>
          <w:sz w:val="28"/>
          <w:sz w:val="28"/>
          <w:szCs w:val="28"/>
          <w:rtl w:val="true"/>
          <w:lang w:bidi="ar-SA"/>
        </w:rPr>
        <w:t xml:space="preserve">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تنبيه المخاطب على أمر محمود ليفعله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كالتحذير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إن وجد عطف أو تكرار وجب إضمار ناصبه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يوجد عطف ولا تكرار لا يجب الإضمار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أخاك</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وكمحذّر بلا إيّا اجعلا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مغرى به في كلّ ما قد فصّلا</w:t>
      </w:r>
    </w:p>
    <w:p>
      <w:pPr>
        <w:pStyle w:val="Heading3"/>
        <w:numPr>
          <w:ilvl w:val="2"/>
          <w:numId w:val="1"/>
        </w:numPr>
        <w:rPr/>
      </w:pPr>
      <w:bookmarkStart w:id="540" w:name="__RefHeading___Toc4756104_581953129"/>
      <w:bookmarkStart w:id="541" w:name="_Toc199"/>
      <w:bookmarkEnd w:id="540"/>
      <w:r>
        <w:rPr>
          <w:rtl w:val="true"/>
        </w:rPr>
        <w:t>أسماء الأفعال</w:t>
      </w:r>
      <w:bookmarkEnd w:id="541"/>
    </w:p>
    <w:p>
      <w:pPr>
        <w:pStyle w:val="BookText"/>
        <w:rPr/>
      </w:pPr>
      <w:r>
        <w:rPr>
          <w:rFonts w:ascii="Amiri" w:hAnsi="Amiri" w:eastAsia="Amiri" w:cs="Amiri"/>
          <w:color w:val="111111"/>
          <w:sz w:val="28"/>
          <w:sz w:val="28"/>
          <w:szCs w:val="28"/>
          <w:rtl w:val="true"/>
          <w:lang w:bidi="ar-SA"/>
        </w:rPr>
        <w:t xml:space="preserve">هي ألفاظ تقوم مقام الأفعال في الدّلالة على معناه وفي عملها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لكن لا يجوز تقديم معمول اسم الفعل عليه خلافا للكسائي ، وأشار ابن مالك إلى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لما تنوب عنه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وأخّر ما لذي فيه العمل</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بمعنى الأمر كثير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إنكفف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في حديثك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إئت أو عجّل أو أقبل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أحضر أو أقبل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وينقاس في كلّ فعل ثلاثي تامّ متصرّف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واسم الفعل بمعنى الأمر من 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بمعنى الماضي أو المضارع قليل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بطؤ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الفعل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وضع من أوّل الأمر كذلك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وضع من أوّل الأمر لغير اسم الفعل ثمّ نقل إليه ، وهو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منقول من ظرف أو جارّ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خذ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منقول من مصدر استعمل فعله أو اهمل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زيدا إروادا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إمهالا ثمّ صغّروا الإرواد تغصير الترخيم وأقاموه مقام فعله ، فبنوه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مصدر فعل مهمل مرادف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سمّي به الفعل 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مصدرين على الأصل فكانا معربين بالنصب وما بعد هما مجرور بالإضافة ، أو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إمهال 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عمرو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إمهالا زيدا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 عمرا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ما ناب عن فعل كشتّان 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فعل وكذا أوّه ومه</w:t>
      </w:r>
    </w:p>
    <w:p>
      <w:pPr>
        <w:pStyle w:val="BookText"/>
        <w:rPr/>
      </w:pPr>
      <w:r>
        <w:rPr>
          <w:rFonts w:ascii="Amiri" w:hAnsi="Amiri" w:eastAsia="Amiri" w:cs="Amiri"/>
          <w:color w:val="111111"/>
          <w:sz w:val="28"/>
          <w:sz w:val="28"/>
          <w:szCs w:val="28"/>
          <w:rtl w:val="true"/>
          <w:lang w:bidi="ar-SA"/>
        </w:rPr>
        <w:t xml:space="preserve">وما بمعنى افعل كآمين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كوى وهيهات نزر</w:t>
      </w:r>
    </w:p>
    <w:p>
      <w:pPr>
        <w:pStyle w:val="BookText"/>
        <w:rPr/>
      </w:pPr>
      <w:r>
        <w:rPr>
          <w:rFonts w:ascii="Amiri" w:hAnsi="Amiri" w:eastAsia="Amiri" w:cs="Amiri"/>
          <w:color w:val="111111"/>
          <w:sz w:val="28"/>
          <w:sz w:val="28"/>
          <w:szCs w:val="28"/>
          <w:rtl w:val="true"/>
          <w:lang w:bidi="ar-SA"/>
        </w:rPr>
        <w:t xml:space="preserve">والفعل من أسمائه عليكا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دونك مع إليكا</w:t>
      </w:r>
    </w:p>
    <w:p>
      <w:pPr>
        <w:pStyle w:val="BookText"/>
        <w:rPr/>
      </w:pPr>
      <w:r>
        <w:rPr>
          <w:rFonts w:ascii="Amiri" w:hAnsi="Amiri" w:eastAsia="Amiri" w:cs="Amiri"/>
          <w:color w:val="111111"/>
          <w:sz w:val="28"/>
          <w:sz w:val="28"/>
          <w:szCs w:val="28"/>
          <w:rtl w:val="true"/>
          <w:lang w:bidi="ar-SA"/>
        </w:rPr>
        <w:t xml:space="preserve">كذا رويد بله ناصبين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ويعملان الخفض مصدرين</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نوّن من هذه الأسماء فهو نكرة ، وما لم ينوّن فهو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عن الحديث المعهود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سكوتا مّا</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واحكم بتنكير الّذي 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وتعريف سواه بيّن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bookmarkStart w:id="542" w:name="pg5842_72096"/>
    </w:p>
    <w:p>
      <w:pPr>
        <w:pStyle w:val="Heading3"/>
        <w:numPr>
          <w:ilvl w:val="2"/>
          <w:numId w:val="1"/>
        </w:numPr>
        <w:rPr/>
      </w:pPr>
      <w:bookmarkStart w:id="543" w:name="__RefHeading___Toc4756106_581953129"/>
      <w:bookmarkStart w:id="544" w:name="_Toc200"/>
      <w:bookmarkEnd w:id="542"/>
      <w:bookmarkEnd w:id="543"/>
      <w:r>
        <w:rPr>
          <w:rtl w:val="true"/>
        </w:rPr>
        <w:t>أسماء الأصوات</w:t>
      </w:r>
      <w:bookmarkEnd w:id="544"/>
    </w:p>
    <w:p>
      <w:pPr>
        <w:pStyle w:val="BookText"/>
        <w:rPr/>
      </w:pPr>
      <w:r>
        <w:rPr>
          <w:rFonts w:ascii="Amiri" w:hAnsi="Amiri" w:eastAsia="Amiri" w:cs="Amiri"/>
          <w:color w:val="111111"/>
          <w:sz w:val="28"/>
          <w:sz w:val="28"/>
          <w:szCs w:val="28"/>
          <w:rtl w:val="true"/>
          <w:lang w:bidi="ar-SA"/>
        </w:rPr>
        <w:t>وهي ما وضع لخطاب ما لا يعقل أو ما هو في حكم ما لا يعقل من صغار الآدميّين أو لحكاية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لزجر الخيل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لزجر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لزجر الطفل عن تناول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السيف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لحكاية صوت الغراب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وقع الحجارة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وما به خوطب ما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مشبه اسم الفعل صوتا يجعل</w:t>
      </w:r>
    </w:p>
    <w:p>
      <w:pPr>
        <w:pStyle w:val="BookText"/>
        <w:rPr/>
      </w:pPr>
      <w:r>
        <w:rPr>
          <w:rFonts w:ascii="Amiri" w:hAnsi="Amiri" w:eastAsia="Amiri" w:cs="Amiri"/>
          <w:color w:val="111111"/>
          <w:sz w:val="28"/>
          <w:sz w:val="28"/>
          <w:szCs w:val="28"/>
          <w:rtl w:val="true"/>
          <w:lang w:bidi="ar-SA"/>
        </w:rPr>
        <w:t xml:space="preserve">كذا الّذى أجدى حكاية كقب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بنا النّوعين فهو قد وجب</w:t>
      </w:r>
    </w:p>
    <w:p>
      <w:pPr>
        <w:pStyle w:val="Heading3"/>
        <w:numPr>
          <w:ilvl w:val="2"/>
          <w:numId w:val="1"/>
        </w:numPr>
        <w:rPr/>
      </w:pPr>
      <w:bookmarkStart w:id="545" w:name="__RefHeading___Toc4756108_581953129"/>
      <w:bookmarkStart w:id="546" w:name="_Toc201"/>
      <w:bookmarkEnd w:id="545"/>
      <w:r>
        <w:rPr>
          <w:rtl w:val="true"/>
        </w:rPr>
        <w:t>نونا التوكيد</w:t>
      </w:r>
      <w:bookmarkEnd w:id="546"/>
    </w:p>
    <w:p>
      <w:pPr>
        <w:pStyle w:val="Heading4"/>
        <w:numPr>
          <w:ilvl w:val="3"/>
          <w:numId w:val="1"/>
        </w:numPr>
        <w:rPr/>
      </w:pPr>
      <w:bookmarkStart w:id="547" w:name="__RefHeading___Toc4756110_581953129"/>
      <w:bookmarkStart w:id="548" w:name="_Toc202"/>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لتوكيد الفعل نونان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ثقيلة وخفيفة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لَيُسْجَنَنَّ وَلَيَكُوناً مِنَ الصَّاغِرِينَ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ويؤكّد بهما الأمر مطلقا ولا يؤكّد بهما الماضي مطلقا وأمّا المضارع فله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توكيده بهما واجبا وذلك إذا كان مثبتا مستقبلا جوابا لقسم غير مفصول من لامه بفاصل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ولا يجوز توكيده بهما إن كان منفيّا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تَفْتَؤُا تَذْكُرُ يُوسُفَ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تفتؤ ، أو كان حالا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ليقوم زيد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مفصولا من 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توكيده بهما قريبا من الواجب ، وذلك إذا كان المضارع شرطا 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ومن ترك توكيده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إمّا تجدني غير ذي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التّخلّي عن الخلّان من شيمى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المرّد والزّجّاج إلى أنّ التوكيد واجب وتركه محمول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التوكيد بهما كثيرا وذلك إذا وقع بعده أداة الطلب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ودون هذا إذا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وذهب بعضهم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الّتي لم تسبق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به ما يحمدنّك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ممّا كنت تجمع مغنما</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التوكيد بهما قليلا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يحسبه الجاهل ما لم يعلما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على كرسيّه معمّما</w:t>
      </w:r>
    </w:p>
    <w:p>
      <w:pPr>
        <w:pStyle w:val="BookText"/>
        <w:rPr/>
      </w:pPr>
      <w:r>
        <w:rPr>
          <w:rFonts w:ascii="Amiri" w:hAnsi="Amiri" w:eastAsia="Amiri" w:cs="Amiri"/>
          <w:color w:val="111111"/>
          <w:sz w:val="28"/>
          <w:sz w:val="28"/>
          <w:szCs w:val="28"/>
          <w:rtl w:val="true"/>
          <w:lang w:bidi="ar-SA"/>
        </w:rPr>
        <w:t xml:space="preserve">وبعد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الشرط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تشأ منه فزارة تعطكم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تشأ منه فزارة تمنعا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أوفيت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 ثوبي شمالات</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توكيد المضارع خاليا ممّا ذكر وهو في غاية الشذوذ ومنه قوله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وأشعرنّ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قرّبوها منشورة ودعيت </w:t>
      </w:r>
      <w:bookmarkStart w:id="549" w:name="pg5842_72098"/>
    </w:p>
    <w:p>
      <w:pPr>
        <w:pStyle w:val="BookText"/>
        <w:rPr/>
      </w:pPr>
      <w:bookmarkEnd w:id="549"/>
      <w:r>
        <w:rPr>
          <w:rFonts w:ascii="Amiri" w:hAnsi="Amiri" w:eastAsia="Amiri" w:cs="Amiri"/>
          <w:color w:val="111111"/>
          <w:sz w:val="28"/>
          <w:sz w:val="28"/>
          <w:szCs w:val="28"/>
          <w:rtl w:val="true"/>
          <w:lang w:bidi="ar-SA"/>
        </w:rPr>
        <w:t xml:space="preserve">وأشدّ منه توكيد أفعل في التعجّب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ومستبدل من بعد غضبي 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 به بطول فقر وأحريا</w:t>
      </w:r>
    </w:p>
    <w:p>
      <w:pPr>
        <w:pStyle w:val="BookText"/>
        <w:rPr/>
      </w:pPr>
      <w:r>
        <w:rPr>
          <w:rFonts w:ascii="Amiri" w:hAnsi="Amiri" w:eastAsia="Amiri" w:cs="Amiri"/>
          <w:color w:val="111111"/>
          <w:sz w:val="28"/>
          <w:sz w:val="28"/>
          <w:szCs w:val="28"/>
          <w:rtl w:val="true"/>
          <w:lang w:bidi="ar-SA"/>
        </w:rPr>
        <w:t xml:space="preserve">وأشذّ من هذا توكيد اسم الفاعل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أقائلنّ أحضروا الشّهودا</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4756112_581953129"/>
      <w:bookmarkStart w:id="551" w:name="_Toc203"/>
      <w:bookmarkEnd w:id="550"/>
      <w:r>
        <w:rPr>
          <w:rtl w:val="true"/>
        </w:rPr>
        <w:t>حكم آخر المؤكّد</w:t>
      </w:r>
      <w:bookmarkEnd w:id="551"/>
    </w:p>
    <w:p>
      <w:pPr>
        <w:pStyle w:val="BookText"/>
        <w:rPr/>
      </w:pPr>
      <w:r>
        <w:rPr>
          <w:rFonts w:ascii="Amiri" w:hAnsi="Amiri" w:eastAsia="Amiri" w:cs="Amiri"/>
          <w:color w:val="111111"/>
          <w:sz w:val="28"/>
          <w:sz w:val="28"/>
          <w:szCs w:val="28"/>
          <w:rtl w:val="true"/>
          <w:lang w:bidi="ar-SA"/>
        </w:rPr>
        <w:t xml:space="preserve">يفتح آخر المؤكّد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اتّصل به ألف الضمير أو ياؤه أو واوه ، فيجب تحريك آخره بحركة مجانسة ، فيفتح قبل الألف ويكسر قبل الياء ويضمّ قبل الواو</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للفعل توكيد بنونين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كنوني اذهبنّ واقصدنهما</w:t>
      </w:r>
    </w:p>
    <w:p>
      <w:pPr>
        <w:pStyle w:val="BookText"/>
        <w:rPr/>
      </w:pPr>
      <w:r>
        <w:rPr>
          <w:rFonts w:ascii="Amiri" w:hAnsi="Amiri" w:eastAsia="Amiri" w:cs="Amiri"/>
          <w:color w:val="111111"/>
          <w:sz w:val="28"/>
          <w:sz w:val="28"/>
          <w:szCs w:val="28"/>
          <w:rtl w:val="true"/>
          <w:lang w:bidi="ar-SA"/>
        </w:rPr>
        <w:t xml:space="preserve">يؤكّدان افعل ويفعل آتيا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طلب أو شرطا إمّا تاليا</w:t>
      </w:r>
    </w:p>
    <w:p>
      <w:pPr>
        <w:pStyle w:val="BookText"/>
        <w:rPr/>
      </w:pPr>
      <w:r>
        <w:rPr>
          <w:rFonts w:ascii="Amiri" w:hAnsi="Amiri" w:eastAsia="Amiri" w:cs="Amiri"/>
          <w:color w:val="111111"/>
          <w:sz w:val="28"/>
          <w:sz w:val="28"/>
          <w:szCs w:val="28"/>
          <w:rtl w:val="true"/>
          <w:lang w:bidi="ar-SA"/>
        </w:rPr>
        <w:t xml:space="preserve">أو مثبتا في قسم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بعد ما ولم وبعد لا</w:t>
      </w:r>
    </w:p>
    <w:p>
      <w:pPr>
        <w:pStyle w:val="BookText"/>
        <w:rPr/>
      </w:pPr>
      <w:r>
        <w:rPr>
          <w:rFonts w:ascii="Amiri" w:hAnsi="Amiri" w:eastAsia="Amiri" w:cs="Amiri"/>
          <w:color w:val="111111"/>
          <w:sz w:val="28"/>
          <w:sz w:val="28"/>
          <w:szCs w:val="28"/>
          <w:rtl w:val="true"/>
          <w:lang w:bidi="ar-SA"/>
        </w:rPr>
        <w:t xml:space="preserve">وغير إمّا من طوالب 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المؤكّد افتح كابرزا</w:t>
      </w:r>
    </w:p>
    <w:p>
      <w:pPr>
        <w:pStyle w:val="BookText"/>
        <w:rPr/>
      </w:pPr>
      <w:r>
        <w:rPr>
          <w:rFonts w:ascii="Amiri" w:hAnsi="Amiri" w:eastAsia="Amiri" w:cs="Amiri"/>
          <w:color w:val="111111"/>
          <w:sz w:val="28"/>
          <w:sz w:val="28"/>
          <w:szCs w:val="28"/>
          <w:rtl w:val="true"/>
          <w:lang w:bidi="ar-SA"/>
        </w:rPr>
        <w:t xml:space="preserve">واشكله قبل مضمر لين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جانس من تحرّك قد علما</w:t>
      </w:r>
    </w:p>
    <w:p>
      <w:pPr>
        <w:pStyle w:val="BookText"/>
        <w:rPr/>
      </w:pPr>
      <w:r>
        <w:rPr>
          <w:rFonts w:ascii="Amiri" w:hAnsi="Amiri" w:eastAsia="Amiri" w:cs="Amiri"/>
          <w:color w:val="111111"/>
          <w:sz w:val="28"/>
          <w:sz w:val="28"/>
          <w:szCs w:val="28"/>
          <w:rtl w:val="true"/>
          <w:lang w:bidi="ar-SA"/>
        </w:rPr>
        <w:t xml:space="preserve">ولا يحذف الضمير إن كان ألفا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ويحذف إن كان واوا أو ياء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زيدون هل تضربنّ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هند هل تضربنّ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آخر الفعل ألفا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تحذف آخر الفعل وتثبت الواو مضمومة والياء مكسورة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هند اخشينّ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اسند هذا الفعل إلى غير الواو والياء لم تحذف آخره بل تقلبه ياء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ليخشينّ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لتخشينّ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لتخشينانّ يا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لتخشيانّ يا هندات</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والمضمر احذفنّه إلّا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في آخر الفعل ألف</w:t>
      </w:r>
    </w:p>
    <w:p>
      <w:pPr>
        <w:pStyle w:val="BookText"/>
        <w:rPr/>
      </w:pPr>
      <w:r>
        <w:rPr>
          <w:rFonts w:ascii="Amiri" w:hAnsi="Amiri" w:eastAsia="Amiri" w:cs="Amiri"/>
          <w:color w:val="111111"/>
          <w:sz w:val="28"/>
          <w:sz w:val="28"/>
          <w:szCs w:val="28"/>
          <w:rtl w:val="true"/>
          <w:lang w:bidi="ar-SA"/>
        </w:rPr>
        <w:t xml:space="preserve">فاجعله رافعا غير 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ياء كاسعينّ سعيا</w:t>
      </w:r>
    </w:p>
    <w:p>
      <w:pPr>
        <w:pStyle w:val="BookText"/>
        <w:rPr/>
      </w:pPr>
      <w:r>
        <w:rPr>
          <w:rFonts w:ascii="Amiri" w:hAnsi="Amiri" w:eastAsia="Amiri" w:cs="Amiri"/>
          <w:color w:val="111111"/>
          <w:sz w:val="28"/>
          <w:sz w:val="28"/>
          <w:szCs w:val="28"/>
          <w:rtl w:val="true"/>
          <w:lang w:bidi="ar-SA"/>
        </w:rPr>
        <w:t xml:space="preserve">واحذفه من رافع هاتين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ويا شكل مجانس قفي</w:t>
      </w:r>
    </w:p>
    <w:p>
      <w:pPr>
        <w:pStyle w:val="BookText"/>
        <w:rPr/>
      </w:pPr>
      <w:r>
        <w:rPr>
          <w:rFonts w:ascii="Amiri" w:hAnsi="Amiri" w:eastAsia="Amiri" w:cs="Amiri"/>
          <w:color w:val="111111"/>
          <w:sz w:val="28"/>
          <w:sz w:val="28"/>
          <w:szCs w:val="28"/>
          <w:rtl w:val="true"/>
          <w:lang w:bidi="ar-SA"/>
        </w:rPr>
        <w:t xml:space="preserve">نحو اخشين يا هند بالكسر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اخشون واضمم وقس مسوّيا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تنفرد النون الخفيفة بأمور أربعة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تقع بعد الألف ،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يلتقي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w:t>
      </w:r>
    </w:p>
    <w:p>
      <w:pPr>
        <w:pStyle w:val="BookText"/>
        <w:rPr/>
      </w:pP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ويونس إلى جوازه فتبقى النون ساكنة أو تحرّك بالكسر للساكنين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الثقبلة فتقع بعدها اتّفاقا ويجب كسرها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تَتَّبِعانِّ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توكّد الفعل المسند إلى نون الإناث وذلك لأنّ الفعل المذكور يجب أن يؤتى بعد فاعله بألف فاصلة بين النونين قصدا للتخفيف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مضى أنّ الخفيفة لا تقع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أجاز ذلك فيما تقدّم أجازه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تحذف قبل الساكن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تعطى في الوقف حكم التنوين ، فإن وقعت بعد فتحة قلبت ألفا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وإن وقعت بعد ضمّة أو كسرة حذفت ويردّ حينئذ ما حذف لأجل 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إضربن يا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إضربن يا هند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إضربي</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ولم تقع خفيفة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شديدة وكسرها الف</w:t>
      </w:r>
    </w:p>
    <w:p>
      <w:pPr>
        <w:pStyle w:val="BookText"/>
        <w:rPr/>
      </w:pPr>
      <w:r>
        <w:rPr>
          <w:rFonts w:ascii="Amiri" w:hAnsi="Amiri" w:eastAsia="Amiri" w:cs="Amiri"/>
          <w:color w:val="111111"/>
          <w:sz w:val="28"/>
          <w:sz w:val="28"/>
          <w:szCs w:val="28"/>
          <w:rtl w:val="true"/>
          <w:lang w:bidi="ar-SA"/>
        </w:rPr>
        <w:t xml:space="preserve">وألفا زد قبلها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إلى نون الإناث اسندا</w:t>
      </w:r>
    </w:p>
    <w:p>
      <w:pPr>
        <w:pStyle w:val="BookText"/>
        <w:rPr/>
      </w:pPr>
      <w:r>
        <w:rPr>
          <w:rFonts w:ascii="Amiri" w:hAnsi="Amiri" w:eastAsia="Amiri" w:cs="Amiri"/>
          <w:color w:val="111111"/>
          <w:sz w:val="28"/>
          <w:sz w:val="28"/>
          <w:szCs w:val="28"/>
          <w:rtl w:val="true"/>
          <w:lang w:bidi="ar-SA"/>
        </w:rPr>
        <w:t xml:space="preserve">واحذف خفيفة لساكن 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غير فتحة إذا تقف</w:t>
      </w:r>
    </w:p>
    <w:p>
      <w:pPr>
        <w:pStyle w:val="BookText"/>
        <w:rPr/>
      </w:pPr>
      <w:r>
        <w:rPr>
          <w:rFonts w:ascii="Amiri" w:hAnsi="Amiri" w:eastAsia="Amiri" w:cs="Amiri"/>
          <w:color w:val="111111"/>
          <w:sz w:val="28"/>
          <w:sz w:val="28"/>
          <w:szCs w:val="28"/>
          <w:rtl w:val="true"/>
          <w:lang w:bidi="ar-SA"/>
        </w:rPr>
        <w:t xml:space="preserve">واردد إذا حذفتها فى الوقف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فى الوصل كان عدما</w:t>
      </w:r>
    </w:p>
    <w:p>
      <w:pPr>
        <w:pStyle w:val="BookText"/>
        <w:rPr/>
      </w:pPr>
      <w:r>
        <w:rPr>
          <w:rFonts w:ascii="Amiri" w:hAnsi="Amiri" w:eastAsia="Amiri" w:cs="Amiri"/>
          <w:color w:val="111111"/>
          <w:sz w:val="28"/>
          <w:sz w:val="28"/>
          <w:szCs w:val="28"/>
          <w:rtl w:val="true"/>
          <w:lang w:bidi="ar-SA"/>
        </w:rPr>
        <w:t xml:space="preserve">وأبدلنها بعد فتح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كما تقول في قفن قفا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bookmarkStart w:id="552" w:name="pg5842_72100"/>
    </w:p>
    <w:p>
      <w:pPr>
        <w:pStyle w:val="Heading3"/>
        <w:numPr>
          <w:ilvl w:val="2"/>
          <w:numId w:val="1"/>
        </w:numPr>
        <w:rPr/>
      </w:pPr>
      <w:bookmarkStart w:id="553" w:name="__RefHeading___Toc4756114_581953129"/>
      <w:bookmarkStart w:id="554" w:name="_Toc204"/>
      <w:bookmarkEnd w:id="552"/>
      <w:bookmarkEnd w:id="553"/>
      <w:r>
        <w:rPr>
          <w:rtl w:val="true"/>
        </w:rPr>
        <w:t>ما لا ينصرف</w:t>
      </w:r>
      <w:bookmarkEnd w:id="554"/>
    </w:p>
    <w:p>
      <w:pPr>
        <w:pStyle w:val="BookText"/>
        <w:rPr/>
      </w:pPr>
      <w:r>
        <w:rPr>
          <w:rFonts w:ascii="Amiri" w:hAnsi="Amiri" w:eastAsia="Amiri" w:cs="Amiri"/>
          <w:color w:val="111111"/>
          <w:sz w:val="28"/>
          <w:sz w:val="28"/>
          <w:szCs w:val="28"/>
          <w:rtl w:val="true"/>
          <w:lang w:bidi="ar-SA"/>
        </w:rPr>
        <w:t xml:space="preserve">الاسم المعرب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وحكمه أن يدخله الحركات الثلاث وتنوين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المنصرف وحكمه أن لا يدخل عليه تنوين التمكّن </w:t>
      </w:r>
      <w:r>
        <w:rPr>
          <w:rStyle w:val="FootnoteAnchor"/>
          <w:rtl w:val="true"/>
        </w:rPr>
        <w:footnoteReference w:id="852"/>
      </w:r>
      <w:r>
        <w:rPr>
          <w:rFonts w:ascii="Amiri" w:hAnsi="Amiri" w:eastAsia="Amiri" w:cs="Amiri"/>
          <w:color w:val="111111"/>
          <w:sz w:val="28"/>
          <w:sz w:val="28"/>
          <w:szCs w:val="28"/>
          <w:rtl w:val="true"/>
          <w:lang w:bidi="ar-SA"/>
        </w:rPr>
        <w:t xml:space="preserve">وأن يجرّ بالفتحة إن لم يضف أو لم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جرّ بالكسرة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بأحمدكم وبالأحمد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الاسم الذي لا ينصرف ما يكون فيه علّتان من العلل التسع الآتية أو واحدة منها تقوم مقام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يقوم مقام علّتين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التأنيث ،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الصّرف تنوين أتى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به يكون الاسم أمكنا</w:t>
      </w:r>
    </w:p>
    <w:p>
      <w:pPr>
        <w:pStyle w:val="BookText"/>
        <w:rPr/>
      </w:pPr>
      <w:r>
        <w:rPr>
          <w:rFonts w:ascii="Amiri" w:hAnsi="Amiri" w:eastAsia="Amiri" w:cs="Amiri"/>
          <w:color w:val="111111"/>
          <w:sz w:val="28"/>
          <w:sz w:val="28"/>
          <w:szCs w:val="28"/>
          <w:rtl w:val="true"/>
          <w:lang w:bidi="ar-SA"/>
        </w:rPr>
        <w:t xml:space="preserve">فألف التّأنيث مطلقا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الّذي حواه كيفما وقع</w:t>
      </w:r>
    </w:p>
    <w:p>
      <w:pPr>
        <w:pStyle w:val="BookText"/>
        <w:rPr/>
      </w:pPr>
      <w:r>
        <w:rPr>
          <w:rFonts w:ascii="Amiri" w:hAnsi="Amiri" w:eastAsia="Amiri" w:cs="Amiri"/>
          <w:color w:val="111111"/>
          <w:sz w:val="28"/>
          <w:sz w:val="28"/>
          <w:szCs w:val="28"/>
          <w:rtl w:val="true"/>
          <w:lang w:bidi="ar-SA"/>
        </w:rPr>
        <w:t xml:space="preserve">مقصورة كانت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ممدودة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يصير علما من ذي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لإلحاق فليس ينصرف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 بشرط أن يكون على صيغة منتهى الجموع وهو كلّ جمع بعد ألف تكسيره حرفان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ودراهم وأكابر ، أو ثلاثة أوسطها ساكن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ودنانير وأقاويل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بهذا الجمع الاسم المفرد الّذي يكون موازنا 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هذا الجمع معتلا فله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آخره ياء قبلها كسرة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 وغواشي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وحكمه أن يجري فى رفعه وجرّه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فينوّن ويقدّر رفعه أو جرّه ويكون التنوين عوضا من الياء المحذوفة ،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فذهب سيبويه إلى أنّه عوض من الياء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الأكثر على أنّ الإعلال مقدّم على منع الصرف لكون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ظاهرا محسوسا بخلاف منع الصرف فإنّ سببه مشابهة الاسم الفعل وهي خفيّة ،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 استثقلت الضمّة على الياء فحذفت الضمّة فالتقى ساكنان فحذفت الياء ، ثمّ حذف التنوين لوجود صيغة منتهى الجموع تقديرا ، لأنّ المحذوف لعلّة كالثابت ، ثمّ خيف رجوع الياء فاتي بالتنوين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بعضهم على أنّ منع الصرف مقدّم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التنوين لصيغة منتهى الجمع ، فحذفت ضمّة الياء للثّقل ثمّ الياء تخفيفا ثمّ اتي بالتنوين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سبب الحذف على الأوّل التقاء الساكنين وعلى الثاني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المبرّد إلى أنّ التنوين عوض من حركة الياء ، ومنع الصرف مقدّم على الإعلال ،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ضمّة الياء لثقلها واتي بالتنوين عوضا منها فالتقى ساكنان فحذفت الياء لالتقائهما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للمحقّق الرضي رحمه‌اللّه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وحاشية الصبّان على شرح الاشموني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فَوْقِهِمْ غَواشٍ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النصب فيجرى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آخره وظهور فتحته من غير تنوين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أن تقلب ياؤه ألفا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وحكمه أن يقدّر إعرابه ولا ينوّن بحال</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وكن لجمع مشبه مفاعلا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المفاعيل بمنع كافلا</w:t>
      </w:r>
    </w:p>
    <w:p>
      <w:pPr>
        <w:pStyle w:val="BookText"/>
        <w:rPr/>
      </w:pPr>
      <w:r>
        <w:rPr>
          <w:rFonts w:ascii="Amiri" w:hAnsi="Amiri" w:eastAsia="Amiri" w:cs="Amiri"/>
          <w:color w:val="111111"/>
          <w:sz w:val="28"/>
          <w:sz w:val="28"/>
          <w:szCs w:val="28"/>
          <w:rtl w:val="true"/>
          <w:lang w:bidi="ar-SA"/>
        </w:rPr>
        <w:t xml:space="preserve">وذا اعتلال منه كالجواري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وجرّا أجره كساري</w:t>
      </w:r>
    </w:p>
    <w:p>
      <w:pPr>
        <w:pStyle w:val="BookText"/>
        <w:rPr/>
      </w:pPr>
      <w:r>
        <w:rPr>
          <w:rFonts w:ascii="Amiri" w:hAnsi="Amiri" w:eastAsia="Amiri" w:cs="Amiri"/>
          <w:color w:val="111111"/>
          <w:sz w:val="28"/>
          <w:sz w:val="28"/>
          <w:szCs w:val="28"/>
          <w:rtl w:val="true"/>
          <w:lang w:bidi="ar-SA"/>
        </w:rPr>
        <w:t xml:space="preserve">ولسراويل بهذا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اقتضى عموم المنع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بهذا الجمع أو بما الحق به ، فهو على حالة قبل التسمية به ، فتقول في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مصابيح ورأيت مصابيح ومررت بمصابيح</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وإن به سمّي أو بمالحق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فالانصراف منعه يحقّ</w:t>
      </w:r>
    </w:p>
    <w:p>
      <w:pPr>
        <w:pStyle w:val="BookText"/>
        <w:rPr/>
      </w:pPr>
      <w:r>
        <w:rPr>
          <w:rFonts w:ascii="Amiri" w:hAnsi="Amiri" w:eastAsia="Amiri" w:cs="Amiri"/>
          <w:color w:val="111111"/>
          <w:sz w:val="28"/>
          <w:sz w:val="28"/>
          <w:szCs w:val="28"/>
          <w:rtl w:val="true"/>
          <w:lang w:bidi="ar-SA"/>
        </w:rPr>
        <w:t>وأمّا السبعة الباقية فلا بدّ من اجتماع علّتين منها ليكون الاسم غير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والوصفيّة والتركيب والألف والنون الزائدتان والتأنيث بالتاء والعجمة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فالعلميّة توجب عدم انصراف الاسم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فيه الألف والنون الزائدتان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زيادة الألف والنون سقوطهما في بعض التصاريف كسقوطهما في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فيما لا يتصرّف فعلامة الزيادة أن يكون قبلهما أكثر من حرفين اصولا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اعتباران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جعلته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من الصرف للعلميّة وزيادة الحرفين وإن جعلته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 فعّال ولا يمنع من الصرف ، لعدم زيادة النون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كذاك حاوى زائدي فعلانا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كغطفان وكأصبهانا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من وزن الفعل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الّذي يخصّ الفعل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لقبيلة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الّذي به الفعل أولى لكونه غالبا فيه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موازنها في الفعل أكثر كالأمر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الذّي به الفعل أولى لكونه مبدوءا بزيادة تدلّ في الفعل ولا تدلّ في الاسم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الهمزة فيهما لا تدلّ وهي في موازنهما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دالّة على المتكلّم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بدّ من كون الوزن لازما باقيا غير مخالف لطريقة الفعل ، فخرج بالأوّل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النصب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على حالة ا </w:t>
      </w:r>
    </w:p>
    <w:p>
      <w:pPr>
        <w:pStyle w:val="BookText"/>
        <w:rPr/>
      </w:pPr>
      <w:r>
        <w:rPr>
          <w:rFonts w:ascii="Amiri" w:hAnsi="Amiri" w:eastAsia="Amiri" w:cs="Amiri"/>
          <w:color w:val="111111"/>
          <w:sz w:val="28"/>
          <w:sz w:val="28"/>
          <w:szCs w:val="28"/>
          <w:rtl w:val="true"/>
          <w:lang w:bidi="ar-SA"/>
        </w:rPr>
        <w:t xml:space="preserve">واحدة ، وبالثاني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اتفاقا ولو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خفّفته انصرف أيضا عند سيبويه وخالفه المبرّد لأنّه تغيير عارض ، وبالثالث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 لأنّه قد باين الفعل بالفكّ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الحسن وخولف لوجود الموازنة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كذاك ذو وزن يخصّ الفعلا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غالب كأحمد ويعلى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معدولا واجتماع العلميّة والعدل يتحقّق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التوكيد المعنوى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 كتع ، بصع وبتع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ابن مالك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بنيّة الإضافة ، إذ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النساء 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الضمير للعلم به واستغني بنيّة الإضافة وصارت لكونها معرفة بلا علامة ملفوظ بها 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أعلام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فإنّها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مفرداتها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 وكتعاء وبصعاء وبتعاء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اسما أن يجمع على فعلاوات ، كصحراء وصحراوات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الحاجب إلى أنّ العدل هنا اجتمع مع الوصفيّة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لمذكّر ، إذا سمع ممنوع الصرف وليس فيه علّة ظاهرة إلّا العلمية ، فقدّروا فيه العدل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وزفر وزحل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وزافر وزاحل</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والعلم امنع صرفه إن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التّوكيد أو كثعلا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به سحر يوم معين واستعمل ظرفا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يوم الجمعة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بالقيد الأوّل من المبهم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نَجَّيْناهُمْ بِسَحَرٍ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وبالقيد الثاني من المعيّن المستعمل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ظرف فإنّه يجب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الإضافة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السّحر سحر ليلتنا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وبالقيد الثالث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يوم الجمعة السّحر أو سحره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والعدل والتّعريف مانعا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به التّعيين قصدا يعتبر</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لمؤنث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يمنعون صرفه ، فقال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للعلميّة والعدل عن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للعلميّة والتأنيث المعنوي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ليس آخره راء فإن ختم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على الكسر 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أهل الحجاز البناء على الكسر مطلقا</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وابن على الكسر فعال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وهو نظير جشما</w:t>
      </w:r>
    </w:p>
    <w:p>
      <w:pPr>
        <w:pStyle w:val="BookText"/>
        <w:rPr/>
      </w:pPr>
      <w:r>
        <w:rPr>
          <w:rFonts w:ascii="Amiri" w:hAnsi="Amiri" w:eastAsia="Amiri" w:cs="Amiri"/>
          <w:color w:val="111111"/>
          <w:sz w:val="28"/>
          <w:sz w:val="28"/>
          <w:szCs w:val="28"/>
          <w:rtl w:val="true"/>
          <w:lang w:bidi="ar-SA"/>
        </w:rPr>
        <w:t xml:space="preserve">عند تميم واصرفن ما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التّعريف فيه أثّرا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مركّبا تركيب مزج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إعرابه على الجزء الثاني وتمنعه من الصرف للعلميّة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النوع من العلم لغات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عنها في باب العلم</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والعلم امنع صرفه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مزج نحو معدي كربا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العلم مؤنثا بالتاء امتنع من الصرف مطلقا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لمؤنث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لمذكّر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ثلاثة أحرف كما مثّل أو لم يكن كذلك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مؤنثا معنويّا فشرط تحتّم تأثيره أن يكون زائدا على ثلاثة أحرف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محرّك الأوسط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أعجميا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 أو منقولا من مذكّر إلى مؤنّث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فالخليل وسيبويه على تحتّم منع الصرف والجرمي على جواز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وتركه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كان ساكن الوسط وليس أعجميّا ولا منقولا من مذكّر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 </w:t>
      </w:r>
    </w:p>
    <w:p>
      <w:pPr>
        <w:pStyle w:val="BookText"/>
        <w:rPr/>
      </w:pPr>
      <w:r>
        <w:rPr>
          <w:rFonts w:ascii="IRNazanin" w:hAnsi="IRNazanin" w:eastAsia="IRNazanin"/>
          <w:color w:val="111111"/>
          <w:sz w:val="28"/>
          <w:sz w:val="28"/>
          <w:szCs w:val="28"/>
          <w:rtl w:val="true"/>
          <w:lang w:bidi="fa-IR"/>
        </w:rPr>
        <w:t>الوجهان ، والمنع أولى</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كذا مؤنّث بهاء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منع العار كونه ارتقى</w:t>
      </w:r>
    </w:p>
    <w:p>
      <w:pPr>
        <w:pStyle w:val="BookText"/>
        <w:rPr/>
      </w:pPr>
      <w:r>
        <w:rPr>
          <w:rFonts w:ascii="Amiri" w:hAnsi="Amiri" w:eastAsia="Amiri" w:cs="Amiri"/>
          <w:color w:val="111111"/>
          <w:sz w:val="28"/>
          <w:sz w:val="28"/>
          <w:szCs w:val="28"/>
          <w:rtl w:val="true"/>
          <w:lang w:bidi="ar-SA"/>
        </w:rPr>
        <w:t xml:space="preserve">فوق الثّلاث أو كجور أو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زيد اسم امراة لا اسم ذكر</w:t>
      </w:r>
    </w:p>
    <w:p>
      <w:pPr>
        <w:pStyle w:val="BookText"/>
        <w:rPr/>
      </w:pPr>
      <w:r>
        <w:rPr>
          <w:rFonts w:ascii="Amiri" w:hAnsi="Amiri" w:eastAsia="Amiri" w:cs="Amiri"/>
          <w:color w:val="111111"/>
          <w:sz w:val="28"/>
          <w:sz w:val="28"/>
          <w:szCs w:val="28"/>
          <w:rtl w:val="true"/>
          <w:lang w:bidi="ar-SA"/>
        </w:rPr>
        <w:t xml:space="preserve">وجهان فى العادم تذكيرا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وعجمة كهند والمنع احقّ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عجميّا بشرط أن يكون علما في العجميّة وزائدا على ثلاثة أحرف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علما في لسان العجم بل في لسان العرب أو كان نكرة فيهما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أو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 وكذا ما كان علما عجميّا ولم يزد على ثلاثة أحرف ، سواء كان محرّك الوسط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ساكنة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متحرّك الوسط غير منصرف وساكن الوسط ذو وجهين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والعجميّ الوضع والتّعريف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الثّلاث صرفه امتنع</w:t>
      </w:r>
    </w:p>
    <w:p>
      <w:pPr>
        <w:pStyle w:val="BookText"/>
        <w:rPr/>
      </w:pPr>
      <w:r>
        <w:rPr>
          <w:rFonts w:ascii="Amiri" w:hAnsi="Amiri" w:eastAsia="Amiri" w:cs="Amiri"/>
          <w:color w:val="111111"/>
          <w:sz w:val="28"/>
          <w:sz w:val="28"/>
          <w:szCs w:val="28"/>
          <w:rtl w:val="true"/>
          <w:lang w:bidi="ar-SA"/>
        </w:rPr>
        <w:t xml:space="preserve">والوصفيّة توجب عدم انصراف الاسم فيما يلى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فيه الألف والنون الزائدتان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الوصفيّة أصليه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صفوان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لعروض الوصفيّة ، فإنّ معناه الأصلي الحجر الصلد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يقبل التاء ، إمّا لأنّ مؤنّثه فعلى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على منع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لكونه لا مؤنّث له لاختصاصه بالذكور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لكبير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خلاف والأكثر على منع صرفه</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فإن كان مؤنّثه بالتاء انصرف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على وزن الفعل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الوصفيّة أصليّة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لأنّه ليس صفة في الأصل بل اسم عدد طرأ له الوصفيّة ولا تعتّد بعروض الوصفيّة في منع الصرف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تعتّد بعروض الاسميّة فيما كان صفة في الاصل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اسما 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وضع في الأصل لشيء فيه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لطائر ذي خيلان وأفعى للحيّة فإنّها اسماء في الأصل والحال ، فلهذا انصرفت في لغة الأكثر وبعضهم يمنع صرفها للمح معنى الصفة فيها وهي القوّة والتلوّن والايذاء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يقبل التاء ، إمّا لإنّ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مؤنث له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مؤنّثه بالتّاء انصرف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الوصف والعدل يكون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العدد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المعدولتين عن 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فعال ومفعل في باب العدد من واحد إلى أربع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ابن مالك في شرح الكافية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مخمس وعشار ومعشر وفي التسهيل خماس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فيما لم يسمع ، على ثلاثة مذاهب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يقاس على ما سمع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سداس ومسدس ، سباع ومسبع وثمان ومثمن وتساع ومتسع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الكوفيين والزجاج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يقاس بل يقتصر على السماع وهو مذهب جمهور البصريّين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يقاس على فعال لكثرته لا على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بنسوة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اخرى مؤنّث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التفضيل لأنّ معناه 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اسم التفضيل أن يستعمل باللام أو الإضافة 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يستعمل بواحد منها علم أنّه معدول من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معدول عمّا ذكر 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معدول عمّا فيه اللام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أنّ الصفة تجتمع مع الألف والنون الزائدتين ومع وزن الفعل ومع العدل</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وزائدا فعلان فى وصف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يرى بتاء تأنيث ختم</w:t>
      </w:r>
    </w:p>
    <w:p>
      <w:pPr>
        <w:pStyle w:val="BookText"/>
        <w:rPr/>
      </w:pPr>
      <w:r>
        <w:rPr>
          <w:rFonts w:ascii="Amiri" w:hAnsi="Amiri" w:eastAsia="Amiri" w:cs="Amiri"/>
          <w:color w:val="111111"/>
          <w:sz w:val="28"/>
          <w:sz w:val="28"/>
          <w:szCs w:val="28"/>
          <w:rtl w:val="true"/>
          <w:lang w:bidi="ar-SA"/>
        </w:rPr>
        <w:t xml:space="preserve">ووصف أصليّ ووزن أفعلا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تأنيث بتا كأشهلا</w:t>
      </w:r>
    </w:p>
    <w:p>
      <w:pPr>
        <w:pStyle w:val="BookText"/>
        <w:rPr/>
      </w:pPr>
      <w:r>
        <w:rPr>
          <w:rFonts w:ascii="Amiri" w:hAnsi="Amiri" w:eastAsia="Amiri" w:cs="Amiri"/>
          <w:color w:val="111111"/>
          <w:sz w:val="28"/>
          <w:sz w:val="28"/>
          <w:szCs w:val="28"/>
          <w:rtl w:val="true"/>
          <w:lang w:bidi="ar-SA"/>
        </w:rPr>
        <w:t xml:space="preserve">وألغينّ عارض الوصفيّه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كأربع وعارض الإسميّه</w:t>
      </w:r>
    </w:p>
    <w:p>
      <w:pPr>
        <w:pStyle w:val="BookText"/>
        <w:rPr/>
      </w:pPr>
      <w:r>
        <w:rPr>
          <w:rFonts w:ascii="Amiri" w:hAnsi="Amiri" w:eastAsia="Amiri" w:cs="Amiri"/>
          <w:color w:val="111111"/>
          <w:sz w:val="28"/>
          <w:sz w:val="28"/>
          <w:szCs w:val="28"/>
          <w:rtl w:val="true"/>
          <w:lang w:bidi="ar-SA"/>
        </w:rPr>
        <w:t xml:space="preserve">فالأدهم القيد لكونه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 وصفا انصرافه منع</w:t>
      </w:r>
    </w:p>
    <w:p>
      <w:pPr>
        <w:pStyle w:val="BookText"/>
        <w:rPr/>
      </w:pPr>
      <w:r>
        <w:rPr>
          <w:rFonts w:ascii="Amiri" w:hAnsi="Amiri" w:eastAsia="Amiri" w:cs="Amiri"/>
          <w:color w:val="111111"/>
          <w:sz w:val="28"/>
          <w:sz w:val="28"/>
          <w:szCs w:val="28"/>
          <w:rtl w:val="true"/>
          <w:lang w:bidi="ar-SA"/>
        </w:rPr>
        <w:t xml:space="preserve">وأجدل وأخيل وأفعى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 وقد ينلن المنعا</w:t>
      </w:r>
    </w:p>
    <w:p>
      <w:pPr>
        <w:pStyle w:val="BookText"/>
        <w:rPr/>
      </w:pPr>
      <w:r>
        <w:rPr>
          <w:rFonts w:ascii="Amiri" w:hAnsi="Amiri" w:eastAsia="Amiri" w:cs="Amiri"/>
          <w:color w:val="111111"/>
          <w:sz w:val="28"/>
          <w:sz w:val="28"/>
          <w:szCs w:val="28"/>
          <w:rtl w:val="true"/>
          <w:lang w:bidi="ar-SA"/>
        </w:rPr>
        <w:t xml:space="preserve">ومنع عدل مع وصف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مثنى وثلاث واخر</w:t>
      </w:r>
    </w:p>
    <w:p>
      <w:pPr>
        <w:pStyle w:val="BookText"/>
        <w:rPr/>
      </w:pPr>
      <w:r>
        <w:rPr>
          <w:rFonts w:ascii="Amiri" w:hAnsi="Amiri" w:eastAsia="Amiri" w:cs="Amiri"/>
          <w:color w:val="111111"/>
          <w:sz w:val="28"/>
          <w:sz w:val="28"/>
          <w:szCs w:val="28"/>
          <w:rtl w:val="true"/>
          <w:lang w:bidi="ar-SA"/>
        </w:rPr>
        <w:t xml:space="preserve">ووزن مثنى وثلاث 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لأربع فليعلما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ينصرف الممنوع من الصرف لأحد الامور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أحد سببيه العلميّة ثمّ ينكّر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بأحمد وأحمد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ما كان صفة قبل العلميّة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التصغير المزيل لأحد السّببين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ينصرف مكبّرا ولا ينصرف مصغّرا لاستكمال العلّتين بالتصغير وهما العلميّة ووزن الفعل فإنّه يقال في تصغيره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تحيلىء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التناسب ، كقرائة نافع والكسائي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سلاسلا وأغلالا وسعيرا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الضرورة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ascii="Amiri" w:hAnsi="Amiri" w:eastAsia="Amiri" w:cs="Amiri"/>
          <w:color w:val="111111"/>
          <w:sz w:val="28"/>
          <w:sz w:val="28"/>
          <w:szCs w:val="28"/>
          <w:rtl w:val="true"/>
          <w:lang w:bidi="ar-SA"/>
        </w:rPr>
        <w:t xml:space="preserve">سوالك نقبا بين حزمي شعبعب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سالكة من السلوك وهي صفة ظعائن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في الجبل وهو 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الكوفيّون والأخفش والفارسى للمضطرّ أن يمنع صرف المنصرف كقول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ولدوا عام</w:t>
      </w:r>
    </w:p>
    <w:p>
      <w:pPr>
        <w:pStyle w:val="BookText"/>
        <w:rPr/>
      </w:pPr>
      <w:r>
        <w:rPr>
          <w:rFonts w:ascii="IRNazanin" w:hAnsi="IRNazanin" w:eastAsia="IRNazanin"/>
          <w:color w:val="111111"/>
          <w:sz w:val="28"/>
          <w:sz w:val="28"/>
          <w:szCs w:val="28"/>
          <w:rtl w:val="true"/>
          <w:lang w:bidi="fa-IR"/>
        </w:rPr>
        <w:t>ر ذو الطّول وذو العرض</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تنوين المجرور بالفتحة فهل ينوّن بالنّصب أو بالجرّ؟ صرّح المحقّق الرضي رحمه‌اللّه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بالوجهين كالمنادى لم يبعد</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ولاضطرار أو تناسب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المنع والمصروف قد لا ينصرف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bookmarkStart w:id="555" w:name="pg5842_72108"/>
    </w:p>
    <w:p>
      <w:pPr>
        <w:pStyle w:val="Heading3"/>
        <w:numPr>
          <w:ilvl w:val="2"/>
          <w:numId w:val="1"/>
        </w:numPr>
        <w:rPr/>
      </w:pPr>
      <w:bookmarkStart w:id="556" w:name="__RefHeading___Toc4756116_581953129"/>
      <w:bookmarkStart w:id="557" w:name="_Toc205"/>
      <w:bookmarkEnd w:id="555"/>
      <w:bookmarkEnd w:id="556"/>
      <w:r>
        <w:rPr>
          <w:rtl w:val="true"/>
        </w:rPr>
        <w:t>إعراب الفعل</w:t>
      </w:r>
      <w:bookmarkEnd w:id="557"/>
    </w:p>
    <w:p>
      <w:pPr>
        <w:pStyle w:val="Heading4"/>
        <w:numPr>
          <w:ilvl w:val="3"/>
          <w:numId w:val="1"/>
        </w:numPr>
        <w:rPr/>
      </w:pPr>
      <w:bookmarkStart w:id="558" w:name="__RefHeading___Toc4756118_581953129"/>
      <w:bookmarkStart w:id="559" w:name="_Toc206"/>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يجب رفع المضارع إذا تجرّد من الناصب والجازم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756120_581953129"/>
      <w:bookmarkStart w:id="561" w:name="_Toc207"/>
      <w:bookmarkEnd w:id="560"/>
      <w:r>
        <w:rPr>
          <w:rtl w:val="true"/>
        </w:rPr>
        <w:t>عوامل النصب</w:t>
      </w:r>
      <w:bookmarkEnd w:id="561"/>
    </w:p>
    <w:p>
      <w:pPr>
        <w:pStyle w:val="BookText"/>
        <w:rPr/>
      </w:pPr>
      <w:r>
        <w:rPr>
          <w:rFonts w:ascii="Amiri" w:hAnsi="Amiri" w:eastAsia="Amiri" w:cs="Amiri"/>
          <w:color w:val="111111"/>
          <w:sz w:val="28"/>
          <w:sz w:val="28"/>
          <w:szCs w:val="28"/>
          <w:rtl w:val="true"/>
          <w:lang w:bidi="ar-SA"/>
        </w:rPr>
        <w:t xml:space="preserve">ينصب المضارع بأربعة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 </w:t>
      </w:r>
      <w:r>
        <w:rPr>
          <w:rStyle w:val="FootnoteAnchor"/>
          <w:rtl w:val="true"/>
        </w:rPr>
        <w:footnoteReference w:id="870"/>
      </w:r>
      <w:r>
        <w:rPr>
          <w:rFonts w:ascii="Amiri" w:hAnsi="Amiri" w:eastAsia="Amiri" w:cs="Amiri"/>
          <w:color w:val="111111"/>
          <w:sz w:val="28"/>
          <w:sz w:val="28"/>
          <w:szCs w:val="28"/>
          <w:rtl w:val="true"/>
          <w:lang w:bidi="ar-SA"/>
        </w:rPr>
        <w:t>لن ، كي وإذن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حرف مصدريّ يؤوّل مع ما بعده بمصدر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دالّ على اليقين إلّا أن يؤوّل ، </w:t>
      </w:r>
      <w:r>
        <w:rPr>
          <w:rStyle w:val="FootnoteAnchor"/>
          <w:rtl w:val="true"/>
        </w:rPr>
        <w:footnoteReference w:id="872"/>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يخرج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الفّراء والأنباري وقوعها بعد فعل اليقين مطلقا وذهب المبّرد إلى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المنع فأن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يدلّ على اليقين ، وجب رفع الفعل بعدها وتكون حينئذ مخففّة من الثقيلة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يقوم فخفّفت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اسمها وبقي خبرها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 الفعل بعدها </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على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نواصب المضارع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حرف نفي واستقبال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تفيد توكيد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له في أنموذجه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حرف مصدرى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معناها الجواب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الشلوبين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الأكثر ، وقد تتمحّض للجواب ، بدليل أنّه يقال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أظنّك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مجازاة هنا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إعمالها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مصدّرة ، فلو لم تتصدّر يجب الرّفع ، كما إذا قيل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إذن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من النحويين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الفاء أو الواو جاز في الفعل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قرأ السبعة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يَلْبَثُونَ خِلافَكَ إِلَّا قَلِيلاً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والنصب وبه قرئ الآية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مستقبلا ، فلو كان حالا يجب الرفع ، كما إذا قيل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أظنّك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يفصل بينها وبين الفعل ، وإلّا يجب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أنا اكرمك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ويغتفر الفصل بالقسم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ابن هشام في المغني الفصل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وابن عصفور الفصل بالظّرف وابن بابشاذ الفصل بالدعاء والندا والكسائي والهشام الفصل بمعمول الفعل والأرجح حينئذ عند الكسائي النصب وعند هشام الرفع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نواصب المضارع بأنّها تعمل مظهرة ومضمرة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وإضمارها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فتضمر وجوبا في خمسة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لام الجحود وهي المسبوقة بكون ناقص ماض منفي ،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في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لأستسهلنّ الصّعب أو ادرك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انقادت الآمال إلّا لصابر</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إذا غمزت قتاة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كعوبها أو تسقيما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مستقبلا بالنسبة إلى زمن التكلّم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حتّى أدخل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بالنسبة إلى ما قبلها خاصّة فيجوز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والرفع ، وبالوجهين قرئ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حَتَّى يَقُولَ الرَّسُولُ وَالَّذِينَ آمَنُوا مَعَهُ مَتى نَصْرُ اللّهِ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وإن كان حالا بالنسبة إلى زمن التكلّم ، فالرفع واجب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حتّى أدخل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قلت ذلك وأنت في حالة الدخول ، وكذلك إذا كانت حاليّته محكيّة كما لو كان الدخول قد وقع وقصدت به حكاية تلك الحال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سرت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نصبه إذا لم تقدّر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فاء السببيّة المسبوقة بنفي محض أو طلب </w:t>
      </w:r>
      <w:r>
        <w:rPr>
          <w:rStyle w:val="FootnoteAnchor"/>
          <w:rtl w:val="true"/>
        </w:rPr>
        <w:footnoteReference w:id="879"/>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النفي محضا أن يكون خالصا من </w:t>
      </w:r>
    </w:p>
    <w:p>
      <w:pPr>
        <w:pStyle w:val="BookText"/>
        <w:rPr/>
      </w:pPr>
      <w:r>
        <w:rPr>
          <w:rFonts w:ascii="Amiri" w:hAnsi="Amiri" w:eastAsia="Amiri" w:cs="Amiri"/>
          <w:color w:val="111111"/>
          <w:sz w:val="28"/>
          <w:sz w:val="28"/>
          <w:szCs w:val="28"/>
          <w:rtl w:val="true"/>
          <w:lang w:bidi="ar-SA"/>
        </w:rPr>
        <w:t xml:space="preserve">معنى الإثبات ، وإلّا وجب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تأتينا فتحدّثنا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زرني فأكرمك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أن يكون الطلب محضا أن لا يكون مدلولا عليه باسم فعل ولا بلفظ الخبر وإلّا وجب الرفع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فأحسن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الحديث فينام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الكسائي إلى جواز النصب بعد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الفاء بعد الطلب وقصد معنى الجزاء ، يجوز جزم الفعل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زرني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لم يقصد الجزاء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لي مالا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الطلب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محض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أحسن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الجزم بعد النهي صحّة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تدن من الأسد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تدن من الأسد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الجزم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تدن من الأسد يأكلك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الكسائي ذلك ، لعدم اشتراطه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فالتقدير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تدن من الأسد ، إن تدن يأكلك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واو المعيّة المسبوقة بنفي محض أو طلب محض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يَعْلَمِ اللّهُ الَّذِينَ جاهَدُوا مِنْكُمْ وَيَعْلَمَ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 وَلا نُكَذِّبَ</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فإن لم تكن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النصب ، ومن ثمّ جاز في ما بعد الواو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على التشريك بين الفعلين ، والرفع على إضمار مبتدأ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تشرب اللّبن ، والنصب على إرادة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جوازا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اللّام الجارّة إذا لم يسبقها كون ناقص ماض منفى ولم يقترن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ليغفر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يغفر اللّه 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سبقها الكون المذكور 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اقترن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أو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عَلَيْكُمْ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أو 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العطف على اسم ليس في تأويل الفعل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ولبس عباءة وتقرّ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توقّع معترّ فارضيه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اوثر إترابا على ترب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وقتلي سليكا ثمّ أعقله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كالثّور يضرب لمّا عافت البقر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فإن كان الاسم في تأويل الفعل لم يجز النصب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 فيغضب زيد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الفعل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المواضع إلّا شاذّا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اللّصّ قبل يأخذك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يأخذك</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ارفع مضارعا إذا يجرّد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ناصب وجازم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وبلن انصبه وكي ، كذا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علم ، والّتي من بعد ظنّ</w:t>
      </w:r>
    </w:p>
    <w:p>
      <w:pPr>
        <w:pStyle w:val="BookText"/>
        <w:rPr/>
      </w:pPr>
      <w:r>
        <w:rPr>
          <w:rFonts w:ascii="Amiri" w:hAnsi="Amiri" w:eastAsia="Amiri" w:cs="Amiri"/>
          <w:color w:val="111111"/>
          <w:sz w:val="28"/>
          <w:sz w:val="28"/>
          <w:szCs w:val="28"/>
          <w:rtl w:val="true"/>
          <w:lang w:bidi="ar-SA"/>
        </w:rPr>
        <w:t xml:space="preserve">فانصب بها ، والرّفع صحّح واعتقد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تخفيفها من أنّ ، فهو مطّرد</w:t>
      </w:r>
    </w:p>
    <w:p>
      <w:pPr>
        <w:pStyle w:val="BookText"/>
        <w:rPr/>
      </w:pPr>
      <w:r>
        <w:rPr>
          <w:rFonts w:ascii="Amiri" w:hAnsi="Amiri" w:eastAsia="Amiri" w:cs="Amiri"/>
          <w:color w:val="111111"/>
          <w:sz w:val="28"/>
          <w:sz w:val="28"/>
          <w:szCs w:val="28"/>
          <w:rtl w:val="true"/>
          <w:lang w:bidi="ar-SA"/>
        </w:rPr>
        <w:t xml:space="preserve">وبعضهم 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اختها حيث استحقّت عملا</w:t>
      </w:r>
    </w:p>
    <w:p>
      <w:pPr>
        <w:pStyle w:val="BookText"/>
        <w:rPr/>
      </w:pPr>
      <w:r>
        <w:rPr>
          <w:rFonts w:ascii="IRNazanin" w:hAnsi="IRNazanin" w:eastAsia="IRNazanin"/>
          <w:color w:val="111111"/>
          <w:sz w:val="28"/>
          <w:sz w:val="28"/>
          <w:szCs w:val="28"/>
          <w:rtl w:val="true"/>
          <w:lang w:bidi="fa-IR"/>
        </w:rPr>
        <w:t xml:space="preserve">ونصبوا بإذن المستقبلا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صدّرت ، والفعل بعد ، موصلا</w:t>
      </w:r>
    </w:p>
    <w:p>
      <w:pPr>
        <w:pStyle w:val="BookText"/>
        <w:rPr/>
      </w:pPr>
      <w:r>
        <w:rPr>
          <w:rFonts w:ascii="Amiri" w:hAnsi="Amiri" w:eastAsia="Amiri" w:cs="Amiri"/>
          <w:color w:val="111111"/>
          <w:sz w:val="28"/>
          <w:sz w:val="28"/>
          <w:szCs w:val="28"/>
          <w:rtl w:val="true"/>
          <w:lang w:bidi="ar-SA"/>
        </w:rPr>
        <w:t xml:space="preserve">أو قبله اليمين ، وانصب وارفعا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عطف وقعا</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جرّ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 وإن 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اعمل ، مظهرا أو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كان حتما أضمرا</w:t>
      </w:r>
    </w:p>
    <w:p>
      <w:pPr>
        <w:pStyle w:val="BookText"/>
        <w:rPr/>
      </w:pPr>
      <w:r>
        <w:rPr>
          <w:rFonts w:ascii="Amiri" w:hAnsi="Amiri" w:eastAsia="Amiri" w:cs="Amiri"/>
          <w:color w:val="111111"/>
          <w:sz w:val="28"/>
          <w:sz w:val="28"/>
          <w:szCs w:val="28"/>
          <w:rtl w:val="true"/>
          <w:lang w:bidi="ar-SA"/>
        </w:rPr>
        <w:t xml:space="preserve">كذك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يصلح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خفي</w:t>
      </w:r>
    </w:p>
    <w:p>
      <w:pPr>
        <w:pStyle w:val="BookText"/>
        <w:rPr/>
      </w:pPr>
      <w:r>
        <w:rPr>
          <w:rFonts w:ascii="Amiri" w:hAnsi="Amiri" w:eastAsia="Amiri" w:cs="Amiri"/>
          <w:color w:val="111111"/>
          <w:sz w:val="28"/>
          <w:sz w:val="28"/>
          <w:szCs w:val="28"/>
          <w:rtl w:val="true"/>
          <w:lang w:bidi="ar-SA"/>
        </w:rPr>
        <w:t xml:space="preserve">وبعد حتّى هكذا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حتم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حتّى تسرّ ذا 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وتلو حتّى حالا أو مؤوّلا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ارفعنّ ، وانصب المستقبلا</w:t>
      </w:r>
    </w:p>
    <w:p>
      <w:pPr>
        <w:pStyle w:val="BookText"/>
        <w:rPr/>
      </w:pPr>
      <w:r>
        <w:rPr>
          <w:rFonts w:ascii="Amiri" w:hAnsi="Amiri" w:eastAsia="Amiri" w:cs="Amiri"/>
          <w:color w:val="111111"/>
          <w:sz w:val="28"/>
          <w:sz w:val="28"/>
          <w:szCs w:val="28"/>
          <w:rtl w:val="true"/>
          <w:lang w:bidi="ar-SA"/>
        </w:rPr>
        <w:t xml:space="preserve">وبعد فا جواب نفي أو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وسترها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p>
    <w:p>
      <w:pPr>
        <w:pStyle w:val="BookText"/>
        <w:rPr/>
      </w:pPr>
      <w:r>
        <w:rPr>
          <w:rFonts w:ascii="Amiri" w:hAnsi="Amiri" w:eastAsia="Amiri" w:cs="Amiri"/>
          <w:color w:val="111111"/>
          <w:sz w:val="28"/>
          <w:sz w:val="28"/>
          <w:szCs w:val="28"/>
          <w:rtl w:val="true"/>
          <w:lang w:bidi="ar-SA"/>
        </w:rPr>
        <w:t xml:space="preserve">والواو كالفا ، إن تفد مفهوم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جلدا وتظهر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غير النّفي جزما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تسقط الفا والجزاء قد قصد</w:t>
      </w:r>
    </w:p>
    <w:p>
      <w:pPr>
        <w:pStyle w:val="BookText"/>
        <w:rPr/>
      </w:pPr>
      <w:r>
        <w:rPr>
          <w:rFonts w:ascii="Amiri" w:hAnsi="Amiri" w:eastAsia="Amiri" w:cs="Amiri"/>
          <w:color w:val="111111"/>
          <w:sz w:val="28"/>
          <w:sz w:val="28"/>
          <w:szCs w:val="28"/>
          <w:rtl w:val="true"/>
          <w:lang w:bidi="ar-SA"/>
        </w:rPr>
        <w:t xml:space="preserve">وشرط جزم بعد نهي أن تضع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تخالف يقع</w:t>
      </w:r>
    </w:p>
    <w:p>
      <w:pPr>
        <w:pStyle w:val="BookText"/>
        <w:rPr/>
      </w:pPr>
      <w:r>
        <w:rPr>
          <w:rFonts w:ascii="Amiri" w:hAnsi="Amiri" w:eastAsia="Amiri" w:cs="Amiri"/>
          <w:color w:val="111111"/>
          <w:sz w:val="28"/>
          <w:sz w:val="28"/>
          <w:szCs w:val="28"/>
          <w:rtl w:val="true"/>
          <w:lang w:bidi="ar-SA"/>
        </w:rPr>
        <w:t xml:space="preserve">والأمر إن كان بغير افعل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جوابه ، وجزمه اقبلا</w:t>
      </w:r>
    </w:p>
    <w:p>
      <w:pPr>
        <w:pStyle w:val="BookText"/>
        <w:rPr/>
      </w:pPr>
      <w:r>
        <w:rPr>
          <w:rFonts w:ascii="Amiri" w:hAnsi="Amiri" w:eastAsia="Amiri" w:cs="Amiri"/>
          <w:color w:val="111111"/>
          <w:sz w:val="28"/>
          <w:sz w:val="28"/>
          <w:szCs w:val="28"/>
          <w:rtl w:val="true"/>
          <w:lang w:bidi="ar-SA"/>
        </w:rPr>
        <w:t xml:space="preserve">والفعل بعد الفاء في الرّجا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كنصب ما إلى التّمنّي ينتسب</w:t>
      </w:r>
    </w:p>
    <w:p>
      <w:pPr>
        <w:pStyle w:val="BookText"/>
        <w:rPr/>
      </w:pPr>
      <w:r>
        <w:rPr>
          <w:rFonts w:ascii="IRNazanin" w:hAnsi="IRNazanin" w:eastAsia="IRNazanin"/>
          <w:color w:val="111111"/>
          <w:sz w:val="28"/>
          <w:sz w:val="28"/>
          <w:szCs w:val="28"/>
          <w:rtl w:val="true"/>
          <w:lang w:bidi="fa-IR"/>
        </w:rPr>
        <w:t xml:space="preserve">وإن على اسم خالص فعل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أو منحذف</w:t>
      </w:r>
    </w:p>
    <w:p>
      <w:pPr>
        <w:pStyle w:val="BookText"/>
        <w:rPr/>
      </w:pPr>
      <w:r>
        <w:rPr>
          <w:rFonts w:ascii="Amiri" w:hAnsi="Amiri" w:eastAsia="Amiri" w:cs="Amiri"/>
          <w:color w:val="111111"/>
          <w:sz w:val="28"/>
          <w:sz w:val="28"/>
          <w:szCs w:val="28"/>
          <w:rtl w:val="true"/>
          <w:lang w:bidi="ar-SA"/>
        </w:rPr>
        <w:t xml:space="preserve">وشذّ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في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 فاقبل منه ما عدل روى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bookmarkStart w:id="562" w:name="pg5842_72113"/>
    </w:p>
    <w:p>
      <w:pPr>
        <w:pStyle w:val="Heading4"/>
        <w:numPr>
          <w:ilvl w:val="3"/>
          <w:numId w:val="1"/>
        </w:numPr>
        <w:rPr/>
      </w:pPr>
      <w:bookmarkStart w:id="563" w:name="__RefHeading___Toc4756122_581953129"/>
      <w:bookmarkStart w:id="564" w:name="_Toc208"/>
      <w:bookmarkEnd w:id="562"/>
      <w:bookmarkEnd w:id="563"/>
      <w:r>
        <w:rPr>
          <w:rtl w:val="true"/>
        </w:rPr>
        <w:t>عوامل الجزم</w:t>
      </w:r>
      <w:bookmarkEnd w:id="564"/>
    </w:p>
    <w:p>
      <w:pPr>
        <w:pStyle w:val="BookText"/>
        <w:rPr/>
      </w:pPr>
      <w:r>
        <w:rPr>
          <w:rFonts w:ascii="Amiri" w:hAnsi="Amiri" w:eastAsia="Amiri" w:cs="Amiri"/>
          <w:color w:val="111111"/>
          <w:sz w:val="28"/>
          <w:sz w:val="28"/>
          <w:szCs w:val="28"/>
          <w:rtl w:val="true"/>
          <w:lang w:bidi="ar-SA"/>
        </w:rPr>
        <w:t xml:space="preserve">الأدوات الجازمة للمضارع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يجزم فعلا واحدا وهو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الطلبيّة ، أمرا كانت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لِيُنْفِقْ ذُو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الطلبية ، نهيا كانت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أو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ويشتركان في الحرفيّة والنفي والجزم والقلب إلى المضيّ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مصاحبة الشرط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وبجواز انقطاع نفي منفيّها ، ومن ثمّ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في لمّا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وتنفرد لمّا بجواز حذف مجزومها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قاربت المدينة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أدخلها ، وبتوقّع ثبوت منفيّها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يَذُوقُوا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ومن ثمّ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يجتمع الضدّان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يجزم فعلين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مَهْما تَأْتِنا بِهِ مِنْ آيَةٍ لِتَسْحَرَنا بِها فَما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ما تَدْعُوا فَلَهُ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خير نار عندها خير موقد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أيّان نؤمنك تأمن غيرنا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الأمن منّا لم تزل حذرا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إذ ما تأت ما أنت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تلف من إيّاه تأمر آتيا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تستقم يقدّر لك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نجاحا في غابر الأزمان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أنّى تأتياني تأتيا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غير ما يرضيكما لا يحاول</w:t>
      </w:r>
    </w:p>
    <w:p>
      <w:pPr>
        <w:pStyle w:val="BookText"/>
        <w:rPr/>
      </w:pPr>
      <w:r>
        <w:rPr>
          <w:rFonts w:ascii="Amiri" w:hAnsi="Amiri" w:eastAsia="Amiri" w:cs="Amiri"/>
          <w:color w:val="111111"/>
          <w:sz w:val="28"/>
          <w:sz w:val="28"/>
          <w:szCs w:val="28"/>
          <w:rtl w:val="true"/>
          <w:lang w:bidi="ar-SA"/>
        </w:rPr>
        <w:t xml:space="preserve">وهذه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تجزم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أسماء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حرف باتّفاق ،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حرف عند سيبويه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وظرف زمان عند المبرّد وابن السّراج والفارسي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ثمّ إنّ هذه الكلمات على ستّة أقسام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لمجرّد تعليق الجواب على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من يقول </w:t>
      </w:r>
      <w:bookmarkStart w:id="565" w:name="pg5842_72115"/>
    </w:p>
    <w:p>
      <w:pPr>
        <w:pStyle w:val="BookText"/>
        <w:rPr/>
      </w:pPr>
      <w:bookmarkEnd w:id="565"/>
      <w:r>
        <w:rPr>
          <w:rFonts w:ascii="Amiri" w:hAnsi="Amiri" w:eastAsia="Amiri" w:cs="Amiri"/>
          <w:color w:val="111111"/>
          <w:sz w:val="28"/>
          <w:sz w:val="28"/>
          <w:szCs w:val="28"/>
          <w:rtl w:val="true"/>
          <w:lang w:bidi="ar-SA"/>
        </w:rPr>
        <w:t>بحرفيّتها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للدّلالة على من يعقل ثمّ ضمّن معنى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للدلالة على ما لا يعقل ثمّ ضمّن معنى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للدلالة على الزمان ثمّ ضمّن معنى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 للدلالة على المكان ثمّ ضمّن معنى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يتردّد بين ما ذكر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بحسب ما تضاف إليه فهي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يقم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الدوابّ تركب 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تصم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مكان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756124_581953129"/>
      <w:bookmarkStart w:id="567" w:name="_Toc209"/>
      <w:bookmarkEnd w:id="566"/>
      <w:r>
        <w:rPr>
          <w:rtl w:val="true"/>
        </w:rPr>
        <w:t>جملة الشرط والجزاء</w:t>
      </w:r>
      <w:bookmarkEnd w:id="567"/>
    </w:p>
    <w:p>
      <w:pPr>
        <w:pStyle w:val="BookText"/>
        <w:rPr/>
      </w:pPr>
      <w:r>
        <w:rPr>
          <w:rFonts w:ascii="Amiri" w:hAnsi="Amiri" w:eastAsia="Amiri" w:cs="Amiri"/>
          <w:color w:val="111111"/>
          <w:sz w:val="28"/>
          <w:sz w:val="28"/>
          <w:szCs w:val="28"/>
          <w:rtl w:val="true"/>
          <w:lang w:bidi="ar-SA"/>
        </w:rPr>
        <w:t xml:space="preserve">الكلمات التي تجزم فعلين يقتضين 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شرطا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جوابا وجزاء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الجملة الاولى أن تكون فعليّة ، وأمّا الثانية فالأفضل فيها أن تكون فعليّة ويجوز أن تكون اسميّة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فله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الشرط والجزاء إن كانا جملتين فعليّتين فهما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الفعلان مضارعين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تَعُودُوا نَعُدْ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ماضيين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ماضيا والثاني مضارعا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وفي هذه الصورة يجوز رفع الجزاء أيضا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أتاه خليل يوم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غائب مالي ولا حرم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مضارعا والثاني ماضيا ومنه قول الشاعر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يكدني بسيّء كنت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 بين حلقه والوريد </w:t>
      </w:r>
      <w:bookmarkStart w:id="568" w:name="pg5842_72116"/>
    </w:p>
    <w:p>
      <w:pPr>
        <w:pStyle w:val="Heading4"/>
        <w:numPr>
          <w:ilvl w:val="3"/>
          <w:numId w:val="1"/>
        </w:numPr>
        <w:rPr/>
      </w:pPr>
      <w:bookmarkStart w:id="569" w:name="__RefHeading___Toc4756126_581953129"/>
      <w:bookmarkStart w:id="570" w:name="_Toc210"/>
      <w:bookmarkEnd w:id="568"/>
      <w:bookmarkEnd w:id="569"/>
      <w:r>
        <w:rPr>
          <w:rtl w:val="true"/>
        </w:rPr>
        <w:t>الفاء في جواب الشرط</w:t>
      </w:r>
      <w:bookmarkEnd w:id="570"/>
    </w:p>
    <w:p>
      <w:pPr>
        <w:pStyle w:val="BookText"/>
        <w:rPr/>
      </w:pPr>
      <w:r>
        <w:rPr>
          <w:rFonts w:ascii="Amiri" w:hAnsi="Amiri" w:eastAsia="Amiri" w:cs="Amiri"/>
          <w:color w:val="111111"/>
          <w:sz w:val="28"/>
          <w:sz w:val="28"/>
          <w:szCs w:val="28"/>
          <w:rtl w:val="true"/>
          <w:lang w:bidi="ar-SA"/>
        </w:rPr>
        <w:t xml:space="preserve">كلّ جواب يمتنع جعله شرطا فالفاء لازمة له وذلك في سبعة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الاسميّة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بِخَيْرٍ فَهُوَ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أَطَعْتُمُوهُمْ إِنَّكُمْ 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فأجاب المحقّق الرّضي رحمه‌اللّه بأنّ القسم مقدّر قبل الشرط والجواب له وجواب الشرط محذوف لدلالة جواب القسم عليه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وقد تحذف الفاء للضرورة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الحسنات اللّه يشكرها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بالشّرّ عند اللّه مثلان</w:t>
      </w:r>
    </w:p>
    <w:p>
      <w:pPr>
        <w:pStyle w:val="BookText"/>
        <w:rPr/>
      </w:pPr>
      <w:r>
        <w:rPr>
          <w:rFonts w:ascii="Amiri" w:hAnsi="Amiri" w:eastAsia="Amiri" w:cs="Amiri"/>
          <w:color w:val="111111"/>
          <w:sz w:val="28"/>
          <w:sz w:val="28"/>
          <w:szCs w:val="28"/>
          <w:rtl w:val="true"/>
          <w:lang w:bidi="ar-SA"/>
        </w:rPr>
        <w:t xml:space="preserve">وقد تنوب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عن الفاء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الفعلية التي فعلها جامد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 خَيْراً مِنْ جَنَّتِكَ</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الإنشائيّة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يقم زيد فو اللّه لأقومنّ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الفعلية المصدّره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الفعليه المصدّرة بحرف التّنفيس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 فَسَوْفَ يُغْنِيكُمُ اللّهُ</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الفعلية المنفيّة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يَفْعَلُوا مِنْ خَيْرٍ فَلَنْ يُكْفَرُوهُ ، </w:t>
      </w:r>
      <w:r>
        <w:rPr>
          <w:rStyle w:val="FootnoteAnchor"/>
          <w:rtl w:val="true"/>
        </w:rPr>
        <w:footnoteReference w:id="9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يستسلم للغضب فإن يلومنّ إلّا نفسه على ما يصيبه</w:t>
      </w:r>
      <w:r>
        <w:rPr>
          <w:rFonts w:eastAsia="Amiri" w:cs="Amiri" w:ascii="Amiri" w:hAnsi="Amiri"/>
          <w:color w:val="111111"/>
          <w:sz w:val="28"/>
          <w:szCs w:val="28"/>
          <w:rtl w:val="true"/>
          <w:lang w:bidi="ar-SA"/>
        </w:rPr>
        <w:t xml:space="preserve">». </w:t>
      </w:r>
      <w:bookmarkStart w:id="571" w:name="pg5842_72117"/>
    </w:p>
    <w:p>
      <w:pPr>
        <w:pStyle w:val="BookText"/>
        <w:rPr/>
      </w:pPr>
      <w:bookmarkEnd w:id="57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المبدوءة بحرف له الصدر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أهلك فذي لهب لظاه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يكاد يلتهب التهابا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أي فربّ ذي لهب</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ويجوز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أدوات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أَخَذَ اللَّهُ سَمْعَكُمْ وَأَبْصَارَكُمْ وَخَتَمَ عَلَى قُلُوبِكُمْ مَنْ إِلَهٌ غَيْرُ اللَّهِ يَأْتِيكُمْ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دخول الفاء فيها لعدم عراقتها في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أَرَأَيْتُمْ إِنْ كُنْتُ عَلَى بَيِّنَةٍ مِنْ رَبِّي وَآتَانِي مِنْهُ رَحْمَةً فَمَنْ يَنْصُرُنِي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دخول الفاء في الجواب إذا كان مضارعا مثبتا أو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تَعُودُوا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يُؤْمِنْ بِرَبِّهِ فَلا يَخافُ بَخْساً وَلا رَهَقاً</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ويمتنع دخول الفاء إذا كان الجواب ماضيا غير مصدّر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ضربتني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أضربك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تربط الفاء الجواب بشرطه كذلك تربط شبه الجواب بشبه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4756128_581953129"/>
      <w:bookmarkStart w:id="573" w:name="_Toc211"/>
      <w:bookmarkEnd w:id="572"/>
      <w:r>
        <w:rPr>
          <w:rtl w:val="true"/>
        </w:rPr>
        <w:t>وقوع المضارع بعد جزاء الشرط</w:t>
      </w:r>
      <w:bookmarkEnd w:id="5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بعد جزاء الشرط فعل مضارع مقرون بالفاء أو الواو جاز 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w:t>
      </w:r>
      <w:bookmarkStart w:id="574" w:name="pg5842_72118"/>
    </w:p>
    <w:p>
      <w:pPr>
        <w:pStyle w:val="BookText"/>
        <w:rPr/>
      </w:pPr>
      <w:bookmarkEnd w:id="574"/>
      <w:r>
        <w:rPr>
          <w:rFonts w:ascii="Amiri" w:hAnsi="Amiri" w:eastAsia="Amiri" w:cs="Amiri"/>
          <w:color w:val="111111"/>
          <w:sz w:val="28"/>
          <w:sz w:val="28"/>
          <w:szCs w:val="28"/>
          <w:rtl w:val="true"/>
          <w:lang w:bidi="ar-SA"/>
        </w:rPr>
        <w:t xml:space="preserve">بالعطف على الجواب والرّفع على الاستئناف والنصب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قرىء بالثلاثة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فِي أَنْفُسِكُمْ أَوْ تُخْفُوهُ يُحاسِبْكُمْ بِهِ اللّهُ فَيَغْفِرُ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بجزم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ونصبه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فيه الجزم والرفع فقط</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4756130_581953129"/>
      <w:bookmarkStart w:id="576" w:name="_Toc212"/>
      <w:bookmarkEnd w:id="575"/>
      <w:r>
        <w:rPr>
          <w:rtl w:val="true"/>
        </w:rPr>
        <w:t>وقوع المضارع بين الشرط والجزاء</w:t>
      </w:r>
      <w:bookmarkEnd w:id="576"/>
    </w:p>
    <w:p>
      <w:pPr>
        <w:pStyle w:val="BookText"/>
        <w:rPr/>
      </w:pPr>
      <w:r>
        <w:rPr>
          <w:rFonts w:ascii="Amiri" w:hAnsi="Amiri" w:eastAsia="Amiri" w:cs="Amiri"/>
          <w:color w:val="111111"/>
          <w:sz w:val="28"/>
          <w:sz w:val="28"/>
          <w:szCs w:val="28"/>
          <w:rtl w:val="true"/>
          <w:lang w:bidi="ar-SA"/>
        </w:rPr>
        <w:t xml:space="preserve">إذا وقع المضارع المقرون بالفاء أو الواو بين فعل الشرط وجوابه جاز فيه الجزم والنصب ، فالجزم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والنصب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يقترب منّا ويخضع نؤوه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يخش ظلما ما أقام ولا هضما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فإن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ينصب ، وأجازه الكوفيّون</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4756132_581953129"/>
      <w:bookmarkStart w:id="578" w:name="_Toc213"/>
      <w:bookmarkEnd w:id="577"/>
      <w:r>
        <w:rPr>
          <w:rtl w:val="true"/>
        </w:rPr>
        <w:t>حذف الشرط أو الجزاء</w:t>
      </w:r>
      <w:bookmarkEnd w:id="578"/>
    </w:p>
    <w:p>
      <w:pPr>
        <w:pStyle w:val="BookText"/>
        <w:rPr/>
      </w:pPr>
      <w:r>
        <w:rPr>
          <w:rFonts w:ascii="Amiri" w:hAnsi="Amiri" w:eastAsia="Amiri" w:cs="Amiri"/>
          <w:color w:val="111111"/>
          <w:sz w:val="28"/>
          <w:sz w:val="28"/>
          <w:szCs w:val="28"/>
          <w:rtl w:val="true"/>
          <w:lang w:bidi="ar-SA"/>
        </w:rPr>
        <w:t xml:space="preserve">يجوز حذف جواب الشرط إذا دلّ عليه دليل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أتيتني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إن أتيتني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هشام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مطّرد بعد الطلب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بدون الطلب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أَرْضِي واسِعَةٌ فَإِيَّايَ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يتأتّ لكم إخلاص العبادة لي في هذه البلدة فإيّاي فاعبدون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جملة الشرط بدون الأداة ، كثير كقول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فطلّقها فلست لها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يعل مفرقك </w:t>
      </w:r>
      <w:r>
        <w:rPr>
          <w:rStyle w:val="FootnoteAnchor"/>
          <w:rtl w:val="true"/>
        </w:rPr>
        <w:footnoteReference w:id="929"/>
      </w:r>
      <w:r>
        <w:rPr>
          <w:rFonts w:ascii="IRNazanin" w:hAnsi="IRNazanin" w:eastAsia="IRNazanin"/>
          <w:color w:val="111111"/>
          <w:sz w:val="28"/>
          <w:sz w:val="28"/>
          <w:szCs w:val="28"/>
          <w:rtl w:val="true"/>
          <w:lang w:bidi="fa-IR"/>
        </w:rPr>
        <w:t>الحسام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تطلّقها</w:t>
      </w:r>
      <w:r>
        <w:rPr>
          <w:rFonts w:eastAsia="Amiri" w:cs="Amiri" w:ascii="Amiri" w:hAnsi="Amiri"/>
          <w:color w:val="111111"/>
          <w:sz w:val="28"/>
          <w:szCs w:val="28"/>
          <w:rtl w:val="true"/>
          <w:lang w:bidi="ar-SA"/>
        </w:rPr>
        <w:t xml:space="preserve">». </w:t>
      </w:r>
      <w:r>
        <w:rPr>
          <w:rStyle w:val="FootnoteAnchor"/>
          <w:rtl w:val="true"/>
        </w:rPr>
        <w:footnoteReference w:id="930"/>
      </w:r>
      <w:bookmarkStart w:id="579" w:name="pg5842_72119"/>
    </w:p>
    <w:p>
      <w:pPr>
        <w:pStyle w:val="BookText"/>
        <w:rPr/>
      </w:pPr>
      <w:bookmarkEnd w:id="579"/>
      <w:r>
        <w:rPr>
          <w:rFonts w:ascii="Amiri" w:hAnsi="Amiri" w:eastAsia="Amiri" w:cs="Amiri"/>
          <w:color w:val="111111"/>
          <w:sz w:val="28"/>
          <w:sz w:val="28"/>
          <w:szCs w:val="28"/>
          <w:rtl w:val="true"/>
          <w:lang w:bidi="ar-SA"/>
        </w:rPr>
        <w:t xml:space="preserve">وقد يحذف الشرط والجواب معا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بنات العمّ يا سلمى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فقيرا معدما؟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Heading4"/>
        <w:numPr>
          <w:ilvl w:val="3"/>
          <w:numId w:val="1"/>
        </w:numPr>
        <w:rPr/>
      </w:pPr>
      <w:bookmarkStart w:id="580" w:name="__RefHeading___Toc4756134_581953129"/>
      <w:bookmarkStart w:id="581" w:name="_Toc214"/>
      <w:bookmarkEnd w:id="580"/>
      <w:r>
        <w:rPr>
          <w:rtl w:val="true"/>
        </w:rPr>
        <w:t>اجتماع الشرط والقسم</w:t>
      </w:r>
      <w:bookmarkEnd w:id="581"/>
    </w:p>
    <w:p>
      <w:pPr>
        <w:pStyle w:val="BookText"/>
        <w:rPr/>
      </w:pPr>
      <w:r>
        <w:rPr>
          <w:rFonts w:ascii="Amiri" w:hAnsi="Amiri" w:eastAsia="Amiri" w:cs="Amiri"/>
          <w:color w:val="111111"/>
          <w:sz w:val="28"/>
          <w:sz w:val="28"/>
          <w:szCs w:val="28"/>
          <w:rtl w:val="true"/>
          <w:lang w:bidi="ar-SA"/>
        </w:rPr>
        <w:t xml:space="preserve">إذا اجتمع شرط وقسم ولم يتقدّم عليهما ما يحتاج إلى خبر ، حذف جواب المتأخّر منهما ، لدلالة جواب الأوّل عليه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زيد واللّه يقم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جواب القسم لدلالة جواب الشرط عليه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يقم زيد ليقومنّ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فتحذف جواب الشرط لدلالة جواب القسم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تقدّم عليهما ذو خبر فرجّح الشرط مطلقا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متقدّما أو متأخّرا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 قام واللّه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واللّه إن قام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قليلا ترجيح الشرط على القسم عند اجتماعهما وتقدّم القسم وإن لم يتقدّم ذو خبر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ما حدّثته اليوم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في نهار القيظ </w:t>
      </w:r>
      <w:r>
        <w:rPr>
          <w:rStyle w:val="FootnoteAnchor"/>
          <w:rtl w:val="true"/>
        </w:rPr>
        <w:footnoteReference w:id="931"/>
      </w:r>
      <w:r>
        <w:rPr>
          <w:rFonts w:ascii="Amiri" w:hAnsi="Amiri" w:eastAsia="Amiri" w:cs="Amiri"/>
          <w:color w:val="111111"/>
          <w:sz w:val="28"/>
          <w:sz w:val="28"/>
          <w:szCs w:val="28"/>
          <w:rtl w:val="true"/>
          <w:lang w:bidi="ar-SA"/>
        </w:rPr>
        <w:t>للشّمس باديا</w:t>
      </w:r>
    </w:p>
    <w:p>
      <w:pPr>
        <w:pStyle w:val="BookText"/>
        <w:rPr/>
      </w:pPr>
      <w:r>
        <w:rPr>
          <w:rFonts w:ascii="Amiri" w:hAnsi="Amiri" w:eastAsia="Amiri" w:cs="Amiri"/>
          <w:color w:val="111111"/>
          <w:sz w:val="28"/>
          <w:sz w:val="28"/>
          <w:szCs w:val="28"/>
          <w:rtl w:val="true"/>
          <w:lang w:bidi="ar-SA"/>
        </w:rPr>
        <w:t xml:space="preserve">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لقسم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بلا ولام طالبا ضع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 هكذا بلم ولمّا</w:t>
      </w:r>
    </w:p>
    <w:p>
      <w:pPr>
        <w:pStyle w:val="BookText"/>
        <w:rPr/>
      </w:pPr>
      <w:r>
        <w:rPr>
          <w:rFonts w:ascii="Amiri" w:hAnsi="Amiri" w:eastAsia="Amiri" w:cs="Amiri"/>
          <w:color w:val="111111"/>
          <w:sz w:val="28"/>
          <w:sz w:val="28"/>
          <w:szCs w:val="28"/>
          <w:rtl w:val="true"/>
          <w:lang w:bidi="ar-SA"/>
        </w:rPr>
        <w:t xml:space="preserve">واجزم بإن ومن وما 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أيّان أين إذما</w:t>
      </w:r>
    </w:p>
    <w:p>
      <w:pPr>
        <w:pStyle w:val="BookText"/>
        <w:rPr/>
      </w:pPr>
      <w:r>
        <w:rPr>
          <w:rFonts w:ascii="Amiri" w:hAnsi="Amiri" w:eastAsia="Amiri" w:cs="Amiri"/>
          <w:color w:val="111111"/>
          <w:sz w:val="28"/>
          <w:sz w:val="28"/>
          <w:szCs w:val="28"/>
          <w:rtl w:val="true"/>
          <w:lang w:bidi="ar-SA"/>
        </w:rPr>
        <w:t xml:space="preserve">وحيثما أنّى ، وحرف إذما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 ، وباقي الأدوات أسما</w:t>
      </w:r>
    </w:p>
    <w:p>
      <w:pPr>
        <w:pStyle w:val="BookText"/>
        <w:rPr/>
      </w:pPr>
      <w:r>
        <w:rPr>
          <w:rFonts w:ascii="Amiri" w:hAnsi="Amiri" w:eastAsia="Amiri" w:cs="Amiri"/>
          <w:color w:val="111111"/>
          <w:sz w:val="28"/>
          <w:sz w:val="28"/>
          <w:szCs w:val="28"/>
          <w:rtl w:val="true"/>
          <w:lang w:bidi="ar-SA"/>
        </w:rPr>
        <w:t xml:space="preserve">فعلين يقتضين ، شرط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الجزاء ، وجوابا وسما</w:t>
      </w:r>
    </w:p>
    <w:p>
      <w:pPr>
        <w:pStyle w:val="BookText"/>
        <w:rPr/>
      </w:pPr>
      <w:r>
        <w:rPr>
          <w:rFonts w:ascii="Amiri" w:hAnsi="Amiri" w:eastAsia="Amiri" w:cs="Amiri"/>
          <w:color w:val="111111"/>
          <w:sz w:val="28"/>
          <w:sz w:val="28"/>
          <w:szCs w:val="28"/>
          <w:rtl w:val="true"/>
          <w:lang w:bidi="ar-SA"/>
        </w:rPr>
        <w:t xml:space="preserve">وماضيين ، أو مضارعين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تلفيهما أو متخالفين</w:t>
      </w:r>
    </w:p>
    <w:p>
      <w:pPr>
        <w:pStyle w:val="BookText"/>
        <w:rPr/>
      </w:pPr>
      <w:r>
        <w:rPr>
          <w:rFonts w:ascii="Amiri" w:hAnsi="Amiri" w:eastAsia="Amiri" w:cs="Amiri"/>
          <w:color w:val="111111"/>
          <w:sz w:val="28"/>
          <w:sz w:val="28"/>
          <w:szCs w:val="28"/>
          <w:rtl w:val="true"/>
          <w:lang w:bidi="ar-SA"/>
        </w:rPr>
        <w:t xml:space="preserve">وبعد ماض رفعك الجزا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بعد مضارع وهن</w:t>
      </w:r>
    </w:p>
    <w:p>
      <w:pPr>
        <w:pStyle w:val="BookText"/>
        <w:rPr/>
      </w:pPr>
      <w:r>
        <w:rPr>
          <w:rFonts w:ascii="Amiri" w:hAnsi="Amiri" w:eastAsia="Amiri" w:cs="Amiri"/>
          <w:color w:val="111111"/>
          <w:sz w:val="28"/>
          <w:sz w:val="28"/>
          <w:szCs w:val="28"/>
          <w:rtl w:val="true"/>
          <w:lang w:bidi="ar-SA"/>
        </w:rPr>
        <w:t xml:space="preserve">واقرن بفا حتما جوابا لو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لإن أو غيرها ، لم ينجعل</w:t>
      </w:r>
    </w:p>
    <w:p>
      <w:pPr>
        <w:pStyle w:val="BookText"/>
        <w:rPr/>
      </w:pPr>
      <w:r>
        <w:rPr>
          <w:rFonts w:ascii="Amiri" w:hAnsi="Amiri" w:eastAsia="Amiri" w:cs="Amiri"/>
          <w:color w:val="111111"/>
          <w:sz w:val="28"/>
          <w:sz w:val="28"/>
          <w:szCs w:val="28"/>
          <w:rtl w:val="true"/>
          <w:lang w:bidi="ar-SA"/>
        </w:rPr>
        <w:t xml:space="preserve">وتخلف الفاء إذا المفاجأه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تجد إذا لنا مكافأه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من بعد الجزا إن يقترن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 أو الواو بتثليث قمن</w:t>
      </w:r>
    </w:p>
    <w:p>
      <w:pPr>
        <w:pStyle w:val="BookText"/>
        <w:rPr/>
      </w:pPr>
      <w:r>
        <w:rPr>
          <w:rFonts w:ascii="Amiri" w:hAnsi="Amiri" w:eastAsia="Amiri" w:cs="Amiri"/>
          <w:color w:val="111111"/>
          <w:sz w:val="28"/>
          <w:sz w:val="28"/>
          <w:szCs w:val="28"/>
          <w:rtl w:val="true"/>
          <w:lang w:bidi="ar-SA"/>
        </w:rPr>
        <w:t xml:space="preserve">وجزم أو نصب لفعل إثر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ان بالجملتين اكتنفا</w:t>
      </w:r>
    </w:p>
    <w:p>
      <w:pPr>
        <w:pStyle w:val="BookText"/>
        <w:rPr/>
      </w:pPr>
      <w:r>
        <w:rPr>
          <w:rFonts w:ascii="Amiri" w:hAnsi="Amiri" w:eastAsia="Amiri" w:cs="Amiri"/>
          <w:color w:val="111111"/>
          <w:sz w:val="28"/>
          <w:sz w:val="28"/>
          <w:szCs w:val="28"/>
          <w:rtl w:val="true"/>
          <w:lang w:bidi="ar-SA"/>
        </w:rPr>
        <w:t xml:space="preserve">والشرط يغني عن جواب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قد يأتي إن المعنى فهم</w:t>
      </w:r>
    </w:p>
    <w:p>
      <w:pPr>
        <w:pStyle w:val="BookText"/>
        <w:rPr/>
      </w:pPr>
      <w:r>
        <w:rPr>
          <w:rFonts w:ascii="IRNazanin" w:hAnsi="IRNazanin" w:eastAsia="IRNazanin"/>
          <w:color w:val="111111"/>
          <w:sz w:val="28"/>
          <w:sz w:val="28"/>
          <w:szCs w:val="28"/>
          <w:rtl w:val="true"/>
          <w:lang w:bidi="fa-IR"/>
        </w:rPr>
        <w:t xml:space="preserve">واحذف لدى اجتماع شرط 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أخّرت فهو ملتزم</w:t>
      </w:r>
    </w:p>
    <w:p>
      <w:pPr>
        <w:pStyle w:val="BookText"/>
        <w:rPr/>
      </w:pPr>
      <w:r>
        <w:rPr>
          <w:rFonts w:ascii="Amiri" w:hAnsi="Amiri" w:eastAsia="Amiri" w:cs="Amiri"/>
          <w:color w:val="111111"/>
          <w:sz w:val="28"/>
          <w:sz w:val="28"/>
          <w:szCs w:val="28"/>
          <w:rtl w:val="true"/>
          <w:lang w:bidi="ar-SA"/>
        </w:rPr>
        <w:t xml:space="preserve">وإن تواليا وقبل ذو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رجّح ، مطلقا بلا حذر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رجّح بعد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بلا ذي خبر مقدّم</w:t>
      </w:r>
      <w:bookmarkStart w:id="582" w:name="pg5842_72120"/>
    </w:p>
    <w:p>
      <w:pPr>
        <w:pStyle w:val="Heading4"/>
        <w:numPr>
          <w:ilvl w:val="3"/>
          <w:numId w:val="1"/>
        </w:numPr>
        <w:rPr/>
      </w:pPr>
      <w:bookmarkStart w:id="583" w:name="__RefHeading___Toc4756136_581953129"/>
      <w:bookmarkStart w:id="584" w:name="_Toc215"/>
      <w:bookmarkEnd w:id="582"/>
      <w:bookmarkEnd w:id="583"/>
      <w:r>
        <w:rPr>
          <w:rtl w:val="true"/>
        </w:rPr>
        <w:t>لو الشرطيه</w:t>
      </w:r>
      <w:bookmarkEnd w:id="584"/>
    </w:p>
    <w:p>
      <w:pPr>
        <w:pStyle w:val="BookText"/>
        <w:rPr/>
      </w:pPr>
      <w:r>
        <w:rPr>
          <w:rFonts w:ascii="Amiri" w:hAnsi="Amiri" w:eastAsia="Amiri" w:cs="Amiri"/>
          <w:color w:val="111111"/>
          <w:sz w:val="28"/>
          <w:sz w:val="28"/>
          <w:szCs w:val="28"/>
          <w:rtl w:val="true"/>
          <w:lang w:bidi="ar-SA"/>
        </w:rPr>
        <w:t xml:space="preserve">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للتعليق في المستقبل ، فترادف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تجزم ، كقول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الشّيطان الرّجيم ، ذهب عنه غضبه</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وإذا وليها حينئذ ماض أوّل بالمستقبل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للتعليق في الماضي وتقتضي امتناع شرطها دائما وامتناع جوابها إن كان مساويا للشرط في العموم ،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الشمس طالعة كان النهار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كان الجزاء أعمّ ، فلا يلزم انتفاؤه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الشمس طالعة كان الضّوء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وليها حينئذ مضارع أوّل بالماضي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يُطِيعُكُمْ فِي كَثِيرٍ مِنَ الْأَمْرِ لَعَنِتُّمْ</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 فلا تدخل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كثيرا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وقول أبي الأسود الدّئلي في رثاء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سئلنا المال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بذلنا المال فيه والبنينا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فقال الكوفيّون وجماعة من البصريّين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باقية على اختصاصها بالفعل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دخلت عليه في موضع رفع 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وجمهور البصريّين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زالت عن الاختصاص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في موضع رفع مبتدأ ، ولا تحتاج إلى خبر لاشتمال صلتها على المسند والمسند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bookmarkStart w:id="585" w:name="pg5842_72121"/>
    </w:p>
    <w:p>
      <w:pPr>
        <w:pStyle w:val="BookText"/>
        <w:rPr/>
      </w:pPr>
      <w:bookmarkEnd w:id="585"/>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ماض وضعا أو معنى ، فإن كان وضعا ، فهو إمّا مثبت أو 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مثبتا فالأكثر اقترانه باللام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عَلِمَ اللّهُ فِيهِمْ خَيْراً لَأَسْمَعَهُمْ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ويجوز حذفها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تَرَكُوا مِنْ خَلْفِهِمْ ذُرِّيَّةً ضِعافاً خافُوا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 لمحمّد 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حرف شرط في مضيّ ويقلّ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إيلاؤها مستقبلا لكن قبل</w:t>
      </w:r>
    </w:p>
    <w:p>
      <w:pPr>
        <w:pStyle w:val="BookText"/>
        <w:rPr/>
      </w:pPr>
      <w:r>
        <w:rPr>
          <w:rFonts w:ascii="Amiri" w:hAnsi="Amiri" w:eastAsia="Amiri" w:cs="Amiri"/>
          <w:color w:val="111111"/>
          <w:sz w:val="28"/>
          <w:sz w:val="28"/>
          <w:szCs w:val="28"/>
          <w:rtl w:val="true"/>
          <w:lang w:bidi="ar-SA"/>
        </w:rPr>
        <w:t xml:space="preserve">وإن مضارع تلاها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المضيّ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يفي كفى</w:t>
      </w:r>
      <w:r>
        <w:rPr>
          <w:rStyle w:val="FootnoteAnchor"/>
          <w:rtl w:val="true"/>
        </w:rPr>
        <w:footnoteReference w:id="940"/>
      </w:r>
      <w:r>
        <w:rPr>
          <w:rFonts w:ascii="Amiri" w:hAnsi="Amiri" w:eastAsia="Amiri" w:cs="Amiri"/>
          <w:color w:val="111111"/>
          <w:sz w:val="28"/>
          <w:sz w:val="28"/>
          <w:szCs w:val="28"/>
          <w:rtl w:val="true"/>
          <w:lang w:bidi="ar-SA"/>
        </w:rPr>
        <w:t xml:space="preserve">وإن كان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بالعكس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نعطى الخيار لما 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خيار مع اللّيالي</w:t>
      </w:r>
    </w:p>
    <w:p>
      <w:pPr>
        <w:pStyle w:val="BookText"/>
        <w:rPr/>
      </w:pPr>
      <w:r>
        <w:rPr>
          <w:rFonts w:ascii="Amiri" w:hAnsi="Amiri" w:eastAsia="Amiri" w:cs="Amiri"/>
          <w:color w:val="111111"/>
          <w:sz w:val="28"/>
          <w:sz w:val="28"/>
          <w:szCs w:val="28"/>
          <w:rtl w:val="true"/>
          <w:lang w:bidi="ar-SA"/>
        </w:rPr>
        <w:t xml:space="preserve">وإن كان الجواب ماضيا معنى لم تقترنه اللام ، كقول ابن حمّاد في مدح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خير الرجال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فاطمة خير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756138_581953129"/>
      <w:bookmarkStart w:id="587" w:name="_Toc216"/>
      <w:bookmarkEnd w:id="586"/>
      <w:r>
        <w:rPr>
          <w:rtl w:val="true"/>
        </w:rPr>
        <w:t>أمّا</w:t>
      </w:r>
      <w:bookmarkEnd w:id="587"/>
    </w:p>
    <w:p>
      <w:pPr>
        <w:pStyle w:val="BookText"/>
        <w:rPr/>
      </w:pPr>
      <w:r>
        <w:rPr>
          <w:rFonts w:ascii="Amiri" w:hAnsi="Amiri" w:eastAsia="Amiri" w:cs="Amiri"/>
          <w:color w:val="111111"/>
          <w:sz w:val="28"/>
          <w:sz w:val="28"/>
          <w:szCs w:val="28"/>
          <w:rtl w:val="true"/>
          <w:lang w:bidi="ar-SA"/>
        </w:rPr>
        <w:t xml:space="preserve">حرف شرط وتفصيل وتوكيد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ففقيه وأمّا عمرو فمتكلّم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وأوجبوا حذف شرطها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وهو مقتض للتكرار وذكر الشرط مكرّرا يؤدّي إلى الاستثقال ، فإنّ أصل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يكن من شيء في الدّنيا فزيد فقيه وأمّا يكن من شيء في الدّنيا فعمرو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وجزم بكون زيد فقيها وعمرو متكلّما ، لجعل الأمرين لازما لوقوع شيء في الدنيا ، ولا بدّ من حصول شيء فيها ما دامت باقية</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حذف الشرط وضعوا جزء ممّا بعد الفاء بين أمّا والفاء ، للاحتراز من دخول حرف الشرط على الفاء</w:t>
      </w:r>
      <w:r>
        <w:rPr>
          <w:rFonts w:eastAsia="Amiri" w:cs="Amiri" w:ascii="Amiri" w:hAnsi="Amiri"/>
          <w:color w:val="111111"/>
          <w:sz w:val="28"/>
          <w:szCs w:val="28"/>
          <w:rtl w:val="true"/>
          <w:lang w:bidi="ar-SA"/>
        </w:rPr>
        <w:t xml:space="preserve">. </w:t>
      </w:r>
      <w:bookmarkStart w:id="588" w:name="pg5842_72122"/>
    </w:p>
    <w:p>
      <w:pPr>
        <w:pStyle w:val="BookText"/>
        <w:rPr/>
      </w:pPr>
      <w:bookmarkEnd w:id="588"/>
      <w:r>
        <w:rPr>
          <w:rFonts w:ascii="Amiri" w:hAnsi="Amiri" w:eastAsia="Amiri" w:cs="Amiri"/>
          <w:color w:val="111111"/>
          <w:sz w:val="28"/>
          <w:sz w:val="28"/>
          <w:szCs w:val="28"/>
          <w:rtl w:val="true"/>
          <w:lang w:bidi="ar-SA"/>
        </w:rPr>
        <w:t xml:space="preserve">ولا تحذف الفاء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الشّعر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القتال لا قتال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سيرا في عراض المواكب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أو عند حذف القول معها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اسْوَدَّتْ وُجُوهُهُمْ أَكَفَرْتُمْ بَعْدَ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كمهما يك من شيء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لتلو تلوها وجوبا الفا</w:t>
      </w:r>
    </w:p>
    <w:p>
      <w:pPr>
        <w:pStyle w:val="BookText"/>
        <w:rPr/>
      </w:pPr>
      <w:r>
        <w:rPr>
          <w:rFonts w:ascii="Amiri" w:hAnsi="Amiri" w:eastAsia="Amiri" w:cs="Amiri"/>
          <w:color w:val="111111"/>
          <w:sz w:val="28"/>
          <w:sz w:val="28"/>
          <w:szCs w:val="28"/>
          <w:rtl w:val="true"/>
          <w:lang w:bidi="ar-SA"/>
        </w:rPr>
        <w:t xml:space="preserve">وحذف ذي الفا قلّ في نثر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قول معها قد نبذا</w:t>
      </w:r>
      <w:r>
        <w:rPr>
          <w:rStyle w:val="FootnoteAnchor"/>
          <w:rtl w:val="true"/>
        </w:rPr>
        <w:footnoteReference w:id="94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 بعد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الشرط والتوكيد لازمان لها في جميع مواضع استعمالها ، بخلاف معنى التفصيل فإنّها قد تتجرّد منه ، كقول الحسين بن علي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فإنّى لا أعلم أصحابا أوفى ولا خيرا من أصحابي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756140_581953129"/>
      <w:bookmarkStart w:id="590" w:name="_Toc217"/>
      <w:bookmarkEnd w:id="589"/>
      <w:r>
        <w:rPr>
          <w:rtl w:val="true"/>
        </w:rPr>
        <w:t>لو لا ولو ما الشرطيّتان</w:t>
      </w:r>
      <w:bookmarkEnd w:id="590"/>
    </w:p>
    <w:p>
      <w:pPr>
        <w:pStyle w:val="BookText"/>
        <w:rPr/>
      </w:pPr>
      <w:r>
        <w:rPr>
          <w:rFonts w:ascii="Amiri" w:hAnsi="Amiri" w:eastAsia="Amiri" w:cs="Amiri"/>
          <w:color w:val="111111"/>
          <w:sz w:val="28"/>
          <w:sz w:val="28"/>
          <w:szCs w:val="28"/>
          <w:rtl w:val="true"/>
          <w:lang w:bidi="ar-SA"/>
        </w:rPr>
        <w:t xml:space="preserve">هما تدلّان على امتناع شيء لوجود غيره ، ولا يدخلان حينئذ إلّا على المبتدأ ويكون الخبر بعدهما مخذوفا وجوبا كما تقدّم في مبحث المبتدأ والخبر ويذكر بعدهما جواب كجواب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ولو ما يلزمان الابتدا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امتناعا بوجود عقدا</w:t>
      </w:r>
    </w:p>
    <w:p>
      <w:pPr>
        <w:pStyle w:val="BookText"/>
        <w:rPr/>
      </w:pPr>
      <w:r>
        <w:rPr>
          <w:rFonts w:ascii="Amiri" w:hAnsi="Amiri" w:eastAsia="Amiri" w:cs="Amiri"/>
          <w:color w:val="111111"/>
          <w:sz w:val="28"/>
          <w:sz w:val="28"/>
          <w:szCs w:val="28"/>
          <w:rtl w:val="true"/>
          <w:lang w:bidi="ar-SA"/>
        </w:rPr>
        <w:t xml:space="preserve">وبهما التّخضيض مز ، وهلّا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ألا ، وأولينها الفعلا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يليها اسم بفعل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 أو بظاهر مؤخّر</w:t>
      </w:r>
      <w:bookmarkStart w:id="591" w:name="pg5842_72123"/>
    </w:p>
    <w:p>
      <w:pPr>
        <w:pStyle w:val="Heading3"/>
        <w:numPr>
          <w:ilvl w:val="2"/>
          <w:numId w:val="1"/>
        </w:numPr>
        <w:rPr/>
      </w:pPr>
      <w:bookmarkStart w:id="592" w:name="__RefHeading___Toc4756142_581953129"/>
      <w:bookmarkStart w:id="593" w:name="_Toc218"/>
      <w:bookmarkEnd w:id="591"/>
      <w:bookmarkEnd w:id="592"/>
      <w:r>
        <w:rPr>
          <w:rtl w:val="true"/>
        </w:rPr>
        <w:t>العدد</w:t>
      </w:r>
      <w:bookmarkEnd w:id="593"/>
    </w:p>
    <w:p>
      <w:pPr>
        <w:pStyle w:val="Heading4"/>
        <w:numPr>
          <w:ilvl w:val="3"/>
          <w:numId w:val="1"/>
        </w:numPr>
        <w:rPr/>
      </w:pPr>
      <w:bookmarkStart w:id="594" w:name="__RefHeading___Toc4756144_581953129"/>
      <w:bookmarkStart w:id="595" w:name="_Toc219"/>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هو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 وهو من الواحد إلى العشرة وعشرون وأخواته والمأة والألف</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المركّب وهو من أحد عشر إلى تسعة عشر</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المؤنّث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واثنتا عشرة بكسر الشين ، وبعضهم يفتحها وهو الأصل إلا أنّ الأفصح التسكين وهو لغة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التذكير فالشين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عين عشر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أخوانه لتوالي الحركات وبها قرأ أبو جعفر ، وقرأ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جمع بين 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حسن في النحو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تضبط الشين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كضبطها في المفردة ، فتفتح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المعدود مذكرا وتسكن إن كان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الشين لا يختلف في إفراد ولا تركيب إن اقتصرنا على الأشهر بين لغات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الصبان على شرح الاشموني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والنحو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الكافية ، للمحقق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على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المعطوف وهو من واحد وعشرين إلى تسعة وتسعين</w:t>
      </w:r>
      <w:r>
        <w:rPr>
          <w:rFonts w:eastAsia="Amiri" w:cs="Amiri" w:ascii="Amiri" w:hAnsi="Amiri"/>
          <w:color w:val="111111"/>
          <w:sz w:val="28"/>
          <w:szCs w:val="28"/>
          <w:rtl w:val="true"/>
          <w:lang w:bidi="ar-SA"/>
        </w:rPr>
        <w:t xml:space="preserve">. </w:t>
      </w:r>
      <w:r>
        <w:rPr>
          <w:rStyle w:val="FootnoteAnchor"/>
          <w:rtl w:val="true"/>
        </w:rPr>
        <w:footnoteReference w:id="950"/>
      </w:r>
      <w:bookmarkStart w:id="596" w:name="pg5842_72124"/>
    </w:p>
    <w:p>
      <w:pPr>
        <w:pStyle w:val="BookText"/>
        <w:rPr/>
      </w:pPr>
      <w:bookmarkEnd w:id="596"/>
      <w:r>
        <w:rPr>
          <w:rFonts w:ascii="Amiri" w:hAnsi="Amiri" w:eastAsia="Amiri" w:cs="Amiri"/>
          <w:color w:val="111111"/>
          <w:sz w:val="28"/>
          <w:sz w:val="28"/>
          <w:szCs w:val="28"/>
          <w:rtl w:val="true"/>
          <w:lang w:bidi="ar-SA"/>
        </w:rPr>
        <w:t xml:space="preserve">واصول هذه الأعداد اثنتا عشرة كلمة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إلى عشرة ومأة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عداها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بإضافة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بتثنية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بإلحاق علامة جمع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الجارية مجرى الجمع ، أو بعطف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أصلها العطف</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756146_581953129"/>
      <w:bookmarkStart w:id="598" w:name="_Toc220"/>
      <w:bookmarkEnd w:id="597"/>
      <w:r>
        <w:rPr>
          <w:rtl w:val="true"/>
        </w:rPr>
        <w:t>(</w:t>
      </w:r>
      <w:r>
        <w:rPr/>
        <w:t>1</w:t>
      </w:r>
      <w:r>
        <w:rPr>
          <w:rtl w:val="true"/>
        </w:rPr>
        <w:t xml:space="preserve">) </w:t>
      </w:r>
      <w:r>
        <w:rPr>
          <w:rtl w:val="true"/>
        </w:rPr>
        <w:t>العدد المفرد</w:t>
      </w:r>
      <w:bookmarkEnd w:id="598"/>
    </w:p>
    <w:p>
      <w:pPr>
        <w:pStyle w:val="Heading5"/>
        <w:numPr>
          <w:ilvl w:val="4"/>
          <w:numId w:val="1"/>
        </w:numPr>
        <w:rPr/>
      </w:pPr>
      <w:bookmarkStart w:id="599" w:name="__RefHeading___Toc4756148_581953129"/>
      <w:bookmarkStart w:id="600" w:name="_Toc221"/>
      <w:bookmarkEnd w:id="599"/>
      <w:r>
        <w:rPr/>
        <w:t>1</w:t>
      </w:r>
      <w:r>
        <w:rPr>
          <w:rtl w:val="true"/>
        </w:rPr>
        <w:t xml:space="preserve"> - </w:t>
      </w:r>
      <w:r>
        <w:rPr>
          <w:rtl w:val="true"/>
        </w:rPr>
        <w:t>للواحد والاثنين حكمان</w:t>
      </w:r>
      <w:bookmarkEnd w:id="600"/>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يجمع بينهما وبين المعدود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الوحدة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يذكّران مع المذكّر ويؤنّثان مع المؤنث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وواحدة واثنان واثنتان أو ثنتان</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756150_581953129"/>
      <w:bookmarkStart w:id="602" w:name="_Toc222"/>
      <w:bookmarkEnd w:id="601"/>
      <w:r>
        <w:rPr/>
        <w:t>2</w:t>
      </w:r>
      <w:r>
        <w:rPr>
          <w:rtl w:val="true"/>
        </w:rPr>
        <w:t xml:space="preserve"> - </w:t>
      </w:r>
      <w:r>
        <w:rPr>
          <w:rtl w:val="true"/>
        </w:rPr>
        <w:t>الثلاثة إلى العشرة ، ولها حكمان</w:t>
      </w:r>
      <w:bookmarkEnd w:id="602"/>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معدودها يكون جمعا أو اسم جمع او اسم جنس</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فإن كان اسم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اسم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الشجر غرستها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القوم لقيتهم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يجرّ بإضافة العدد إليه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وإن كان جمعا يخفض بإضافة العدد إليه ، وحينئذ فإن كان للمعدود جمع قلة وكثرة فالأكثر إضافته إلى جمع القلّة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ثلاثة 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يضاف إلى جمع الكثرة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فأضاف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 الكثرة مع وجود جمع القلّة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للاسم إلّا جمع كثرة اضيف إليه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للاسم جمع تكسير اضيف إلى جمع التصحيح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بَقَراتٍ</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وقد يضاف إليه مع وجود جمع التكسير وذلك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يجاور جمع تصحيح اهمل تكسيره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فإنّه في القرآن مجاور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 استعمال جمع تكسيره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تذكّر مع المعدود المؤنّث وتؤنّث مع المعدود المذكّر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هذا إذا لم يقصد بها العدد المطلق ، وإلا يجب اقترانها بالتاء في جميع أحوالها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نصف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الاشموني والأزهري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لا تنصرف لأنها أعلام مؤنثة ، خلافا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 للمحقق الرضي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وحاشية الصبان على شرح الاشموني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والتصريح على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في التذكير والتأنيث بحال المفرد إذا كان المعدود جمعا ، فإن كان الواحد مؤنّثا حذف التاء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مذكّرا ثبت التاء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 تذكير الواحد وتأنيثه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الوجهان في 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المعدود اسمي جنس أو جمع فالاعتبار بحال المعدود</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وقال المحقق الرضي اللّه في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مختصا بجمع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بمعنى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فالتاء في العدد واجب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رجلة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اسم جمع قائم مقام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مختصا بجمع الإناث فحذف التاء واجب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حوامل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تقع على الذكور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نصصت على أحد المحتملين فالاعتبار بذلك النصّ فإن كان ذكورا أثبتت التاء وان كان إناثا حذفتها ، كيف وقع النّص والمعدود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ذكور ثلاثة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الخيل ذكور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الخيل ثلاثة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الخيل ثلاثة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ثلاثة ذكور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يقع النصّ بعد المميّز والمميّز بعد 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ثلاث من الخليل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ينظر إلى لفظ المميّز لا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مؤنّثا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كالخيل والإبل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التاء وإن كان مذكّرا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يحضرني له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 إلحاقا للمؤنث من هذا الجنس بجمع المؤنث وللمذكّر منه بجمع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 تذكيره وتأنيثه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 والدّجاج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إلحاق التاء نظرا إلى تذكيره وحذفها نظرا إلى تأنيثه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يدخله معنى التذكير والتأنيث ينظر فيه إلى اللفظ ، فيؤنّث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الأمران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يذكر ويؤنث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وبالتأمل في الكلامين يتضح الفرق بينهما ، فإنّ ابن هشام اعتبر لفظ المعدود من حيث التذكير والتأنيث مع أنّ الاعتبار عند الرضي اللّه بمعنى المعدود ، إلا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603" w:name="pg5842_72126"/>
    </w:p>
    <w:p>
      <w:pPr>
        <w:pStyle w:val="BookText"/>
        <w:rPr/>
      </w:pPr>
      <w:bookmarkEnd w:id="603"/>
      <w:r>
        <w:rPr>
          <w:rFonts w:ascii="Amiri" w:hAnsi="Amiri" w:eastAsia="Amiri" w:cs="Amiri"/>
          <w:color w:val="111111"/>
          <w:sz w:val="28"/>
          <w:sz w:val="28"/>
          <w:szCs w:val="28"/>
          <w:rtl w:val="true"/>
          <w:lang w:bidi="ar-SA"/>
        </w:rPr>
        <w:t xml:space="preserve">وإن كان المعدود صفة نائبة عن الموصوف اعتبر حال الموصوف لا حال الصفة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حسنات أمثالها ، ولو لا ذلك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المثل مذكّر</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756152_581953129"/>
      <w:bookmarkStart w:id="605" w:name="_Toc223"/>
      <w:bookmarkEnd w:id="604"/>
      <w:r>
        <w:rPr/>
        <w:t>3</w:t>
      </w:r>
      <w:r>
        <w:rPr>
          <w:rtl w:val="true"/>
        </w:rPr>
        <w:t xml:space="preserve"> - </w:t>
      </w:r>
      <w:r>
        <w:rPr>
          <w:rtl w:val="true"/>
        </w:rPr>
        <w:t>عشرون وأخواته ولها حكمان</w:t>
      </w:r>
      <w:bookmarkEnd w:id="605"/>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تمييزها مفرد منصوب كتمييز العدد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ألفاظها تكون بلفظ واحد للمذكّر والمؤنث</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756154_581953129"/>
      <w:bookmarkStart w:id="607" w:name="_Toc224"/>
      <w:bookmarkEnd w:id="606"/>
      <w:r>
        <w:rPr/>
        <w:t>4</w:t>
      </w:r>
      <w:r>
        <w:rPr>
          <w:rtl w:val="true"/>
        </w:rPr>
        <w:t xml:space="preserve"> - </w:t>
      </w:r>
      <w:r>
        <w:rPr>
          <w:rtl w:val="true"/>
        </w:rPr>
        <w:t>المأة والألف ولهما حكمان</w:t>
      </w:r>
      <w:bookmarkEnd w:id="6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المأة والألف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ثم إنّ المأة لا تجمع مضافا إليها ثلاث وأخواته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مآت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مأة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يضف إليها ثلاث وأخواتها جمعت واضيف ذلك الجمع إلى المفرد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مآت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 المحقق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ولهما حكمان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تتغيّران بتغيّر المعدود تذكيرا وتأنيثا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امرأة</w:t>
      </w:r>
      <w:r>
        <w:rPr>
          <w:rFonts w:eastAsia="Amiri" w:cs="Amiri" w:ascii="Amiri" w:hAnsi="Amiri"/>
          <w:color w:val="111111"/>
          <w:sz w:val="28"/>
          <w:szCs w:val="28"/>
          <w:rtl w:val="true"/>
          <w:lang w:bidi="ar-SA"/>
        </w:rPr>
        <w:t xml:space="preserve">». </w:t>
      </w:r>
      <w:bookmarkStart w:id="608" w:name="pg5842_72127"/>
    </w:p>
    <w:p>
      <w:pPr>
        <w:pStyle w:val="BookText"/>
        <w:rPr/>
      </w:pPr>
      <w:bookmarkEnd w:id="608"/>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مميّزهما يكون مفردا مجرورا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سُنْبُلَةٍ مِائَةُ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ومما ذكرنا يعلم أنّ العدد المفرد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مضاف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فيمكن تقسيم العدد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ومركب ومفرد ومعطوف ، كما في شرح ابن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جماعة من المتأخرين العدد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ومركب وعقود ومعطوف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وبابه ، وحيث إنّ مرادنا بالمفرد ما يقابل المركب والمعطوف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لانفراد عشرين وأخواته وذكرها بعنوان العقود</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756156_581953129"/>
      <w:bookmarkStart w:id="610" w:name="_Toc225"/>
      <w:bookmarkEnd w:id="609"/>
      <w:r>
        <w:rPr>
          <w:rtl w:val="true"/>
        </w:rPr>
        <w:t>(</w:t>
      </w:r>
      <w:r>
        <w:rPr/>
        <w:t>2</w:t>
      </w:r>
      <w:r>
        <w:rPr>
          <w:rtl w:val="true"/>
        </w:rPr>
        <w:t xml:space="preserve">) </w:t>
      </w:r>
      <w:r>
        <w:rPr>
          <w:rtl w:val="true"/>
        </w:rPr>
        <w:t>العدد المركّب</w:t>
      </w:r>
      <w:bookmarkEnd w:id="610"/>
    </w:p>
    <w:p>
      <w:pPr>
        <w:pStyle w:val="BookText"/>
        <w:rPr/>
      </w:pPr>
      <w:r>
        <w:rPr>
          <w:rFonts w:ascii="Amiri" w:hAnsi="Amiri" w:eastAsia="Amiri" w:cs="Amiri"/>
          <w:color w:val="111111"/>
          <w:sz w:val="28"/>
          <w:sz w:val="28"/>
          <w:szCs w:val="28"/>
          <w:rtl w:val="true"/>
          <w:lang w:bidi="ar-SA"/>
        </w:rPr>
        <w:t xml:space="preserve">وله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 العدد المركّب مبنيّان على الفتح إلّا اثني عشر واثنتي عشرة ، فإنّ الجزء الأوّل منهما يعرب إعراب المثنّى وتحذف منه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يبنى على الفتح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اثنا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اثنتي عشرة 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فتح الياء وإسكانها ويقلّ حذفها مع بقاء كسر النون ومع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العدد المركّب يطابق المعدود في التذكير والتأنيث ، والجزء الأوّل يخالفه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فيطابقه أيضا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أَحَدَ عَشَرَ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ثلاثة عشر رجلا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تمييز العدد المركّب يكون مفردا منصوبا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 امرأة</w:t>
      </w:r>
      <w:r>
        <w:rPr>
          <w:rFonts w:eastAsia="Amiri" w:cs="Amiri" w:ascii="Amiri" w:hAnsi="Amiri"/>
          <w:color w:val="111111"/>
          <w:sz w:val="28"/>
          <w:szCs w:val="28"/>
          <w:rtl w:val="true"/>
          <w:lang w:bidi="ar-SA"/>
        </w:rPr>
        <w:t xml:space="preserve">». </w:t>
      </w:r>
      <w:bookmarkStart w:id="611" w:name="pg5842_72128"/>
    </w:p>
    <w:p>
      <w:pPr>
        <w:pStyle w:val="BookText"/>
        <w:rPr/>
      </w:pPr>
      <w:bookmarkEnd w:id="611"/>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العدد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اثني عشر واثنتي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إلى غير مميّزها ، </w:t>
      </w:r>
      <w:r>
        <w:rPr>
          <w:rStyle w:val="FootnoteAnchor"/>
          <w:rtl w:val="true"/>
        </w:rPr>
        <w:footnoteReference w:id="964"/>
      </w:r>
      <w:r>
        <w:rPr>
          <w:rFonts w:ascii="Amiri" w:hAnsi="Amiri" w:eastAsia="Amiri" w:cs="Amiri"/>
          <w:color w:val="111111"/>
          <w:sz w:val="28"/>
          <w:sz w:val="28"/>
          <w:szCs w:val="28"/>
          <w:rtl w:val="true"/>
          <w:lang w:bidi="ar-SA"/>
        </w:rPr>
        <w:t xml:space="preserve">فحينئذ يبقى الجزءان على بناءهما عند البصريّين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خمسة عشرك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بخمسة عشرك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سيبويه عن بعض العرب إعراب العجز مع بقاء الصدر على بنائه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خمسة عشرك</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4756158_581953129"/>
      <w:bookmarkStart w:id="613" w:name="_Toc226"/>
      <w:bookmarkEnd w:id="612"/>
      <w:r>
        <w:rPr>
          <w:rtl w:val="true"/>
        </w:rPr>
        <w:t>(</w:t>
      </w:r>
      <w:r>
        <w:rPr/>
        <w:t>3</w:t>
      </w:r>
      <w:r>
        <w:rPr>
          <w:rtl w:val="true"/>
        </w:rPr>
        <w:t xml:space="preserve">) </w:t>
      </w:r>
      <w:r>
        <w:rPr>
          <w:rtl w:val="true"/>
        </w:rPr>
        <w:t>العدد المعطوف</w:t>
      </w:r>
      <w:bookmarkEnd w:id="613"/>
    </w:p>
    <w:p>
      <w:pPr>
        <w:pStyle w:val="BookText"/>
        <w:rPr/>
      </w:pPr>
      <w:r>
        <w:rPr>
          <w:rFonts w:ascii="Amiri" w:hAnsi="Amiri" w:eastAsia="Amiri" w:cs="Amiri"/>
          <w:color w:val="111111"/>
          <w:sz w:val="28"/>
          <w:sz w:val="28"/>
          <w:szCs w:val="28"/>
          <w:rtl w:val="true"/>
          <w:lang w:bidi="ar-SA"/>
        </w:rPr>
        <w:t xml:space="preserve">وله 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تمييزه مفرد منصوب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أحد وعشرون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وعشرون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الأوّل منه إن كان الواحد أو الاثنين يطابق المعدود في التذكير أو التأنيث كما تقدّم ، وإن كان الثلاثة إلى التسعة يخالفه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ثلاثة وعشرون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وعشرون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 منه يكون بلفظ واحد للمذكّر والمؤنّث</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ثلاثة بالتاء قل للعشره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ما آحاده مذكّره</w:t>
      </w:r>
    </w:p>
    <w:p>
      <w:pPr>
        <w:pStyle w:val="BookText"/>
        <w:rPr/>
      </w:pPr>
      <w:r>
        <w:rPr>
          <w:rFonts w:ascii="Amiri" w:hAnsi="Amiri" w:eastAsia="Amiri" w:cs="Amiri"/>
          <w:color w:val="111111"/>
          <w:sz w:val="28"/>
          <w:sz w:val="28"/>
          <w:szCs w:val="28"/>
          <w:rtl w:val="true"/>
          <w:lang w:bidi="ar-SA"/>
        </w:rPr>
        <w:t xml:space="preserve">في الضّدّ جرّد ، والمميّز اجرر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بلفظ قلّة في الأكثر</w:t>
      </w:r>
    </w:p>
    <w:p>
      <w:pPr>
        <w:pStyle w:val="BookText"/>
        <w:rPr/>
      </w:pPr>
      <w:r>
        <w:rPr>
          <w:rFonts w:ascii="Amiri" w:hAnsi="Amiri" w:eastAsia="Amiri" w:cs="Amiri"/>
          <w:color w:val="111111"/>
          <w:sz w:val="28"/>
          <w:sz w:val="28"/>
          <w:szCs w:val="28"/>
          <w:rtl w:val="true"/>
          <w:lang w:bidi="ar-SA"/>
        </w:rPr>
        <w:t xml:space="preserve">ومأة والألف للفرد أضف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ومأة بالجمع نزرا قد ردف</w:t>
      </w:r>
    </w:p>
    <w:p>
      <w:pPr>
        <w:pStyle w:val="BookText"/>
        <w:rPr/>
      </w:pPr>
      <w:r>
        <w:rPr>
          <w:rFonts w:ascii="Amiri" w:hAnsi="Amiri" w:eastAsia="Amiri" w:cs="Amiri"/>
          <w:color w:val="111111"/>
          <w:sz w:val="28"/>
          <w:sz w:val="28"/>
          <w:szCs w:val="28"/>
          <w:rtl w:val="true"/>
          <w:lang w:bidi="ar-SA"/>
        </w:rPr>
        <w:t xml:space="preserve">وأحد اذكر وصلنه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قاصد معدود ذكر</w:t>
      </w:r>
    </w:p>
    <w:p>
      <w:pPr>
        <w:pStyle w:val="BookText"/>
        <w:rPr/>
      </w:pPr>
      <w:r>
        <w:rPr>
          <w:rFonts w:ascii="Amiri" w:hAnsi="Amiri" w:eastAsia="Amiri" w:cs="Amiri"/>
          <w:color w:val="111111"/>
          <w:sz w:val="28"/>
          <w:sz w:val="28"/>
          <w:szCs w:val="28"/>
          <w:rtl w:val="true"/>
          <w:lang w:bidi="ar-SA"/>
        </w:rPr>
        <w:t xml:space="preserve">وقل لدى التأنيث 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والشّين فيها عن تميم كسره</w:t>
      </w:r>
    </w:p>
    <w:p>
      <w:pPr>
        <w:pStyle w:val="BookText"/>
        <w:rPr/>
      </w:pPr>
      <w:r>
        <w:rPr>
          <w:rFonts w:ascii="Amiri" w:hAnsi="Amiri" w:eastAsia="Amiri" w:cs="Amiri"/>
          <w:color w:val="111111"/>
          <w:sz w:val="28"/>
          <w:sz w:val="28"/>
          <w:szCs w:val="28"/>
          <w:rtl w:val="true"/>
          <w:lang w:bidi="ar-SA"/>
        </w:rPr>
        <w:t xml:space="preserve">ومع غير أحد وإحدى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معهما فعلت فافعل قصدا</w:t>
      </w:r>
    </w:p>
    <w:p>
      <w:pPr>
        <w:pStyle w:val="BookText"/>
        <w:rPr/>
      </w:pPr>
      <w:r>
        <w:rPr>
          <w:rFonts w:ascii="Amiri" w:hAnsi="Amiri" w:eastAsia="Amiri" w:cs="Amiri"/>
          <w:color w:val="111111"/>
          <w:sz w:val="28"/>
          <w:sz w:val="28"/>
          <w:szCs w:val="28"/>
          <w:rtl w:val="true"/>
          <w:lang w:bidi="ar-SA"/>
        </w:rPr>
        <w:t xml:space="preserve">ولثلاثة وتسعة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إن ركّبا ما قدّما</w:t>
      </w:r>
    </w:p>
    <w:p>
      <w:pPr>
        <w:pStyle w:val="BookText"/>
        <w:rPr/>
      </w:pPr>
      <w:r>
        <w:rPr>
          <w:rFonts w:ascii="Amiri" w:hAnsi="Amiri" w:eastAsia="Amiri" w:cs="Amiri"/>
          <w:color w:val="111111"/>
          <w:sz w:val="28"/>
          <w:sz w:val="28"/>
          <w:szCs w:val="28"/>
          <w:rtl w:val="true"/>
          <w:lang w:bidi="ar-SA"/>
        </w:rPr>
        <w:t xml:space="preserve">وأول عشرة اثنتي ،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 إذا انثى تشا أو ذكرا</w:t>
      </w:r>
    </w:p>
    <w:p>
      <w:pPr>
        <w:pStyle w:val="BookText"/>
        <w:rPr/>
      </w:pPr>
      <w:r>
        <w:rPr>
          <w:rFonts w:ascii="Amiri" w:hAnsi="Amiri" w:eastAsia="Amiri" w:cs="Amiri"/>
          <w:color w:val="111111"/>
          <w:sz w:val="28"/>
          <w:sz w:val="28"/>
          <w:szCs w:val="28"/>
          <w:rtl w:val="true"/>
          <w:lang w:bidi="ar-SA"/>
        </w:rPr>
        <w:t xml:space="preserve">واليا لغير الرّفع ، وارفع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في جزءي سواهما الف</w:t>
      </w:r>
    </w:p>
    <w:p>
      <w:pPr>
        <w:pStyle w:val="BookText"/>
        <w:rPr/>
      </w:pPr>
      <w:r>
        <w:rPr>
          <w:rFonts w:ascii="Amiri" w:hAnsi="Amiri" w:eastAsia="Amiri" w:cs="Amiri"/>
          <w:color w:val="111111"/>
          <w:sz w:val="28"/>
          <w:sz w:val="28"/>
          <w:szCs w:val="28"/>
          <w:rtl w:val="true"/>
          <w:lang w:bidi="ar-SA"/>
        </w:rPr>
        <w:t xml:space="preserve">وميّز العشرين للتّسعينا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 كأربعين حينا</w:t>
      </w:r>
    </w:p>
    <w:p>
      <w:pPr>
        <w:pStyle w:val="BookText"/>
        <w:rPr/>
      </w:pPr>
      <w:r>
        <w:rPr>
          <w:rFonts w:ascii="Amiri" w:hAnsi="Amiri" w:eastAsia="Amiri" w:cs="Amiri"/>
          <w:color w:val="111111"/>
          <w:sz w:val="28"/>
          <w:sz w:val="28"/>
          <w:szCs w:val="28"/>
          <w:rtl w:val="true"/>
          <w:lang w:bidi="ar-SA"/>
        </w:rPr>
        <w:t xml:space="preserve">وميّزوا مركّبا بمثل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عشرون فسوّينهما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اضيف عدد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البنا ، وعجز قد يعرب</w:t>
      </w:r>
      <w:bookmarkStart w:id="614" w:name="pg5842_72129"/>
    </w:p>
    <w:p>
      <w:pPr>
        <w:pStyle w:val="Heading4"/>
        <w:numPr>
          <w:ilvl w:val="3"/>
          <w:numId w:val="1"/>
        </w:numPr>
        <w:rPr/>
      </w:pPr>
      <w:bookmarkStart w:id="615" w:name="__RefHeading___Toc4756160_581953129"/>
      <w:bookmarkStart w:id="616" w:name="_Toc227"/>
      <w:bookmarkEnd w:id="614"/>
      <w:bookmarkEnd w:id="615"/>
      <w:r>
        <w:rPr>
          <w:rtl w:val="true"/>
        </w:rPr>
        <w:t>تنبيهات</w:t>
      </w:r>
      <w:bookmarkEnd w:id="61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ميّز العدد المفرد بتمييزين أحدهما مذكّر والآخر مؤنّث ، روعي في تأنيث العدد وتذكيره السابق منهما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سبعة رجال وفتيات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فتيات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قال الاشموني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يضاف عدد أقلّ من ستّة إلى مميّزين مذكّر ومؤنّث لأنّ كلّا من المميّزين جمع وأقلّ الجمع ثلاثة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وإذا ميّز العدد المركّب بتمييزين أحدهما مذكّر والآخر مؤنّث ، يعتبر حال المذكّر ، تقدّم أو تأخّر ، إن كان لعاقل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خمسة عشر رجلا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لغير عاقل يعتبر حال السابق منهما بشرط الاتّصال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خمسة عشر جملا وناقة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ناقة وجملا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الانفصال روعي المؤنّث عند جماعة ، </w:t>
      </w:r>
      <w:r>
        <w:rPr>
          <w:rStyle w:val="FootnoteAnchor"/>
          <w:rtl w:val="true"/>
        </w:rPr>
        <w:footnoteReference w:id="96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ستّ عشرة ما بين ناقة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جمل وناقة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المحقّق الرضي رحمه‌اللّه باعتبار المذكّر</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وأمّا العدد المعطوف فحكى الصبّان عن الدماميني أنّ القياس يقتضني أنّه كالعدد المركّب</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لبضعة وبضع حكم تسعة وتسع في الإفراد والتركيب وعطف عشرين وأخواته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لبثت بضعة أعوام وبضع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عندى بضعة عشر غلاما وبضع عشرة أمة وبضعة وعشرون كتابا وبضع وعشرون </w:t>
      </w:r>
    </w:p>
    <w:p>
      <w:pPr>
        <w:pStyle w:val="BookText"/>
        <w:rPr/>
      </w:pP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ببضعة من ثلاثة إلى تسعة وببضع من ثلاث إلى تسع</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العدد المركّب يسمّى نيّفا ، وعجزه يسمّى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مبهم ، معطوف على عقد من العقود العدديّة أو مأة أو ألف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ونيّف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جماعة من أهل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زاد على العقد فنيّف إلى أن يبلغ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أبي العبّاس أنّ النّيف من واحد إلى ثلاثة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تعريف العدد فإن كان مفردا غير مضاف ادخلت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العشرون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مفردا مضافا فعلى المضاف إليه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خمسة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الكوفيّون دخول حرف التعريف على المضاف والمضاف إليه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مركّبا ادخلت على جزئه 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الأحد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الأخفش والكوفيّون دخول حرف التعريف على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معطوفا ادخلت على كلّ جزء من أجزائه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الخمسة والعشرون رجلا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العدد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الألوف على المآت ، والمآت على الآحاد ، والآحاد على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الآحاد على العشرات ، والعشرات على المآت ، والمآت على الالوف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في </w:t>
      </w:r>
      <w:r>
        <w:rPr>
          <w:rStyle w:val="FootnoteAnchor"/>
          <w:rtl w:val="true"/>
        </w:rPr>
        <w:footnoteReference w:id="974"/>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ألف ومأة وخمسة وعشرون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617" w:name="pg5842_72131"/>
    </w:p>
    <w:p>
      <w:pPr>
        <w:pStyle w:val="BookText"/>
        <w:rPr/>
      </w:pPr>
      <w:bookmarkEnd w:id="617"/>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خمسة وعشرون ومأة وألف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في تاريخ العرب مقدّم على اليوم لأنّ السنين عندهم مبنيّة على الشهور القمريّة ، فأوّل الشهر عندهم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أوّل ليلة من الشهر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لأوّل ليلة منه أو لغرّته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لليلة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إلى أن ينتصف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للنصف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عشرة ليلة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عشرة ليلة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لستّ عشرة ليلة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عشرة ليلة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إلى أن بقي نهار اليوم الأخير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لآخر يوم منه أو لسلخه او انسلاخه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4756162_581953129"/>
      <w:bookmarkStart w:id="619" w:name="_Toc228"/>
      <w:bookmarkEnd w:id="618"/>
      <w:r>
        <w:rPr>
          <w:rtl w:val="true"/>
        </w:rPr>
        <w:t>صياغة العدد على وزن فاعل</w:t>
      </w:r>
      <w:bookmarkEnd w:id="619"/>
    </w:p>
    <w:p>
      <w:pPr>
        <w:pStyle w:val="BookText"/>
        <w:rPr/>
      </w:pPr>
      <w:r>
        <w:rPr>
          <w:rFonts w:ascii="Amiri" w:hAnsi="Amiri" w:eastAsia="Amiri" w:cs="Amiri"/>
          <w:color w:val="111111"/>
          <w:sz w:val="28"/>
          <w:sz w:val="28"/>
          <w:szCs w:val="28"/>
          <w:rtl w:val="true"/>
          <w:lang w:bidi="ar-SA"/>
        </w:rPr>
        <w:t xml:space="preserve">يصاغ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اسم موازن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وثالث ورابع ، إلى عاشر ، ويجب فيه أن يذكّر مع المذكّر ويؤنّث 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اسم وضع على ذلك من أوّل الأمر ، فقيل في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الرضي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اسم فاعل من وحد يحد وحدا بمعنى انفرد ، فالواحد بمعنى المنفرد</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ويستعمل اسم الفاعل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مفردا ليفيد الاتّصاف بمعنى العدد الذي كان أصلا للاشتقاق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 ثالث ، رابع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مع أصله الّذي اشتقّ منه ليفيد أنّ الموصوف به بعض تلك العدّة المعيّنة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خامس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جماعة منحصرة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من خمسة من دون دلالة على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أَخْرَجَهُ الَّذِينَ كَفَرُوا ثانِيَ اثْنَيْنِ</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وذهب الجمهور إلى أنّه يجب إضافة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الأخفش وقطرب والكسائي وثعلب إلى أنّه يجوز إضافة الأوّل إلى الثاني ونصبه إيّاه كما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 اثنين وثالث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مع ما دون أصله ليفيد معنى التصيير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رابع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الثلاثة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ويجوز حينئذ إضافته وإعماله كما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يستعمل بهذا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وأجازه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مع العشرة ليفيد الاتّصاف بمعناه مقيّدا بمصاحبة العشرة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الترتيب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المؤنّث ، وكذا البواقى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مع العشرة ليفيد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انحصار العدّة في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تجيء بتركيبين ، صدر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المؤنث ، وعجزهما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المؤنث ، وصدر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واثنان وثلاثة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واثنتان وثلاث إلى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المؤنث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ثالث عشر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ثالثة عشرة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الكلمات الأربع مبنيّة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 على صدر المركّب الأوّل ، فيعرب ويضاف إلى المركّب الثاني ، باقيا على بناء جزأيه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ثالثة ثلاث عشرة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يحذف العقد من الأوّل والنّيف من الثاني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إلى تاسع </w:t>
      </w:r>
      <w:bookmarkStart w:id="620" w:name="pg5842_72133"/>
    </w:p>
    <w:p>
      <w:pPr>
        <w:pStyle w:val="BookText"/>
        <w:rPr/>
      </w:pPr>
      <w:bookmarkEnd w:id="620"/>
      <w:r>
        <w:rPr>
          <w:rFonts w:ascii="Amiri" w:hAnsi="Amiri" w:eastAsia="Amiri" w:cs="Amiri"/>
          <w:color w:val="111111"/>
          <w:sz w:val="28"/>
          <w:sz w:val="28"/>
          <w:szCs w:val="28"/>
          <w:rtl w:val="true"/>
          <w:lang w:bidi="ar-SA"/>
        </w:rPr>
        <w:t>عشر في المذكّر وحادية عشرة إلى تاسعة عشرة في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يعرب الأوّل ويبنى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يعربا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فيعرب الأوّل بمقتضى العوامل ويجرّ الثاني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مع العشرة لإفادة معنى التصيير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رابع عشر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ذلك سيبويه ومنعه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مع العشرين وأخواتها ، لإفادة الترتيب وغيره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مع المذكّر ويؤنّث 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ثالث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ثالثة وعشرون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وصغ من اثنين فما فوق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كفاعل من فعلا</w:t>
      </w:r>
    </w:p>
    <w:p>
      <w:pPr>
        <w:pStyle w:val="BookText"/>
        <w:rPr/>
      </w:pPr>
      <w:r>
        <w:rPr>
          <w:rFonts w:ascii="Amiri" w:hAnsi="Amiri" w:eastAsia="Amiri" w:cs="Amiri"/>
          <w:color w:val="111111"/>
          <w:sz w:val="28"/>
          <w:sz w:val="28"/>
          <w:szCs w:val="28"/>
          <w:rtl w:val="true"/>
          <w:lang w:bidi="ar-SA"/>
        </w:rPr>
        <w:t xml:space="preserve">واختمه في التّأنيث بالتّا 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فاذكر فاعلا بغير تا</w:t>
      </w:r>
    </w:p>
    <w:p>
      <w:pPr>
        <w:pStyle w:val="BookText"/>
        <w:rPr/>
      </w:pPr>
      <w:r>
        <w:rPr>
          <w:rFonts w:ascii="Amiri" w:hAnsi="Amiri" w:eastAsia="Amiri" w:cs="Amiri"/>
          <w:color w:val="111111"/>
          <w:sz w:val="28"/>
          <w:sz w:val="28"/>
          <w:szCs w:val="28"/>
          <w:rtl w:val="true"/>
          <w:lang w:bidi="ar-SA"/>
        </w:rPr>
        <w:t xml:space="preserve">وإن ترد بعض الّذي منه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تضف إليه مثل بعض بيّن</w:t>
      </w:r>
    </w:p>
    <w:p>
      <w:pPr>
        <w:pStyle w:val="BookText"/>
        <w:rPr/>
      </w:pPr>
      <w:r>
        <w:rPr>
          <w:rFonts w:ascii="Amiri" w:hAnsi="Amiri" w:eastAsia="Amiri" w:cs="Amiri"/>
          <w:color w:val="111111"/>
          <w:sz w:val="28"/>
          <w:sz w:val="28"/>
          <w:szCs w:val="28"/>
          <w:rtl w:val="true"/>
          <w:lang w:bidi="ar-SA"/>
        </w:rPr>
        <w:t xml:space="preserve">وإن ترد جعل الأقلّ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فحكم جاعل له احكما</w:t>
      </w:r>
    </w:p>
    <w:p>
      <w:pPr>
        <w:pStyle w:val="BookText"/>
        <w:rPr/>
      </w:pPr>
      <w:r>
        <w:rPr>
          <w:rFonts w:ascii="Amiri" w:hAnsi="Amiri" w:eastAsia="Amiri" w:cs="Amiri"/>
          <w:color w:val="111111"/>
          <w:sz w:val="28"/>
          <w:sz w:val="28"/>
          <w:szCs w:val="28"/>
          <w:rtl w:val="true"/>
          <w:lang w:bidi="ar-SA"/>
        </w:rPr>
        <w:t xml:space="preserve">وإن أردت مثل ثاني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فجىء بتركيبين</w:t>
      </w:r>
    </w:p>
    <w:p>
      <w:pPr>
        <w:pStyle w:val="BookText"/>
        <w:rPr/>
      </w:pPr>
      <w:r>
        <w:rPr>
          <w:rFonts w:ascii="Amiri" w:hAnsi="Amiri" w:eastAsia="Amiri" w:cs="Amiri"/>
          <w:color w:val="111111"/>
          <w:sz w:val="28"/>
          <w:sz w:val="28"/>
          <w:szCs w:val="28"/>
          <w:rtl w:val="true"/>
          <w:lang w:bidi="ar-SA"/>
        </w:rPr>
        <w:t xml:space="preserve">أو فاعلا بحالتيه أضف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مركّب بما تنوي يفي</w:t>
      </w:r>
    </w:p>
    <w:p>
      <w:pPr>
        <w:pStyle w:val="BookText"/>
        <w:rPr/>
      </w:pPr>
      <w:r>
        <w:rPr>
          <w:rFonts w:ascii="Amiri" w:hAnsi="Amiri" w:eastAsia="Amiri" w:cs="Amiri"/>
          <w:color w:val="111111"/>
          <w:sz w:val="28"/>
          <w:sz w:val="28"/>
          <w:szCs w:val="28"/>
          <w:rtl w:val="true"/>
          <w:lang w:bidi="ar-SA"/>
        </w:rPr>
        <w:t xml:space="preserve">وشاع الاستغنا بحادي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وقبل عشرين اذكرا</w:t>
      </w:r>
    </w:p>
    <w:p>
      <w:pPr>
        <w:pStyle w:val="BookText"/>
        <w:rPr/>
      </w:pPr>
      <w:r>
        <w:rPr>
          <w:rFonts w:ascii="Amiri" w:hAnsi="Amiri" w:eastAsia="Amiri" w:cs="Amiri"/>
          <w:color w:val="111111"/>
          <w:sz w:val="28"/>
          <w:sz w:val="28"/>
          <w:szCs w:val="28"/>
          <w:rtl w:val="true"/>
          <w:lang w:bidi="ar-SA"/>
        </w:rPr>
        <w:t xml:space="preserve">وبابه الفاعل من لفظ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بحالتيه قبل واو يعتمد</w:t>
      </w:r>
    </w:p>
    <w:p>
      <w:pPr>
        <w:pStyle w:val="Heading3"/>
        <w:numPr>
          <w:ilvl w:val="2"/>
          <w:numId w:val="1"/>
        </w:numPr>
        <w:rPr/>
      </w:pPr>
      <w:bookmarkStart w:id="621" w:name="__RefHeading___Toc4756164_581953129"/>
      <w:bookmarkStart w:id="622" w:name="_Toc229"/>
      <w:bookmarkEnd w:id="621"/>
      <w:r>
        <w:rPr>
          <w:rtl w:val="true"/>
        </w:rPr>
        <w:t>كنايات العدد</w:t>
      </w:r>
      <w:bookmarkEnd w:id="622"/>
    </w:p>
    <w:p>
      <w:pPr>
        <w:pStyle w:val="BookText"/>
        <w:rPr/>
      </w:pPr>
      <w:r>
        <w:rPr>
          <w:rFonts w:ascii="Amiri" w:hAnsi="Amiri" w:eastAsia="Amiri" w:cs="Amiri"/>
          <w:color w:val="111111"/>
          <w:sz w:val="28"/>
          <w:sz w:val="28"/>
          <w:szCs w:val="28"/>
          <w:rtl w:val="true"/>
          <w:lang w:bidi="ar-SA"/>
        </w:rPr>
        <w:t>وهي كم وكأيّن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لعدد مبهم ولا بدّ لها من تمييز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تحذف للدلالة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يوما صمت؟</w:t>
      </w:r>
    </w:p>
    <w:p>
      <w:pPr>
        <w:pStyle w:val="BookText"/>
        <w:rPr/>
      </w:pPr>
      <w:r>
        <w:rPr>
          <w:rFonts w:ascii="Amiri" w:hAnsi="Amiri" w:eastAsia="Amiri" w:cs="Amiri"/>
          <w:color w:val="111111"/>
          <w:sz w:val="28"/>
          <w:sz w:val="28"/>
          <w:szCs w:val="28"/>
          <w:rtl w:val="true"/>
          <w:lang w:bidi="ar-SA"/>
        </w:rPr>
        <w:t>وتنقسم إلى استفهاميّة وخبريّة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الاستفهاميّة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ومميّزها مفرد 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درهما قبضت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وأجاز الكوفيّون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إن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درهم اشتريت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الخبريّة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 بمجرور مفرد أو مجموع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رجال جاؤوني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رجل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الدلالة على التكثير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وكأين ، ومميّز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 في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ميّزت عشرين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شخصا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 أن تجرّه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مظهرا</w:t>
      </w:r>
    </w:p>
    <w:p>
      <w:pPr>
        <w:pStyle w:val="BookText"/>
        <w:rPr/>
      </w:pPr>
      <w:r>
        <w:rPr>
          <w:rFonts w:ascii="Amiri" w:hAnsi="Amiri" w:eastAsia="Amiri" w:cs="Amiri"/>
          <w:color w:val="111111"/>
          <w:sz w:val="28"/>
          <w:sz w:val="28"/>
          <w:szCs w:val="28"/>
          <w:rtl w:val="true"/>
          <w:lang w:bidi="ar-SA"/>
        </w:rPr>
        <w:t xml:space="preserve">واستعملنها مخبرا كعشره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رجال أو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ككم كأي وكذا وينتصب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ذين ، أو به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w:t>
      </w:r>
      <w:r>
        <w:rPr>
          <w:rStyle w:val="FootnoteAnchor"/>
          <w:rtl w:val="true"/>
        </w:rPr>
        <w:footnoteReference w:id="981"/>
      </w:r>
      <w:r>
        <w:rPr>
          <w:rFonts w:ascii="Amiri" w:hAnsi="Amiri" w:eastAsia="Amiri" w:cs="Amiri"/>
          <w:color w:val="111111"/>
          <w:sz w:val="28"/>
          <w:sz w:val="28"/>
          <w:szCs w:val="28"/>
          <w:rtl w:val="true"/>
          <w:lang w:bidi="ar-SA"/>
        </w:rPr>
        <w:t xml:space="preserve">وقد ينصب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 اليأس بالرّجا فكأيّن</w:t>
      </w:r>
    </w:p>
    <w:p>
      <w:pPr>
        <w:pStyle w:val="BookText"/>
        <w:rPr/>
      </w:pPr>
      <w:r>
        <w:rPr>
          <w:rFonts w:ascii="Amiri" w:hAnsi="Amiri" w:eastAsia="Amiri" w:cs="Amiri"/>
          <w:color w:val="111111"/>
          <w:sz w:val="28"/>
          <w:sz w:val="28"/>
          <w:szCs w:val="28"/>
          <w:rtl w:val="true"/>
          <w:lang w:bidi="ar-SA"/>
        </w:rPr>
        <w:t xml:space="preserve">آلما حمّ يسره بعد عسر </w:t>
      </w:r>
      <w:r>
        <w:rPr>
          <w:rStyle w:val="FootnoteAnchor"/>
          <w:rtl w:val="true"/>
        </w:rPr>
        <w:footnoteReference w:id="98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ولا يجوز جرّه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ولا بالإضافة ، خلافا للكوفيّين ، أجازوا في غير تكرار ولا عطف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ثوب وكذا أثواب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bookmarkStart w:id="623" w:name="pg5842_72135"/>
    </w:p>
    <w:p>
      <w:pPr>
        <w:pStyle w:val="Heading2"/>
        <w:numPr>
          <w:ilvl w:val="1"/>
          <w:numId w:val="1"/>
        </w:numPr>
        <w:rPr/>
      </w:pPr>
      <w:bookmarkStart w:id="624" w:name="__RefHeading___Toc4756166_581953129"/>
      <w:bookmarkStart w:id="625" w:name="_Toc230"/>
      <w:bookmarkEnd w:id="623"/>
      <w:bookmarkEnd w:id="624"/>
      <w:r>
        <w:rPr>
          <w:rtl w:val="true"/>
        </w:rPr>
        <w:t xml:space="preserve">الخاتمة </w:t>
      </w:r>
      <w:r>
        <w:rPr>
          <w:rtl w:val="true"/>
        </w:rPr>
        <w:t xml:space="preserve">: </w:t>
      </w:r>
      <w:r>
        <w:rPr>
          <w:rtl w:val="true"/>
        </w:rPr>
        <w:t>في الجمل</w:t>
      </w:r>
      <w:bookmarkEnd w:id="6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6" w:name="__RefHeading___Toc4756168_581953129"/>
      <w:bookmarkStart w:id="627" w:name="_Toc231"/>
      <w:bookmarkEnd w:id="626"/>
      <w:r>
        <w:rPr>
          <w:rtl w:val="true"/>
        </w:rPr>
        <w:t>اشارة</w:t>
      </w:r>
      <w:bookmarkEnd w:id="6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5842_72137"/>
      <w:bookmarkStart w:id="629" w:name="pg5842_72137"/>
      <w:bookmarkEnd w:id="629"/>
    </w:p>
    <w:p>
      <w:pPr>
        <w:pStyle w:val="Heading3"/>
        <w:numPr>
          <w:ilvl w:val="2"/>
          <w:numId w:val="1"/>
        </w:numPr>
        <w:rPr/>
      </w:pPr>
      <w:bookmarkStart w:id="630" w:name="pg5842_72137"/>
      <w:bookmarkStart w:id="631" w:name="__RefHeading___Toc4756170_581953129"/>
      <w:bookmarkStart w:id="632" w:name="_Toc232"/>
      <w:bookmarkEnd w:id="630"/>
      <w:bookmarkEnd w:id="631"/>
      <w:r>
        <w:rPr>
          <w:rtl w:val="true"/>
        </w:rPr>
        <w:t>(</w:t>
      </w:r>
      <w:r>
        <w:rPr/>
        <w:t>1</w:t>
      </w:r>
      <w:r>
        <w:rPr>
          <w:rtl w:val="true"/>
        </w:rPr>
        <w:t xml:space="preserve">) </w:t>
      </w:r>
      <w:r>
        <w:rPr>
          <w:rtl w:val="true"/>
        </w:rPr>
        <w:t>انقسام الجملة إلى اسميّة وفعليّة وظرفيّة</w:t>
      </w:r>
      <w:bookmarkEnd w:id="632"/>
    </w:p>
    <w:p>
      <w:pPr>
        <w:pStyle w:val="BookText"/>
        <w:rPr/>
      </w:pPr>
      <w:r>
        <w:rPr>
          <w:rFonts w:ascii="Amiri" w:hAnsi="Amiri" w:eastAsia="Amiri" w:cs="Amiri"/>
          <w:color w:val="111111"/>
          <w:sz w:val="28"/>
          <w:sz w:val="28"/>
          <w:szCs w:val="28"/>
          <w:rtl w:val="true"/>
          <w:lang w:bidi="ar-SA"/>
        </w:rPr>
        <w:t xml:space="preserve">فالاسمية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صدرها اسم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صدرها فعل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صدرها ظرف أو جارّ ومجرور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أعندك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بالظرف والجارّ والمجرور ، لا بالاستقرار المحذوف ولا مبتدأ مخبرا عنه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بصدر الجملة ، المسند والمسند إليه فلا عبرة بما تقدّم عليهما من الحروف ، فالجملة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ومن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4756172_581953129"/>
      <w:bookmarkStart w:id="634" w:name="_Toc233"/>
      <w:bookmarkEnd w:id="633"/>
      <w:r>
        <w:rPr>
          <w:rtl w:val="true"/>
        </w:rPr>
        <w:t>(</w:t>
      </w:r>
      <w:r>
        <w:rPr/>
        <w:t>2</w:t>
      </w:r>
      <w:r>
        <w:rPr>
          <w:rtl w:val="true"/>
        </w:rPr>
        <w:t xml:space="preserve">) </w:t>
      </w:r>
      <w:r>
        <w:rPr>
          <w:rtl w:val="true"/>
        </w:rPr>
        <w:t>انقسام الجملة إلى صغرى وكبرى</w:t>
      </w:r>
      <w:bookmarkEnd w:id="634"/>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الاسميّة التي خبرها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الجملة التي وقعت خبرا لمبتدأ كالجملتين المخبر بهما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الجملة صغرى وكبرى باعتبارين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أبوه غلامه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فمجموع هذا الكلام جملة كبرى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صغرى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غلامه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وصغرى باعتبار كونها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تكون الجملة صغرى ولا كبرى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bookmarkStart w:id="635" w:name="pg5842_72138"/>
    </w:p>
    <w:p>
      <w:pPr>
        <w:pStyle w:val="Heading3"/>
        <w:numPr>
          <w:ilvl w:val="2"/>
          <w:numId w:val="1"/>
        </w:numPr>
        <w:rPr/>
      </w:pPr>
      <w:bookmarkStart w:id="636" w:name="__RefHeading___Toc4756174_581953129"/>
      <w:bookmarkStart w:id="637" w:name="_Toc234"/>
      <w:bookmarkEnd w:id="635"/>
      <w:bookmarkEnd w:id="636"/>
      <w:r>
        <w:rPr>
          <w:rtl w:val="true"/>
        </w:rPr>
        <w:t>(</w:t>
      </w:r>
      <w:r>
        <w:rPr/>
        <w:t>3</w:t>
      </w:r>
      <w:r>
        <w:rPr>
          <w:rtl w:val="true"/>
        </w:rPr>
        <w:t xml:space="preserve">) </w:t>
      </w:r>
      <w:r>
        <w:rPr>
          <w:rtl w:val="true"/>
        </w:rPr>
        <w:t>انقسام الجملة إلى ما لا محلّ لها وما له محلّ</w:t>
      </w:r>
      <w:bookmarkEnd w:id="637"/>
    </w:p>
    <w:p>
      <w:pPr>
        <w:pStyle w:val="Heading4"/>
        <w:numPr>
          <w:ilvl w:val="3"/>
          <w:numId w:val="1"/>
        </w:numPr>
        <w:rPr/>
      </w:pPr>
      <w:bookmarkStart w:id="638" w:name="__RefHeading___Toc4756176_581953129"/>
      <w:bookmarkStart w:id="639" w:name="_Toc235"/>
      <w:bookmarkEnd w:id="638"/>
      <w:r>
        <w:rPr/>
        <w:t>1</w:t>
      </w:r>
      <w:r>
        <w:rPr>
          <w:rtl w:val="true"/>
        </w:rPr>
        <w:t xml:space="preserve"> - </w:t>
      </w:r>
      <w:r>
        <w:rPr>
          <w:rtl w:val="true"/>
        </w:rPr>
        <w:t>الجمل التي لا محلّ لها من الإعراب</w:t>
      </w:r>
      <w:bookmarkEnd w:id="639"/>
    </w:p>
    <w:p>
      <w:pPr>
        <w:pStyle w:val="BookText"/>
        <w:rPr/>
      </w:pPr>
      <w:r>
        <w:rPr>
          <w:rFonts w:ascii="Amiri" w:hAnsi="Amiri" w:eastAsia="Amiri" w:cs="Amiri"/>
          <w:color w:val="111111"/>
          <w:sz w:val="28"/>
          <w:sz w:val="28"/>
          <w:szCs w:val="28"/>
          <w:rtl w:val="true"/>
          <w:lang w:bidi="ar-SA"/>
        </w:rPr>
        <w:t xml:space="preserve">هي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المستأنفة والمعترضة والتفسيريّة والمجاب بها القسم والمجاب بها شرط غير جازم والواقعة صلة والتابعة لما لا محلّ 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المستأنفة ، وهي الجملة المفتتح بها النطق أو المنقطعة عمّا قبلها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قَوْلُهُمْ إِنَّ الْعِزَّةَ لِلَّهِ جَمِيعاً</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ومنه جملة العامل الملغى لتأخّره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الملغى لتوسّطه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أظنّ 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فجملة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المعترضة ، وهي المتوسّطة بين شيئين من شأنهما عدم توسّط أجنبيّ بينهما وتقع غالبا بين الفعل وفاعله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أدركتني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أسنّة قوم لا ضعاف ولا عزل</w:t>
      </w:r>
    </w:p>
    <w:p>
      <w:pPr>
        <w:pStyle w:val="BookText"/>
        <w:rPr/>
      </w:pPr>
      <w:r>
        <w:rPr>
          <w:rFonts w:ascii="Amiri" w:hAnsi="Amiri" w:eastAsia="Amiri" w:cs="Amiri"/>
          <w:color w:val="111111"/>
          <w:sz w:val="28"/>
          <w:sz w:val="28"/>
          <w:szCs w:val="28"/>
          <w:rtl w:val="true"/>
          <w:lang w:bidi="ar-SA"/>
        </w:rPr>
        <w:t xml:space="preserve">وبين الفعل ومفعوله ، كقول عليّ بن 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قبل أن يملكوا عبادتك</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وبين المبتدأ وخبره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أظنّ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الموصول وصلته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يدمغ ترّهات الباطل</w:t>
      </w:r>
    </w:p>
    <w:p>
      <w:pPr>
        <w:pStyle w:val="BookText"/>
        <w:rPr/>
      </w:pPr>
      <w:r>
        <w:rPr>
          <w:rFonts w:ascii="Amiri" w:hAnsi="Amiri" w:eastAsia="Amiri" w:cs="Amiri"/>
          <w:color w:val="111111"/>
          <w:sz w:val="28"/>
          <w:sz w:val="28"/>
          <w:szCs w:val="28"/>
          <w:rtl w:val="true"/>
          <w:lang w:bidi="ar-SA"/>
        </w:rPr>
        <w:t xml:space="preserve">وبين القسم وجوابه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عمري عليّ بهيّن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نطقت بطلا عليّ الأقارع</w:t>
      </w:r>
    </w:p>
    <w:p>
      <w:pPr>
        <w:pStyle w:val="BookText"/>
        <w:rPr/>
      </w:pPr>
      <w:r>
        <w:rPr>
          <w:rFonts w:ascii="Amiri" w:hAnsi="Amiri" w:eastAsia="Amiri" w:cs="Amiri"/>
          <w:color w:val="111111"/>
          <w:sz w:val="28"/>
          <w:sz w:val="28"/>
          <w:szCs w:val="28"/>
          <w:rtl w:val="true"/>
          <w:lang w:bidi="ar-SA"/>
        </w:rPr>
        <w:t xml:space="preserve">وبين الموصوف وصفته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التفسريّة ، وهي الفضلة الكاشفة لما تليه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واحترزنا بالفضلة من المفسّرة لضمير الشأن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القسم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w:t>
      </w:r>
      <w:bookmarkStart w:id="640" w:name="pg5842_72139"/>
    </w:p>
    <w:p>
      <w:pPr>
        <w:pStyle w:val="BookText"/>
        <w:rPr/>
      </w:pPr>
      <w:bookmarkEnd w:id="640"/>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الجملة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شرط غير جازم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جئتني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حكمها المجاب بها شرط جازم ولم يقترن بالفاء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صلة ، نحو قول حسّان في علي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الجملة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لما لا محلّ له ، نحو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ولا يحصي نعماءه العادّون</w:t>
      </w:r>
      <w:r>
        <w:rPr>
          <w:rFonts w:eastAsia="Amiri" w:cs="Amiri" w:ascii="Amiri" w:hAnsi="Amiri"/>
          <w:color w:val="111111"/>
          <w:sz w:val="28"/>
          <w:szCs w:val="28"/>
          <w:rtl w:val="true"/>
          <w:lang w:bidi="ar-SA"/>
        </w:rPr>
        <w:t xml:space="preserve">». </w:t>
      </w:r>
      <w:r>
        <w:rPr>
          <w:rStyle w:val="FootnoteAnchor"/>
          <w:rtl w:val="true"/>
        </w:rPr>
        <w:footnoteReference w:id="991"/>
      </w:r>
    </w:p>
    <w:p>
      <w:pPr>
        <w:pStyle w:val="Heading4"/>
        <w:numPr>
          <w:ilvl w:val="3"/>
          <w:numId w:val="1"/>
        </w:numPr>
        <w:rPr/>
      </w:pPr>
      <w:bookmarkStart w:id="641" w:name="__RefHeading___Toc4756178_581953129"/>
      <w:bookmarkStart w:id="642" w:name="_Toc236"/>
      <w:bookmarkEnd w:id="641"/>
      <w:r>
        <w:rPr/>
        <w:t>2</w:t>
      </w:r>
      <w:r>
        <w:rPr>
          <w:rtl w:val="true"/>
        </w:rPr>
        <w:t xml:space="preserve"> - </w:t>
      </w:r>
      <w:r>
        <w:rPr>
          <w:rtl w:val="true"/>
        </w:rPr>
        <w:t>الجمل التي لها محلّ من الإعراب</w:t>
      </w:r>
      <w:bookmarkEnd w:id="642"/>
    </w:p>
    <w:p>
      <w:pPr>
        <w:pStyle w:val="BookText"/>
        <w:rPr/>
      </w:pPr>
      <w:r>
        <w:rPr>
          <w:rFonts w:ascii="Amiri" w:hAnsi="Amiri" w:eastAsia="Amiri" w:cs="Amiri"/>
          <w:color w:val="111111"/>
          <w:sz w:val="28"/>
          <w:sz w:val="28"/>
          <w:szCs w:val="28"/>
          <w:rtl w:val="true"/>
          <w:lang w:bidi="ar-SA"/>
        </w:rPr>
        <w:t xml:space="preserve">وهي أيضا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والحاليّة والمفعول بها والمضاف إليها والواقعة جوابا لشرط جازم والتابعة لمفرد أو جملة لها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 وهي الواقعة خبرا لمبتدأ أو لأحد النواسخ ومحلّها الرفع أو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 وموضعها نصب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بها ، كقول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ومحلّها النصب إن لم تنب عن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النيابه مختصّة بباب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الجملة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إليها ، ومحلّها الجرّ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لا يَنْطِقُونَ</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الجملة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جوابا لشرط جازم ، ومحلّها الجزم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يُضْلِلِ اللّهُ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جماعة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الدماميني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جملة الجزاء لا محلّ لها </w:t>
      </w:r>
      <w:bookmarkStart w:id="643" w:name="pg5842_72140"/>
    </w:p>
    <w:p>
      <w:pPr>
        <w:pStyle w:val="BookText"/>
        <w:rPr/>
      </w:pPr>
      <w:bookmarkEnd w:id="643"/>
      <w:r>
        <w:rPr>
          <w:rFonts w:ascii="Amiri" w:hAnsi="Amiri" w:eastAsia="Amiri" w:cs="Amiri"/>
          <w:color w:val="111111"/>
          <w:sz w:val="28"/>
          <w:sz w:val="28"/>
          <w:szCs w:val="28"/>
          <w:rtl w:val="true"/>
          <w:lang w:bidi="ar-SA"/>
        </w:rPr>
        <w:t>من الإعراب لأنّ الجملة إنّما تكون ذات محلّ من الإعراب إذا صحّ وقوع المفرد في محلّها ، والجزاء لا يكون إلّا جملة ولا يصحّ وقوعها مفردا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لمفرد ، ومحلّها بحسبه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الجملة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لجملة لها محلّ ، ومحلّها بحسبها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ارحل لا تقيمنّ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فكن في السّرّ والجهر مسلما</w:t>
      </w:r>
    </w:p>
    <w:p>
      <w:pPr>
        <w:pStyle w:val="Heading3"/>
        <w:numPr>
          <w:ilvl w:val="2"/>
          <w:numId w:val="1"/>
        </w:numPr>
        <w:rPr/>
      </w:pPr>
      <w:bookmarkStart w:id="644" w:name="__RefHeading___Toc4756180_581953129"/>
      <w:bookmarkStart w:id="645" w:name="_Toc237"/>
      <w:bookmarkEnd w:id="644"/>
      <w:r>
        <w:rPr>
          <w:rtl w:val="true"/>
        </w:rPr>
        <w:t>(</w:t>
      </w:r>
      <w:r>
        <w:rPr/>
        <w:t>4</w:t>
      </w:r>
      <w:r>
        <w:rPr>
          <w:rtl w:val="true"/>
        </w:rPr>
        <w:t xml:space="preserve">) </w:t>
      </w:r>
      <w:r>
        <w:rPr>
          <w:rtl w:val="true"/>
        </w:rPr>
        <w:t>حكم الجمل بعد المعارف وبعد النكرات</w:t>
      </w:r>
      <w:bookmarkEnd w:id="645"/>
    </w:p>
    <w:p>
      <w:pPr>
        <w:pStyle w:val="BookText"/>
        <w:rPr/>
      </w:pPr>
      <w:r>
        <w:rPr>
          <w:rFonts w:ascii="Amiri" w:hAnsi="Amiri" w:eastAsia="Amiri" w:cs="Amiri"/>
          <w:color w:val="111111"/>
          <w:sz w:val="28"/>
          <w:sz w:val="28"/>
          <w:szCs w:val="28"/>
          <w:rtl w:val="true"/>
          <w:lang w:bidi="ar-SA"/>
        </w:rPr>
        <w:t xml:space="preserve">الجمل الخبريّة التي لم يستلزمها ما قبلها إن كانت مرتبطة بنكرة محضة فهي صفة لها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تُنَزِّلَ عَلَيْنا كِتاباً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أو بمعرفة محضة فهي حال عنها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أو بغير المحضة منهما فهي محتملة لهما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ذِكْرٌ مُبارَكٌ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فإنّ النكرة قد تخصّصت بالوصف وذلك يقربها من المعرفة ،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فإنّ المعّرف الجنسي يقرب في المعنى من النكرة</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4756182_581953129"/>
      <w:bookmarkStart w:id="647" w:name="_Toc238"/>
      <w:bookmarkEnd w:id="646"/>
      <w:r>
        <w:rPr>
          <w:rtl w:val="true"/>
        </w:rPr>
        <w:t>(</w:t>
      </w:r>
      <w:r>
        <w:rPr/>
        <w:t>5</w:t>
      </w:r>
      <w:r>
        <w:rPr>
          <w:rtl w:val="true"/>
        </w:rPr>
        <w:t xml:space="preserve">) </w:t>
      </w:r>
      <w:r>
        <w:rPr>
          <w:rtl w:val="true"/>
        </w:rPr>
        <w:t>الظرف والجارّ والمجرور بعد المعارف والنكرات</w:t>
      </w:r>
      <w:bookmarkEnd w:id="6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الظرف والجارّ والمجرور بعدهما حكم الجمل ، فهما صفتان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طائرا فوق غصن أو على 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وحالان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الهلال بين السحاب أو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ومحتملان لها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الزّهر في أكمامه والثّمر على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ثمر يانع على أغصانه</w:t>
      </w:r>
      <w:r>
        <w:rPr>
          <w:rFonts w:eastAsia="Amiri" w:cs="Amiri" w:ascii="Amiri" w:hAnsi="Amiri"/>
          <w:color w:val="111111"/>
          <w:sz w:val="28"/>
          <w:szCs w:val="28"/>
          <w:rtl w:val="true"/>
          <w:lang w:bidi="ar-SA"/>
        </w:rPr>
        <w:t xml:space="preserve">». </w:t>
      </w:r>
      <w:bookmarkStart w:id="648" w:name="pg5842_72141"/>
    </w:p>
    <w:p>
      <w:pPr>
        <w:pStyle w:val="Heading2"/>
        <w:numPr>
          <w:ilvl w:val="1"/>
          <w:numId w:val="1"/>
        </w:numPr>
        <w:rPr/>
      </w:pPr>
      <w:bookmarkStart w:id="649" w:name="__RefHeading___Toc4756184_581953129"/>
      <w:bookmarkStart w:id="650" w:name="_Toc239"/>
      <w:bookmarkEnd w:id="648"/>
      <w:bookmarkEnd w:id="649"/>
      <w:r>
        <w:rPr>
          <w:rtl w:val="true"/>
        </w:rPr>
        <w:t>التمارين</w:t>
      </w:r>
      <w:bookmarkEnd w:id="6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4756186_581953129"/>
      <w:bookmarkStart w:id="652" w:name="_Toc240"/>
      <w:bookmarkEnd w:id="651"/>
      <w:r>
        <w:rPr>
          <w:rtl w:val="true"/>
        </w:rPr>
        <w:t>اشارة</w:t>
      </w:r>
      <w:bookmarkEnd w:id="6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5842_72143"/>
      <w:bookmarkStart w:id="654" w:name="pg5842_72143"/>
      <w:bookmarkEnd w:id="654"/>
    </w:p>
    <w:p>
      <w:pPr>
        <w:pStyle w:val="Heading3"/>
        <w:numPr>
          <w:ilvl w:val="2"/>
          <w:numId w:val="1"/>
        </w:numPr>
        <w:rPr/>
      </w:pPr>
      <w:bookmarkStart w:id="655" w:name="pg5842_72143"/>
      <w:bookmarkStart w:id="656" w:name="__RefHeading___Toc4756188_581953129"/>
      <w:bookmarkStart w:id="657" w:name="_Toc241"/>
      <w:bookmarkEnd w:id="655"/>
      <w:bookmarkEnd w:id="656"/>
      <w:r>
        <w:rPr>
          <w:rtl w:val="true"/>
        </w:rPr>
        <w:t xml:space="preserve">التمرين </w:t>
      </w:r>
      <w:r>
        <w:rPr/>
        <w:t>1</w:t>
      </w:r>
      <w:r>
        <w:rPr>
          <w:rtl w:val="true"/>
        </w:rPr>
        <w:t xml:space="preserve"> : </w:t>
      </w:r>
      <w:r>
        <w:rPr>
          <w:rtl w:val="true"/>
        </w:rPr>
        <w:t>الكلام وما يتألّف منه</w:t>
      </w:r>
      <w:bookmarkEnd w:id="657"/>
    </w:p>
    <w:p>
      <w:pPr>
        <w:pStyle w:val="Heading4"/>
        <w:numPr>
          <w:ilvl w:val="3"/>
          <w:numId w:val="1"/>
        </w:numPr>
        <w:rPr/>
      </w:pPr>
      <w:bookmarkStart w:id="658" w:name="__RefHeading___Toc4756190_581953129"/>
      <w:bookmarkStart w:id="659" w:name="_Toc242"/>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 </w:t>
      </w:r>
      <w:r>
        <w:rPr>
          <w:rStyle w:val="FootnoteAnchor"/>
          <w:rtl w:val="true"/>
        </w:rPr>
        <w:footnoteReference w:id="10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جاءَ أَمْرُنا نَجَّيْنا صالِحاً وَالَّذِينَ آمَنُوا مَعَهُ بِرَحْمَةٍ مِنَّا وَمِنْ خِزْيِ يَوْمِئِذٍ إِنَّ رَبَّكَ هُوَ الْقَوِيُّ الْعَزِيزُ</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Heading4"/>
        <w:numPr>
          <w:ilvl w:val="3"/>
          <w:numId w:val="1"/>
        </w:numPr>
        <w:rPr/>
      </w:pPr>
      <w:bookmarkStart w:id="660" w:name="__RefHeading___Toc4756192_581953129"/>
      <w:bookmarkStart w:id="661" w:name="_Toc243"/>
      <w:bookmarkEnd w:id="660"/>
      <w:r>
        <w:rPr>
          <w:rtl w:val="true"/>
        </w:rPr>
        <w:t>الأسئلة</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الاسم والفعل والحرف مع ذكر علائمها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استخرج الأفعال المضارعة مع ذكر إعرابها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أنواع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استخرج الجملات التي لا يصحّ السكوت عليها في أنفسها</w:t>
      </w:r>
      <w:r>
        <w:rPr>
          <w:rFonts w:eastAsia="Amiri" w:cs="Amiri" w:ascii="Amiri" w:hAnsi="Amiri"/>
          <w:color w:val="111111"/>
          <w:sz w:val="28"/>
          <w:szCs w:val="28"/>
          <w:rtl w:val="true"/>
          <w:lang w:bidi="ar-SA"/>
        </w:rPr>
        <w:t xml:space="preserve">. </w:t>
      </w:r>
      <w:bookmarkStart w:id="662" w:name="pg5842_72144"/>
    </w:p>
    <w:p>
      <w:pPr>
        <w:pStyle w:val="Heading3"/>
        <w:numPr>
          <w:ilvl w:val="2"/>
          <w:numId w:val="1"/>
        </w:numPr>
        <w:rPr/>
      </w:pPr>
      <w:bookmarkStart w:id="663" w:name="__RefHeading___Toc4756194_581953129"/>
      <w:bookmarkStart w:id="664" w:name="_Toc244"/>
      <w:bookmarkEnd w:id="662"/>
      <w:bookmarkEnd w:id="663"/>
      <w:r>
        <w:rPr>
          <w:rtl w:val="true"/>
        </w:rPr>
        <w:t xml:space="preserve">التمرين </w:t>
      </w:r>
      <w:r>
        <w:rPr/>
        <w:t>2</w:t>
      </w:r>
      <w:r>
        <w:rPr>
          <w:rtl w:val="true"/>
        </w:rPr>
        <w:t xml:space="preserve"> : </w:t>
      </w:r>
      <w:r>
        <w:rPr>
          <w:rtl w:val="true"/>
        </w:rPr>
        <w:t>المعرب والمبني</w:t>
      </w:r>
      <w:bookmarkEnd w:id="664"/>
    </w:p>
    <w:p>
      <w:pPr>
        <w:pStyle w:val="Heading4"/>
        <w:numPr>
          <w:ilvl w:val="3"/>
          <w:numId w:val="1"/>
        </w:numPr>
        <w:rPr/>
      </w:pPr>
      <w:bookmarkStart w:id="665" w:name="__RefHeading___Toc4756196_581953129"/>
      <w:bookmarkStart w:id="666" w:name="_Toc245"/>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 </w:t>
      </w:r>
      <w:r>
        <w:rPr>
          <w:rStyle w:val="FootnoteAnchor"/>
          <w:rtl w:val="true"/>
        </w:rPr>
        <w:footnoteReference w:id="10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قالُوا لَيُوسُفُ وَأَخُوهُ أَحَبُّ إِلى أَبِينا مِنَّا وَنَحْنُ عُصْبَةٌ إِنَّ أَبانا لَفِي ضَلالٍ مُبِينٍ</w:t>
      </w:r>
      <w:r>
        <w:rPr>
          <w:rFonts w:eastAsia="Amiri" w:cs="Amiri" w:ascii="Amiri" w:hAnsi="Amiri"/>
          <w:color w:val="111111"/>
          <w:sz w:val="28"/>
          <w:szCs w:val="28"/>
          <w:rtl w:val="true"/>
          <w:lang w:bidi="ar-SA"/>
        </w:rPr>
        <w:t xml:space="preserve">. ) </w:t>
      </w:r>
      <w:r>
        <w:rPr>
          <w:rStyle w:val="FootnoteAnchor"/>
          <w:rtl w:val="true"/>
        </w:rPr>
        <w:footnoteReference w:id="10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Heading4"/>
        <w:numPr>
          <w:ilvl w:val="3"/>
          <w:numId w:val="1"/>
        </w:numPr>
        <w:rPr/>
      </w:pPr>
      <w:bookmarkStart w:id="667" w:name="__RefHeading___Toc4756198_581953129"/>
      <w:bookmarkStart w:id="668" w:name="_Toc246"/>
      <w:bookmarkEnd w:id="667"/>
      <w:r>
        <w:rPr>
          <w:rtl w:val="true"/>
        </w:rPr>
        <w:t>الأسئلة</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الأسماء المبنيّة في الآيات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الأفعال الخمسة مع ذكر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مواضع الإعراب الفرعي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الموارد التي وقع فيها الإعراب التقديري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مواضع الإعراب المحلّي</w:t>
      </w:r>
      <w:r>
        <w:rPr>
          <w:rFonts w:eastAsia="Amiri" w:cs="Amiri" w:ascii="Amiri" w:hAnsi="Amiri"/>
          <w:color w:val="111111"/>
          <w:sz w:val="28"/>
          <w:szCs w:val="28"/>
          <w:rtl w:val="true"/>
          <w:lang w:bidi="ar-SA"/>
        </w:rPr>
        <w:t xml:space="preserve">. </w:t>
      </w:r>
      <w:bookmarkStart w:id="669" w:name="pg5842_72145"/>
    </w:p>
    <w:p>
      <w:pPr>
        <w:pStyle w:val="Heading3"/>
        <w:numPr>
          <w:ilvl w:val="2"/>
          <w:numId w:val="1"/>
        </w:numPr>
        <w:rPr/>
      </w:pPr>
      <w:bookmarkStart w:id="670" w:name="__RefHeading___Toc4756200_581953129"/>
      <w:bookmarkStart w:id="671" w:name="_Toc247"/>
      <w:bookmarkEnd w:id="669"/>
      <w:bookmarkEnd w:id="670"/>
      <w:r>
        <w:rPr>
          <w:rtl w:val="true"/>
        </w:rPr>
        <w:t xml:space="preserve">التمرين </w:t>
      </w:r>
      <w:r>
        <w:rPr/>
        <w:t>3</w:t>
      </w:r>
      <w:r>
        <w:rPr>
          <w:rtl w:val="true"/>
        </w:rPr>
        <w:t xml:space="preserve"> : </w:t>
      </w:r>
      <w:r>
        <w:rPr>
          <w:rtl w:val="true"/>
        </w:rPr>
        <w:t>المعرفة والنكرة</w:t>
      </w:r>
      <w:bookmarkEnd w:id="671"/>
    </w:p>
    <w:p>
      <w:pPr>
        <w:pStyle w:val="Heading4"/>
        <w:numPr>
          <w:ilvl w:val="3"/>
          <w:numId w:val="1"/>
        </w:numPr>
        <w:rPr/>
      </w:pPr>
      <w:bookmarkStart w:id="672" w:name="__RefHeading___Toc4756202_581953129"/>
      <w:bookmarkStart w:id="673" w:name="_Toc248"/>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هذه الدّنيا الّتي أصبحتم تتمنّونها وترغبون فيها وأصبحت تغضبكم وترضيكم ليست بداركم ولا منزلكم الّذي خلقتم له ، ولا الّذي دعيتم إليه ألا وإنّها ليست بباقية لكم ولا تبقون عليها ، وهي وإن غرّتكم منها فقد حذّرتكم شرّها فدعوا غرورها لتحذيرها وأطماعها لتخويفها ، وسابقوا فيها إلى الدّار الّتي دعيتم إليها وانصرفوا بقلوبكم عنها ، ولا يخننّ أحدكم خنين الأمة على ما زوي عنه منها ، واستتمّوا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ينفعكم بعد تضييع دينكم شيء حافظتم عليه من أمر دنياكم أخذ اللّه بقلوبنا وقلوبكم إلى الحقّ وألهمنا وإيّاكم الصّبر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4"/>
        <w:numPr>
          <w:ilvl w:val="3"/>
          <w:numId w:val="1"/>
        </w:numPr>
        <w:rPr/>
      </w:pPr>
      <w:bookmarkStart w:id="674" w:name="__RefHeading___Toc4756204_581953129"/>
      <w:bookmarkStart w:id="675" w:name="_Toc249"/>
      <w:bookmarkEnd w:id="674"/>
      <w:r>
        <w:rPr>
          <w:rtl w:val="true"/>
        </w:rPr>
        <w:t xml:space="preserve">الأسئلة </w:t>
      </w:r>
      <w:r>
        <w:rPr>
          <w:rtl w:val="true"/>
        </w:rPr>
        <w:t>:</w:t>
      </w:r>
      <w:bookmarkEnd w:id="6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المعرفة والنكرة ، وعيّن أنواع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أقسام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والمضارع والأمر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بين الموصول المختصّ والمشترك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 الضمائر المتّصلة والمنفصلة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المشار إليه وجملة الصلة</w:t>
      </w:r>
      <w:r>
        <w:rPr>
          <w:rFonts w:eastAsia="Amiri" w:cs="Amiri" w:ascii="Amiri" w:hAnsi="Amiri"/>
          <w:color w:val="111111"/>
          <w:sz w:val="28"/>
          <w:szCs w:val="28"/>
          <w:rtl w:val="true"/>
          <w:lang w:bidi="ar-SA"/>
        </w:rPr>
        <w:t xml:space="preserve">. </w:t>
      </w:r>
      <w:bookmarkStart w:id="676" w:name="pg5842_72146"/>
    </w:p>
    <w:p>
      <w:pPr>
        <w:pStyle w:val="Heading3"/>
        <w:numPr>
          <w:ilvl w:val="2"/>
          <w:numId w:val="1"/>
        </w:numPr>
        <w:rPr/>
      </w:pPr>
      <w:bookmarkStart w:id="677" w:name="__RefHeading___Toc4756206_581953129"/>
      <w:bookmarkStart w:id="678" w:name="_Toc250"/>
      <w:bookmarkEnd w:id="676"/>
      <w:bookmarkEnd w:id="677"/>
      <w:r>
        <w:rPr>
          <w:rtl w:val="true"/>
        </w:rPr>
        <w:t xml:space="preserve">التمرين </w:t>
      </w:r>
      <w:r>
        <w:rPr/>
        <w:t>4</w:t>
      </w:r>
      <w:r>
        <w:rPr>
          <w:rtl w:val="true"/>
        </w:rPr>
        <w:t xml:space="preserve"> : </w:t>
      </w:r>
      <w:r>
        <w:rPr>
          <w:rtl w:val="true"/>
        </w:rPr>
        <w:t>المبتدأ والخبر</w:t>
      </w:r>
      <w:bookmarkEnd w:id="678"/>
    </w:p>
    <w:p>
      <w:pPr>
        <w:pStyle w:val="Heading4"/>
        <w:numPr>
          <w:ilvl w:val="3"/>
          <w:numId w:val="1"/>
        </w:numPr>
        <w:rPr/>
      </w:pPr>
      <w:bookmarkStart w:id="679" w:name="__RefHeading___Toc4756208_581953129"/>
      <w:bookmarkStart w:id="680" w:name="_Toc251"/>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لا فَضْلُ اللّهِ عَلَيْكُمْ وَرَحْمَتُهُ لَاتَّبَعْتُمُ الشَّيْطانَ إِلَّا قَلِيلاً</w:t>
      </w:r>
      <w:r>
        <w:rPr>
          <w:rFonts w:eastAsia="Amiri" w:cs="Amiri" w:ascii="Amiri" w:hAnsi="Amiri"/>
          <w:color w:val="111111"/>
          <w:sz w:val="28"/>
          <w:szCs w:val="28"/>
          <w:rtl w:val="true"/>
          <w:lang w:bidi="ar-SA"/>
        </w:rPr>
        <w:t xml:space="preserve">. ) </w:t>
      </w:r>
      <w:r>
        <w:rPr>
          <w:rStyle w:val="FootnoteAnchor"/>
          <w:rtl w:val="true"/>
        </w:rPr>
        <w:footnoteReference w:id="10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أَنَّهُمْ آمَنُوا وَاتَّقَوْا لَمَثُوبَةٌ مِنْ عِنْدِ اللّهِ خَيْرٌ لَوْ كانُوا يَعْلَمُونَ</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مِنْ خالِقٍ غَيْرُ اللّهِ يَرْزُقُكُمْ مِنَ السَّماءِ</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 </w:t>
      </w:r>
      <w:r>
        <w:rPr>
          <w:rStyle w:val="FootnoteAnchor"/>
          <w:rtl w:val="true"/>
        </w:rPr>
        <w:footnoteReference w:id="10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عليّ أن أرى الخلق ولا ترى ولا أسمع لك حسيسا ولا نجوى</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أنت لم أدر ما أنت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Heading4"/>
        <w:numPr>
          <w:ilvl w:val="3"/>
          <w:numId w:val="1"/>
        </w:numPr>
        <w:rPr/>
      </w:pPr>
      <w:bookmarkStart w:id="681" w:name="__RefHeading___Toc4756210_581953129"/>
      <w:bookmarkStart w:id="682" w:name="_Toc252"/>
      <w:bookmarkEnd w:id="681"/>
      <w:r>
        <w:rPr>
          <w:rtl w:val="true"/>
        </w:rPr>
        <w:t>الأسئلة</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المبتدأ والخبر وميّز بين أنواع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موارد وقوع المبتدأ نكرة مع بيان مسوّغها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يوجد مورد لحذف الخبر؟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 الروابط بين الخبر والمبتدأ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موردا جرّ فيه المبتدأ بحرف زائد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موردا قدّم الخبر على المبتدأ</w:t>
      </w:r>
      <w:r>
        <w:rPr>
          <w:rFonts w:eastAsia="Amiri" w:cs="Amiri" w:ascii="Amiri" w:hAnsi="Amiri"/>
          <w:color w:val="111111"/>
          <w:sz w:val="28"/>
          <w:szCs w:val="28"/>
          <w:rtl w:val="true"/>
          <w:lang w:bidi="ar-SA"/>
        </w:rPr>
        <w:t xml:space="preserve">. </w:t>
      </w:r>
      <w:bookmarkStart w:id="683" w:name="pg5842_72147"/>
    </w:p>
    <w:p>
      <w:pPr>
        <w:pStyle w:val="Heading3"/>
        <w:numPr>
          <w:ilvl w:val="2"/>
          <w:numId w:val="1"/>
        </w:numPr>
        <w:rPr/>
      </w:pPr>
      <w:bookmarkStart w:id="684" w:name="__RefHeading___Toc4756212_581953129"/>
      <w:bookmarkStart w:id="685" w:name="_Toc253"/>
      <w:bookmarkEnd w:id="683"/>
      <w:bookmarkEnd w:id="684"/>
      <w:r>
        <w:rPr>
          <w:rtl w:val="true"/>
        </w:rPr>
        <w:t xml:space="preserve">التمرين </w:t>
      </w:r>
      <w:r>
        <w:rPr/>
        <w:t>5</w:t>
      </w:r>
      <w:r>
        <w:rPr>
          <w:rtl w:val="true"/>
        </w:rPr>
        <w:t xml:space="preserve"> : </w:t>
      </w:r>
      <w:r>
        <w:rPr>
          <w:rtl w:val="true"/>
        </w:rPr>
        <w:t>الأفعال الناقصة</w:t>
      </w:r>
      <w:bookmarkEnd w:id="685"/>
    </w:p>
    <w:p>
      <w:pPr>
        <w:pStyle w:val="Heading4"/>
        <w:numPr>
          <w:ilvl w:val="3"/>
          <w:numId w:val="1"/>
        </w:numPr>
        <w:rPr/>
      </w:pPr>
      <w:bookmarkStart w:id="686" w:name="__RefHeading___Toc4756214_581953129"/>
      <w:bookmarkStart w:id="687" w:name="_Toc254"/>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xml:space="preserve">. ) </w:t>
      </w:r>
      <w:r>
        <w:rPr>
          <w:rStyle w:val="FootnoteAnchor"/>
          <w:rtl w:val="true"/>
        </w:rPr>
        <w:footnoteReference w:id="10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 </w:t>
      </w:r>
      <w:r>
        <w:rPr>
          <w:rStyle w:val="FootnoteAnchor"/>
          <w:rtl w:val="true"/>
        </w:rPr>
        <w:footnoteReference w:id="10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بُشِّرَ أَحَدُهُمْ بِالْأُنْثى ظَلَّ وَجْهُهُ مُسْوَدًّا</w:t>
      </w:r>
      <w:r>
        <w:rPr>
          <w:rFonts w:eastAsia="Amiri" w:cs="Amiri" w:ascii="Amiri" w:hAnsi="Amiri"/>
          <w:color w:val="111111"/>
          <w:sz w:val="28"/>
          <w:szCs w:val="28"/>
          <w:rtl w:val="true"/>
          <w:lang w:bidi="ar-SA"/>
        </w:rPr>
        <w:t xml:space="preserve">. ) </w:t>
      </w:r>
      <w:r>
        <w:rPr>
          <w:rStyle w:val="FootnoteAnchor"/>
          <w:rtl w:val="true"/>
        </w:rPr>
        <w:footnoteReference w:id="10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لَهُمْ مِنْ دُونِهِ وَلِيٌّ وَلا شَفِيعٌ</w:t>
      </w:r>
      <w:r>
        <w:rPr>
          <w:rFonts w:eastAsia="Amiri" w:cs="Amiri" w:ascii="Amiri" w:hAnsi="Amiri"/>
          <w:color w:val="111111"/>
          <w:sz w:val="28"/>
          <w:szCs w:val="28"/>
          <w:rtl w:val="true"/>
          <w:lang w:bidi="ar-SA"/>
        </w:rPr>
        <w:t xml:space="preserve">. ) </w:t>
      </w:r>
      <w:r>
        <w:rPr>
          <w:rStyle w:val="FootnoteAnchor"/>
          <w:rtl w:val="true"/>
        </w:rPr>
        <w:footnoteReference w:id="1026"/>
      </w:r>
    </w:p>
    <w:p>
      <w:pPr>
        <w:pStyle w:val="Heading4"/>
        <w:numPr>
          <w:ilvl w:val="3"/>
          <w:numId w:val="1"/>
        </w:numPr>
        <w:rPr/>
      </w:pPr>
      <w:bookmarkStart w:id="688" w:name="__RefHeading___Toc4756216_581953129"/>
      <w:bookmarkStart w:id="689" w:name="_Toc255"/>
      <w:bookmarkEnd w:id="688"/>
      <w:r>
        <w:rPr>
          <w:rtl w:val="true"/>
        </w:rPr>
        <w:t>الأسئلة</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الأفعال الناقصة مع ذكر اسمها وخبرها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موارد تقديم خبر الأفعال الناقصة على اسمها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موارد الإعراب الفرعي</w:t>
      </w:r>
      <w:r>
        <w:rPr>
          <w:rFonts w:eastAsia="Amiri" w:cs="Amiri" w:ascii="Amiri" w:hAnsi="Amiri"/>
          <w:color w:val="111111"/>
          <w:sz w:val="28"/>
          <w:szCs w:val="28"/>
          <w:rtl w:val="true"/>
          <w:lang w:bidi="ar-SA"/>
        </w:rPr>
        <w:t xml:space="preserve">. </w:t>
      </w:r>
      <w:bookmarkStart w:id="690" w:name="pg5842_72148"/>
    </w:p>
    <w:p>
      <w:pPr>
        <w:pStyle w:val="Heading3"/>
        <w:numPr>
          <w:ilvl w:val="2"/>
          <w:numId w:val="1"/>
        </w:numPr>
        <w:rPr/>
      </w:pPr>
      <w:bookmarkStart w:id="691" w:name="__RefHeading___Toc4756218_581953129"/>
      <w:bookmarkStart w:id="692" w:name="_Toc256"/>
      <w:bookmarkEnd w:id="690"/>
      <w:bookmarkEnd w:id="691"/>
      <w:r>
        <w:rPr>
          <w:rtl w:val="true"/>
        </w:rPr>
        <w:t xml:space="preserve">التمرين </w:t>
      </w:r>
      <w:r>
        <w:rPr/>
        <w:t>6</w:t>
      </w:r>
      <w:r>
        <w:rPr>
          <w:rtl w:val="true"/>
        </w:rPr>
        <w:t xml:space="preserve"> : </w:t>
      </w:r>
      <w:r>
        <w:rPr>
          <w:rtl w:val="true"/>
        </w:rPr>
        <w:t>الحروف المشبّهة بالفعل</w:t>
      </w:r>
      <w:bookmarkEnd w:id="692"/>
    </w:p>
    <w:p>
      <w:pPr>
        <w:pStyle w:val="Heading4"/>
        <w:numPr>
          <w:ilvl w:val="3"/>
          <w:numId w:val="1"/>
        </w:numPr>
        <w:rPr/>
      </w:pPr>
      <w:bookmarkStart w:id="693" w:name="__RefHeading___Toc4756220_581953129"/>
      <w:bookmarkStart w:id="694" w:name="_Toc257"/>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أعرب ما يلي ، ثمّ أجب عن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 xml:space="preserve">. ) </w:t>
      </w:r>
      <w:r>
        <w:rPr>
          <w:rStyle w:val="FootnoteAnchor"/>
          <w:rtl w:val="true"/>
        </w:rPr>
        <w:footnoteReference w:id="10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xml:space="preserve">. ) </w:t>
      </w:r>
      <w:r>
        <w:rPr>
          <w:rStyle w:val="FootnoteAnchor"/>
          <w:rtl w:val="true"/>
        </w:rPr>
        <w:footnoteReference w:id="10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بأوّل من عصاك فتبت عليه وتعرّض لمعروفك فجدت عليه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من اعتصم بحبلك أن يخذل</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Heading4"/>
        <w:numPr>
          <w:ilvl w:val="3"/>
          <w:numId w:val="1"/>
        </w:numPr>
        <w:rPr/>
      </w:pPr>
      <w:bookmarkStart w:id="695" w:name="__RefHeading___Toc4756222_581953129"/>
      <w:bookmarkStart w:id="696" w:name="_Toc258"/>
      <w:bookmarkEnd w:id="695"/>
      <w:r>
        <w:rPr>
          <w:rtl w:val="true"/>
        </w:rPr>
        <w:t>الأسئلة</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مواضع نقض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مواضع زيادة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697" w:name="pg5842_72149"/>
    </w:p>
    <w:p>
      <w:pPr>
        <w:pStyle w:val="Heading3"/>
        <w:numPr>
          <w:ilvl w:val="2"/>
          <w:numId w:val="1"/>
        </w:numPr>
        <w:rPr/>
      </w:pPr>
      <w:bookmarkStart w:id="698" w:name="__RefHeading___Toc4756224_581953129"/>
      <w:bookmarkStart w:id="699" w:name="_Toc259"/>
      <w:bookmarkEnd w:id="697"/>
      <w:bookmarkEnd w:id="698"/>
      <w:r>
        <w:rPr>
          <w:rtl w:val="true"/>
        </w:rPr>
        <w:t xml:space="preserve">التمرين </w:t>
      </w:r>
      <w:r>
        <w:rPr/>
        <w:t>7</w:t>
      </w:r>
      <w:r>
        <w:rPr>
          <w:rtl w:val="true"/>
        </w:rPr>
        <w:t xml:space="preserve"> : </w:t>
      </w:r>
      <w:r>
        <w:rPr>
          <w:rtl w:val="true"/>
        </w:rPr>
        <w:t>أفعال المقاربة</w:t>
      </w:r>
      <w:bookmarkEnd w:id="699"/>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فبادروا المعاد وسابقوا الآجال ، فإنّ الناس يوشك أن ينقطع بهم الأمل ويرهقهم الأجل ويسدّ عنهم باب التّوبة</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أحبب حبيبك هونا ما ، عسى أن يكون بغيضك يوما ما ، وأبغض بغيضك هونا ما ،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فجعلت أتبع مأخذ رسول اللّه صلى‌اللّه‌عليه‌وآله فأطأ ذكره حتّى انتهيت إلى العرج</w:t>
      </w:r>
      <w:r>
        <w:rPr>
          <w:rFonts w:eastAsia="Amiri" w:cs="Amiri" w:ascii="Amiri" w:hAnsi="Amiri"/>
          <w:color w:val="111111"/>
          <w:sz w:val="28"/>
          <w:szCs w:val="28"/>
          <w:rtl w:val="true"/>
          <w:lang w:bidi="ar-SA"/>
        </w:rPr>
        <w:t xml:space="preserve">. </w:t>
      </w:r>
      <w:r>
        <w:rPr>
          <w:rStyle w:val="FootnoteAnchor"/>
          <w:rtl w:val="true"/>
        </w:rPr>
        <w:footnoteReference w:id="1035"/>
      </w:r>
      <w:bookmarkStart w:id="700" w:name="pg5842_72150"/>
    </w:p>
    <w:p>
      <w:pPr>
        <w:pStyle w:val="Heading3"/>
        <w:numPr>
          <w:ilvl w:val="2"/>
          <w:numId w:val="1"/>
        </w:numPr>
        <w:rPr/>
      </w:pPr>
      <w:bookmarkStart w:id="701" w:name="__RefHeading___Toc4756226_581953129"/>
      <w:bookmarkStart w:id="702" w:name="_Toc260"/>
      <w:bookmarkEnd w:id="700"/>
      <w:bookmarkEnd w:id="701"/>
      <w:r>
        <w:rPr>
          <w:rtl w:val="true"/>
        </w:rPr>
        <w:t xml:space="preserve">التمرين </w:t>
      </w:r>
      <w:r>
        <w:rPr/>
        <w:t>8</w:t>
      </w:r>
      <w:r>
        <w:rPr>
          <w:rtl w:val="true"/>
        </w:rPr>
        <w:t xml:space="preserve"> : </w:t>
      </w:r>
      <w:r>
        <w:rPr>
          <w:rtl w:val="true"/>
        </w:rPr>
        <w:t>الحروف المشبّهة بالفعل</w:t>
      </w:r>
      <w:bookmarkEnd w:id="702"/>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 </w:t>
      </w:r>
      <w:r>
        <w:rPr>
          <w:rStyle w:val="FootnoteAnchor"/>
          <w:rtl w:val="true"/>
        </w:rPr>
        <w:footnoteReference w:id="10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عَلَيْنا لَلْهُدى وَإِنَّ لَنا لَلْآخِرَةَ وَالْأُولى</w:t>
      </w:r>
      <w:r>
        <w:rPr>
          <w:rFonts w:eastAsia="Amiri" w:cs="Amiri" w:ascii="Amiri" w:hAnsi="Amiri"/>
          <w:color w:val="111111"/>
          <w:sz w:val="28"/>
          <w:szCs w:val="28"/>
          <w:rtl w:val="true"/>
          <w:lang w:bidi="ar-SA"/>
        </w:rPr>
        <w:t xml:space="preserve">. ) </w:t>
      </w:r>
      <w:r>
        <w:rPr>
          <w:rStyle w:val="FootnoteAnchor"/>
          <w:rtl w:val="true"/>
        </w:rPr>
        <w:footnoteReference w:id="10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بدء وقوع الفتن أهواء تتّبع وأحكام تبتدع ، يخالف فيها كتاب اللّه ويتولّى فيها رجال رجالا على غير دين اللّه</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فيك أملا طويلا كثيرا ، إنّ لنا فيك رجاء عظيما</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المومنين عليه‌السلام تبع جنازة فسمع رجلا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 وكأنّ الحقّ فيها على غيرنا وجب ، وكأنّ الذي نرى من الأموات سفر ،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نبوّؤهم أجداثهم ونأكل تراثهم ، كأنّا مخلّدون بعدهم ، ثمّ قد نسينا كلّ واعظ وواعظة ، ورمينا بكلّ فادح وجائحة</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أجرني من عذابك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ذليل خائف لك أخضع </w:t>
      </w:r>
      <w:r>
        <w:rPr>
          <w:rStyle w:val="FootnoteAnchor"/>
          <w:rtl w:val="true"/>
        </w:rPr>
        <w:footnoteReference w:id="1044"/>
      </w:r>
      <w:bookmarkStart w:id="703" w:name="pg5842_72151"/>
    </w:p>
    <w:p>
      <w:pPr>
        <w:pStyle w:val="Heading3"/>
        <w:numPr>
          <w:ilvl w:val="2"/>
          <w:numId w:val="1"/>
        </w:numPr>
        <w:rPr/>
      </w:pPr>
      <w:bookmarkStart w:id="704" w:name="__RefHeading___Toc4756228_581953129"/>
      <w:bookmarkStart w:id="705" w:name="_Toc261"/>
      <w:bookmarkEnd w:id="703"/>
      <w:bookmarkEnd w:id="704"/>
      <w:r>
        <w:rPr>
          <w:rtl w:val="true"/>
        </w:rPr>
        <w:t xml:space="preserve">التمرين </w:t>
      </w:r>
      <w:r>
        <w:rPr/>
        <w:t>9</w:t>
      </w:r>
      <w:r>
        <w:rPr>
          <w:rtl w:val="true"/>
        </w:rPr>
        <w:t xml:space="preserve"> : </w:t>
      </w:r>
      <w:r>
        <w:rPr>
          <w:rtl w:val="true"/>
        </w:rPr>
        <w:t>لا التي لنفي الجنس</w:t>
      </w:r>
      <w:bookmarkEnd w:id="705"/>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علا فلا شيء فوقه ودنا فلا شيء دونه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أذقني طعم عفوك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ولا مال هنالك ينفع </w:t>
      </w:r>
      <w:r>
        <w:rPr>
          <w:rStyle w:val="FootnoteAnchor"/>
          <w:rtl w:val="true"/>
        </w:rPr>
        <w:footnoteReference w:id="1048"/>
      </w:r>
      <w:bookmarkStart w:id="706" w:name="pg5842_72152"/>
    </w:p>
    <w:p>
      <w:pPr>
        <w:pStyle w:val="Heading3"/>
        <w:numPr>
          <w:ilvl w:val="2"/>
          <w:numId w:val="1"/>
        </w:numPr>
        <w:rPr/>
      </w:pPr>
      <w:bookmarkStart w:id="707" w:name="__RefHeading___Toc4756230_581953129"/>
      <w:bookmarkStart w:id="708" w:name="_Toc262"/>
      <w:bookmarkEnd w:id="706"/>
      <w:bookmarkEnd w:id="707"/>
      <w:r>
        <w:rPr>
          <w:rtl w:val="true"/>
        </w:rPr>
        <w:t xml:space="preserve">التمرين </w:t>
      </w:r>
      <w:r>
        <w:rPr/>
        <w:t>10</w:t>
      </w:r>
      <w:r>
        <w:rPr>
          <w:rtl w:val="true"/>
        </w:rPr>
        <w:t xml:space="preserve"> : </w:t>
      </w:r>
      <w:r>
        <w:rPr>
          <w:rtl w:val="true"/>
        </w:rPr>
        <w:t>ظنّ وأخواتها</w:t>
      </w:r>
      <w:bookmarkEnd w:id="708"/>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رأيتني مستخفّا بحقّك فأقصيتني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غير شاكر لنعمائك فحرمتني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رأيتني آلف مجالس البطّالين فبيني وبينهم خلّيتني</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الراسخون في العلم دوننا؟ </w:t>
      </w:r>
      <w:r>
        <w:rPr>
          <w:rStyle w:val="FootnoteAnchor"/>
          <w:rtl w:val="true"/>
        </w:rPr>
        <w:footnoteReference w:id="10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خصّني بخاصّة ذكرك ولا تجعل شيئا ممّا أتقرّب به في آناء الليل وأطراف النّهار رياء ولا سمعة ولا أشرا ولا بطرا</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أجد مفرّا ممّا كان منّي ولا مفزعا أتوجّه إليه في أمري غير قبولك عذري وإدخالك إيّاى في سعة رحمتك</w:t>
      </w:r>
      <w:r>
        <w:rPr>
          <w:rFonts w:eastAsia="Amiri" w:cs="Amiri" w:ascii="Amiri" w:hAnsi="Amiri"/>
          <w:color w:val="111111"/>
          <w:sz w:val="28"/>
          <w:szCs w:val="28"/>
          <w:rtl w:val="true"/>
          <w:lang w:bidi="ar-SA"/>
        </w:rPr>
        <w:t xml:space="preserve">. </w:t>
      </w:r>
      <w:r>
        <w:rPr>
          <w:rStyle w:val="FootnoteAnchor"/>
          <w:rtl w:val="true"/>
        </w:rPr>
        <w:footnoteReference w:id="1052"/>
      </w:r>
      <w:bookmarkStart w:id="709" w:name="pg5842_72153"/>
    </w:p>
    <w:p>
      <w:pPr>
        <w:pStyle w:val="Heading3"/>
        <w:numPr>
          <w:ilvl w:val="2"/>
          <w:numId w:val="1"/>
        </w:numPr>
        <w:rPr/>
      </w:pPr>
      <w:bookmarkStart w:id="710" w:name="__RefHeading___Toc4756232_581953129"/>
      <w:bookmarkStart w:id="711" w:name="_Toc263"/>
      <w:bookmarkEnd w:id="709"/>
      <w:bookmarkEnd w:id="710"/>
      <w:r>
        <w:rPr>
          <w:rtl w:val="true"/>
        </w:rPr>
        <w:t xml:space="preserve">التمرين </w:t>
      </w:r>
      <w:r>
        <w:rPr/>
        <w:t>11</w:t>
      </w:r>
      <w:r>
        <w:rPr>
          <w:rtl w:val="true"/>
        </w:rPr>
        <w:t xml:space="preserve"> : </w:t>
      </w:r>
      <w:r>
        <w:rPr>
          <w:rtl w:val="true"/>
        </w:rPr>
        <w:t>الفاعل والنائب عن الفاعل</w:t>
      </w:r>
      <w:bookmarkEnd w:id="711"/>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بولايتك تقبل الأعمال وتزكّى الأفعال وتضاعف الحسنات وتمحى السّيّئات</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تحلّ به عقد المكاره ويا من يفثأ به حدّ الشّدائد ويا من يلتمس منه المخرج إلى روح الفرج ، ذلّت لقدرتك الصّعاب وتسبّبت بلطفك الأسباب وجرى بقدرتك القضاء ومضت على إرادتك الأشياء</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الدعاء لم يحرم الإجابة ومن اعطي التّوبة لم يحرم القبول ومن اعطي الاستغفار لم يحرم المغفرة ومن اعطي الشّكر لم يحرم الزّيادة</w:t>
      </w:r>
      <w:r>
        <w:rPr>
          <w:rFonts w:eastAsia="Amiri" w:cs="Amiri" w:ascii="Amiri" w:hAnsi="Amiri"/>
          <w:color w:val="111111"/>
          <w:sz w:val="28"/>
          <w:szCs w:val="28"/>
          <w:rtl w:val="true"/>
          <w:lang w:bidi="ar-SA"/>
        </w:rPr>
        <w:t xml:space="preserve">. </w:t>
      </w:r>
      <w:r>
        <w:rPr>
          <w:rStyle w:val="FootnoteAnchor"/>
          <w:rtl w:val="true"/>
        </w:rPr>
        <w:footnoteReference w:id="1055"/>
      </w:r>
      <w:bookmarkStart w:id="712" w:name="pg5842_72154"/>
    </w:p>
    <w:p>
      <w:pPr>
        <w:pStyle w:val="Heading3"/>
        <w:numPr>
          <w:ilvl w:val="2"/>
          <w:numId w:val="1"/>
        </w:numPr>
        <w:rPr/>
      </w:pPr>
      <w:bookmarkStart w:id="713" w:name="__RefHeading___Toc4756234_581953129"/>
      <w:bookmarkStart w:id="714" w:name="_Toc264"/>
      <w:bookmarkEnd w:id="712"/>
      <w:bookmarkEnd w:id="713"/>
      <w:r>
        <w:rPr>
          <w:rtl w:val="true"/>
        </w:rPr>
        <w:t xml:space="preserve">التمرين </w:t>
      </w:r>
      <w:r>
        <w:rPr/>
        <w:t>12</w:t>
      </w:r>
      <w:r>
        <w:rPr>
          <w:rtl w:val="true"/>
        </w:rPr>
        <w:t xml:space="preserve"> : </w:t>
      </w:r>
      <w:r>
        <w:rPr>
          <w:rtl w:val="true"/>
        </w:rPr>
        <w:t>المفاعيل</w:t>
      </w:r>
      <w:bookmarkEnd w:id="714"/>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 xml:space="preserve">. ) </w:t>
      </w:r>
      <w:r>
        <w:rPr>
          <w:rStyle w:val="FootnoteAnchor"/>
          <w:rtl w:val="true"/>
        </w:rPr>
        <w:footnoteReference w:id="10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 xml:space="preserve">. ) </w:t>
      </w:r>
      <w:r>
        <w:rPr>
          <w:rStyle w:val="FootnoteAnchor"/>
          <w:rtl w:val="true"/>
        </w:rPr>
        <w:footnoteReference w:id="10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انظروا إلى الدّنيا نظر الزّاهدين فيها الصّادفين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واللّه عمّا قليل تزيل الثّاوي السّاكن وتفجع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ما تولّى منها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الرّجال فيها إلى الضّعف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تفكّر فاعتبر واعتبر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هو كائن من الدّنيا عن قليل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هو كائن من الآخرة 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معدود 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آت قريب دان</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مولاى سلام مخلص لك في الولاية</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سبحانك ، أيّ جرأة اجترأت عليك؟ وأيّ تغرير غررت بنفسي</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اذن لهم في الكلام لأخبروكم أنّ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064"/>
      </w:r>
      <w:bookmarkStart w:id="715" w:name="pg5842_72156"/>
    </w:p>
    <w:p>
      <w:pPr>
        <w:pStyle w:val="Heading3"/>
        <w:numPr>
          <w:ilvl w:val="2"/>
          <w:numId w:val="1"/>
        </w:numPr>
        <w:rPr/>
      </w:pPr>
      <w:bookmarkStart w:id="716" w:name="__RefHeading___Toc4756236_581953129"/>
      <w:bookmarkStart w:id="717" w:name="_Toc265"/>
      <w:bookmarkEnd w:id="715"/>
      <w:bookmarkEnd w:id="716"/>
      <w:r>
        <w:rPr>
          <w:rtl w:val="true"/>
        </w:rPr>
        <w:t xml:space="preserve">التمرين </w:t>
      </w:r>
      <w:r>
        <w:rPr/>
        <w:t>13</w:t>
      </w:r>
      <w:r>
        <w:rPr>
          <w:rtl w:val="true"/>
        </w:rPr>
        <w:t xml:space="preserve"> : </w:t>
      </w:r>
      <w:r>
        <w:rPr>
          <w:rtl w:val="true"/>
        </w:rPr>
        <w:t>الاستثناء ، الحال ، التمييز</w:t>
      </w:r>
      <w:bookmarkEnd w:id="717"/>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xml:space="preserve">. ) </w:t>
      </w:r>
      <w:r>
        <w:rPr>
          <w:rStyle w:val="FootnoteAnchor"/>
          <w:rtl w:val="true"/>
        </w:rPr>
        <w:footnoteReference w:id="10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أَوْحَيْنا إِلَيْكَ أَنِ اتَّبِعْ مِلَّةَ إِبْراهِيمَ حَنِيفاً وَما كانَ مِنَ الْمُشْرِكِينَ</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رَآها تَهْتَزُّ كَأَنَّها جَانٌّ وَلَّى مُدْبِراً</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جِئْنا بِمِثْلِهِ مَدَداً</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 </w:t>
      </w:r>
      <w:r>
        <w:rPr>
          <w:rStyle w:val="FootnoteAnchor"/>
          <w:rtl w:val="true"/>
        </w:rPr>
        <w:footnoteReference w:id="10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أَشَدُّ بَأْساً وَأَشَدُّ تَنْكِيلاً</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وسدّ الأبواب الّا بابه</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نستكثر أعمالا نقابل بها كرمك؟ بل كيف يضيق على المذنبين ما وسعهم من رحمتك؟</w:t>
      </w:r>
      <w:r>
        <w:rPr>
          <w:rFonts w:eastAsia="Amiri" w:cs="Amiri" w:ascii="Amiri" w:hAnsi="Amiri"/>
          <w:color w:val="111111"/>
          <w:sz w:val="28"/>
          <w:szCs w:val="28"/>
          <w:rtl w:val="true"/>
          <w:lang w:bidi="ar-SA"/>
        </w:rPr>
        <w:t xml:space="preserve">. </w:t>
      </w:r>
      <w:r>
        <w:rPr>
          <w:rStyle w:val="FootnoteAnchor"/>
          <w:rtl w:val="true"/>
        </w:rPr>
        <w:footnoteReference w:id="107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أدعوك وأنا أنا؟ وكيف أقطع رجائي منك وأنت أنت؟ </w:t>
      </w:r>
      <w:r>
        <w:rPr>
          <w:rStyle w:val="FootnoteAnchor"/>
          <w:rtl w:val="true"/>
        </w:rPr>
        <w:footnoteReference w:id="107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 الإمام المهديّ قولا وفعلا وأنت الذي تملأ الأرض قسطا وعدلا بعد 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أن تريني وليّ أمرك ظاهرا نافذ الأمر</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أتيتك يا إلهي بعد تقصيري وإسرافي على نفسي معتذرا نادما منكسرا مستقيلا مستغفرا منيبا مقرّا مذعنا معترفا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أوسع فضلا وحلما من أن تقايسني بعملي أو أن تستزلّني بخطيئتي</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يعطي من لم يسئله ومن لم يعرفه تحنّنا منه ورحمة</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لا محالة زائل </w:t>
      </w:r>
      <w:bookmarkStart w:id="718" w:name="pg5842_72158"/>
    </w:p>
    <w:p>
      <w:pPr>
        <w:pStyle w:val="Heading3"/>
        <w:numPr>
          <w:ilvl w:val="2"/>
          <w:numId w:val="1"/>
        </w:numPr>
        <w:rPr/>
      </w:pPr>
      <w:bookmarkStart w:id="719" w:name="__RefHeading___Toc4756238_581953129"/>
      <w:bookmarkStart w:id="720" w:name="_Toc266"/>
      <w:bookmarkEnd w:id="718"/>
      <w:bookmarkEnd w:id="719"/>
      <w:r>
        <w:rPr>
          <w:rtl w:val="true"/>
        </w:rPr>
        <w:t xml:space="preserve">التمرين </w:t>
      </w:r>
      <w:r>
        <w:rPr/>
        <w:t>14</w:t>
      </w:r>
      <w:r>
        <w:rPr>
          <w:rtl w:val="true"/>
        </w:rPr>
        <w:t xml:space="preserve"> : </w:t>
      </w:r>
      <w:r>
        <w:rPr>
          <w:rtl w:val="true"/>
        </w:rPr>
        <w:t xml:space="preserve">الأسماء العاملة </w:t>
      </w:r>
      <w:r>
        <w:rPr>
          <w:rtl w:val="true"/>
        </w:rPr>
        <w:t>(</w:t>
      </w:r>
      <w:r>
        <w:rPr>
          <w:rtl w:val="true"/>
        </w:rPr>
        <w:t>المصدر ، اسم الفاعل ، اسم المفعول ، الصفة المشبّهة ، صيغ المبالغة</w:t>
      </w:r>
      <w:r>
        <w:rPr>
          <w:rtl w:val="true"/>
        </w:rPr>
        <w:t>)</w:t>
      </w:r>
      <w:bookmarkEnd w:id="720"/>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 </w:t>
      </w:r>
      <w:r>
        <w:rPr>
          <w:rStyle w:val="FootnoteAnchor"/>
          <w:rtl w:val="true"/>
        </w:rPr>
        <w:footnoteReference w:id="10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 </w:t>
      </w:r>
      <w:r>
        <w:rPr>
          <w:rStyle w:val="FootnoteAnchor"/>
          <w:rtl w:val="true"/>
        </w:rPr>
        <w:footnoteReference w:id="10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 </w:t>
      </w:r>
      <w:r>
        <w:rPr>
          <w:rStyle w:val="FootnoteAnchor"/>
          <w:rtl w:val="true"/>
        </w:rPr>
        <w:footnoteReference w:id="10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وَمَكَرُوا مَكْراً كُبَّاراً</w:t>
      </w:r>
      <w:r>
        <w:rPr>
          <w:rFonts w:eastAsia="Amiri" w:cs="Amiri" w:ascii="Amiri" w:hAnsi="Amiri"/>
          <w:color w:val="111111"/>
          <w:sz w:val="28"/>
          <w:szCs w:val="28"/>
          <w:rtl w:val="true"/>
          <w:lang w:bidi="ar-SA"/>
        </w:rPr>
        <w:t xml:space="preserve">. ) </w:t>
      </w:r>
      <w:r>
        <w:rPr>
          <w:rStyle w:val="FootnoteAnchor"/>
          <w:rtl w:val="true"/>
        </w:rPr>
        <w:footnoteReference w:id="1087"/>
      </w:r>
      <w:bookmarkStart w:id="721" w:name="pg5842_72159"/>
    </w:p>
    <w:p>
      <w:pPr>
        <w:pStyle w:val="Heading3"/>
        <w:numPr>
          <w:ilvl w:val="2"/>
          <w:numId w:val="1"/>
        </w:numPr>
        <w:rPr/>
      </w:pPr>
      <w:bookmarkStart w:id="722" w:name="__RefHeading___Toc4756240_581953129"/>
      <w:bookmarkStart w:id="723" w:name="_Toc267"/>
      <w:bookmarkEnd w:id="721"/>
      <w:bookmarkEnd w:id="722"/>
      <w:r>
        <w:rPr>
          <w:rtl w:val="true"/>
        </w:rPr>
        <w:t xml:space="preserve">التمرين </w:t>
      </w:r>
      <w:r>
        <w:rPr/>
        <w:t>15</w:t>
      </w:r>
      <w:r>
        <w:rPr>
          <w:rtl w:val="true"/>
        </w:rPr>
        <w:t xml:space="preserve"> : </w:t>
      </w:r>
      <w:r>
        <w:rPr>
          <w:rtl w:val="true"/>
        </w:rPr>
        <w:t>التعجّب ، المدح والذمّ ، اسم التفضيل</w:t>
      </w:r>
      <w:bookmarkEnd w:id="723"/>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أكرم من أن تضيّع من ربّيته أو تبعّد من أدنيته أو تشرّد من آويته أو تسلّم إلى البلاء من كفيته ورحمته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يكون أسوء حالا منّي إن أنا نقلت على مثل حالي إلى قبري</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خواطر الإلهام بذكرك على القلوب وما أحلى المسير إليك بالأوهام في مسالك الغيوب وما أطيب طعم حبّك وما أعذب شرب قربك</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القرين الرّضا</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حبّذا نوم الأكياس وإفطارهم</w:t>
      </w:r>
      <w:r>
        <w:rPr>
          <w:rFonts w:eastAsia="Amiri" w:cs="Amiri" w:ascii="Amiri" w:hAnsi="Amiri"/>
          <w:color w:val="111111"/>
          <w:sz w:val="28"/>
          <w:szCs w:val="28"/>
          <w:rtl w:val="true"/>
          <w:lang w:bidi="ar-SA"/>
        </w:rPr>
        <w:t xml:space="preserve">. </w:t>
      </w:r>
      <w:r>
        <w:rPr>
          <w:rStyle w:val="FootnoteAnchor"/>
          <w:rtl w:val="true"/>
        </w:rPr>
        <w:footnoteReference w:id="1096"/>
      </w:r>
      <w:bookmarkStart w:id="724" w:name="pg5842_72160"/>
    </w:p>
    <w:p>
      <w:pPr>
        <w:pStyle w:val="Heading3"/>
        <w:numPr>
          <w:ilvl w:val="2"/>
          <w:numId w:val="1"/>
        </w:numPr>
        <w:rPr/>
      </w:pPr>
      <w:bookmarkStart w:id="725" w:name="__RefHeading___Toc4756242_581953129"/>
      <w:bookmarkStart w:id="726" w:name="_Toc268"/>
      <w:bookmarkEnd w:id="724"/>
      <w:bookmarkEnd w:id="725"/>
      <w:r>
        <w:rPr>
          <w:rtl w:val="true"/>
        </w:rPr>
        <w:t xml:space="preserve">التمرين </w:t>
      </w:r>
      <w:r>
        <w:rPr/>
        <w:t>16</w:t>
      </w:r>
      <w:r>
        <w:rPr>
          <w:rtl w:val="true"/>
        </w:rPr>
        <w:t xml:space="preserve"> : </w:t>
      </w:r>
      <w:r>
        <w:rPr>
          <w:rtl w:val="true"/>
        </w:rPr>
        <w:t>التوابع</w:t>
      </w:r>
      <w:bookmarkEnd w:id="726"/>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تَوَفَّيْتَنِي كُنْتَ أَنْتَ الرَّقِيبَ عَلَيْهِمْ</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لَقَدْ كُنْتُمْ أَنْتُمْ وَآباؤُكُمْ فِي ضَلالٍ مُبِينٍ</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جَمَعْناكُمْ وَالْأَوَّلِينَ</w:t>
      </w:r>
      <w:r>
        <w:rPr>
          <w:rFonts w:eastAsia="Amiri" w:cs="Amiri" w:ascii="Amiri" w:hAnsi="Amiri"/>
          <w:color w:val="111111"/>
          <w:sz w:val="28"/>
          <w:szCs w:val="28"/>
          <w:rtl w:val="true"/>
          <w:lang w:bidi="ar-SA"/>
        </w:rPr>
        <w:t xml:space="preserve">. ) </w:t>
      </w:r>
      <w:r>
        <w:rPr>
          <w:rStyle w:val="FootnoteAnchor"/>
          <w:rtl w:val="true"/>
        </w:rPr>
        <w:footnoteReference w:id="11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 </w:t>
      </w:r>
      <w:r>
        <w:rPr>
          <w:rStyle w:val="FootnoteAnchor"/>
          <w:rtl w:val="true"/>
        </w:rPr>
        <w:footnoteReference w:id="110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 </w:t>
      </w:r>
      <w:r>
        <w:rPr>
          <w:rStyle w:val="FootnoteAnchor"/>
          <w:rtl w:val="true"/>
        </w:rPr>
        <w:footnoteReference w:id="11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وَما فِي الْأَرْضِ</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 لَئِنْ لَمْ يَنْتَهِ 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xml:space="preserve">. ) </w:t>
      </w:r>
      <w:r>
        <w:rPr>
          <w:rStyle w:val="FootnoteAnchor"/>
          <w:rtl w:val="true"/>
        </w:rPr>
        <w:footnoteReference w:id="11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شجرة النّبوّة وموضع الرسالة ومختلف الملائكة ومعدن العلم وأهل بيت الوحى</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ورجل يسارع في الخيرات</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ممرّ لا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فأعتقها</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أفبلساني هذا الكالّ أشكرك؟ </w:t>
      </w:r>
      <w:r>
        <w:rPr>
          <w:rStyle w:val="FootnoteAnchor"/>
          <w:rtl w:val="true"/>
        </w:rPr>
        <w:footnoteReference w:id="111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بك من نفس لا تقنع وبطن لا يشبع وقلب لا يخشع ودعاء لا يسمع وعمل لا ينفع</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شعري يا سيّدي وإلهي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على وجوه خرّت لعظمتك ساجدة وعلى ألسن نطقت بتوحيدك صادقة ولشكرك مادحة وعلى قلوب اعترفت بإلاهيّتك محقّقة وعلى ضمائر حوت من العلم بك حتّى صارت خاشعة وعلى جوارح سعت إلى أوطان تعبّدك طائعة وأشارت باستغفارك مذعنة</w:t>
      </w:r>
      <w:r>
        <w:rPr>
          <w:rFonts w:eastAsia="Amiri" w:cs="Amiri" w:ascii="Amiri" w:hAnsi="Amiri"/>
          <w:color w:val="111111"/>
          <w:sz w:val="28"/>
          <w:szCs w:val="28"/>
          <w:rtl w:val="true"/>
          <w:lang w:bidi="ar-SA"/>
        </w:rPr>
        <w:t xml:space="preserve">. </w:t>
      </w:r>
      <w:r>
        <w:rPr>
          <w:rStyle w:val="FootnoteAnchor"/>
          <w:rtl w:val="true"/>
        </w:rPr>
        <w:footnoteReference w:id="1113"/>
      </w:r>
      <w:bookmarkStart w:id="727" w:name="pg5842_72162"/>
    </w:p>
    <w:p>
      <w:pPr>
        <w:pStyle w:val="Heading3"/>
        <w:numPr>
          <w:ilvl w:val="2"/>
          <w:numId w:val="1"/>
        </w:numPr>
        <w:rPr/>
      </w:pPr>
      <w:bookmarkStart w:id="728" w:name="__RefHeading___Toc4756244_581953129"/>
      <w:bookmarkStart w:id="729" w:name="_Toc269"/>
      <w:bookmarkEnd w:id="727"/>
      <w:bookmarkEnd w:id="728"/>
      <w:r>
        <w:rPr>
          <w:rtl w:val="true"/>
        </w:rPr>
        <w:t xml:space="preserve">التمرين </w:t>
      </w:r>
      <w:r>
        <w:rPr/>
        <w:t>17</w:t>
      </w:r>
      <w:r>
        <w:rPr>
          <w:rtl w:val="true"/>
        </w:rPr>
        <w:t xml:space="preserve"> : </w:t>
      </w:r>
      <w:r>
        <w:rPr>
          <w:rtl w:val="true"/>
        </w:rPr>
        <w:t>النداء ، أسماء الأفعال ، نون التأكيد ، ما لا ينصرف</w:t>
      </w:r>
      <w:bookmarkEnd w:id="729"/>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بقلب قد أوبقه جرمه</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جلّلني بسترك واعف عن توبيخي بكرم وجهك</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 أسفاه من خجلتي وافتضاحي ووا لهفاه من سوء عملي واجتراحي</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 فمن أراد الرّواح إلى اللّه فليخرج</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عليما بضرّي ومسكنتي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خبيرا بفقري وفاقتي</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سريع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لمن لا يملك إلّا الدّعاء</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 على إخواني الذين تلوا القران فأحكموه وتدبّروا الفرض فأقاموه ، أحيوا السّنّة وأماتوا البدعة ، دعوا للجهاد فأجابوا ووثقوا بالقائد فاتّبعوه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القران لا يسبقكم بالعمل به غيركم ، واللّه اللّه في الصلاة فإنّها عمود دينكم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والدّماء وسفكها بغير حلّها</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تجعلنّ أكثر شغلك بأهلك وولدك ، فإن يكن أهلك وولدك أولياء اللّه فإنّ اللّه لا </w:t>
      </w:r>
    </w:p>
    <w:p>
      <w:pPr>
        <w:pStyle w:val="BookText"/>
        <w:rPr/>
      </w:pPr>
      <w:r>
        <w:rPr>
          <w:rFonts w:ascii="Amiri" w:hAnsi="Amiri" w:eastAsia="Amiri" w:cs="Amiri"/>
          <w:color w:val="111111"/>
          <w:sz w:val="28"/>
          <w:sz w:val="28"/>
          <w:szCs w:val="28"/>
          <w:rtl w:val="true"/>
          <w:lang w:bidi="ar-SA"/>
        </w:rPr>
        <w:t xml:space="preserve">يضيع أولياءه ، وإن يكونوا أعداء اللّه ، فما همّك وشغلك بأعداء اللّه؟ </w:t>
      </w:r>
      <w:r>
        <w:rPr>
          <w:rStyle w:val="FootnoteAnchor"/>
          <w:rtl w:val="true"/>
        </w:rPr>
        <w:footnoteReference w:id="112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دنيا يا دنيا إليك عنّي</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رسول اللّه صلى‌اللّه‌عليه‌وآله‌وسلم ، وأمّا الأمان الباقي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ليعذبكم وَأَنْتَ فِيهِمْ 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تؤاخذني بأسوء عملي</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 ، ولا وحدة أوحش من العجب</w:t>
      </w:r>
      <w:r>
        <w:rPr>
          <w:rFonts w:eastAsia="Amiri" w:cs="Amiri" w:ascii="Amiri" w:hAnsi="Amiri"/>
          <w:color w:val="111111"/>
          <w:sz w:val="28"/>
          <w:szCs w:val="28"/>
          <w:rtl w:val="true"/>
          <w:lang w:bidi="ar-SA"/>
        </w:rPr>
        <w:t xml:space="preserve">. </w:t>
      </w:r>
      <w:r>
        <w:rPr>
          <w:rStyle w:val="FootnoteAnchor"/>
          <w:rtl w:val="true"/>
        </w:rPr>
        <w:footnoteReference w:id="112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وصيّ نفسك في مالك واعمل فيه ما تؤثر أن يعمل فيه من بعدك</w:t>
      </w:r>
      <w:r>
        <w:rPr>
          <w:rFonts w:eastAsia="Amiri" w:cs="Amiri" w:ascii="Amiri" w:hAnsi="Amiri"/>
          <w:color w:val="111111"/>
          <w:sz w:val="28"/>
          <w:szCs w:val="28"/>
          <w:rtl w:val="true"/>
          <w:lang w:bidi="ar-SA"/>
        </w:rPr>
        <w:t xml:space="preserve">. </w:t>
      </w:r>
      <w:r>
        <w:rPr>
          <w:rStyle w:val="FootnoteAnchor"/>
          <w:rtl w:val="true"/>
        </w:rPr>
        <w:footnoteReference w:id="1128"/>
      </w:r>
      <w:bookmarkStart w:id="730" w:name="pg5842_72164"/>
    </w:p>
    <w:p>
      <w:pPr>
        <w:pStyle w:val="Heading3"/>
        <w:numPr>
          <w:ilvl w:val="2"/>
          <w:numId w:val="1"/>
        </w:numPr>
        <w:rPr/>
      </w:pPr>
      <w:bookmarkStart w:id="731" w:name="__RefHeading___Toc4756246_581953129"/>
      <w:bookmarkStart w:id="732" w:name="_Toc270"/>
      <w:bookmarkEnd w:id="730"/>
      <w:bookmarkEnd w:id="731"/>
      <w:r>
        <w:rPr>
          <w:rtl w:val="true"/>
        </w:rPr>
        <w:t xml:space="preserve">التمرين </w:t>
      </w:r>
      <w:r>
        <w:rPr/>
        <w:t>18</w:t>
      </w:r>
      <w:r>
        <w:rPr>
          <w:rtl w:val="true"/>
        </w:rPr>
        <w:t xml:space="preserve"> : </w:t>
      </w:r>
      <w:r>
        <w:rPr>
          <w:rtl w:val="true"/>
        </w:rPr>
        <w:t>إعراب الفعل إلى آخر الكتاب</w:t>
      </w:r>
      <w:bookmarkEnd w:id="732"/>
    </w:p>
    <w:p>
      <w:pPr>
        <w:pStyle w:val="BookText"/>
        <w:rPr/>
      </w:pPr>
      <w:r>
        <w:rPr>
          <w:rFonts w:ascii="Amiri" w:hAnsi="Amiri" w:eastAsia="Amiri" w:cs="Amiri"/>
          <w:color w:val="111111"/>
          <w:sz w:val="28"/>
          <w:sz w:val="28"/>
          <w:szCs w:val="28"/>
          <w:rtl w:val="true"/>
          <w:lang w:bidi="ar-SA"/>
        </w:rPr>
        <w:t xml:space="preserve">أعرب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اطّلع اليوم على ذنبي غيرك ما فعلته ولو خفت تعجيل العقوبة لاجتنبته</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وكلتني إلى نفسي هلكت</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لئن طالبتني بذنوبي لاطالبنّك بعفوك ولئن طالبتني بلؤمي لاطالبنّك بكرمك ولئن أدخلتني النّار لاخبرنّ أهل النّار بحبّي لك</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تطاولت الدّهور وتمادت الأعمار لم أزدد فيك إلّا يقينا ولك إلّا حبّا وعليك إلّا متّكلا ومعتمدا ولظهورك إلّا متوقّعا ومنتظرا ولجهادي بين يديك مترقّبا</w:t>
      </w:r>
      <w:r>
        <w:rPr>
          <w:rFonts w:eastAsia="Amiri" w:cs="Amiri" w:ascii="Amiri" w:hAnsi="Amiri"/>
          <w:color w:val="111111"/>
          <w:sz w:val="28"/>
          <w:szCs w:val="28"/>
          <w:rtl w:val="true"/>
          <w:lang w:bidi="ar-SA"/>
        </w:rPr>
        <w:t xml:space="preserve">. </w:t>
      </w:r>
      <w:r>
        <w:rPr>
          <w:rStyle w:val="FootnoteAnchor"/>
          <w:rtl w:val="true"/>
        </w:rPr>
        <w:footnoteReference w:id="1136"/>
      </w:r>
      <w:bookmarkStart w:id="733" w:name="pg5842_72165"/>
    </w:p>
    <w:p>
      <w:pPr>
        <w:pStyle w:val="Heading2"/>
        <w:numPr>
          <w:ilvl w:val="1"/>
          <w:numId w:val="1"/>
        </w:numPr>
        <w:rPr/>
      </w:pPr>
      <w:bookmarkStart w:id="734" w:name="__RefHeading___Toc4756248_581953129"/>
      <w:bookmarkStart w:id="735" w:name="_Toc271"/>
      <w:bookmarkEnd w:id="733"/>
      <w:bookmarkEnd w:id="734"/>
      <w:r>
        <w:rPr>
          <w:rtl w:val="true"/>
        </w:rPr>
        <w:t>فهرس المصادر</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الفية ابن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الانصاف في مسائل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النيسابوري في سورة الأحقاف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الصّبّان على شرح الاشموني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الخضري على شرح ابن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الدسوقي على مغني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محمّد محي الدين عبد الحميد على شرح ابن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 للمحقّق الرضي رحمه‌اللّه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يعيش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شذور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مغني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أبيات مغني اللبيب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المنجد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 لسيبويه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الأديب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المنصف من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في علم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همع الهوامع</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اصطلح عليه المتأخّرون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المتقدّمين فيطلق على ما يعمّ الصرف ويعرّف بأنّه قواعد مستنبطة من كلام العرب يعرف بها أحكام الكلمات العربيّة حال إفرادها كالإعلال والإدغام والحذف والإبدال ، وحال تركيبها كالإعراب والبناء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جماعة من النحاة في تعريف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اللفظ الدّال على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القول جنس قريب لعدم اطلاقه على المهمل بخلاف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فلعدم إطلاقه علی الرأي بخلاف القول؛ فإنّه مشترك بين اللفظ المستعمل والرأي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دلّ على معنى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 لم يدلّ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سكوت المتكلّم ؛ لأنّ السكوت خلاف التكلّم ؛ فكما أنّ التكلّم صفة المتكلّم ، كذلك السكوت صفته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سكوت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سكوتهما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في الألفيّة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 أيضا تنوين التمكين وتنوين الأمكنيّة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وفائدته الدّلالة على خفّة الاسم وتمكّنه في باب الاسميّة ؛ لكونه لم يشبه الحرف فيبنى ولا الفعل فيمنع من الصرف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أيضا تنوين التعويض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ذهب بعضهم أنّ هذا التنوين تنوين التّمكّن ، رجع لزوال الإضافة التي كانت تعارضه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مخالفة بين القولين لأنّ هذا التنوين عوض من المضاف إليه وللتمكّن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التنوين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ينصرف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التنوين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رفعا وجرّا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تنوين التمكّن لا تنوين التعويض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لثبوته مع الياء في النصب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منسوب إلى معدي بن عدنان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يتداول على ألسنة النحويّين البحث عن علّة بناء الاسم ؛ فذهب كثير منهم إلى أنّ سبب بناء الاسم منحصر فيما إذا أشبه الحرف شبها قويّا لا يعارضه شيء من خصائص الأسماء ، كالتثنية والإضافة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 الزوج للزوجة كأبيه وأخيه فيضاف إلى المؤنث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يطلق على قريب الزوجة للزوج فيضاف إلى المذكّر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كناية عن كلّ اسم جنس ،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يستقبح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الفرج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يشدّد نونه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 فإنّها مبنيّة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بالحروف في هذه الأسماء ، هو المشهور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معربة بحركات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فالرفع بضمة مقدّرة على الواو والنصب بفتحة مقدّرة على الألف والجرّ بكسرة مقدّرة على الياء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تستعمل إلّا مضافة ولا تضاف إلى مضمر بل إلى اسم جنس ظاهر غير صفة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ذو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ذو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فلا حاجة إلى الشرط الثالث والرابع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والمركّب الإسنادي لا يثنّى بالاتّفاق ، والمزجي على المشهور ، إلّا بطريق غير مباشر ،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 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المركّب الإضافي فيثنّى جزؤه الأوّل ، فيقال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زيد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غلاما زيد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ملازمان للإضافة ولفظهما مفرد ومعناهما مثنّى ولذلك أجيز في ضميرهما اعتبار المعنى فيثنّى واعتبار اللفظ فيفرد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ومراعاة اللفظ أكثر وبه جاء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كِلْتَا الْجَنَّتَيْنِ آتَتْ أُكُلَها كُلَّ حِينٍ بِإِذْنِ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أنّ المثنّى والملحق به يكونان بالألف رفعا والياء نصبا وجرّا ، هو المشهور في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العرب من يجعلهما بالألف مطلقا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الزيدان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الزيدان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بالزيدان كلاهما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عبّاس حسن في النحو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آخر وجعله أولى بالاتّباع وهو إبقاء العلم على حاله من الألف والنون أو الياء والنون مع إعرابه كالاسم المفرد بحركات إعرابيّة مناسبة على آخره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تكسر النون ، نحو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البصريّين ؛ أمّا الكوفيّون فيجوّزون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استواء المذكّر والمؤنّث باطّراد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واجري على موصوف مذكور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واجري على موصوف مذكور ، فإن جعل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جمع هذا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الجمع ما دلّ على أكثر من اثنين وليس له مفرد من لفظه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واحد له من لفظه بل من معناه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صاحب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على العقلاء فقط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عليهم وعلى غيرهم ، إذ هو اسم لما سوى الباري تعالى فلا يكون جمعا له ، للزوم زيادة مدلول مفرده على مدلول الجمع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دلالته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أقلّ الجمع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ثلاثون جمعا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دلالته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اسم لخاصّة الشيء الذي ينسب إليه ، كأهل الرّجل لامرأته وولده وعياله ، وأهل الإسلام لمن يدين به ، وأهل القرأن لمن يقرؤه ويقوم بحقوقه وقد جاء جمعه على أهال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تكسير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مؤنّث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الأصل ملحق بجمع المذكر السالم لأنّ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المكان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عاقل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أولى من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المؤنث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هذا الجمع يتناول ما كان منه لمذكّر وما لم يسلم فيه بناء الواحد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فيه علّتان من تسع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واحدة منها تقوم مقامهما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سيأتي في بابه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الألف واللام معرفة أو موصولة أو زائدة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اتّصل بهذه النون نون الوقاية جاز حذفها تخفيفا وإدغامها في نون الوقاية والفكّ وقرىء بالثلاثة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الفعل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كانت ألفه غير لازمة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أخاك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الفعل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كانت يائه غير لازمة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مكسور قبلها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ظبي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يحذف حرف العلّة في غير الجزم ،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سَنَدْعُ الزَّبانِيَةَ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الواو والياء في كلمة واحدة والاولى منهما ساكنة فقلبت الواو ياء وادغمت الياء في الياء وابدلت الضّمة بالكسرة لمناسبة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تغيّر الواو لعلّة تصريفيّة لا يقتضي أن نقول إنّها مقدّرة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كلام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كالسيوطى وابن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الإعراب فيه تقديري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سهو ، إذ الإعراب يقدّر في حالة الرفع فقط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تضربان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نونات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حذفت نون الرفع لثقل اجتماع النونات ، قدّر ثبوتها ؛ لأنّها علامة الرفع بخلاف حالة النصب والجزم ؛ لأنّ الناصب والجازم يدخلان على الفعل فتحذف نون الرفع ثمّ تجيء نون التأكيد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بغت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 ،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يستغرق الزمان المستقبل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أنّ الضمير المستتر متّصل أو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الرضي والصبّان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الفاعل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من العلماء في تدريسهم لتصوير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لضيق العبارة عليهم ، لأنّه لم يوضع لهذين الضميرين لفظ ، فعبّروا عنهما بلفظ المرفوع المنفصل ، لكونه مرفوعا مثل ذلك المقدّر ، لا أنّ المقدّر هو ذلك المصرّح به ، وكيف ذا ويجوز الفصل بين الفعل وهذا المصرّح به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ضرب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نظر ، إذ الاستتار في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 فإنّه لا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قام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قام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فتركيب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ينقسم العامل إلى ما لا يرفع إلّا الضمير المستتر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ما يرفعه وغيره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المتكلم أعرف من ضمير المخاطب وضمير المخاطب أعرف من ضمير الغائب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كلام أكثر النحويين أنّ الوجهين على السواء وظاهر كلام سيبويه أنّ الاتّصال فيه واجب وأنّ الانفصال مخصوص بالشعر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تمييز فيلزم وقوع الضمير تمييزا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أن يجري على القول بأنّ الضمير العائد إلى النكرة نكرة أو على مذهب الكوفي أنّه لا يشترط في التمييز أن يكون نكرة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البشاشة ، والبهجة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والسرور ، وأنال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متعدّ لاثنين ،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أنال فلانا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يناله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أنالهماه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البسط والبهجة ،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الاتباع، وهو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ذلك وراثة من آبائه وليس عارضا فيه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خبرا في الأصل ولو بقي على ما كان تعيّن انفصاله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في الضمير الاختصار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قبل ذلك الضمير ضمير أم لا ، كما مثّل ابن هشام في أوضح المسالك للقسمين وصرّح بذلك بعضهم ، وإن كان ظاهر كلام جماعة اختصاص البحث بما إذا كان قبله ضمير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الجمهور أنّها إنّما سمّيت نون الوقاية لأنّها تقي الفعل من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تقي الفعل من التباسه بالاسم المضاف إلى ياء المتكلّم ، إذ لو قيل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لتبس بالضرب وهو العسل الأبيض الغليظ ومن التباس أمر مؤنّثه بأمر مذكّره ، إذ لو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قاصدا مذكّرا لم يفهم المراد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الرمل الكثير ، العدد الكثير وكلّ ما خلق كثير النسل ، كالسمك والنمل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يتمنّي ، وجابر اسم رجل كان يتمنّى لقاء زيد فلمّا تلاقيا ، قهره زيد وغلبه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من العارية ، وهي أن تعطي غيرك ما ينتفع به مع بقاء عينه ، ثمّ يردّه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 للنّحت والنّجر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ابن مالك إلى علم الجنس بقوله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الجملة فعليّة أو اسمية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منطلق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صرّح به جماعة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جماعة من النحويين المركّب المزجي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اسم حاصل من تركيب كلمتين ليس بينهما نسبة أصلا ، لا في الحال ولا قبل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يخرج بهذا القيد مثل خمسة عشر ، لأنّ بين جزئيه قبل التركيب نسبة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بأنّ التعريف ليس ناظرا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يبحث عنه في باب العدد ، فافهم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القسم من المركّب لغات اخر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في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والفرق بينه وبين الكنية معنى أنّ اللقب يمدح الملقّب به أو يذمّ بمعنى ذلك اللفظ بخلاف الكنية فإنّه لا يعظّم المكنّى بمعناها بل بعدم التصريح بالاسم فإنّ بعض النفوس تأنف أن تخاطب باسمها ، وقد تكنّى الشخص بالأولاد الّذين له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لأمير المؤمنين عليه‌السلام وقد يكنى في الصغر تفاؤلا لأن يعيش حتّى يصير له ولد اسمه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يكن اجتماعهما على سبيل إسناد أحدهما إلى الآخر وإلّا اخّر المحكوم به فإذا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 زيد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وعلّله المحقّق الرضي رحمه‌اللّه بأنّ اللقب أشهر ؛ لأنّ فيه العلميّة مع شيء آخر من معنى النعت فلو اتي به أوّلا لأغنى عن الاسم فلم يجتمعا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وقولهم إنّا قتلنا المسيح عيسى بن مريم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على الإتباع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جائني عبد اللّه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عبد اللّه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بعبد اللّه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شئت قطعت من الرفع إلى النصب ومن النصب إلى الرفع ومن الجرّ إلى الرفع والنصب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تثنية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من الياء المحذوفة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ذانّ 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مع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ذينّ وتينّ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حرف خطاب وتتصرّف تصرّف الكاف الاسمية غالبا ليتبيّن بها أحوال المخاطب من الإفراد والتثنية والجمع والتذكير والتأنيث ، فتفتح للمخاطب وتكسر للمخاطبة وتتّصل بها علامة التثنية والجمع،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وذاك وذاكما وذاكم وذاكنّ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غير الغالب أن تفتح في التذكير وتكسر في التأنيث ولا يلحقها علامة التثنية ولا جمع ودون هذا أن تفتح مطلقا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الكاف لا تلحق أسماء الإشارة المختصة بالمفردة المؤنثة إلّا ثلاثة منها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 ، تا ، ذي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تشديد النون في المثنّى بدل من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التشديد عوض من الألف المحذوفة في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أولى لأنّهم قالوا أيضا في تثنية الذي والّتي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اللّذان واللّتان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مشدّدتي النون عوضا من الياء المحذوفة وأيضا لو كان التشديد عوضا من اللّام لم يقل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يدخل اللام في الجمع في لغة الحجازيين ، فلا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اولاءلك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تقولون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ويضعّف قول الجمهور أنّ اللّام تمتنع في المثنى واولاء فبما ذا يدلّ على البعد حينئذ؟ وتشديد النون والمدّ لا يصلحان له لوجودهما بدون الكاف أيضا ، مع أنّ لغة تميم ترك اللام مطلقا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أن يكون البعد قليلا أو كثيرا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الموصول هنا هو الموصول الاسمي الذي يكون من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قسم آخر من الموصول يسمّى بالموصول الحرفي وهو كلّ حرف اوّل مع صلته بمصدر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 أنّ ، لو ، ما ، كي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الموصولات الاسمّية مذهب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المازني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موصول 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الأخفش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تعريف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الطائيّة أربع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أشهرها عدم تصرّفها مع بنائها ، والثانية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للمفرد المذكّر ومثنّاه ومجموعه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للمفرد المؤنث ومثنّاه ومجموعه 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كالثانية إلّا أنّه يقال لجمع المؤنث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تصريفها 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صاحب مع إعراب جميع متصرّفاتها حملا للموصولة على التي بمعنى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اللغات 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تسئلان المرء ما ذا يطلبه باجتهاده في امور الدّنيا؟ أنذر أوجبه على نفسه فهو يسعى في قضائه أم هو ضلال وباطل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صوت يزجر به البغل وقد يسمّى البغل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 والطليق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من الحبس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الناقصتين وهما اللذان لا تتمّ بهما الفائدة ، فلا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الذي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الذي بك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غير الخالصة وهي التي غلبت عليها الاسميّة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مال وعدل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مجزوم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ينطق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التعيّن لأنّه لا بدّ بعد حذف المجرور من حذف الجارّ أيضا فينبغي أن يتعيّن حتّى لا يلتبس بعد الحذف بغيره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اسميّة أو حرفيّة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فالاسميّة هي الموصولة وتقدّمت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والحرفيّة إمّا مفيدة للتعريف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زائدة ، نحو قول الشاعر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ظاهرا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أقائم الزيدان؟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ضميرا منفصلا ، نحو قول الشاعر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بالمفرد ما للعوامل تسلّط على لفظه ، فيشمل ما لا معمول له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عمل الجرّ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غلام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الرفع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النصب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ضارب أبوه عمرا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المشتقّ ما يصاغ من المصدر للدلالة على متّصف به ، كما هو اصطلاح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الصرفيّين فهو ما دلّ على حدث وذات وإن لم تتّصف به ، فيشمل أسماء الزمان والمكان والآلة وليست مرادة هنا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شابههما في المعنى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البحبوحة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يعوّل المتقدّمون في ضابط جواز الابتداء بالنكرة إلّا على حصول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المتأخّرون أنّه ليس كلّ أحد يهتدى إلى موارد الفائدة فلذلك تتبّعوا تلك الموارد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قلنا بأنّ المضاف عامل في المضاف إليه ، وإلّا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المسوّغات أن تكون النكرة مضافة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نكرة محضة وحاجة النكرة إلى 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ليفيد الإخبار عنها فائدة يعتد بمثلها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آكد من حاجتها إلى الخبر ، ولهذا لو كانت النكرة مختصّة جاز تقديمها ، نحو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وَأَجَلٌ مُسَمًّى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عمر بن الخطّاب في مواضع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 لأحمد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في سورة الأحقاف ، شرح الجامع الصغير ، للشيخ محمّد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 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جماعة من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 هي نصّ في المعيّة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والمراد أنّها ظاهرة فيها ، لأنّ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رجل وضيعته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 مجرّد العطف أيضا ، كأن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رجل وضيعته مخلوقان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لكنّها ظاهرة في المعيّة بسبب أنّ الصنعة تلازم الصانع ، فالمعيّة ليست من مجرّد الواو بل مع المعطوف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حذف منه حرف النداء ، وهو مرخّم ترخيما غير قياسيّ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مصدريّة لأنّها تقدّر مع ما بعدها بالمصدر وسمّيت ظرفيّة لنيابتها عن الظرف وهو المدّة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بيان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رفع الاسم ونصب الخبر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مصدرها يضاف إلى اسمها فيكون الاسم مجرورا لفظا مرفوعا محلا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قنفذ ، وهو حيوان يضرب به المثل في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مشية الشيخ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تهبّ من ناحية القطب 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باردة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كالمبتدأ وخبره والفعل ومرفوعه والصلة والموصول والصفة والموصوف ، واطّرد زيادتها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وفعل التعجّب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الجيّد من كلّ شيء ، 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الفرس النفيس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ولغة بنى تميم أنّها لا تعمل شيئا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غدانة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حذف منه حرف النداء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غدانة ، والصريف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 والخزف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من الطين وشوي بالنار فصار فخّارا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يضرّ نفي معمول خبرها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زيد ضاربا إلّا عمرا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للدولاب الذي يسقى عليه الماء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خاذل ، مثل ركّع، في جمع 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خذله يخذله ، إذا ترك نصرته ولم يكن عونا له على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أخضع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أنّهم الكاملون في الشجاعة والشهامة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ولذلك نصب المضارع بعده بأن مقدّرة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النار ،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إلى الحرب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التّعزّي ، وهو من العزاء ، بمعنى الصبر والتّسلّي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ينافي ذلك اشتراط تنكير معموليها ، لأنّ محلّه في الظاهر دون المقدّر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ما فوق أرض نجد إلى تهامة وإلى ما وراء مكّة وما والاها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يكون في شقّ النّواة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كسر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اسندت إلى التاء أو النون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وَتُقَطِّعُوا أَرْحامَكُمْ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نافع بالكسر وغيره بالفتح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آب يؤوب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آئبا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خبريّة بمعنى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المؤنّث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الصفير وهو التصويت بالشفتين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تدعو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الناس الحرص ، حتّى أنّهم لو سئلوا في إعطاء التراب وقيل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لقاربوا الامتناع من ذلك والملل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بفتح التاء وضمّها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غرّة ، وهي 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يوافقها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يصيبها ويقع عليها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الوجد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الواشي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فعول بمعنى الفاعل ، كصبور بمعنى 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القلب يزول ويضمحلّ من شدّة وجده وشوقه حين قال الوشاة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محبوبتك هند غضوب عليك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صار ، والحشو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الشيء ومنه الحاشية بمعنى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بهما الكفن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إذا كان فيه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العروق المذكورة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مدحت عروقا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كائد آتيه ، فالخبر محذوف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الأنيس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وحوش ، وبفتحها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الأخفش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كودا ومكادا ومكادة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حينئذ اسند إلى اسم ظاهر مجازي التأنيث ، فجاز إلحاق تاء التأنيث به وعدم إلحاقها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 لأنّها أشبهت الفعل في المعنى وفي كونها رافعة وناصبة وفي اختصاصها بالأسماء وفي دخولها على المبتدأ والخبر وفي بنائها على الفتح وفي كونها على ثلاثة أحرف أو أربعة أو خمسة كالأفعال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وقوع الأمر المحبوب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وقوع الأمر المكروه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وجهان كما سيأتي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الجارّ والمجرور يقوم مقام الجواب ويؤدّي ما أدّاه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من مادّة القول أو الكلام أو نحوهما ، وكذا في ما بعده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هذه اللّام توكيد مضمون الجملة وتخليص المضارع للحال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والنصب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بمعنى الواو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الكلام معها صار غير خبر ، ذهب إلى ذلك ابن أبي الربيع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من قبح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الروداني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مقتضى هذا التعليل أنّ خفاء إعراب المعطوف</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وجاز ذلك بلا تأكيد بالمنفصل لقيام الفصل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خبره محذوف 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ورسوله كذلك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قضاة وقاض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أبى ، إذا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ابن الحاجب أن يكون هذا الضمير ضمير الشأن ولم يشترطه الجمهور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بأنك ربيع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بمنزلة الربيع،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 العشب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الغياث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يهد للّذين يرثون الأرض من بعد أهلها أن لو نشاء أصبناهم بذنوبهم ونطبع على قلوبهم فهم لا يسمعون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التأميل ، وهو الرجاء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مسؤول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كونه ضمير الشأن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دنى وقرب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يسار عليها ، واحدتها راحلة ولا واحد لها من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رحل وهو المسكن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 عرقان في الرقبة ، والرّشاء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بكونها لنفى الجنس نصّا ، كونها له في الجملة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تكون نصّا في نفي الجنس إذا كان اسمها مفردا فإن كان مثنّى أو جمعا كانت محتملة لنفي الجنس ولنفي قيد الاثنينيّة أو الجمعيّة ، كما أوضحه السعد في مطوّله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البناء تضمّنه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الجنسيّة ، بدليل ظهورها في قوله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الإثم ، بأن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استقرب المحقّق الرضي رحمه‌اللّه جواز البناء إذا لم يفصل البدل المفرد المنكّر عن المنفيّ المبنيّ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والانكفاف والانزجار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أدبرت ، والشّبيبة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الشيخوخة ، والهرم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السنّ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لقيام معانيها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القلبي على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يتعدّى بنفسه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يتعدّى لواحد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يتعدّى لاثنين وهو المراد من أفعال القلوب هنا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 وجد ، ظنّ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الأفعال إنّما تنصب مفعولين إذا دلّت على اليقين أو الرجحان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فتكون متعدّية إلى واحد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اتّهم ، أو لازمة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حزن أو غضب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للمفعول والتاء مفعوله الأوّل في موضع رفع على النيابة عن الفاعل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الثاني وهو صفة مشبهة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الفاعلية وبالنصب على التشبيه بالمفعول به وبالجرّ على الإضافة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مرخّم بحذف التاء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الأشياء بالحيلة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النازلة من نوازل الدهر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حذف حرف ندائه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أجهل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يتعهّد أو يتكبّر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والجرح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المرأة المستغنية بجمالها عن الزينة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يجري القول مجرى الظنّ باقيا على معناه أو لا يجري حتّى يضمّن معنى الظّنّ؟ فيه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وتظهر ثمرة الخلاف في جريان أحكام أفعال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كالإلغاء والتعليق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وعدمه فيجريان فيه على الثاني دون الأوّل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الناقة 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راسمة ، من الرسيم ، وهو نوع من سير الإبل السريع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أتظنّ بني لؤيّ جهّالا أم متجاهلين؟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 بين المعطوف والمعطوف عليه وهو مبتدأ ، خبره محذوف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 وجمعه المنايا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طاش السهم عن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ولم يصبه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ثراء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عامل على التقديرين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في بيان الفرق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الفعل على تقدير ضمير الشأن عامل في محلّ كلّ من المفعولين على 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الشأن المقدّر والجملة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تقدير لام الابتداء عامل في محلّ الجملة السادّة مسدّ المفعولين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الأديب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عندي بمنزلة المحبّ المكرم فلا تظنّي غير ذلك واقعا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منع من الصرف لقصد البقعة وهو مفعول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الظرفيّة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السابق وكذا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واستغنى عن المسح شاربه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كناية عن كبره واستقلاله بنفسه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شأن الهمزة وهو أنّها تصيّر ما كان فاعلا مفعولا ، فإن كان الفعل قبل دخولها لازما صار بعد دخولها متعدّيا إلى واحد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زيد وأخرجت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كان متعدّيا إلى واحد صار بعد دخولها متعدّيا إلى اثنين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زيد جبّة وألبست زيدا 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كان متعدّيا إلى اثنين صار متعدّيا إلى ثلاثة ، كما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في شرح التسهيل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أولى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نصب نبّأ وأخواته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المفعول الثاني منها على نزع الخافض والثالث على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تكون هذه الأفعال الخمسة متعديّة إلى واحد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في الأمثلة الواردة في الكتب النحويّة أن تكون فيها تلك الأفعال الخمسة مبنيّة للمجهول وأن يقع أوّل المفاعيل الثلاثة نائب فاعل ويبقى الثاني والثالث مفعولين ، نحو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الْكِتابِ قَدْ جاءَكُمْ رَسُولُنا يُبَيِّنُ لَكُمْ عَلى فَتْرَةٍ مِنَ الرُّسُلِ أَنْ تَقُولُوا ما جاءَنا مِنْ بَشِيرٍ وَلا نَذِيرٍ فَقَدْ جاءَكُمْ بَشِيرٌ وَنَذِيرٌ وَاللّهُ عَلى كُلِّ شَيْءٍ قَدِيرٌ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حذفه مع رافعه فيجوز لدليل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من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قام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واستثنى بعض النّحاة من عدم جواز حذف الفاعل مواضع ، منها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 هذه اللغة بلغة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عليه قوله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يتعاقبون فيكم ملائكة باللّيل وملائكة بالنّهار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المجموع، لمحيي الّدين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عليه بأنّ العامل مسند في المعنى إلى مذكّر ؛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قام إلّا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قام أحد إلّا هند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لتحقيق معنى اسم الجمع واسم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الشاطبي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ومحلّ الخلاف إذا لم يحصل تغيير فيهما أمّا ما تغيّر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كبنين وبنات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فيه الوجهان اتّفاقا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جاز التذكير لأنّ الفاعل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به الجنس ولفظ الجنس مذكّر ويجوز التأنيث على مقتضى الظاهر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ما لم يسمّ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والتعبير بالنائب عن الفاعل أولى لوجهين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الحذف يكون لغرض لفظيّ كالإيجاز أو معنوي كالعلم به والجهل والإبهام والتعظيم والتحقير 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المتصرّف هو ما يفارق النصب على الظرفيّة والجرّ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 هو ما خصّص بشيء من أنواع الاختصاص ، كالإضافة والصفة والعلميّة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الظرفيّة ويكون حينئذ في محلّ رفع فليست الدّال مضموما كما توهّم ؛ إذ الأخفش لا يقول بخروجه عن ملازمة الظرفيّة وإنّما الخلاف في نيابته عن الفاعل وعدمها فالأخفش جوّز نيابة الظرف غير المتصرّف مع بقائه على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الدماميني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مبنيّ على سؤال مقدّر فكأنّه من جملة اخرى وبهذا يعلّل منع نيابة المفعول لأجله والحال والتمييز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المتصرّف هو ما يفارق النصب على المصدريّة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المحقّق الرضي رحمه‌اللّه باستغناء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لدلالته على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أن يكون النائب عن الفاعل كالفاعل في إفادة ما لم يفده الفعل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به غير التامّ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وأخواتها ، فهي لا يوصف بتعدّ ولا لزوم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تعوجوا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ترجعوا إليها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أشارت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الأصابع حالة كونها مع الأكفّ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على بن سليمان البغدادي تلميذ ثعلب والمبرّد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والأكبر هو أبو الخطّاب شيخ سيبويه والصغير هو أبو الحسن سعيد بن مسعدة تلميذ سيبويه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وَتَرْغَبُونَ أَنْ تَنْكِحُوهُنَّ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فيجوز أن يكون الحذف لصحّة التقديرين كما أجازهما بعض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التقدير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تنكحوهنّ لجمالهنّ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 تنكحوهنّ لدمامتهنّ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الرضى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يريد ما وقع عليه أو جرى مجرى الواقع، ليدخل فيه المنصوب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ضربت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أوجدت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أحدثت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فكأنّك أوقعت عدم الضرب على زيد ، وكأنّ الضرب كان شيئا أوقعت عليه الإيجاد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المصنّف وقوع الفعل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 بما لا يعقل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تفسيره ينبغى أن تكون المجرورات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بعدت من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 من البصرة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بها ولا شكّ أنّه يقال إنّها مفعول بها لكنّها بواسطة حرف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ومطلق لفظ المفعول به لا يقع على هذه الأشياء في اصطلاحهم ، وكلامنا في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اشترك زيد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 إلّا بعد إسنادك إيّاه إلى زيد إلّا بشيء آخر وهو عمرو أو غيره وليس بمفعول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في رسم المفعول به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يصحّ أن يعبّر عنه باسم مفعول غير مقيّد مصوغ من عامله المثبت أو المجعول 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غير مقيّد مصوغ من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جميع المعمولات ، أمّا المفعول المطلق فلأنّ الضرب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أحدثت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مفعولا للمتكلّم في المثالين إلّا أنّه لا يقال في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ضربا 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في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سائر المفاعيل فيطلق عليها اسم المفعول المصوغ من عامله لكن مقيّدا بحرف الجرّ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التعلّق يكون من وجوه كثيرة ؛ ككون الاسم مضافا إلى ذلك الضمير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 ضربت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موصوفا لعامل ذلك الضمير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 ضربت رجلا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موصولا كذلك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 ضربت الّذي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بهذا القيد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 مررت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 ضربت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أن يكون المقدّر من لفظ المفسّر ؛ لأنّه يقتضي في الأوّل تعدّي القاصر بنفسه وفي الثاني خلاف الواقع إذ الضرب لم يقع بزيد ، فوجب أن يقدّر في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ضرب الغلام يستلزم إهانة مولاه عادة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ضابط باب الاشتغال لا يصدق على ما يجب رفعه ، لما تقدّم من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لو سلّط عليه هو أو مناسبه لنصبه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النحويّين ذكروا هذا القسم إفادة لتمام القسمة وإن كان ليس من الباب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وقوع هذه الأشياء خبرا للمبتدأ قليل في الاستعمال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اتّفق القرّاء السبعة على الرفع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 وَالسَّارِقَةُ فَاقْطَعُوا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تقديره عند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يتلى عليكم حكم السّارق والسّارقة فاقطعوا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السّارق والسّارقة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ومعطوف عليه ، والخبر محذوف وهو الجارّ والمجرور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 الفعليّة خبر ودخلته الفاء لما في المبتدأ من معنى الشرط ، لهذا امتنع النصب لأنّ ما بعد فاء الجزاء وشبهها لا يعمل فيما بعدها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الرفع أولى ، لسلامته من الحذف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واجيب بأنّه عورض بكون الكلام المعطوف أقرب إلى الفعليّة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على الغالب لا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المتنازع فيه أكثر من اثنين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مثله اتّفاقهما في طلب المنصوب كما يدلّ عليه عبارة همع الهوامع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يعملان فيه إن اتّفقا في الإعراب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 اختلف كلام النحويين في ما ذهب إليه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البهجة المرضيّة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الطويل ، وصدره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الطويل ،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وهيهات خلّ بالعقيق نواصله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الطويل ، وعجزه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به لصحّة إطلاق صيغة المفعول عليه من غير تقييده بالباء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بخلاف سائر المفاعيل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ضربا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 جلسة أو جلسة حسنة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ابن عقيل أنّ جميع الأمثلة التي ذكرها بدر الدّين ليس من المؤكّد بل المصدر فيها نائب مناب العامل دالّ على ما يدلّ عليه فهو عوض منه ، ويدلّ على ذلك عدم جواز الجمع بينهما ولا شيء من المؤكّدات يمتنع الجمع بينه وبين المؤكّد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ترى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جماعة من النحويّين للحذف السماعيّ بنحو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سقيا ورعيا وحمدا وشكرا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يرى المحقّق الرضي رحمه‌اللّه أنّ هذه المصادر وأمثالها إن لم يأت بعدها ما يبيّنها ويعيّن ما تعلّقت به من فاعل أو مفعول إمّا بحرف جرّ أو بإضافة المصدر إليه فليست ممّا يجب حذف فعله بل يجوز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سقاك اللّه 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نحمده على عظيم إحسانه ونيّر برهانه ونوامي فضله وامتنانه حمدا يكون لحقّه 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بيّن فاعله بالإضافة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بيّن مفعوله بالإضافة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بيّن فاعله بحرف الجرّ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 أو بيّن مفعوله بحرف الجرّ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فيجب حذف الفعل في جميع هذا قياسا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بالقياس أن يكون هناك ضابط كلّي يحذف الفعل حيث حصل ذلك الضابط وهو هاهنا ما ذكرنا من ذكر الفاعل والمفعول بعد المصدر مضافا إليه أو بحرف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المفعول لأجله ومن أجله أيضا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تشاركهما في الفاعل أن يقوما بشيء واحد كقيام الضرب والتأديب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ضربته تأديبا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بالمتكلّم ؛ وتشاركهما في الزمان بأن يقع الحدث في بعض زمان المصدر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جئتك 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قعدت عن الحرب 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أوّل زمان الحدث آخر زمان المصدر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حبستك خوفا من فرارك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بالعكس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جئتك إصلاحا لحالك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الرضي رحمه‌اللّه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يسمّى مفعولا له ، لأنّهم لا يطلقون المفعول له إلّا على المنصوب بتقدير اللّام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دلّ على زمن غير مقدّر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ويقابله المختصّ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افتقر إلى غيره في بيان صورة مسمّاه ويقابله المختصّ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النحاة في المقادير ؛ أهي من المبهم أم لا؟ فالشلوبين على الثاني وهو الحقّ ، لأنّها معلومة المقدار ، والفارسي وغيره على الأوّل ، وقال أبو حيّان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أنّها شبيهة بالمبهم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بعض العلماء هذا الشاهد صدرا لبيت وأنّ تمامه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الرّسيم والرّمل نوعان من السير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حاش وحشا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دنّاهم كما دانوا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جزيناهم كجزائهم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شيء يقصد لمعنى خاصّ وإن لزم منه معنى آخر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المعنوي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وإن كان يعمل عمل فعله ، لكنّه ليس من صيغته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جماعة من النحويّين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المسوّغ تقديم الحال على صاحبه النكرة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باب المبتدأ والخبر عن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المسوّغ هو كون الخبر جارّا ومجرورا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تشقّ الماء مع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في أنّ صاحب الحال إن كان مجرورا بحرف جرّ زائد جاز تقديم الحال عليه وتأخيره عنه ا فيصّح أن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 من أحد راكبا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 راكبا من أحد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بالصّفة ما تضمّن معنى الفعل وحروفه ، وقبل التأنيث والتثنية والجمع كاسم الفاعل واسم المفعول والصّفة المشبهة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فيه أنّ معمول المصدر المقدّر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لا يتقدّم عليه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كأسماء الإشارة وحروف التمنّي والتشبيه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وندر تقديمها على عاملها الظرف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قائما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الجارّ والمجرور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مستقرّا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 الأخفش قياسا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تصبو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تميل إلى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الفتاء وهو من سنّ البلوغ إلى الثلاثين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الصبابة وهي رقّة الهوى والعشق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مفعول من تيّمه العشق ، إذا ذلّله وعبّده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خفت سيوفهم نجوت وأبقيت في أيديهم مالكا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مشرفا على الهلاك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والمميّز والمبيّن والتّبيين والتّفسير والمفسّر بمعنى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توسّط التمييز بين العامل ومعموله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 نفسا 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فنقل بعضهم الإجماع على جوازه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استفهاميّة مجرورة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وحذفت ألفها وجوبا لدخول حرف الجرّ عليها وجيء بهاء السكت وقفا حفظا للفتحة الدالّة على الألف 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يفعل مع سائر حروف الجرّ الداخلة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تدخل الكاف على الضمير للضرورة كقول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يك إنسا ما كها الإنس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الفعلة الّتى فعل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ودائبا بمعنى دائما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الفرزدق في مدح الإمام زين العابدين عليه‌السلام وأوّل هذه القصيدة قوله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حفظ وحمى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اتّصال شيء بشيء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الملجأ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المرأة الّتي مات زوجها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الدسوقي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بعد شيء عن المجرور بها بسبب اتّحاد مصدر الفعل المتعدّي بها ، 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سافرت عن البلد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بعدت عن البلد بسبب السفر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ذي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فسكنت الدال تشبيها بتاء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فالتقى ساكنان فحرّكت الدال بالفتح اتباعا للياء أو بالضمّ اتباعا للهاء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التصريح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الحلقة الّتي يتعلّم عليها الطعن والرمي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مفعول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سارت والضمير المستتر فيه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صبرها عن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تصوّت أحشاؤها من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الأعلى من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زيزاء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أرض 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المكان الذي ليس له أعلام يهتدى بها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ومضرب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أوفيت في 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 على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شمال وهي ريح تهبّ من ناحية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أصله ترفع زيدت فيه نون التأكيد الخفيفة للضرورة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لا يضاف إلّا إلى متعدّد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لاشتمالها على أماكن أو على تقدير مضاف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بصرى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ضربة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أبيات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كلام جماعة من النحويّين أنّ 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لفظيّة أو معنوية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المحقّق الرضي رحمه‌اللّه بأنّ الإضافة اللفظيّة ليست بتقدير حرف الجرّ ولذا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العامل في المضاف إليه اللفظي إشكال 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العامل هو الحرف المقدّر إذ لا حرف فيه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يكون لزيد غلمان كثيرة ، فكيف يكون 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التعريف؟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أبأنا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قتلنا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للقتلى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العطاش التي تحوم حول الماء ، جمع حائمة من الحوم وهو الطواف حول الماء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شافية اسم فاعل من الشفاء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قتلنا بالسّيوف وليس في دماء القتلى التي تهريقها السيوف شفاء وإنّما السيوف هي الشافيات لأنّها آلة السفك ولولاها ما حصل السفك</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اللباس الفاخر أو المال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وقتا بعد وقت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ينفكّ عن الإضافة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حالي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سوّيته وحفرته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مكنسة العطّار الّتي يجمع بها 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كناية عن كون سعيه ممّا لا فائدة فيه مع حصول التّعب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الإضافة المعنوية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الياء ، اكتفاء بالكسرة قبلها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وقلبها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فتح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تحذف الألف اكتفاء 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الإضافة اللفظيّة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الخضري في حاشيته على 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حذف ولا قلب لأنّها في نيّة الانفصال فلم تكن الياء كجزء الكلمة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خمسة بنين للشاعر هلكوا جميعا في 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أعنقوا لهواهم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 بعضهم بعضا في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تخرّموا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خرمتهم المنيّة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بالهوي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مكان من الصّرع وهو الطرح على الأرض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نكى العدوّ وفي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قهره بالقتل والجرح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بسبب الماء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القويّ وهو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الضابط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نصبه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الشاعر مسافرا معه ماء فتيمّم وأحيى بالماء نفس راكب كاد يموت عطشا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أخذتها بدلا من دين لى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والتسويف في قضاء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قد كنت أخذت هذه الامة من حسّان بدلا عن دين لي عنده لمخافتي أن يفلس أو يمطلني فلا يؤدّيني حقّي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الرّاتعة من الإبل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حكاية الحال الماضية طريقتان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غفور وهو من أمثلة المبالغة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أراه أنّ الصّفة المشّهة كما أنّها ليست موضوعة للحدوث في زمان ، ليست أيضا موضوعة للاستمرار في جميع الأزمنة ، لأنّ الحدوث والاستمرار قيدان في الصّفة ، ولا دليل فيها عليها ، فليس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الوضع إلّا ذو حسن ، سواء كان في بعض الأزمنة أو جميع الأزمنة ، ولا دليل في اللفظ على أحد القيدين فهو حقيقة في القدر المشترك بينهما ، وهو الاتّصاف بالحسن لكن لمّا أطلق ذلك ولم يكن بعض الأزمنة أولى من بعض ولم يجز نفيه في جميع الأزمنة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حكمت بثبوته فلا بدّ من وقوعه في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الظاهر ثبوته في جميع الأزمنة إلى أن تقوم قرينة على تخصّصه ببعضها كما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 حسنا فقبح أو سيصير حسنا أو هو الآن حسن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فظهوره في الاستمرار ليس وضعيّا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صيغت الصفة المشبّهة من المتعدّي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 ورحيم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مصوغان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الخضري في حاشيته على 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أنّ محلّ منعها إذا كان الموصوف 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جاز الجرّ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بالرّجل الحسن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معمول الصفة حينئذ مضاف لضمير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المحقّق الرضي رحمه‌اللّه الصور الجائزة على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والحسن والقبيح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لأنّها أشبهت المثل ، والمثل لا يغيّر ، كما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الصّيف ضيّعت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للمذكّر والمؤنث والمفرد والمثنّى والجمع بهذا اللفظ من غير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لا يتقدّم ما بعد حبّذا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المشار إليه مضاف محذوف فالتقدير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 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حبّذا حسن هند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واستثنى بعضهم المجهول والمنفي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الخضري على 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على شرح الاشموني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والتصريح على التوضيح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معه وجاراه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الظّعينة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أصله الهودج تكون فيها المرأة ثمّ نقل إلى المرأة في الهودج بعلاقة الحالّ والمحلّ ثمّ توسّعوا فيه فأطلقوه على المرأة مطلقا ، راكبة أو غير راكبة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بادرة وهي ما يبدو من الحدّة في الغضب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وجهان آخران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أسرّوا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مقدّما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الأدهم وهو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غليظة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خفّ البعير ، استعير هنا لقدم الإنسان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بالجنس هو النكرة ، سواء كان مقصودة أو غير مقصودة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 كان مفردا أو مضافا أو شبيها بالمضاف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بالمفرد هنا أن لا يكون مضافا ولا شبيها به ، كما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لنفي الجنس فيدخل في ذلك المركبّ المزجي والمثنّى والمجموع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اضطرّ شاعر إلى تنوين هذا المنادى كان له تنوينه وهو مضموم وكان له نصبه وقد ورد السماع بهما كقول الشاعر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اسم له تعلّق بما بعده إمّا بعمل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طالعا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بعطف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ثلاثة وثلاثين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الإتباع لفتحة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تركيب الصفة مع الموصوف وجعلهما شيئا واحدا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على 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الشخص يجوز إضافته إليه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مستغاث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المندوب والمستغاث المجرور باللّام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تعشو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 ناره من بعيد فتقصدها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الشاعر طريف بن مالك بأنّه رجل كريم وأنّه يوقد النّيران ليلا ليراها السائرون فتقصدوا نحوها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ذلك الفعل يرفع فقط كان اسم الفعل كذلك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اسكت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بعد وإن كان يرفع وينصب كان اسم الفعل كذلك ،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أدركه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وتشديد الخاء ساكنة ومكسورة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تخفيف الخاء وجواز تنوينها وجواز فتح الكاف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منادى مرخّم على غير قياس، 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صاحبي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سعة في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الخلق والطبيعة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المصراع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وفزارة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مؤكّدا بالنون الخفيفة ، فابدلت النون ألفا للوقف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مانع من دخول التنوين الذي لغير التمكّن ، كتنوين العوض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الأدباء في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اشترطوا لمنع 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يشمل ما لا مؤنّث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اشترط لمنع صرفه أن يكون له مونّث ولكن لا يكون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منادى مضاف حذف حرف ندائه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ظعائن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ظئينة بمعنى الهودج</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العرب من لم يعمل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المصدريّة حملا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الدمامينى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الصواب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تدخل على ما ليس بمستقرّ ولا ثابت لأنّها تخلص المضارع للاستقبال فلا تقع بعد أفعال التحقيق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فإنّها تقتضى تأكيد الشيء وثبوته واستقراره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عندي نظر ؛ لأنّه إن اريد بعدم استقرار مدخولها وثبوته عدم تيقّنه فممنوع، وتعليله باستقبال مدخولها لا يفيده ، فقد يكون المستقبل متيقّنا وحينئذ لم يضّر 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أفعال اليقين ؛ وإن اريد به عدم حصوله وقت التكلّم فمسلّم لكنّه لا يلزم من ذلك عدم تيقّن حصوله في المستقبل وإذا كان كذلك لم يضرّ تلو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اليقين فكيف التصويب الذي ارتكبه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 الكعوب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بين كلّ عقدتين من عقد الرمح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يشمل الأمر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زرني فاكرمك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والنهي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تضرب زيدا فيضربك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والدّعاء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انصرني فلا اخذل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والاستفهام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تكرم زيدا فيكرمك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والعرض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تنزل عندنا فتصيب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والتحضيض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تأتينا فتحدّثنا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والتمنّى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لي مالا فأتصدّق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 الكوفيّون الرّجا بالتمنّي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 أَبْلُغُ الْأَسْبابَ أَسْبابَ السَّماواتِ فَأَطَّلِعَ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ثوب رقيق يستشفّ ما وراءه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الذي يتعرّض لك من غير أن يسألك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ديته ، عافت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وامتنعت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البقر إذا امتنعت عن ورود الماء لم يضربها راعيها ، لأنّها ذات اللبن وإنّما يضرب الثور لتفزع البقر فتشرب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الحال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عاشيا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أتى نارا ليرجو عندها خيرا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الكوفيّين يجب الرفع، لأنّ الجزم في الجواب للجوار ، فإذا لم ينجزم الشرط ، لم ينجزم الجزاء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للمحقّق الرضي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لظيت النار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جواب الشرط مصدّرا بهمزة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الجملة فعليّة أو اسميّة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تدخل الفاء ، لأنّ الهمزة من بين جميع ما يغيّر معنى الكلام يجوز دخولها على أداة الشرط فيقدّر تقديم الهمزة على أداة الشرط نحو 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أكرمتك أتكرمني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أإن أكرمتك تكرمني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 ، فضل الوحي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فعل اللّه لكم ذلك أتؤمنون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أَرَأَيْتَ إِنْ كَذَّبَ وَتَوَلَّى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يَعْلَمْ بِأَنَّ اللّهَ يَرى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نؤوه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ننزله عندنا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 منّا مأوى ، والهضم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الأديب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جماعة من النحويين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مقام أداة الشرط وفعل الشرط واستشهد بعض هولاء على ذلك بتفسير سيبويه لقولهم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زيد فقائم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يكن من شيء فزيد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الرضي رحمه‌اللّه في شرح الكافيه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تفسير سيبويه فليس لأنّ أمّا بمعنى مهما ، كيف ، وهذه حرف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 بل قصده إلى المعنى البحت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بمعنى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ركبانا أو مشاة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الإبل للزينة خاصّة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عمر بن الخطّاب في مواضع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 لأحمد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في سورة الأحقاف ، شرح الجامع الصغير ، للشيخ محمد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عند العرب لفظ للعدد إذا جاوز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فكانوا يعبّرون عن المليون بقولهم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المليار بقولهم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ألف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شئت أن تستعمل لفظتي المليون والمليار ، فطّبق عليهما كلّ الأحكام الّتي تطبق على لفظتي المأة والألف ،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مليون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مليار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المعدود مفردا مجرورا بالإضافة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 لمحمّد الأنطاكي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الاشموني عند شرح قول ابن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تميم كسره</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المفرد والمعطوف 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وتأتي في العدد المركّب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في المعطوف أيضا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وعشرون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ويستثنى من ذلك ما إذا كان المعدود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مفردا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ثلاثمأة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فيعطى العدد عكس ما يستحقّه ضميرهما ،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بالتذكير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من 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البقر لغتين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التذكير والتأنيث ،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الْبَقَرَ تَشابَهَ عَلَيْنا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تشابهت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بالمأة والألف هو جنسهما الشامل لمفردهما ولمثنّاهما ولجمعهما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مئو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آلاف رجل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لم يضف اثنا عشر واثنتا عشرة لأنّ ما بعد اثنين واثنتين واقع موقع النون ، فكما أنّ الإضافة تمتنع مع النون ، فكذلك تمتنع مع ما وقع موقعها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كذلك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القواعد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الاشموني في شرحه على ألفية بن مالك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مسمّى البضع والبضعة أربعة وثمانية وما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 والعشرة وما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وتسعة وما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وشرح الكافية للمحقّق الرضي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والمحيط في أصوات العربية ونحوها وصرفها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فلان من كذا يألم ألما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 يتعب تعبا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وكتب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الدعاء السابع والثلاثون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الخطبة الاولى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الندبة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مناجاة التابئين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مناجاة المعتصمين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المناجاة المنظومة لأمير المؤمنين عليه‌السلام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المناجاة المنظومة لأمير المؤمنين عليه‌السلام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زيارة صاحب الأمر عليه‌السلام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الدعاء السابعة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الاستغاثة بصاحب الزمان عليه‌السلام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الدعاء الثالث والخمسون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النّدبة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سريع الإجابة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الاستغاثة بصاحب الأمر عليه‌السلام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الغيبة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شهر رجب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مناجاة العارفين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مناجاة العارفين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شهر شعبان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مناجاة التّائبين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وصيّة أمير المؤمنين عليه‌السلام للحسن والحسين عليهما‌السلام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كتاب أمير المؤمنين عليه‌السلام للأشتر النخعي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أبي حمزة الثمالي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دعاء كميل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 زيارت صاحب الأمر عليه‌السلام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67076</Words>
  <Characters>257542</Characters>
  <CharactersWithSpaces>320954</CharactersWithSpaces>
  <Paragraphs>3845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2026-08-19T05:15:48Z</dcterms:created>
  <dc:creator>ghaemiyeh.com</dc:creator>
  <dc:description/>
  <dc:language>en-US</dc:language>
  <cp:lastModifiedBy/>
  <dcterms:modified xsi:type="dcterms:W3CDTF">2026-08-19T08:46:01Z</dcterms:modified>
  <cp:revision>1</cp:revision>
  <dc:subject/>
  <dc:title>القواعد النحویه</dc:title>
</cp:coreProperties>
</file>

<file path=docProps/custom.xml><?xml version="1.0" encoding="utf-8"?>
<Properties xmlns="http://schemas.openxmlformats.org/officeDocument/2006/custom-properties" xmlns:vt="http://schemas.openxmlformats.org/officeDocument/2006/docPropsVTypes"/>
</file>