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المختصر النافع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56923_581953129">
            <w:r>
              <w:rPr>
                <w:webHidden/>
                <w:rStyle w:val="IndexLink"/>
                <w:rtl w:val="true"/>
              </w:rPr>
              <w:t>الاشاره</w:t>
            </w:r>
            <w:r>
              <w:rPr>
                <w:rStyle w:val="IndexLink"/>
                <w:rtl w:val="true"/>
              </w:rPr>
              <w:tab/>
            </w:r>
            <w:r>
              <w:rPr>
                <w:rStyle w:val="IndexLink"/>
              </w:rPr>
              <w:t>6</w:t>
            </w:r>
          </w:hyperlink>
        </w:p>
        <w:p>
          <w:pPr>
            <w:pStyle w:val="Contents2"/>
            <w:tabs>
              <w:tab w:val="clear" w:pos="8743"/>
              <w:tab w:val="right" w:pos="9026" w:leader="dot"/>
            </w:tabs>
            <w:rPr/>
          </w:pPr>
          <w:hyperlink w:anchor="__RefHeading___Toc4056925_581953129">
            <w:r>
              <w:rPr>
                <w:webHidden/>
                <w:rStyle w:val="IndexLink"/>
                <w:rtl w:val="true"/>
              </w:rPr>
              <w:t>مقدمة المؤلف</w:t>
            </w:r>
            <w:r>
              <w:rPr>
                <w:rStyle w:val="IndexLink"/>
                <w:rtl w:val="true"/>
              </w:rPr>
              <w:tab/>
            </w:r>
            <w:r>
              <w:rPr>
                <w:rStyle w:val="IndexLink"/>
              </w:rPr>
              <w:t>7</w:t>
            </w:r>
          </w:hyperlink>
        </w:p>
        <w:p>
          <w:pPr>
            <w:pStyle w:val="Contents2"/>
            <w:tabs>
              <w:tab w:val="clear" w:pos="8743"/>
              <w:tab w:val="right" w:pos="9026" w:leader="dot"/>
            </w:tabs>
            <w:rPr/>
          </w:pPr>
          <w:hyperlink w:anchor="__RefHeading___Toc4056927_581953129">
            <w:r>
              <w:rPr>
                <w:webHidden/>
                <w:rStyle w:val="IndexLink"/>
                <w:rtl w:val="true"/>
              </w:rPr>
              <w:t>مقدمة</w:t>
            </w:r>
            <w:r>
              <w:rPr>
                <w:rStyle w:val="IndexLink"/>
                <w:rtl w:val="true"/>
              </w:rPr>
              <w:tab/>
            </w:r>
            <w:r>
              <w:rPr>
                <w:rStyle w:val="IndexLink"/>
              </w:rPr>
              <w:t>29</w:t>
            </w:r>
          </w:hyperlink>
        </w:p>
        <w:p>
          <w:pPr>
            <w:pStyle w:val="Contents2"/>
            <w:tabs>
              <w:tab w:val="clear" w:pos="8743"/>
              <w:tab w:val="right" w:pos="9026" w:leader="dot"/>
            </w:tabs>
            <w:rPr/>
          </w:pPr>
          <w:hyperlink w:anchor="__RefHeading___Toc4056929_581953129">
            <w:r>
              <w:rPr>
                <w:webHidden/>
                <w:rStyle w:val="IndexLink"/>
                <w:rtl w:val="true"/>
              </w:rPr>
              <w:t>کتاب الطهارة</w:t>
            </w:r>
            <w:r>
              <w:rPr>
                <w:rStyle w:val="IndexLink"/>
                <w:rtl w:val="true"/>
              </w:rPr>
              <w:tab/>
            </w:r>
            <w:r>
              <w:rPr>
                <w:rStyle w:val="IndexLink"/>
              </w:rPr>
              <w:t>30</w:t>
            </w:r>
          </w:hyperlink>
        </w:p>
        <w:p>
          <w:pPr>
            <w:pStyle w:val="Contents3"/>
            <w:tabs>
              <w:tab w:val="clear" w:pos="8459"/>
              <w:tab w:val="right" w:pos="9026" w:leader="dot"/>
            </w:tabs>
            <w:rPr/>
          </w:pPr>
          <w:hyperlink w:anchor="__RefHeading___Toc4056931_581953129">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4056933_581953129">
            <w:r>
              <w:rPr>
                <w:webHidden/>
                <w:rStyle w:val="IndexLink"/>
                <w:rtl w:val="true"/>
              </w:rPr>
              <w:t>الوضوء</w:t>
            </w:r>
            <w:r>
              <w:rPr>
                <w:rStyle w:val="IndexLink"/>
                <w:rtl w:val="true"/>
              </w:rPr>
              <w:tab/>
            </w:r>
            <w:r>
              <w:rPr>
                <w:rStyle w:val="IndexLink"/>
              </w:rPr>
              <w:t>32</w:t>
            </w:r>
          </w:hyperlink>
        </w:p>
        <w:p>
          <w:pPr>
            <w:pStyle w:val="Contents3"/>
            <w:tabs>
              <w:tab w:val="clear" w:pos="8459"/>
              <w:tab w:val="right" w:pos="9026" w:leader="dot"/>
            </w:tabs>
            <w:rPr/>
          </w:pPr>
          <w:hyperlink w:anchor="__RefHeading___Toc4056935_581953129">
            <w:r>
              <w:rPr>
                <w:webHidden/>
                <w:rStyle w:val="IndexLink"/>
                <w:rtl w:val="true"/>
              </w:rPr>
              <w:t>الغسل</w:t>
            </w:r>
            <w:r>
              <w:rPr>
                <w:rStyle w:val="IndexLink"/>
                <w:rtl w:val="true"/>
              </w:rPr>
              <w:tab/>
            </w:r>
            <w:r>
              <w:rPr>
                <w:rStyle w:val="IndexLink"/>
              </w:rPr>
              <w:t>35</w:t>
            </w:r>
          </w:hyperlink>
        </w:p>
        <w:p>
          <w:pPr>
            <w:pStyle w:val="Contents3"/>
            <w:tabs>
              <w:tab w:val="clear" w:pos="8459"/>
              <w:tab w:val="right" w:pos="9026" w:leader="dot"/>
            </w:tabs>
            <w:rPr/>
          </w:pPr>
          <w:hyperlink w:anchor="__RefHeading___Toc4056937_581953129">
            <w:r>
              <w:rPr>
                <w:webHidden/>
                <w:rStyle w:val="IndexLink"/>
                <w:rtl w:val="true"/>
              </w:rPr>
              <w:t>التیمم</w:t>
            </w:r>
            <w:r>
              <w:rPr>
                <w:rStyle w:val="IndexLink"/>
                <w:rtl w:val="true"/>
              </w:rPr>
              <w:tab/>
            </w:r>
            <w:r>
              <w:rPr>
                <w:rStyle w:val="IndexLink"/>
              </w:rPr>
              <w:t>44</w:t>
            </w:r>
          </w:hyperlink>
        </w:p>
        <w:p>
          <w:pPr>
            <w:pStyle w:val="Contents2"/>
            <w:tabs>
              <w:tab w:val="clear" w:pos="8743"/>
              <w:tab w:val="right" w:pos="9026" w:leader="dot"/>
            </w:tabs>
            <w:rPr/>
          </w:pPr>
          <w:hyperlink w:anchor="__RefHeading___Toc4056939_581953129">
            <w:r>
              <w:rPr>
                <w:webHidden/>
                <w:rStyle w:val="IndexLink"/>
                <w:rtl w:val="true"/>
              </w:rPr>
              <w:t>کتاب الصلاة</w:t>
            </w:r>
            <w:r>
              <w:rPr>
                <w:rStyle w:val="IndexLink"/>
                <w:rtl w:val="true"/>
              </w:rPr>
              <w:tab/>
            </w:r>
            <w:r>
              <w:rPr>
                <w:rStyle w:val="IndexLink"/>
              </w:rPr>
              <w:t>49</w:t>
            </w:r>
          </w:hyperlink>
        </w:p>
        <w:p>
          <w:pPr>
            <w:pStyle w:val="Contents3"/>
            <w:tabs>
              <w:tab w:val="clear" w:pos="8459"/>
              <w:tab w:val="right" w:pos="9026" w:leader="dot"/>
            </w:tabs>
            <w:rPr/>
          </w:pPr>
          <w:hyperlink w:anchor="__RefHeading___Toc4056941_581953129">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4056943_581953129">
            <w:r>
              <w:rPr>
                <w:webHidden/>
                <w:rStyle w:val="IndexLink"/>
                <w:rtl w:val="true"/>
              </w:rPr>
              <w:t>الأذان والإقامة</w:t>
            </w:r>
            <w:r>
              <w:rPr>
                <w:rStyle w:val="IndexLink"/>
                <w:rtl w:val="true"/>
              </w:rPr>
              <w:tab/>
            </w:r>
            <w:r>
              <w:rPr>
                <w:rStyle w:val="IndexLink"/>
              </w:rPr>
              <w:t>55</w:t>
            </w:r>
          </w:hyperlink>
        </w:p>
        <w:p>
          <w:pPr>
            <w:pStyle w:val="Contents3"/>
            <w:tabs>
              <w:tab w:val="clear" w:pos="8459"/>
              <w:tab w:val="right" w:pos="9026" w:leader="dot"/>
            </w:tabs>
            <w:rPr/>
          </w:pPr>
          <w:hyperlink w:anchor="__RefHeading___Toc4056945_581953129">
            <w:r>
              <w:rPr>
                <w:webHidden/>
                <w:rStyle w:val="IndexLink"/>
                <w:rtl w:val="true"/>
              </w:rPr>
              <w:t>خاتمة فیما یقطع الصلاة وما یکره فیها وما یجوز للمصلی</w:t>
            </w:r>
            <w:r>
              <w:rPr>
                <w:rStyle w:val="IndexLink"/>
                <w:rtl w:val="true"/>
              </w:rPr>
              <w:tab/>
            </w:r>
            <w:r>
              <w:rPr>
                <w:rStyle w:val="IndexLink"/>
              </w:rPr>
              <w:t>62</w:t>
            </w:r>
          </w:hyperlink>
        </w:p>
        <w:p>
          <w:pPr>
            <w:pStyle w:val="Contents3"/>
            <w:tabs>
              <w:tab w:val="clear" w:pos="8459"/>
              <w:tab w:val="right" w:pos="9026" w:leader="dot"/>
            </w:tabs>
            <w:rPr/>
          </w:pPr>
          <w:hyperlink w:anchor="__RefHeading___Toc4056947_581953129">
            <w:r>
              <w:rPr>
                <w:webHidden/>
                <w:rStyle w:val="IndexLink"/>
                <w:rtl w:val="true"/>
              </w:rPr>
              <w:t>صلاة الجمعة</w:t>
            </w:r>
            <w:r>
              <w:rPr>
                <w:rStyle w:val="IndexLink"/>
                <w:rtl w:val="true"/>
              </w:rPr>
              <w:tab/>
            </w:r>
            <w:r>
              <w:rPr>
                <w:rStyle w:val="IndexLink"/>
              </w:rPr>
              <w:t>63</w:t>
            </w:r>
          </w:hyperlink>
        </w:p>
        <w:p>
          <w:pPr>
            <w:pStyle w:val="Contents3"/>
            <w:tabs>
              <w:tab w:val="clear" w:pos="8459"/>
              <w:tab w:val="right" w:pos="9026" w:leader="dot"/>
            </w:tabs>
            <w:rPr/>
          </w:pPr>
          <w:hyperlink w:anchor="__RefHeading___Toc4056949_581953129">
            <w:r>
              <w:rPr>
                <w:webHidden/>
                <w:rStyle w:val="IndexLink"/>
                <w:rtl w:val="true"/>
              </w:rPr>
              <w:t>صلاة العیدین</w:t>
            </w:r>
            <w:r>
              <w:rPr>
                <w:rStyle w:val="IndexLink"/>
                <w:rtl w:val="true"/>
              </w:rPr>
              <w:tab/>
            </w:r>
            <w:r>
              <w:rPr>
                <w:rStyle w:val="IndexLink"/>
              </w:rPr>
              <w:t>65</w:t>
            </w:r>
          </w:hyperlink>
        </w:p>
        <w:p>
          <w:pPr>
            <w:pStyle w:val="Contents3"/>
            <w:tabs>
              <w:tab w:val="clear" w:pos="8459"/>
              <w:tab w:val="right" w:pos="9026" w:leader="dot"/>
            </w:tabs>
            <w:rPr/>
          </w:pPr>
          <w:hyperlink w:anchor="__RefHeading___Toc4056951_581953129">
            <w:r>
              <w:rPr>
                <w:webHidden/>
                <w:rStyle w:val="IndexLink"/>
                <w:rtl w:val="true"/>
              </w:rPr>
              <w:t>صلاة الکسوف</w:t>
            </w:r>
            <w:r>
              <w:rPr>
                <w:rStyle w:val="IndexLink"/>
                <w:rtl w:val="true"/>
              </w:rPr>
              <w:tab/>
            </w:r>
            <w:r>
              <w:rPr>
                <w:rStyle w:val="IndexLink"/>
              </w:rPr>
              <w:t>66</w:t>
            </w:r>
          </w:hyperlink>
        </w:p>
        <w:p>
          <w:pPr>
            <w:pStyle w:val="Contents3"/>
            <w:tabs>
              <w:tab w:val="clear" w:pos="8459"/>
              <w:tab w:val="right" w:pos="9026" w:leader="dot"/>
            </w:tabs>
            <w:rPr/>
          </w:pPr>
          <w:hyperlink w:anchor="__RefHeading___Toc4056953_581953129">
            <w:r>
              <w:rPr>
                <w:webHidden/>
                <w:rStyle w:val="IndexLink"/>
                <w:rtl w:val="true"/>
              </w:rPr>
              <w:t>صلاة الجنازة</w:t>
            </w:r>
            <w:r>
              <w:rPr>
                <w:rStyle w:val="IndexLink"/>
                <w:rtl w:val="true"/>
              </w:rPr>
              <w:tab/>
            </w:r>
            <w:r>
              <w:rPr>
                <w:rStyle w:val="IndexLink"/>
              </w:rPr>
              <w:t>68</w:t>
            </w:r>
          </w:hyperlink>
        </w:p>
        <w:p>
          <w:pPr>
            <w:pStyle w:val="Contents3"/>
            <w:tabs>
              <w:tab w:val="clear" w:pos="8459"/>
              <w:tab w:val="right" w:pos="9026" w:leader="dot"/>
            </w:tabs>
            <w:rPr/>
          </w:pPr>
          <w:hyperlink w:anchor="__RefHeading___Toc4056955_581953129">
            <w:r>
              <w:rPr>
                <w:webHidden/>
                <w:rStyle w:val="IndexLink"/>
                <w:rtl w:val="true"/>
              </w:rPr>
              <w:t>خاتمه فیما یستحب فی المساجد و مایکره</w:t>
            </w:r>
            <w:r>
              <w:rPr>
                <w:rStyle w:val="IndexLink"/>
                <w:rtl w:val="true"/>
              </w:rPr>
              <w:tab/>
            </w:r>
            <w:r>
              <w:rPr>
                <w:rStyle w:val="IndexLink"/>
              </w:rPr>
              <w:t>77</w:t>
            </w:r>
          </w:hyperlink>
        </w:p>
        <w:p>
          <w:pPr>
            <w:pStyle w:val="Contents3"/>
            <w:tabs>
              <w:tab w:val="clear" w:pos="8459"/>
              <w:tab w:val="right" w:pos="9026" w:leader="dot"/>
            </w:tabs>
            <w:rPr/>
          </w:pPr>
          <w:hyperlink w:anchor="__RefHeading___Toc4056957_581953129">
            <w:r>
              <w:rPr>
                <w:webHidden/>
                <w:rStyle w:val="IndexLink"/>
                <w:rtl w:val="true"/>
              </w:rPr>
              <w:t>صلاة الخوف</w:t>
            </w:r>
            <w:r>
              <w:rPr>
                <w:rStyle w:val="IndexLink"/>
                <w:rtl w:val="true"/>
              </w:rPr>
              <w:tab/>
            </w:r>
            <w:r>
              <w:rPr>
                <w:rStyle w:val="IndexLink"/>
              </w:rPr>
              <w:t>77</w:t>
            </w:r>
          </w:hyperlink>
        </w:p>
        <w:p>
          <w:pPr>
            <w:pStyle w:val="Contents2"/>
            <w:tabs>
              <w:tab w:val="clear" w:pos="8743"/>
              <w:tab w:val="right" w:pos="9026" w:leader="dot"/>
            </w:tabs>
            <w:rPr/>
          </w:pPr>
          <w:hyperlink w:anchor="__RefHeading___Toc4056959_581953129">
            <w:r>
              <w:rPr>
                <w:webHidden/>
                <w:rStyle w:val="IndexLink"/>
                <w:rtl w:val="true"/>
              </w:rPr>
              <w:t>کتاب الزکاة</w:t>
            </w:r>
            <w:r>
              <w:rPr>
                <w:rStyle w:val="IndexLink"/>
                <w:rtl w:val="true"/>
              </w:rPr>
              <w:tab/>
            </w:r>
            <w:r>
              <w:rPr>
                <w:rStyle w:val="IndexLink"/>
              </w:rPr>
              <w:t>81</w:t>
            </w:r>
          </w:hyperlink>
        </w:p>
        <w:p>
          <w:pPr>
            <w:pStyle w:val="Contents3"/>
            <w:tabs>
              <w:tab w:val="clear" w:pos="8459"/>
              <w:tab w:val="right" w:pos="9026" w:leader="dot"/>
            </w:tabs>
            <w:rPr/>
          </w:pPr>
          <w:hyperlink w:anchor="__RefHeading___Toc4056961_581953129">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4056963_581953129">
            <w:r>
              <w:rPr>
                <w:webHidden/>
                <w:rStyle w:val="IndexLink"/>
                <w:rtl w:val="true"/>
              </w:rPr>
              <w:t>زکاة الفطر</w:t>
            </w:r>
            <w:r>
              <w:rPr>
                <w:rStyle w:val="IndexLink"/>
                <w:rtl w:val="true"/>
              </w:rPr>
              <w:tab/>
            </w:r>
            <w:r>
              <w:rPr>
                <w:rStyle w:val="IndexLink"/>
              </w:rPr>
              <w:t>89</w:t>
            </w:r>
          </w:hyperlink>
        </w:p>
        <w:p>
          <w:pPr>
            <w:pStyle w:val="Contents2"/>
            <w:tabs>
              <w:tab w:val="clear" w:pos="8743"/>
              <w:tab w:val="right" w:pos="9026" w:leader="dot"/>
            </w:tabs>
            <w:rPr/>
          </w:pPr>
          <w:hyperlink w:anchor="__RefHeading___Toc4056965_581953129">
            <w:r>
              <w:rPr>
                <w:webHidden/>
                <w:rStyle w:val="IndexLink"/>
                <w:rtl w:val="true"/>
              </w:rPr>
              <w:t>کتاب الخمس</w:t>
            </w:r>
            <w:r>
              <w:rPr>
                <w:rStyle w:val="IndexLink"/>
                <w:rtl w:val="true"/>
              </w:rPr>
              <w:tab/>
            </w:r>
            <w:r>
              <w:rPr>
                <w:rStyle w:val="IndexLink"/>
              </w:rPr>
              <w:t>91</w:t>
            </w:r>
          </w:hyperlink>
        </w:p>
        <w:p>
          <w:pPr>
            <w:pStyle w:val="Contents2"/>
            <w:tabs>
              <w:tab w:val="clear" w:pos="8743"/>
              <w:tab w:val="right" w:pos="9026" w:leader="dot"/>
            </w:tabs>
            <w:rPr/>
          </w:pPr>
          <w:hyperlink w:anchor="__RefHeading___Toc4056967_581953129">
            <w:r>
              <w:rPr>
                <w:webHidden/>
                <w:rStyle w:val="IndexLink"/>
                <w:rtl w:val="true"/>
              </w:rPr>
              <w:t>کتاب الصوم</w:t>
            </w:r>
            <w:r>
              <w:rPr>
                <w:rStyle w:val="IndexLink"/>
                <w:rtl w:val="true"/>
              </w:rPr>
              <w:tab/>
            </w:r>
            <w:r>
              <w:rPr>
                <w:rStyle w:val="IndexLink"/>
              </w:rPr>
              <w:t>93</w:t>
            </w:r>
          </w:hyperlink>
        </w:p>
        <w:p>
          <w:pPr>
            <w:pStyle w:val="Contents2"/>
            <w:tabs>
              <w:tab w:val="clear" w:pos="8743"/>
              <w:tab w:val="right" w:pos="9026" w:leader="dot"/>
            </w:tabs>
            <w:rPr/>
          </w:pPr>
          <w:hyperlink w:anchor="__RefHeading___Toc4056969_581953129">
            <w:r>
              <w:rPr>
                <w:webHidden/>
                <w:rStyle w:val="IndexLink"/>
                <w:rtl w:val="true"/>
              </w:rPr>
              <w:t>کتاب الاعتکاف</w:t>
            </w:r>
            <w:r>
              <w:rPr>
                <w:rStyle w:val="IndexLink"/>
                <w:rtl w:val="true"/>
              </w:rPr>
              <w:tab/>
            </w:r>
            <w:r>
              <w:rPr>
                <w:rStyle w:val="IndexLink"/>
              </w:rPr>
              <w:t>101</w:t>
            </w:r>
          </w:hyperlink>
        </w:p>
        <w:p>
          <w:pPr>
            <w:pStyle w:val="Contents2"/>
            <w:tabs>
              <w:tab w:val="clear" w:pos="8743"/>
              <w:tab w:val="right" w:pos="9026" w:leader="dot"/>
            </w:tabs>
            <w:rPr/>
          </w:pPr>
          <w:hyperlink w:anchor="__RefHeading___Toc4056971_581953129">
            <w:r>
              <w:rPr>
                <w:webHidden/>
                <w:rStyle w:val="IndexLink"/>
                <w:rtl w:val="true"/>
              </w:rPr>
              <w:t>کتاب الحج</w:t>
            </w:r>
            <w:r>
              <w:rPr>
                <w:rStyle w:val="IndexLink"/>
                <w:rtl w:val="true"/>
              </w:rPr>
              <w:tab/>
            </w:r>
            <w:r>
              <w:rPr>
                <w:rStyle w:val="IndexLink"/>
              </w:rPr>
              <w:t>103</w:t>
            </w:r>
          </w:hyperlink>
        </w:p>
        <w:p>
          <w:pPr>
            <w:pStyle w:val="Contents3"/>
            <w:tabs>
              <w:tab w:val="clear" w:pos="8459"/>
              <w:tab w:val="right" w:pos="9026" w:leader="dot"/>
            </w:tabs>
            <w:rPr/>
          </w:pPr>
          <w:hyperlink w:anchor="__RefHeading___Toc4056973_581953129">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4056975_581953129">
            <w:r>
              <w:rPr>
                <w:webHidden/>
                <w:rStyle w:val="IndexLink"/>
                <w:rtl w:val="true"/>
              </w:rPr>
              <w:t>القول فی النیابة</w:t>
            </w:r>
            <w:r>
              <w:rPr>
                <w:rStyle w:val="IndexLink"/>
                <w:rtl w:val="true"/>
              </w:rPr>
              <w:tab/>
            </w:r>
            <w:r>
              <w:rPr>
                <w:rStyle w:val="IndexLink"/>
              </w:rPr>
              <w:t>105</w:t>
            </w:r>
          </w:hyperlink>
        </w:p>
        <w:p>
          <w:pPr>
            <w:pStyle w:val="Contents3"/>
            <w:tabs>
              <w:tab w:val="clear" w:pos="8459"/>
              <w:tab w:val="right" w:pos="9026" w:leader="dot"/>
            </w:tabs>
            <w:rPr/>
          </w:pPr>
          <w:hyperlink w:anchor="__RefHeading___Toc4056977_581953129">
            <w:r>
              <w:rPr>
                <w:webHidden/>
                <w:rStyle w:val="IndexLink"/>
                <w:rtl w:val="true"/>
              </w:rPr>
              <w:t>أنواع الحج</w:t>
            </w:r>
            <w:r>
              <w:rPr>
                <w:rStyle w:val="IndexLink"/>
                <w:rtl w:val="true"/>
              </w:rPr>
              <w:tab/>
            </w:r>
            <w:r>
              <w:rPr>
                <w:rStyle w:val="IndexLink"/>
              </w:rPr>
              <w:t>106</w:t>
            </w:r>
          </w:hyperlink>
        </w:p>
        <w:p>
          <w:pPr>
            <w:pStyle w:val="Contents3"/>
            <w:tabs>
              <w:tab w:val="clear" w:pos="8459"/>
              <w:tab w:val="right" w:pos="9026" w:leader="dot"/>
            </w:tabs>
            <w:rPr/>
          </w:pPr>
          <w:hyperlink w:anchor="__RefHeading___Toc4056979_581953129">
            <w:r>
              <w:rPr>
                <w:webHidden/>
                <w:rStyle w:val="IndexLink"/>
                <w:rtl w:val="true"/>
              </w:rPr>
              <w:t>المواقیت</w:t>
            </w:r>
            <w:r>
              <w:rPr>
                <w:rStyle w:val="IndexLink"/>
                <w:rtl w:val="true"/>
              </w:rPr>
              <w:tab/>
            </w:r>
            <w:r>
              <w:rPr>
                <w:rStyle w:val="IndexLink"/>
              </w:rPr>
              <w:t>108</w:t>
            </w:r>
          </w:hyperlink>
        </w:p>
        <w:p>
          <w:pPr>
            <w:pStyle w:val="Contents3"/>
            <w:tabs>
              <w:tab w:val="clear" w:pos="8459"/>
              <w:tab w:val="right" w:pos="9026" w:leader="dot"/>
            </w:tabs>
            <w:rPr/>
          </w:pPr>
          <w:hyperlink w:anchor="__RefHeading___Toc4056981_581953129">
            <w:r>
              <w:rPr>
                <w:webHidden/>
                <w:rStyle w:val="IndexLink"/>
                <w:rtl w:val="true"/>
              </w:rPr>
              <w:t>المقصد الأول</w:t>
            </w:r>
            <w:r>
              <w:rPr>
                <w:rStyle w:val="IndexLink"/>
                <w:rtl w:val="true"/>
              </w:rPr>
              <w:t xml:space="preserve">: </w:t>
            </w:r>
            <w:r>
              <w:rPr>
                <w:rStyle w:val="IndexLink"/>
                <w:rtl w:val="true"/>
              </w:rPr>
              <w:t>فی أفعال الحج</w:t>
            </w:r>
            <w:r>
              <w:rPr>
                <w:rStyle w:val="IndexLink"/>
                <w:rtl w:val="true"/>
              </w:rPr>
              <w:t>:</w:t>
              <w:tab/>
            </w:r>
            <w:r>
              <w:rPr>
                <w:rStyle w:val="IndexLink"/>
              </w:rPr>
              <w:t>109</w:t>
            </w:r>
          </w:hyperlink>
        </w:p>
        <w:p>
          <w:pPr>
            <w:pStyle w:val="Contents4"/>
            <w:tabs>
              <w:tab w:val="clear" w:pos="8176"/>
              <w:tab w:val="right" w:pos="9026" w:leader="dot"/>
            </w:tabs>
            <w:rPr/>
          </w:pPr>
          <w:hyperlink w:anchor="__RefHeading___Toc4056983_581953129">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4056985_581953129">
            <w:r>
              <w:rPr>
                <w:webHidden/>
                <w:rStyle w:val="IndexLink"/>
                <w:rtl w:val="true"/>
              </w:rPr>
              <w:t>القول فی الإحرام</w:t>
            </w:r>
            <w:r>
              <w:rPr>
                <w:rStyle w:val="IndexLink"/>
                <w:rtl w:val="true"/>
              </w:rPr>
              <w:t>:</w:t>
              <w:tab/>
            </w:r>
            <w:r>
              <w:rPr>
                <w:rStyle w:val="IndexLink"/>
              </w:rPr>
              <w:t>109</w:t>
            </w:r>
          </w:hyperlink>
        </w:p>
        <w:p>
          <w:pPr>
            <w:pStyle w:val="Contents4"/>
            <w:tabs>
              <w:tab w:val="clear" w:pos="8176"/>
              <w:tab w:val="right" w:pos="9026" w:leader="dot"/>
            </w:tabs>
            <w:rPr/>
          </w:pPr>
          <w:hyperlink w:anchor="__RefHeading___Toc4056987_581953129">
            <w:r>
              <w:rPr>
                <w:webHidden/>
                <w:rStyle w:val="IndexLink"/>
                <w:rtl w:val="true"/>
              </w:rPr>
              <w:t>المحرمات أربعة عشر</w:t>
            </w:r>
            <w:r>
              <w:rPr>
                <w:rStyle w:val="IndexLink"/>
                <w:rtl w:val="true"/>
              </w:rPr>
              <w:tab/>
            </w:r>
            <w:r>
              <w:rPr>
                <w:rStyle w:val="IndexLink"/>
              </w:rPr>
              <w:t>112</w:t>
            </w:r>
          </w:hyperlink>
        </w:p>
        <w:p>
          <w:pPr>
            <w:pStyle w:val="Contents4"/>
            <w:tabs>
              <w:tab w:val="clear" w:pos="8176"/>
              <w:tab w:val="right" w:pos="9026" w:leader="dot"/>
            </w:tabs>
            <w:rPr/>
          </w:pPr>
          <w:hyperlink w:anchor="__RefHeading___Toc4056989_581953129">
            <w:r>
              <w:rPr>
                <w:webHidden/>
                <w:rStyle w:val="IndexLink"/>
                <w:rtl w:val="true"/>
              </w:rPr>
              <w:t>القول فی الوقوف بعرفات</w:t>
            </w:r>
            <w:r>
              <w:rPr>
                <w:rStyle w:val="IndexLink"/>
                <w:rtl w:val="true"/>
              </w:rPr>
              <w:tab/>
            </w:r>
            <w:r>
              <w:rPr>
                <w:rStyle w:val="IndexLink"/>
              </w:rPr>
              <w:t>114</w:t>
            </w:r>
          </w:hyperlink>
        </w:p>
        <w:p>
          <w:pPr>
            <w:pStyle w:val="Contents4"/>
            <w:tabs>
              <w:tab w:val="clear" w:pos="8176"/>
              <w:tab w:val="right" w:pos="9026" w:leader="dot"/>
            </w:tabs>
            <w:rPr/>
          </w:pPr>
          <w:hyperlink w:anchor="__RefHeading___Toc4056991_581953129">
            <w:r>
              <w:rPr>
                <w:webHidden/>
                <w:rStyle w:val="IndexLink"/>
                <w:rtl w:val="true"/>
              </w:rPr>
              <w:t>القول فی الوقوف بالمشعر</w:t>
            </w:r>
            <w:r>
              <w:rPr>
                <w:rStyle w:val="IndexLink"/>
                <w:rtl w:val="true"/>
              </w:rPr>
              <w:tab/>
            </w:r>
            <w:r>
              <w:rPr>
                <w:rStyle w:val="IndexLink"/>
              </w:rPr>
              <w:t>115</w:t>
            </w:r>
          </w:hyperlink>
        </w:p>
        <w:p>
          <w:pPr>
            <w:pStyle w:val="Contents4"/>
            <w:tabs>
              <w:tab w:val="clear" w:pos="8176"/>
              <w:tab w:val="right" w:pos="9026" w:leader="dot"/>
            </w:tabs>
            <w:rPr/>
          </w:pPr>
          <w:hyperlink w:anchor="__RefHeading___Toc4056993_581953129">
            <w:r>
              <w:rPr>
                <w:webHidden/>
                <w:rStyle w:val="IndexLink"/>
                <w:rtl w:val="true"/>
              </w:rPr>
              <w:t>القول فی مناسک منی</w:t>
            </w:r>
            <w:r>
              <w:rPr>
                <w:rStyle w:val="IndexLink"/>
                <w:rtl w:val="true"/>
              </w:rPr>
              <w:tab/>
            </w:r>
            <w:r>
              <w:rPr>
                <w:rStyle w:val="IndexLink"/>
              </w:rPr>
              <w:t>116</w:t>
            </w:r>
          </w:hyperlink>
        </w:p>
        <w:p>
          <w:pPr>
            <w:pStyle w:val="Contents3"/>
            <w:tabs>
              <w:tab w:val="clear" w:pos="8459"/>
              <w:tab w:val="right" w:pos="9026" w:leader="dot"/>
            </w:tabs>
            <w:rPr/>
          </w:pPr>
          <w:hyperlink w:anchor="__RefHeading___Toc4056995_581953129">
            <w:r>
              <w:rPr>
                <w:webHidden/>
                <w:rStyle w:val="IndexLink"/>
                <w:rtl w:val="true"/>
              </w:rPr>
              <w:t>المقصد الثانی فی العمرة</w:t>
            </w:r>
            <w:r>
              <w:rPr>
                <w:rStyle w:val="IndexLink"/>
                <w:rtl w:val="true"/>
              </w:rPr>
              <w:tab/>
            </w:r>
            <w:r>
              <w:rPr>
                <w:rStyle w:val="IndexLink"/>
              </w:rPr>
              <w:t>127</w:t>
            </w:r>
          </w:hyperlink>
        </w:p>
        <w:p>
          <w:pPr>
            <w:pStyle w:val="Contents3"/>
            <w:tabs>
              <w:tab w:val="clear" w:pos="8459"/>
              <w:tab w:val="right" w:pos="9026" w:leader="dot"/>
            </w:tabs>
            <w:rPr/>
          </w:pPr>
          <w:hyperlink w:anchor="__RefHeading___Toc4056997_581953129">
            <w:r>
              <w:rPr>
                <w:webHidden/>
                <w:rStyle w:val="IndexLink"/>
                <w:rtl w:val="true"/>
              </w:rPr>
              <w:t>المقصد الثالث فی اللواحق</w:t>
            </w:r>
            <w:r>
              <w:rPr>
                <w:rStyle w:val="IndexLink"/>
                <w:rtl w:val="true"/>
              </w:rPr>
              <w:tab/>
            </w:r>
            <w:r>
              <w:rPr>
                <w:rStyle w:val="IndexLink"/>
              </w:rPr>
              <w:t>127</w:t>
            </w:r>
          </w:hyperlink>
        </w:p>
        <w:p>
          <w:pPr>
            <w:pStyle w:val="Contents4"/>
            <w:tabs>
              <w:tab w:val="clear" w:pos="8176"/>
              <w:tab w:val="right" w:pos="9026" w:leader="dot"/>
            </w:tabs>
            <w:rPr/>
          </w:pPr>
          <w:hyperlink w:anchor="__RefHeading___Toc4056999_581953129">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4057001_581953129">
            <w:r>
              <w:rPr>
                <w:webHidden/>
                <w:rStyle w:val="IndexLink"/>
                <w:rtl w:val="true"/>
              </w:rPr>
              <w:t>فی الإحصار والصد</w:t>
            </w:r>
            <w:r>
              <w:rPr>
                <w:rStyle w:val="IndexLink"/>
                <w:rtl w:val="true"/>
              </w:rPr>
              <w:tab/>
            </w:r>
            <w:r>
              <w:rPr>
                <w:rStyle w:val="IndexLink"/>
              </w:rPr>
              <w:t>127</w:t>
            </w:r>
          </w:hyperlink>
        </w:p>
        <w:p>
          <w:pPr>
            <w:pStyle w:val="Contents4"/>
            <w:tabs>
              <w:tab w:val="clear" w:pos="8176"/>
              <w:tab w:val="right" w:pos="9026" w:leader="dot"/>
            </w:tabs>
            <w:rPr/>
          </w:pPr>
          <w:hyperlink w:anchor="__RefHeading___Toc4057003_581953129">
            <w:r>
              <w:rPr>
                <w:webHidden/>
                <w:rStyle w:val="IndexLink"/>
                <w:rtl w:val="true"/>
              </w:rPr>
              <w:t>فی الصید</w:t>
            </w:r>
            <w:r>
              <w:rPr>
                <w:rStyle w:val="IndexLink"/>
                <w:rtl w:val="true"/>
              </w:rPr>
              <w:tab/>
            </w:r>
            <w:r>
              <w:rPr>
                <w:rStyle w:val="IndexLink"/>
              </w:rPr>
              <w:t>129</w:t>
            </w:r>
          </w:hyperlink>
        </w:p>
        <w:p>
          <w:pPr>
            <w:pStyle w:val="Contents4"/>
            <w:tabs>
              <w:tab w:val="clear" w:pos="8176"/>
              <w:tab w:val="right" w:pos="9026" w:leader="dot"/>
            </w:tabs>
            <w:rPr/>
          </w:pPr>
          <w:hyperlink w:anchor="__RefHeading___Toc4057005_581953129">
            <w:r>
              <w:rPr>
                <w:webHidden/>
                <w:rStyle w:val="IndexLink"/>
                <w:rtl w:val="true"/>
              </w:rPr>
              <w:t>فی باقی المحظورات</w:t>
            </w:r>
            <w:r>
              <w:rPr>
                <w:rStyle w:val="IndexLink"/>
                <w:rtl w:val="true"/>
              </w:rPr>
              <w:tab/>
            </w:r>
            <w:r>
              <w:rPr>
                <w:rStyle w:val="IndexLink"/>
              </w:rPr>
              <w:t>134</w:t>
            </w:r>
          </w:hyperlink>
        </w:p>
        <w:p>
          <w:pPr>
            <w:pStyle w:val="Contents2"/>
            <w:tabs>
              <w:tab w:val="clear" w:pos="8743"/>
              <w:tab w:val="right" w:pos="9026" w:leader="dot"/>
            </w:tabs>
            <w:rPr/>
          </w:pPr>
          <w:hyperlink w:anchor="__RefHeading___Toc4057007_581953129">
            <w:r>
              <w:rPr>
                <w:webHidden/>
                <w:rStyle w:val="IndexLink"/>
                <w:rtl w:val="true"/>
              </w:rPr>
              <w:t>کتاب الجهاد</w:t>
            </w:r>
            <w:r>
              <w:rPr>
                <w:rStyle w:val="IndexLink"/>
                <w:rtl w:val="true"/>
              </w:rPr>
              <w:tab/>
            </w:r>
            <w:r>
              <w:rPr>
                <w:rStyle w:val="IndexLink"/>
              </w:rPr>
              <w:t>137</w:t>
            </w:r>
          </w:hyperlink>
        </w:p>
        <w:p>
          <w:pPr>
            <w:pStyle w:val="Contents3"/>
            <w:tabs>
              <w:tab w:val="clear" w:pos="8459"/>
              <w:tab w:val="right" w:pos="9026" w:leader="dot"/>
            </w:tabs>
            <w:rPr/>
          </w:pPr>
          <w:hyperlink w:anchor="__RefHeading___Toc4057009_581953129">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4057011_581953129">
            <w:r>
              <w:rPr>
                <w:webHidden/>
                <w:rStyle w:val="IndexLink"/>
                <w:rtl w:val="true"/>
              </w:rPr>
              <w:t>الامر بالمعروف والنهی عن المنکر</w:t>
            </w:r>
            <w:r>
              <w:rPr>
                <w:rStyle w:val="IndexLink"/>
                <w:rtl w:val="true"/>
              </w:rPr>
              <w:tab/>
            </w:r>
            <w:r>
              <w:rPr>
                <w:rStyle w:val="IndexLink"/>
              </w:rPr>
              <w:t>143</w:t>
            </w:r>
          </w:hyperlink>
        </w:p>
        <w:p>
          <w:pPr>
            <w:pStyle w:val="Contents2"/>
            <w:tabs>
              <w:tab w:val="clear" w:pos="8743"/>
              <w:tab w:val="right" w:pos="9026" w:leader="dot"/>
            </w:tabs>
            <w:rPr/>
          </w:pPr>
          <w:hyperlink w:anchor="__RefHeading___Toc4057013_581953129">
            <w:r>
              <w:rPr>
                <w:webHidden/>
                <w:rStyle w:val="IndexLink"/>
                <w:rtl w:val="true"/>
              </w:rPr>
              <w:t>کتاب التجارة</w:t>
            </w:r>
            <w:r>
              <w:rPr>
                <w:rStyle w:val="IndexLink"/>
                <w:rtl w:val="true"/>
              </w:rPr>
              <w:tab/>
            </w:r>
            <w:r>
              <w:rPr>
                <w:rStyle w:val="IndexLink"/>
              </w:rPr>
              <w:t>144</w:t>
            </w:r>
          </w:hyperlink>
        </w:p>
        <w:p>
          <w:pPr>
            <w:pStyle w:val="Contents3"/>
            <w:tabs>
              <w:tab w:val="clear" w:pos="8459"/>
              <w:tab w:val="right" w:pos="9026" w:leader="dot"/>
            </w:tabs>
            <w:rPr/>
          </w:pPr>
          <w:hyperlink w:anchor="__RefHeading___Toc4057015_581953129">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4057017_581953129">
            <w:r>
              <w:rPr>
                <w:webHidden/>
                <w:rStyle w:val="IndexLink"/>
                <w:rtl w:val="true"/>
              </w:rPr>
              <w:t>الفصل الأول</w:t>
            </w:r>
            <w:r>
              <w:rPr>
                <w:rStyle w:val="IndexLink"/>
                <w:rtl w:val="true"/>
              </w:rPr>
              <w:t xml:space="preserve">: </w:t>
            </w:r>
            <w:r>
              <w:rPr>
                <w:rStyle w:val="IndexLink"/>
                <w:rtl w:val="true"/>
              </w:rPr>
              <w:t>فیما یکتسب به</w:t>
            </w:r>
            <w:r>
              <w:rPr>
                <w:rStyle w:val="IndexLink"/>
                <w:rtl w:val="true"/>
              </w:rPr>
              <w:tab/>
            </w:r>
            <w:r>
              <w:rPr>
                <w:rStyle w:val="IndexLink"/>
              </w:rPr>
              <w:t>144</w:t>
            </w:r>
          </w:hyperlink>
        </w:p>
        <w:p>
          <w:pPr>
            <w:pStyle w:val="Contents3"/>
            <w:tabs>
              <w:tab w:val="clear" w:pos="8459"/>
              <w:tab w:val="right" w:pos="9026" w:leader="dot"/>
            </w:tabs>
            <w:rPr/>
          </w:pPr>
          <w:hyperlink w:anchor="__RefHeading___Toc4057019_581953129">
            <w:r>
              <w:rPr>
                <w:webHidden/>
                <w:rStyle w:val="IndexLink"/>
                <w:rtl w:val="true"/>
              </w:rPr>
              <w:t>الفصل الثانی</w:t>
            </w:r>
            <w:r>
              <w:rPr>
                <w:rStyle w:val="IndexLink"/>
                <w:rtl w:val="true"/>
              </w:rPr>
              <w:t xml:space="preserve">: </w:t>
            </w:r>
            <w:r>
              <w:rPr>
                <w:rStyle w:val="IndexLink"/>
                <w:rtl w:val="true"/>
              </w:rPr>
              <w:t>فی البیع وآدابه</w:t>
            </w:r>
            <w:r>
              <w:rPr>
                <w:rStyle w:val="IndexLink"/>
                <w:rtl w:val="true"/>
              </w:rPr>
              <w:tab/>
            </w:r>
            <w:r>
              <w:rPr>
                <w:rStyle w:val="IndexLink"/>
              </w:rPr>
              <w:t>146</w:t>
            </w:r>
          </w:hyperlink>
        </w:p>
        <w:p>
          <w:pPr>
            <w:pStyle w:val="Contents3"/>
            <w:tabs>
              <w:tab w:val="clear" w:pos="8459"/>
              <w:tab w:val="right" w:pos="9026" w:leader="dot"/>
            </w:tabs>
            <w:rPr/>
          </w:pPr>
          <w:hyperlink w:anchor="__RefHeading___Toc4057021_581953129">
            <w:r>
              <w:rPr>
                <w:webHidden/>
                <w:rStyle w:val="IndexLink"/>
                <w:rtl w:val="true"/>
              </w:rPr>
              <w:t xml:space="preserve">الفصل الثالث </w:t>
            </w:r>
            <w:r>
              <w:rPr>
                <w:rStyle w:val="IndexLink"/>
                <w:rtl w:val="true"/>
              </w:rPr>
              <w:t xml:space="preserve">: </w:t>
            </w:r>
            <w:r>
              <w:rPr>
                <w:rStyle w:val="IndexLink"/>
                <w:rtl w:val="true"/>
              </w:rPr>
              <w:t>فی الخیار والنظر فی أقسامه وأحکامه</w:t>
            </w:r>
            <w:r>
              <w:rPr>
                <w:rStyle w:val="IndexLink"/>
                <w:rtl w:val="true"/>
              </w:rPr>
              <w:tab/>
            </w:r>
            <w:r>
              <w:rPr>
                <w:rStyle w:val="IndexLink"/>
              </w:rPr>
              <w:t>149</w:t>
            </w:r>
          </w:hyperlink>
        </w:p>
        <w:p>
          <w:pPr>
            <w:pStyle w:val="Contents3"/>
            <w:tabs>
              <w:tab w:val="clear" w:pos="8459"/>
              <w:tab w:val="right" w:pos="9026" w:leader="dot"/>
            </w:tabs>
            <w:rPr/>
          </w:pPr>
          <w:hyperlink w:anchor="__RefHeading___Toc4057023_581953129">
            <w:r>
              <w:rPr>
                <w:webHidden/>
                <w:rStyle w:val="IndexLink"/>
                <w:rtl w:val="true"/>
              </w:rPr>
              <w:t xml:space="preserve">الفصل الرابع </w:t>
            </w:r>
            <w:r>
              <w:rPr>
                <w:rStyle w:val="IndexLink"/>
                <w:rtl w:val="true"/>
              </w:rPr>
              <w:t xml:space="preserve">: </w:t>
            </w:r>
            <w:r>
              <w:rPr>
                <w:rStyle w:val="IndexLink"/>
                <w:rtl w:val="true"/>
              </w:rPr>
              <w:t>فی لواحق البیع وهی خمسة</w:t>
            </w:r>
            <w:r>
              <w:rPr>
                <w:rStyle w:val="IndexLink"/>
                <w:rtl w:val="true"/>
              </w:rPr>
              <w:tab/>
            </w:r>
            <w:r>
              <w:rPr>
                <w:rStyle w:val="IndexLink"/>
              </w:rPr>
              <w:t>150</w:t>
            </w:r>
          </w:hyperlink>
        </w:p>
        <w:p>
          <w:pPr>
            <w:pStyle w:val="Contents3"/>
            <w:tabs>
              <w:tab w:val="clear" w:pos="8459"/>
              <w:tab w:val="right" w:pos="9026" w:leader="dot"/>
            </w:tabs>
            <w:rPr/>
          </w:pPr>
          <w:hyperlink w:anchor="__RefHeading___Toc4057025_581953129">
            <w:r>
              <w:rPr>
                <w:webHidden/>
                <w:rStyle w:val="IndexLink"/>
                <w:rtl w:val="true"/>
              </w:rPr>
              <w:t>الفصل الخامس</w:t>
            </w:r>
            <w:r>
              <w:rPr>
                <w:rStyle w:val="IndexLink"/>
                <w:rtl w:val="true"/>
              </w:rPr>
              <w:t xml:space="preserve">: </w:t>
            </w:r>
            <w:r>
              <w:rPr>
                <w:rStyle w:val="IndexLink"/>
                <w:rtl w:val="true"/>
              </w:rPr>
              <w:t>فی الربا</w:t>
            </w:r>
            <w:r>
              <w:rPr>
                <w:rStyle w:val="IndexLink"/>
                <w:rtl w:val="true"/>
              </w:rPr>
              <w:tab/>
            </w:r>
            <w:r>
              <w:rPr>
                <w:rStyle w:val="IndexLink"/>
              </w:rPr>
              <w:t>154</w:t>
            </w:r>
          </w:hyperlink>
        </w:p>
        <w:p>
          <w:pPr>
            <w:pStyle w:val="Contents3"/>
            <w:tabs>
              <w:tab w:val="clear" w:pos="8459"/>
              <w:tab w:val="right" w:pos="9026" w:leader="dot"/>
            </w:tabs>
            <w:rPr/>
          </w:pPr>
          <w:hyperlink w:anchor="__RefHeading___Toc4057027_581953129">
            <w:r>
              <w:rPr>
                <w:webHidden/>
                <w:rStyle w:val="IndexLink"/>
                <w:rtl w:val="true"/>
              </w:rPr>
              <w:t xml:space="preserve">الفصل السادس </w:t>
            </w:r>
            <w:r>
              <w:rPr>
                <w:rStyle w:val="IndexLink"/>
                <w:rtl w:val="true"/>
              </w:rPr>
              <w:t xml:space="preserve">: </w:t>
            </w:r>
            <w:r>
              <w:rPr>
                <w:rStyle w:val="IndexLink"/>
                <w:rtl w:val="true"/>
              </w:rPr>
              <w:t>فی بیع الثمار</w:t>
            </w:r>
            <w:r>
              <w:rPr>
                <w:rStyle w:val="IndexLink"/>
                <w:rtl w:val="true"/>
              </w:rPr>
              <w:tab/>
            </w:r>
            <w:r>
              <w:rPr>
                <w:rStyle w:val="IndexLink"/>
              </w:rPr>
              <w:t>157</w:t>
            </w:r>
          </w:hyperlink>
        </w:p>
        <w:p>
          <w:pPr>
            <w:pStyle w:val="Contents3"/>
            <w:tabs>
              <w:tab w:val="clear" w:pos="8459"/>
              <w:tab w:val="right" w:pos="9026" w:leader="dot"/>
            </w:tabs>
            <w:rPr/>
          </w:pPr>
          <w:hyperlink w:anchor="__RefHeading___Toc4057029_581953129">
            <w:r>
              <w:rPr>
                <w:webHidden/>
                <w:rStyle w:val="IndexLink"/>
                <w:rtl w:val="true"/>
              </w:rPr>
              <w:t>الفصل السابع</w:t>
            </w:r>
            <w:r>
              <w:rPr>
                <w:rStyle w:val="IndexLink"/>
                <w:rtl w:val="true"/>
              </w:rPr>
              <w:t xml:space="preserve">: </w:t>
            </w:r>
            <w:r>
              <w:rPr>
                <w:rStyle w:val="IndexLink"/>
                <w:rtl w:val="true"/>
              </w:rPr>
              <w:t>فی بیع الحیوان</w:t>
            </w:r>
            <w:r>
              <w:rPr>
                <w:rStyle w:val="IndexLink"/>
                <w:rtl w:val="true"/>
              </w:rPr>
              <w:tab/>
            </w:r>
            <w:r>
              <w:rPr>
                <w:rStyle w:val="IndexLink"/>
              </w:rPr>
              <w:t>159</w:t>
            </w:r>
          </w:hyperlink>
        </w:p>
        <w:p>
          <w:pPr>
            <w:pStyle w:val="Contents3"/>
            <w:tabs>
              <w:tab w:val="clear" w:pos="8459"/>
              <w:tab w:val="right" w:pos="9026" w:leader="dot"/>
            </w:tabs>
            <w:rPr/>
          </w:pPr>
          <w:hyperlink w:anchor="__RefHeading___Toc4057031_581953129">
            <w:r>
              <w:rPr>
                <w:webHidden/>
                <w:rStyle w:val="IndexLink"/>
                <w:rtl w:val="true"/>
              </w:rPr>
              <w:t>الفصل الثامن</w:t>
            </w:r>
            <w:r>
              <w:rPr>
                <w:rStyle w:val="IndexLink"/>
                <w:rtl w:val="true"/>
              </w:rPr>
              <w:t xml:space="preserve">: </w:t>
            </w:r>
            <w:r>
              <w:rPr>
                <w:rStyle w:val="IndexLink"/>
                <w:rtl w:val="true"/>
              </w:rPr>
              <w:t>فی السلف</w:t>
            </w:r>
            <w:r>
              <w:rPr>
                <w:rStyle w:val="IndexLink"/>
                <w:rtl w:val="true"/>
              </w:rPr>
              <w:tab/>
            </w:r>
            <w:r>
              <w:rPr>
                <w:rStyle w:val="IndexLink"/>
              </w:rPr>
              <w:t>161</w:t>
            </w:r>
          </w:hyperlink>
        </w:p>
        <w:p>
          <w:pPr>
            <w:pStyle w:val="Contents3"/>
            <w:tabs>
              <w:tab w:val="clear" w:pos="8459"/>
              <w:tab w:val="right" w:pos="9026" w:leader="dot"/>
            </w:tabs>
            <w:rPr/>
          </w:pPr>
          <w:hyperlink w:anchor="__RefHeading___Toc4057033_581953129">
            <w:r>
              <w:rPr>
                <w:webHidden/>
                <w:rStyle w:val="IndexLink"/>
                <w:rtl w:val="true"/>
              </w:rPr>
              <w:t>خاتمة فی أجرة الکیال ووزان المتاع</w:t>
            </w:r>
            <w:r>
              <w:rPr>
                <w:rStyle w:val="IndexLink"/>
                <w:rtl w:val="true"/>
              </w:rPr>
              <w:tab/>
            </w:r>
            <w:r>
              <w:rPr>
                <w:rStyle w:val="IndexLink"/>
              </w:rPr>
              <w:t>164</w:t>
            </w:r>
          </w:hyperlink>
        </w:p>
        <w:p>
          <w:pPr>
            <w:pStyle w:val="Contents2"/>
            <w:tabs>
              <w:tab w:val="clear" w:pos="8743"/>
              <w:tab w:val="right" w:pos="9026" w:leader="dot"/>
            </w:tabs>
            <w:rPr/>
          </w:pPr>
          <w:hyperlink w:anchor="__RefHeading___Toc4057035_581953129">
            <w:r>
              <w:rPr>
                <w:webHidden/>
                <w:rStyle w:val="IndexLink"/>
                <w:rtl w:val="true"/>
              </w:rPr>
              <w:t>کتاب الرهن</w:t>
            </w:r>
            <w:r>
              <w:rPr>
                <w:rStyle w:val="IndexLink"/>
                <w:rtl w:val="true"/>
              </w:rPr>
              <w:tab/>
            </w:r>
            <w:r>
              <w:rPr>
                <w:rStyle w:val="IndexLink"/>
              </w:rPr>
              <w:t>165</w:t>
            </w:r>
          </w:hyperlink>
        </w:p>
        <w:p>
          <w:pPr>
            <w:pStyle w:val="Contents2"/>
            <w:tabs>
              <w:tab w:val="clear" w:pos="8743"/>
              <w:tab w:val="right" w:pos="9026" w:leader="dot"/>
            </w:tabs>
            <w:rPr/>
          </w:pPr>
          <w:hyperlink w:anchor="__RefHeading___Toc4057037_581953129">
            <w:r>
              <w:rPr>
                <w:webHidden/>
                <w:rStyle w:val="IndexLink"/>
                <w:rtl w:val="true"/>
              </w:rPr>
              <w:t>کتاب الحجر</w:t>
            </w:r>
            <w:r>
              <w:rPr>
                <w:rStyle w:val="IndexLink"/>
                <w:rtl w:val="true"/>
              </w:rPr>
              <w:tab/>
            </w:r>
            <w:r>
              <w:rPr>
                <w:rStyle w:val="IndexLink"/>
              </w:rPr>
              <w:t>168</w:t>
            </w:r>
          </w:hyperlink>
        </w:p>
        <w:p>
          <w:pPr>
            <w:pStyle w:val="Contents2"/>
            <w:tabs>
              <w:tab w:val="clear" w:pos="8743"/>
              <w:tab w:val="right" w:pos="9026" w:leader="dot"/>
            </w:tabs>
            <w:rPr/>
          </w:pPr>
          <w:hyperlink w:anchor="__RefHeading___Toc4057039_581953129">
            <w:r>
              <w:rPr>
                <w:webHidden/>
                <w:rStyle w:val="IndexLink"/>
                <w:rtl w:val="true"/>
              </w:rPr>
              <w:t>کتاب الضمان</w:t>
            </w:r>
            <w:r>
              <w:rPr>
                <w:rStyle w:val="IndexLink"/>
                <w:rtl w:val="true"/>
              </w:rPr>
              <w:tab/>
            </w:r>
            <w:r>
              <w:rPr>
                <w:rStyle w:val="IndexLink"/>
              </w:rPr>
              <w:t>170</w:t>
            </w:r>
          </w:hyperlink>
        </w:p>
        <w:p>
          <w:pPr>
            <w:pStyle w:val="Contents2"/>
            <w:tabs>
              <w:tab w:val="clear" w:pos="8743"/>
              <w:tab w:val="right" w:pos="9026" w:leader="dot"/>
            </w:tabs>
            <w:rPr/>
          </w:pPr>
          <w:hyperlink w:anchor="__RefHeading___Toc4057041_581953129">
            <w:r>
              <w:rPr>
                <w:webHidden/>
                <w:rStyle w:val="IndexLink"/>
                <w:rtl w:val="true"/>
              </w:rPr>
              <w:t>کتاب الصلح</w:t>
            </w:r>
            <w:r>
              <w:rPr>
                <w:rStyle w:val="IndexLink"/>
                <w:rtl w:val="true"/>
              </w:rPr>
              <w:tab/>
            </w:r>
            <w:r>
              <w:rPr>
                <w:rStyle w:val="IndexLink"/>
              </w:rPr>
              <w:t>172</w:t>
            </w:r>
          </w:hyperlink>
        </w:p>
        <w:p>
          <w:pPr>
            <w:pStyle w:val="Contents2"/>
            <w:tabs>
              <w:tab w:val="clear" w:pos="8743"/>
              <w:tab w:val="right" w:pos="9026" w:leader="dot"/>
            </w:tabs>
            <w:rPr/>
          </w:pPr>
          <w:hyperlink w:anchor="__RefHeading___Toc4057043_581953129">
            <w:r>
              <w:rPr>
                <w:webHidden/>
                <w:rStyle w:val="IndexLink"/>
                <w:rtl w:val="true"/>
              </w:rPr>
              <w:t>کتاب المضاربة</w:t>
            </w:r>
            <w:r>
              <w:rPr>
                <w:rStyle w:val="IndexLink"/>
                <w:rtl w:val="true"/>
              </w:rPr>
              <w:tab/>
            </w:r>
            <w:r>
              <w:rPr>
                <w:rStyle w:val="IndexLink"/>
              </w:rPr>
              <w:t>173</w:t>
            </w:r>
          </w:hyperlink>
        </w:p>
        <w:p>
          <w:pPr>
            <w:pStyle w:val="Contents2"/>
            <w:tabs>
              <w:tab w:val="clear" w:pos="8743"/>
              <w:tab w:val="right" w:pos="9026" w:leader="dot"/>
            </w:tabs>
            <w:rPr/>
          </w:pPr>
          <w:hyperlink w:anchor="__RefHeading___Toc4057045_581953129">
            <w:r>
              <w:rPr>
                <w:webHidden/>
                <w:rStyle w:val="IndexLink"/>
                <w:rtl w:val="true"/>
              </w:rPr>
              <w:t>کتاب الشرکة</w:t>
            </w:r>
            <w:r>
              <w:rPr>
                <w:rStyle w:val="IndexLink"/>
                <w:rtl w:val="true"/>
              </w:rPr>
              <w:tab/>
            </w:r>
            <w:r>
              <w:rPr>
                <w:rStyle w:val="IndexLink"/>
              </w:rPr>
              <w:t>174</w:t>
            </w:r>
          </w:hyperlink>
        </w:p>
        <w:p>
          <w:pPr>
            <w:pStyle w:val="Contents2"/>
            <w:tabs>
              <w:tab w:val="clear" w:pos="8743"/>
              <w:tab w:val="right" w:pos="9026" w:leader="dot"/>
            </w:tabs>
            <w:rPr/>
          </w:pPr>
          <w:hyperlink w:anchor="__RefHeading___Toc4057047_581953129">
            <w:r>
              <w:rPr>
                <w:webHidden/>
                <w:rStyle w:val="IndexLink"/>
                <w:rtl w:val="true"/>
              </w:rPr>
              <w:t>کتاب المزارعة والمساقاة</w:t>
            </w:r>
            <w:r>
              <w:rPr>
                <w:rStyle w:val="IndexLink"/>
                <w:rtl w:val="true"/>
              </w:rPr>
              <w:tab/>
            </w:r>
            <w:r>
              <w:rPr>
                <w:rStyle w:val="IndexLink"/>
              </w:rPr>
              <w:t>176</w:t>
            </w:r>
          </w:hyperlink>
        </w:p>
        <w:p>
          <w:pPr>
            <w:pStyle w:val="Contents2"/>
            <w:tabs>
              <w:tab w:val="clear" w:pos="8743"/>
              <w:tab w:val="right" w:pos="9026" w:leader="dot"/>
            </w:tabs>
            <w:rPr/>
          </w:pPr>
          <w:hyperlink w:anchor="__RefHeading___Toc4057049_581953129">
            <w:r>
              <w:rPr>
                <w:webHidden/>
                <w:rStyle w:val="IndexLink"/>
                <w:rtl w:val="true"/>
              </w:rPr>
              <w:t>کتاب الودیعة والعاریة</w:t>
            </w:r>
            <w:r>
              <w:rPr>
                <w:rStyle w:val="IndexLink"/>
                <w:rtl w:val="true"/>
              </w:rPr>
              <w:tab/>
            </w:r>
            <w:r>
              <w:rPr>
                <w:rStyle w:val="IndexLink"/>
              </w:rPr>
              <w:t>178</w:t>
            </w:r>
          </w:hyperlink>
        </w:p>
        <w:p>
          <w:pPr>
            <w:pStyle w:val="Contents2"/>
            <w:tabs>
              <w:tab w:val="clear" w:pos="8743"/>
              <w:tab w:val="right" w:pos="9026" w:leader="dot"/>
            </w:tabs>
            <w:rPr/>
          </w:pPr>
          <w:hyperlink w:anchor="__RefHeading___Toc4057051_581953129">
            <w:r>
              <w:rPr>
                <w:webHidden/>
                <w:rStyle w:val="IndexLink"/>
                <w:rtl w:val="true"/>
              </w:rPr>
              <w:t>کتاب الإجارة</w:t>
            </w:r>
            <w:r>
              <w:rPr>
                <w:rStyle w:val="IndexLink"/>
                <w:rtl w:val="true"/>
              </w:rPr>
              <w:tab/>
            </w:r>
            <w:r>
              <w:rPr>
                <w:rStyle w:val="IndexLink"/>
              </w:rPr>
              <w:t>180</w:t>
            </w:r>
          </w:hyperlink>
        </w:p>
        <w:p>
          <w:pPr>
            <w:pStyle w:val="Contents2"/>
            <w:tabs>
              <w:tab w:val="clear" w:pos="8743"/>
              <w:tab w:val="right" w:pos="9026" w:leader="dot"/>
            </w:tabs>
            <w:rPr/>
          </w:pPr>
          <w:hyperlink w:anchor="__RefHeading___Toc4057053_581953129">
            <w:r>
              <w:rPr>
                <w:webHidden/>
                <w:rStyle w:val="IndexLink"/>
                <w:rtl w:val="true"/>
              </w:rPr>
              <w:t>کتاب الوکالة</w:t>
            </w:r>
            <w:r>
              <w:rPr>
                <w:rStyle w:val="IndexLink"/>
                <w:rtl w:val="true"/>
              </w:rPr>
              <w:tab/>
            </w:r>
            <w:r>
              <w:rPr>
                <w:rStyle w:val="IndexLink"/>
              </w:rPr>
              <w:t>182</w:t>
            </w:r>
          </w:hyperlink>
        </w:p>
        <w:p>
          <w:pPr>
            <w:pStyle w:val="Contents2"/>
            <w:tabs>
              <w:tab w:val="clear" w:pos="8743"/>
              <w:tab w:val="right" w:pos="9026" w:leader="dot"/>
            </w:tabs>
            <w:rPr/>
          </w:pPr>
          <w:hyperlink w:anchor="__RefHeading___Toc4057055_581953129">
            <w:r>
              <w:rPr>
                <w:webHidden/>
                <w:rStyle w:val="IndexLink"/>
                <w:rtl w:val="true"/>
              </w:rPr>
              <w:t>کتاب الوقوف والصدقات والهبات</w:t>
            </w:r>
            <w:r>
              <w:rPr>
                <w:rStyle w:val="IndexLink"/>
                <w:rtl w:val="true"/>
              </w:rPr>
              <w:tab/>
            </w:r>
            <w:r>
              <w:rPr>
                <w:rStyle w:val="IndexLink"/>
              </w:rPr>
              <w:t>184</w:t>
            </w:r>
          </w:hyperlink>
        </w:p>
        <w:p>
          <w:pPr>
            <w:pStyle w:val="Contents2"/>
            <w:tabs>
              <w:tab w:val="clear" w:pos="8743"/>
              <w:tab w:val="right" w:pos="9026" w:leader="dot"/>
            </w:tabs>
            <w:rPr/>
          </w:pPr>
          <w:hyperlink w:anchor="__RefHeading___Toc4057057_581953129">
            <w:r>
              <w:rPr>
                <w:webHidden/>
                <w:rStyle w:val="IndexLink"/>
                <w:rtl w:val="true"/>
              </w:rPr>
              <w:t>کتاب السبق والرمایة</w:t>
            </w:r>
            <w:r>
              <w:rPr>
                <w:rStyle w:val="IndexLink"/>
                <w:rtl w:val="true"/>
              </w:rPr>
              <w:tab/>
            </w:r>
            <w:r>
              <w:rPr>
                <w:rStyle w:val="IndexLink"/>
              </w:rPr>
              <w:t>189</w:t>
            </w:r>
          </w:hyperlink>
        </w:p>
        <w:p>
          <w:pPr>
            <w:pStyle w:val="Contents2"/>
            <w:tabs>
              <w:tab w:val="clear" w:pos="8743"/>
              <w:tab w:val="right" w:pos="9026" w:leader="dot"/>
            </w:tabs>
            <w:rPr/>
          </w:pPr>
          <w:hyperlink w:anchor="__RefHeading___Toc4057059_581953129">
            <w:r>
              <w:rPr>
                <w:webHidden/>
                <w:rStyle w:val="IndexLink"/>
                <w:rtl w:val="true"/>
              </w:rPr>
              <w:t>کتاب الوصایا</w:t>
            </w:r>
            <w:r>
              <w:rPr>
                <w:rStyle w:val="IndexLink"/>
                <w:rtl w:val="true"/>
              </w:rPr>
              <w:tab/>
            </w:r>
            <w:r>
              <w:rPr>
                <w:rStyle w:val="IndexLink"/>
              </w:rPr>
              <w:t>191</w:t>
            </w:r>
          </w:hyperlink>
        </w:p>
        <w:p>
          <w:pPr>
            <w:pStyle w:val="Contents2"/>
            <w:tabs>
              <w:tab w:val="clear" w:pos="8743"/>
              <w:tab w:val="right" w:pos="9026" w:leader="dot"/>
            </w:tabs>
            <w:rPr/>
          </w:pPr>
          <w:hyperlink w:anchor="__RefHeading___Toc4057061_581953129">
            <w:r>
              <w:rPr>
                <w:webHidden/>
                <w:rStyle w:val="IndexLink"/>
                <w:rtl w:val="true"/>
              </w:rPr>
              <w:t>کتاب النکاح</w:t>
            </w:r>
            <w:r>
              <w:rPr>
                <w:rStyle w:val="IndexLink"/>
                <w:rtl w:val="true"/>
              </w:rPr>
              <w:tab/>
            </w:r>
            <w:r>
              <w:rPr>
                <w:rStyle w:val="IndexLink"/>
              </w:rPr>
              <w:t>197</w:t>
            </w:r>
          </w:hyperlink>
        </w:p>
        <w:p>
          <w:pPr>
            <w:pStyle w:val="Contents3"/>
            <w:tabs>
              <w:tab w:val="clear" w:pos="8459"/>
              <w:tab w:val="right" w:pos="9026" w:leader="dot"/>
            </w:tabs>
            <w:rPr/>
          </w:pPr>
          <w:hyperlink w:anchor="__RefHeading___Toc4057063_581953129">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4057065_581953129">
            <w:r>
              <w:rPr>
                <w:webHidden/>
                <w:rStyle w:val="IndexLink"/>
                <w:rtl w:val="true"/>
              </w:rPr>
              <w:t>الأول</w:t>
            </w:r>
            <w:r>
              <w:rPr>
                <w:rStyle w:val="IndexLink"/>
                <w:rtl w:val="true"/>
              </w:rPr>
              <w:t>:</w:t>
            </w:r>
            <w:r>
              <w:rPr>
                <w:rStyle w:val="IndexLink"/>
                <w:rtl w:val="true"/>
              </w:rPr>
              <w:t>فی صیغة العقد وأحکامه وآدابه</w:t>
            </w:r>
            <w:r>
              <w:rPr>
                <w:rStyle w:val="IndexLink"/>
                <w:rtl w:val="true"/>
              </w:rPr>
              <w:t>.</w:t>
              <w:tab/>
            </w:r>
            <w:r>
              <w:rPr>
                <w:rStyle w:val="IndexLink"/>
              </w:rPr>
              <w:t>197</w:t>
            </w:r>
          </w:hyperlink>
        </w:p>
        <w:p>
          <w:pPr>
            <w:pStyle w:val="Contents3"/>
            <w:tabs>
              <w:tab w:val="clear" w:pos="8459"/>
              <w:tab w:val="right" w:pos="9026" w:leader="dot"/>
            </w:tabs>
            <w:rPr/>
          </w:pPr>
          <w:hyperlink w:anchor="__RefHeading___Toc4057067_581953129">
            <w:r>
              <w:rPr>
                <w:webHidden/>
                <w:rStyle w:val="IndexLink"/>
                <w:rtl w:val="true"/>
              </w:rPr>
              <w:t>الفصل الثانی</w:t>
            </w:r>
            <w:r>
              <w:rPr>
                <w:rStyle w:val="IndexLink"/>
                <w:rtl w:val="true"/>
              </w:rPr>
              <w:t xml:space="preserve">: </w:t>
            </w:r>
            <w:r>
              <w:rPr>
                <w:rStyle w:val="IndexLink"/>
                <w:rtl w:val="true"/>
              </w:rPr>
              <w:t>فی أولیاء العقد</w:t>
            </w:r>
            <w:r>
              <w:rPr>
                <w:rStyle w:val="IndexLink"/>
                <w:rtl w:val="true"/>
              </w:rPr>
              <w:tab/>
            </w:r>
            <w:r>
              <w:rPr>
                <w:rStyle w:val="IndexLink"/>
              </w:rPr>
              <w:t>200</w:t>
            </w:r>
          </w:hyperlink>
        </w:p>
        <w:p>
          <w:pPr>
            <w:pStyle w:val="Contents3"/>
            <w:tabs>
              <w:tab w:val="clear" w:pos="8459"/>
              <w:tab w:val="right" w:pos="9026" w:leader="dot"/>
            </w:tabs>
            <w:rPr/>
          </w:pPr>
          <w:hyperlink w:anchor="__RefHeading___Toc4057069_581953129">
            <w:r>
              <w:rPr>
                <w:webHidden/>
                <w:rStyle w:val="IndexLink"/>
                <w:rtl w:val="true"/>
              </w:rPr>
              <w:t>الفصل الثالث</w:t>
            </w:r>
            <w:r>
              <w:rPr>
                <w:rStyle w:val="IndexLink"/>
                <w:rtl w:val="true"/>
              </w:rPr>
              <w:t xml:space="preserve">: </w:t>
            </w:r>
            <w:r>
              <w:rPr>
                <w:rStyle w:val="IndexLink"/>
                <w:rtl w:val="true"/>
              </w:rPr>
              <w:t>فی أسباب التحریم</w:t>
            </w:r>
            <w:r>
              <w:rPr>
                <w:rStyle w:val="IndexLink"/>
                <w:rtl w:val="true"/>
              </w:rPr>
              <w:tab/>
            </w:r>
            <w:r>
              <w:rPr>
                <w:rStyle w:val="IndexLink"/>
              </w:rPr>
              <w:t>202</w:t>
            </w:r>
          </w:hyperlink>
        </w:p>
        <w:p>
          <w:pPr>
            <w:pStyle w:val="Contents3"/>
            <w:tabs>
              <w:tab w:val="clear" w:pos="8459"/>
              <w:tab w:val="right" w:pos="9026" w:leader="dot"/>
            </w:tabs>
            <w:rPr/>
          </w:pPr>
          <w:hyperlink w:anchor="__RefHeading___Toc4057071_581953129">
            <w:r>
              <w:rPr>
                <w:webHidden/>
                <w:rStyle w:val="IndexLink"/>
                <w:rtl w:val="true"/>
              </w:rPr>
              <w:t>القسم الثانی</w:t>
            </w:r>
            <w:r>
              <w:rPr>
                <w:rStyle w:val="IndexLink"/>
                <w:rtl w:val="true"/>
              </w:rPr>
              <w:t xml:space="preserve">: </w:t>
            </w:r>
            <w:r>
              <w:rPr>
                <w:rStyle w:val="IndexLink"/>
                <w:rtl w:val="true"/>
              </w:rPr>
              <w:t>فی النکاح المنقطع</w:t>
            </w:r>
            <w:r>
              <w:rPr>
                <w:rStyle w:val="IndexLink"/>
                <w:rtl w:val="true"/>
              </w:rPr>
              <w:tab/>
            </w:r>
            <w:r>
              <w:rPr>
                <w:rStyle w:val="IndexLink"/>
              </w:rPr>
              <w:t>209</w:t>
            </w:r>
          </w:hyperlink>
        </w:p>
        <w:p>
          <w:pPr>
            <w:pStyle w:val="Contents3"/>
            <w:tabs>
              <w:tab w:val="clear" w:pos="8459"/>
              <w:tab w:val="right" w:pos="9026" w:leader="dot"/>
            </w:tabs>
            <w:rPr/>
          </w:pPr>
          <w:hyperlink w:anchor="__RefHeading___Toc4057073_581953129">
            <w:r>
              <w:rPr>
                <w:webHidden/>
                <w:rStyle w:val="IndexLink"/>
                <w:rtl w:val="true"/>
              </w:rPr>
              <w:t>القسم الثالث</w:t>
            </w:r>
            <w:r>
              <w:rPr>
                <w:rStyle w:val="IndexLink"/>
                <w:rtl w:val="true"/>
              </w:rPr>
              <w:t xml:space="preserve">: </w:t>
            </w:r>
            <w:r>
              <w:rPr>
                <w:rStyle w:val="IndexLink"/>
                <w:rtl w:val="true"/>
              </w:rPr>
              <w:t>فی نکاح الإماء</w:t>
            </w:r>
            <w:r>
              <w:rPr>
                <w:rStyle w:val="IndexLink"/>
                <w:rtl w:val="true"/>
              </w:rPr>
              <w:tab/>
            </w:r>
            <w:r>
              <w:rPr>
                <w:rStyle w:val="IndexLink"/>
              </w:rPr>
              <w:t>211</w:t>
            </w:r>
          </w:hyperlink>
        </w:p>
        <w:p>
          <w:pPr>
            <w:pStyle w:val="Contents3"/>
            <w:tabs>
              <w:tab w:val="clear" w:pos="8459"/>
              <w:tab w:val="right" w:pos="9026" w:leader="dot"/>
            </w:tabs>
            <w:rPr/>
          </w:pPr>
          <w:hyperlink w:anchor="__RefHeading___Toc4057075_581953129">
            <w:r>
              <w:rPr>
                <w:webHidden/>
                <w:rStyle w:val="IndexLink"/>
                <w:rtl w:val="true"/>
              </w:rPr>
              <w:t>العیوب وأقسامها واحکامها المهر</w:t>
            </w:r>
            <w:r>
              <w:rPr>
                <w:rStyle w:val="IndexLink"/>
                <w:rtl w:val="true"/>
              </w:rPr>
              <w:tab/>
            </w:r>
            <w:r>
              <w:rPr>
                <w:rStyle w:val="IndexLink"/>
              </w:rPr>
              <w:t>214</w:t>
            </w:r>
          </w:hyperlink>
        </w:p>
        <w:p>
          <w:pPr>
            <w:pStyle w:val="Contents3"/>
            <w:tabs>
              <w:tab w:val="clear" w:pos="8459"/>
              <w:tab w:val="right" w:pos="9026" w:leader="dot"/>
            </w:tabs>
            <w:rPr/>
          </w:pPr>
          <w:hyperlink w:anchor="__RefHeading___Toc4057077_581953129">
            <w:r>
              <w:rPr>
                <w:webHidden/>
                <w:rStyle w:val="IndexLink"/>
                <w:rtl w:val="true"/>
              </w:rPr>
              <w:t>القسم والنشوز والشقاق</w:t>
            </w:r>
            <w:r>
              <w:rPr>
                <w:rStyle w:val="IndexLink"/>
                <w:rtl w:val="true"/>
              </w:rPr>
              <w:tab/>
            </w:r>
            <w:r>
              <w:rPr>
                <w:rStyle w:val="IndexLink"/>
              </w:rPr>
              <w:t>218</w:t>
            </w:r>
          </w:hyperlink>
        </w:p>
        <w:p>
          <w:pPr>
            <w:pStyle w:val="Contents3"/>
            <w:tabs>
              <w:tab w:val="clear" w:pos="8459"/>
              <w:tab w:val="right" w:pos="9026" w:leader="dot"/>
            </w:tabs>
            <w:rPr/>
          </w:pPr>
          <w:hyperlink w:anchor="__RefHeading___Toc4057079_581953129">
            <w:r>
              <w:rPr>
                <w:webHidden/>
                <w:rStyle w:val="IndexLink"/>
                <w:rtl w:val="true"/>
              </w:rPr>
              <w:t>فی احکام الأولاد</w:t>
            </w:r>
            <w:r>
              <w:rPr>
                <w:rStyle w:val="IndexLink"/>
                <w:rtl w:val="true"/>
              </w:rPr>
              <w:tab/>
            </w:r>
            <w:r>
              <w:rPr>
                <w:rStyle w:val="IndexLink"/>
              </w:rPr>
              <w:t>220</w:t>
            </w:r>
          </w:hyperlink>
        </w:p>
        <w:p>
          <w:pPr>
            <w:pStyle w:val="Contents3"/>
            <w:tabs>
              <w:tab w:val="clear" w:pos="8459"/>
              <w:tab w:val="right" w:pos="9026" w:leader="dot"/>
            </w:tabs>
            <w:rPr/>
          </w:pPr>
          <w:hyperlink w:anchor="__RefHeading___Toc4057081_581953129">
            <w:r>
              <w:rPr>
                <w:webHidden/>
                <w:rStyle w:val="IndexLink"/>
                <w:rtl w:val="true"/>
              </w:rPr>
              <w:t>فی النفقات</w:t>
            </w:r>
            <w:r>
              <w:rPr>
                <w:rStyle w:val="IndexLink"/>
                <w:rtl w:val="true"/>
              </w:rPr>
              <w:tab/>
            </w:r>
            <w:r>
              <w:rPr>
                <w:rStyle w:val="IndexLink"/>
              </w:rPr>
              <w:t>223</w:t>
            </w:r>
          </w:hyperlink>
        </w:p>
        <w:p>
          <w:pPr>
            <w:pStyle w:val="Contents2"/>
            <w:tabs>
              <w:tab w:val="clear" w:pos="8743"/>
              <w:tab w:val="right" w:pos="9026" w:leader="dot"/>
            </w:tabs>
            <w:rPr/>
          </w:pPr>
          <w:hyperlink w:anchor="__RefHeading___Toc4057083_581953129">
            <w:r>
              <w:rPr>
                <w:webHidden/>
                <w:rStyle w:val="IndexLink"/>
                <w:rtl w:val="true"/>
              </w:rPr>
              <w:t>کتاب الطلاق</w:t>
            </w:r>
            <w:r>
              <w:rPr>
                <w:rStyle w:val="IndexLink"/>
                <w:rtl w:val="true"/>
              </w:rPr>
              <w:tab/>
            </w:r>
            <w:r>
              <w:rPr>
                <w:rStyle w:val="IndexLink"/>
              </w:rPr>
              <w:t>225</w:t>
            </w:r>
          </w:hyperlink>
        </w:p>
        <w:p>
          <w:pPr>
            <w:pStyle w:val="Contents2"/>
            <w:tabs>
              <w:tab w:val="clear" w:pos="8743"/>
              <w:tab w:val="right" w:pos="9026" w:leader="dot"/>
            </w:tabs>
            <w:rPr/>
          </w:pPr>
          <w:hyperlink w:anchor="__RefHeading___Toc4057085_581953129">
            <w:r>
              <w:rPr>
                <w:webHidden/>
                <w:rStyle w:val="IndexLink"/>
                <w:rtl w:val="true"/>
              </w:rPr>
              <w:t>کتاب الخلع والمباراة</w:t>
            </w:r>
            <w:r>
              <w:rPr>
                <w:rStyle w:val="IndexLink"/>
                <w:rtl w:val="true"/>
              </w:rPr>
              <w:tab/>
            </w:r>
            <w:r>
              <w:rPr>
                <w:rStyle w:val="IndexLink"/>
              </w:rPr>
              <w:t>231</w:t>
            </w:r>
          </w:hyperlink>
        </w:p>
        <w:p>
          <w:pPr>
            <w:pStyle w:val="Contents2"/>
            <w:tabs>
              <w:tab w:val="clear" w:pos="8743"/>
              <w:tab w:val="right" w:pos="9026" w:leader="dot"/>
            </w:tabs>
            <w:rPr/>
          </w:pPr>
          <w:hyperlink w:anchor="__RefHeading___Toc4057087_581953129">
            <w:r>
              <w:rPr>
                <w:webHidden/>
                <w:rStyle w:val="IndexLink"/>
                <w:rtl w:val="true"/>
              </w:rPr>
              <w:t>کتاب الظهار</w:t>
            </w:r>
            <w:r>
              <w:rPr>
                <w:rStyle w:val="IndexLink"/>
                <w:rtl w:val="true"/>
              </w:rPr>
              <w:tab/>
            </w:r>
            <w:r>
              <w:rPr>
                <w:rStyle w:val="IndexLink"/>
              </w:rPr>
              <w:t>233</w:t>
            </w:r>
          </w:hyperlink>
        </w:p>
        <w:p>
          <w:pPr>
            <w:pStyle w:val="Contents2"/>
            <w:tabs>
              <w:tab w:val="clear" w:pos="8743"/>
              <w:tab w:val="right" w:pos="9026" w:leader="dot"/>
            </w:tabs>
            <w:rPr/>
          </w:pPr>
          <w:hyperlink w:anchor="__RefHeading___Toc4057089_581953129">
            <w:r>
              <w:rPr>
                <w:webHidden/>
                <w:rStyle w:val="IndexLink"/>
                <w:rtl w:val="true"/>
              </w:rPr>
              <w:t>کتاب الایلاء</w:t>
            </w:r>
            <w:r>
              <w:rPr>
                <w:rStyle w:val="IndexLink"/>
                <w:rtl w:val="true"/>
              </w:rPr>
              <w:tab/>
            </w:r>
            <w:r>
              <w:rPr>
                <w:rStyle w:val="IndexLink"/>
              </w:rPr>
              <w:t>235</w:t>
            </w:r>
          </w:hyperlink>
        </w:p>
        <w:p>
          <w:pPr>
            <w:pStyle w:val="Contents2"/>
            <w:tabs>
              <w:tab w:val="clear" w:pos="8743"/>
              <w:tab w:val="right" w:pos="9026" w:leader="dot"/>
            </w:tabs>
            <w:rPr/>
          </w:pPr>
          <w:hyperlink w:anchor="__RefHeading___Toc4057091_581953129">
            <w:r>
              <w:rPr>
                <w:webHidden/>
                <w:rStyle w:val="IndexLink"/>
                <w:rtl w:val="true"/>
              </w:rPr>
              <w:t>کتاب اللعان</w:t>
            </w:r>
            <w:r>
              <w:rPr>
                <w:rStyle w:val="IndexLink"/>
                <w:rtl w:val="true"/>
              </w:rPr>
              <w:tab/>
            </w:r>
            <w:r>
              <w:rPr>
                <w:rStyle w:val="IndexLink"/>
              </w:rPr>
              <w:t>239</w:t>
            </w:r>
          </w:hyperlink>
        </w:p>
        <w:p>
          <w:pPr>
            <w:pStyle w:val="Contents2"/>
            <w:tabs>
              <w:tab w:val="clear" w:pos="8743"/>
              <w:tab w:val="right" w:pos="9026" w:leader="dot"/>
            </w:tabs>
            <w:rPr/>
          </w:pPr>
          <w:hyperlink w:anchor="__RefHeading___Toc4057093_581953129">
            <w:r>
              <w:rPr>
                <w:webHidden/>
                <w:rStyle w:val="IndexLink"/>
                <w:rtl w:val="true"/>
              </w:rPr>
              <w:t>کتاب الحدود والتعزیرات</w:t>
            </w:r>
            <w:r>
              <w:rPr>
                <w:rStyle w:val="IndexLink"/>
                <w:rtl w:val="true"/>
              </w:rPr>
              <w:tab/>
            </w:r>
            <w:r>
              <w:rPr>
                <w:rStyle w:val="IndexLink"/>
              </w:rPr>
              <w:t>241</w:t>
            </w:r>
          </w:hyperlink>
        </w:p>
        <w:p>
          <w:pPr>
            <w:pStyle w:val="Contents2"/>
            <w:tabs>
              <w:tab w:val="clear" w:pos="8743"/>
              <w:tab w:val="right" w:pos="9026" w:leader="dot"/>
            </w:tabs>
            <w:rPr/>
          </w:pPr>
          <w:hyperlink w:anchor="__RefHeading___Toc4057095_581953129">
            <w:r>
              <w:rPr>
                <w:webHidden/>
                <w:rStyle w:val="IndexLink"/>
                <w:rtl w:val="true"/>
              </w:rPr>
              <w:t>کتاب العتق</w:t>
            </w:r>
            <w:r>
              <w:rPr>
                <w:rStyle w:val="IndexLink"/>
                <w:rtl w:val="true"/>
              </w:rPr>
              <w:tab/>
            </w:r>
            <w:r>
              <w:rPr>
                <w:rStyle w:val="IndexLink"/>
              </w:rPr>
              <w:t>256</w:t>
            </w:r>
          </w:hyperlink>
        </w:p>
        <w:p>
          <w:pPr>
            <w:pStyle w:val="Contents2"/>
            <w:tabs>
              <w:tab w:val="clear" w:pos="8743"/>
              <w:tab w:val="right" w:pos="9026" w:leader="dot"/>
            </w:tabs>
            <w:rPr/>
          </w:pPr>
          <w:hyperlink w:anchor="__RefHeading___Toc4057097_581953129">
            <w:r>
              <w:rPr>
                <w:webHidden/>
                <w:rStyle w:val="IndexLink"/>
                <w:rtl w:val="true"/>
              </w:rPr>
              <w:t>کتاب التدبیر والمکاتبة والاستیلاد</w:t>
            </w:r>
            <w:r>
              <w:rPr>
                <w:rStyle w:val="IndexLink"/>
                <w:rtl w:val="true"/>
              </w:rPr>
              <w:tab/>
            </w:r>
            <w:r>
              <w:rPr>
                <w:rStyle w:val="IndexLink"/>
              </w:rPr>
              <w:t>258</w:t>
            </w:r>
          </w:hyperlink>
        </w:p>
        <w:p>
          <w:pPr>
            <w:pStyle w:val="Contents2"/>
            <w:tabs>
              <w:tab w:val="clear" w:pos="8743"/>
              <w:tab w:val="right" w:pos="9026" w:leader="dot"/>
            </w:tabs>
            <w:rPr/>
          </w:pPr>
          <w:hyperlink w:anchor="__RefHeading___Toc4057099_581953129">
            <w:r>
              <w:rPr>
                <w:webHidden/>
                <w:rStyle w:val="IndexLink"/>
                <w:rtl w:val="true"/>
              </w:rPr>
              <w:t>کتاب الاقرار</w:t>
            </w:r>
            <w:r>
              <w:rPr>
                <w:rStyle w:val="IndexLink"/>
                <w:rtl w:val="true"/>
              </w:rPr>
              <w:tab/>
            </w:r>
            <w:r>
              <w:rPr>
                <w:rStyle w:val="IndexLink"/>
              </w:rPr>
              <w:t>261</w:t>
            </w:r>
          </w:hyperlink>
        </w:p>
        <w:p>
          <w:pPr>
            <w:pStyle w:val="Contents2"/>
            <w:tabs>
              <w:tab w:val="clear" w:pos="8743"/>
              <w:tab w:val="right" w:pos="9026" w:leader="dot"/>
            </w:tabs>
            <w:rPr/>
          </w:pPr>
          <w:hyperlink w:anchor="__RefHeading___Toc4057101_581953129">
            <w:r>
              <w:rPr>
                <w:webHidden/>
                <w:rStyle w:val="IndexLink"/>
                <w:rtl w:val="true"/>
              </w:rPr>
              <w:t>کتاب الأیمان</w:t>
            </w:r>
            <w:r>
              <w:rPr>
                <w:rStyle w:val="IndexLink"/>
                <w:rtl w:val="true"/>
              </w:rPr>
              <w:tab/>
            </w:r>
            <w:r>
              <w:rPr>
                <w:rStyle w:val="IndexLink"/>
              </w:rPr>
              <w:t>263</w:t>
            </w:r>
          </w:hyperlink>
        </w:p>
        <w:p>
          <w:pPr>
            <w:pStyle w:val="Contents2"/>
            <w:tabs>
              <w:tab w:val="clear" w:pos="8743"/>
              <w:tab w:val="right" w:pos="9026" w:leader="dot"/>
            </w:tabs>
            <w:rPr/>
          </w:pPr>
          <w:hyperlink w:anchor="__RefHeading___Toc4057103_581953129">
            <w:r>
              <w:rPr>
                <w:webHidden/>
                <w:rStyle w:val="IndexLink"/>
                <w:rtl w:val="true"/>
              </w:rPr>
              <w:t>کتاب النذور والعهود</w:t>
            </w:r>
            <w:r>
              <w:rPr>
                <w:rStyle w:val="IndexLink"/>
                <w:rtl w:val="true"/>
              </w:rPr>
              <w:tab/>
            </w:r>
            <w:r>
              <w:rPr>
                <w:rStyle w:val="IndexLink"/>
              </w:rPr>
              <w:t>265</w:t>
            </w:r>
          </w:hyperlink>
        </w:p>
        <w:p>
          <w:pPr>
            <w:pStyle w:val="Contents2"/>
            <w:tabs>
              <w:tab w:val="clear" w:pos="8743"/>
              <w:tab w:val="right" w:pos="9026" w:leader="dot"/>
            </w:tabs>
            <w:rPr/>
          </w:pPr>
          <w:hyperlink w:anchor="__RefHeading___Toc4057105_581953129">
            <w:r>
              <w:rPr>
                <w:webHidden/>
                <w:rStyle w:val="IndexLink"/>
                <w:rtl w:val="true"/>
              </w:rPr>
              <w:t>کتاب الصید والذبائح</w:t>
            </w:r>
            <w:r>
              <w:rPr>
                <w:rStyle w:val="IndexLink"/>
                <w:rtl w:val="true"/>
              </w:rPr>
              <w:tab/>
            </w:r>
            <w:r>
              <w:rPr>
                <w:rStyle w:val="IndexLink"/>
              </w:rPr>
              <w:t>267</w:t>
            </w:r>
          </w:hyperlink>
        </w:p>
        <w:p>
          <w:pPr>
            <w:pStyle w:val="Contents2"/>
            <w:tabs>
              <w:tab w:val="clear" w:pos="8743"/>
              <w:tab w:val="right" w:pos="9026" w:leader="dot"/>
            </w:tabs>
            <w:rPr/>
          </w:pPr>
          <w:hyperlink w:anchor="__RefHeading___Toc4057107_581953129">
            <w:r>
              <w:rPr>
                <w:webHidden/>
                <w:rStyle w:val="IndexLink"/>
                <w:rtl w:val="true"/>
              </w:rPr>
              <w:t>کتاب الأطعمة والأشربة</w:t>
            </w:r>
            <w:r>
              <w:rPr>
                <w:rStyle w:val="IndexLink"/>
                <w:rtl w:val="true"/>
              </w:rPr>
              <w:tab/>
            </w:r>
            <w:r>
              <w:rPr>
                <w:rStyle w:val="IndexLink"/>
              </w:rPr>
              <w:t>271</w:t>
            </w:r>
          </w:hyperlink>
        </w:p>
        <w:p>
          <w:pPr>
            <w:pStyle w:val="Contents2"/>
            <w:tabs>
              <w:tab w:val="clear" w:pos="8743"/>
              <w:tab w:val="right" w:pos="9026" w:leader="dot"/>
            </w:tabs>
            <w:rPr/>
          </w:pPr>
          <w:hyperlink w:anchor="__RefHeading___Toc4057109_581953129">
            <w:r>
              <w:rPr>
                <w:webHidden/>
                <w:rStyle w:val="IndexLink"/>
                <w:rtl w:val="true"/>
              </w:rPr>
              <w:t>کتاب الغصب</w:t>
            </w:r>
            <w:r>
              <w:rPr>
                <w:rStyle w:val="IndexLink"/>
                <w:rtl w:val="true"/>
              </w:rPr>
              <w:tab/>
            </w:r>
            <w:r>
              <w:rPr>
                <w:rStyle w:val="IndexLink"/>
              </w:rPr>
              <w:t>275</w:t>
            </w:r>
          </w:hyperlink>
        </w:p>
        <w:p>
          <w:pPr>
            <w:pStyle w:val="Contents2"/>
            <w:tabs>
              <w:tab w:val="clear" w:pos="8743"/>
              <w:tab w:val="right" w:pos="9026" w:leader="dot"/>
            </w:tabs>
            <w:rPr/>
          </w:pPr>
          <w:hyperlink w:anchor="__RefHeading___Toc4057111_581953129">
            <w:r>
              <w:rPr>
                <w:webHidden/>
                <w:rStyle w:val="IndexLink"/>
                <w:rtl w:val="true"/>
              </w:rPr>
              <w:t>کتاب الشفعة</w:t>
            </w:r>
            <w:r>
              <w:rPr>
                <w:rStyle w:val="IndexLink"/>
                <w:rtl w:val="true"/>
              </w:rPr>
              <w:tab/>
            </w:r>
            <w:r>
              <w:rPr>
                <w:rStyle w:val="IndexLink"/>
              </w:rPr>
              <w:t>277</w:t>
            </w:r>
          </w:hyperlink>
        </w:p>
        <w:p>
          <w:pPr>
            <w:pStyle w:val="Contents2"/>
            <w:tabs>
              <w:tab w:val="clear" w:pos="8743"/>
              <w:tab w:val="right" w:pos="9026" w:leader="dot"/>
            </w:tabs>
            <w:rPr/>
          </w:pPr>
          <w:hyperlink w:anchor="__RefHeading___Toc4057113_581953129">
            <w:r>
              <w:rPr>
                <w:webHidden/>
                <w:rStyle w:val="IndexLink"/>
                <w:rtl w:val="true"/>
              </w:rPr>
              <w:t>کتاب احیاء الموات</w:t>
            </w:r>
            <w:r>
              <w:rPr>
                <w:rStyle w:val="IndexLink"/>
                <w:rtl w:val="true"/>
              </w:rPr>
              <w:tab/>
            </w:r>
            <w:r>
              <w:rPr>
                <w:rStyle w:val="IndexLink"/>
              </w:rPr>
              <w:t>279</w:t>
            </w:r>
          </w:hyperlink>
        </w:p>
        <w:p>
          <w:pPr>
            <w:pStyle w:val="Contents2"/>
            <w:tabs>
              <w:tab w:val="clear" w:pos="8743"/>
              <w:tab w:val="right" w:pos="9026" w:leader="dot"/>
            </w:tabs>
            <w:rPr/>
          </w:pPr>
          <w:hyperlink w:anchor="__RefHeading___Toc4057115_581953129">
            <w:r>
              <w:rPr>
                <w:webHidden/>
                <w:rStyle w:val="IndexLink"/>
                <w:rtl w:val="true"/>
              </w:rPr>
              <w:t>کتاب اللقطة</w:t>
            </w:r>
            <w:r>
              <w:rPr>
                <w:rStyle w:val="IndexLink"/>
                <w:rtl w:val="true"/>
              </w:rPr>
              <w:tab/>
            </w:r>
            <w:r>
              <w:rPr>
                <w:rStyle w:val="IndexLink"/>
              </w:rPr>
              <w:t>281</w:t>
            </w:r>
          </w:hyperlink>
        </w:p>
        <w:p>
          <w:pPr>
            <w:pStyle w:val="Contents2"/>
            <w:tabs>
              <w:tab w:val="clear" w:pos="8743"/>
              <w:tab w:val="right" w:pos="9026" w:leader="dot"/>
            </w:tabs>
            <w:rPr/>
          </w:pPr>
          <w:hyperlink w:anchor="__RefHeading___Toc4057117_581953129">
            <w:r>
              <w:rPr>
                <w:webHidden/>
                <w:rStyle w:val="IndexLink"/>
                <w:rtl w:val="true"/>
              </w:rPr>
              <w:t>کتاب المواریث</w:t>
            </w:r>
            <w:r>
              <w:rPr>
                <w:rStyle w:val="IndexLink"/>
                <w:rtl w:val="true"/>
              </w:rPr>
              <w:tab/>
            </w:r>
            <w:r>
              <w:rPr>
                <w:rStyle w:val="IndexLink"/>
              </w:rPr>
              <w:t>283</w:t>
            </w:r>
          </w:hyperlink>
        </w:p>
        <w:p>
          <w:pPr>
            <w:pStyle w:val="Contents3"/>
            <w:tabs>
              <w:tab w:val="clear" w:pos="8459"/>
              <w:tab w:val="right" w:pos="9026" w:leader="dot"/>
            </w:tabs>
            <w:rPr/>
          </w:pPr>
          <w:hyperlink w:anchor="__RefHeading___Toc4057119_581953129">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4057121_581953129">
            <w:r>
              <w:rPr>
                <w:webHidden/>
                <w:rStyle w:val="IndexLink"/>
              </w:rPr>
              <w:t>1</w:t>
            </w:r>
            <w:r>
              <w:rPr>
                <w:rStyle w:val="IndexLink"/>
                <w:rtl w:val="true"/>
              </w:rPr>
              <w:t xml:space="preserve">- </w:t>
            </w:r>
            <w:r>
              <w:rPr>
                <w:rStyle w:val="IndexLink"/>
                <w:rtl w:val="true"/>
              </w:rPr>
              <w:t>فی موجبات الارث</w:t>
            </w:r>
            <w:r>
              <w:rPr>
                <w:rStyle w:val="IndexLink"/>
                <w:rtl w:val="true"/>
              </w:rPr>
              <w:tab/>
            </w:r>
            <w:r>
              <w:rPr>
                <w:rStyle w:val="IndexLink"/>
              </w:rPr>
              <w:t>283</w:t>
            </w:r>
          </w:hyperlink>
        </w:p>
        <w:p>
          <w:pPr>
            <w:pStyle w:val="Contents3"/>
            <w:tabs>
              <w:tab w:val="clear" w:pos="8459"/>
              <w:tab w:val="right" w:pos="9026" w:leader="dot"/>
            </w:tabs>
            <w:rPr/>
          </w:pPr>
          <w:hyperlink w:anchor="__RefHeading___Toc4057123_581953129">
            <w:r>
              <w:rPr>
                <w:webHidden/>
                <w:rStyle w:val="IndexLink"/>
              </w:rPr>
              <w:t>2</w:t>
            </w:r>
            <w:r>
              <w:rPr>
                <w:rStyle w:val="IndexLink"/>
                <w:rtl w:val="true"/>
              </w:rPr>
              <w:t xml:space="preserve">- </w:t>
            </w:r>
            <w:r>
              <w:rPr>
                <w:rStyle w:val="IndexLink"/>
                <w:rtl w:val="true"/>
              </w:rPr>
              <w:t>فی موانع الارث</w:t>
            </w:r>
            <w:r>
              <w:rPr>
                <w:rStyle w:val="IndexLink"/>
                <w:rtl w:val="true"/>
              </w:rPr>
              <w:tab/>
            </w:r>
            <w:r>
              <w:rPr>
                <w:rStyle w:val="IndexLink"/>
              </w:rPr>
              <w:t>283</w:t>
            </w:r>
          </w:hyperlink>
        </w:p>
        <w:p>
          <w:pPr>
            <w:pStyle w:val="Contents3"/>
            <w:tabs>
              <w:tab w:val="clear" w:pos="8459"/>
              <w:tab w:val="right" w:pos="9026" w:leader="dot"/>
            </w:tabs>
            <w:rPr/>
          </w:pPr>
          <w:hyperlink w:anchor="__RefHeading___Toc4057125_581953129">
            <w:r>
              <w:rPr>
                <w:webHidden/>
                <w:rStyle w:val="IndexLink"/>
              </w:rPr>
              <w:t>3</w:t>
            </w:r>
            <w:r>
              <w:rPr>
                <w:rStyle w:val="IndexLink"/>
                <w:rtl w:val="true"/>
              </w:rPr>
              <w:t xml:space="preserve">- </w:t>
            </w:r>
            <w:r>
              <w:rPr>
                <w:rStyle w:val="IndexLink"/>
                <w:rtl w:val="true"/>
              </w:rPr>
              <w:t>فی السهام</w:t>
            </w:r>
            <w:r>
              <w:rPr>
                <w:rStyle w:val="IndexLink"/>
                <w:rtl w:val="true"/>
              </w:rPr>
              <w:tab/>
            </w:r>
            <w:r>
              <w:rPr>
                <w:rStyle w:val="IndexLink"/>
              </w:rPr>
              <w:t>285</w:t>
            </w:r>
          </w:hyperlink>
        </w:p>
        <w:p>
          <w:pPr>
            <w:pStyle w:val="Contents3"/>
            <w:tabs>
              <w:tab w:val="clear" w:pos="8459"/>
              <w:tab w:val="right" w:pos="9026" w:leader="dot"/>
            </w:tabs>
            <w:rPr/>
          </w:pPr>
          <w:hyperlink w:anchor="__RefHeading___Toc4057127_581953129">
            <w:r>
              <w:rPr>
                <w:webHidden/>
                <w:rStyle w:val="IndexLink"/>
                <w:rtl w:val="true"/>
              </w:rPr>
              <w:t>فی الانساب و مراتبهم</w:t>
            </w:r>
            <w:r>
              <w:rPr>
                <w:rStyle w:val="IndexLink"/>
                <w:rtl w:val="true"/>
              </w:rPr>
              <w:tab/>
            </w:r>
            <w:r>
              <w:rPr>
                <w:rStyle w:val="IndexLink"/>
              </w:rPr>
              <w:t>287</w:t>
            </w:r>
          </w:hyperlink>
        </w:p>
        <w:p>
          <w:pPr>
            <w:pStyle w:val="Contents3"/>
            <w:tabs>
              <w:tab w:val="clear" w:pos="8459"/>
              <w:tab w:val="right" w:pos="9026" w:leader="dot"/>
            </w:tabs>
            <w:rPr/>
          </w:pPr>
          <w:hyperlink w:anchor="__RefHeading___Toc4057129_581953129">
            <w:r>
              <w:rPr>
                <w:webHidden/>
                <w:rStyle w:val="IndexLink"/>
                <w:rtl w:val="true"/>
              </w:rPr>
              <w:t>فی میراث الأزواج</w:t>
            </w:r>
            <w:r>
              <w:rPr>
                <w:rStyle w:val="IndexLink"/>
                <w:rtl w:val="true"/>
              </w:rPr>
              <w:tab/>
            </w:r>
            <w:r>
              <w:rPr>
                <w:rStyle w:val="IndexLink"/>
              </w:rPr>
              <w:t>291</w:t>
            </w:r>
          </w:hyperlink>
        </w:p>
        <w:p>
          <w:pPr>
            <w:pStyle w:val="Contents3"/>
            <w:tabs>
              <w:tab w:val="clear" w:pos="8459"/>
              <w:tab w:val="right" w:pos="9026" w:leader="dot"/>
            </w:tabs>
            <w:rPr/>
          </w:pPr>
          <w:hyperlink w:anchor="__RefHeading___Toc4057131_581953129">
            <w:r>
              <w:rPr>
                <w:webHidden/>
                <w:rStyle w:val="IndexLink"/>
                <w:rtl w:val="true"/>
              </w:rPr>
              <w:t>فی ولاء العتق</w:t>
            </w:r>
            <w:r>
              <w:rPr>
                <w:rStyle w:val="IndexLink"/>
                <w:rtl w:val="true"/>
              </w:rPr>
              <w:tab/>
            </w:r>
            <w:r>
              <w:rPr>
                <w:rStyle w:val="IndexLink"/>
              </w:rPr>
              <w:t>292</w:t>
            </w:r>
          </w:hyperlink>
        </w:p>
        <w:p>
          <w:pPr>
            <w:pStyle w:val="Contents3"/>
            <w:tabs>
              <w:tab w:val="clear" w:pos="8459"/>
              <w:tab w:val="right" w:pos="9026" w:leader="dot"/>
            </w:tabs>
            <w:rPr/>
          </w:pPr>
          <w:hyperlink w:anchor="__RefHeading___Toc4057133_581953129">
            <w:r>
              <w:rPr>
                <w:webHidden/>
                <w:rStyle w:val="IndexLink"/>
                <w:rtl w:val="true"/>
              </w:rPr>
              <w:t>فی ولاء تضمن الجریرة</w:t>
            </w:r>
            <w:r>
              <w:rPr>
                <w:rStyle w:val="IndexLink"/>
                <w:rtl w:val="true"/>
              </w:rPr>
              <w:tab/>
            </w:r>
            <w:r>
              <w:rPr>
                <w:rStyle w:val="IndexLink"/>
              </w:rPr>
              <w:t>293</w:t>
            </w:r>
          </w:hyperlink>
        </w:p>
        <w:p>
          <w:pPr>
            <w:pStyle w:val="Contents3"/>
            <w:tabs>
              <w:tab w:val="clear" w:pos="8459"/>
              <w:tab w:val="right" w:pos="9026" w:leader="dot"/>
            </w:tabs>
            <w:rPr/>
          </w:pPr>
          <w:hyperlink w:anchor="__RefHeading___Toc4057135_581953129">
            <w:r>
              <w:rPr>
                <w:webHidden/>
                <w:rStyle w:val="IndexLink"/>
                <w:rtl w:val="true"/>
              </w:rPr>
              <w:t>فی ولاء الإمام</w:t>
            </w:r>
            <w:r>
              <w:rPr>
                <w:rStyle w:val="IndexLink"/>
                <w:rtl w:val="true"/>
              </w:rPr>
              <w:tab/>
            </w:r>
            <w:r>
              <w:rPr>
                <w:rStyle w:val="IndexLink"/>
              </w:rPr>
              <w:t>293</w:t>
            </w:r>
          </w:hyperlink>
        </w:p>
        <w:p>
          <w:pPr>
            <w:pStyle w:val="Contents3"/>
            <w:tabs>
              <w:tab w:val="clear" w:pos="8459"/>
              <w:tab w:val="right" w:pos="9026" w:leader="dot"/>
            </w:tabs>
            <w:rPr/>
          </w:pPr>
          <w:hyperlink w:anchor="__RefHeading___Toc4057137_581953129">
            <w:r>
              <w:rPr>
                <w:webHidden/>
                <w:rStyle w:val="IndexLink"/>
                <w:rtl w:val="true"/>
              </w:rPr>
              <w:t>فی ولاء ابن الملاعنة</w:t>
            </w:r>
            <w:r>
              <w:rPr>
                <w:rStyle w:val="IndexLink"/>
                <w:rtl w:val="true"/>
              </w:rPr>
              <w:tab/>
            </w:r>
            <w:r>
              <w:rPr>
                <w:rStyle w:val="IndexLink"/>
              </w:rPr>
              <w:t>293</w:t>
            </w:r>
          </w:hyperlink>
        </w:p>
        <w:p>
          <w:pPr>
            <w:pStyle w:val="Contents3"/>
            <w:tabs>
              <w:tab w:val="clear" w:pos="8459"/>
              <w:tab w:val="right" w:pos="9026" w:leader="dot"/>
            </w:tabs>
            <w:rPr/>
          </w:pPr>
          <w:hyperlink w:anchor="__RefHeading___Toc4057139_581953129">
            <w:r>
              <w:rPr>
                <w:webHidden/>
                <w:rStyle w:val="IndexLink"/>
                <w:rtl w:val="true"/>
              </w:rPr>
              <w:t>خاتمة تشتمل علی مسائل</w:t>
            </w:r>
            <w:r>
              <w:rPr>
                <w:rStyle w:val="IndexLink"/>
                <w:rtl w:val="true"/>
              </w:rPr>
              <w:tab/>
            </w:r>
            <w:r>
              <w:rPr>
                <w:rStyle w:val="IndexLink"/>
              </w:rPr>
              <w:t>294</w:t>
            </w:r>
          </w:hyperlink>
        </w:p>
        <w:p>
          <w:pPr>
            <w:pStyle w:val="Contents3"/>
            <w:tabs>
              <w:tab w:val="clear" w:pos="8459"/>
              <w:tab w:val="right" w:pos="9026" w:leader="dot"/>
            </w:tabs>
            <w:rPr/>
          </w:pPr>
          <w:hyperlink w:anchor="__RefHeading___Toc4057141_581953129">
            <w:r>
              <w:rPr>
                <w:webHidden/>
                <w:rStyle w:val="IndexLink"/>
                <w:rtl w:val="true"/>
              </w:rPr>
              <w:t>خاتمة فی حساب الفرائض</w:t>
            </w:r>
            <w:r>
              <w:rPr>
                <w:rStyle w:val="IndexLink"/>
                <w:rtl w:val="true"/>
              </w:rPr>
              <w:tab/>
            </w:r>
            <w:r>
              <w:rPr>
                <w:rStyle w:val="IndexLink"/>
              </w:rPr>
              <w:t>297</w:t>
            </w:r>
          </w:hyperlink>
        </w:p>
        <w:p>
          <w:pPr>
            <w:pStyle w:val="Contents2"/>
            <w:tabs>
              <w:tab w:val="clear" w:pos="8743"/>
              <w:tab w:val="right" w:pos="9026" w:leader="dot"/>
            </w:tabs>
            <w:rPr/>
          </w:pPr>
          <w:hyperlink w:anchor="__RefHeading___Toc4057143_581953129">
            <w:r>
              <w:rPr>
                <w:webHidden/>
                <w:rStyle w:val="IndexLink"/>
                <w:rtl w:val="true"/>
              </w:rPr>
              <w:t>کتاب القضاء</w:t>
            </w:r>
            <w:r>
              <w:rPr>
                <w:rStyle w:val="IndexLink"/>
                <w:rtl w:val="true"/>
              </w:rPr>
              <w:tab/>
            </w:r>
            <w:r>
              <w:rPr>
                <w:rStyle w:val="IndexLink"/>
              </w:rPr>
              <w:t>299</w:t>
            </w:r>
          </w:hyperlink>
        </w:p>
        <w:p>
          <w:pPr>
            <w:pStyle w:val="Contents2"/>
            <w:tabs>
              <w:tab w:val="clear" w:pos="8743"/>
              <w:tab w:val="right" w:pos="9026" w:leader="dot"/>
            </w:tabs>
            <w:rPr/>
          </w:pPr>
          <w:hyperlink w:anchor="__RefHeading___Toc4057145_581953129">
            <w:r>
              <w:rPr>
                <w:webHidden/>
                <w:rStyle w:val="IndexLink"/>
                <w:rtl w:val="true"/>
              </w:rPr>
              <w:t>کتاب الشهادات</w:t>
            </w:r>
            <w:r>
              <w:rPr>
                <w:rStyle w:val="IndexLink"/>
                <w:rtl w:val="true"/>
              </w:rPr>
              <w:tab/>
            </w:r>
            <w:r>
              <w:rPr>
                <w:rStyle w:val="IndexLink"/>
              </w:rPr>
              <w:t>306</w:t>
            </w:r>
          </w:hyperlink>
        </w:p>
        <w:p>
          <w:pPr>
            <w:pStyle w:val="Contents2"/>
            <w:tabs>
              <w:tab w:val="clear" w:pos="8743"/>
              <w:tab w:val="right" w:pos="9026" w:leader="dot"/>
            </w:tabs>
            <w:rPr/>
          </w:pPr>
          <w:hyperlink w:anchor="__RefHeading___Toc4057147_581953129">
            <w:r>
              <w:rPr>
                <w:webHidden/>
                <w:rStyle w:val="IndexLink"/>
                <w:rtl w:val="true"/>
              </w:rPr>
              <w:t>کتاب القصاص</w:t>
            </w:r>
            <w:r>
              <w:rPr>
                <w:rStyle w:val="IndexLink"/>
                <w:rtl w:val="true"/>
              </w:rPr>
              <w:tab/>
            </w:r>
            <w:r>
              <w:rPr>
                <w:rStyle w:val="IndexLink"/>
              </w:rPr>
              <w:t>312</w:t>
            </w:r>
          </w:hyperlink>
        </w:p>
        <w:p>
          <w:pPr>
            <w:pStyle w:val="Contents3"/>
            <w:tabs>
              <w:tab w:val="clear" w:pos="8459"/>
              <w:tab w:val="right" w:pos="9026" w:leader="dot"/>
            </w:tabs>
            <w:rPr/>
          </w:pPr>
          <w:hyperlink w:anchor="__RefHeading___Toc4057149_581953129">
            <w:r>
              <w:rPr>
                <w:webHidden/>
                <w:rStyle w:val="IndexLink"/>
                <w:rtl w:val="true"/>
              </w:rPr>
              <w:t>اشارة</w:t>
            </w:r>
            <w:r>
              <w:rPr>
                <w:rStyle w:val="IndexLink"/>
                <w:rtl w:val="true"/>
              </w:rPr>
              <w:tab/>
            </w:r>
            <w:r>
              <w:rPr>
                <w:rStyle w:val="IndexLink"/>
              </w:rPr>
              <w:t>312</w:t>
            </w:r>
          </w:hyperlink>
        </w:p>
        <w:p>
          <w:pPr>
            <w:pStyle w:val="Contents3"/>
            <w:tabs>
              <w:tab w:val="clear" w:pos="8459"/>
              <w:tab w:val="right" w:pos="9026" w:leader="dot"/>
            </w:tabs>
            <w:rPr/>
          </w:pPr>
          <w:hyperlink w:anchor="__RefHeading___Toc4057151_581953129">
            <w:r>
              <w:rPr>
                <w:webHidden/>
                <w:rStyle w:val="IndexLink"/>
                <w:rtl w:val="true"/>
              </w:rPr>
              <w:t>الشرائط المعتبرة فی القصاص</w:t>
            </w:r>
            <w:r>
              <w:rPr>
                <w:rStyle w:val="IndexLink"/>
                <w:rtl w:val="true"/>
              </w:rPr>
              <w:tab/>
            </w:r>
            <w:r>
              <w:rPr>
                <w:rStyle w:val="IndexLink"/>
              </w:rPr>
              <w:t>314</w:t>
            </w:r>
          </w:hyperlink>
        </w:p>
        <w:p>
          <w:pPr>
            <w:pStyle w:val="Contents2"/>
            <w:tabs>
              <w:tab w:val="clear" w:pos="8743"/>
              <w:tab w:val="right" w:pos="9026" w:leader="dot"/>
            </w:tabs>
            <w:rPr/>
          </w:pPr>
          <w:hyperlink w:anchor="__RefHeading___Toc4057153_581953129">
            <w:r>
              <w:rPr>
                <w:webHidden/>
                <w:rStyle w:val="IndexLink"/>
                <w:rtl w:val="true"/>
              </w:rPr>
              <w:t>کتاب الدیات</w:t>
            </w:r>
            <w:r>
              <w:rPr>
                <w:rStyle w:val="IndexLink"/>
                <w:rtl w:val="true"/>
              </w:rPr>
              <w:tab/>
            </w:r>
            <w:r>
              <w:rPr>
                <w:rStyle w:val="IndexLink"/>
              </w:rPr>
              <w:t>322</w:t>
            </w:r>
          </w:hyperlink>
        </w:p>
        <w:p>
          <w:pPr>
            <w:pStyle w:val="Contents2"/>
            <w:tabs>
              <w:tab w:val="clear" w:pos="8743"/>
              <w:tab w:val="right" w:pos="9026" w:leader="dot"/>
            </w:tabs>
            <w:rPr/>
          </w:pPr>
          <w:hyperlink w:anchor="__RefHeading___Toc4057155_581953129">
            <w:r>
              <w:rPr>
                <w:webHidden/>
                <w:rStyle w:val="IndexLink"/>
                <w:rtl w:val="true"/>
              </w:rPr>
              <w:t>خاتمة</w:t>
            </w:r>
            <w:r>
              <w:rPr>
                <w:rStyle w:val="IndexLink"/>
                <w:rtl w:val="true"/>
              </w:rPr>
              <w:tab/>
            </w:r>
            <w:r>
              <w:rPr>
                <w:rStyle w:val="IndexLink"/>
              </w:rPr>
              <w:t>336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42_37144"/>
      <w:bookmarkStart w:id="1" w:name="pg5742_37144"/>
      <w:bookmarkEnd w:id="1"/>
    </w:p>
    <w:p>
      <w:pPr>
        <w:pStyle w:val="Heading2"/>
        <w:numPr>
          <w:ilvl w:val="1"/>
          <w:numId w:val="1"/>
        </w:numPr>
        <w:rPr/>
      </w:pPr>
      <w:bookmarkStart w:id="2" w:name="pg5742_37144"/>
      <w:bookmarkStart w:id="3" w:name="__RefHeading___Toc4056923_581953129"/>
      <w:bookmarkStart w:id="4" w:name="_Toc1"/>
      <w:bookmarkEnd w:id="2"/>
      <w:bookmarkEnd w:id="3"/>
      <w:r>
        <w:rPr>
          <w:rtl w:val="true"/>
        </w:rPr>
        <w:t>الاشاره</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 جعفر بن حسن محقق حلی</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الحلی</w:t>
      </w:r>
    </w:p>
    <w:p>
      <w:pPr>
        <w:pStyle w:val="BookText"/>
        <w:rPr/>
      </w:pP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الشیعة الی القرن الثامن</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p>
    <w:p>
      <w:pPr>
        <w:pStyle w:val="BookText"/>
        <w:rPr/>
      </w:pPr>
      <w:r>
        <w:rPr>
          <w:rFonts w:ascii="IRNazanin" w:hAnsi="IRNazanin" w:eastAsia="IRNazanin"/>
          <w:color w:val="111111"/>
          <w:sz w:val="28"/>
          <w:sz w:val="28"/>
          <w:szCs w:val="28"/>
          <w:rtl w:val="true"/>
          <w:lang w:bidi="fa-IR"/>
        </w:rPr>
        <w:t>فی فقه الإمامیة</w:t>
      </w:r>
    </w:p>
    <w:p>
      <w:pPr>
        <w:pStyle w:val="BookText"/>
        <w:rPr/>
      </w:pPr>
      <w:r>
        <w:rPr>
          <w:rFonts w:ascii="IRNazanin" w:hAnsi="IRNazanin" w:eastAsia="IRNazanin"/>
          <w:color w:val="111111"/>
          <w:sz w:val="28"/>
          <w:sz w:val="28"/>
          <w:szCs w:val="28"/>
          <w:rtl w:val="true"/>
          <w:lang w:bidi="fa-IR"/>
        </w:rPr>
        <w:t>ألفه الشیخ الأجل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القاسم نجم الدین جعفر بن الحسن الحلی المتوفی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عنوانهای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الشرایع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 w:name="pg5742_37146"/>
    </w:p>
    <w:p>
      <w:pPr>
        <w:pStyle w:val="Heading2"/>
        <w:numPr>
          <w:ilvl w:val="1"/>
          <w:numId w:val="1"/>
        </w:numPr>
        <w:rPr/>
      </w:pPr>
      <w:bookmarkStart w:id="6" w:name="__RefHeading___Toc4056925_581953129"/>
      <w:bookmarkStart w:id="7" w:name="_Toc2"/>
      <w:bookmarkEnd w:id="5"/>
      <w:bookmarkEnd w:id="6"/>
      <w:r>
        <w:rPr>
          <w:rtl w:val="true"/>
        </w:rPr>
        <w:t>مقدمة المؤلف</w:t>
      </w:r>
      <w:bookmarkEnd w:id="7"/>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النافع فی فقه الإمامیة</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الأکبر الشیخ جعفر الحلی</w:t>
      </w:r>
    </w:p>
    <w:p>
      <w:pPr>
        <w:pStyle w:val="BookText"/>
        <w:rPr/>
      </w:pP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الدراسات الإسلامیة فی مؤسسة البعثة</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1410</w:t>
      </w:r>
    </w:p>
    <w:p>
      <w:pPr>
        <w:pStyle w:val="BookText"/>
        <w:rPr/>
      </w:pP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طهران، شارع سمیه، ت</w:t>
      </w:r>
      <w:r>
        <w:rPr>
          <w:rFonts w:eastAsia="IRNazanin" w:cs="IRNazanin"/>
          <w:color w:val="111111"/>
          <w:sz w:val="28"/>
          <w:szCs w:val="28"/>
          <w:rtl w:val="true"/>
          <w:lang w:bidi="fa-IR"/>
        </w:rPr>
        <w:t xml:space="preserve">: </w:t>
      </w:r>
      <w:r>
        <w:rPr>
          <w:rFonts w:eastAsia="IRNazanin" w:cs="IRNazanin"/>
          <w:color w:val="111111"/>
          <w:sz w:val="28"/>
          <w:szCs w:val="28"/>
          <w:lang w:bidi="fa-IR"/>
        </w:rPr>
        <w:t>821159</w:t>
      </w:r>
      <w:r>
        <w:rPr>
          <w:rFonts w:ascii="IRNazanin" w:hAnsi="IRNazanin" w:eastAsia="IRNazanin"/>
          <w:color w:val="111111"/>
          <w:sz w:val="28"/>
          <w:sz w:val="28"/>
          <w:szCs w:val="28"/>
          <w:rtl w:val="true"/>
          <w:lang w:bidi="fa-IR"/>
        </w:rPr>
        <w:t>، ص ب</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15815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 شارع آیة الله شیرازی، زقاق آب میرزا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شارع إرم، سوق القدس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کلمة صاحب الفضیلة السید وزیر الأوقاف قضیة السنة والشیعة، هی فی نظری قضیة إیمان وعلم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رأینا أن نحل مشکلاتها علی ضوء من صدق الإیمان وسعة العلم فلن تستعصی علینا عقدة، ولن یقف أمامنا عائق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ترکنا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للمعرفة القاصرة والیقین الواهی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النظر فی هذه القضیة، والبت فی مصیرها فلن یقع إلا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الشر الواقع إذا جاز له أن ینتمی إلی نسب، أو یعتمد علی سبب فلیبحث عن کل نسب فی الدنیا، وعن کل سبب فی الحیاة، إلا نسبا إلی الإیمان الصحیح، أو سببا إلی المعرفة المنزهة نعم قضیة علم وإیمان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إنها قضیة علم، فإن الفریقین یقیمان صلتهما بالإسلام علی الإیمان بکتاب الله وسنة رسوله، ویتفقان اتفاقا مطلقا علی الأصول الجامعة فی هذا الدین فیما نعلم، فإن اشتجرت الآراء بعد ذلک فی الفروع الفقهیة والتشریعیة، فإن مذاهب المسلمین کلها سواء فی أن للمجتهد أجره، أخطأ أم أصاب، وثبوت الأجر له قاطع بداهة فی إبعاد الظنة ونفی الریبة أن تناله من قرب أو بعد، علی أن الخطأ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سماحة الإسلام فی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حکرا علی مذهب بعینه، ومن الشطط القول بذلک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ندخل مجال الفقه المقارن، ونقیس الشقة التی یحدثها الخلاف العلمی بین رأی ورأی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بین تصحیح حدیث وتضعیفه، نجد أن المدی بین الشیعة والسنة </w:t>
      </w:r>
    </w:p>
    <w:p>
      <w:pPr>
        <w:pStyle w:val="BookText"/>
        <w:rPr/>
      </w:pPr>
      <w:r>
        <w:rPr>
          <w:rFonts w:ascii="IRNazanin" w:hAnsi="IRNazanin" w:eastAsia="IRNazanin"/>
          <w:color w:val="111111"/>
          <w:sz w:val="28"/>
          <w:sz w:val="28"/>
          <w:szCs w:val="28"/>
          <w:rtl w:val="true"/>
          <w:lang w:bidi="fa-IR"/>
        </w:rPr>
        <w:t>کالمدی بین المذهب الفقهی لأبی حنیفة، والمذهب الفقهی لمالک أو الشافعی، أو المدی بین من یعملون ظاهر النص ومن یأخذون بموضوعه وفحواه، ونحن نری الجمیع سواء فی نشدان الحقیقة وإن اختلفت الأسالیب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ونری الحصیلة العلمیة لهذا الجهد الفقهی جدیرة بالحفاوة وإدمان النظر وإحسان الدراسة، فهی تراث علمی مقدور مشکور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إنها قضیة إیمان فإنی لا أحسب ضمیر مسلم یرضی بافتعال الخلاف وتسعیر البغضاء بین أبناء أمة واحدة، ولو کان ذلک لعلة قائمة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لو لم تکن هناک علة قط؟</w:t>
      </w:r>
    </w:p>
    <w:p>
      <w:pPr>
        <w:pStyle w:val="BookText"/>
        <w:rPr/>
      </w:pPr>
      <w:r>
        <w:rPr>
          <w:rFonts w:ascii="IRNazanin" w:hAnsi="IRNazanin" w:eastAsia="IRNazanin"/>
          <w:color w:val="111111"/>
          <w:sz w:val="28"/>
          <w:sz w:val="28"/>
          <w:szCs w:val="28"/>
          <w:rtl w:val="true"/>
          <w:lang w:bidi="fa-IR"/>
        </w:rPr>
        <w:t>کیف یرضی المؤمن صادق الصلة بالله أن تختلق الأسباب اختلاقا لا فساد ما بین الأخوة، وإقامة علائقهم علی اصطیاد الشبه وتجسیم التوافه وإطلاق الدعایات الماکرة والتغریر بالسذج والهمل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ذلک یقع فیه امرؤ تعوزه التجربة، وتنقصه الخبرة فکیف تقع فیه أمة ذاقت الویلات من شؤم الخلاف، ولم یجد عدوها ثغرة للنفاذ إلی صمیمها إلا من هذا الخلل المصطنع عن خطأ أو عن تهور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رأینا مع بعض رجال التقریب أن نقوم بعمل إیجابی لعله أن یکون حاسما، سدا لهذه الفجوة التی صنعتها الأوهام، بل إنهاء لهذه الفجوة التی خلقتها الأهواء، فرأیت أن تتولی وزارة الأوقاف ضم المذهب الفقهی للشیعة الإمامیة إلی فقه المذاهب الأربعة المدروسة فی مصر، وستتولی إدارة الثقافة تقدیم أبواب العبادات والمعاملات من هذا الفقه الإسلامی إلی جمهور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وسیری أولو الألباب عند مطالعة هذه الجهود العلمیة أن الشبه قریب بین ما ألفنا من قراءات فقهیة، وبین ما باعدتنا عنه الأحداث السیئة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أحب إلی نفسی من أن یکون هذا العمل فاتحة موفقة لتصفیة شاملة تنقی تراثنا الثقافی والتاریخی من أدران علقت به ولیست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وأحسب أن کل بذل فی هذا السبیل مضاعف الأجر مذخور عند الله 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الثمرات المرتقبة منه فی عاجل أمرنا وآجله تغری بالمزید من العنایة، والمزید من التحمل والمصابرة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لن ینجح فی هذا المجال إلا من استجمع خلتین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القلم، وصدق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الأصالة الفکریة فی مجال البحث عن الحق وتعلیمه، تلتقی مع متانة الخلق، وبراءة النفس من العقد والعلل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والثروة الطائلة من الثقافة تورث النفس رحابة تشبه الرحابة التی یورثها الإیمان الخالص النقی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أن الحصیلة العلمیة الضخمة تجعل صاحبها بعید منادح النظر، وتجعله یعرف عن خبرة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معارضیه، وکیف تکونت هذه الآراء، ومدی ما للملابسات المختلفة من عمل فی تکوینها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والإیمان یجعل المسلم بادی التلطف مع الناس، حذرا من قطع أو إصرهم، لبقا فی بیان الحق والدعوة إلیه، أمنیته الغالیة أن تنشرح الصدور بالهدی وأن تناءی عن مواطن الردی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یشمت، أو یعتد، أو یحقد، أو یشارک فی مراء وهو یرید لنفسه الغلب، ویبغی لصاحبه العطب، کلا کلا، فشرط الإخلاص لله ینفی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المسلمین بحاجة ماسة إلی أن نبنی علاقاتنا علی هذه الأسس وأن نزیح من طریقنا إلی المستقبل الطیب ما خلفته الأیام والأهواء من عقبات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ولی التوفیق وهو المسؤول أن یتدارک برحمته أمتنا وأن یقیها عوادی السوء ومغبات التفرق والانقسام أحمد حسن الباقوری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تقدیم</w:t>
      </w:r>
    </w:p>
    <w:p>
      <w:pPr>
        <w:pStyle w:val="BookText"/>
        <w:rPr/>
      </w:pPr>
      <w:r>
        <w:rPr>
          <w:rFonts w:ascii="IRNazanin" w:hAnsi="IRNazanin" w:eastAsia="IRNazanin"/>
          <w:color w:val="111111"/>
          <w:sz w:val="28"/>
          <w:sz w:val="28"/>
          <w:szCs w:val="28"/>
          <w:rtl w:val="true"/>
          <w:lang w:bidi="fa-IR"/>
        </w:rPr>
        <w:t>لصاحب السماحة العلامة الأستاذ محمد تقی القمی</w:t>
      </w:r>
    </w:p>
    <w:p>
      <w:pPr>
        <w:pStyle w:val="BookText"/>
        <w:rPr/>
      </w:pPr>
      <w:r>
        <w:rPr>
          <w:rFonts w:ascii="IRNazanin" w:hAnsi="IRNazanin" w:eastAsia="IRNazanin"/>
          <w:color w:val="111111"/>
          <w:sz w:val="28"/>
          <w:sz w:val="28"/>
          <w:szCs w:val="28"/>
          <w:rtl w:val="true"/>
          <w:lang w:bidi="fa-IR"/>
        </w:rPr>
        <w:t>السکر تیر العام لجماعة التقریب</w:t>
      </w:r>
    </w:p>
    <w:p>
      <w:pPr>
        <w:pStyle w:val="BookText"/>
        <w:rPr/>
      </w:pPr>
      <w:r>
        <w:rPr>
          <w:rFonts w:ascii="IRNazanin" w:hAnsi="IRNazanin" w:eastAsia="IRNazanin"/>
          <w:color w:val="111111"/>
          <w:sz w:val="28"/>
          <w:sz w:val="28"/>
          <w:szCs w:val="28"/>
          <w:rtl w:val="true"/>
          <w:lang w:bidi="fa-IR"/>
        </w:rPr>
        <w:t xml:space="preserve">بسم الله نقدم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علی إیجازه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صورة واضحة لمذهب فقهی لا یقل أتباعه أتباع عن أی مذهب من المذاهب المعروفة، ذلک هو مذهب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القارئ حین یطلع علی الکتاب، یعجب من أن هذا الفقه لم یکن فی متناول ید الجمهور إلی الیوم، ولکن لا غرابة، فإن الماضی قد شحن بکثیر من الأغراض التی دفعت إلی محاربة من یسند إلیهم هذا الفقه، فانسحب ذلک علی الفقه ذاته وإن لم یکن فیه ما یحارب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مبدأ الخلافة والإمامة معروف، وهو الذی میز بین الطائفتین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والشیعة وإن اتجاه الأنظار فی الإمامة إلی آل علی علیه السلام، جعل الفقه المسند إلیهم یناله ما نالهم من إیذاء وإرجاف، یرجع أکثره إلی أسباب سیاسیة تتعلق بالحکم ولولا هذا لم یکن مذهب الإمام جعفر بن محمد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وتقدیره عند أئمة المذاهب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یقاطع ولا یدخل فی دائرة المذاهب المعروفة عند الجمهور، وکذلک یقال فی مذهب إمام کزید بن علی، ولیس یتسع المقام لسرد ما ترتب علی هذه القطیعة من حرمان وفراغ، ومن مصادرة لجانب عظیم من الفکر الإسلامی، ثم ما انتهت إلی هذه القطیعة من سوء ظن أدی إلی التشتت والأخذ بالأوهام وتقطیع أواصر الأخوة فی الدین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ثروتنا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ثروة ضخمة، لا مثیل لها فی أی تشریع من التشریعات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یغض من قیمة هذه الثروة أن فیها نقط خلاف إلی </w:t>
      </w:r>
    </w:p>
    <w:p>
      <w:pPr>
        <w:pStyle w:val="BookText"/>
        <w:rPr/>
      </w:pPr>
      <w:r>
        <w:rPr>
          <w:rFonts w:ascii="IRNazanin" w:hAnsi="IRNazanin" w:eastAsia="IRNazanin"/>
          <w:color w:val="111111"/>
          <w:sz w:val="28"/>
          <w:sz w:val="28"/>
          <w:szCs w:val="28"/>
          <w:rtl w:val="true"/>
          <w:lang w:bidi="fa-IR"/>
        </w:rPr>
        <w:t>جانب الآلاف من نقط الوفاق، فإن هذا وذاک له دلالته، أما الوفاق فیدل علی أن الأصول تتحکم ولا یهملها أحد، وأما الخلاف فیدل علی أن مجال النظر فیما یصح فیه الاجتهاد یحترم ویقدر، والفقه الذی بین أیدیکم قلما یوجد فیه رأی لا یکون له مثیل فی مذهب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الکتاب علی إیجازه، یتحدث عن العبادات، وعلیها تقوم الصلة بین العبد وربه، وعن المعاملات، وعلیها تقوم صلة الإنسان بالإنسان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یحدثنا عن الطهارة المائیة والترابیة، وعن الوضوء والأغسال، وعن النیة والقربة، وعن المسح علی القدمین المأخوذ من قراءة ثابتة معتد بها عند الجمیع، وعن منع مس المصحف لمن لیس علی طهارة، ولا یغفل حتی آداب الخلوة ومنها حرمة استقبال القبلة أو استدبارها عند قضاء الحاجة ولو فی الأبنیة، ثم هو یجعل للطهارة قداسة، ویحتاط فیها أشد الاحتیاط، لأنها مقدمة لعبادة أهم هی الصلاة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الصلاة فنری کثیرا جدا من وجوه الوفاق مع بقیة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صلاة إلا بتکبیرة الإحرام، ولا صلاة إلا بفاتحة الکتاب، ولا خلاف فی عدد الفرائض ولا فی الرکعات والسجدات، وهم یولون وجوههم شطر المسجد الحرام، ویشترطون القراءة بالعربیة ولا یجیزون الترجمة، ومن لا یعرف العربیة فعلیه أن یتعلم منها ما یؤدی به الصلاة، وهم لا یجیزون ترک الصلاة بحال حتی أن الموحل والغریق یومیان ویصلیان، فإن وجد خلاف ففی مثل أنهم یشترطون بعد الحمد سورة کاملة ولا یجتزئون ببعض السورة، ویشترطون الجهر بالبسملة وإرسال الیدین، والعدالة فی الإمام، والخروج من الصلاة بالتسلیم، وتلک خلافات لا تزید عما بین المذاهب الأخری بعضها وبعض، وأما القبلة فهی الکعبة مع الإمکان وإلا فجهتها وإن بعد المصلی وفی الصوم یذکر المؤلف أنه یبدأ بالرؤیة وینتهی بالرؤیة، ویعدد المفطرات، ولکن </w:t>
      </w:r>
    </w:p>
    <w:p>
      <w:pPr>
        <w:pStyle w:val="BookText"/>
        <w:rPr/>
      </w:pPr>
      <w:r>
        <w:rPr>
          <w:rFonts w:ascii="IRNazanin" w:hAnsi="IRNazanin" w:eastAsia="IRNazanin"/>
          <w:color w:val="111111"/>
          <w:sz w:val="28"/>
          <w:sz w:val="28"/>
          <w:szCs w:val="28"/>
          <w:rtl w:val="true"/>
          <w:lang w:bidi="fa-IR"/>
        </w:rPr>
        <w:t>الذی یلفت النظر أن الإمامیة یرون أن الکذب علی النبی صلی الله علیه وآله وسلم مفطر یجب فیه القضاء والکفارة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وجد بعد ذلک خلاف فلا یعدو أن یکون من اشتراطهم التثبت من العدالة فی شهود الرؤیة أو اشتراطهم زوال الحمرة المشرقیة للإفطار لا مجرد مغیب الشمس، أی أنهم یتأخرون بعض الوقت بالإفطار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النوافل فی رمضان فتجد من الإمامیة اهتماما کبیرا، وهم یطبقون فیها الحدیث الصحیح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الصلاة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الرجل فی بیته إلا المکتوبة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الحج فیأخذ فی کتب هذا الفقه حیزا أکبر مما یأخذه غیره نظرا للدقة فی تحدید شعائره، وهو عندهم من أعظم دعائم الإسلام، ویعتبرونه جهادا بالمال والبدن ویرون تارکه علی حد الکفر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مات المکلف دون أن یحج اعتبر الحج دینا ویحج عنه، وبلغ من ثبوت هذا الحق أنه یؤدی بغیر إذن فیما لو حصل بید إنسان مال لمیت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أن الورثة لا یؤدون، فإنه یجوز له أن یقتطع قدر أجرة الحج ویبذلها لمن یحج عنه، لأن هذا دین الله وهو خارج عن ملک الورثة والدیون تقضی قبل التوریث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ودین الله أحق بالقضاء، ودرجة الوفاق فی الأرکان والمناسک والشعائر بین هذا الفقه وغیره کبیرة إلی حد یجعل الحج أعظم مظهر لوحدة المسلمین، ولعل هذا من برکات بیت الله العتیق أما الاعتکاف والزکاة والجهاد والأمر بالمعروف والنهی عن المنکر فقد أفرد لکل منها کتاب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شأن الإمامیة فی علاقاتهم بربهم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یعبدونه لا یشرکون به شیئا، ویحتاطون لعبادتهم أعظم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شأنهم مع الناس؟</w:t>
      </w:r>
    </w:p>
    <w:p>
      <w:pPr>
        <w:pStyle w:val="BookText"/>
        <w:rPr/>
      </w:pPr>
      <w:r>
        <w:rPr>
          <w:rFonts w:ascii="IRNazanin" w:hAnsi="IRNazanin" w:eastAsia="IRNazanin"/>
          <w:color w:val="111111"/>
          <w:sz w:val="28"/>
          <w:sz w:val="28"/>
          <w:szCs w:val="28"/>
          <w:rtl w:val="true"/>
          <w:lang w:bidi="fa-IR"/>
        </w:rPr>
        <w:t>إن أبواب المعاملات فی فقه الإمامیة تحدد کل جانب، وتلزم الکتاب والسنة والقواعد المستقاة منهما، فهم یکثرون من الشروط التی تربط معاملاتهم بالروح الإسلامی، ویستحبون البدء بالبسملة فی کل معاملة، ویشترطون الصیغة العربیة فی العقود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ویکرهون التعامل مع تارک الصلاة والمستهتر، ویحرمون الاتجار بالمحرمات وما یترتب علیه فساد فی المجتمع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والإمامیة فی النکاح والطلاق یتفقون مع بقیة المذاهب، فإن یکن خلاف ففی مثل أنهم یشترطون فی الطلاق شاهدین عدلین لا یقع بدونهما لقوله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فأمسکوهن بمعروف أو فارقوهن بمعروف وأشهدوا ذوی عدل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یوقعون طلاق الثلاث بلفظ واحد، أو متتابعا فی مجلس واحد، ولا ینعقد عندهم الطلاق بالحلف، وبعض هذا أخذ به أخیرا فی الأحوال الشخصیة فی مصر مما یدل علی فائدة الاطلاع والتعرف علی کل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زواج المتعة، لیس أساس الخلاف فیه التردد فی أن الرسول صلی الله علیه وسلم شرعه، ولا أن من الصحابة من عمل به علی عهده، ولا أن بعضهم استمر یری بقاء هذه المشروعیة بعد وفاة الرسول، إنما الخلاف فی أن هذا الحکم نسخ أو لم ینسخ فثبت النسخ عند فریق، ولم یثبت عند الفریق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یدرک القارئ البون الشاسع بین ما أشیع عن هذا الزواج، وبین ما هو حقیقة یجیزها المذهب، فهو زواج امرأة خالیة من الموانع الشرعیة یلزم فیه عقد ومهر، ویترتب علیه میراث الولد وعدة الزوجة بانقضاء المدة أو 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انتفع فی الأحوال الشخصیة ببعض ما عند الإمامیة من أحکام فی الطلاق، انتفع ببعض ما عندهم فی الوصایا والوقف</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عن الحدود والتعزیرات، فإن هذا الفقه یشدد فیها درءا للمفاسد وضربا علی ید کل من یقدم علی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 الزنا الجلد أو الرجم، وحد اللواط القتل، وحد السرقة القطع، وجزاء من یدعی النبوة القتل،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أمحمد صادق أم کاذب وهو علی ظاهر الإسلام، فجزاؤه القتل، ومن سب النبی صلی الله علیه وآله وسلم فجزاؤه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عرض سریع لبعض ما فی هذا الجزء من الکتاب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کلمة عن المؤلف</w:t>
      </w:r>
    </w:p>
    <w:p>
      <w:pPr>
        <w:pStyle w:val="BookText"/>
        <w:rPr/>
      </w:pPr>
      <w:r>
        <w:rPr>
          <w:rFonts w:ascii="IRNazanin" w:hAnsi="IRNazanin" w:eastAsia="IRNazanin"/>
          <w:color w:val="111111"/>
          <w:sz w:val="28"/>
          <w:sz w:val="28"/>
          <w:szCs w:val="28"/>
          <w:rtl w:val="true"/>
          <w:lang w:bidi="fa-IR"/>
        </w:rPr>
        <w:t>أما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جعفر بن الحسن بن یحیی بن الحسن بن سعید الحلی، المعروف بالمحقق، أو المحقق الحلی المتوفی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من الفقهاء الأفذاذ الذین لم یخلقوا لعصر هم فحسب، والذین یستحقون خلود الاسم وبقاء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أستاذ مجتهدی عصره، وصاحب متون من أکبر المتون التی تدرس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یقتصر فی مطالعاته علی کتبه المذهبیة الخاصة، وإنما اطلع علی ما عند غیره، وهو فی مؤلفاته المفصلة یذکر آراء فقهاء المذاهب الأخری باحترام یلیق برجال العلم، ویناقش ما یخالف رأیه منها بهدوء ویبرز حجته فی غیر تحامل ولا تعسف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فی بحوثه یقنع بالنظر الیسیر، أو یقول برأی ثم یتصید له ما 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کان موسوعة علمیة، یقول بالرأی ویدعمه بالمتخیر من الأسانید، یدل علی هذا ما ذکره فی إحدی وصایاه حین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من التطلع علی الأقوال لتظفر بمزایا الاحتمال، واستنفض البحث عن مستند المسائل لتکون علی بصیرة فیما تتخیره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فی وصیة أخری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لیکن تعلمک للنجاة لتسلم من الریاء والمراء، وبحثک لإصابة الحق لتخلص من قواطع الأهویة ومآلف الغشاء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هو من التقی والورع بحیث یری نفسه بین یدی الله حین یصدر الفتوی فیقول فی وصیة من وصایاه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 فی حال فتواک، مخبر عن ربک وناطق بلسان شرعه، فما أسعدک إن أخذت بالحزم، وما أخیبک إن بنیت علی الوهم، فاجعل فهمک تلقاء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تقولوا علی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أرأیتم ما أنزل الله لکم من رزق فجعلتم منه حراما وحلالا قل الله أذن لکم أم علی الله تفترون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وتفطن کیف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الحکم إلی القسمین فما لم یتحقق الإذن فأنت مفتر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ومعنی هذا أن الأمر عنده دقیق، وأن من یفتی </w:t>
      </w:r>
    </w:p>
    <w:p>
      <w:pPr>
        <w:pStyle w:val="BookText"/>
        <w:rPr/>
      </w:pPr>
      <w:r>
        <w:rPr>
          <w:rFonts w:ascii="IRNazanin" w:hAnsi="IRNazanin" w:eastAsia="IRNazanin"/>
          <w:color w:val="111111"/>
          <w:sz w:val="28"/>
          <w:sz w:val="28"/>
          <w:szCs w:val="28"/>
          <w:rtl w:val="true"/>
          <w:lang w:bidi="fa-IR"/>
        </w:rPr>
        <w:t>یکون بین مأذون من الله أو مفتر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وراء ذلک فی التحرز والاحتیاط غایة وهو یعطی صورة لما علیه فقهاء الإمامیة حین یفتون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عرفناه من أقواله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قیل عنه فی تراجم العلماء؟</w:t>
      </w:r>
    </w:p>
    <w:p>
      <w:pPr>
        <w:pStyle w:val="BookText"/>
        <w:rPr/>
      </w:pPr>
      <w:r>
        <w:rPr>
          <w:rFonts w:ascii="IRNazanin" w:hAnsi="IRNazanin" w:eastAsia="IRNazanin"/>
          <w:color w:val="111111"/>
          <w:sz w:val="28"/>
          <w:sz w:val="28"/>
          <w:szCs w:val="28"/>
          <w:rtl w:val="true"/>
          <w:lang w:bidi="fa-IR"/>
        </w:rPr>
        <w:t xml:space="preserve">یقول تلمیذه الشیخ الجلیل ابن داود الحلی </w:t>
      </w:r>
      <w:r>
        <w:rPr>
          <w:rStyle w:val="FootnoteAnchor"/>
          <w:rtl w:val="true"/>
        </w:rPr>
        <w:footnoteReference w:id="3"/>
      </w:r>
      <w:r>
        <w:rPr>
          <w:rFonts w:ascii="IRNazanin" w:hAnsi="IRNazanin" w:eastAsia="IRNazanin"/>
          <w:color w:val="111111"/>
          <w:sz w:val="28"/>
          <w:sz w:val="28"/>
          <w:szCs w:val="28"/>
          <w:rtl w:val="true"/>
          <w:lang w:bidi="fa-IR"/>
        </w:rPr>
        <w:t xml:space="preserve">حین یتحدث عنه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الرجال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الحسن بن یحیی بن سعید الحلی شیخنا نجم الدین أبو القاسم المحقق المدقق الإمام العلامة واحد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ألسن أهل زمانه وأقومهم بالحجة وأسرعهم استحضارا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شهر ربیع الآخر سنة ست وسبعین وستمائة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تصانیف حسنة محققة محررة عذبة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شرائع الإسلام مجلدان، کتاب النافع فی مختصرها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 وهو مختصر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الغریة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المسلک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أصول الفقه مجلد،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الکهنة</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فی المنطق مجلد، وله کتب غیر ذلک لیس هذا موضع استیفائها فأمرها ظاهر، وله تلامیذ فقهاء فضلاء رحمه الله 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إجازات بعض المشایخ ذکر کتب أخری للمحقق منها کتاب فی اختصار مراسم سلار الدیلمی </w:t>
      </w:r>
      <w:r>
        <w:rPr>
          <w:rStyle w:val="FootnoteAnchor"/>
          <w:rtl w:val="true"/>
        </w:rPr>
        <w:footnoteReference w:id="5"/>
      </w:r>
      <w:r>
        <w:rPr>
          <w:rFonts w:ascii="IRNazanin" w:hAnsi="IRNazanin" w:eastAsia="IRNazanin"/>
          <w:color w:val="111111"/>
          <w:sz w:val="28"/>
          <w:sz w:val="28"/>
          <w:szCs w:val="28"/>
          <w:rtl w:val="true"/>
          <w:lang w:bidi="fa-IR"/>
        </w:rPr>
        <w:t>وکتاب سماه نهج الوصول إلی معرفة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رسالة فی القبلة ذکرها جمال الدین بن فهد الحلی فی کتابه المهذب فی شرح المختصر بتمامها ویذکر سبب تألیف تلک الرسالة، وهو أن نصیر الدین الطوسی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صاحب تجرید الکلام، وهو من کتب الإمامیة فی الکلام، یحق لمن یرید الاطلاع علی العقائد الکلامیة أن یطلع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شروح من علماء السنة والشیعة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علاء الدین علی بن محمد المشتهر بقوشجی من علماء الکلام عند الجمهور فی شرحه لهذا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کتاب کثیر العلم جلیل الشأن حسن الانتظام مقبول عند الأئمة العظام لم یظفر بمثله علماء الأمصار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 تلخیص المحصل للفخر الرازی وکذلک شرح قسم الإلهیات من الإشارات لابن سینا وغیرها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 ذات یوم حلقه درس المحقق بالحلة، فقطع المحقق الدرس تعظیما له</w:t>
      </w:r>
    </w:p>
    <w:p>
      <w:pPr>
        <w:pStyle w:val="BookText"/>
        <w:rPr/>
      </w:pPr>
      <w:r>
        <w:rPr>
          <w:rFonts w:ascii="IRNazanin" w:hAnsi="IRNazanin" w:eastAsia="IRNazanin"/>
          <w:color w:val="111111"/>
          <w:sz w:val="28"/>
          <w:sz w:val="28"/>
          <w:szCs w:val="28"/>
          <w:rtl w:val="true"/>
          <w:lang w:bidi="fa-IR"/>
        </w:rPr>
        <w:t>وإجلالا لمنزلته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 منه الطوسی إتمام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فجری البحث فی مسألة استحباب التیاسر للمصلی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نصیر الدین إنه لا وجه لهذا الاستحباب، لأن التیاسر إن کان من القبلة إلی غیر القبلة فهو حرام، وإن کان من غیرها إلیها فهو واجب، فقال المحقق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منها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نصیر الدین، ثم إن المحقق ألف رسالة بهذا المعنی وأرسلها إلیه فاستحسنها 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رجلا هذا شأنه، لیس بغریب أن یربی نخبة من العلماء الأجلاء الذین صاروا من أئمة الفقهاء والمتکلمین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أخته جمال الدین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تذکرة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تعد مرجعا لمذهبه وللمذاهب الأخری ومنهم الشیخ رضی الدین علی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داود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عبد الکریم ابن أحمد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بن أبی طالب الیوسفی الأبی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جلال الدین محمد بن علی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صفی الدین عبد العزیز الحلی، والوزیر شرف الدین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شمس الدین محفوظ بن وشاح، وکثیر غیر هؤلاء ممن لهم آثار وتآلیف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لخصه المؤلف 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فی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یعتبر متنا من المتون الحیة إلی الآن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مرتب علی أربعة أقسام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 والعقود والإیقاعات والأحکام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فقسم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بکتاب الطهارة وینتهی بالأمر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وقسم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یبدأ بکتاب التجارة وینتهی بکتاب النکاح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الإیقاعات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بالصید والذباحة وینتهی بالدیات واشتمال کل قسم علی الکتب المشار إلیها بهذه الصورة هو المتعارف علیه فی مؤلفات الإمامیة منذ عصر المؤلف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قبل عصره فلم یکن الحال علی هذا النمط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فی أبواب العبادات یقول یحیی بن سعید الهذلی الحلی </w:t>
      </w:r>
      <w:r>
        <w:rPr>
          <w:rStyle w:val="FootnoteAnchor"/>
          <w:rtl w:val="true"/>
        </w:rPr>
        <w:footnoteReference w:id="8"/>
      </w:r>
      <w:r>
        <w:rPr>
          <w:rFonts w:ascii="IRNazanin" w:hAnsi="IRNazanin" w:eastAsia="IRNazanin"/>
          <w:color w:val="111111"/>
          <w:sz w:val="28"/>
          <w:sz w:val="28"/>
          <w:szCs w:val="28"/>
          <w:rtl w:val="true"/>
          <w:lang w:bidi="fa-IR"/>
        </w:rPr>
        <w:t xml:space="preserve">فی مقدمة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فی الجمع بین الأشباه والنظائر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السعید أبو جعفر محمد بن الحسن الطوسی قدس الله روحه عبادات الشرع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والزکاة والصوم والحج والجهاد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أبو جعفر محمد بن علی الطوسی المتأخر </w:t>
      </w:r>
      <w:r>
        <w:rPr>
          <w:rStyle w:val="FootnoteAnchor"/>
          <w:rtl w:val="true"/>
        </w:rPr>
        <w:footnoteReference w:id="9"/>
      </w:r>
      <w:r>
        <w:rPr>
          <w:rFonts w:ascii="IRNazanin" w:hAnsi="IRNazanin" w:eastAsia="IRNazanin"/>
          <w:color w:val="111111"/>
          <w:sz w:val="28"/>
          <w:sz w:val="28"/>
          <w:szCs w:val="28"/>
          <w:rtl w:val="true"/>
          <w:lang w:bidi="fa-IR"/>
        </w:rPr>
        <w:t xml:space="preserve">رضی الله عنه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الشرع عشر، أضاف إلی هذه الخمس غسل الجنابة والاعتکاف والعمرة والرباط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أبو یعلی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 ست، أسقط الجهاد من الخمس الأولی وأضاف إلیها الطهارة والاعتکاف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أبو الصلاح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عشر، أسقط </w:t>
      </w:r>
    </w:p>
    <w:p>
      <w:pPr>
        <w:pStyle w:val="BookText"/>
        <w:rPr/>
      </w:pPr>
      <w:r>
        <w:rPr>
          <w:rFonts w:ascii="IRNazanin" w:hAnsi="IRNazanin" w:eastAsia="IRNazanin"/>
          <w:color w:val="111111"/>
          <w:sz w:val="28"/>
          <w:sz w:val="28"/>
          <w:szCs w:val="28"/>
          <w:rtl w:val="true"/>
          <w:lang w:bidi="fa-IR"/>
        </w:rPr>
        <w:t xml:space="preserve">الجهاد أیضا من الخمس الأولی وأصاف إلیها الوفاء بالنذر والعهود والوعود وبراهین الإیمان وتأدیة الأمانة والخروج عن الحقوق والوصایا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الکتاب من المتون المختصرة فقد اهتموا کثیرا بشرحه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شروح متداولة تدرس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وبقدر ما یحضرنا نذکر بعض تلک الشروح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للمحقق الحلی نفسه شرح للمختصر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فی شرح المختصر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عز الدین حسن بن أبی طالب الیوسفی الأبی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بحر العلوم وقال فی حقه أنه أول من شرح النافع، محقق فقیه قوی الفقاهة، وکان فراغه من تألیف الکتاب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أی فی زمن المحقق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الشیخ جمال الدین أحمد بن فهد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البارع فی شرح المختصر النافع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العلامة الحلی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ومنها تذکرة الفقهاء، فی الفقه الاستدلالی المقارن، ومنتهی المطلب الذی قال فی حقه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یعمل مثله ذکرنا فیه جمیع مذاهب المسلمین فی الفقه، وتلخیص المرام فی معرفة الأحکام، وتحریر الأحکام الشرعیة، ومختلف الشیعة فی أحکام الشریعة یذکر فیه الآراء المختلفة عند فقهاء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وکشف المراد فی شرح تجرید الاعتقاد، ونهایة المرام فی علم الکلام، وتهذیب الوصول إلی علم الأصول، وقواعد الأحکام فی معرفة الحلال والحرام، ونهج المسترشدین فی أصول الدین وغیر ذلک من کتبه النافعة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المختصر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السید محمد بن علی بن الحسین الموسوی الجبعی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کتاب النکاح إلی آخر کتاب النذر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السید نور الدین العاملی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أطال فی البحث والاستدلال إلا أنه لم یتم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الشرح الکبیر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المسائل فی بیان أحکام الشرع بالدلائل وهو أکبر شرح للمختصر، ألفه المیر سید علی بن السید محمد علی بن السید أبو المعالی الطباطبائی المتوفی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ویعد من أحسن الکتب الاستدلالیة فی الفقه، ولصاحب الریاض شرح آخر للمختصر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الصغیر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علق بعض العلماء بحواش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الوالد </w:t>
      </w:r>
      <w:r>
        <w:rPr>
          <w:rStyle w:val="FootnoteAnchor"/>
          <w:rtl w:val="true"/>
        </w:rPr>
        <w:footnoteReference w:id="14"/>
      </w:r>
      <w:r>
        <w:rPr>
          <w:rFonts w:ascii="IRNazanin" w:hAnsi="IRNazanin" w:eastAsia="IRNazanin"/>
          <w:color w:val="111111"/>
          <w:sz w:val="28"/>
          <w:sz w:val="28"/>
          <w:szCs w:val="28"/>
          <w:rtl w:val="true"/>
          <w:lang w:bidi="fa-IR"/>
        </w:rPr>
        <w:t xml:space="preserve">قدس سره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علی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السید محمد بن عبد الصمد الشهشهانی علق بحاشیة 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الریاض علی الشرح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الشروح والتعلیقات علی الشروح التی لو جمعت کلها لکونت مکتبة فقهیة حول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الکتاب علی اختصاره واضح العبادة واف بالغرض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رأینا 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فسرناه بکلام المؤلف نفسه من کتبه الأخری لا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بکلام بعض شراح کتبه أو کلام تلمیذه العلامة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تذکرة الفقهاء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لم نرد بهذا الکتاب تقدیم فقه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اخترناه لإعطاء صورة عن فقه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یرید استقصاء الأدلة فعلیه بالکتب المفصلة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فلیرجع إلیها الباحث إذا شاء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مصادر الأحکام عند الإمامیة</w:t>
      </w:r>
    </w:p>
    <w:p>
      <w:pPr>
        <w:pStyle w:val="BookText"/>
        <w:rPr/>
      </w:pPr>
      <w:r>
        <w:rPr>
          <w:rFonts w:ascii="IRNazanin" w:hAnsi="IRNazanin" w:eastAsia="IRNazanin"/>
          <w:color w:val="111111"/>
          <w:sz w:val="28"/>
          <w:sz w:val="28"/>
          <w:szCs w:val="28"/>
          <w:rtl w:val="true"/>
          <w:lang w:bidi="fa-IR"/>
        </w:rPr>
        <w:t>مصادر الأحکام عند الإمامیة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والسنة، والإجماع، والعقل أو الأدلة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أکبر نعم الله علی المسلمین، أنهم لا یختلفون فی کتابهم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فالمسلم فی أقصی المغرب لا یختلف کتابه عن المسلم فی أقصی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والمصاحف فی بلاد العرب هی نفسها فی کل بلد، لا یختلف فی آیة، ولا خط، ولا رسم حرف، فإن کتبت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بتاء مفتوحة، ألفیت ذلک فی کل مصحف بأی أرض من بلاد المسلمین لا فرق بین عربی وعجمی أو سنی وشیعی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وفوق هذا الاتفاق الکامل الشامل فی کتاب الله، یجمع المسلمون علی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کتابهم هو حبل الله المتین، وأحد الثقلین، والأصل الأول للشریعة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من أن نعطی فکرة عما یرویه الإمامیة عن علی أمیر المؤمنین عن رسول الله صلی الله علیه وسلم بشأن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ستکون فتن، قلت فما المخرج منها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کتاب الله، فیه خبر ما قبلکم، ونبأ ما بعدکم، وحکم ما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الفصل لیس بالهزل، هو الذی لا تزیغ به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تشبع منه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یخلق عن کثرة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تنقضی عجائبه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من ترکه من جبار قصمه الله، ومن ابتغی الهدی فی غیره أضله الله، هو حبل الله المتین، وهو الصراط المستقیم، وهو الذی من عمل به أجر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حکم به عدل، ومن دعا إلیه دعا إلی صراط مستقیم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الأصل الأول فی التشریع عند الإمامیة کما هو عند غیرهم </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یختلف الشیعی عن السنی فی الأخذ بسنة رسول الله صلی الله علیه وآله وسلم، بل یتفق المسلمون جمیعا عن أنها المصدر الثانی للشریعة ولا خلاف بین مسلم وأخر فی أن قول الرسول وفعله وتقریره سنة لا بد من الأخذ بها إلا أن هناک فرقا بین من کان فی عصر الرسالة یسمع عن الرسول الله صلی الله علیه وآله وسلم، وبین من یصل إلیه الحدیث الشریف بواسطة أو 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جاءت مسألة الاستیثاق من صحة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واختلفت الأنظار، أی أن الاختلاف فی الطریق ولیس فی السنة، وهذا ما حدث بین السنة والشیعة فی بعض الأحایین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فالنزاع صغروی لا فی الکبری، فإن ما جاء به النبی لا خلاف فی الأخذ به، وإنما الکلام فی مواضع الخلاف ینصب علی أن الفرد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صدر عن الرسول أو لا؟</w:t>
      </w:r>
    </w:p>
    <w:p>
      <w:pPr>
        <w:pStyle w:val="BookText"/>
        <w:rPr/>
      </w:pPr>
      <w:r>
        <w:rPr>
          <w:rFonts w:ascii="IRNazanin" w:hAnsi="IRNazanin" w:eastAsia="IRNazanin"/>
          <w:color w:val="111111"/>
          <w:sz w:val="28"/>
          <w:sz w:val="28"/>
          <w:szCs w:val="28"/>
          <w:rtl w:val="true"/>
          <w:lang w:bidi="fa-IR"/>
        </w:rPr>
        <w:t xml:space="preserve">وإذا کان ینقل عن أئمة المذاهب فی بعض المسائل روایتان، أو روایات مع قرب عهدهم بنا نسبیا، وإذا کان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 الشیعة الإمام المنصوص، وعند أهل السنة إمام یقتدی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فی المسائل الخلافیة روایتان مختلفتان، إحداهما أخذت بها السنة والأخری أخذت بها الشیعة، وإذا کنا نطلب الاستیثاق فی أقوال الأئمة وما یروی عنهم، فطبیعی أن الأمر بالنسبة للسنة النبویة یحتاج إلی دقة واستیثاق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کلامه صلی الله علیه وآله وسلم تشریع، وهو المشرع الوحید للمسلمین، حلاله حلال إلی یوم القیامة، وحرامه حرام إلی یوم القیامة، والوصول إلی نص عبارته بحیث یعرف إن کان حدیثه مطلقا أو 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أو خاصا، یتطلب إلمام الراوی بفنون التعبیر حتی لا یترک قرینة أو خصوصیة لها تأثیر فی بیان الحکم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خلاف فی أن السنة هی الأصل الثانی من أصول التشریع، إنما الخلاف فی ثبوت مروی أو عدم ثبوته، وهذا لیس خاصا بالسنة والشیعة، وإنما یوجد بین مذاهب السنة بعضها وبعض، فکم من مروی ثبت عند الشافعی ولم یثبت عند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 أن الجمهور یأخذون بروایة أی صحابی والشیعة تشترط أن تکون الروایة عن طریق أئمة أهل البیت لأسباب عدة، منها اعتقادهم أنهم أعرف الناس بالسنة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النتیجة فی أکثر الأحیان لا تختلف فهذه هی الصلاة لم یرد عنها فی القرآن تفضیلات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جاء من ذلک کان عن طریق السنة ونقل ما فعله الرسول فی صلاته، ومع هذا فإنا نری الخلاف فیها بین الفریقین یسیرا علی کثرة ما فیها من الأرکان والفروع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الحج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الشیعة تتبع أهل البیت وتقتدی بهم کأئمة، فلیس هذا إلا لما ثبت من فضلهم حسب ما هو مذکور فی کتب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سمیت طائفة بالسنة وطائفة بالشیعة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هذا إلا اصطلاحا، فإن الشیعة یعملون بالسنة، وأهل السنة یحبون آل البیت ویجلونهم أعظم الإجلال حسب ما فی کتبهم عنهم، مع فارق واحد هو أن الشیعة یعتقدون فیهم النص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سموا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أنسب لهم لاعتقادهم فی إمامة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الإجماع</w:t>
      </w:r>
    </w:p>
    <w:p>
      <w:pPr>
        <w:pStyle w:val="BookText"/>
        <w:rPr/>
      </w:pPr>
      <w:r>
        <w:rPr>
          <w:rFonts w:ascii="IRNazanin" w:hAnsi="IRNazanin" w:eastAsia="IRNazanin"/>
          <w:color w:val="111111"/>
          <w:sz w:val="28"/>
          <w:sz w:val="28"/>
          <w:szCs w:val="28"/>
          <w:rtl w:val="true"/>
          <w:lang w:bidi="fa-IR"/>
        </w:rPr>
        <w:t>أما الإجماع فهو أصل من أصول التشریع عند الإمامیة کما هو عند غیرهم، ویذکر بعد الکتاب والسنة کأصل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إجماع العلماء علی حکیم یکشف فی الحقیقة عن حجة قائمة هی النص من المعصوم، ویورث عادة القطع بأن هذا العدد مع ورعهم فی الفتوی، لولا الحجة لما أجمعوا علی رأی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هناک حجة، وحجیة الإجماع ترجع إلیها، والإجماع یکشف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أو الدلائل العقلیة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عن دلیل العقل أنه البراءة الأصلیة والاستصحاب، ویری البعض أن الاستصحاب ثبت بالسنة کما أن البعض الآخر یجعلون مع البراءة الأصلیة والاستصحاب التلازم بین الحکمین، وهو یشمل 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الأمر بالشئ یستلزم </w:t>
      </w:r>
    </w:p>
    <w:p>
      <w:pPr>
        <w:pStyle w:val="BookText"/>
        <w:rPr/>
      </w:pPr>
      <w:r>
        <w:rPr>
          <w:rFonts w:ascii="IRNazanin" w:hAnsi="IRNazanin" w:eastAsia="IRNazanin"/>
          <w:color w:val="111111"/>
          <w:sz w:val="28"/>
          <w:sz w:val="28"/>
          <w:szCs w:val="28"/>
          <w:rtl w:val="true"/>
          <w:lang w:bidi="fa-IR"/>
        </w:rPr>
        <w:t xml:space="preserve">النهی من ضده الخاص، والدلالة الالتزامیة، وفسره البعض بلحن الخطاب، وفحوی الخطاب ودلیل الخطاب، وما ینفرد العقل بالدلالة علیه، وهذا هو رأی مؤلف هذا الکتاب فی دلیل العقل والاستصحاب نورده هنا من مقدمة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دلیل العقل فقسمان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یتوقف فیه علی الخطاب وهو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الخطاب کقوله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اضرب بعصاک الحجر فانفجرت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فضرب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فحوی الخطاب وهو ما دل علی بالتنبیه کقوله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تقل لهما أف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الخطاب، وهو تعلق الحکم علی أحد وصفی الحقیقة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سائمة الغنم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فالشیخ یقول هو حجة، وعلم الهدی ینکره، وهو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تعلیق الحکم علی الشرط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الماء قدر کر، لم ینجسه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کن أولات حمل فأنفقوا علیهن حتی یضعن حملهن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لمعنی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کذا لو علقه علی الاسم کقوله اضرب زیدا خلافا للدقاق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ینفرد العقل بالدلالة علیه، وهو إما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الودیعة أو قبح کالظلم والکذب، أو حسن کالإنصاف والصدق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 واحد من هذه کما یکون ضروریا فقد یکون کسبیا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الودیعة مع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وقبح الکذب مع النفع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الاستصحاب، فأقسامه ثلاثة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حال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التمسک بالبراءة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أن یختلف الفقهاء، فی حکم بالأقل والأکثر فیقتصر علی الأقل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عدم الدلیل علی کذا فیجب انتفاؤه، وهذا یصح فیما یعلم أنه لو کان هناک دلیل لظفر به، أما لا مع ذلک فإنه یجب التوقف ولا یکون ذلک الاستدلال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القول بالإباحة لعدم دلیل الوجوب والحظر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حال الشرع کالمتیمم یجد الماء فی أثناء الصلاة فیقول المستدل علی الاستمرار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کانت مشروعة قبل وجود الماء فتکون کذلک بعده، ولیس هذا حجة لأن شرعیتها بشرط عدم الماء لا یستلزم الشرعیة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مثل هذا لا یسلم عن المعارضة بمثله، لأنک تقول الذمة مغولة قبل الإتمام فتکون مشغولة بعده </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القیاس فلا یعتمد علیه عندنا لعدم الیقین بثمرته، فیکون العمل به عملا بالظن المنهی عنه ودعوی الإجماع من الصحابة علی العمل به لم تثبت بل أنکره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من مذاهب أهل السنة من لا یری العمل بالقیاس، ومن علمائهم من بین أن کل حکم قیل إنه مقیس قد أخذ عن دلیل نص أو إشارة أو نحوهما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البدیهی أنه لیس فی إمکان من یکتب مقدمة وجیزة کهذه، إعطاء فکرة کاملة عن مذهب إسلامی یعد فقهه ثروة عظمی إلی جانب ما لعلمائه من ثمرات إنتاجیة فی شتی علوم الدین من تفسیر وحدیث وأصول ورجال وغیر ذلک، وإن ثمراتهم العلمیة فی هذه العلوم لا تقل عن ثمراتهم فی علم الفقه، وإن هذا وذاک لیکون مکتبة إسلامیة عظمی تعد مجلداتها الضخمة بعشرات الألوف</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مما یمهد لنا سبیل العذر فی عدم اضطلاعنا بهذا، وجود هذا العدد الضخم من الکتب فی شتی النواحی الدینیة، وکثیر منها مطبوع، وهی خیر مرجع لمن یرید الاطلاع علی ما فی هذا المذهب، وإنه لجدیر بالباحثین فی علوم الشریعة أن یعطوا مزیدا من العنایة لهذه الکتب، فإن الفکرة الإسلامیة فی أی مذهب، هی ملک للمسلمین جمیعا، لا لأصحاب هذا المذهب فحسب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هناک مبدأ علمیا هاما متفقا علیه بین الباحثین الراسخین، ذلک هو أن الإنصاف والأمانة العلمیة، تحتمان علی الباحث أن یستقی ما یریده من المعلومات من مصادره الصحیحة، وإنه ما دامت المراجع المعتمدة لمذهب ما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یسوغ الرجوع إلی غیرها، ولا سیما إذا کانت تستند إلی الشائعات، أو تصدر عن عصبیات، وإنه لمن الخیر أن یطبق أهل العلم فی کل مذهب هذا المبدأ، وعندئذ سیتجلی لمن یدرس مذهب الإمامیة ویعرف أراءهم من الواقع الماثل أمامه، أی خبر وأی علم فی هذا المذهب، ثم یتجلی له مدی التجنی الذی ناله من المتحیزین أو المتعصبین علیه، حتی خلطوا بین الغلاة الذین ینتحلون وصف الشیعة، وبین الشیعة أنفسهم الذین یبرؤون إلی الله منهم، ویحکمون بکفرهم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من کتب خلطت بین الشیعة والفرق البائدة التی لا وجود لها إلا فی زوایا التاریخ، أو فی تفکیر المتحیزین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معشر المسلمین إذا تمسکنا بهذا المبدأ فی کتاباتنا وبحوثنا، فإنما نخلص للحقیقة ونساعد علی أن یزدهر هذا المیراث الثقافی الإسلامی ازدهارا یجعله موضع أنظار العالم الحدیث، کما کان موضع أنظار العالم القدیم، وإننا بهذا لنخطو خطوات کبری فی سبیل تحقیق الخیر الکثیر لامتنا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سبیل إقامة وحدتنا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الدین، وأخوتنا فی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افتح بیننا وبین قومنا بالحق وأنت خیر الفاتحین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اغفر لنا ولإخواننا الذین سبقونا بالإیمان ولا تجعل فی قلوبنا غلا للذین آمنوا، ربنا إنک رؤوف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تقی القمی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القاهرة فی أوائل رمضان المبارک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ascii="IRNazanin" w:hAnsi="IRNazanin" w:eastAsia="IRNazanin"/>
          <w:color w:val="111111"/>
          <w:sz w:val="28"/>
          <w:sz w:val="28"/>
          <w:szCs w:val="28"/>
          <w:rtl w:val="true"/>
          <w:lang w:bidi="fa-IR"/>
        </w:rPr>
        <w:t xml:space="preserve">قام بمراجعة النسخة الخطیة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نصها، والمقابلة بینها وبین أصولها للمؤلف وغیره، والإشراف علی إخراج الکتاب، لجنة علمیة من حضرات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السماحة العلامة الأستاذ محمد تقی القمی السکرتیر العام لجماعة التقریب بین المذاهب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الفضیلة الشیخ محمد محمد المدنی رئیس قسم العلوم الإسلامیة فی کلیة دار العلوم بجامعة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الفضیلة الشیخ عبد العزیز محمد عیسی أستاذ الفقه المساعد فی کلیة الشریعة بالجامع الأزهر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أعضاء اللجنة الثقافیة لدار التقریب صاحب الفضیلة الشیخ عبد الجواد السید البنا الأستاذ بقسم البحوث الإسلامیة بالجامع الأزهر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الفضیلة الأستاذ الشیخ محمد الغزالی مدیر إدارة تفتیش المساجد بوزارة الأوقاف صاحب الفضیلة الأستاذ الشیخ سید سابق مدیر إدارة الثقافة بوزارة الأوقاف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وزارة الأوقاف</w:t>
      </w:r>
      <w:r>
        <w:rPr>
          <w:rFonts w:eastAsia="IRNazanin" w:cs="IRNazanin"/>
          <w:color w:val="111111"/>
          <w:sz w:val="28"/>
          <w:szCs w:val="28"/>
          <w:rtl w:val="true"/>
          <w:lang w:bidi="fa-IR"/>
        </w:rPr>
        <w:t xml:space="preserve">. </w:t>
      </w:r>
      <w:bookmarkStart w:id="8" w:name="pg5746_37226"/>
    </w:p>
    <w:p>
      <w:pPr>
        <w:pStyle w:val="Heading2"/>
        <w:numPr>
          <w:ilvl w:val="1"/>
          <w:numId w:val="1"/>
        </w:numPr>
        <w:rPr/>
      </w:pPr>
      <w:bookmarkStart w:id="9" w:name="__RefHeading___Toc4056927_581953129"/>
      <w:bookmarkStart w:id="10" w:name="_Toc3"/>
      <w:bookmarkEnd w:id="8"/>
      <w:bookmarkEnd w:id="9"/>
      <w:r>
        <w:rPr>
          <w:rtl w:val="true"/>
        </w:rPr>
        <w:t>مقدمة</w:t>
      </w:r>
      <w:bookmarkEnd w:id="1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الذی صغرت فی عظمته عبادة العابدین، وحصرت عن شکر نعمته ألسنة الحامدین، وقصرت عن وصف کماله أفکار العالمین، وحسرت عن إدراک جلاله أبصار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الله ربکم لا إله إلا هو فادعوه 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أکرم المرسلین، وسید الأولین والآخرین، محمد خاتم النبیین، وعلی عترته الطاهرین، وذریته الأکرمین، صلاة تقصم ظهور الملحدین، وترغم أنواف الجاحدین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مورد لک فی هذا المختصر خلاصة المذهب المعتبر، بألفاظ محبرة وعبارات محررة، تظفرک بنخبه، وتوصلک إلی شعبه، مقتصرا علی ما بان لی سبیله، ووضح لی دلیله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أحللت فطنتک فی مغانیه، وأجلت رویتک فی معانیه، کنت حقیقا أن تفوز بالطلب، وتعد فی حاملی المذهب وأنا أسال الله لی ولک الإمداد بالإسعاد، والإرشاد إلی المراد، والتوفیق للسداد، والعصمة من الخلل فی الإیراد، إنه أعظم من أفاد، وأکرم من سئل فجاد</w:t>
      </w:r>
      <w:r>
        <w:rPr>
          <w:rFonts w:eastAsia="IRNazanin" w:cs="IRNazanin"/>
          <w:color w:val="111111"/>
          <w:sz w:val="28"/>
          <w:szCs w:val="28"/>
          <w:rtl w:val="true"/>
          <w:lang w:bidi="fa-IR"/>
        </w:rPr>
        <w:t xml:space="preserve">. </w:t>
      </w:r>
      <w:bookmarkStart w:id="11" w:name="pg5746_37228"/>
    </w:p>
    <w:p>
      <w:pPr>
        <w:pStyle w:val="Heading2"/>
        <w:numPr>
          <w:ilvl w:val="1"/>
          <w:numId w:val="1"/>
        </w:numPr>
        <w:rPr/>
      </w:pPr>
      <w:bookmarkStart w:id="12" w:name="__RefHeading___Toc4056929_581953129"/>
      <w:bookmarkStart w:id="13" w:name="_Toc4"/>
      <w:bookmarkEnd w:id="11"/>
      <w:bookmarkEnd w:id="12"/>
      <w:r>
        <w:rPr>
          <w:rtl w:val="true"/>
        </w:rPr>
        <w:t>کتاب الطهارة</w:t>
      </w:r>
      <w:bookmarkEnd w:id="13"/>
    </w:p>
    <w:p>
      <w:pPr>
        <w:pStyle w:val="Heading3"/>
        <w:numPr>
          <w:ilvl w:val="2"/>
          <w:numId w:val="1"/>
        </w:numPr>
        <w:rPr/>
      </w:pPr>
      <w:bookmarkStart w:id="14" w:name="__RefHeading___Toc4056931_581953129"/>
      <w:bookmarkStart w:id="15" w:name="_Toc5"/>
      <w:bookmarkEnd w:id="14"/>
      <w:r>
        <w:rPr>
          <w:rtl w:val="true"/>
        </w:rPr>
        <w:t>اشارة</w:t>
      </w:r>
      <w:bookmarkEnd w:id="15"/>
    </w:p>
    <w:p>
      <w:pPr>
        <w:pStyle w:val="BookText"/>
        <w:rPr/>
      </w:pPr>
      <w:r>
        <w:rPr>
          <w:rFonts w:ascii="IRNazanin" w:hAnsi="IRNazanin" w:eastAsia="IRNazanin"/>
          <w:color w:val="111111"/>
          <w:sz w:val="28"/>
          <w:sz w:val="28"/>
          <w:szCs w:val="28"/>
          <w:rtl w:val="true"/>
          <w:lang w:bidi="fa-IR"/>
        </w:rPr>
        <w:t>کتاب الطهارة</w:t>
      </w:r>
    </w:p>
    <w:p>
      <w:pPr>
        <w:pStyle w:val="BookText"/>
        <w:rPr/>
      </w:pPr>
      <w:r>
        <w:rPr>
          <w:rFonts w:ascii="IRNazanin" w:hAnsi="IRNazanin" w:eastAsia="IRNazanin"/>
          <w:color w:val="111111"/>
          <w:sz w:val="28"/>
          <w:sz w:val="28"/>
          <w:szCs w:val="28"/>
          <w:rtl w:val="true"/>
          <w:lang w:bidi="fa-IR"/>
        </w:rPr>
        <w:t>وأرکانه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المیاه، والنظر فی المطلق والمضاف والأسآر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المطلق فهو فی الأصل طاهر ومطهر، یرفع الحدث ویزیل الخبث، وکله ینجس باستیلاء النجاسة علی أحد أوصافه، ولا ینجس الجاری منه بالملاقاة، ولا الکثیر من الراکد وینجس القلیل من الراکد بالملاقاة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وحکم ماء الحمام حکمه إذا کان له مادة </w:t>
      </w:r>
      <w:r>
        <w:rPr>
          <w:rStyle w:val="FootnoteAnchor"/>
          <w:rtl w:val="true"/>
        </w:rPr>
        <w:footnoteReference w:id="18"/>
      </w:r>
      <w:r>
        <w:rPr>
          <w:rFonts w:ascii="IRNazanin" w:hAnsi="IRNazanin" w:eastAsia="IRNazanin"/>
          <w:color w:val="111111"/>
          <w:sz w:val="28"/>
          <w:sz w:val="28"/>
          <w:szCs w:val="28"/>
          <w:rtl w:val="true"/>
          <w:lang w:bidi="fa-IR"/>
        </w:rPr>
        <w:t>، وکذا ماء الغیث حال نزوله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تقدیر الکثرة روایات، أشهرها ألف ومائتا رطل، وفسر الشیخان </w:t>
      </w:r>
      <w:r>
        <w:rPr>
          <w:rStyle w:val="FootnoteAnchor"/>
          <w:rtl w:val="true"/>
        </w:rPr>
        <w:footnoteReference w:id="19"/>
      </w:r>
      <w:r>
        <w:rPr>
          <w:rFonts w:ascii="IRNazanin" w:hAnsi="IRNazanin" w:eastAsia="IRNazanin"/>
          <w:color w:val="111111"/>
          <w:sz w:val="28"/>
          <w:sz w:val="28"/>
          <w:szCs w:val="28"/>
          <w:rtl w:val="true"/>
          <w:lang w:bidi="fa-IR"/>
        </w:rPr>
        <w:t>بالعراقی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نجاسة البئر بالملاقاة قولان، أظهرهما التنجیس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منزوحات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وینزح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لموت البعیر والثور وانصباب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ماؤها أجمع، وکذا قال الثلاثة </w:t>
      </w:r>
      <w:r>
        <w:rPr>
          <w:rStyle w:val="FootnoteAnchor"/>
          <w:rtl w:val="true"/>
        </w:rPr>
        <w:footnoteReference w:id="20"/>
      </w:r>
      <w:r>
        <w:rPr>
          <w:rFonts w:ascii="IRNazanin" w:hAnsi="IRNazanin" w:eastAsia="IRNazanin"/>
          <w:color w:val="111111"/>
          <w:sz w:val="28"/>
          <w:sz w:val="28"/>
          <w:szCs w:val="28"/>
          <w:rtl w:val="true"/>
          <w:lang w:bidi="fa-IR"/>
        </w:rPr>
        <w:t>فی المسکرات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 الشیخ </w:t>
      </w:r>
      <w:r>
        <w:rPr>
          <w:rStyle w:val="FootnoteAnchor"/>
          <w:rtl w:val="true"/>
        </w:rPr>
        <w:footnoteReference w:id="21"/>
      </w:r>
      <w:r>
        <w:rPr>
          <w:rFonts w:ascii="IRNazanin" w:hAnsi="IRNazanin" w:eastAsia="IRNazanin"/>
          <w:color w:val="111111"/>
          <w:sz w:val="28"/>
          <w:sz w:val="28"/>
          <w:szCs w:val="28"/>
          <w:rtl w:val="true"/>
          <w:lang w:bidi="fa-IR"/>
        </w:rPr>
        <w:t xml:space="preserve">الفقاع </w:t>
      </w:r>
      <w:r>
        <w:rPr>
          <w:rStyle w:val="FootnoteAnchor"/>
          <w:rtl w:val="true"/>
        </w:rPr>
        <w:footnoteReference w:id="22"/>
      </w:r>
      <w:r>
        <w:rPr>
          <w:rFonts w:ascii="IRNazanin" w:hAnsi="IRNazanin" w:eastAsia="IRNazanin"/>
          <w:color w:val="111111"/>
          <w:sz w:val="28"/>
          <w:sz w:val="28"/>
          <w:szCs w:val="28"/>
          <w:rtl w:val="true"/>
          <w:lang w:bidi="fa-IR"/>
        </w:rPr>
        <w:t xml:space="preserve">والمنی والدماء الثلاثة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غلب الماء تراوح علیها قوم اثنین اثنین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ولموت البغل والحمار ینزح کر </w:t>
      </w:r>
      <w:r>
        <w:rPr>
          <w:rStyle w:val="FootnoteAnchor"/>
          <w:rtl w:val="true"/>
        </w:rPr>
        <w:footnoteReference w:id="24"/>
      </w:r>
      <w:r>
        <w:rPr>
          <w:rFonts w:ascii="IRNazanin" w:hAnsi="IRNazanin" w:eastAsia="IRNazanin"/>
          <w:color w:val="111111"/>
          <w:sz w:val="28"/>
          <w:sz w:val="28"/>
          <w:szCs w:val="28"/>
          <w:rtl w:val="true"/>
          <w:lang w:bidi="fa-IR"/>
        </w:rPr>
        <w:t>، وکذا قال الثلاثة فی الفرس والبقرة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ولموت الإنسان سبعون دلوا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وللعذرة عشرة، فإن ذابت فأربعون أو خمسون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الدم أقوال، والمروی فی دم ذبح الشاة من ثلاثین إلی أربعین، وفی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دلاء یسیرة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ولموت الکلب وشبهه أربعون، وکذا فی بول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وألحق الشیخان بالکلب موت الثعلب والأرنب والشاة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الشاة تسع أو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وللسنور أربعون، وفی روایة 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ولموت الطیر واغتسال الجنب سبع، وکذا للکلب لو خرج حیا، وللفأرة إن تفسخت، وإلا فثلاث،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ولبول الصبی سبع، وفی روایة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رضیعا فدلو واحد، وکذا، فی العصفور وشبهه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غیرت النجاسة ماءها تنزح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غلب الماء فالأولی أن تنزح حتی یزول التغیر، ویستوفی المقدر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ینجس البئر بالبالوعة ولو تقاربتا ما لم تتصل نجاستها، لکن یستحب تباعد هما قدر خمس أذرع إن کانت الأرض صلبة أو کانت البئر فوقها، وإلا فسبع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لا یتناوله الاسم بإطلاقه، ویصح سلبه عنه، کالمعتصر من الأجسام والمصعد </w:t>
      </w:r>
      <w:r>
        <w:rPr>
          <w:rStyle w:val="FootnoteAnchor"/>
          <w:rtl w:val="true"/>
        </w:rPr>
        <w:footnoteReference w:id="25"/>
      </w:r>
      <w:r>
        <w:rPr>
          <w:rFonts w:ascii="IRNazanin" w:hAnsi="IRNazanin" w:eastAsia="IRNazanin"/>
          <w:color w:val="111111"/>
          <w:sz w:val="28"/>
          <w:sz w:val="28"/>
          <w:szCs w:val="28"/>
          <w:rtl w:val="true"/>
          <w:lang w:bidi="fa-IR"/>
        </w:rPr>
        <w:t>والممزوج بما یسلبه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وکله طاهر لکن لا یرفع حدثا، وفی طهارة محل الخبث به قولان، أصحهما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وینجس بالملاقاة وإن 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ما یمازج المطلق ولم یسلبه الإطلاق لا یخرج عن إفادة التطهیر وإن غیر أحد أوصافه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یرفع به الحدث الأصغر طاهر ومطهر، وما یرفع به الحدث الأکبر طاهر</w:t>
      </w:r>
      <w:r>
        <w:rPr>
          <w:rFonts w:eastAsia="IRNazanin" w:cs="IRNazanin"/>
          <w:color w:val="111111"/>
          <w:sz w:val="28"/>
          <w:szCs w:val="28"/>
          <w:rtl w:val="true"/>
          <w:lang w:bidi="fa-IR"/>
        </w:rPr>
        <w:t xml:space="preserve">. </w:t>
      </w:r>
      <w:bookmarkStart w:id="16" w:name="pg5746_37232"/>
    </w:p>
    <w:p>
      <w:pPr>
        <w:pStyle w:val="BookText"/>
        <w:rPr/>
      </w:pPr>
      <w:bookmarkEnd w:id="16"/>
      <w:r>
        <w:rPr>
          <w:rFonts w:ascii="IRNazanin" w:hAnsi="IRNazanin" w:eastAsia="IRNazanin"/>
          <w:color w:val="111111"/>
          <w:sz w:val="28"/>
          <w:sz w:val="28"/>
          <w:szCs w:val="28"/>
          <w:rtl w:val="true"/>
          <w:lang w:bidi="fa-IR"/>
        </w:rPr>
        <w:t>وفی رفع الحدث به ثانیا قولان،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یزال به الخبث إذا لم تغیره النجاسة 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التنجس عدا ماء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یغتسل بغسالة الحمام إلا أن یعلم خلوها من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وتکره الطهارة بماء أسخن بالشمس فی الآنیة، وبماء أسخن بالنار فی غسل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الأسئار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فکلها طاهرة عدا سؤر الکلب والخنزیر والکافر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سؤر ما لا یؤکل لحمه قولان، وکذا فی سؤر المسوخ </w:t>
      </w:r>
      <w:r>
        <w:rPr>
          <w:rStyle w:val="FootnoteAnchor"/>
          <w:rtl w:val="true"/>
        </w:rPr>
        <w:footnoteReference w:id="26"/>
      </w:r>
      <w:r>
        <w:rPr>
          <w:rFonts w:ascii="IRNazanin" w:hAnsi="IRNazanin" w:eastAsia="IRNazanin"/>
          <w:color w:val="111111"/>
          <w:sz w:val="28"/>
          <w:sz w:val="28"/>
          <w:szCs w:val="28"/>
          <w:rtl w:val="true"/>
          <w:lang w:bidi="fa-IR"/>
        </w:rPr>
        <w:t>، وکذا ما أکل الجیف مع خلو موضع الملاقاة من عین النجاسة، والطهارة فی الکل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نجاسة الماء بما لا یدرکه الطرف من الدم قولان، أحوطهما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نجس أحد الإناءین ولم یتعین اجتنب ماؤهما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ماء حکم بنجاسته لم یجز استعماله ولو اضطر معه إلی الطهارة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الرکن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الطهارة المائیة، وهی وضوء وغسل</w:t>
      </w:r>
      <w:r>
        <w:rPr>
          <w:rFonts w:eastAsia="IRNazanin" w:cs="IRNazanin"/>
          <w:color w:val="111111"/>
          <w:sz w:val="28"/>
          <w:szCs w:val="28"/>
          <w:rtl w:val="true"/>
          <w:lang w:bidi="fa-IR"/>
        </w:rPr>
        <w:t>.</w:t>
      </w:r>
    </w:p>
    <w:p>
      <w:pPr>
        <w:pStyle w:val="Heading3"/>
        <w:numPr>
          <w:ilvl w:val="2"/>
          <w:numId w:val="1"/>
        </w:numPr>
        <w:rPr/>
      </w:pPr>
      <w:bookmarkStart w:id="17" w:name="__RefHeading___Toc4056933_581953129"/>
      <w:bookmarkStart w:id="18" w:name="_Toc6"/>
      <w:bookmarkEnd w:id="17"/>
      <w:r>
        <w:rPr>
          <w:rtl w:val="true"/>
        </w:rPr>
        <w:t>الوضوء</w:t>
      </w:r>
      <w:bookmarkEnd w:id="18"/>
    </w:p>
    <w:p>
      <w:pPr>
        <w:pStyle w:val="BookText"/>
        <w:rPr/>
      </w:pPr>
      <w:r>
        <w:rPr>
          <w:rFonts w:ascii="IRNazanin" w:hAnsi="IRNazanin" w:eastAsia="IRNazanin"/>
          <w:color w:val="111111"/>
          <w:sz w:val="28"/>
          <w:sz w:val="28"/>
          <w:szCs w:val="28"/>
          <w:rtl w:val="true"/>
          <w:lang w:bidi="fa-IR"/>
        </w:rPr>
        <w:t>فالوضوء یستدعی بیان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موجباته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خروج البول والغائط والریح من الموضع المعتاد والنوم الغالب علی الحاستین </w:t>
      </w:r>
      <w:r>
        <w:rPr>
          <w:rStyle w:val="FootnoteAnchor"/>
          <w:rtl w:val="true"/>
        </w:rPr>
        <w:footnoteReference w:id="27"/>
      </w:r>
      <w:r>
        <w:rPr>
          <w:rFonts w:ascii="IRNazanin" w:hAnsi="IRNazanin" w:eastAsia="IRNazanin"/>
          <w:color w:val="111111"/>
          <w:sz w:val="28"/>
          <w:sz w:val="28"/>
          <w:szCs w:val="28"/>
          <w:rtl w:val="true"/>
          <w:lang w:bidi="fa-IR"/>
        </w:rPr>
        <w:t>والاستحاضة القلیلة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 باطن الدبر وباطن الإحلیل قولان، أظهرهما أنه لا ینقض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آداب الخلوة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والواجب ستر العورة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ویحرم استدبار القبلة واستقبالها ولو کان فی الأبنیة علی الأشبه ویجب غسل مخرج البول ویتعین الماء لإزالته، وأقل ما یجزئ مثلا ما علی الحشفة، وغسل موضع الغائط بالماء، وحده الإنقاء، فإن لم یتعد المخرج تخیر بین الأحجار والماء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یجزئ أقل من ثلاثة ولو نقی بما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ویستعمل الخزف بدل الأحجار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یستعمل العظم ولا الروث ولا الحجر المستعمل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وسننها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تغطیة الرأس عند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وتقدیم الرجل الیسری والاستبراء والدعاء عند الدخول، وعند النظر إلی الماء، وعند الاستنجاء وعند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بین الأحجار والماء، والاقتصار علی الماء إن لم یتعد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وتقدیم الیمنی عند الخروج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الجلوس فی الشوارع والمشارع ومواضع اللعن وتحت الأشجار المثمرة وفئ 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واستقبال الشمس والقمر، والبول فی الأرض الصلبة، وفی مواطن الهوام، وفی الماء جاریا وراکدا، واستقبال الریح به، والأکل والشرب والسواک، والاستنجاء بالیمین، وبالیسار وفیها خاتم علیه اسم الله تعالی، والکلام إلا بذکر الله أو 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الکیفیة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والفروض 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مقارنة لغسل الوجه، ویجوز تقدیمها عند غسل الیدین، واستدامة حکمها حتی الفراغ</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الوجه، وطوله من قصاص شعر الرأس إلی الذقن، وعرضه ما اشتملت علیه الإبهام والوسطی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یجب غسل ما استرسل من اللحیة ولا تخلیلها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الیدین مع المرفقین مبتدئا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نکس فقولان،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یجزئ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وأقل الغسل ما یحصل به مسماه ولو دهنا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مقدم الرأس ببقیة البلل بما یسمی مسحا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أقله ثلاث أصابع مضمومة،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استقبل فالأشبه الکراهیة</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ویجوز علی الشعر أو البشرة، ولا یجزئ علی حائل کالعمامة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الرجلین إلی الکعبین وهما قبتا القدم، ویجوز منکوسا، ولا یجوز علی حائل من خف وغیره إلا للضرورة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بالوجه ثم بالیمنی ثم بالیسری ثم بالرأس ثم بالرجلین ولا ترتیب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یکمل طهارة قبل الجفاف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والفرض فی الغسلات مرة، والثانیة سنة، والثالثة بدعة، ولا تکرار فی المسح، ویحرک ما یمنع وصول الماء إلی البشرة وجوبا کالخاتم، ولو لم یمنع حرکه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والجبائر تنزع إن أمکن، وإلا مسح علیها ولو فی موضع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أن یولی وضوءه غیره اختیارا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دام به السلس یصلی کذلک، وقیل یتوضأ لکل صلاة وهو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المبطون، ولو فجأه الحدث فی الصلاة توضأ وبنی</w:t>
      </w:r>
      <w:r>
        <w:rPr>
          <w:rFonts w:eastAsia="IRNazanin" w:cs="IRNazanin"/>
          <w:color w:val="111111"/>
          <w:sz w:val="28"/>
          <w:szCs w:val="28"/>
          <w:rtl w:val="true"/>
          <w:lang w:bidi="fa-IR"/>
        </w:rPr>
        <w:t xml:space="preserve">. </w:t>
      </w:r>
      <w:bookmarkStart w:id="19" w:name="pg5746_37238"/>
    </w:p>
    <w:p>
      <w:pPr>
        <w:pStyle w:val="BookText"/>
        <w:rPr/>
      </w:pPr>
      <w:bookmarkEnd w:id="19"/>
      <w:r>
        <w:rPr>
          <w:rFonts w:ascii="IRNazanin" w:hAnsi="IRNazanin" w:eastAsia="IRNazanin"/>
          <w:color w:val="111111"/>
          <w:sz w:val="28"/>
          <w:sz w:val="28"/>
          <w:szCs w:val="28"/>
          <w:rtl w:val="true"/>
          <w:lang w:bidi="fa-IR"/>
        </w:rPr>
        <w:t>والسنن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الإناء علی الیمین، والاغتراف بها، والتسمیة، وغسل الیدین مرة للنوم والبول، ومرتین للغائط قبل الاغتراف، والمضمضة، والاستنشاق، وأن یبدأ الرجل بظاهر ذراعیه والمرأة بباطنهما، والدعاء عند غسل الأعضاء، والوضوء بمد، والسواک عنده، ویکره الاستعانة فیه والتمندل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تیقن الحدث وشک فی الطهارة أو تیقنهما وجهل المتأخر تطهر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تیقن الطهارة وشک فی الحدث، أو شک فی شئ من أفعال الوضوء بعد انصرافه بنی علی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قبل انصرافه أتی به وبما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تیقن ترک عضو أتی به علی الحالین وبما بعده ولو کان مسحا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تبق علی أعضائه نداوة أخذ من لحیته وأجفانه ولو لم تبق نداوة استأنف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ویعید الصلاة لو ترک غسل أحد المخرجین ولا یعید الوضوء، ولو کان الخارج أحد الحدثین غسل مخرجه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جواز مس کتابة المصحف للمحدث، قولان أصحهما المنع</w:t>
      </w:r>
      <w:r>
        <w:rPr>
          <w:rFonts w:eastAsia="IRNazanin" w:cs="IRNazanin"/>
          <w:color w:val="111111"/>
          <w:sz w:val="28"/>
          <w:szCs w:val="28"/>
          <w:rtl w:val="true"/>
          <w:lang w:bidi="fa-IR"/>
        </w:rPr>
        <w:t>:</w:t>
      </w:r>
    </w:p>
    <w:p>
      <w:pPr>
        <w:pStyle w:val="Heading3"/>
        <w:numPr>
          <w:ilvl w:val="2"/>
          <w:numId w:val="1"/>
        </w:numPr>
        <w:rPr/>
      </w:pPr>
      <w:bookmarkStart w:id="20" w:name="__RefHeading___Toc4056935_581953129"/>
      <w:bookmarkStart w:id="21" w:name="_Toc7"/>
      <w:bookmarkEnd w:id="20"/>
      <w:r>
        <w:rPr>
          <w:rtl w:val="true"/>
        </w:rPr>
        <w:t>الغسل</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الغسل ففیه الواجب والندب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منه ستة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والنظر فی موجبه وکیفیته وأحکامه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إنزال الماء یقظة أو نوما ولو اشتبه اعتبر بالدفق وفتور البدن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وتکفی فی المریض الشهوة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ویغتسل المستیقظ إذا وجد منیا علی جسده أو ثوبه الذی ینفرد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الجماع فی 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غیبوبة الحشفة وإن أکسل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دبر المرأة 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وجوب الغسل بوطء الغلام تردد </w:t>
      </w:r>
      <w:r>
        <w:rPr>
          <w:rStyle w:val="FootnoteAnchor"/>
          <w:rtl w:val="true"/>
        </w:rPr>
        <w:footnoteReference w:id="32"/>
      </w:r>
      <w:r>
        <w:rPr>
          <w:rFonts w:ascii="IRNazanin" w:hAnsi="IRNazanin" w:eastAsia="IRNazanin"/>
          <w:color w:val="111111"/>
          <w:sz w:val="28"/>
          <w:sz w:val="28"/>
          <w:szCs w:val="28"/>
          <w:rtl w:val="true"/>
          <w:lang w:bidi="fa-IR"/>
        </w:rPr>
        <w:t xml:space="preserve">وجزم علم الهدی </w:t>
      </w:r>
      <w:r>
        <w:rPr>
          <w:rStyle w:val="FootnoteAnchor"/>
          <w:rtl w:val="true"/>
        </w:rPr>
        <w:footnoteReference w:id="33"/>
      </w:r>
      <w:r>
        <w:rPr>
          <w:rFonts w:ascii="IRNazanin" w:hAnsi="IRNazanin" w:eastAsia="IRNazanin"/>
          <w:color w:val="111111"/>
          <w:sz w:val="28"/>
          <w:sz w:val="28"/>
          <w:szCs w:val="28"/>
          <w:rtl w:val="true"/>
          <w:lang w:bidi="fa-IR"/>
        </w:rPr>
        <w:t>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فواجبها خمسة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النیة مقارنة لغسل الرأس أو متقدمة عند غسل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واستدامة حکمها غسل البشرة بما یسمی غسلا ولو کان کالدهن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وتخلیل ما لا یصل الماء إلیه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برأسه، ثم میامنه، ثم میاسره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ویسقط الترتیب بالارتماس </w:t>
      </w:r>
      <w:r>
        <w:rPr>
          <w:rStyle w:val="FootnoteAnchor"/>
          <w:rtl w:val="true"/>
        </w:rPr>
        <w:footnoteReference w:id="35"/>
      </w:r>
      <w:r>
        <w:rPr>
          <w:rFonts w:ascii="IRNazanin" w:hAnsi="IRNazanin" w:eastAsia="IRNazanin"/>
          <w:color w:val="111111"/>
          <w:sz w:val="28"/>
          <w:sz w:val="28"/>
          <w:szCs w:val="28"/>
          <w:rtl w:val="true"/>
          <w:lang w:bidi="fa-IR"/>
        </w:rPr>
        <w:t>وسننها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الاستبراء، وهو أن یعصر ذکره من المقعدة إلی طرفه ثلاثا وینتره ثلاثا، وغسل یدیه ثلاثا، والمضمضة، والاستنشاق، وإمرار الید علی الجسد وتخلیل ما یصل </w:t>
      </w:r>
      <w:r>
        <w:rPr>
          <w:rStyle w:val="FootnoteAnchor"/>
          <w:rtl w:val="true"/>
        </w:rPr>
        <w:footnoteReference w:id="36"/>
      </w:r>
      <w:r>
        <w:rPr>
          <w:rFonts w:ascii="IRNazanin" w:hAnsi="IRNazanin" w:eastAsia="IRNazanin"/>
          <w:color w:val="111111"/>
          <w:sz w:val="28"/>
          <w:sz w:val="28"/>
          <w:szCs w:val="28"/>
          <w:rtl w:val="true"/>
          <w:lang w:bidi="fa-IR"/>
        </w:rPr>
        <w:t>الماء إلیه والغسل، بصاع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فیحرم علیه قراءة العزائم </w:t>
      </w:r>
      <w:r>
        <w:rPr>
          <w:rStyle w:val="FootnoteAnchor"/>
          <w:rtl w:val="true"/>
        </w:rPr>
        <w:footnoteReference w:id="37"/>
      </w:r>
      <w:r>
        <w:rPr>
          <w:rFonts w:ascii="IRNazanin" w:hAnsi="IRNazanin" w:eastAsia="IRNazanin"/>
          <w:color w:val="111111"/>
          <w:sz w:val="28"/>
          <w:sz w:val="28"/>
          <w:szCs w:val="28"/>
          <w:rtl w:val="true"/>
          <w:lang w:bidi="fa-IR"/>
        </w:rPr>
        <w:t xml:space="preserve">، ومس کتابة القرآن، ودخول المساجد إلا اجتیازا، عدا المسجد الحرام ومسجد النبی </w:t>
      </w:r>
      <w:r>
        <w:rPr>
          <w:rStyle w:val="FootnoteAnchor"/>
          <w:rtl w:val="true"/>
        </w:rPr>
        <w:footnoteReference w:id="38"/>
      </w:r>
      <w:r>
        <w:rPr>
          <w:rFonts w:ascii="IRNazanin" w:hAnsi="IRNazanin" w:eastAsia="IRNazanin"/>
          <w:color w:val="111111"/>
          <w:sz w:val="28"/>
          <w:sz w:val="28"/>
          <w:szCs w:val="28"/>
          <w:rtl w:val="true"/>
          <w:lang w:bidi="fa-IR"/>
        </w:rPr>
        <w:t>صلی الله علیه وآله وسلم ولو احتلم فیهما تیمم لخروجه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شئ فیها علی الأظهر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ویکره قراءة ما زاد علی سبع آیات، ومس المصحف </w:t>
      </w:r>
      <w:r>
        <w:rPr>
          <w:rStyle w:val="FootnoteAnchor"/>
          <w:rtl w:val="true"/>
        </w:rPr>
        <w:footnoteReference w:id="39"/>
      </w:r>
      <w:r>
        <w:rPr>
          <w:rFonts w:ascii="IRNazanin" w:hAnsi="IRNazanin" w:eastAsia="IRNazanin"/>
          <w:color w:val="111111"/>
          <w:sz w:val="28"/>
          <w:sz w:val="28"/>
          <w:szCs w:val="28"/>
          <w:rtl w:val="true"/>
          <w:lang w:bidi="fa-IR"/>
        </w:rPr>
        <w:t>وحمله، والنوم ما لم یتوضأ والأکل والشرب ما لم یتمضمض ویستنشق، والخضاب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رأی بللا بعد الغسل أعاد إلا مع البول أو الاجتهاد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أحدث فی أثناء غسله ففیه أقوال، أصحها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الإتمام والوضوء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ویجزئ غسل الجنابة عن الوضوء، وفی غیره تردد أظهره أنه لا یجزئ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الحیض، والنظر فیه وفی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الأغلب دم أسود أو أحمر غلیظ حار له 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اشتبه بالعذرة حکم لها بتطوق القطنة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حیض مع سن الیأس ولا مع الصغر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یجتمع مع الحمل؟ فیه روایات، أشهرها أنه لا یجتمع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وأکثر الحیض عشرة أیام، وأقله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رأت یوما أو یومین فلیس حیضا، ولو کمل ثلاثة فی جملة عشرة فقولان، المروی أنه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بین الثلاثة إلی العشرة حیض وإن اختلف لونه، ما لم یعلم أنه لعذر أو 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تجاوز العشرة ترجع ذات العادة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والمبتدئة والمضطربة إلی التمیز، ومع فقده ترجع المبتدئة إلی عادة أهلها وأقرانها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أو کن مختلفات رجعت هی والمضطربة إلی الروایات وهی ستة أو سبعة، أو ثلاثة من شهر وعشرة من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وتثبت العادة باستواء شهرین فی أیام رؤیة الدم ولا تثبت بالشهر الواحد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رأت فی أیام العادة صفرة أو کدرة، وقبلها أو بعدها بصفة الحیض وتجاوز العشرة، فالترجیح للعادة، وفیه قول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وتترک ذات العادة الصوم والصلاة برؤیة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المبتدئة والمضطربة تردد، والاحتیاط للعبادة أولی حتی یتیقن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وذات العادة مع الدم تستظهر بعد عادتها بیوم أو یومین ثم تعمل ما تعمله المستحاضة، فإن استمر وإلا قضت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وأقل الطهر عشرة أیام ولا حد لأکثره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الأحکام فلا ینعقد لها صلاة ولا صوم ولا طواف، ولا یرتفع لها حدث، ویحرم علیها دخول المساجد إلا اجتیازا عدا المسجدین، ووضع شئ فیها علی الأظهر، وقراءة العزائم </w:t>
      </w:r>
      <w:r>
        <w:rPr>
          <w:rStyle w:val="FootnoteAnchor"/>
          <w:rtl w:val="true"/>
        </w:rPr>
        <w:footnoteReference w:id="42"/>
      </w:r>
      <w:r>
        <w:rPr>
          <w:rFonts w:ascii="IRNazanin" w:hAnsi="IRNazanin" w:eastAsia="IRNazanin"/>
          <w:color w:val="111111"/>
          <w:sz w:val="28"/>
          <w:sz w:val="28"/>
          <w:szCs w:val="28"/>
          <w:rtl w:val="true"/>
          <w:lang w:bidi="fa-IR"/>
        </w:rPr>
        <w:t>، ومس کتابة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علی زوجها وطؤها موضع الدم ولا یصح طلاقها مع دخوله بها وحضوره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علیها الغسل مع النقاء، وقضاء الصوم دون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یجوز أن تسجد لو سمعت السجدة؟ الأشبه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وجوب الکفارة بوطئها علی الزوج روایتان أحوطهما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أی الکفارة دینار فی أوله، ونصف فی وسطه وربع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لها الوضوء لوقت کل فریضة، وذکر الله تعالی فی مصلاها بقدر صلاتها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لها الخضاب، وقراءة ما عدا العزائم، وحمل المصحف ولمس هامشه، والاستمتاع منها بما بین السرة والرکبة، ووطؤها قبل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حاضت بعد دخول الوقت فلم تصل مع الإمکان قضت، وکذا لو أدرکت من آخر الوقت قدر الطهارة والصلاة وجبت أداء ومع الإهمال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وتغتسل کاغتسال الجنب لکن لا بد معه من الوضوء</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الاستحاضة، ودمها فی الأغلب أصفر بارد رقیق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ما تراه بعد عادتها مستمرا أو بعد غایة النفاس وبعد الیأس وقبل البلوغ ومع الحمل علی الأشهر، فهو استحاضة ولو کان عبیطا، ویجب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لطخ باطن القطنة لزمها إبدالها والوضوء لکل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غمسها ولم یسل لزمها مع ذلک تغییر الخرقة وغسل للغداة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سال لزمها مع ذلک غسلان، غسل للظهر والعصر، تجمع بینهما، وغسل للمغرب والعشاء تجمع بینهما، کذا تجمع بین صلاة اللیل والصبح بغسل واحد إن کانت متنفلة، وإذا فعلت ذلک صارت طاهرا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تجمع بین صلاتین بوضوء واحد، وعلیها الاستظهار فی منع الدم من التعدی بقدر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یلزم من به السلس والبطن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النفاس، ولا یکون نفاس إلا مع الدم ولو ولدت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یکون الدم نفاسا حتی تراه بعد الولادة أو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حد لأقله، وفی أکثره روایات أشهرها أنه لا یزید عن أکثر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وتعتبر حالها عند انقطاعه قبل العشرة، فإن خرجت القطنة نقیة اغتسلت، وإلا توقعت النقاء أو انقضاء العشرة، ولو رأت بعدها دما فهو استحاضة والنفساء کالحائض فیما یحرم علیها ویکره، وغسل کغسلها فی الکیفیة، وفی استحباب تقدیم الوضوء علی الغسل وجواز تأخیره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الأموات، والنظر فی أمور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الاحتضار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والفرض فیه استقبال المیت بالقبلة علی أحوط القولین بأن یلقی علی ظهره ویجعل وجهه وباطن رجلیه إلیها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إلی مصلاه، وتلقینه الشهادتین، والإقرار بالنبی صلی الله علیه وسلم، وبالأئمة علیهم السلام، وکلمات الفرج، وأن تغمض عیناه، ویطبق فوه </w:t>
      </w:r>
    </w:p>
    <w:p>
      <w:pPr>
        <w:pStyle w:val="BookText"/>
        <w:rPr/>
      </w:pPr>
      <w:r>
        <w:rPr>
          <w:rFonts w:ascii="IRNazanin" w:hAnsi="IRNazanin" w:eastAsia="IRNazanin"/>
          <w:color w:val="111111"/>
          <w:sz w:val="28"/>
          <w:sz w:val="28"/>
          <w:szCs w:val="28"/>
          <w:rtl w:val="true"/>
          <w:lang w:bidi="fa-IR"/>
        </w:rPr>
        <w:t>وتمد یداه إلی جنبیه، ویغطی بثوب، وأن یقرأ عنده القرآن، ویسرج عنده إن مات لیلا، ویعلم المؤمنون بموته، ویعجل تجهیزه إلا مع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مصلوبا لا یترک أزید من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أن یحضره جنب أو 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یکره أن یجعل علی بطنه 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النجاسة عنه، وتغسیله بماء السدر ثم بماء الکافور ثم بالقراح، مرتبا کغسل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تعذر السدر والکافور کفت المرة بالقراح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وجوب الوضوء قولان، والاستحباب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خیف من تغسیله تناثر جسده، ییمم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یوضع علی مرتفع موجها إلی القبلة مظللا، ویفتق جیبه وینزع ثوبه من تحته وتستر عورته وتلین أصابعه برفق ویغسل رأسه وجسده برغوة السدر ویغسل فرجه بالحرض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ویبدأ بغسل یدیه ثم بشق رأسه الأیمن ویغسل کل عضو منه ثلاثا فی کل غسلة ویمسح بطنه فی الأولیین </w:t>
      </w:r>
      <w:r>
        <w:rPr>
          <w:rStyle w:val="FootnoteAnchor"/>
          <w:rtl w:val="true"/>
        </w:rPr>
        <w:footnoteReference w:id="44"/>
      </w:r>
      <w:r>
        <w:rPr>
          <w:rFonts w:ascii="IRNazanin" w:hAnsi="IRNazanin" w:eastAsia="IRNazanin"/>
          <w:color w:val="111111"/>
          <w:sz w:val="28"/>
          <w:sz w:val="28"/>
          <w:szCs w:val="28"/>
          <w:rtl w:val="true"/>
          <w:lang w:bidi="fa-IR"/>
        </w:rPr>
        <w:t>إلا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ویقف الغاسل عن یمینه، ویحفر للماء حفیرة، وینشف بثوب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إقعاده وقص أظفاره وترجیل شعره وجعله بین رجلی الغاسل، وإرسال الماء فی الکنیف، ولا بأس بالبالوعة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فی الکفن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والواجب منه، مئزر وقمیص وإزار مما تجوز الصلاة فیه للرجال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ومع الضرورة تجزئ اللفافة، وإمساس مساجده </w:t>
      </w:r>
      <w:r>
        <w:rPr>
          <w:rStyle w:val="FootnoteAnchor"/>
          <w:rtl w:val="true"/>
        </w:rPr>
        <w:footnoteReference w:id="45"/>
      </w:r>
      <w:r>
        <w:rPr>
          <w:rFonts w:ascii="IRNazanin" w:hAnsi="IRNazanin" w:eastAsia="IRNazanin"/>
          <w:color w:val="111111"/>
          <w:sz w:val="28"/>
          <w:sz w:val="28"/>
          <w:szCs w:val="28"/>
          <w:rtl w:val="true"/>
          <w:lang w:bidi="fa-IR"/>
        </w:rPr>
        <w:t>بالکافور وإن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یغتسل قبل تکفینه أو یتوضأ، وأن یزاد للرجال حبرة یمنیة عبریة غیر مطرزة بالذهب، وخرقة لفخذیه وعمامة تثنی علیه محنکا، ویخرج طرفا العمامة من الحنک ویلقیان علی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الکفن قطنا وتطیب بالزریرة ویکتب علی الحبرة والقمیص واللفافة والجریدتین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یشهد أن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ویجعل بین ألیتیه قطنا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وتزاد المرأة لفافة أخری لثدییها ونمطا وتبدل بالعمامة قناعا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ویسحق الکافور بالید، وإن فضل عن المساجد ألقی علی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یکون درهما أو أربعة دراهم، وأکمله ثلاثة عشر درهما وثلثا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ویجعل معه جریدتان، إحداهما من جانبه الأیسر بین قمیصه وإزاره، والأخری مع ترقوة جانبه الأیمن یلصقها بجلده، وتکونان من النخل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فقد فمن السدر، وإلا فمن الخلاف </w:t>
      </w:r>
      <w:r>
        <w:rPr>
          <w:rStyle w:val="FootnoteAnchor"/>
          <w:rtl w:val="true"/>
        </w:rPr>
        <w:footnoteReference w:id="46"/>
      </w:r>
      <w:r>
        <w:rPr>
          <w:rFonts w:ascii="IRNazanin" w:hAnsi="IRNazanin" w:eastAsia="IRNazanin"/>
          <w:color w:val="111111"/>
          <w:sz w:val="28"/>
          <w:sz w:val="28"/>
          <w:szCs w:val="28"/>
          <w:rtl w:val="true"/>
          <w:lang w:bidi="fa-IR"/>
        </w:rPr>
        <w:t>، وإلا فمن غیره من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بل الخیوط بالریق، وأن یعمل لما یبتدأ من الأکفان أکمام وأن یکفن فی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وتجمیر الأکفان أو تطییب بغیر الکافور والزریرة، ویکتب علیه بالسواد وأن یجعل فی سمع المیت أو بصره شئ من الکافور وقیل یکره أن یقطع الکفن بالحدید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والفرض فیه مواراته فی الأرض علی جانبه الأیمن موجها إلی القبلة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 فی البحر وتعذر البر </w:t>
      </w:r>
      <w:r>
        <w:rPr>
          <w:rStyle w:val="FootnoteAnchor"/>
          <w:rtl w:val="true"/>
        </w:rPr>
        <w:footnoteReference w:id="47"/>
      </w:r>
      <w:r>
        <w:rPr>
          <w:rFonts w:ascii="IRNazanin" w:hAnsi="IRNazanin" w:eastAsia="IRNazanin"/>
          <w:color w:val="111111"/>
          <w:sz w:val="28"/>
          <w:sz w:val="28"/>
          <w:szCs w:val="28"/>
          <w:rtl w:val="true"/>
          <w:lang w:bidi="fa-IR"/>
        </w:rPr>
        <w:t>ثقل أو جعل فی وعاء وأرسل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کانت ذمیة حاملة من مسلم،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تدفن فی مقبرة المسلمین، یستدبر بها القبلة </w:t>
      </w:r>
      <w:r>
        <w:rPr>
          <w:rStyle w:val="FootnoteAnchor"/>
          <w:rtl w:val="true"/>
        </w:rPr>
        <w:footnoteReference w:id="48"/>
      </w:r>
      <w:r>
        <w:rPr>
          <w:rFonts w:ascii="IRNazanin" w:hAnsi="IRNazanin" w:eastAsia="IRNazanin"/>
          <w:color w:val="111111"/>
          <w:sz w:val="28"/>
          <w:sz w:val="28"/>
          <w:szCs w:val="28"/>
          <w:rtl w:val="true"/>
          <w:lang w:bidi="fa-IR"/>
        </w:rPr>
        <w:t>إکراما للولد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الجنازة أو مع جانبیها وتربیعها </w:t>
      </w:r>
      <w:r>
        <w:rPr>
          <w:rStyle w:val="FootnoteAnchor"/>
          <w:rtl w:val="true"/>
        </w:rPr>
        <w:footnoteReference w:id="49"/>
      </w:r>
      <w:r>
        <w:rPr>
          <w:rFonts w:ascii="IRNazanin" w:hAnsi="IRNazanin" w:eastAsia="IRNazanin"/>
          <w:color w:val="111111"/>
          <w:sz w:val="28"/>
          <w:sz w:val="28"/>
          <w:szCs w:val="28"/>
          <w:rtl w:val="true"/>
          <w:lang w:bidi="fa-IR"/>
        </w:rPr>
        <w:t>وحفر القبر قدر قامة أو إلی الترقوة، وأن یجعل له لحد، وأن یتحفی النازل إلیه ویحل أزراره ویکشف رأسه ویدعو عند نزوله، ولا یکون رحما إلا فی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ویجعل المیت عند رجلی القبر إن کان رجلا، وقدامه إن کانت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وینقل مرتین ویصبر علیه وینزل فی الثالثة سابقا برأسه، والمرأة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ویحل عقد کفنه ویلقنه ویجعل معه تربة ویشرج اللحد ویخرج من قبل رجلیه ویهیل الحاضرون بظهور الأکف مسترجعین ولا یهیل ذو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یطم القبر ولا یوضع فیه من غیر ترابه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ویرفع مقدار أربع أصابع مربعا، ویصب علیه الماء من رأسه دورا، فإن فضل ماء صبه علی 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 الحاضرون الأیدی علیه مترحمین، ویلقنه الولی بعد انصرافهم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ویکره فرش القبر بالساج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وتجصیصه وتجدیده، ودفن میتین فی قبر واحد، ونقل المیت إلی غیر بلد موته إلا إلی المشاهد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ویلحق بهذا الباب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المرأة علی زوجها ولو کان لها 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المیت من أصل ترکته قبل الوصیة والدین والمیراث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نبش القبر ولا نقل الموتی بعد دفنهم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إذا مات فی المعرکة لا یغسل ولا یکفن، بل یصلی علیه ویدفن بثیابه وینزع عنه الخفان والفرو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ولد الحامل قطع وأخرج، ولو ماتت هی دونه یشق جوفها من الجانب الأیسر وأخرج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یخاط بطنها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بعض المیت وفیه الصدر فهو کما لو وجد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یوجد الصدر غسل وکفن ما فیه عظم، ولف فی خرقة ودفن ما خلا من 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الشیخان ولا یغسل السقط إلا استکمل شهورا أربعة، ولو کان لدونها لف فی خرقة ودفن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یغسل الرجل إلا رجل وکذا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ویغسل الرجل بنت ثلاث سنین مجردة، وکذا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ویغسل الرجل محارمه من وراء الثیاب وکذا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محرما کان کالمحل، لکن لا یقرب الکافور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یغسل الکافر ولا یکفن ولا یدفن بین مقبرة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لاقی کفن المیت نجاسة غسلت ما لم یطرح فی القبر وقرضت بعد جعله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من مس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الغسل بمس المیت الآدمی بعد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وقبل تطهیره بالغسل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یجب الغسل بمس قطعة فیها عظم، سواء أبینت من حی أو میت، وهو کغسل الحائض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المندوب من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غسل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ووقته ما بین طلوع الفجر إلی الزوال، وکلما قرب من الزوال کان أفضل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 لیلة من شهر رمضان، ولیلة النصف منه، ولیلة سبع عشرة وتسع عشرة، وإحدی وعشرین، وثلاث وعشرین، ولیلة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ویومی 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عرفة</w:t>
      </w:r>
      <w:r>
        <w:rPr>
          <w:rFonts w:eastAsia="IRNazanin" w:cs="IRNazanin"/>
          <w:color w:val="111111"/>
          <w:sz w:val="28"/>
          <w:szCs w:val="28"/>
          <w:rtl w:val="true"/>
          <w:lang w:bidi="fa-IR"/>
        </w:rPr>
        <w:t xml:space="preserve">. </w:t>
      </w:r>
      <w:bookmarkStart w:id="22" w:name="pg5746_37256"/>
    </w:p>
    <w:p>
      <w:pPr>
        <w:pStyle w:val="BookText"/>
        <w:rPr/>
      </w:pPr>
      <w:bookmarkEnd w:id="22"/>
      <w:r>
        <w:rPr>
          <w:rFonts w:ascii="IRNazanin" w:hAnsi="IRNazanin" w:eastAsia="IRNazanin"/>
          <w:color w:val="111111"/>
          <w:sz w:val="28"/>
          <w:sz w:val="28"/>
          <w:szCs w:val="28"/>
          <w:rtl w:val="true"/>
          <w:lang w:bidi="fa-IR"/>
        </w:rPr>
        <w:t xml:space="preserve">ولیلة النصف من رجب، ویوم المبعث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ولیلة النصف من شعبان، والغدیر </w:t>
      </w:r>
      <w:r>
        <w:rPr>
          <w:rStyle w:val="FootnoteAnchor"/>
          <w:rtl w:val="true"/>
        </w:rPr>
        <w:footnoteReference w:id="51"/>
      </w:r>
      <w:r>
        <w:rPr>
          <w:rFonts w:ascii="IRNazanin" w:hAnsi="IRNazanin" w:eastAsia="IRNazanin"/>
          <w:color w:val="111111"/>
          <w:sz w:val="28"/>
          <w:sz w:val="28"/>
          <w:szCs w:val="28"/>
          <w:rtl w:val="true"/>
          <w:lang w:bidi="fa-IR"/>
        </w:rPr>
        <w:t xml:space="preserve">ویوم المباهلة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وزیارة النبی صلی الله علیه وآله وسلم، والأئمة علیهم السلام ولقضاء الکسوف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ولصلاة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والاستخارة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ولدخول الحرم، والمسجد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والمدینة، ومسجد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المولود</w:t>
      </w:r>
      <w:r>
        <w:rPr>
          <w:rFonts w:eastAsia="IRNazanin" w:cs="IRNazanin"/>
          <w:color w:val="111111"/>
          <w:sz w:val="28"/>
          <w:szCs w:val="28"/>
          <w:rtl w:val="true"/>
          <w:lang w:bidi="fa-IR"/>
        </w:rPr>
        <w:t>.</w:t>
      </w:r>
    </w:p>
    <w:p>
      <w:pPr>
        <w:pStyle w:val="Heading3"/>
        <w:numPr>
          <w:ilvl w:val="2"/>
          <w:numId w:val="1"/>
        </w:numPr>
        <w:rPr/>
      </w:pPr>
      <w:bookmarkStart w:id="23" w:name="__RefHeading___Toc4056937_581953129"/>
      <w:bookmarkStart w:id="24" w:name="_Toc8"/>
      <w:bookmarkEnd w:id="23"/>
      <w:r>
        <w:rPr>
          <w:rtl w:val="true"/>
        </w:rPr>
        <w:t>التیمم</w:t>
      </w:r>
      <w:bookmarkEnd w:id="24"/>
    </w:p>
    <w:p>
      <w:pPr>
        <w:pStyle w:val="BookText"/>
        <w:rPr/>
      </w:pPr>
      <w:r>
        <w:rPr>
          <w:rFonts w:ascii="IRNazanin" w:hAnsi="IRNazanin" w:eastAsia="IRNazanin"/>
          <w:color w:val="111111"/>
          <w:sz w:val="28"/>
          <w:sz w:val="28"/>
          <w:szCs w:val="28"/>
          <w:rtl w:val="true"/>
          <w:lang w:bidi="fa-IR"/>
        </w:rPr>
        <w:t>الرکن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الطهارة الترابیة، والنظر فی أمور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التیمم عدم الماء، أو عدم الوصلة إلیه، أو حصول مانع من استعماله، کالبرد والمرض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یوجد إلا ابتیاعا وجب وإن کثر الثمن،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یضر فی الحال،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معه ماء وخشی العطش تیمم إن لم یکن فیه سعة عن قدر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کان علی جسده نجاسة ومعه ما یکفیه لإزالتها أو للوضوء أزالها وتیمم، وکذا من معه ماء لا یکفیه لطهارته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یوجد للمیت ماء یمم کالحی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یتیمم به، وهو التراب الخالص دون ما سواه من المنسحقة کالأشنان والدقیق، والمعادن کالکحل والزرنیخ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بأرض النورة والجص، ویکره بالسبخة والرمل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جواز التیمم بالحجر تردد، وبالجواز قال الشیخان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 فقد الصعید تیمم بغبار الثوب واللبد وعرف الدابة، ومع فقده بالوحل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قبل دخول الوقت ویصح مع تضیقه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صحته مع السعة قولان، أحوطهما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یجب استیعاب الوجه والذراعین بالمسح؟ فیه روایتان، أشهر هما اختصاص المسح بالجبهة وظاهر 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عدد الضربات أقوال، أجودها للوضوء ضربة، وللغسل اثنتان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والواجب فیه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واستدامة حکمها، والترتیب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بمسح الجبهة ثم بظاهر الیمنی، ثم بظاهر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أحکامه وهی ثمانیة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 ما صلی بتیممه، ولو تعمد الجنابة لم یجزئ التیمم ما لم یخف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خشی فتیمم وصلی ففی الإعادة تردد، أشبهه أنه لا یعید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من أحدث فی الجامع ومنعه الزحام یوم الجمعة، تیمم وصلی وفی الإعادة قولان، الأجود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من فقد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فی الحزنة غلوة سهم، وفی السهلة غلوة سهمین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أخل فتیمم وصلی ثم وجد الماء، تطهر وأعاد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الماء قبل شروعه تطهر إجماعا، ولو کان بعد فراغه فلا إعادة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فی أثناء الصلاة فقولان، أصحهما البناء ولو کان علی تکبیرة الإحرام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تیمم الجنب ثم أحدث ما یوجب الوضوء أعاد بدلا من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التیمم إلا ما ینقض الطهارة المائیة، ووجود الماء مع التمکن من استعماله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التیمم لصلاة الجنازة مع وجود الماء ندبا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میت ومحدث وجنب وهناک ماء یکفی أحدهم تیمم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یخص به المیت أو الجنب؟ فیه روایتان أشهر هما أن یخص به الجنب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فیمن صلی بتیمم فأحدث فی الصلاة ووجد الماء قطع وتطهر وأتم، ونزلها الشیخان علی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النجاسات، والنظر فی أعدادها وأحکامها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عشرة، البول، والغائط مما لا یؤکل لحمه ویندرج تحته الجلال، والمنی والمیتة مما یکون له نفس سائلة، وکذا الدم والکلب والخنزیر والکافر وکل مسکر والفقاع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نجاسة عرق الجنب من الحرام، وعرق الإبل الجلالة، ولعاب المسوخ، وذرق الدجاج والثعلب والأرنب والفأرة والوزغة اختلاف، والکراهیة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أحکامها فعشرة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النجاسات یجب إزالة قلیلها وکثیرها عن الثوب والبدن عدا الدم فقد عفی عما دون الدرهم سعة فی الصلاة، ولم یعف عما زاد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بلغ قدر الدرهم مجتمعا روایتان، أشهر هما وجوب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متفرقا لم تجب إزالته، وقیل تجب مطلقا، وقیل بشرط التفاحش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إزالته وإن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وألحق الشیخ به دم الاستحاضة والنفاس</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وعفی عن دم القروح والجروح التی لا ترقأ، فإذا رقأ اعتبر فیه سعة الدرهم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الصلاة فیما لا یتم الصلاة فیه منفردا مع نجاسته کالتکة والجورب والقلنسوة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الثیاب والبدن من البول مرتین، إلا من بول الصبی، فإنه یکفی صب الماء علیه، ویکفی إزالة عین النجاسة وإن بقی اللون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موضع النجاسة غسل، وإن جهل غسل کل ما یحصل فیه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نجس أحد الثوبین ولم یعلم عینه، صلی الصلاة الواحدة فی کل واحد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یطرحهما ویصلی عریانا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لاقی الکلب أو الخنزیر أو الکافر ثوبا أو جسدا وهو رطب غسل موضع الملاقاة وجوبا، وإن کان یابسا رش الثوب بالماء استحبابا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النجاسة فی ثوبه أو بدنه وصلی عامدا أعاد فی الوقت وبعده ولو نسی فی حال الصلاة فروایتان، أشهر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یعلم وخرج الوقت فلا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یعید مع بقاء الوقت؟ فیه قولان، أشبههما أنه لا 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رأی النجاسة فی أثناء الصلاة أزالها وأتم، أو طرح عنه ما هی فیه، إلا أن یفتقر ذلک إلی ما ینافی الصلاة فیبطلها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المربیة للصبی إذا لم یکن لها إلا ثوب واحد اجتزأت بغسله فی الیوم واللیلة مرة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یتمکن من تطهیر ثوبه ألقاه وصلی عریانا، ولو منعه مانع صلی فیه، وفی الإعادة قولان، أشبههما أنه لا إعادة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إذا جففت البول أو غیره عن الأرض والبواری والحصر جازت الصلاة علیه، وهل تطهر؟ الأشبه نعم، والنار ما أحالته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وتطهر الأرض باطن الخف والقدم مع زوال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 فی الذنوب یلقی علی الأرض النجسة بالبول أنها تطهرها مع بقاء ذلک الماء علی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بذلک النظر فی الأوانی، ویحرم منها استعمال الأوانی الذهب، والفضة، فی الأکل وغیره، وفی المفضض قولان أشبههما 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وأوانی المشرکین طاهرة ما لم یعلم نجاستها بمباشرتهم أو بملاقاة 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یستعمل من الجلود إلا ما کان طاهرا فی حال حیاته 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مما لا یؤکل لحمه حتی یدبغ علی الأشبه، وکذا یکره من أوانی الخمر ما کان خشبا أو قرعا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ویغسل الإناء من ولوغ الکلب ثلاثا، أولاهن بالتراب علی الأظهر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الخمر والفأرة ثلاثا، والسبع أفضل، ومن غیر ذلک مرة، والثلاث أحوط</w:t>
      </w:r>
      <w:r>
        <w:rPr>
          <w:rFonts w:eastAsia="IRNazanin" w:cs="IRNazanin"/>
          <w:color w:val="111111"/>
          <w:sz w:val="28"/>
          <w:szCs w:val="28"/>
          <w:rtl w:val="true"/>
          <w:lang w:bidi="fa-IR"/>
        </w:rPr>
        <w:t xml:space="preserve">. </w:t>
      </w:r>
      <w:bookmarkStart w:id="25" w:name="pg5746_37267"/>
    </w:p>
    <w:p>
      <w:pPr>
        <w:pStyle w:val="Heading2"/>
        <w:numPr>
          <w:ilvl w:val="1"/>
          <w:numId w:val="1"/>
        </w:numPr>
        <w:rPr/>
      </w:pPr>
      <w:bookmarkStart w:id="26" w:name="__RefHeading___Toc4056939_581953129"/>
      <w:bookmarkStart w:id="27" w:name="_Toc9"/>
      <w:bookmarkEnd w:id="25"/>
      <w:bookmarkEnd w:id="26"/>
      <w:r>
        <w:rPr>
          <w:rtl w:val="true"/>
        </w:rPr>
        <w:t>کتاب الصلاة</w:t>
      </w:r>
      <w:bookmarkEnd w:id="27"/>
    </w:p>
    <w:p>
      <w:pPr>
        <w:pStyle w:val="Heading3"/>
        <w:numPr>
          <w:ilvl w:val="2"/>
          <w:numId w:val="1"/>
        </w:numPr>
        <w:rPr/>
      </w:pPr>
      <w:bookmarkStart w:id="28" w:name="__RefHeading___Toc4056941_581953129"/>
      <w:bookmarkStart w:id="29" w:name="_Toc10"/>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والنظر فی المقدمات والمقاصد</w:t>
      </w:r>
    </w:p>
    <w:p>
      <w:pPr>
        <w:pStyle w:val="BookText"/>
        <w:rPr/>
      </w:pPr>
      <w:r>
        <w:rPr>
          <w:rFonts w:ascii="IRNazanin" w:hAnsi="IRNazanin" w:eastAsia="IRNazanin"/>
          <w:color w:val="111111"/>
          <w:sz w:val="28"/>
          <w:sz w:val="28"/>
          <w:szCs w:val="28"/>
          <w:rtl w:val="true"/>
          <w:lang w:bidi="fa-IR"/>
        </w:rPr>
        <w:t>والمقدمات سبع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والواجبات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الخمس، وصلاة الجمعة، والعیدین، والکسوف، والزلزلة، والآیات، والطواف، والأموات، وما یلتزمه الإنسان بنذر وشبهه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سواه مسنون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والصلوات الخمس سبع عشرة رکعة فی الحضر، وإحدی عشرة رکعة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ونوافلها أربع وثلاثون رکعة علی الأشهر فی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ثمان للظهر قبلها، وکذا العصر، وأربع للمغرب بعدها، وبعد العشاء رکعتان من جلوس تعدان بواحدة، وثمان للیل، ورکعتان للشفع، ورکعة للوتر، ورکعتان للغداة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ویسقط فی السفر نوافل الظهرین، وفی سقوط الوتیرة </w:t>
      </w:r>
      <w:r>
        <w:rPr>
          <w:rStyle w:val="FootnoteAnchor"/>
          <w:rtl w:val="true"/>
        </w:rPr>
        <w:footnoteReference w:id="54"/>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ولکل رکعتین من هذه النوافل تشهد وتسلیم، وللوتر بانفراده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المواقیت، والنظر فی تقدیرها ولواحقها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فالروایات فیه مختلفة، ومحصلها، اختصاص الظهر عند الزوال بمقدار أدائها، ثم یشترک الفرضان فی الوقت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والظهر مقدمة حتی یبقی للغروب مقدار أداء العصر فتختص به ثم یدخل وقت المغرب، فإذا مضی مقدار أدائها اشترک الفرضان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والمغرب مقدمة حتی یبقی لانتصاف اللیل مقدار أداء العشاء فتختص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طلع الفجر دخل وقت صلاته ممتدا حتی تطلع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ووقت نافلة الظهر حین الزوال حتی یصیر الفئ علی 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ونافلة العصر إلی أربعة 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ونافلة المغرب بعدها حتی تذهب حمرة المغربیة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ورکعتا الوتیرة تمتد بامتداد العشاء، وصلاة اللیل بعد انتصافه، وکلما قرب من الفجر کان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ورکعتا الفجر بعد الفراغ من الوتر، وتأخیرها حتی یطلع الفجر الأول أفضل، ویمتد حتی تطلع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اللواحق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الزوال بزیادة الظل بعد انتقاصه، وبمیل الشمس إلی الحاجب الأیمن ممن یستقبل القبلة، ویعرف الغروب بذهاب الحمرة المشرقیة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لا یدخل وقت العشاء حتی تذهب الحمرة المغربیة، ولا تصلی قبله إلا مع العذر، والأظهر الکراهیة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تقدم صلاة اللیل علی الانتصاف إلا لشاب تمنعه رطوبة رأسه </w:t>
      </w:r>
      <w:r>
        <w:rPr>
          <w:rStyle w:val="FootnoteAnchor"/>
          <w:rtl w:val="true"/>
        </w:rPr>
        <w:footnoteReference w:id="55"/>
      </w:r>
      <w:r>
        <w:rPr>
          <w:rFonts w:ascii="IRNazanin" w:hAnsi="IRNazanin" w:eastAsia="IRNazanin"/>
          <w:color w:val="111111"/>
          <w:sz w:val="28"/>
          <w:sz w:val="28"/>
          <w:szCs w:val="28"/>
          <w:rtl w:val="true"/>
          <w:lang w:bidi="fa-IR"/>
        </w:rPr>
        <w:t>أو لمسافر، وقضاؤها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تلبس بنافلة الظهر ولو برکعة ثم خرج وقتها أتمها متقدمة علی الفریضة، وکذا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نوافل المغرب فمتی ذهبت الحمرة ولم یکملها بدأ بالعشاء</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طلع الفجر الثانی فقد فاتت النافلة عدا رکعتی الفجر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تلبس من صلاة اللیل بأربع زاحم بها الصبح ما لم یخش فوات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التلبس بما دون الأربع ثم طلع الفجر، بدأ بالفریضة وقضی نافلة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الفرائض أداء وقضاء، ما لم یتضیق وقت الفریضة الحاضرة، والنوافل ما لم یدخل وقت الفریضة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ابتداء النوافل عند طلوع الشمس، وغروبها، وقیامها نصف النهار، وبعد الصبح، والعصر، عدا النوافل المرتبة، وماله 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فی کل صلاة تقدیمها فی أول أوقاتها، إلا ما نستثنیه فی مواضعه،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ظانا دخول الوقت، ثم تبین الوهم، أعاد، إلا أن یدخل الوقت ولم یتم، وفیه قول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الکعبة مع الإمکان، وإلا فجهتها وإن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هی قبلة لأهل المسجد الحرام، والمسجد قبلة من صلی فی الحرم، والحرم قبلة أهل الدنیا، وفیه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صلی فی وسطها </w:t>
      </w:r>
      <w:r>
        <w:rPr>
          <w:rStyle w:val="FootnoteAnchor"/>
          <w:rtl w:val="true"/>
        </w:rPr>
        <w:footnoteReference w:id="56"/>
      </w:r>
      <w:r>
        <w:rPr>
          <w:rFonts w:ascii="IRNazanin" w:hAnsi="IRNazanin" w:eastAsia="IRNazanin"/>
          <w:color w:val="111111"/>
          <w:sz w:val="28"/>
          <w:sz w:val="28"/>
          <w:szCs w:val="28"/>
          <w:rtl w:val="true"/>
          <w:lang w:bidi="fa-IR"/>
        </w:rPr>
        <w:t>استقبل أی جدرانها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صلی علی سطحها أبرز بین یدیه شیئا منها ولو کان قلیلا، وقیل یستلقی ویصلی مومیا إلی البیت المعمور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ویتوجه أهل کل إقلیم إلی سمت الرکن الذی یلیهم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فأهل المشرق یجعلون المشرق إلی المنکب الأیسر، والمغرب إلی الأیمن، والجدی خلف المنکب الأیمن، والشمس عند الزوال محاذیة لطرف الحاجب الأیمن مما یلی الأنف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وقیل یستحب التیاسر لأهل الشرق عن سمتهم قلیلا وهو بناء علی أن توجههم إلی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فقد العلم بالجهة والظن، صلی الفریضة إلی أربع جهات، ومع الضرورة أو ضیق لوقت یصلی إلی أی جهة شاء، ومن ترک الاستقبال عمدا 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کانا ظانا أو ناسیا وتبین الخطأ لم یعد ما کان بین المشرق والمغرب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ویعید الظان ما صلاه إلی المشرق والمغرب فی وقته لا ما خرج وقته، وکذا لو استدبر القبلة، وقیل یعید وإن خرج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یصلی الفریضة علی الراحلة اختیارا، ویرخص فی النافلة سفرا حیث توجهت الراحلة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لباس المصلی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الصلاة فی جلد المیتة ولو دبغ، وکذا ما لا یؤکل لحمه ولو ذکی ودبغ، ولا فی صوفه وشعره ووبره ولو کان قلنسوة أو تکة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استعماله لا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مما یؤکل لحمه جاز فی الصلاة وغیرها، وإن أخذ من المیتة جزا أو قلعا مع غسل موضع الاتصال نتفا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فی الخز </w:t>
      </w:r>
      <w:r>
        <w:rPr>
          <w:rStyle w:val="FootnoteAnchor"/>
          <w:rtl w:val="true"/>
        </w:rPr>
        <w:footnoteReference w:id="57"/>
      </w:r>
      <w:r>
        <w:rPr>
          <w:rFonts w:ascii="IRNazanin" w:hAnsi="IRNazanin" w:eastAsia="IRNazanin"/>
          <w:color w:val="111111"/>
          <w:sz w:val="28"/>
          <w:sz w:val="28"/>
          <w:szCs w:val="28"/>
          <w:rtl w:val="true"/>
          <w:lang w:bidi="fa-IR"/>
        </w:rPr>
        <w:t xml:space="preserve">الخالص لا المغشوش </w:t>
      </w:r>
      <w:r>
        <w:rPr>
          <w:rStyle w:val="FootnoteAnchor"/>
          <w:rtl w:val="true"/>
        </w:rPr>
        <w:footnoteReference w:id="58"/>
      </w:r>
      <w:r>
        <w:rPr>
          <w:rFonts w:ascii="IRNazanin" w:hAnsi="IRNazanin" w:eastAsia="IRNazanin"/>
          <w:color w:val="111111"/>
          <w:sz w:val="28"/>
          <w:sz w:val="28"/>
          <w:szCs w:val="28"/>
          <w:rtl w:val="true"/>
          <w:lang w:bidi="fa-IR"/>
        </w:rPr>
        <w:t>بوبر الأرانب والثعالب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فرو السنجاب قولان، أظهرهما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الثعالب والأرانب روایتان أشهر هما،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الصلاة فی الحریر المحض للرجال إلا مع الضرورة أو فی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یجوز للنساء من غیر ضرورة؟ فیه قولان أظهرهما الجواز</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التکة والقلنسوة من الحریر تردد، أظهره الجواز مع الکراهیة وهل یجوز الرکوب علیه والافتراش له؟ المروی نعم، ولا بأس بثوب مکفوف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یجوز فی ثوب مغصوب مع العلم، ولا فیما یستر ظهر القدم ما لم یکن له ساق کالخف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فی النعل العربیة، ویکره فی الثیاب السود ما عدا العمامة والخف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الثوب الذی یکون تحته وبر الأرانب والثعالب أو فوقه، وفی ثوب واحد للرجال، ولو حکی ما تحته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یأتزر فوق القمیص، وأن یشتمل الصماء، وفی عمامة لا حنک لها، وأن یؤم بغیر رداء، وأن یصحب معه حدیدا ظاهرا، وفی ثوب یتهم صاحبه، وفی قباء فیه تماثیل، أو خاتم فیه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للمرأة أن تصلی فی خلخال له صوت، أو متنقبة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للرجال اللثام، وقیل یکره فی قباء مشدود إلا فی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یصح فیه الصلاة یشترط فیه الطهارة، وأن یکون مملوکا أو مأذونا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للرجل ستر قبله ودبره، وستر ما بین السرة والرکبة أفضل، وستر جسده کله مع الرداء 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تصلی الحرة إلا فی درع وخمار ساترة جمیع جسدها عدا الوجه والکفین، وفی القدمین تردد، أشبهه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والأمة والصبیة تجتزئان بستر الجسد، وستر الرأس مع ذلک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الاستتار فی الصلاة بکل ما یستر العورة کالحشیش وورق الشجر والطین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لم یجد ساترا صلی عریانا قائما مومیا إذا أمن المطلع، ومع وجوده یصلی جالسا مومیا للرکوع والسجود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المصلی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یصلی فی کل مکان إذا کان مملوکا أو مأذونا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فی المکان المغصوب مع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جواز صلاة المرأة إلی جانب المصلی قولان، أحدهما المنع سواء صلت بصلاته أو منفردة محرما کانت أو أجنبیة، والآخر الجواز علی 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بینهما حائل، أو تباعدت عشرة أذرع فصاعدا أو کانت متأخرة عنه ولو بمسقط الجسد صحت صلاتهما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کانا فی مکان لا یمکن فیه التباعد صلی الرجل أولا ثم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طهارة موضع الصلاة إذا لم تتعد نجاسته، ولا طهارة موضع السجدة عدا موضع الجبهة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صلاة الفریضة فی المسجد إلا فی الکعبة </w:t>
      </w:r>
      <w:r>
        <w:rPr>
          <w:rStyle w:val="FootnoteAnchor"/>
          <w:rtl w:val="true"/>
        </w:rPr>
        <w:footnoteReference w:id="59"/>
      </w:r>
      <w:r>
        <w:rPr>
          <w:rFonts w:ascii="IRNazanin" w:hAnsi="IRNazanin" w:eastAsia="IRNazanin"/>
          <w:color w:val="111111"/>
          <w:sz w:val="28"/>
          <w:sz w:val="28"/>
          <w:szCs w:val="28"/>
          <w:rtl w:val="true"/>
          <w:lang w:bidi="fa-IR"/>
        </w:rPr>
        <w:t>، والنافلة فی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ویکره الصلاة فی الحمام، وبیوت الغائط، ومبارک الإبل، ومساکن، النمل ومرابط الخیل والبغال والحمیر، وبطون الأودیة، وأرض السبخة والثلج، إذا لم تتمکن جبهته من السجود </w:t>
      </w:r>
      <w:r>
        <w:rPr>
          <w:rStyle w:val="FootnoteAnchor"/>
          <w:rtl w:val="true"/>
        </w:rPr>
        <w:footnoteReference w:id="60"/>
      </w:r>
      <w:r>
        <w:rPr>
          <w:rFonts w:ascii="IRNazanin" w:hAnsi="IRNazanin" w:eastAsia="IRNazanin"/>
          <w:color w:val="111111"/>
          <w:sz w:val="28"/>
          <w:sz w:val="28"/>
          <w:szCs w:val="28"/>
          <w:rtl w:val="true"/>
          <w:lang w:bidi="fa-IR"/>
        </w:rPr>
        <w:t>، وبین المقابر إلا مع حائل، وفی بیوت المجوس والنیران والخمور، وفی جوار الطرق، أن یکون بین یدیه نار مضرمة أو مصحف مفتوح أو حائط ینز من بالوعة، ولا بأس بالبیع والکنائس ومرابض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یکره إلی باب مفتوح أو إنسان مواجه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یسجد علیه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السجود علی ما لیس بأرض کالجلود والصوف، ولا ما یخرج باستحالته عن اسم الأرض کالمعادن</w:t>
      </w:r>
      <w:r>
        <w:rPr>
          <w:rFonts w:eastAsia="IRNazanin" w:cs="IRNazanin"/>
          <w:color w:val="111111"/>
          <w:sz w:val="28"/>
          <w:szCs w:val="28"/>
          <w:rtl w:val="true"/>
          <w:lang w:bidi="fa-IR"/>
        </w:rPr>
        <w:t xml:space="preserve">. </w:t>
      </w:r>
      <w:bookmarkStart w:id="30" w:name="pg5746_37279"/>
    </w:p>
    <w:p>
      <w:pPr>
        <w:pStyle w:val="Heading3"/>
        <w:numPr>
          <w:ilvl w:val="2"/>
          <w:numId w:val="1"/>
        </w:numPr>
        <w:rPr/>
      </w:pPr>
      <w:bookmarkStart w:id="31" w:name="__RefHeading___Toc4056943_581953129"/>
      <w:bookmarkStart w:id="32" w:name="_Toc11"/>
      <w:bookmarkEnd w:id="30"/>
      <w:bookmarkEnd w:id="31"/>
      <w:r>
        <w:rPr>
          <w:rtl w:val="true"/>
        </w:rPr>
        <w:t>الأذان والإقامة</w:t>
      </w:r>
      <w:bookmarkEnd w:id="32"/>
    </w:p>
    <w:p>
      <w:pPr>
        <w:pStyle w:val="BookText"/>
        <w:rPr/>
      </w:pPr>
      <w:r>
        <w:rPr>
          <w:rFonts w:ascii="IRNazanin" w:hAnsi="IRNazanin" w:eastAsia="IRNazanin"/>
          <w:color w:val="111111"/>
          <w:sz w:val="28"/>
          <w:sz w:val="28"/>
          <w:szCs w:val="28"/>
          <w:rtl w:val="true"/>
          <w:lang w:bidi="fa-IR"/>
        </w:rPr>
        <w:t>ویجوز علی الأرض وما ینبت منها ما لم یکن مأکولا بالعادة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الکتان والقطن روایتان، أشهر هما المنع، إلا مع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یسجد علی شئ من بدنه، فإن منعه الحر سجد علی ثوبه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السجود علی الثلج والقیر وغیره مع عدم الأرض وما ینبت منها، فإن لم یکن فعلی کفه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بالقرطاس، ویکره منه ما فیه کتابة، ویراعی فیه أن یکون مملوکا أو مأذونا فیه، خالیا من 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 والإقامة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والنظر فی المؤذن وما یؤذن له وکیفیة الأذان والإقامة ولو أحقهما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المؤذن فیعتبر فیه العقل والإسلام، ولا یعتبر فیه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والصبی یؤذن، والعبد یؤذن، وتؤذن المرأة للنساء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یکون عادلا صیتا بصیرا بالأوقات متطهرا قائما علی مرتفع مستقبل القبلة، رافعا صوته، وتسر به المرأة، ویکره الالتفات به یمینا وشمالا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أخل بالأذان والإقامة ناسیا وصلی، تدارکهما ما لم یرکع واستقبل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تعمد لم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یؤذن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فالصلوات الخمس لا غیر، أداء وقضاء، استحبابا للرجال والنساء، والمنفرد والجامع، وقیل یجبان فی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ویتأکد الاستحباب فیما یجهر فیه، وآکده الغداة والمغرب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وقاضی الفرائض الخمس یؤذن لأول ورده، ثم یقیم لکل صلاة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جمع بین الأذان والإقامة لکل فریضة کان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ویجمع یوم الجمعة بین الظهرین بأذان واحد وإقامتین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صلی فی مسجد جماعة ثم جاء الآخرون، لم یؤذنوا ولم یقیموا ما دامت الصفوف باقیة، ولو انفضت أذن الآخرون وأقاموا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أذن بنیة الانفراد ثم أراد الاجتماع استحب له الاستئناف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یؤذن لفریضة إلا بعد دخول وقتها، ویتقدم فی الصبح رخصة، لکن یعیده بعد 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وفصولهما علی أشهر الروایات خمسة وثلاثون فصلا، والأذان ثمانیة عشر فصلا </w:t>
      </w:r>
      <w:r>
        <w:rPr>
          <w:rStyle w:val="FootnoteAnchor"/>
          <w:rtl w:val="true"/>
        </w:rPr>
        <w:footnoteReference w:id="61"/>
      </w:r>
      <w:r>
        <w:rPr>
          <w:rFonts w:ascii="Amiri" w:hAnsi="Amiri" w:eastAsia="Amiri" w:cs="Amiri"/>
          <w:color w:val="111111"/>
          <w:sz w:val="28"/>
          <w:sz w:val="28"/>
          <w:szCs w:val="28"/>
          <w:rtl w:val="true"/>
          <w:lang w:bidi="ar-SA"/>
        </w:rPr>
        <w:t xml:space="preserve">، والإقامة سبعة عشر فصلا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سید الساجدین علی بن الحسین وابن عمر أنهما کانا یقولان فی أذانیهما بعد حی علی الفلاح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 عن ابن عمر وأبی أمامة بن سهل بن حنیف أنهم کانوا یقولون فی أذانیهم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السیرة الحلبیة وکتاب المحلی لابن حزم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وکله مثنی عدا التکبیر فی أول الأذان فإنه أربع، والتهلیل فی آخر الإقامة فإنه مرة، والترتیب فیه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والسنة فیه الوقوف علی فصوله، متأنیا فی الأذان، هادرا فی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والفصل بینهما برکعتین أو جلسة أو سجدة، أو خطوة، خلا المغرب، فإنه لا یفصل بین أذانیها إلا بخطوة، أو سکتة، أو تسبیحة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الکلام فی خلالهما، والترجیع إلا للإشعار، وقول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اللواحق فمن السنة حکایته عند سماعه، وقول ما یخل به المؤذن، والکف عن الکلام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بما یتعلق بالصلاة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الإمام أذانا جاز أن یجتزئ به فی الجماعة ولو کان المؤذن منفردا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أحدث فی الصلاة أعادها، ولا یعید الإقامة إلا مع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خلف من لا یقتدی به أذن لنفسه وأقام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خشی فوات الصلاة اقتصر من فصوله علی تکبیرتین 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المقاصد فثلاثة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أفعال الصلاة، وهی واجبة ومندوبة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فالواجبات ثمانیة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النیة، وهی رکن، وإن کانت بالشرط أشبه، فإنها تقع 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نیة القربة والتعیین والوجوب أو الندب، والأداء أو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نیة القصر ولا الإتمام، ولو کان مخیرا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ویتعین استحضارها عند أول جزء من التکبیر، واستدامتها حکما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رکن فی الصلاة، وصورته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مرتبا، ولا ینعقد بمعناه، ولا مع الإخلال ولو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التعذر تکفی الترجمة، ویجب التعلم 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والأخرس ینطق بالممکن، ویعقد قلبه بها مع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فیها القیام، ولا یجزئ قاعدا مع القدرة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وللمصلی الخیرة فی تعیینها من السبع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وسننها النطق بها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مد، وإسماع الإمام من خلفه، وأن یرفع بها المصلی یدیه محاذیا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رکن مع القدرة، ولو تعذر الاستقلال اعتمد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عجز عن البعض أتی بالممکن، ولو عجز أصلا صلی قاعدا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 ذلک قولان، أصحهما مراعاة التمکن، ولو وجد القاعد خفة نهض قائما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عجز عن القعود صلی مضطجعا مومیا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عجز صلی مستلقیا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یتربع القاعد قارئا، ویثنی رجلیه راکعا، وقیل یتورک متشهدا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متعینة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والسورة فی کل ثنائیة، وفی الأولیین من کل رباعیة وثلاثیة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تصح الصلاة مع الإخلال بها عمدا ولو بحرف، وکذا الإعراب، وترتیب آیاتها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والسورة، وکذا البسملة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والسورة، ولا تجزئ الترجمة، ولو ضاق الوقت قرأ ما یحسن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التعلم 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عجز قرأ من غیرها ما تیسر، وإلا سبح الله وکبره وهلله بقدر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ویحرک الأخرس لسانه بالقراءة ویعقد بها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وجوب سورة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الفرائض للمختار مع سعة الوقت وإمکان التعلم قولان، أظهرهما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یقرأ فی الفرائض عزیمة </w:t>
      </w:r>
      <w:r>
        <w:rPr>
          <w:rStyle w:val="FootnoteAnchor"/>
          <w:rtl w:val="true"/>
        </w:rPr>
        <w:footnoteReference w:id="64"/>
      </w:r>
      <w:r>
        <w:rPr>
          <w:rFonts w:ascii="IRNazanin" w:hAnsi="IRNazanin" w:eastAsia="IRNazanin"/>
          <w:color w:val="111111"/>
          <w:sz w:val="28"/>
          <w:sz w:val="28"/>
          <w:szCs w:val="28"/>
          <w:rtl w:val="true"/>
          <w:lang w:bidi="fa-IR"/>
        </w:rPr>
        <w:t>، ولا ما یفوت الوقت بقراءتها، ویتخیر المصلی فی کل ثالثة ورابعة بین قراءة الحمد والتسبیح</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ویجهر من الخمس واجبا، فی الصبح وأولیی المغرب والعشاء، ویسر فی الباقی وأدناه أن یسمع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تجهر المرأة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الجهر بالبسملة فی موضع الإخفات من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والسورة، وترتیل القراءة، وقراءة سورة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النوافل، والاقتصار فی الظهرین والمغرب علی قصار المفصل، وفی الصبح علی مطولاته، وفی العشاء علی متوسطاته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ظهری الجمعة بها </w:t>
      </w:r>
      <w:r>
        <w:rPr>
          <w:rStyle w:val="FootnoteAnchor"/>
          <w:rtl w:val="true"/>
        </w:rPr>
        <w:footnoteReference w:id="65"/>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صلی الظهر جمعة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ونوافل النهار، إخفات واللیل 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إسماع الإمام من خلفه قراءته ما لم تبلغ العلو، وکذا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أربع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یکره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واحدة،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تعاد البسملة بینهما؟ قیل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الأشبه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یجزئ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الأواخر </w:t>
      </w:r>
      <w:r>
        <w:rPr>
          <w:rStyle w:val="FootnoteAnchor"/>
          <w:rtl w:val="true"/>
        </w:rPr>
        <w:footnoteReference w:id="67"/>
      </w:r>
      <w:r>
        <w:rPr>
          <w:rFonts w:ascii="IRNazanin" w:hAnsi="IRNazanin" w:eastAsia="IRNazanin"/>
          <w:color w:val="111111"/>
          <w:sz w:val="28"/>
          <w:sz w:val="28"/>
          <w:szCs w:val="28"/>
          <w:rtl w:val="true"/>
          <w:lang w:bidi="fa-IR"/>
        </w:rPr>
        <w:t>تسبیحات أربع صورتها، سبحان الله والحمد لله ولا إله إلا الله والله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تسع، وقیل عشر، وقیل اثنا عشر، وهو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قرأ فی النافلة إحدی العزائم سجد عند ذکره، ثم یقوم فیتم ویرکع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السجود فی آخرها قام وقرأ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 لیرکع عن 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واجب فی کل رکعة مرة، إلا فی الکسوف والزلزلة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رکن فی الصلاة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والواجب فیه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الانحناء قدر ما تصل معه کفاه إلی رکبتیه، ولو عجز اقتصر علی الممکن وإلا أومأ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والطمأنینة بقدر الذکر الواجب، وتسبیحة واحدة کبیرة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وبحمده أو سبحان الله ثلاثا، ومع الضرورة تجزئ واحدة صغری وقیل یجزئ الذکر </w:t>
      </w:r>
      <w:r>
        <w:rPr>
          <w:rStyle w:val="FootnoteAnchor"/>
          <w:rtl w:val="true"/>
        </w:rPr>
        <w:footnoteReference w:id="68"/>
      </w:r>
      <w:r>
        <w:rPr>
          <w:rFonts w:ascii="IRNazanin" w:hAnsi="IRNazanin" w:eastAsia="IRNazanin"/>
          <w:color w:val="111111"/>
          <w:sz w:val="28"/>
          <w:sz w:val="28"/>
          <w:szCs w:val="28"/>
          <w:rtl w:val="true"/>
          <w:lang w:bidi="fa-IR"/>
        </w:rPr>
        <w:t>فیه وفی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والطمأنینة فی الانتصاب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یکبر له رافعا یدیه، محاذیا بهما وجهه، ثم یرکع بعد إرسالهما ویضعهما علی رکبتیه، مفرجات لأصابع، رادا رکبتیه إلی خلفه، مسویا ظهره، مادا عنقه، داعیا أمام التسبیح، مسبحا ثلاثا کبری، فما زاد، قائلا بعد انتصابه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الله لمن حمده، داعیا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أن یرکع ویداه تحت ثیابه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فی کل رکعة سجدتان، وهما رکن فی الصلاة، وواجباته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الأعضاء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والکفین، والرکبتین، وإبهامی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الجبهة علی ما یصح السجود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وألا یکون موضع السجود عالیا بما یزید عن لبنة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تعذر الانحناء رفع ما یسجد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بجبهته دمل احتفر حفیرة لیقع السلیم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تعذر السجود سجد علی أحد الجبینین، وإلا فعلی ذقنه، ولو عجز أومأ، والذکر فیه أو التسبیح کالرکوع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والطمأنینة بقدر الذکر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الرأس مطمئنا عقیب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الأول قائما، والهوی بعد إکماله سابقا بیدیه، وأن یکون موضع سجوده مساویا لموقفه، وأن یرغم بأنفه، ویدعو قبل 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والزیادة علی التسبیحة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والتکبیرات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ویدعو بین السجدتین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والقعود متورکا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والطمأنینة عقیب رفعه من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یقوم معتمدا علی یدیه سابقا برفع رکبتیه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الإقعاء بین السجدتین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واجب فی کل ثنائیة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الثلاثیة والرباعیة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تشهد یشتمل علی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بقدره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والشهادتان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والصلاة علی النبی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وأقله أشهد أن لا إله إلا الله وحده لا شریک له وأشهد أن محمدا عبده ورسوله ثم یأتی بالصلاة علی النبی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یجلس متورکا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یجعل ظاهر الیسری إلی الأرض وظاهر الیمنی إلی باطن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والدعاء بعد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ویسمع الإمام من خلفه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واجب فی أصح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 أو 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وبأیهما بدأ، کان الثانی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والسنة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یسلم المنفرد تسلیمة إلی القبلة، ویومئ بمؤخر عینیه إلی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بصفحة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والمأموم تسلیمتین یمینا وشمالا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ومندوبات الصلاة خمسة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التوجه بسبع تکبیرات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منها الواجبة </w:t>
      </w:r>
      <w:r>
        <w:rPr>
          <w:rStyle w:val="FootnoteAnchor"/>
          <w:rtl w:val="true"/>
        </w:rPr>
        <w:footnoteReference w:id="69"/>
      </w:r>
      <w:r>
        <w:rPr>
          <w:rFonts w:ascii="IRNazanin" w:hAnsi="IRNazanin" w:eastAsia="IRNazanin"/>
          <w:color w:val="111111"/>
          <w:sz w:val="28"/>
          <w:sz w:val="28"/>
          <w:szCs w:val="28"/>
          <w:rtl w:val="true"/>
          <w:lang w:bidi="fa-IR"/>
        </w:rPr>
        <w:t xml:space="preserve">، بینها ثلاثة أدعیة، یکبر ثلاثا ثم یدعو، واثنتین ثم یدعو، ثم اثنتین ویتوجه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فی کل ثانیة قبل الرکوع، إلا فی الجمعة، فإنه فی الأولی قبل الرکوع، وفی الثانیة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نسی القنوت قضاه بعد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 قائما إلی موضع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وقانتا إلی باطن 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وراکعا إلی ما بین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وساجدا إلی طرف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ومتشهدا إلی حجره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الیدین قائما علی فخذیه بحذاء رکبتیه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وقانتا تلقاء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وراکعا علی رکبتیه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وساجدا بحذاء أذنیه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ومتشهدا علی فخذیه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التعقیب، ولا حصر له، وأفضله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الزهراء علیها السلام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33" w:name="pg5746_37293"/>
    </w:p>
    <w:p>
      <w:pPr>
        <w:pStyle w:val="Heading3"/>
        <w:numPr>
          <w:ilvl w:val="2"/>
          <w:numId w:val="1"/>
        </w:numPr>
        <w:rPr/>
      </w:pPr>
      <w:bookmarkStart w:id="34" w:name="__RefHeading___Toc4056945_581953129"/>
      <w:bookmarkStart w:id="35" w:name="_Toc12"/>
      <w:bookmarkEnd w:id="33"/>
      <w:bookmarkEnd w:id="34"/>
      <w:r>
        <w:rPr>
          <w:rtl w:val="true"/>
        </w:rPr>
        <w:t>خاتمة فیما یقطع الصلاة وما یکره فیها وما یجوز للمصلی</w:t>
      </w:r>
      <w:bookmarkEnd w:id="35"/>
    </w:p>
    <w:p>
      <w:pPr>
        <w:pStyle w:val="BookText"/>
        <w:rPr/>
      </w:pPr>
      <w:r>
        <w:rPr>
          <w:rFonts w:ascii="Amiri" w:hAnsi="Amiri" w:eastAsia="Amiri" w:cs="Amiri"/>
          <w:color w:val="111111"/>
          <w:sz w:val="28"/>
          <w:sz w:val="28"/>
          <w:szCs w:val="28"/>
          <w:rtl w:val="true"/>
          <w:lang w:bidi="ar-SA"/>
        </w:rPr>
        <w:t>خاتمة</w:t>
      </w:r>
    </w:p>
    <w:p>
      <w:pPr>
        <w:pStyle w:val="BookText"/>
        <w:rPr/>
      </w:pPr>
      <w:r>
        <w:rPr>
          <w:rFonts w:ascii="IRNazanin" w:hAnsi="IRNazanin" w:eastAsia="IRNazanin"/>
          <w:color w:val="111111"/>
          <w:sz w:val="28"/>
          <w:sz w:val="28"/>
          <w:szCs w:val="28"/>
          <w:rtl w:val="true"/>
          <w:lang w:bidi="fa-IR"/>
        </w:rPr>
        <w:t>یقطع الصلاة ما یبطل الطهارة ولو کان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والالتفات دبرا، والکلام بحرفین فصاعدا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القهقهة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والفعل الکثیر الخارج 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والبکاء لأمور الدنیا وفی وضع الیمین علی الشمال قولان، أظهرهما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قطع الصلاة إلا لخوف ضرر، مثل فوات غریم، أو تردی طفل،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یقطعها الأکل والشرب، إلا فی الوتر لمن عزم علی الصوم ولحقه عطش </w:t>
      </w:r>
      <w:r>
        <w:rPr>
          <w:rStyle w:val="FootnoteAnchor"/>
          <w:rtl w:val="true"/>
        </w:rPr>
        <w:footnoteReference w:id="72"/>
      </w:r>
      <w:r>
        <w:rPr>
          <w:rFonts w:ascii="IRNazanin" w:hAnsi="IRNazanin" w:eastAsia="IRNazanin"/>
          <w:color w:val="111111"/>
          <w:sz w:val="28"/>
          <w:sz w:val="28"/>
          <w:szCs w:val="28"/>
          <w:rtl w:val="true"/>
          <w:lang w:bidi="fa-IR"/>
        </w:rPr>
        <w:t>وفی جواز الصلاة بشعر معقوص 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الالتفات یمینا وشمالا، والتثاؤب، والتمطی، والعبث، ونفخ موضع السجود، والتنخم، والبصاق، وفرقعة الأصابع، والتأوه بحرف، ومدافعة الأخبثین، ولبس الخف 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للمصلی تشمیت العاطس، ورد السلام،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والدعاء فی أحوال الصلاة بسؤال المباح دون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بقیة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واجبة ومندوبة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فالواجبات منها</w:t>
      </w:r>
      <w:r>
        <w:rPr>
          <w:rFonts w:eastAsia="IRNazanin" w:cs="IRNazanin"/>
          <w:color w:val="111111"/>
          <w:sz w:val="28"/>
          <w:szCs w:val="28"/>
          <w:rtl w:val="true"/>
          <w:lang w:bidi="fa-IR"/>
        </w:rPr>
        <w:t xml:space="preserve">: </w:t>
      </w:r>
      <w:bookmarkStart w:id="36" w:name="pg5746_37295"/>
    </w:p>
    <w:p>
      <w:pPr>
        <w:pStyle w:val="Heading3"/>
        <w:numPr>
          <w:ilvl w:val="2"/>
          <w:numId w:val="1"/>
        </w:numPr>
        <w:rPr/>
      </w:pPr>
      <w:bookmarkStart w:id="37" w:name="__RefHeading___Toc4056947_581953129"/>
      <w:bookmarkStart w:id="38" w:name="_Toc13"/>
      <w:bookmarkEnd w:id="36"/>
      <w:bookmarkEnd w:id="37"/>
      <w:r>
        <w:rPr>
          <w:rtl w:val="true"/>
        </w:rPr>
        <w:t>صلاة الجمعة</w:t>
      </w:r>
      <w:bookmarkEnd w:id="38"/>
    </w:p>
    <w:p>
      <w:pPr>
        <w:pStyle w:val="BookText"/>
        <w:rPr/>
      </w:pPr>
      <w:r>
        <w:rPr>
          <w:rFonts w:ascii="Amiri" w:hAnsi="Amiri" w:eastAsia="Amiri" w:cs="Amiri"/>
          <w:color w:val="111111"/>
          <w:sz w:val="28"/>
          <w:sz w:val="28"/>
          <w:szCs w:val="28"/>
          <w:rtl w:val="true"/>
          <w:lang w:bidi="ar-SA"/>
        </w:rPr>
        <w:t>الجمعة</w:t>
      </w:r>
    </w:p>
    <w:p>
      <w:pPr>
        <w:pStyle w:val="BookText"/>
        <w:rPr/>
      </w:pPr>
      <w:r>
        <w:rPr>
          <w:rFonts w:ascii="IRNazanin" w:hAnsi="IRNazanin" w:eastAsia="IRNazanin"/>
          <w:color w:val="111111"/>
          <w:sz w:val="28"/>
          <w:sz w:val="28"/>
          <w:szCs w:val="28"/>
          <w:rtl w:val="true"/>
          <w:lang w:bidi="fa-IR"/>
        </w:rPr>
        <w:t>وهی رکعتان یسقط معها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ووقتها ما بین الزوال حتی یصیر ظل کل شئ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وتسقط بالفوات وتقضی ظهرا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یدرک الخطبتین أجزأته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أدرک مع الإمام الرکوع ولو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ویدرک الجمعة بإدراکه راکعا 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النظر فی شروطها، ومن تجب علیه، ولواحقها، وسننها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والشروط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وفی أقله روایتان أشهر هما خمسة، الإمام 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الخطبتان، ویجب فی الأولی حمد الله والثناء علیه، والوصیة بتقوی الله، وقراءة سورة خفیفة، وفی الثانیة حمد الله تعالی والصلاة علی النبی صلی الله علیه وسلم وآله وأئمة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والاستغفار للمؤمنین والمؤمنات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تقدیمهما علی الصلاة، وأن یکون الخطیب قائما مع القدرة وفی وجوب الفصل بینهما بالجلوس تردد، أحوطه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فیهما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جواز إیقاعهما قبل الزوال روایتان، 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یکون الخطیب بلیغا، مواظبا علی الصلاة متعمما مرتدیا ببرد یمنی، معتمدا فی حال الخطبة علی شئ، وأن یسلم أولا، ویجلس أمام الخطبة، ثم یقوم فیخطب جاهرا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فلا تصح فرادی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یکون بین الجمعتین أقل من ثلاثة أمیال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تجب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مکلف، ذکر حر سلیم من المرض والعرج، والعمی غیرهم </w:t>
      </w:r>
      <w:r>
        <w:rPr>
          <w:rStyle w:val="FootnoteAnchor"/>
          <w:rtl w:val="true"/>
        </w:rPr>
        <w:footnoteReference w:id="74"/>
      </w:r>
      <w:r>
        <w:rPr>
          <w:rFonts w:ascii="IRNazanin" w:hAnsi="IRNazanin" w:eastAsia="IRNazanin"/>
          <w:color w:val="111111"/>
          <w:sz w:val="28"/>
          <w:sz w:val="28"/>
          <w:szCs w:val="28"/>
          <w:rtl w:val="true"/>
          <w:lang w:bidi="fa-IR"/>
        </w:rPr>
        <w:t>ولا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وتسقط عنه لو کان بینه وبین الجمعة أزید من فرسخین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حضر أحد هؤلاء وجبت علیه، عدا الصبی والمجنون والمرأة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اللواحق فسبع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وهو حاضر حرم علیه السفر، لتعین الجمعة، ویکره بعد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الإصغاء إلی الخطبة، وقیل یجب، وکذا الخلاف فی تحریم الکلام معها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الثانی بدعة، وقیل مکروه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البیع بعد النداء، ولو باع انعقد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الإمام موجودا وأمکن الاجتماع والخطبتان استحب الجماعة </w:t>
      </w:r>
      <w:r>
        <w:rPr>
          <w:rStyle w:val="FootnoteAnchor"/>
          <w:rtl w:val="true"/>
        </w:rPr>
        <w:footnoteReference w:id="75"/>
      </w:r>
      <w:r>
        <w:rPr>
          <w:rFonts w:ascii="IRNazanin" w:hAnsi="IRNazanin" w:eastAsia="IRNazanin"/>
          <w:color w:val="111111"/>
          <w:sz w:val="28"/>
          <w:sz w:val="28"/>
          <w:szCs w:val="28"/>
          <w:rtl w:val="true"/>
          <w:lang w:bidi="fa-IR"/>
        </w:rPr>
        <w:t>ومنعه 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إمام الأصل مصرا، لم یؤم غیره إلا لعذر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رکع مع الإمام فی الأولی ومنعه زحام عن السجود، لم یرکع مع الإمام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سجد الإمام سجد ونوی بهما للأولی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نوی بهما للأخیرة بطلت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یحذفهما ویسجد للأولی</w:t>
      </w:r>
      <w:r>
        <w:rPr>
          <w:rFonts w:eastAsia="IRNazanin" w:cs="IRNazanin"/>
          <w:color w:val="111111"/>
          <w:sz w:val="28"/>
          <w:szCs w:val="28"/>
          <w:rtl w:val="true"/>
          <w:lang w:bidi="fa-IR"/>
        </w:rPr>
        <w:t xml:space="preserve">. </w:t>
      </w:r>
      <w:bookmarkStart w:id="39" w:name="pg5746_37299"/>
    </w:p>
    <w:p>
      <w:pPr>
        <w:pStyle w:val="BookText"/>
        <w:rPr/>
      </w:pPr>
      <w:bookmarkEnd w:id="39"/>
      <w:r>
        <w:rPr>
          <w:rFonts w:ascii="IRNazanin" w:hAnsi="IRNazanin" w:eastAsia="IRNazanin"/>
          <w:color w:val="111111"/>
          <w:sz w:val="28"/>
          <w:sz w:val="28"/>
          <w:szCs w:val="28"/>
          <w:rtl w:val="true"/>
          <w:lang w:bidi="fa-IR"/>
        </w:rPr>
        <w:t>وسنن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التنفل بعشرین رکعة، ست عند انبساط الشمس، وست عند ارتفاعها، وست قبل الزوال، ورکعتان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وحلق الرأس، وقص الأظفار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والأخذ من 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ومباکرة المسجد علی سکینة ووقار، متطیبا، لابسا أفضل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والدعاء أمام التوجه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الجهر جمعة وظهرا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تصلی فی المسجد ولو کانت ظهرا، وأن یقدم المصلی ظهره إذا لم یکن الإمام مرضیا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صلی معه رکعتین وأتمهما بعد تسلیم الإمام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Heading3"/>
        <w:numPr>
          <w:ilvl w:val="2"/>
          <w:numId w:val="1"/>
        </w:numPr>
        <w:rPr/>
      </w:pPr>
      <w:bookmarkStart w:id="40" w:name="__RefHeading___Toc4056949_581953129"/>
      <w:bookmarkStart w:id="41" w:name="_Toc14"/>
      <w:bookmarkEnd w:id="40"/>
      <w:r>
        <w:rPr>
          <w:rtl w:val="true"/>
        </w:rPr>
        <w:t>صلاة العیدین</w:t>
      </w:r>
      <w:bookmarkEnd w:id="41"/>
    </w:p>
    <w:p>
      <w:pPr>
        <w:pStyle w:val="BookText"/>
        <w:rPr/>
      </w:pPr>
      <w:r>
        <w:rPr>
          <w:rFonts w:ascii="IRNazanin" w:hAnsi="IRNazanin" w:eastAsia="IRNazanin"/>
          <w:color w:val="111111"/>
          <w:sz w:val="28"/>
          <w:sz w:val="28"/>
          <w:szCs w:val="28"/>
          <w:rtl w:val="true"/>
          <w:lang w:bidi="fa-IR"/>
        </w:rPr>
        <w:t>وهی واجبة جماعة بشروط الجمعة ومندوبة مع عدمها جماعة وفرادی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ووقتها ما بین طلوع الشمس إلی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فاتت لم یقض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رکعتان یکبر فی الأولی خمسا، وفی الثانیة أربعا، بعد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والسورة فی الرکعتین، وقیل تکبیر الرکوع علی الأشهر، ویقنت مع کل تکبیرة بالمرسوم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الإصحار بها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استثناء مکة فلقول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علی أهل الأمصار أن یبرزوا من أمصارهم فی العیدین إلا أهل مکة فإنهم یصلون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ولتمیزه عن غیره من المساجد بوجوب التوجه إلیه من جمیع الآفاق فلا یناسب الخروج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والسجود علی الأرض، وأن یقول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ثلاثا، وخروج الإمام حافیا، علی سکینة ووقار، وأن یطعم قبل خروجه فی الفطر وبعد عوده فی الأضحی مما یضحی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یقرأ فی الأولی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والتکبیر فی الفطر عقیب أربع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المغرب، وآخرها صلاة العید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خمس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ظهر یوم العید لمن کان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غیرها عقیب عشر</w:t>
      </w:r>
      <w:r>
        <w:rPr>
          <w:rFonts w:eastAsia="IRNazanin" w:cs="IRNazanin"/>
          <w:color w:val="111111"/>
          <w:sz w:val="28"/>
          <w:szCs w:val="28"/>
          <w:rtl w:val="true"/>
          <w:lang w:bidi="fa-IR"/>
        </w:rPr>
        <w:t xml:space="preserve">. </w:t>
      </w:r>
      <w:bookmarkStart w:id="42" w:name="pg5746_37302"/>
    </w:p>
    <w:p>
      <w:pPr>
        <w:pStyle w:val="BookText"/>
        <w:rPr/>
      </w:pPr>
      <w:bookmarkEnd w:id="42"/>
      <w:r>
        <w:rPr>
          <w:rFonts w:ascii="IRNazanin" w:hAnsi="IRNazanin" w:eastAsia="IRNazanin"/>
          <w:color w:val="111111"/>
          <w:sz w:val="28"/>
          <w:sz w:val="28"/>
          <w:szCs w:val="28"/>
          <w:rtl w:val="true"/>
          <w:lang w:bidi="fa-IR"/>
        </w:rPr>
        <w:t>یقول الله أکبر، الله أکبر، لا إله إلا الله، والله أکبر الله أکبر علی ما هدانا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علی ما رزقنا من بهیمة الأنعام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الفطر یقول، الله أکبر ثلاثا، لا إله إلا الله، والله أکبر الله أکبر ولله الحمد، الله أکبر علی ما هدانا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الخروج بالسلاح، وأن یتنفل قبل الصلاة وبعدها إلا بمسجد النبی صلی الله علیه وآله وسلم قبل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الزائد واجب، والأشبه الاستحباب، وکذا القنوت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 العید فهو بالخیار فی حضور الجمعة، ویستحب للإمام إعلامهم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الخطبتان بعد صلاة 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وتقدیمهما بدعة، ولا یجب استماعهما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ینقل المنبر بل یعمل منبر من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طلعت الشمس حرم السفر حتی یصلی العید، ویکره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Heading3"/>
        <w:numPr>
          <w:ilvl w:val="2"/>
          <w:numId w:val="1"/>
        </w:numPr>
        <w:rPr/>
      </w:pPr>
      <w:bookmarkStart w:id="43" w:name="__RefHeading___Toc4056951_581953129"/>
      <w:bookmarkStart w:id="44" w:name="_Toc15"/>
      <w:bookmarkEnd w:id="43"/>
      <w:r>
        <w:rPr>
          <w:rtl w:val="true"/>
        </w:rPr>
        <w:t>صلاة الکسوف</w:t>
      </w:r>
      <w:bookmarkEnd w:id="44"/>
    </w:p>
    <w:p>
      <w:pPr>
        <w:pStyle w:val="BookText"/>
        <w:rPr/>
      </w:pPr>
      <w:r>
        <w:rPr>
          <w:rFonts w:ascii="IRNazanin" w:hAnsi="IRNazanin" w:eastAsia="IRNazanin"/>
          <w:color w:val="111111"/>
          <w:sz w:val="28"/>
          <w:sz w:val="28"/>
          <w:szCs w:val="28"/>
          <w:rtl w:val="true"/>
          <w:lang w:bidi="fa-IR"/>
        </w:rPr>
        <w:t>والنظر فی سببها، وکیفیتها، وأحکامها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الشمس، أو خسوف القمر، والزلزلة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تجب لأخاویف السماء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ووقتها من الابتداء إلی الأخذ فی الانجلاء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قضاء مع الفوات، وعدم العلم، واحتراق بعض القرص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ویقضی لو علم وأهمل، أو نسی، وکذا لو احترق القرص کله علی التقدیرات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ینوی ویکبر، ویقرأ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وسورة أو بعضها، ثم یرکع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انتصب،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وسورة إن کان أتم فی الأولی وإلا قرأ من حیث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أکمل خمسا </w:t>
      </w:r>
      <w:r>
        <w:rPr>
          <w:rStyle w:val="FootnoteAnchor"/>
          <w:rtl w:val="true"/>
        </w:rPr>
        <w:footnoteReference w:id="78"/>
      </w:r>
      <w:r>
        <w:rPr>
          <w:rFonts w:ascii="IRNazanin" w:hAnsi="IRNazanin" w:eastAsia="IRNazanin"/>
          <w:color w:val="111111"/>
          <w:sz w:val="28"/>
          <w:sz w:val="28"/>
          <w:szCs w:val="28"/>
          <w:rtl w:val="true"/>
          <w:lang w:bidi="fa-IR"/>
        </w:rPr>
        <w:t>سجد اثنتین، ثم قام بغیر تکبیرة فقرأ ورکع معتمدا ترتیبه الأول ثم یتشهد ویسلم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فیها الجماعة، والإطالة بقدر الکسوف، وإعادة الصلاة إن فرغ قبل الانجلاء، وأن یکون رکوعه بقدر قراءته، وأن یقرأ السور الطوال مع السعة، ویکبر کلما انتصب من الرکوع، إلا فی الخامس والعاشر، 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وأن یقنت خمس قنوتات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والأحکام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اتفق فی وقت حاضرة، تخیر فی الإتیان بأیهما شاء، علی الأصح ما لم یتضیق الحاضرة، فیتعین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الحاضرة نافلة فالکسوف أولی، ولو خرج وقت النافلة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هذه الصلاة علی الراحلة، وماشیا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بالمنع، إلا مع العذر وهو أشبه</w:t>
      </w:r>
      <w:r>
        <w:rPr>
          <w:rFonts w:eastAsia="IRNazanin" w:cs="IRNazanin"/>
          <w:color w:val="111111"/>
          <w:sz w:val="28"/>
          <w:szCs w:val="28"/>
          <w:rtl w:val="true"/>
          <w:lang w:bidi="fa-IR"/>
        </w:rPr>
        <w:t xml:space="preserve">. </w:t>
      </w:r>
      <w:bookmarkStart w:id="45" w:name="pg5746_37306"/>
    </w:p>
    <w:p>
      <w:pPr>
        <w:pStyle w:val="BookText"/>
        <w:rPr/>
      </w:pPr>
      <w:bookmarkEnd w:id="45"/>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Heading3"/>
        <w:numPr>
          <w:ilvl w:val="2"/>
          <w:numId w:val="1"/>
        </w:numPr>
        <w:rPr/>
      </w:pPr>
      <w:bookmarkStart w:id="46" w:name="__RefHeading___Toc4056953_581953129"/>
      <w:bookmarkStart w:id="47" w:name="_Toc16"/>
      <w:bookmarkEnd w:id="46"/>
      <w:r>
        <w:rPr>
          <w:rtl w:val="true"/>
        </w:rPr>
        <w:t>صلاة الجنازة</w:t>
      </w:r>
      <w:bookmarkEnd w:id="47"/>
    </w:p>
    <w:p>
      <w:pPr>
        <w:pStyle w:val="BookText"/>
        <w:rPr/>
      </w:pPr>
      <w:r>
        <w:rPr>
          <w:rFonts w:ascii="IRNazanin" w:hAnsi="IRNazanin" w:eastAsia="IRNazanin"/>
          <w:color w:val="111111"/>
          <w:sz w:val="28"/>
          <w:sz w:val="28"/>
          <w:szCs w:val="28"/>
          <w:rtl w:val="true"/>
          <w:lang w:bidi="fa-IR"/>
        </w:rPr>
        <w:t>والنظر فیمن یصلی علیه، والمصلی، وکیفیتها، وأحکامها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تجب الصلاة علی کل مسلم، ومن بحکمه </w:t>
      </w:r>
      <w:r>
        <w:rPr>
          <w:rStyle w:val="FootnoteAnchor"/>
          <w:rtl w:val="true"/>
        </w:rPr>
        <w:footnoteReference w:id="79"/>
      </w:r>
      <w:r>
        <w:rPr>
          <w:rFonts w:ascii="IRNazanin" w:hAnsi="IRNazanin" w:eastAsia="IRNazanin"/>
          <w:color w:val="111111"/>
          <w:sz w:val="28"/>
          <w:sz w:val="28"/>
          <w:szCs w:val="28"/>
          <w:rtl w:val="true"/>
          <w:lang w:bidi="fa-IR"/>
        </w:rPr>
        <w:t>ممن بلغ ست سنین، ویستوی الذکر والأنثی والحر والعبد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علی من لم یبلغ ذلک ممن ولد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ویقوم بها کل مکلف علی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وأحق الناس بالصلاة علی المیت أولاهم بالمیراث، والزوج أولی بالمرأة من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یؤم إلا وفیه شرائط الإمامة، وإلا استناب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تقدیم الهاشمی، ومع وجود الإمام فهو أولی بالتقدیم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وتؤم المرأة النساء، وتقف فی وسطهن، ولا تبرز، وکذا العاری إذا صلی بالعراة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یؤم من لم یأذن له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خمس تکبیرات، بینها أربعة أدعیة، ولا یتعین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وأفضله أن یکبر ویتشهد الشهادتین، ثم یکبر ویصلی علی النبی وآله، ثم یکبر ویدعو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الرابعة یدعو للمیت، وینصرف بالخامسة مستغفرا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ولیست الطهارة من شرطها، وهی من فضلها، ولا یتباعد عن الجنازة بما یخرج عن العادة، ولا یصلی علی المیت إلا بعد تغسیله، وتکفینه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عاریا جعل فی القبر، وسترت عورته، ثم یصلی علیه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الإمام عند وسط الرجل وصدر المرأة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ولو اتفقا </w:t>
      </w:r>
      <w:r>
        <w:rPr>
          <w:rStyle w:val="FootnoteAnchor"/>
          <w:rtl w:val="true"/>
        </w:rPr>
        <w:footnoteReference w:id="80"/>
      </w:r>
      <w:r>
        <w:rPr>
          <w:rFonts w:ascii="IRNazanin" w:hAnsi="IRNazanin" w:eastAsia="IRNazanin"/>
          <w:color w:val="111111"/>
          <w:sz w:val="28"/>
          <w:sz w:val="28"/>
          <w:szCs w:val="28"/>
          <w:rtl w:val="true"/>
          <w:lang w:bidi="fa-IR"/>
        </w:rPr>
        <w:t>جعل الرجل إلی الإمام، والمرأة إلی القبلة، یحاذی بصدرها وسطه ولو کان طفلا فمن ورائها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ووقوف المأموم وراء الإمام ولو کان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یکون المصلی متطهرا، حافیا، رافعا یدیه بالتکبیر کله، داعیا للمیت فی الرابعة، إن کان مؤمنا وعلیه إن کان منافقا، وبدعاء المستضعفین مستضعفا، وأن یحشره مع من یتولاه، إن جهل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لنا ولأبویه فرطا شفیعا، ویقف موقفه حتی ترفع الجنازة والصلاة فی المواضع المعتادة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وتکره الصلاة علی الجنازة الواحدة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وأحکامها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بعض التکبیرات أتم ما بقی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رفعت الجنازة،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علی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یصل علی المیت صلی علی قبره یوما ولیلة حسب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یصلی هذه فی کل وقت، ما لم یتضیق وقت حاضرة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حضرت جنازة فی أثناء الصلاة تخیر الإمام فی الإتمام علی الأولی والاستئناف علی الثانیة، وفی ابتداء الصلاة علیهما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المندوبات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صلاة الاستسقاء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مستحبة مع الجدب، وکیفیتها کصلاة العید، والقنوت بسؤال الرحمة وتوفیر المیاه، وأفضل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الأدعیة المأثورة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سننها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الناس ثلاثا، والخروج فی الثالث، وأن یکون الاثنین أو الجمعة، والإصحار بها، حفاة، علی سکینة ووقار، واستصحاب الشیوخ والأطفال والعجائز من المسلمین خاصة، والتفریق بین الأطفال والأمهات، ویصلی جماعة، </w:t>
      </w:r>
    </w:p>
    <w:p>
      <w:pPr>
        <w:pStyle w:val="BookText"/>
        <w:rPr/>
      </w:pPr>
      <w:r>
        <w:rPr>
          <w:rFonts w:ascii="IRNazanin" w:hAnsi="IRNazanin" w:eastAsia="IRNazanin"/>
          <w:color w:val="111111"/>
          <w:sz w:val="28"/>
          <w:sz w:val="28"/>
          <w:szCs w:val="28"/>
          <w:rtl w:val="true"/>
          <w:lang w:bidi="fa-IR"/>
        </w:rPr>
        <w:t>وتحویل الإمام الرداء، واستقبال القبلة، مکبرا، رافعا صوته، وإلی الیمین مسبحا، وإلی الیسار مهللا، واستقبال الناس داعیا، ویتابعه الناس، والخطبة بعد الصلاة، والمبالغة فی الدعاء، والمعاودة إن تأخرت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نافلة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أشهر الروایات استحباب ألف رکعة، زیادة علی المرتبة فی کل لیلة عشرون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المغرب ثمان رکعات، وبعد العشاء اثنتا عشرة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العشر الأواخر، فی کل لیلة ثلاثون، وفی لیالی الإفراد فی کل لیلة مائة زیادة علی ما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یقتصر علی المائة ویصلی فی الجمع أربعون بصلاة علی </w:t>
      </w:r>
      <w:r>
        <w:rPr>
          <w:rStyle w:val="FootnoteAnchor"/>
          <w:rtl w:val="true"/>
        </w:rPr>
        <w:footnoteReference w:id="81"/>
      </w:r>
      <w:r>
        <w:rPr>
          <w:rFonts w:ascii="IRNazanin" w:hAnsi="IRNazanin" w:eastAsia="IRNazanin"/>
          <w:color w:val="111111"/>
          <w:sz w:val="28"/>
          <w:sz w:val="28"/>
          <w:szCs w:val="28"/>
          <w:rtl w:val="true"/>
          <w:lang w:bidi="fa-IR"/>
        </w:rPr>
        <w:t xml:space="preserve">وجعفر </w:t>
      </w:r>
      <w:r>
        <w:rPr>
          <w:rStyle w:val="FootnoteAnchor"/>
          <w:rtl w:val="true"/>
        </w:rPr>
        <w:footnoteReference w:id="82"/>
      </w:r>
      <w:r>
        <w:rPr>
          <w:rFonts w:ascii="IRNazanin" w:hAnsi="IRNazanin" w:eastAsia="IRNazanin"/>
          <w:color w:val="111111"/>
          <w:sz w:val="28"/>
          <w:sz w:val="28"/>
          <w:szCs w:val="28"/>
          <w:rtl w:val="true"/>
          <w:lang w:bidi="fa-IR"/>
        </w:rPr>
        <w:t xml:space="preserve">وفاطمة علیهم السلام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وعشرون فی آخر جمعة بصلاة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عشیتها عشرون بصلاة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لیلة الفطر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رکعتان، فی الأولی مرة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الثانیة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رکعتان، قبل الزوال بنصف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لیلة النصف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لیلة البعث ویومها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وکیفیة ذلک وما یقال فیه وبعده مذکور فی کتب تخص به، وکذا سائر النوافل فلیطلب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التوابع وهی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الخلل الواقع فی الصلاة، وهو إما عمد، أو سهو، أو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أخل معه بواجب أبطل صلاته، شرطا کان أو جزءا أو کیفیة ولو کان جاهلا، عدا الجهر والإخفات، فإن الجهل عذر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تبطل لو فعل ما یجب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وتبطل الصلاة فی الثوب المغصوب، والموضع المغصوب، والسجود علی الموضع النجس مع العلم، لا مع الجهل بالغصبیة والنجاسة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عن رکن وکان محله باقیا أتی به، وإن کان دخل فی آخر أعاد، کمن أخل بالقیام حتی نوی، أو بالنیة حتی افتتح، أو بالافتتاح حتی قرأ أو بالرکوع حتی سجد، أو بالسجدتین حتی 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الأخیرتین من الرباعیة، أسقط الزائد وأتی بالفائت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ویعید لو زاد رکوعا أو سجدتین عمدا وسهوا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نقص من عدد الصلاة ثم ذکر أتم، ولو تکلم علی الأشهر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ویعید لو استدبر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السهو عن غیر رکن، فمنه ما لا یوجب تدارکا، ومنه ما یقتصر معه علی التدارک، ومنه ما یتدارک مع سجود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القراءة، أو الجهر أو الإخفات، أو الذکر فی الرکوع أو الطمأنینة فیه، أو رفع الرأس منه، أو الطمأنینة فی الرفع أو الذکر فی السجود، أو السجود علی الأعضاء السبعة، أو الطمأنینة فیه، أو رفع الرأس فیه، أو الطمأنینة فی الرفع من الأولی، أو الطمأنینة فی الجلوس للتشهد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أنه لم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السورة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وأعادها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ذکر قبل السجود أنه لم یرکع قام فرکع، وکذا من ترک السجود أو التشهد، وذکر قبل رکوعه، قعد فتدارک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ذکر أنه لم یصل علی النبی وآله علیهم السلام بعد أن سلم، قضاهما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بعد الرکوع أنه لم یتشهد، أو ترک سجدة، قضی ذلک بعد التسلیم وسجد للسهو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شک فی عدد الثنائیة أو الثلاثیة أعاد، وکذا من لم یدر کم صلی أو لم یحصل الأولیین من الرباعیة 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شک فی فعل، فإن کان فی موضعة أتی به وأتم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ذکر أنه کان قد فعله، استأنف صلاته إن کان رکنا، وقیل فی الرکوع إذا ذکر وهو راکع أرسل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خصه بالأخریین، والأشبه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ولو لم یرفع رأسه ولو کان بعد انتقاله مضی فی صلاته، رکنا کان أو غیره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حصل الأولیین من الرباعیة عددا وشک فی الزائد، فإن غلب بنی علی ظنه، وإن تساوی الاحتمالان فصوره أربع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یشک بین الاثنین والثلاث، أو بین الثلاث والأربع، أو بین الاثنین والأربع، أو بین الاثنین والثلاث والأربع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 بنی علی الأکثر ویتم، ثم یحتاط برکعتین جالسا، أو رکعة قائما علی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الثانی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الثالث برکعتین من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الرابع برکعتین من قیام، ثم برکعتین من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بعد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سهو علی من کثر سهوه، ولا علی من سها فی سهو ولا علی المأموم، ولا علی الإمام إذا حفظ علیه من خلفه، ولو سها فی النافلة تخیر فی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وتجب سجدة السهو علی من تکلم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شک بین الأربع والخمس، ومن سلم قبل إکمال الرکعات، وقیل لکل زیادة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وللقعود فی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وللقیام فی موضع قعود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 بعد التسلیم علی الأشهر، عقیبهما تشهد خفیف وتسلیم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فیهما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أبا عبد الله علیه السلام یقول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وصلی الله علی 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وسمعه مرة أخری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السلام علیک أیها النبی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رفع منصب الإمامة عن السهو فی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القضاء</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أخل بالصلاة عمدا أو سهوا أو فاتته بنوم، أو سکر، مع بلوغه وعقله وإسلامه، وجب القضاء، عدا ما استثنی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قضاء مع الإغماء المستوعب للوقت، إلا أن یدرک الطهارة والصلاة ولو برکعة، وفی قضاء الفائت لعدم ما یتطهر به تردد، أحوطه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وتترتب الفوائت کالحواضر، وفی الفائتة علی الحاضرة، وفی وجوب ترتیب الفوائت علی الحاضرة تردد، أشبه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قدم الحاضرة مع سعة وقتها ذاکرا أعاد، ولا یعید لو 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ویعدل عن الحاضرة إلی الفائتة لو ذکر بعد التلبس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تلبس بنافلة ثم ذکر فریضة أبطلها، واستأنف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ویقضی ما فات سفرا قصرا، ولو کان حاضرا، وما فات حضرا تماما، ولو کان مسافرا، ویقضی المرتد زمان ردته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فاتته فریضة من یوم ولا یعلمها، صلی اثنین وثلاثا وأربعا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فاته ما لم یحصه، قضی حتی یغلب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قضاء النوافل المؤقتة، ولو فاتته بمرض لم یتأکد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الصدقة عن کل رکعتین بمد، فإن لم یتمکن، فعن کل یوم بمد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والنظر فی أطراف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مستحبة فی الفرائض، متأکدة فی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تجب إلا فی الجمعة والعیدین، مع الشرائط، ولا تجمع فی نافلة عدا ما استثنی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ویدرک المأموم الرکعة بإدراک الرکوع، وبإدراکه راکعا علی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وأقل ما تنعقد، بالإمام ومؤتم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تصح وبین الإمام والمأموم ما یمنع المشاهدة، وکذا بین الصفوف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فی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یأتم بمن هو أعلی منه، بما یعتد به کالأبنیة علی روایة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لو کانا علی أرض منحدرة، ولو کان المأمون أعلی منه صح</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یتباعد المأموم بما یخرج عن العادة، إلا مع اتصال الصفوف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وتکره القراءة خلف الإمام فی الإخفاتیة علی الأشهر، وفی الجهریة لو سمع ولو همهمة، ولو لم یسمع 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متابعة الإمام، فلو رفع قبله ناسیا عاد، ولو کان عامدا استمر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یقف قدامه، ولا بد من نیة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صلی اثنان وقال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مأموما أعادا،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إماما لم یعیدا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تساوی الفرضین، ویقتدی المفترض بمثله، وبالمتنفل، والمتنفل بمثله، وبالمفترض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یقف الواحد عن یمین الإمام والجماعة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یتقدم العاری أمام العراة، بل یجلس وسطهم بارزا برکبتیه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أمت المرأة النساء وقفن معها 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أمهن الرجل وقفن خلفه ولو کانت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یعید المنفرد صلاته إذا وجد جماعة، إماما أو مأموما، وأن یخص بالصف الأول الفضلاء، وأن یسبح المأموم حتی یرکع الإمام إن سبقه بالقراءة، وأن یکون القیام إلی الصلاة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أن یقف المأموم وحده إلا مع العذر، وأن یصلی نافلة بعد الإقامة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الإمام العقل، والإیمان، والعدالة، وطهارة المولد، والبلوغ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یؤم القاعد القائم، ولا الأمی القارئ، ولا المئوف اللسان بالسلیم، ولا المرأة ذکرا، ولا 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المسجد والمنزل والإمارة أولی من غیره، وکذا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تشاح الأئمة، قدم من یختاره المأموم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اختلفوا قدم الأقرأ، فالأفقه، فالأقدم هجرة، فالأحسن، فالأصبح وجها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ویستحب للإمام أن یسمع من خلفه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أحدث قدم من ینوبه، ولو مات أو أغمی علیه قدموا من یتم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أن یأتم الحاضر بالمسافر، والمتطهر بالمتیمم، وأن یستناب المسبوق، وأن یؤم الأجذم، والأبرص والمحدود بعد توبته، والأغلف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یکرهه المأمومون، والأعرابی المهاجرین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الأحکام ومسائله تسع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فسق الإمام أو کفره أو حدثه بعد الصلاة لم یعد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عالما أعاد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خاف فوت الرکوع عند دخوله فرکع جاز أن یمشی راکعا لیلحق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الإمام فی محراب داخل، لم تصح صلاة من إلی جانبیه فی الصف الأول </w:t>
      </w:r>
      <w:r>
        <w:rPr>
          <w:rStyle w:val="FootnoteAnchor"/>
          <w:rtl w:val="true"/>
        </w:rPr>
        <w:footnoteReference w:id="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شرع فی نافلة فأحرم الإمام قطعها إن خشی الفوات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فی فریضة، نقل نیته إلی النفل وأتم رکعتین استحبابا، ولو کان إمام الأصل، قطعها واستأنف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ممن لا یقتدی به، استمر علی حالته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یدرکه المأموم یکون أول صلاته،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أتم هو ما بقی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أدرکه بعد انقضاء الرکوع، کبر وسجد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سلم الإمام، استقبل هو، وکذا لو أدرکه بعد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یسلم قبل الإمام، مع العذر، أو نیة الانفراد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یقفن من وراء الرجال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جاء رجال، تأخرن وجوبا، إذا لم یکن لهم موقف أمامهن</w:t>
      </w:r>
      <w:r>
        <w:rPr>
          <w:rFonts w:eastAsia="IRNazanin" w:cs="IRNazanin"/>
          <w:color w:val="111111"/>
          <w:sz w:val="28"/>
          <w:szCs w:val="28"/>
          <w:rtl w:val="true"/>
          <w:lang w:bidi="fa-IR"/>
        </w:rPr>
        <w:t xml:space="preserve">. </w:t>
      </w:r>
      <w:bookmarkStart w:id="48" w:name="pg5746_37325"/>
    </w:p>
    <w:p>
      <w:pPr>
        <w:pStyle w:val="BookText"/>
        <w:rPr/>
      </w:pPr>
      <w:bookmarkEnd w:id="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استنیب المسبوق فانتهت صلاة المأمومین أومأ إلیهم لیسلموا، ثم یتم ما بقی</w:t>
      </w:r>
      <w:r>
        <w:rPr>
          <w:rFonts w:eastAsia="IRNazanin" w:cs="IRNazanin"/>
          <w:color w:val="111111"/>
          <w:sz w:val="28"/>
          <w:szCs w:val="28"/>
          <w:rtl w:val="true"/>
          <w:lang w:bidi="fa-IR"/>
        </w:rPr>
        <w:t>.</w:t>
      </w:r>
    </w:p>
    <w:p>
      <w:pPr>
        <w:pStyle w:val="Heading3"/>
        <w:numPr>
          <w:ilvl w:val="2"/>
          <w:numId w:val="1"/>
        </w:numPr>
        <w:rPr/>
      </w:pPr>
      <w:bookmarkStart w:id="49" w:name="__RefHeading___Toc4056955_581953129"/>
      <w:bookmarkStart w:id="50" w:name="_Toc17"/>
      <w:bookmarkEnd w:id="49"/>
      <w:r>
        <w:rPr>
          <w:rtl w:val="true"/>
        </w:rPr>
        <w:t>خاتمه فیما یستحب فی المساجد و مایکره</w:t>
      </w:r>
      <w:bookmarkEnd w:id="50"/>
    </w:p>
    <w:p>
      <w:pPr>
        <w:pStyle w:val="BookText"/>
        <w:rPr/>
      </w:pPr>
      <w:r>
        <w:rPr>
          <w:rFonts w:ascii="Amiri" w:hAnsi="Amiri" w:eastAsia="Amiri" w:cs="Amiri"/>
          <w:color w:val="111111"/>
          <w:sz w:val="28"/>
          <w:sz w:val="28"/>
          <w:szCs w:val="28"/>
          <w:rtl w:val="true"/>
          <w:lang w:bidi="ar-SA"/>
        </w:rPr>
        <w:t>خاتمة</w:t>
      </w:r>
    </w:p>
    <w:p>
      <w:pPr>
        <w:pStyle w:val="BookText"/>
        <w:rPr/>
      </w:pPr>
      <w:r>
        <w:rPr>
          <w:rFonts w:ascii="IRNazanin" w:hAnsi="IRNazanin" w:eastAsia="IRNazanin"/>
          <w:color w:val="111111"/>
          <w:sz w:val="28"/>
          <w:sz w:val="28"/>
          <w:szCs w:val="28"/>
          <w:rtl w:val="true"/>
          <w:lang w:bidi="fa-IR"/>
        </w:rPr>
        <w:t>یستحب أن تکون المساجد مکشوفة، والمیضات علی أبوابها والمنارة مع حائطها، وأن یقدم الداخل یمینه، ویخرج بیساره ویتعاهد نعله، ویدعو داخلا وخارجا، وکنسها، والإسراج فیها وإعادة ما استهدم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نقض المستهدم خاصة، واستعمال آلته فی غیره من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زخرفتها، ونقشها بالصور، وأن یؤخذ منها إلی غیرها من طریق أو ملک، ویعاد لو أخذ، وإدخال النجاسة إلیها، وغسلها فیها، وإخراج الحصی منها، ویعاد لو أخرج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وتکره تعلیتها، وإن تشرفت، وأن تجعل محاریبها داخلة، أو تجعل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فیها البیع والشراء، وتمکین المجانین، وإنفاذ الأحکام، وتعریف الضوال، وإقامة الحدود، وإنشاد الشعر، وعمل الصنائع، والنوم، ودخولها وفی الفم رائحة الثوم أو البصل، وکشف العورة، والبصاق فإن فعله، ستره بالتراب</w:t>
      </w:r>
      <w:r>
        <w:rPr>
          <w:rFonts w:eastAsia="IRNazanin" w:cs="IRNazanin"/>
          <w:color w:val="111111"/>
          <w:sz w:val="28"/>
          <w:szCs w:val="28"/>
          <w:rtl w:val="true"/>
          <w:lang w:bidi="fa-IR"/>
        </w:rPr>
        <w:t>.</w:t>
      </w:r>
    </w:p>
    <w:p>
      <w:pPr>
        <w:pStyle w:val="Heading3"/>
        <w:numPr>
          <w:ilvl w:val="2"/>
          <w:numId w:val="1"/>
        </w:numPr>
        <w:rPr/>
      </w:pPr>
      <w:bookmarkStart w:id="51" w:name="__RefHeading___Toc4056957_581953129"/>
      <w:bookmarkStart w:id="52" w:name="_Toc18"/>
      <w:bookmarkEnd w:id="51"/>
      <w:r>
        <w:rPr>
          <w:rtl w:val="true"/>
        </w:rPr>
        <w:t>صلاة الخوف</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مقصورة سفرا وحضرا جماعة وفرادی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صلیت جماعة والعدو فی خلاف القبلة ولا یؤمن هجومه وأمکن أن یقاومه بعض، ویصلی مع الإمام الباقون، جاز أن یصلوا بصلاة ذات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روایتان، أشهرهما روایة الحلبی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یصلی الإمام بالأولی رکعة ویقوم فی الثانیة حتی یتم من خلفه، ثم تأتی الأخری، فیصلی بهم رکعة ثم یجلس، ویطیل حتی یتم من خلفه ثم یسلم بهم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المغرب یصلی بالأولی رکعة، ویقف بالثانیة حتی یتموا، ثم تأتی الأخری فیصلی بهم رکعتین، ثم یجلس عقیب الثالثة حتی یتم من خلفه، ثم یسلم بهم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وهل یجب أخذ السلاح؟ فیه تردد،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ما لم یمنع أحد واجبات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انتهی الحال إلی المسایفة والمعانقة، فالصلاة بحسب الإمکان واقفا أو ماشیا أو راکبا، ویسجد علی قربوس سرجه، وإلا مومیا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ویستقبل القبلة ما أمکن وإلا بتکبیرة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یتمکن من الإیماء اقتصر علی تکبیرتین عن الثنائیة وثلاثة عن الثلاثیة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فی کل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فإنه یجزئ عن الرکوع والسجود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أسباب الخوف یجوز معها القصر والانتقال إلی الإیماء مع الضیق، والاقتصار علی التسبیح إن خشی مع الإیماء ولو کان الخوف من لص أو سبع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الموتحل والغریق یصلیان بحسب الإمکان إیماء ولا یقصر أحدهما عدد صلاته إلا فی سفر أو خوف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المسافر، والنظر فی الشروط والقصر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الشروط فخمسة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المسافة، وهی أربعة وعشرون 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والمیل أربعة آلاف ذراع، تعویلا علی المشهور بین الناس، أو قدر مد البصر من الأرض، تعویلا علی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أربع فراسخ وأراد الرجوع لیومه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کون المسافة مقصودة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قصد ما دونها ثم قصد مثل ذلک أو لم یکن له قصد فلا قصر، ولو تمادی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قصد مسافة فتجاوز سماع الأذان ثم توقع رفقة قصر ما بینه وبین شهر، ما لم ینو الإقامة، ولو کان دون ذلک أتم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یقطع السفر بعزم الإقامة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فلو عزم مسافة وله فی أثنائها منزل قد استوطنه ستة أشهر، أو عزم فی أثنائها إقامة عشرة أیام،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قصد مسافة فصاعدا وله علی رأسها منزل قد استوطنه القدر المذکور، قصر فی طریقه وأتم فی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قصر ثم نوی الإقامة لم یعد، ولو کان فی الصلاة أتم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السفر مباحا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یترخص العاصی، کالمتبع للجائر، واللاهی بصیده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ویقصر لو کان الصید للحاجة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للتجارة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صومه ویتم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سفره أکثر من حضره، کالراعی، والمکاری، والملاح، والتاجر، والأمیر، والرائد، والبرید، والبدوی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یقیم فی بلده عشرة، ولو أقام فی بلده أو غیر بلده ذلک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یختص المکاری، فیدخل فیه الملاح والأجیر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أقام خمسة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صلاته نهارا ویتم لیلا، ویصوم شهر رمضان علی 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تتواری جدران البلد الذی یخرج منه، أو یخفی أذانه فیقصر فی صلاته وصومه، وکذا فی العود من السفر علی الأشهر وأما القصر فهو عزیمة، إلا فی أحد المواطن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مکة، والمدینة، وجامع الکوفة، والحایر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مخیر فی قصر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والإتمام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أربع فراسخ ولم یرد الرجوع لیومه تخیر فی القصر والإتمام، ولم یثبت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أتم المقصر عامدا أعاد ولو کان جاهلا لم یعد، والناسی یعید فی الوقت لا مع خروجه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دخل وقت الصلاة فسافر والوقت باق قصر 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دخل من سفره أتم مع بقاء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فاتت اعتبر حال الفوات، لا حال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نوی المسافر الإقامة فی غیر بلده عشرة أیام أتم، ولو نوی دون ذلک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تردد، قصر ما بینه وبین ثلاثین یوما، ثم أتم، ولو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نوی الإقامة ثم بدا له، قصر ما لم یصل علی التمام ولو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یقول عقیب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أکبر ثلاثین مرة، جبرا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صلی المسافر خلف المقیم لم یتم، واقتصر علی فرضه، وسلم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ویجمع المسافر بین الظهر والعصر، وبین المغرب والعشاء</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سافر بعد الزوال ولم یصل النوافل، قضاها سفرا وحضرا</w:t>
      </w:r>
      <w:r>
        <w:rPr>
          <w:rFonts w:eastAsia="IRNazanin" w:cs="IRNazanin"/>
          <w:color w:val="111111"/>
          <w:sz w:val="28"/>
          <w:szCs w:val="28"/>
          <w:rtl w:val="true"/>
          <w:lang w:bidi="fa-IR"/>
        </w:rPr>
        <w:t xml:space="preserve">. </w:t>
      </w:r>
      <w:bookmarkStart w:id="53" w:name="pg5746_37333"/>
    </w:p>
    <w:p>
      <w:pPr>
        <w:pStyle w:val="Heading2"/>
        <w:numPr>
          <w:ilvl w:val="1"/>
          <w:numId w:val="1"/>
        </w:numPr>
        <w:rPr/>
      </w:pPr>
      <w:bookmarkStart w:id="54" w:name="__RefHeading___Toc4056959_581953129"/>
      <w:bookmarkStart w:id="55" w:name="_Toc19"/>
      <w:bookmarkEnd w:id="53"/>
      <w:bookmarkEnd w:id="54"/>
      <w:r>
        <w:rPr>
          <w:rtl w:val="true"/>
        </w:rPr>
        <w:t>کتاب الزکاة</w:t>
      </w:r>
      <w:bookmarkEnd w:id="55"/>
    </w:p>
    <w:p>
      <w:pPr>
        <w:pStyle w:val="Heading3"/>
        <w:numPr>
          <w:ilvl w:val="2"/>
          <w:numId w:val="1"/>
        </w:numPr>
        <w:rPr/>
      </w:pPr>
      <w:bookmarkStart w:id="56" w:name="__RefHeading___Toc4056961_581953129"/>
      <w:bookmarkStart w:id="57" w:name="_Toc20"/>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وهی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المال، وأرکانها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تجب علیه، وهو کل بالغ عاقل حر مالک للنصاب، متمکن من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فالبلوغ یعتبر فی الذهب والفضة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اتجر من إلیه النظر أخرجها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ضمن الولی واتجر لنفسه کان الربح له، إن کان ملیا، وعلیه الزکاة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ملیا ولا ولیا ضمن ولا زکاة، والربح للیتیم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وجوب الزکاة فی غلات الطفل روایتان، أحوطهما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فی مواشیهم، ولیس بمعتمد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تجب فی مال المجنون، صامتا کان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حکم الطفل، والأول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والحریة معتبرة فی الأجناس کلها، وکذا التمکن من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تجب فی مال الغائب إذا لم یکن صاحبه متمکنا منه، ولو عاد اعتبر الحول بعد عوده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مضت علیه أحوال زکاه لسنة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فی الدین، وفی روایة، إلا أن یکون صاحبه هو الذی یؤخره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وزکاة القرض علی المقترض إن ترکه بحاله حولا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اتجر به استحب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المحبة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تجب فیه وما یستحب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تجب فی الأنعام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والبقر والغنم، وفی الذهب والفضة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الغلات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والشعیر، والتمر، والزبیب، ولا تجب فیما عداها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فی کل ما تنبته الأرض، مما یکال أو یوزن، عدا الخضر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مال التجارة قولان، أصحهما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الخیل الإناث، ولا تستحب فی غیر ذلک، کالبغال والحمیر والرقیق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ولنذکر ما یختص کل جنس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زکاة الأنعام، والنظر فی الشرائط واللواحق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والشرائط 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فی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نصابا، خمسة، کل واحد خمس، وفی کل واحد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بلغت ستا وعشرین ففیها بنت مخاض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بلغت ستا وثلاثین فیها بنت 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بلغت ستا وأربعین ففیها 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بلغت إحدی وستین ففیها جذعة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بلغت ستا وسبعین ففیها بنتا 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بلغت إحدی وتسعین ففیها حقتان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لیس فی الزائد شئ حتی یبلغ مائة وإحدی وعشرین، ففی کل خمسین 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 أربعین بنت لبون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البقر نصابان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تبیع أو تبیعة، وأربعون وفیها مسنة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الغنم خمسة نصب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أربعون، وفیها شاة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 الفعال</w:t>
      </w:r>
    </w:p>
    <w:p>
      <w:pPr>
        <w:pStyle w:val="BookText"/>
        <w:rPr/>
      </w:pPr>
      <w:r>
        <w:rPr>
          <w:rFonts w:ascii="IRNazanin" w:hAnsi="IRNazanin" w:eastAsia="IRNazanin"/>
          <w:color w:val="111111"/>
          <w:sz w:val="28"/>
          <w:sz w:val="28"/>
          <w:szCs w:val="28"/>
          <w:rtl w:val="true"/>
          <w:lang w:bidi="fa-IR"/>
        </w:rPr>
        <w:t>ثم مائة وإحدی وعشرون، وفیها شاتان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مائتان وواحدة، ففیها ثلاث شیاه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بلغت ثلاثمائة وواحدة فروایتان، أشهرهما، أن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شیاه حتی یبلغ أربعمائة فصاعدا، ففی کل مائة شاة، وما نقص فعفو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وتجب الفریضة فی کل واحد من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یتعلق بما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جرت العادة بتسمیة ما لا یتعلق به الزکاة من الإبل شنقا، ومن البقر وقصا </w:t>
      </w:r>
      <w:r>
        <w:rPr>
          <w:rStyle w:val="FootnoteAnchor"/>
          <w:rtl w:val="true"/>
        </w:rPr>
        <w:footnoteReference w:id="86"/>
      </w:r>
      <w:r>
        <w:rPr>
          <w:rFonts w:ascii="IRNazanin" w:hAnsi="IRNazanin" w:eastAsia="IRNazanin"/>
          <w:color w:val="111111"/>
          <w:sz w:val="28"/>
          <w:sz w:val="28"/>
          <w:szCs w:val="28"/>
          <w:rtl w:val="true"/>
          <w:lang w:bidi="fa-IR"/>
        </w:rPr>
        <w:t>، ومن الغنم عفوا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تجب فی المعلوفة ولو فی بعض الحول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اثنا عشر هلالا، وإن لم یکمل أیامه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حول الأمهات حول السخال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یعتبر فیها الحول کما فی الأمهات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تم ما نقص عن النصاب فی أثناء الحول استأنف حوله من حین تمامه، ولو ملک مالا آخر کان له حول بانفراده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ثلم النصاب قبل الحول سقط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قصد الفرار ولو کان بعد الحول لم یسقط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تکون عوامل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اللواحق فمسائل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الشاة المأخوذة فی الزکاة، أقلها الجذع من الضأن، أو الثنی من المعز، ویجزئ الذکر والأنثی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وبنت المخاض هی التی دخلت فی الثانیة، وبنت اللبون، هی التی دخلت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والحقة هی التی دخلت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والجذعة، هی التی دخلت فی الخامسة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والتبیع، من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یستکمل سنة ویدخل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تدخل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تؤخذ الربی </w:t>
      </w:r>
      <w:r>
        <w:rPr>
          <w:rStyle w:val="FootnoteAnchor"/>
          <w:rtl w:val="true"/>
        </w:rPr>
        <w:footnoteReference w:id="87"/>
      </w:r>
      <w:r>
        <w:rPr>
          <w:rFonts w:ascii="IRNazanin" w:hAnsi="IRNazanin" w:eastAsia="IRNazanin"/>
          <w:color w:val="111111"/>
          <w:sz w:val="28"/>
          <w:sz w:val="28"/>
          <w:szCs w:val="28"/>
          <w:rtl w:val="true"/>
          <w:lang w:bidi="fa-IR"/>
        </w:rPr>
        <w:t xml:space="preserve">ولا المریضة ولا الهرمة ولا ذات العوار ولا تعد الأکولة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فحل الضراب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سن من الإبل ولیست عنده، وعنده أعلی منها بسن دفعها، وأخذ شاتین أو عشرین درهما، ولو کان عنده الأدون دفعها ومعها شاتان أو عشرون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ویجزئ ابن اللبون الذکر، عن بنت المخاض مع عدمها من غیر 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یدفع عما یجب فی النصاب من الأنعام وغیرها من غیر الجنس بالقیمة السوقیة، والجنس أفضل، ویتأکد فی النعم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النعم مراضا لم یکلف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یدفع من غیر غنم البلد ولو کانت أدون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یجمع بین متفرق فی الملک، ولا یفرق بین مجتمع فیه ولا اعتبار بالخلطة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زکاة الذهب والفضة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الوجوب النصاب، والحول، وکونهما منقوشین بسکة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قدر النصاب الأول من الذهب روایتان، 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دینارا، ففیها عشرة قراریط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کلما زاد أربعة ففیها قیراطان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فیما نقص عن أربعة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ونصاب الفضة الأول مائتا درهم ففیها خمسة دراهم، ثم کلما زاد أربعون، ففیها درهم، ولیس فیما نقص عن أربعین زکاة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والدرهم ستة دوانیق، والدانق ثمانی حبات من الشعیر یکون قدر العشرة سبعة مثاقیل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زکاة فی السبائک، ولا فی الحلی، وزکاته إعارته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قصد بالسبک الفرار قبل الحول لم تجب الزکاة، ولو کان بعد الحول لم تسقط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خلف لعیاله نفقة قدر النصاب فزائدا لمدة، وحال علیها الحول وجبت علیه زکاتها لو کان شاهدا، ولم تجب لو کان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یجیر الجنس بالجنس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زکاة الغلات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تجب الزکاة فی شئ من الغلات الأربع حتی تبلغ نصابا، وهو خمسة أوسق، وکل وسق ستون صاعا، یکون بالعراقی ألفین وسبعمائة رطل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تقدیر فیما زاد، بل تجب فیه وإن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ویتعلق به الزکاة عند التسمیة حنطة أو شعیرا أو زبیبا أو 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احمر ثمر النخل أو 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انعقد الحصرم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ووقت الإخراج إذا صفت 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وجمعت الثمرة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تجب فی الغلات إلا إذا نمت فی الملک، لا ما یبتاع حبا أو یستوهب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یسقی سیحا أو بعلا أو عذیا </w:t>
      </w:r>
      <w:r>
        <w:rPr>
          <w:rStyle w:val="FootnoteAnchor"/>
          <w:rtl w:val="true"/>
        </w:rPr>
        <w:footnoteReference w:id="88"/>
      </w:r>
      <w:r>
        <w:rPr>
          <w:rFonts w:ascii="IRNazanin" w:hAnsi="IRNazanin" w:eastAsia="IRNazanin"/>
          <w:color w:val="111111"/>
          <w:sz w:val="28"/>
          <w:sz w:val="28"/>
          <w:szCs w:val="28"/>
          <w:rtl w:val="true"/>
          <w:lang w:bidi="fa-IR"/>
        </w:rPr>
        <w:t>ففیه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یسقی بالنواضح والدوالی ففیه نصف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اجتمع الأمران حکم للأغلب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تساویا أخذ من نصفه العشر، ومن نصفه نصف العشر، والزکاة بعد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فیما تستحب فیه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مال التجارة الحول، وأن یطلب برأس المال أو الزیادة فی الحول کله وأن یکون قیمته نصابا فصاعدا، فیخرج الزکاة حینئذ عن قیمته دراهم أو دنانیر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ویشترط فی الخیل حؤول الحول، والسوم، وکونها إناثا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فیخرج عن العتیق دیناران، وعن البزدون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یخرج من الأرض مما تستحب فیه الزکاة، حکمه حکم الأجناس الأربعة فی اعتبار السقی وقدر النصب وکمیة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الوجوب</w:t>
      </w:r>
    </w:p>
    <w:p>
      <w:pPr>
        <w:pStyle w:val="BookText"/>
        <w:rPr/>
      </w:pPr>
      <w:r>
        <w:rPr>
          <w:rFonts w:ascii="IRNazanin" w:hAnsi="IRNazanin" w:eastAsia="IRNazanin"/>
          <w:color w:val="111111"/>
          <w:sz w:val="28"/>
          <w:sz w:val="28"/>
          <w:szCs w:val="28"/>
          <w:rtl w:val="true"/>
          <w:lang w:bidi="fa-IR"/>
        </w:rPr>
        <w:t>إذا أهل الثانی عشر وجبت الزکاة، وتعتبر شرائط الوجوب فیه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الوجوب یتعین دفع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تأخیره إلا لعذر، کانتظار المستحق وشبهه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عزلها جاز تأخیرها شهرا أو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التأخیر مشروط بالعذر فلا یتقدر بغیر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أخر مع إمکان التسلیم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تقدیمها قبل وقت الوجوب علی أشهر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دفعها إلی المستحق قرضا واحتساب ذلک علیه من الزکاة، إن تحقق الوجوب وبقی القابض علی صفة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تغیر حال المستحق استأنف المالک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عدم المستحق فی بلده، نقلها، ولم یضمن لو تلفت، ویضمن لو نقلها مع وجوده، والنیة معتبرة فی إخراجها وعزلها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المستحق والنظر فی الأصناف والأوصاف واللواحق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الأصناف فثمانیة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الفقراء والمساکین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فی أیهما أسوأ حالا ولا ثمرة مهمة فی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یملک مؤونة سنة له ولعیاله، ولا یمنع لو ملک الدار والخادم، وکذا من فی یده ما یتمعیش به ویعجز عن استنماء الکفایة، ولو کان سبعمائة درهم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ویمنع من یستنمی الکفایة ولو ملک خمسین، وکذا یمنع ذو الصنعة إذا نهضت بحاجته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دفعها المالک بعد الاجتهاد فبان الآخذ غیر مستحق ارتجعت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تعذر فلا ضمان علی الدافع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والعاملون، وهم جباة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والمؤلفة، وهم الذین یستمالون إلی الجهاد بالإسهام فی الصدقة وإن کانوا کفارا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الرقاب وهم المکاتبون والعبید الذین تحت الشدة، ومن وجب علیه کفارة ولم یجد ما یعتق ولو لم یوجد مستحق جاز ابتیاع العبد ویعتق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والغارمون، وهم المدینون فی غیر معصیة دون من صرفه فی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جهل الأمران قیل یمنع، وقیل لا، وهو أشبهه، ویجوز مقاصة المستحق بدین فی ذمته، وکذا لو کان الدین علی من یجب الإنفاق علیه جاز القضاء عنه حیا ومیتا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سبیل الله وهو کل ما کان قربة أو مصلحة، کالحج، والجهاد، وبناء القناطر، وقیل یختص بالجهاد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السبیل، وهو المنقطع به، ولو کان غنیا فی بلده، والضیف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سفر هما معصیة منعا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الأوصاف المعتبرة فی الفقراء والمساکین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یعطی منهم کافر، ولا مسلم غیر محق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صرفها إلی المستضعف مع عدم العارف تردد،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وکذا فی الفطرة، ویعطی أطفال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أعطی مخالف فریضة ثم استبصر، أعاد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وقد اعتبرها قوم وهو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واقتصر آخرون علی مجانبة الکبائر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ممن تجب نفقته کالأبوین وإن علوا، والأولاد وإن نزلوا، والزوجة، والمملوک، ویعطی باقی الأقارب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هاشمیا، فإن زکاة غیر قبیلته محرمة علیه دون زکاة الهاشمی، ولو قصر الخمس عن کفایته، جاز أن یقبل الزکاة ولو من غیر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لا یتجاوز قدر الضرورة، وتحل لموالیهم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والمندوبة لا تحرم علی هاشمی ولا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والذین یحرم علیهم الواجبة، ولد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اللواحق فمسائل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دفع الزکاة إلی الإمام إذا طلبها، ویقبل قول المالک لو ادعی الإخراج، ولو بادر المالک بإخراجها أجزأته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دفعها إلی الإمام ابتداء، ومع فقده إلی الفقیه المأمون من الإمامیة، لأنه أبصر بمواقعها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یخص بالزکاة أحد الأصناف ولو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وقسمتها علی الأصناف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قبضها الإمام أو الفقیه برئت ذمة المالک ولو تلفت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یجد مستحقا استحب عزلها والایصاء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العبد المبتاع من مال الزکاة ولا وارث له ورثته أرباب الزکاة، وفیه وجه آخر، وهذا أجود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یعطی الفقیر ما یجب فی النصاب الأول،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فی الثانی، والأول أظهر، ولا حد للأکثر فخیر الصدقة ما أبقت غنی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یملک ما أخرجه فی الصدقة اختیارا، ولا بأس أن یعود إلیه بمیراث وشبهه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قبض الإمام أو الفقیه الصدقة دعا لصاحبها استحبابا علی الأظهر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مع غیبة الإمام سهم السعاة والمؤلفة،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سهم السبیل وعلی ما قلناه لا یسقط </w:t>
      </w:r>
      <w:bookmarkStart w:id="58" w:name="pg5746_37350"/>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یعطی زکاة الذهب والفضة أهل المسکنة وزکاة النعم أهل التحمل، والتوصل إلی المواصلة بها ممن یستحی من قبولها</w:t>
      </w:r>
      <w:r>
        <w:rPr>
          <w:rFonts w:eastAsia="IRNazanin" w:cs="IRNazanin"/>
          <w:color w:val="111111"/>
          <w:sz w:val="28"/>
          <w:szCs w:val="28"/>
          <w:rtl w:val="true"/>
          <w:lang w:bidi="fa-IR"/>
        </w:rPr>
        <w:t>.</w:t>
      </w:r>
    </w:p>
    <w:p>
      <w:pPr>
        <w:pStyle w:val="Heading3"/>
        <w:numPr>
          <w:ilvl w:val="2"/>
          <w:numId w:val="1"/>
        </w:numPr>
        <w:rPr/>
      </w:pPr>
      <w:bookmarkStart w:id="59" w:name="__RefHeading___Toc4056963_581953129"/>
      <w:bookmarkStart w:id="60" w:name="_Toc21"/>
      <w:bookmarkEnd w:id="59"/>
      <w:r>
        <w:rPr>
          <w:rtl w:val="true"/>
        </w:rPr>
        <w:t>زکاة الفطر</w:t>
      </w:r>
      <w:bookmarkEnd w:id="60"/>
    </w:p>
    <w:p>
      <w:pPr>
        <w:pStyle w:val="BookText"/>
        <w:rPr/>
      </w:pPr>
      <w:r>
        <w:rPr>
          <w:rFonts w:ascii="IRNazanin" w:hAnsi="IRNazanin" w:eastAsia="IRNazanin"/>
          <w:color w:val="111111"/>
          <w:sz w:val="28"/>
          <w:sz w:val="28"/>
          <w:szCs w:val="28"/>
          <w:rtl w:val="true"/>
          <w:lang w:bidi="fa-IR"/>
        </w:rPr>
        <w:t>القسم الثانی فی زکاة الفطر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وأرکانها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تجب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تجب علی البالغ العاقل الحر 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یخرجها عن نفسه وعیاله، من مسلم وکافر وحر وعبد، وصغیر وکبیر، ولو عال 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النیة فی أدائها، وتسقط عن الکافر لو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الشروط تعتبر عند هلال 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أسلم الکافر أو بلغ الصبی أو ملک الفقیر القدر المعتبر قبل الهلال وجبت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بعده لم تجب، وکذا لو ولد له أو ملک عبدا، وتستحب لو کان ذلک ما بین الهلال وصلاة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والفقیر مندوب إلی إخراجها، عن نفسه، وعن عیاله، وإن قبلها ومع الحاجة یدبر علی عیاله صاعا ثم یتصدق به علی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جنسها وقدرها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والضابط إخراج ما کان قوتا غالبا کالحنطة والشعیر والتمر والزبیب والأرز والأقط واللبن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وأفضل ما یخرج التمر، ثم الزبیب، ویلیه ما یغلب علی قوت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من جمیع الأجناس صاع، وهو تسعة أرطال بالعراقی، ومن اللبن أربعة أرطال، وفسره قوم بالمدنی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تقدیر فی عوض الواجب، بل یرجع إلی قیمة السوقیة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بهلال شوال، ویتضیق عند صلاة العید، ویجوز تقدیمها فی شهر رمضان، ولو من أوله 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تأخیرها عن الصلاة إلا لعذر، أو انتظار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قبل صلاة العید فطرة، وبعدها صدقة، وقیل یجب القضاء وهو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عزلها وأخر التسلیم لعذر، لم یضمن لو تلفت، ویضمن لو أخرها مع إمکان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نقلها مع وجود المستحق، ولو نقلها ضمن، ویجوز مع عدمه، ولا یضمن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مصرف زکاة المال، ویجوز أن یتولی المالک إخراجها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وصرفها إلی الإمام أو من نصبه أفضل، ومع التعذر إلی فقهاء الإمامیة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یعطی الفقیر أقل من صاع، إلا أن یجتمع من لا تتسع لهم، ویستحب أن یخص بها القرابة، ثم الجیران مع الاستحقاق</w:t>
      </w:r>
      <w:r>
        <w:rPr>
          <w:rFonts w:eastAsia="IRNazanin" w:cs="IRNazanin"/>
          <w:color w:val="111111"/>
          <w:sz w:val="28"/>
          <w:szCs w:val="28"/>
          <w:rtl w:val="true"/>
          <w:lang w:bidi="fa-IR"/>
        </w:rPr>
        <w:t xml:space="preserve">. </w:t>
      </w:r>
      <w:bookmarkStart w:id="61" w:name="pg5746_37354"/>
    </w:p>
    <w:p>
      <w:pPr>
        <w:pStyle w:val="Heading2"/>
        <w:numPr>
          <w:ilvl w:val="1"/>
          <w:numId w:val="1"/>
        </w:numPr>
        <w:rPr/>
      </w:pPr>
      <w:bookmarkStart w:id="62" w:name="__RefHeading___Toc4056965_581953129"/>
      <w:bookmarkStart w:id="63" w:name="_Toc22"/>
      <w:bookmarkEnd w:id="61"/>
      <w:bookmarkEnd w:id="62"/>
      <w:r>
        <w:rPr>
          <w:rtl w:val="true"/>
        </w:rPr>
        <w:t>کتاب الخمس</w:t>
      </w:r>
      <w:bookmarkEnd w:id="63"/>
    </w:p>
    <w:p>
      <w:pPr>
        <w:pStyle w:val="BookText"/>
        <w:rPr/>
      </w:pPr>
      <w:r>
        <w:rPr>
          <w:rFonts w:ascii="IRNazanin" w:hAnsi="IRNazanin" w:eastAsia="IRNazanin"/>
          <w:color w:val="111111"/>
          <w:sz w:val="28"/>
          <w:sz w:val="28"/>
          <w:szCs w:val="28"/>
          <w:rtl w:val="true"/>
          <w:lang w:bidi="fa-IR"/>
        </w:rPr>
        <w:t>کتاب الخمس</w:t>
      </w:r>
    </w:p>
    <w:p>
      <w:pPr>
        <w:pStyle w:val="BookText"/>
        <w:rPr/>
      </w:pPr>
      <w:r>
        <w:rPr>
          <w:rFonts w:ascii="IRNazanin" w:hAnsi="IRNazanin" w:eastAsia="IRNazanin"/>
          <w:color w:val="111111"/>
          <w:sz w:val="28"/>
          <w:sz w:val="28"/>
          <w:szCs w:val="28"/>
          <w:rtl w:val="true"/>
          <w:lang w:bidi="fa-IR"/>
        </w:rPr>
        <w:t>وهو یجب فی غنائم دار الحرب، والکنائز، والمعادن، والغوص، وأرباح التجارات، وأرض الذمی إذا اشتراها من مسلم، وفی الحرام إذا اختلط بالحلال ولم یتمیز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فی الکنز حتی تبلغ قیمته عشرین دینارا، وکذا یعتبر فی المعدن علی روایة البزنطی، ولا فی الغوص حتی تبلغ دینارا، ولا فی أرباح التجارات إلا فیما فضل منها عن مؤونة السنة له ولعیاله، ولا یعتبر فی الباقیة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ویقسم الخمس ستة أقسام </w:t>
      </w:r>
      <w:r>
        <w:rPr>
          <w:rStyle w:val="FootnoteAnchor"/>
          <w:rtl w:val="true"/>
        </w:rPr>
        <w:footnoteReference w:id="89"/>
      </w:r>
      <w:r>
        <w:rPr>
          <w:rFonts w:ascii="IRNazanin" w:hAnsi="IRNazanin" w:eastAsia="IRNazanin"/>
          <w:color w:val="111111"/>
          <w:sz w:val="28"/>
          <w:sz w:val="28"/>
          <w:szCs w:val="28"/>
          <w:rtl w:val="true"/>
          <w:lang w:bidi="fa-IR"/>
        </w:rPr>
        <w:t>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للإمام، وثلاثة للیتامی والمساکین وأبناء السبیل ممن ینتسب إلی عبد المطلب بالأب، وفی استحقاق من ینتسب إلیه بالأم 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یجوز أن تخص به طائفة حتی الواحد، فیه تردد، والأحوط بسطه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متفاوتا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یحمل الخمس إلی غیر بلده، إلا مع عدم المستحق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الفقر فی الیتیم، ولا یعتبر فی 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تعتبر العدالة، وفی اعتبار الإیمان تردد، واعتبار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بهذا الباب مسائل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یخص به الإمام من الأنفال، وهو ما یملک من الأرض بغیر قتال، سلمها أهلها، أو انجلوا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والأرض الموات التی باد أهلها، أو لم یکن لها أهل، ورؤس الجبال، وبطون الأودیة، والآجام وما یختص به ملوک أهل الحرب من الصوافی </w:t>
      </w:r>
      <w:r>
        <w:rPr>
          <w:rStyle w:val="FootnoteAnchor"/>
          <w:rtl w:val="true"/>
        </w:rPr>
        <w:footnoteReference w:id="90"/>
      </w:r>
      <w:r>
        <w:rPr>
          <w:rFonts w:ascii="IRNazanin" w:hAnsi="IRNazanin" w:eastAsia="IRNazanin"/>
          <w:color w:val="111111"/>
          <w:sz w:val="28"/>
          <w:sz w:val="28"/>
          <w:szCs w:val="28"/>
          <w:rtl w:val="true"/>
          <w:lang w:bidi="fa-IR"/>
        </w:rPr>
        <w:t>، والقطائع غیر المغصوبة ومیراث من لا وارث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اختصاصه بالمعادن، تردد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فیها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غزا قوم بغیر إذنه، فغنیمتهم له، والروایة مقطوعة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التصرف فیما یختص به مع وجوده، إلا بإذنه، وفی حال الغیبة لا بأس بالمناکح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وألحق الشیخ المساکن والمتاجر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 الخمس إلیه مع وجوده، وله ما یفضل عن کفایة الأصناف من نصیبهم، وعلیه الإتمام لو أعوز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غیبته یصرف إلی الأصناف الثلاثة مستحقهم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مستحقه علیه السلام أقوال، أشبهها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دفعه إلی من یعجز حاصلهم من الخمس، عن قدر کفایتهم علی وجه التتمة لا غیر</w:t>
      </w:r>
      <w:r>
        <w:rPr>
          <w:rFonts w:eastAsia="IRNazanin" w:cs="IRNazanin"/>
          <w:color w:val="111111"/>
          <w:sz w:val="28"/>
          <w:szCs w:val="28"/>
          <w:rtl w:val="true"/>
          <w:lang w:bidi="fa-IR"/>
        </w:rPr>
        <w:t xml:space="preserve">. </w:t>
      </w:r>
      <w:bookmarkStart w:id="64" w:name="pg5746_37359"/>
    </w:p>
    <w:p>
      <w:pPr>
        <w:pStyle w:val="Heading2"/>
        <w:numPr>
          <w:ilvl w:val="1"/>
          <w:numId w:val="1"/>
        </w:numPr>
        <w:rPr/>
      </w:pPr>
      <w:bookmarkStart w:id="65" w:name="__RefHeading___Toc4056967_581953129"/>
      <w:bookmarkStart w:id="66" w:name="_Toc23"/>
      <w:bookmarkEnd w:id="64"/>
      <w:bookmarkEnd w:id="65"/>
      <w:r>
        <w:rPr>
          <w:rtl w:val="true"/>
        </w:rPr>
        <w:t>کتاب الصوم</w:t>
      </w:r>
      <w:bookmarkEnd w:id="66"/>
    </w:p>
    <w:p>
      <w:pPr>
        <w:pStyle w:val="BookText"/>
        <w:rPr/>
      </w:pPr>
      <w:r>
        <w:rPr>
          <w:rFonts w:ascii="IRNazanin" w:hAnsi="IRNazanin" w:eastAsia="IRNazanin"/>
          <w:color w:val="111111"/>
          <w:sz w:val="28"/>
          <w:sz w:val="28"/>
          <w:szCs w:val="28"/>
          <w:rtl w:val="true"/>
          <w:lang w:bidi="fa-IR"/>
        </w:rPr>
        <w:t>کتاب الصوم</w:t>
      </w:r>
    </w:p>
    <w:p>
      <w:pPr>
        <w:pStyle w:val="BookText"/>
        <w:rPr/>
      </w:pPr>
      <w:r>
        <w:rPr>
          <w:rFonts w:ascii="IRNazanin" w:hAnsi="IRNazanin" w:eastAsia="IRNazanin"/>
          <w:color w:val="111111"/>
          <w:sz w:val="28"/>
          <w:sz w:val="28"/>
          <w:szCs w:val="28"/>
          <w:rtl w:val="true"/>
          <w:lang w:bidi="fa-IR"/>
        </w:rPr>
        <w:t>وهو یستدعی بیان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وهو الکف عن المفطرات مع النیة، ویکفی فی شهر رمضان نیة القربة، وغیره یفتقر إلی التعیین، وفی النذر المعین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ووقتها لیلا، ویجوز تجدیدها فی شهر رمضان إلی الزوال، وکذا فی القضاء ثم یفوت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وقتها للمندوب روایتان، أصحهما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تقدیم نیة شهر رمضان علی الهلال ویجزئ فیه نیة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ویصام یوم الثلاثین من شعبان بنیة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اتفق من رمضان أجزأ، ولو صام بنیة الواجب لم یجز، وکذا لو ردد نیته، وللشیخ قول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أصبح بنیة الإفطار فبان من رمضان جدد نیة الوجوب، ما لم تزل الشمس وأجزأه، ولو کان بعد الزوال أمسک واجبا، وقضاه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یمسک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مقصدان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الإمساک عن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والشرب المعتاد وغیره، والجماع، والاستمناء وإیصال الغبار إلی الحلق متعدیا، والبقاء علی الجنابة حتی یطلع الفجر، ومعاودة النوم جنبا، والکذب علی الله ورسوله والأئمة علیهم السلام، والارتماس فی الماء، وقیل یکره، وفی السعوط ومضغ العلک تردد،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الکراهیة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الحقنة 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 بالمائع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والذی یبطل الصوم إنما یبطله عمدا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یفسد بمص الخاتم ومضغ الطعام للصبی وزق الطائر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وضابطه ما لا یتعدی الحلق، ولا استنقاع الرجل فی الماء، والسواک فی الصوم مستحب ولو بالرطب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مباشرة النساء تقبیلا ولمسا وملاعبة، والاکتحال بما فیه صبر أو مسک، وإخراج الدم المضعف، ودخول الحمام کذلک، وشم الریاحین، ویتأکد فی النرجس، والاحتقان بالجامد، وبل الثوب علی الجسد، وجلوس المرأة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الکفارة والقضاء بتعمد الأکل والشرب والجماع، قبلا، ودبرا علی الأظهر، والأمناء بالملاعبة والملامسة وإیصال الغبار إلی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الکذب علی الله ورسول والأئمة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الارتماس 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تعمد البقاء علی الجنابة إلی الفجر روایتان، أشهرها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نام غیر ناو للغسل حتی طلع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الکفارة عتق رقبة، أو صیام شهرین متتابعین، أو إطعام ستین مسکینا، وقیل هی 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یجب علی الإفطار بالمحرم کفارة الجمع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الکفارة فی شئ من الصیام عدا شهر رمضان والنذر المعین وقضاء شهر رمضان بعد الزوال والاعتکاف علی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أجنب ونام ناویا للغسل حتی طلع الفجر، فلا قضاء ولا کفارة، ولو انتبه ثم نام ثانیا فعلیه القضاء</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انتبه ثم نام ثالثة، قال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القضاء والکفارة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الصوم الواجب المتعین بسبعة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المفطر والفجر طالع ظانا بقاء اللیل مع القدرة علی مراعاته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مع الإخلاد إلی المخبر ببقاء اللیل مع القدرة علی المراعاة والفجر طالع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ترک قول المخبر بالفجر لظنه کذبه ویکون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لو أخلد إلیه فی دخول اللیل فأفطر وبان کذبه مع القدرة علی المراعاة، والإفطار للظلمة الموهمة دخول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غلب علی ظنه دخول اللیل لم یقض، وتعمد القئ، ولو ذرعا لم یقض، وإیصال الماء إلی الحلق متعدیا لا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إیجاب القضاء بالحقنة 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من نظر إلی امرأة فأمنی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تتکرر الکفارة مع تغیر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تتکرر بتکرر الوطئ فی الیوم الواحد؟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ویعزر من أفطر لا مستحلا، مرة وثانیة، فإن عاد ثالثة 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وطئ زوجته مکرها لها، لزمه کفارتان، ویعزر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طاوعته، کان علی کل منهما کفارة، ویعزران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یصح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 الرجل العقل والإسلام، وکذا فی المرأة مع اعتبار الخلو من الحیض والنفاس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من الکافر، وإن وجب علیه، ولا من المجنون، والمغمی علیه ولو سبقت منه النیة علی الأشبه، ولا من الحائض والنفساء، ولو صادف ذلک أول جزء من النهار أو آخر جزء منه، ولا یصح من الصبی غیر الممیز</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ویصح من الصبی الممیز، ومن المستحاضة مع فعل ما یجب علیها من الأغسال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ویصح من المسافر فی النذر المعین المشترط سفرا وحضرا علی قول مشهور، وفی ثلاثة أیام لدم المتعة </w:t>
      </w:r>
      <w:r>
        <w:rPr>
          <w:rStyle w:val="FootnoteAnchor"/>
          <w:rtl w:val="true"/>
        </w:rPr>
        <w:footnoteReference w:id="92"/>
      </w:r>
      <w:r>
        <w:rPr>
          <w:rFonts w:ascii="IRNazanin" w:hAnsi="IRNazanin" w:eastAsia="IRNazanin"/>
          <w:color w:val="111111"/>
          <w:sz w:val="28"/>
          <w:sz w:val="28"/>
          <w:szCs w:val="28"/>
          <w:rtl w:val="true"/>
          <w:lang w:bidi="fa-IR"/>
        </w:rPr>
        <w:t>وفی بدل البدنة لمن أفاض من عرفات قبل الغروب عامدا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تصح فی واجب غیر ذلک علی الأظهر، إلا أن یکون سفره أکثر من حضره، أو یعزم الإقامة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والصبی الممیز یؤخذ بالواجب لسبع استحبابا مع الطاقة، ویلزم به عند البلوغ فلا یصح من المریض مع التضرر به، ویصح لو لم یتضرر، ویرجع فی ذلک إلی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أقسامه</w:t>
      </w:r>
    </w:p>
    <w:p>
      <w:pPr>
        <w:pStyle w:val="BookText"/>
        <w:rPr/>
      </w:pPr>
      <w:r>
        <w:rPr>
          <w:rFonts w:ascii="IRNazanin" w:hAnsi="IRNazanin" w:eastAsia="IRNazanin"/>
          <w:color w:val="111111"/>
          <w:sz w:val="28"/>
          <w:sz w:val="28"/>
          <w:szCs w:val="28"/>
          <w:rtl w:val="true"/>
          <w:lang w:bidi="fa-IR"/>
        </w:rPr>
        <w:t>وهی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وندب، ومکروه ومحظور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ستة، شهر رمضان، والکفارة، ودم المتعة، والنذر وما فی معناه، والاعتکاف علی وجه، وقضاء الواجب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شهر رمضان فالنظر فی علامته وشروطه وأحکامه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علامته، فهی رؤیة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رآه وجب علیه صومه، ولو انفرد بالرؤیة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رؤی شائعا، أو مضی من شعبان ثلاثون، وجب الصوم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یتفق ذلک، یقبل الواحد احتیاطا للصوم خاصة، وقیل لا یقبل مع</w:t>
      </w:r>
    </w:p>
    <w:p>
      <w:pPr>
        <w:pStyle w:val="BookText"/>
        <w:rPr/>
      </w:pPr>
      <w:r>
        <w:rPr>
          <w:rFonts w:ascii="IRNazanin" w:hAnsi="IRNazanin" w:eastAsia="IRNazanin"/>
          <w:color w:val="111111"/>
          <w:sz w:val="28"/>
          <w:sz w:val="28"/>
          <w:szCs w:val="28"/>
          <w:rtl w:val="true"/>
          <w:lang w:bidi="fa-IR"/>
        </w:rPr>
        <w:t>الصحو إلا خمسون نفسا، أو اثنان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یقبل شاهدان کیف کان، وهو أظهر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اعتبار بالجدول، ولا بالعدد </w:t>
      </w:r>
      <w:r>
        <w:rPr>
          <w:rStyle w:val="FootnoteAnchor"/>
          <w:rtl w:val="true"/>
        </w:rPr>
        <w:footnoteReference w:id="93"/>
      </w:r>
      <w:r>
        <w:rPr>
          <w:rFonts w:ascii="IRNazanin" w:hAnsi="IRNazanin" w:eastAsia="IRNazanin"/>
          <w:color w:val="111111"/>
          <w:sz w:val="28"/>
          <w:sz w:val="28"/>
          <w:szCs w:val="28"/>
          <w:rtl w:val="true"/>
          <w:lang w:bidi="fa-IR"/>
        </w:rPr>
        <w:t xml:space="preserve">، ولا بالغیبوبة بعد الشفق </w:t>
      </w:r>
      <w:r>
        <w:rPr>
          <w:rStyle w:val="FootnoteAnchor"/>
          <w:rtl w:val="true"/>
        </w:rPr>
        <w:footnoteReference w:id="94"/>
      </w:r>
      <w:r>
        <w:rPr>
          <w:rFonts w:ascii="IRNazanin" w:hAnsi="IRNazanin" w:eastAsia="IRNazanin"/>
          <w:color w:val="111111"/>
          <w:sz w:val="28"/>
          <w:sz w:val="28"/>
          <w:szCs w:val="28"/>
          <w:rtl w:val="true"/>
          <w:lang w:bidi="fa-IR"/>
        </w:rPr>
        <w:t xml:space="preserve">، ولا </w:t>
      </w:r>
    </w:p>
    <w:p>
      <w:pPr>
        <w:pStyle w:val="BookText"/>
        <w:rPr/>
      </w:pPr>
      <w:r>
        <w:rPr>
          <w:rFonts w:ascii="IRNazanin" w:hAnsi="IRNazanin" w:eastAsia="IRNazanin"/>
          <w:color w:val="111111"/>
          <w:sz w:val="28"/>
          <w:sz w:val="28"/>
          <w:szCs w:val="28"/>
          <w:rtl w:val="true"/>
          <w:lang w:bidi="fa-IR"/>
        </w:rPr>
        <w:t xml:space="preserve">بالتطوق </w:t>
      </w:r>
      <w:r>
        <w:rPr>
          <w:rStyle w:val="FootnoteAnchor"/>
          <w:rtl w:val="true"/>
        </w:rPr>
        <w:footnoteReference w:id="95"/>
      </w:r>
      <w:r>
        <w:rPr>
          <w:rFonts w:ascii="IRNazanin" w:hAnsi="IRNazanin" w:eastAsia="IRNazanin"/>
          <w:color w:val="111111"/>
          <w:sz w:val="28"/>
          <w:sz w:val="28"/>
          <w:szCs w:val="28"/>
          <w:rtl w:val="true"/>
          <w:lang w:bidi="fa-IR"/>
        </w:rPr>
        <w:t xml:space="preserve">ولا بعد خمسة أیام من هلال الماضیة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العمل برؤیته قبل الزوال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کان بحیث لا یعلم الأهلة، توخی صیام شهر، فإن استمر الاشتباه أجزأه، وکذا إن صادف، أو کان بعده، ولو کان قبله استأنف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ووقت الإمساک طلوع الفجر الثانی، فیحل الأکل والشرب حتی یتبین خیطه، والجماع حتی یبقی لطلوعه قدر الوقاع والاغتسال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ووقت الإفطار ذهاب الحمرة المشرقیة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تقدیم الصلاة علی الإفطار إلا أن تنازع نفسه أو یکون من یتوقع إفطاره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شروطه فقسمان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وکمال العقل فلو بلغ الصبی، أو أفاق المجنون، أو المغمی علیه، لم یجب علی أحدهم الصوم، إلا ما أدرک فجره کاملا، والصحة من المرض، والإقامة أو حکمها، ولو زال السبب قبل الزوال، ولم یتناول، أمسک واجبا وأجزأه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بعد الزوال أو قبله، وقد تناول أمسک ندبا وعلیه القضاء، والخلو من الحیض والنفاس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القضاء</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وکمال العقل، والإسلام، فلا یقضی ما فاته لصغر، أو جنون، أو إغماء، أو کفر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والمرتد یقضی ما فاته، وکذا کل تارک، عدا الأربعة، عامدا أو ناسیا وأما أحکامه ففیه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إذا استمر به المرض إلی رمضان آخر سقط القضاء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وتصدق عن الماضی، عن کل یوم بمد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برئ وکان فی عزمه القضاء ولم یقض صام الحاضر وقضی الأول ولا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ترک القضاء تهاونا صام الحاضر وقضی الأول، وکفر عن کل یوم منه بمد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عن المیت أکبر ولده ما ترکه من صیام لمرض وغیره، مما تمکن من قضائه ولم یقضه، ولو مات فی مرضه لم تقض عنه وجوبا، واستحب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القضاء عن المسافر، ولو مات فی ذلک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مراعاة التمکن لیتحقق الاستقرار، ولو کان ولیان قضیا بالحصص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تبرع بعض صح، ویقضی عن المرأة ما ترکته علی تردد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الأکبر أنثی فلا قضاء، وقیل یتصدق من الترکة عن کل یوم بمد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علیه شهران متتابعان جاز أن یقضی الولی شهرا، ویتصدق عن 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رمضان مخیر حتی تزول الشمس، ثم یلزمه المضی، فإن أفطر لغیر عذر أطعم عشرة مساکین، ولو عجز صام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غسل الجنابة حتی خرج الشهر، فالمروی قضاء الصلاة والصوم، والأشبه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الصلاة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بقیة أقسام الصوم فستأتی فی أماکنها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والندب من الصوم، منه ما لا یختص وقتا، فإن الصوم جنة من النار، ومنه ما یختص وقتا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والمؤکد منه أربعة عشرة، صوم أول خمیس من الشهر، وأول أربعاء من العشر الثانی، وآخر خمیس من العشر الأخیر، ویجوز تأخیرها مع المشقة من الصیف إلی الشتاء، ولو عجز تصدق عن کل یوم بمد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وصوم أیام البیض، ویوم الغدیر، ومولد النبی علیه الصلاة والسلام ومبعثه، ودحو الأرض، ویوم عرفة، لمن لم یضعفه الدعاء مع تحقق الهلال، وصوم عاشوراء حزنا، ویوم المباهلة، وکل خمیس وجمعة، وأول ذی الحجة، ورجب کله، وشعبان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الإمساک فی سبعة مواطن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المسافر إذا قدم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بلدا یعزم فیه الإقامة بعد الزوال أو قبله، وقد تناول، وکذا المریض إذا برئ، وتمسک الحائض والنفساء والکافر والصبی والمجنون والمغمی علیه، إذا زالت أعذارهم فی أثناء النهار، ولو لم یتناولوا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صوم الضیف ندبا من غیر إذن مضیفه، ولا المرأة من غیر إذن الزوج، ولا الولد من غیر إذن الوالد، ولا المملوک بدون إذن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ندبا ودعی إلی طعام، فالأفضل الإفطار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والمحظور صوم العیدین وأیام التشریق لمن کان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القاتل فی أشهر الحرم یصوم شهرین منها، وإن دخل فیهما العید وأیام التشریق لروایة زرارة، والمشهور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وصوم آخر شعبان بنیة الفرض، وندر المعصیة، والصمت والوصال وهو أن یجعل عشاءه سحوره، وصوم الواجب سفرا عدا ما استثنی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اللواحق، وهی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یلزمه الإفطار مع ظن به الضرر، ولو تکلفه لم یجزه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یلزمه الإفطار، ولو صام عالما بوجوبه قضاه، ولو کان جاهلا لم یقض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المعتبرة فی قصر الصلاة، معتبرة فی قصر الصوم، ویشترط فی قصر الصوم تبییت النیة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خروجه قبل الزوال،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ولو خرج قبل الغروب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التقدیرات لا یفطر إلا حیث یتواری جدران البلد الذی یخرج منه، أو یخفی أذانه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والشیخة إذا عجزا تصدقا عن کل یوم بمد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علیهما مع العجز، ویتصدقان مع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وذو العطاش یفطر ویتصدق عن کل یوم بمد، ثم إن برئ 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والحامل المقرب والمرضع القلیلة اللبن، لهما الإفطار، ویتصدقان عن کل یوم بمد ویقضیان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صوم النافلة بالشروع فیه، ویکره إفطاره بعد الزوال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یشترط فیه التتابع إذا أفطر لعذر، بنی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أفطر لا لعذر استأنف، إلا ثلاثة مواضع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وجب علیه صوم شهرین متتابعین فصام شهرا ومن الثانی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وجب علیه شهر بنذر فصام خمسة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الثلاثة الأیام عن هدی التمتع، إذا صام یومین وکان الثالث العید، أفطر وأتم الثالث بعد أیام التشریق إن کان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یبنی لو کان الفاصل غیره</w:t>
      </w:r>
      <w:r>
        <w:rPr>
          <w:rFonts w:eastAsia="IRNazanin" w:cs="IRNazanin"/>
          <w:color w:val="111111"/>
          <w:sz w:val="28"/>
          <w:szCs w:val="28"/>
          <w:rtl w:val="true"/>
          <w:lang w:bidi="fa-IR"/>
        </w:rPr>
        <w:t xml:space="preserve">. </w:t>
      </w:r>
      <w:bookmarkStart w:id="67" w:name="pg5746_37375"/>
    </w:p>
    <w:p>
      <w:pPr>
        <w:pStyle w:val="Heading2"/>
        <w:numPr>
          <w:ilvl w:val="1"/>
          <w:numId w:val="1"/>
        </w:numPr>
        <w:rPr/>
      </w:pPr>
      <w:bookmarkStart w:id="68" w:name="__RefHeading___Toc4056969_581953129"/>
      <w:bookmarkStart w:id="69" w:name="_Toc24"/>
      <w:bookmarkEnd w:id="67"/>
      <w:bookmarkEnd w:id="68"/>
      <w:r>
        <w:rPr>
          <w:rtl w:val="true"/>
        </w:rPr>
        <w:t>کتاب الاعتکاف</w:t>
      </w:r>
      <w:bookmarkEnd w:id="69"/>
    </w:p>
    <w:p>
      <w:pPr>
        <w:pStyle w:val="BookText"/>
        <w:rPr/>
      </w:pPr>
      <w:r>
        <w:rPr>
          <w:rFonts w:ascii="IRNazanin" w:hAnsi="IRNazanin" w:eastAsia="IRNazanin"/>
          <w:color w:val="111111"/>
          <w:sz w:val="28"/>
          <w:sz w:val="28"/>
          <w:szCs w:val="28"/>
          <w:rtl w:val="true"/>
          <w:lang w:bidi="fa-IR"/>
        </w:rPr>
        <w:t>کتاب الاعتکاف</w:t>
      </w:r>
    </w:p>
    <w:p>
      <w:pPr>
        <w:pStyle w:val="BookText"/>
        <w:rPr/>
      </w:pPr>
      <w:r>
        <w:rPr>
          <w:rFonts w:ascii="IRNazanin" w:hAnsi="IRNazanin" w:eastAsia="IRNazanin"/>
          <w:color w:val="111111"/>
          <w:sz w:val="28"/>
          <w:sz w:val="28"/>
          <w:szCs w:val="28"/>
          <w:rtl w:val="true"/>
          <w:lang w:bidi="fa-IR"/>
        </w:rPr>
        <w:t>والنظر فی شروطه، وأقسامه، وأحکامه</w:t>
      </w:r>
    </w:p>
    <w:p>
      <w:pPr>
        <w:pStyle w:val="BookText"/>
        <w:rPr/>
      </w:pPr>
      <w:r>
        <w:rPr>
          <w:rFonts w:ascii="Amiri" w:hAnsi="Amiri" w:eastAsia="Amiri" w:cs="Amiri"/>
          <w:color w:val="111111"/>
          <w:sz w:val="28"/>
          <w:sz w:val="28"/>
          <w:szCs w:val="28"/>
          <w:rtl w:val="true"/>
          <w:lang w:bidi="ar-SA"/>
        </w:rPr>
        <w:t>أما الشروط فخمسة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إلا فی زمان یصح صومه ممن یصح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کل مسجد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لا یصح إلا فی أحد المساجد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والمدینة، وجامع الکوفة، والبصرة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والإقامة فی موضع الاعتکاف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خرج أبطله إلا لضرورة، أو طاعة مثل تشییع جنازة مؤمن أو عیادة مریض، أو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یجلس لو خرج، ولا یمشی تحت ظل، ولا یصلی خارج المسجد إلا بمکة وأما أقسامه فهو واجب، وندب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ما وجب بنذر وشبهه، وهو ما یلزم بالشروع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والمندوب ما یتبرع به، ولا یجب بالشروع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مضی یومان ففی وجوب الثالث قولان،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اعتکف ثلاثا فهو بالخیار فی الزائد، فإن اعتکف یومین آخرین وجب الثالث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أحکامه فمسائل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للمعتکف أن یشترط کالمحرم فإن شرط جاز له الرجوع ولم یجب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یشترط ثم مضی یومان وجب الإتمام علی الروایة، ولو عرض عارض خرج فإذا زال، وجب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المعتکف الاستمتاع بالنساء، والبیع، والشراء وشم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یحرم علیه ما یحرم علی المحرم، ولم یثبت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یفسد الاعتکاف ما یفسد الصوم، ویجب الکفارة بالجماع فیه، مثل کفارة شهر رمضان، لیلا کان أو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فی نهار شهر رمضان لزمه کفارتان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بغیر الجماع مما یوجب الکفارة فی شهر رمضان، فإن وجب بالنذر المعین لزمت الکفارة، وإن لم یکن معینا، أو کان تبرعا فقد أطلق الشیخان لزوم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خصا ذلک بالثالث کان ألیق بمذهبهما</w:t>
      </w:r>
      <w:r>
        <w:rPr>
          <w:rFonts w:eastAsia="IRNazanin" w:cs="IRNazanin"/>
          <w:color w:val="111111"/>
          <w:sz w:val="28"/>
          <w:szCs w:val="28"/>
          <w:rtl w:val="true"/>
          <w:lang w:bidi="fa-IR"/>
        </w:rPr>
        <w:t xml:space="preserve">. </w:t>
      </w:r>
      <w:bookmarkStart w:id="70" w:name="pg5746_37379"/>
    </w:p>
    <w:p>
      <w:pPr>
        <w:pStyle w:val="Heading2"/>
        <w:numPr>
          <w:ilvl w:val="1"/>
          <w:numId w:val="1"/>
        </w:numPr>
        <w:rPr/>
      </w:pPr>
      <w:bookmarkStart w:id="71" w:name="__RefHeading___Toc4056971_581953129"/>
      <w:bookmarkStart w:id="72" w:name="_Toc25"/>
      <w:bookmarkEnd w:id="70"/>
      <w:bookmarkEnd w:id="71"/>
      <w:r>
        <w:rPr>
          <w:rtl w:val="true"/>
        </w:rPr>
        <w:t>کتاب الحج</w:t>
      </w:r>
      <w:bookmarkEnd w:id="72"/>
    </w:p>
    <w:p>
      <w:pPr>
        <w:pStyle w:val="Heading3"/>
        <w:numPr>
          <w:ilvl w:val="2"/>
          <w:numId w:val="1"/>
        </w:numPr>
        <w:rPr/>
      </w:pPr>
      <w:bookmarkStart w:id="73" w:name="__RefHeading___Toc4056973_581953129"/>
      <w:bookmarkStart w:id="74" w:name="_Toc26"/>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کتاب الحج</w:t>
      </w:r>
    </w:p>
    <w:p>
      <w:pPr>
        <w:pStyle w:val="BookText"/>
        <w:rPr/>
      </w:pPr>
      <w:r>
        <w:rPr>
          <w:rFonts w:ascii="IRNazanin" w:hAnsi="IRNazanin" w:eastAsia="IRNazanin"/>
          <w:color w:val="111111"/>
          <w:sz w:val="28"/>
          <w:sz w:val="28"/>
          <w:szCs w:val="28"/>
          <w:rtl w:val="true"/>
          <w:lang w:bidi="fa-IR"/>
        </w:rPr>
        <w:t>والنظر فی المقدمات والمقاصد</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اسم لمجموع المناسک المؤداة فی المشاعر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فرض علی المستطیع من الرجال، والخناثی والنساء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بأصل الشرع مرة، وجوبا مضیقا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یجب بالنذر وشبهه، وبالاستیجار والإفساد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لفاقد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کالفقیر والمملوک مع إذن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حجة الإسلام، وهی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والعقل،والحریة، والزاد، والراحلة، والتمکن من المسیر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ویدخل فیه الصحة وإمکان الرکوب وتخلیة السرب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تجب علی الصبی، ولا علی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الإحرام من الصبی الممیز، وبالصبی غیر الممیز، وکذا یصح بالمجنون، ولو حج بهما لم یجزئهما عن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الحج من العبد مع إذن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یجزئه عن الفرض، إلا أن یدرک أحد الموقفین معتقا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لا راحلة له ولا زاد لو حج کان ندبا، ویعید لو استطاع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بذل له الزاد والراحلة صار مستطیعا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حج به بعض إخوانه أجزأه عن الفرض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بد من فاضل عن الزاد والراحلة یمون به عیاله حتی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استطاع فمنعه کبر أو مرض أو عدو، ففی وجوب الاستنابة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المروی أنه یستنیب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زال العذر حج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مع العذر أجزأته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اشتراط الرجوع إلی صنعة أو بضاعة 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فی المرأة وجود محرم، ویکفی ظن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الشرائط لو حج ماشیا، أو فی نفقة غیره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والحج ماشیا أفضل إذا لم یضعفه عن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استقر الحج فأهمل، قضی عنه من أصل ترکته، ولو لم یخلف سوی</w:t>
      </w:r>
    </w:p>
    <w:p>
      <w:pPr>
        <w:pStyle w:val="BookText"/>
        <w:rPr/>
      </w:pPr>
      <w:r>
        <w:rPr>
          <w:rFonts w:ascii="IRNazanin" w:hAnsi="IRNazanin" w:eastAsia="IRNazanin"/>
          <w:color w:val="111111"/>
          <w:sz w:val="28"/>
          <w:sz w:val="28"/>
          <w:szCs w:val="28"/>
          <w:rtl w:val="true"/>
          <w:lang w:bidi="fa-IR"/>
        </w:rPr>
        <w:t>الأجرة قضی عنه من أقرب الأماکن، وقیل من بلده مع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وجب علیه الحج لا یحج تطوعا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تحج المرأة ندبا إلا بإذن زوجها، ولا یشترط إذنه فی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العدة الرجعیة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غیر حجة الإسلام لم یتداخلا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نذر حجا مطلقا،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یجزئ إن حج بنیة النذر عن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تجزئ، حجة الإسلام عن النذر،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تجزئ إحداهما عن الأخری،</w:t>
      </w:r>
    </w:p>
    <w:p>
      <w:pPr>
        <w:pStyle w:val="BookText"/>
        <w:rPr/>
      </w:pPr>
      <w:r>
        <w:rPr>
          <w:rFonts w:ascii="IRNazanin" w:hAnsi="IRNazanin" w:eastAsia="IRNazanin"/>
          <w:color w:val="111111"/>
          <w:sz w:val="28"/>
          <w:sz w:val="28"/>
          <w:szCs w:val="28"/>
          <w:rtl w:val="true"/>
          <w:lang w:bidi="fa-IR"/>
        </w:rPr>
        <w:t>وهو أشبه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یحج ماشیا وجب، ویقوم فی مواضع العبور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رکب طریقه قضی ماشیا، وإن رکب بعضا قضی ومشی ما رکب، وقیل</w:t>
      </w:r>
    </w:p>
    <w:p>
      <w:pPr>
        <w:pStyle w:val="BookText"/>
        <w:rPr/>
      </w:pPr>
      <w:r>
        <w:rPr>
          <w:rFonts w:ascii="IRNazanin" w:hAnsi="IRNazanin" w:eastAsia="IRNazanin"/>
          <w:color w:val="111111"/>
          <w:sz w:val="28"/>
          <w:sz w:val="28"/>
          <w:szCs w:val="28"/>
          <w:rtl w:val="true"/>
          <w:lang w:bidi="fa-IR"/>
        </w:rPr>
        <w:t>یقضی ماشیا لإخلاله بالصفة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عجز قیل یرکب، ویسوق بدنة، وقیل یرکب ولا یسوق بدنة</w:t>
      </w:r>
      <w:r>
        <w:rPr>
          <w:rFonts w:eastAsia="IRNazanin" w:cs="IRNazanin"/>
          <w:color w:val="111111"/>
          <w:sz w:val="28"/>
          <w:szCs w:val="28"/>
          <w:rtl w:val="true"/>
          <w:lang w:bidi="fa-IR"/>
        </w:rPr>
        <w:t xml:space="preserve">. </w:t>
      </w:r>
      <w:bookmarkStart w:id="75" w:name="pg5746_37383"/>
    </w:p>
    <w:p>
      <w:pPr>
        <w:pStyle w:val="BookText"/>
        <w:rPr/>
      </w:pPr>
      <w:bookmarkEnd w:id="75"/>
      <w:r>
        <w:rPr>
          <w:rFonts w:ascii="IRNazanin" w:hAnsi="IRNazanin" w:eastAsia="IRNazanin"/>
          <w:color w:val="111111"/>
          <w:sz w:val="28"/>
          <w:sz w:val="28"/>
          <w:szCs w:val="28"/>
          <w:rtl w:val="true"/>
          <w:lang w:bidi="fa-IR"/>
        </w:rPr>
        <w:t>وقیل إن کان مطلقا توقع المسکنة، وإن کان معینا بسنة یسقط لعجزه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 إذا لم یخل برکن، لم یعد لو استبصر، وإن أخل أعاد</w:t>
      </w:r>
      <w:r>
        <w:rPr>
          <w:rFonts w:eastAsia="IRNazanin" w:cs="IRNazanin"/>
          <w:color w:val="111111"/>
          <w:sz w:val="28"/>
          <w:szCs w:val="28"/>
          <w:rtl w:val="true"/>
          <w:lang w:bidi="fa-IR"/>
        </w:rPr>
        <w:t>.</w:t>
      </w:r>
    </w:p>
    <w:p>
      <w:pPr>
        <w:pStyle w:val="Heading3"/>
        <w:numPr>
          <w:ilvl w:val="2"/>
          <w:numId w:val="1"/>
        </w:numPr>
        <w:rPr/>
      </w:pPr>
      <w:bookmarkStart w:id="76" w:name="__RefHeading___Toc4056975_581953129"/>
      <w:bookmarkStart w:id="77" w:name="_Toc27"/>
      <w:bookmarkEnd w:id="76"/>
      <w:r>
        <w:rPr>
          <w:rtl w:val="true"/>
        </w:rPr>
        <w:t>القول فی النیابة</w:t>
      </w:r>
      <w:bookmarkEnd w:id="77"/>
    </w:p>
    <w:p>
      <w:pPr>
        <w:pStyle w:val="BookText"/>
        <w:rPr/>
      </w:pPr>
      <w:r>
        <w:rPr>
          <w:rFonts w:ascii="IRNazanin" w:hAnsi="IRNazanin" w:eastAsia="IRNazanin"/>
          <w:color w:val="111111"/>
          <w:sz w:val="28"/>
          <w:sz w:val="28"/>
          <w:szCs w:val="28"/>
          <w:rtl w:val="true"/>
          <w:lang w:bidi="fa-IR"/>
        </w:rPr>
        <w:t>القول فی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ویشترط فیه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والعقل، وألا یکون علیه حج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تصح نیابة الکافر، ولا نیابة المسلم عنه، ولا عن مخالف إلا عن الأب،</w:t>
      </w:r>
    </w:p>
    <w:p>
      <w:pPr>
        <w:pStyle w:val="BookText"/>
        <w:rPr/>
      </w:pPr>
      <w:r>
        <w:rPr>
          <w:rFonts w:ascii="IRNazanin" w:hAnsi="IRNazanin" w:eastAsia="IRNazanin"/>
          <w:color w:val="111111"/>
          <w:sz w:val="28"/>
          <w:sz w:val="28"/>
          <w:szCs w:val="28"/>
          <w:rtl w:val="true"/>
          <w:lang w:bidi="fa-IR"/>
        </w:rPr>
        <w:t>ولا نیابة المجنون، ولا الصبی غیر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نیة النیابة، وتعیین المنوب عنه فی المواطن بالقصد، ولا ینوب من</w:t>
      </w:r>
    </w:p>
    <w:p>
      <w:pPr>
        <w:pStyle w:val="BookText"/>
        <w:rPr/>
      </w:pPr>
      <w:r>
        <w:rPr>
          <w:rFonts w:ascii="IRNazanin" w:hAnsi="IRNazanin" w:eastAsia="IRNazanin"/>
          <w:color w:val="111111"/>
          <w:sz w:val="28"/>
          <w:sz w:val="28"/>
          <w:szCs w:val="28"/>
          <w:rtl w:val="true"/>
          <w:lang w:bidi="fa-IR"/>
        </w:rPr>
        <w:t>وجب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یجب علیه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وتصح نیابة المرأة عن المرأة والرجل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النائب بعد الإحرام ودخول الحرم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النائب بالنوع المشترط، وقیل یجوز أن یعدل إلی التمتع، ولا</w:t>
      </w:r>
    </w:p>
    <w:p>
      <w:pPr>
        <w:pStyle w:val="BookText"/>
        <w:rPr/>
      </w:pPr>
      <w:r>
        <w:rPr>
          <w:rFonts w:ascii="IRNazanin" w:hAnsi="IRNazanin" w:eastAsia="IRNazanin"/>
          <w:color w:val="111111"/>
          <w:sz w:val="28"/>
          <w:sz w:val="28"/>
          <w:szCs w:val="28"/>
          <w:rtl w:val="true"/>
          <w:lang w:bidi="fa-IR"/>
        </w:rPr>
        <w:t>یعدل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علیه الحج علی طریق، جاز الحج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للنائب الاستنابة إلا مع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یؤجر نفسه لغیر المستأجر فی السنة التی استؤجر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صد قبل الإکمال استعید من الأجرة بنسبة المتخلف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یلزم إجابته، ولو ضمن الحج </w:t>
      </w:r>
      <w:r>
        <w:rPr>
          <w:rStyle w:val="FootnoteAnchor"/>
          <w:rtl w:val="true"/>
        </w:rPr>
        <w:footnoteReference w:id="99"/>
      </w:r>
      <w:r>
        <w:rPr>
          <w:rFonts w:ascii="IRNazanin" w:hAnsi="IRNazanin" w:eastAsia="IRNazanin"/>
          <w:color w:val="111111"/>
          <w:sz w:val="28"/>
          <w:sz w:val="28"/>
          <w:szCs w:val="28"/>
          <w:rtl w:val="true"/>
          <w:lang w:bidi="fa-IR"/>
        </w:rPr>
        <w:t>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یطاف عن حاضر متمکن من الطهارة، لکن یطاف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ویطاف عمن لم یجمع الوصفین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حمل إنسانا فطاف به احتسب لکل واحد منهما طواف</w:t>
      </w:r>
      <w:r>
        <w:rPr>
          <w:rFonts w:eastAsia="IRNazanin" w:cs="IRNazanin"/>
          <w:color w:val="111111"/>
          <w:sz w:val="28"/>
          <w:szCs w:val="28"/>
          <w:rtl w:val="true"/>
          <w:lang w:bidi="fa-IR"/>
        </w:rPr>
        <w:t xml:space="preserve">. </w:t>
      </w:r>
      <w:bookmarkStart w:id="78" w:name="pg5746_37385"/>
    </w:p>
    <w:p>
      <w:pPr>
        <w:pStyle w:val="Heading3"/>
        <w:numPr>
          <w:ilvl w:val="2"/>
          <w:numId w:val="1"/>
        </w:numPr>
        <w:rPr/>
      </w:pPr>
      <w:bookmarkStart w:id="79" w:name="__RefHeading___Toc4056977_581953129"/>
      <w:bookmarkStart w:id="80" w:name="_Toc28"/>
      <w:bookmarkEnd w:id="78"/>
      <w:bookmarkEnd w:id="79"/>
      <w:r>
        <w:rPr>
          <w:rtl w:val="true"/>
        </w:rPr>
        <w:t>أنواع الحج</w:t>
      </w:r>
      <w:bookmarkEnd w:id="80"/>
    </w:p>
    <w:p>
      <w:pPr>
        <w:pStyle w:val="BookText"/>
        <w:rPr/>
      </w:pPr>
      <w:r>
        <w:rPr>
          <w:rFonts w:ascii="IRNazanin" w:hAnsi="IRNazanin" w:eastAsia="IRNazanin"/>
          <w:color w:val="111111"/>
          <w:sz w:val="28"/>
          <w:sz w:val="28"/>
          <w:szCs w:val="28"/>
          <w:rtl w:val="true"/>
          <w:lang w:bidi="fa-IR"/>
        </w:rPr>
        <w:t>ولو حج عن میت تبرعا برئ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ویضمن الأجیر کفارة جنایته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یذکر المنوب عنه فی المواطن، وأن یعید فاضل الأجرة، وأن</w:t>
      </w:r>
    </w:p>
    <w:p>
      <w:pPr>
        <w:pStyle w:val="BookText"/>
        <w:rPr/>
      </w:pPr>
      <w:r>
        <w:rPr>
          <w:rFonts w:ascii="IRNazanin" w:hAnsi="IRNazanin" w:eastAsia="IRNazanin"/>
          <w:color w:val="111111"/>
          <w:sz w:val="28"/>
          <w:sz w:val="28"/>
          <w:szCs w:val="28"/>
          <w:rtl w:val="true"/>
          <w:lang w:bidi="fa-IR"/>
        </w:rPr>
        <w:t>یتمم له ما أعوزه، وأن یعید المخالف حجه إذا استبصر وإن کانت مجزئة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ویکره أن تنوب المرأة الصرورة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أوصی بحجة ولم یعین، انصرف إلی أجرة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أن یحج عنه، ولم یعین فإن عرف التکرار حج عنه حتی</w:t>
      </w:r>
    </w:p>
    <w:p>
      <w:pPr>
        <w:pStyle w:val="BookText"/>
        <w:rPr/>
      </w:pPr>
      <w:r>
        <w:rPr>
          <w:rFonts w:ascii="IRNazanin" w:hAnsi="IRNazanin" w:eastAsia="IRNazanin"/>
          <w:color w:val="111111"/>
          <w:sz w:val="28"/>
          <w:sz w:val="28"/>
          <w:szCs w:val="28"/>
          <w:rtl w:val="true"/>
          <w:lang w:bidi="fa-IR"/>
        </w:rPr>
        <w:t>یستوفی ثلثه، وإلا اقتصر علی المرة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أوصی أن یحج عنه کل سنة بمال معین فقصر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به</w:t>
      </w:r>
    </w:p>
    <w:p>
      <w:pPr>
        <w:pStyle w:val="BookText"/>
        <w:rPr/>
      </w:pPr>
      <w:r>
        <w:rPr>
          <w:rFonts w:ascii="IRNazanin" w:hAnsi="IRNazanin" w:eastAsia="IRNazanin"/>
          <w:color w:val="111111"/>
          <w:sz w:val="28"/>
          <w:sz w:val="28"/>
          <w:szCs w:val="28"/>
          <w:rtl w:val="true"/>
          <w:lang w:bidi="fa-IR"/>
        </w:rPr>
        <w:t>الاستئجار ولو کان نصیب أکثر من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 بید إنسان مال لمیت، وعلیه حجة مستقرة، وعلم أن الورثة</w:t>
      </w:r>
    </w:p>
    <w:p>
      <w:pPr>
        <w:pStyle w:val="BookText"/>
        <w:rPr/>
      </w:pPr>
      <w:r>
        <w:rPr>
          <w:rFonts w:ascii="IRNazanin" w:hAnsi="IRNazanin" w:eastAsia="IRNazanin"/>
          <w:color w:val="111111"/>
          <w:sz w:val="28"/>
          <w:sz w:val="28"/>
          <w:szCs w:val="28"/>
          <w:rtl w:val="true"/>
          <w:lang w:bidi="fa-IR"/>
        </w:rPr>
        <w:t xml:space="preserve">لا یؤدون، جاز أن یقتطع قدر أجرة الحج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تقضی قبل التوریث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وعلیه حجة الإسلام وأخری منذورة أخرجت حجة</w:t>
      </w:r>
    </w:p>
    <w:p>
      <w:pPr>
        <w:pStyle w:val="BookText"/>
        <w:rPr/>
      </w:pPr>
      <w:r>
        <w:rPr>
          <w:rFonts w:ascii="IRNazanin" w:hAnsi="IRNazanin" w:eastAsia="IRNazanin"/>
          <w:color w:val="111111"/>
          <w:sz w:val="28"/>
          <w:sz w:val="28"/>
          <w:szCs w:val="28"/>
          <w:rtl w:val="true"/>
          <w:lang w:bidi="fa-IR"/>
        </w:rPr>
        <w:t>الإسلام من الأصل، والمنذورة من الثلث، وفیه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أنواع الحج، وهی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وقران، وإفراد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فالمتمتع هو الذی یقدم عمرته أمام حجه ناویا بها التمتع، ثم ینشئ إحراما آخر</w:t>
      </w:r>
    </w:p>
    <w:p>
      <w:pPr>
        <w:pStyle w:val="BookText"/>
        <w:rPr/>
      </w:pPr>
      <w:r>
        <w:rPr>
          <w:rFonts w:ascii="IRNazanin" w:hAnsi="IRNazanin" w:eastAsia="IRNazanin"/>
          <w:color w:val="111111"/>
          <w:sz w:val="28"/>
          <w:sz w:val="28"/>
          <w:szCs w:val="28"/>
          <w:rtl w:val="true"/>
          <w:lang w:bidi="fa-IR"/>
        </w:rPr>
        <w:t>بالحج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فرض من لیس حاضری مکة،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عنها ثمانیة وأربعون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 من کل جانب، وقیل اثنی عشر میلا فصاعدا من کل جانب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یجوز لهؤلاء العدول عن التمتع إلی الإفراد والقران، إلا مع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وشروطه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ووقوعه فی أشهر الحج، وهی شوال وذو القعدة</w:t>
      </w:r>
    </w:p>
    <w:p>
      <w:pPr>
        <w:pStyle w:val="BookText"/>
        <w:rPr/>
      </w:pPr>
      <w:r>
        <w:rPr>
          <w:rFonts w:ascii="IRNazanin" w:hAnsi="IRNazanin" w:eastAsia="IRNazanin"/>
          <w:color w:val="111111"/>
          <w:sz w:val="28"/>
          <w:sz w:val="28"/>
          <w:szCs w:val="28"/>
          <w:rtl w:val="true"/>
          <w:lang w:bidi="fa-IR"/>
        </w:rPr>
        <w:t>وذو الحجة،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وعشر من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الخلاف إنشاء</w:t>
      </w:r>
    </w:p>
    <w:p>
      <w:pPr>
        <w:pStyle w:val="BookText"/>
        <w:rPr/>
      </w:pPr>
      <w:r>
        <w:rPr>
          <w:rFonts w:ascii="IRNazanin" w:hAnsi="IRNazanin" w:eastAsia="IRNazanin"/>
          <w:color w:val="111111"/>
          <w:sz w:val="28"/>
          <w:sz w:val="28"/>
          <w:szCs w:val="28"/>
          <w:rtl w:val="true"/>
          <w:lang w:bidi="fa-IR"/>
        </w:rPr>
        <w:t>الحج فی زمان الذی یعلم إدراک المناسک فیه، وما زاد یصح أن یقع فیه بعض أفعال</w:t>
      </w:r>
    </w:p>
    <w:p>
      <w:pPr>
        <w:pStyle w:val="BookText"/>
        <w:rPr/>
      </w:pPr>
      <w:r>
        <w:rPr>
          <w:rFonts w:ascii="IRNazanin" w:hAnsi="IRNazanin" w:eastAsia="IRNazanin"/>
          <w:color w:val="111111"/>
          <w:sz w:val="28"/>
          <w:sz w:val="28"/>
          <w:szCs w:val="28"/>
          <w:rtl w:val="true"/>
          <w:lang w:bidi="fa-IR"/>
        </w:rPr>
        <w:t>الحج، کالطواف والسعی والذبح، وأن یأتی بالحج والعمرة فی عام واحد، وأن</w:t>
      </w:r>
    </w:p>
    <w:p>
      <w:pPr>
        <w:pStyle w:val="BookText"/>
        <w:rPr/>
      </w:pPr>
      <w:r>
        <w:rPr>
          <w:rFonts w:ascii="IRNazanin" w:hAnsi="IRNazanin" w:eastAsia="IRNazanin"/>
          <w:color w:val="111111"/>
          <w:sz w:val="28"/>
          <w:sz w:val="28"/>
          <w:szCs w:val="28"/>
          <w:rtl w:val="true"/>
          <w:lang w:bidi="fa-IR"/>
        </w:rPr>
        <w:t>یحرم بالحج له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وأفضله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وأفضله مقام إبراهیم، وتحت المیزاب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أحرم بحج التمتع من غیر مکة لم یجزئه، ویستأنفه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نسی وتعذر العود أحرم من موضعه، ولو بعرفة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دخل مکة بمتعة وخشی ضیق الوقت جاز نقلها إلی الإفراد، ویعتمر</w:t>
      </w:r>
    </w:p>
    <w:p>
      <w:pPr>
        <w:pStyle w:val="BookText"/>
        <w:rPr/>
      </w:pPr>
      <w:r>
        <w:rPr>
          <w:rFonts w:ascii="Amiri" w:hAnsi="Amiri" w:eastAsia="Amiri" w:cs="Amiri"/>
          <w:color w:val="111111"/>
          <w:sz w:val="28"/>
          <w:sz w:val="28"/>
          <w:szCs w:val="28"/>
          <w:rtl w:val="true"/>
          <w:lang w:bidi="ar-SA"/>
        </w:rPr>
        <w:t>بمفردة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وکذا الحائض والنفساء لو منعهما عذرهما عن التحلل وإنشاء الإحرام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یحرم بالحج أولا من میقاته ثم یقضی مناسکه وعلیه عمرة</w:t>
      </w:r>
    </w:p>
    <w:p>
      <w:pPr>
        <w:pStyle w:val="BookText"/>
        <w:rPr/>
      </w:pPr>
      <w:r>
        <w:rPr>
          <w:rFonts w:ascii="IRNazanin" w:hAnsi="IRNazanin" w:eastAsia="IRNazanin"/>
          <w:color w:val="111111"/>
          <w:sz w:val="28"/>
          <w:sz w:val="28"/>
          <w:szCs w:val="28"/>
          <w:rtl w:val="true"/>
          <w:lang w:bidi="fa-IR"/>
        </w:rPr>
        <w:t>مفردة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القسم والقران فرض حاضری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عدل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التمتع اختیارا ففی جوازه 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وهو مع</w:t>
      </w:r>
    </w:p>
    <w:p>
      <w:pPr>
        <w:pStyle w:val="BookText"/>
        <w:rPr/>
      </w:pPr>
      <w:r>
        <w:rPr>
          <w:rFonts w:ascii="IRNazanin" w:hAnsi="IRNazanin" w:eastAsia="IRNazanin"/>
          <w:color w:val="111111"/>
          <w:sz w:val="28"/>
          <w:sz w:val="28"/>
          <w:szCs w:val="28"/>
          <w:rtl w:val="true"/>
          <w:lang w:bidi="fa-IR"/>
        </w:rPr>
        <w:t>الاضطرار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وأن یقع فی أشهر الحج من المیقات، أو من دویرة أهله إن کانت</w:t>
      </w:r>
    </w:p>
    <w:p>
      <w:pPr>
        <w:pStyle w:val="BookText"/>
        <w:rPr/>
      </w:pPr>
      <w:r>
        <w:rPr>
          <w:rFonts w:ascii="IRNazanin" w:hAnsi="IRNazanin" w:eastAsia="IRNazanin"/>
          <w:color w:val="111111"/>
          <w:sz w:val="28"/>
          <w:sz w:val="28"/>
          <w:szCs w:val="28"/>
          <w:rtl w:val="true"/>
          <w:lang w:bidi="fa-IR"/>
        </w:rPr>
        <w:t>أقرب إلی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والقارن کالمفرد، غیر أنه یضم إلی إحرامه سیاق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لبی استحب له إشعار ما یسوقه من البدن بشق سنامه من الجانب الأیمن</w:t>
      </w:r>
    </w:p>
    <w:p>
      <w:pPr>
        <w:pStyle w:val="BookText"/>
        <w:rPr/>
      </w:pPr>
      <w:r>
        <w:rPr>
          <w:rFonts w:ascii="IRNazanin" w:hAnsi="IRNazanin" w:eastAsia="IRNazanin"/>
          <w:color w:val="111111"/>
          <w:sz w:val="28"/>
          <w:sz w:val="28"/>
          <w:szCs w:val="28"/>
          <w:rtl w:val="true"/>
          <w:lang w:bidi="fa-IR"/>
        </w:rPr>
        <w:t>ویلطخ صفحته بالدم ولو کانت بدنا دخل بینها وأشعرها یمینا وشمالا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والتقلید أن یعلق فی رقبته نعلا قد صلی فیه، والغنم تقلد لا غیر</w:t>
      </w:r>
      <w:r>
        <w:rPr>
          <w:rFonts w:eastAsia="IRNazanin" w:cs="IRNazanin"/>
          <w:color w:val="111111"/>
          <w:sz w:val="28"/>
          <w:szCs w:val="28"/>
          <w:rtl w:val="true"/>
          <w:lang w:bidi="fa-IR"/>
        </w:rPr>
        <w:t xml:space="preserve">. </w:t>
      </w:r>
      <w:bookmarkStart w:id="81" w:name="pg5746_37389"/>
    </w:p>
    <w:p>
      <w:pPr>
        <w:pStyle w:val="Heading3"/>
        <w:numPr>
          <w:ilvl w:val="2"/>
          <w:numId w:val="1"/>
        </w:numPr>
        <w:rPr/>
      </w:pPr>
      <w:bookmarkStart w:id="82" w:name="__RefHeading___Toc4056979_581953129"/>
      <w:bookmarkStart w:id="83" w:name="_Toc29"/>
      <w:bookmarkEnd w:id="81"/>
      <w:bookmarkEnd w:id="82"/>
      <w:r>
        <w:rPr>
          <w:rtl w:val="true"/>
        </w:rPr>
        <w:t>المواقیت</w:t>
      </w:r>
      <w:bookmarkEnd w:id="83"/>
    </w:p>
    <w:p>
      <w:pPr>
        <w:pStyle w:val="BookText"/>
        <w:rPr/>
      </w:pPr>
      <w:r>
        <w:rPr>
          <w:rFonts w:ascii="IRNazanin" w:hAnsi="IRNazanin" w:eastAsia="IRNazanin"/>
          <w:color w:val="111111"/>
          <w:sz w:val="28"/>
          <w:sz w:val="28"/>
          <w:szCs w:val="28"/>
          <w:rtl w:val="true"/>
          <w:lang w:bidi="fa-IR"/>
        </w:rPr>
        <w:t>ویجوز للمفرد والقارن الطواف قبل المضی إلی عرفات، لکن یجددان التلبیة</w:t>
      </w:r>
    </w:p>
    <w:p>
      <w:pPr>
        <w:pStyle w:val="BookText"/>
        <w:rPr/>
      </w:pPr>
      <w:r>
        <w:rPr>
          <w:rFonts w:ascii="IRNazanin" w:hAnsi="IRNazanin" w:eastAsia="IRNazanin"/>
          <w:color w:val="111111"/>
          <w:sz w:val="28"/>
          <w:sz w:val="28"/>
          <w:szCs w:val="28"/>
          <w:rtl w:val="true"/>
          <w:lang w:bidi="fa-IR"/>
        </w:rPr>
        <w:t>عند کل طواف لئلا یحلا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یحل المفرد،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أحدهما إلا بالنیة، ولکن الأولی</w:t>
      </w:r>
    </w:p>
    <w:p>
      <w:pPr>
        <w:pStyle w:val="BookText"/>
        <w:rPr/>
      </w:pPr>
      <w:r>
        <w:rPr>
          <w:rFonts w:ascii="IRNazanin" w:hAnsi="IRNazanin" w:eastAsia="IRNazanin"/>
          <w:color w:val="111111"/>
          <w:sz w:val="28"/>
          <w:sz w:val="28"/>
          <w:szCs w:val="28"/>
          <w:rtl w:val="true"/>
          <w:lang w:bidi="fa-IR"/>
        </w:rPr>
        <w:t>تجدید 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للمفرد إذا دخل مکة العدول بالحج إلی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یلبی بعد طوافه وسعیه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لبی بعد أحدهما بطلت متعته وبقی علی حجه علی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العدول للقارن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والمکی إذا بعد ثم حج علی میقات أحرم منه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والمجاور بمکة إذا أراد حجة الإسلام وخرج إلی میقاته فأحرم منه، ولو تعذر</w:t>
      </w:r>
    </w:p>
    <w:p>
      <w:pPr>
        <w:pStyle w:val="BookText"/>
        <w:rPr/>
      </w:pPr>
      <w:r>
        <w:rPr>
          <w:rFonts w:ascii="IRNazanin" w:hAnsi="IRNazanin" w:eastAsia="IRNazanin"/>
          <w:color w:val="111111"/>
          <w:sz w:val="28"/>
          <w:sz w:val="28"/>
          <w:szCs w:val="28"/>
          <w:rtl w:val="true"/>
          <w:lang w:bidi="fa-IR"/>
        </w:rPr>
        <w:t xml:space="preserve">خرج إلی أدنی الحل، ولو تعذر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الخروج إلی أدنی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أحرم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أقام سنتین انتقل فرضه إلی الإفراد والقران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له منزلان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وناء، اعتبر أغلبهما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تساویا تخیر فی التمتع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علی المفرد والقارن هدی، ویختص الوجوب بالتمتع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القران بین الحج والعمرة بنیة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إدخال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المواقیت وهی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ولأهل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میقات</w:t>
      </w:r>
    </w:p>
    <w:p>
      <w:pPr>
        <w:pStyle w:val="BookText"/>
        <w:rPr/>
      </w:pPr>
      <w:r>
        <w:rPr>
          <w:rFonts w:ascii="IRNazanin" w:hAnsi="IRNazanin" w:eastAsia="IRNazanin"/>
          <w:color w:val="111111"/>
          <w:sz w:val="28"/>
          <w:sz w:val="28"/>
          <w:szCs w:val="28"/>
          <w:rtl w:val="true"/>
          <w:lang w:bidi="fa-IR"/>
        </w:rPr>
        <w:t>لأهل الشام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ولأهل الطائف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ومیقات المتمتع لحجه، مکة</w:t>
      </w:r>
      <w:r>
        <w:rPr>
          <w:rFonts w:eastAsia="IRNazanin" w:cs="IRNazanin"/>
          <w:color w:val="111111"/>
          <w:sz w:val="28"/>
          <w:szCs w:val="28"/>
          <w:rtl w:val="true"/>
          <w:lang w:bidi="fa-IR"/>
        </w:rPr>
        <w:t xml:space="preserve">. </w:t>
      </w:r>
      <w:bookmarkStart w:id="84" w:name="pg5746_37391"/>
    </w:p>
    <w:p>
      <w:pPr>
        <w:pStyle w:val="BookText"/>
        <w:rPr/>
      </w:pPr>
      <w:bookmarkEnd w:id="84"/>
      <w:r>
        <w:rPr>
          <w:rFonts w:ascii="IRNazanin" w:hAnsi="IRNazanin" w:eastAsia="IRNazanin"/>
          <w:color w:val="111111"/>
          <w:sz w:val="28"/>
          <w:sz w:val="28"/>
          <w:szCs w:val="28"/>
          <w:rtl w:val="true"/>
          <w:lang w:bidi="fa-IR"/>
        </w:rPr>
        <w:t>وکل من کان منزله أقرب من المیقات فمیقاته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من حج علی طریق فمیقاته میقات أهله، ویجرد الصبیان من فخ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لضعفهم عن تحمل الحر والبرد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وأحکام المواقیت تشتمل علی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الإحرام قبل المیقات إلا لناذر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یقع فی أشهر</w:t>
      </w:r>
    </w:p>
    <w:p>
      <w:pPr>
        <w:pStyle w:val="BookText"/>
        <w:rPr/>
      </w:pPr>
      <w:r>
        <w:rPr>
          <w:rFonts w:ascii="IRNazanin" w:hAnsi="IRNazanin" w:eastAsia="IRNazanin"/>
          <w:color w:val="111111"/>
          <w:sz w:val="28"/>
          <w:sz w:val="28"/>
          <w:szCs w:val="28"/>
          <w:rtl w:val="true"/>
          <w:lang w:bidi="fa-IR"/>
        </w:rPr>
        <w:t>الحج، أو العمرة المفردة فی رجب لمن خشی تقضیه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یجاوز المیقات إلا محرما، ویرجع إلیه لو لم یحرم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یتمکن فلا حج له أن کان عامدا</w:t>
      </w:r>
    </w:p>
    <w:p>
      <w:pPr>
        <w:pStyle w:val="BookText"/>
        <w:rPr/>
      </w:pPr>
      <w:r>
        <w:rPr>
          <w:rFonts w:ascii="IRNazanin" w:hAnsi="IRNazanin" w:eastAsia="IRNazanin"/>
          <w:color w:val="111111"/>
          <w:sz w:val="28"/>
          <w:sz w:val="28"/>
          <w:szCs w:val="28"/>
          <w:rtl w:val="true"/>
          <w:lang w:bidi="fa-IR"/>
        </w:rPr>
        <w:t>ویحرم من موضعه إن کان ناسیا، أو جاهلا، أو لا یرید النسک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دخل مکة خرج إلی المیقات، ومع التعذر من أدنی الحل، ومع التعذر یحرم من مکة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الإحرام حتی أکمل مناسکه، فالمروی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وجه بالقضاء مخرج</w:t>
      </w:r>
      <w:r>
        <w:rPr>
          <w:rFonts w:eastAsia="IRNazanin" w:cs="IRNazanin"/>
          <w:color w:val="111111"/>
          <w:sz w:val="28"/>
          <w:szCs w:val="28"/>
          <w:rtl w:val="true"/>
          <w:lang w:bidi="fa-IR"/>
        </w:rPr>
        <w:t>.</w:t>
      </w:r>
    </w:p>
    <w:p>
      <w:pPr>
        <w:pStyle w:val="Heading3"/>
        <w:numPr>
          <w:ilvl w:val="2"/>
          <w:numId w:val="1"/>
        </w:numPr>
        <w:rPr/>
      </w:pPr>
      <w:bookmarkStart w:id="85" w:name="__RefHeading___Toc4056981_581953129"/>
      <w:bookmarkStart w:id="86" w:name="_Toc30"/>
      <w:bookmarkEnd w:id="85"/>
      <w:r>
        <w:rPr>
          <w:rtl w:val="true"/>
        </w:rPr>
        <w:t>المقصد الأول</w:t>
      </w:r>
      <w:r>
        <w:rPr>
          <w:rtl w:val="true"/>
        </w:rPr>
        <w:t xml:space="preserve">: </w:t>
      </w:r>
      <w:r>
        <w:rPr>
          <w:rtl w:val="true"/>
        </w:rPr>
        <w:t>فی أفعال الحج</w:t>
      </w:r>
      <w:r>
        <w:rPr>
          <w:rtl w:val="true"/>
        </w:rPr>
        <w:t>:</w:t>
      </w:r>
      <w:bookmarkEnd w:id="86"/>
    </w:p>
    <w:p>
      <w:pPr>
        <w:pStyle w:val="Heading4"/>
        <w:numPr>
          <w:ilvl w:val="3"/>
          <w:numId w:val="1"/>
        </w:numPr>
        <w:rPr/>
      </w:pPr>
      <w:bookmarkStart w:id="87" w:name="__RefHeading___Toc4056983_581953129"/>
      <w:bookmarkStart w:id="88" w:name="_Toc31"/>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 xml:space="preserve">وهی الإحرام والوقوف بعرفات، وبالمشعر، والذبح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والطواف ورکعتاه، والسعی، وطواف النساء، ورکعتاه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وجوب رمی الجمار والحلق أو التقصیر تردد،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وتستحب الصدقة أمام التوجه، وصلاة رکعتین، وأن یقف علی باب دار ویدعو، أو یقرأ فاتحة الکتاب أمامه، وعن یمینه وشماله، وآیة الکرسی کذلک،</w:t>
      </w:r>
    </w:p>
    <w:p>
      <w:pPr>
        <w:pStyle w:val="BookText"/>
        <w:rPr/>
      </w:pPr>
      <w:r>
        <w:rPr>
          <w:rFonts w:ascii="IRNazanin" w:hAnsi="IRNazanin" w:eastAsia="IRNazanin"/>
          <w:color w:val="111111"/>
          <w:sz w:val="28"/>
          <w:sz w:val="28"/>
          <w:szCs w:val="28"/>
          <w:rtl w:val="true"/>
          <w:lang w:bidi="fa-IR"/>
        </w:rPr>
        <w:t>وأن یدعو بکلمات الفرج، وبالأدعیة المأثورة</w:t>
      </w:r>
      <w:r>
        <w:rPr>
          <w:rFonts w:eastAsia="IRNazanin" w:cs="IRNazanin"/>
          <w:color w:val="111111"/>
          <w:sz w:val="28"/>
          <w:szCs w:val="28"/>
          <w:rtl w:val="true"/>
          <w:lang w:bidi="fa-IR"/>
        </w:rPr>
        <w:t>.</w:t>
      </w:r>
    </w:p>
    <w:p>
      <w:pPr>
        <w:pStyle w:val="Heading4"/>
        <w:numPr>
          <w:ilvl w:val="3"/>
          <w:numId w:val="1"/>
        </w:numPr>
        <w:rPr/>
      </w:pPr>
      <w:bookmarkStart w:id="89" w:name="__RefHeading___Toc4056985_581953129"/>
      <w:bookmarkStart w:id="90" w:name="_Toc32"/>
      <w:bookmarkEnd w:id="89"/>
      <w:r>
        <w:rPr>
          <w:rtl w:val="true"/>
        </w:rPr>
        <w:t>القول فی الإحرام</w:t>
      </w:r>
      <w:r>
        <w:rPr>
          <w:rtl w:val="true"/>
        </w:rPr>
        <w:t>:</w:t>
      </w:r>
      <w:bookmarkEnd w:id="90"/>
    </w:p>
    <w:p>
      <w:pPr>
        <w:pStyle w:val="BookText"/>
        <w:rPr/>
      </w:pPr>
      <w:r>
        <w:rPr>
          <w:rFonts w:ascii="IRNazanin" w:hAnsi="IRNazanin" w:eastAsia="IRNazanin"/>
          <w:color w:val="111111"/>
          <w:sz w:val="28"/>
          <w:sz w:val="28"/>
          <w:szCs w:val="28"/>
          <w:rtl w:val="true"/>
          <w:lang w:bidi="fa-IR"/>
        </w:rPr>
        <w:t>والنظر فی مقدماته وکیفیته وأحکامه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ومقدماته کلها مستحبة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توفیر شعر رأسه من أول ذی القعدة، إذا أراد التمتع، ویتأکد إذا أهل </w:t>
      </w:r>
    </w:p>
    <w:p>
      <w:pPr>
        <w:pStyle w:val="BookText"/>
        <w:rPr/>
      </w:pPr>
      <w:r>
        <w:rPr>
          <w:rFonts w:ascii="IRNazanin" w:hAnsi="IRNazanin" w:eastAsia="IRNazanin"/>
          <w:color w:val="111111"/>
          <w:sz w:val="28"/>
          <w:sz w:val="28"/>
          <w:szCs w:val="28"/>
          <w:rtl w:val="true"/>
          <w:lang w:bidi="fa-IR"/>
        </w:rPr>
        <w:t>ذو الحجة، وتنظیف جسده، وقص أظافره، والأخذ من شاربه وإزالة الشعر عن جسده وإبطیه بالنورة، ولو کان مطلیا أجزأه ما لم یمض خمسة عشر یوما، والغسل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أکل أو لبس ما لا یجوز له أعاد غسله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یجوز أن یقدم الغسل علی المیقات لمن خاف عوز الماء، ویعیده لو 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ویجزی غسل النهار لیومه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غسل اللیل ما لم 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أحرم بغیر غسل أو بغیر صلاة 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یحرم عقیب فریضة الظهر أو عقیب فریضة غیرها، ولو لم یتفق فعقیب ست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وأقله رکعتان یقرأ فی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بالجحد سورة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ویصلی نافلة الإحرام ولو فی وقت الفریضة ما لم یتضیق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فتشتمل الواجب والندب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والواجب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وهی أن یقصد بقلبه إلی الجنس من الحج أو العمرة والنوع من التمتع أو غیره، والصفة من واجب أو غیره، وحجة الإسلام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نوی نوعا ونطق بغیره، فالمعتبر النیة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التلبیات الأربع، ولا ینعقد الإحرام للمفرد والمتمتع إلا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القارن فله أن یعقد بها أو بالإشعار أو التقلید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لبیک لا شریک لک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یضیف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الحمد والنعمة لک والملک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شریک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زاد علی ذلک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عقد إحرامه ولم یلب لم یلزمه کفارة بما یفعله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والأخرس یجزئه تحریک لسانه والإشارة بیده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ثوبی الإحرام، وهما واجبان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والمعتبر ما یصح الصلاة فیه للرجل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لبس القباء مع عدمهما مقلوبا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جواز لبس الحریر للمرأة روایتان 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یلبس أکثر من ثوبین، وأن یبدل ثیاب إحرامه ولا یطوف إلا فیهما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الصوت بالتلبیة للرجل، إذا علت راحلته البیداء، إن حج علی طریق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راجلا فحیث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أحرم من مکة رفع بها إذا أشرف علی الأبطح، وتکرارها إلی یوم عرفة عند الزوال للحاج، وللمعتمر بالمتعة حتی یشاهد بیوت مکة، وبالمفردة إذا دخل الحرم إن کان أحرم من خارجه حتی یشاهد الکعبة إن أحرم من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بالتخییر وهو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والتلفظ بما یعزم علیه، والاشتراط أن یحله حیث 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تکن حجة فعمرة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یحرم فی الثیاب القطن وأفضله 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أحکامه فمسائل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المتمتع إذا طاف وسعی ثم أحرم بالحج قبل التقصیر ناسیا، مضی فی حجه ولا شئ علیه، وفی روایة علیه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أحرم عامدا بطلت متعته علی روایة أبی بصیر عن أبی عبد الله علیه السلام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الولی بالصبی فعل به ما یلزم المحرم، وجنبه ما یتجنبه المحرم، وکل ما یعجز عنه یتولاه الولی</w:t>
      </w:r>
      <w:r>
        <w:rPr>
          <w:rFonts w:eastAsia="IRNazanin" w:cs="IRNazanin"/>
          <w:color w:val="111111"/>
          <w:sz w:val="28"/>
          <w:szCs w:val="28"/>
          <w:rtl w:val="true"/>
          <w:lang w:bidi="fa-IR"/>
        </w:rPr>
        <w:t xml:space="preserve">. </w:t>
      </w:r>
      <w:bookmarkStart w:id="91" w:name="pg5746_37398"/>
    </w:p>
    <w:p>
      <w:pPr>
        <w:pStyle w:val="Heading4"/>
        <w:numPr>
          <w:ilvl w:val="3"/>
          <w:numId w:val="1"/>
        </w:numPr>
        <w:rPr/>
      </w:pPr>
      <w:bookmarkStart w:id="92" w:name="__RefHeading___Toc4056987_581953129"/>
      <w:bookmarkStart w:id="93" w:name="_Toc33"/>
      <w:bookmarkEnd w:id="91"/>
      <w:bookmarkEnd w:id="92"/>
      <w:r>
        <w:rPr>
          <w:rtl w:val="true"/>
        </w:rPr>
        <w:t>المحرمات أربعة عشر</w:t>
      </w:r>
      <w:bookmarkEnd w:id="93"/>
    </w:p>
    <w:p>
      <w:pPr>
        <w:pStyle w:val="BookText"/>
        <w:rPr/>
      </w:pPr>
      <w:r>
        <w:rPr>
          <w:rFonts w:ascii="IRNazanin" w:hAnsi="IRNazanin" w:eastAsia="IRNazanin"/>
          <w:color w:val="111111"/>
          <w:sz w:val="28"/>
          <w:sz w:val="28"/>
          <w:szCs w:val="28"/>
          <w:rtl w:val="true"/>
          <w:lang w:bidi="fa-IR"/>
        </w:rPr>
        <w:t>ولو فعل ما یوجب الکفارة ضمن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ممیزا جاز إلزامه بالصوم عن الهدی، ولو عجز صام الولی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اشترط فی إحرامه ثم حصل المانع تحلل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یسقط هدی التحلل بالشرط، بل فائدته جواز التحلل للمحصور من غیر تربص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یسقط عنه الحج لو کان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اللواحق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التروک، وهی محرمات، ومکروهات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فالمحرمات أربعة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البر إمساکا وأکلا، ولو صاده محل، وإشارة، ودلالة، وإغلاقا، وذبحا، ولو ذبحه کان میتة، حراما علی المحل والمحرم، والنساء،</w:t>
      </w:r>
    </w:p>
    <w:p>
      <w:pPr>
        <w:pStyle w:val="BookText"/>
        <w:rPr/>
      </w:pPr>
      <w:r>
        <w:rPr>
          <w:rFonts w:ascii="IRNazanin" w:hAnsi="IRNazanin" w:eastAsia="IRNazanin"/>
          <w:color w:val="111111"/>
          <w:sz w:val="28"/>
          <w:sz w:val="28"/>
          <w:szCs w:val="28"/>
          <w:rtl w:val="true"/>
          <w:lang w:bidi="fa-IR"/>
        </w:rPr>
        <w:t>وطئا، وتقبیلا، ولمسا، ونظرا بشهوة، وعقدا له ولغیره، وشهادة علی العقد، والاستمناء، والطیب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لا یحرم إلا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 والعنبر، والزعفران، والورس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وأضاف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الکافور والعود، ولبس المخیط للرجال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النساء قولان، أصحهما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بالغلالة للحائض تتقی بها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ویلبس الرجل السروال إذا لم یجد إزارا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بالطیلسان وإن کان له أزرار فلا یزره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ولبس ما یستر ظهر القدم کالخفین والنعل السندی وإن اضطر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یشق عن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والفسوق، وهو الکذب، والجدال، وهو الحلف، وقتل هوام الجسد، ویجوز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بإلقاء القراد والحلم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ویحرم استعمال دهن فیه طیب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بأس بما لیس بطیب مع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إزالة الشعر، قلیله وکثیره ولا بأس به مع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وتغطیة الرأس للرجل دون المرأة وفی معناه الارتماس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غطی ناسیا ألقاه واجبا، وجدد التلبیة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وتسفر المرأة عن وجهها، ویجوز أن تسدل خمارها إلی أنفها ویحرم تظلیل المحرم سائرا، ولا بأس به للمرأة، وللرجل نازلا، فإن اضطر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زامل علیلا أو امرأة اختصا بالظلال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قص الأظفار وقطع الشجر والحشیش إلا أن ینبت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خلع الإذخر، وشجر الفواکه والنخل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الاکتحال بالسواد، والنظر فی المرآة، ولبس الخاتم للزینة ولبس المرأة ما لم تعتده من الحلی، والحجامة لا للضرورة، ودلک الجسد، ولبس السلاح لا مع</w:t>
      </w:r>
    </w:p>
    <w:p>
      <w:pPr>
        <w:pStyle w:val="BookText"/>
        <w:rPr/>
      </w:pPr>
      <w:r>
        <w:rPr>
          <w:rFonts w:ascii="IRNazanin" w:hAnsi="IRNazanin" w:eastAsia="IRNazanin"/>
          <w:color w:val="111111"/>
          <w:sz w:val="28"/>
          <w:sz w:val="28"/>
          <w:szCs w:val="28"/>
          <w:rtl w:val="true"/>
          <w:lang w:bidi="fa-IR"/>
        </w:rPr>
        <w:t>الضرورة، 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فی غیر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ویتأکد فی السواد وفی الثیاب الوسخة، وفی المعلمة، والحناء للزینة، والنقاب للمرأة، ودخول الحمام، وتلبیة المنادی، واستعمال الریاحین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بحک الجسد، والسواک ما لم 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لأحد أن یدخل مکة إلا محرما إلا المریض أو من یتکرر، کالحطاب والحشاش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خرج بعد إحرامه ثم عاد فی شهر خروجه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عاد فی غیره أحرم 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إحرام المرأة کإحرام الرجل، إلا ما استثنی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یمنعها الحیض عن الإحرام لکن لا تصلی له</w:t>
      </w:r>
      <w:r>
        <w:rPr>
          <w:rFonts w:eastAsia="IRNazanin" w:cs="IRNazanin"/>
          <w:color w:val="111111"/>
          <w:sz w:val="28"/>
          <w:szCs w:val="28"/>
          <w:rtl w:val="true"/>
          <w:lang w:bidi="fa-IR"/>
        </w:rPr>
        <w:t xml:space="preserve">. </w:t>
      </w:r>
      <w:bookmarkStart w:id="94" w:name="pg5746_37402"/>
    </w:p>
    <w:p>
      <w:pPr>
        <w:pStyle w:val="Heading4"/>
        <w:numPr>
          <w:ilvl w:val="3"/>
          <w:numId w:val="1"/>
        </w:numPr>
        <w:rPr/>
      </w:pPr>
      <w:bookmarkStart w:id="95" w:name="__RefHeading___Toc4056989_581953129"/>
      <w:bookmarkStart w:id="96" w:name="_Toc34"/>
      <w:bookmarkEnd w:id="94"/>
      <w:bookmarkEnd w:id="95"/>
      <w:r>
        <w:rPr>
          <w:rtl w:val="true"/>
        </w:rPr>
        <w:t>القول فی الوقوف بعرفات</w:t>
      </w:r>
      <w:bookmarkEnd w:id="96"/>
    </w:p>
    <w:p>
      <w:pPr>
        <w:pStyle w:val="BookText"/>
        <w:rPr/>
      </w:pPr>
      <w:r>
        <w:rPr>
          <w:rFonts w:ascii="IRNazanin" w:hAnsi="IRNazanin" w:eastAsia="IRNazanin"/>
          <w:color w:val="111111"/>
          <w:sz w:val="28"/>
          <w:sz w:val="28"/>
          <w:szCs w:val="28"/>
          <w:rtl w:val="true"/>
          <w:lang w:bidi="fa-IR"/>
        </w:rPr>
        <w:t>ولو ترکته ظنا أنه لا یجوز رجعت إلی المیقات، وأحرمت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دخلت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تعذر أحرمت من أدنی الحل، ولو تعذر أحرمت من موضعها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الوقوف بعرفات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والنظر فی المقدمة والکیفیة واللواحق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المقدمة فتشتمل مندوبات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الخروج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صلاة الظهرین یوم الترویة، إلا لمن یضعف عن الزحام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والإمام یتقدم لیصلی الظهر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والمبیت بها حتی یطلع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یجوز </w:t>
      </w:r>
      <w:r>
        <w:rPr>
          <w:rStyle w:val="FootnoteAnchor"/>
          <w:rtl w:val="true"/>
        </w:rPr>
        <w:footnoteReference w:id="104"/>
      </w:r>
      <w:r>
        <w:rPr>
          <w:rFonts w:ascii="IRNazanin" w:hAnsi="IRNazanin" w:eastAsia="IRNazanin"/>
          <w:color w:val="111111"/>
          <w:sz w:val="28"/>
          <w:sz w:val="28"/>
          <w:szCs w:val="28"/>
          <w:rtl w:val="true"/>
          <w:lang w:bidi="fa-IR"/>
        </w:rPr>
        <w:t>وادی محسر حتی تطلع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الخروج قبل الفجر إلا لمضطر، کالخائف والمریض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للإمام الإقامة بها حتی تطلع الشمس، والدعاء عند نزولها، وعند الخروج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الکیفیة، فالواجب فیها النیة، والکون بها إلی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یتمکن من الوقوف نهارا أجزأه الوقوف لیلا، ولو قبل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أفاض قبل الغروب عامدا عالما بالتحریم، لم یبطل حجه، وجبره ببدنة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عجز صام ثمانیة عشر یوما، ولا شئ علیه لو کان جاهلا أو ناسیا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لا یجزئ الوقوف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یضرب خباءه بنمرة، وأن یقف فی السفح مع میسرة الجبل فی السهل، وأن یجمع رحله، ویسد الخلل به وبنفسه، والدعاء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الوقوف فی أعلی الجبل، وقاعدا، أو راکبا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اللواحق فمسائل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رکن، فإن ترکه عامدا بطل حجه</w:t>
      </w:r>
      <w:r>
        <w:rPr>
          <w:rFonts w:eastAsia="IRNazanin" w:cs="IRNazanin"/>
          <w:color w:val="111111"/>
          <w:sz w:val="28"/>
          <w:szCs w:val="28"/>
          <w:rtl w:val="true"/>
          <w:lang w:bidi="fa-IR"/>
        </w:rPr>
        <w:t xml:space="preserve">. </w:t>
      </w:r>
      <w:bookmarkStart w:id="97" w:name="pg5746_37404"/>
    </w:p>
    <w:p>
      <w:pPr>
        <w:pStyle w:val="Heading4"/>
        <w:numPr>
          <w:ilvl w:val="3"/>
          <w:numId w:val="1"/>
        </w:numPr>
        <w:rPr/>
      </w:pPr>
      <w:bookmarkStart w:id="98" w:name="__RefHeading___Toc4056991_581953129"/>
      <w:bookmarkStart w:id="99" w:name="_Toc35"/>
      <w:bookmarkEnd w:id="97"/>
      <w:bookmarkEnd w:id="98"/>
      <w:r>
        <w:rPr>
          <w:rtl w:val="true"/>
        </w:rPr>
        <w:t>القول فی الوقوف بالمشعر</w:t>
      </w:r>
      <w:bookmarkEnd w:id="99"/>
    </w:p>
    <w:p>
      <w:pPr>
        <w:pStyle w:val="BookText"/>
        <w:rPr/>
      </w:pPr>
      <w:r>
        <w:rPr>
          <w:rFonts w:ascii="IRNazanin" w:hAnsi="IRNazanin" w:eastAsia="IRNazanin"/>
          <w:color w:val="111111"/>
          <w:sz w:val="28"/>
          <w:sz w:val="28"/>
          <w:szCs w:val="28"/>
          <w:rtl w:val="true"/>
          <w:lang w:bidi="fa-IR"/>
        </w:rPr>
        <w:t>ولو کان ناسیا تدارکه لیلا، ولو إلی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فات اجتزأ بالمشعر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فاته الوقوف الاختیاری </w:t>
      </w:r>
      <w:r>
        <w:rPr>
          <w:rStyle w:val="FootnoteAnchor"/>
          <w:rtl w:val="true"/>
        </w:rPr>
        <w:footnoteReference w:id="105"/>
      </w:r>
      <w:r>
        <w:rPr>
          <w:rFonts w:ascii="IRNazanin" w:hAnsi="IRNazanin" w:eastAsia="IRNazanin"/>
          <w:color w:val="111111"/>
          <w:sz w:val="28"/>
          <w:sz w:val="28"/>
          <w:szCs w:val="28"/>
          <w:rtl w:val="true"/>
          <w:lang w:bidi="fa-IR"/>
        </w:rPr>
        <w:t>وخشی طلوع الشمس لو رجع، اقتصر علی المشعر لیدرکه قبل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لو نسی الوقوف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اجتزأ بإدراک المشعر قبل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الغروب ولم یتفق له المشعر حتی طلعت الشمس أجزأه الوقوف به، ولو قبل الزوال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نهارا وأدرکها لیلا ولم یدرک المشعر حتی طلعت الشمس فقد فاته الحج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حجه ولو أدرکه قبل الزوال</w:t>
      </w:r>
    </w:p>
    <w:p>
      <w:pPr>
        <w:pStyle w:val="BookText"/>
        <w:rPr/>
      </w:pPr>
      <w:r>
        <w:rPr>
          <w:rFonts w:ascii="IRNazanin" w:hAnsi="IRNazanin" w:eastAsia="IRNazanin"/>
          <w:color w:val="111111"/>
          <w:sz w:val="28"/>
          <w:sz w:val="28"/>
          <w:szCs w:val="28"/>
          <w:rtl w:val="true"/>
          <w:lang w:bidi="fa-IR"/>
        </w:rPr>
        <w:t>القول فی الوقوف بالمشعر والنظر فی مقدمته وکیفیته ولواحقه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تشتمل علی مندوبات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الاقتصاد فی السیر، والدعاء عند الکثیب الأحمر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وتأخیر المغرب والعشاء إلی المزدلفة ولو صار ربع اللیل والجمع بینهما بأذان واحد وإقامتین، وتأخیر نوافل المغرب حتی یصلی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الکیفیة واجبات ومندوبات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والوقوف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وحده ما بین المأزمین إلی الحیاض، إلی وادی محسر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الارتفاع إلی الجبل مع الزحام، ویکره لا معه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ووقت الوقوف ما بین طلوع الفجر، إلی طلوع الشمس، للمضطر إلی الزوال</w:t>
      </w:r>
      <w:r>
        <w:rPr>
          <w:rFonts w:eastAsia="IRNazanin" w:cs="IRNazanin"/>
          <w:color w:val="111111"/>
          <w:sz w:val="28"/>
          <w:szCs w:val="28"/>
          <w:rtl w:val="true"/>
          <w:lang w:bidi="fa-IR"/>
        </w:rPr>
        <w:t xml:space="preserve">. </w:t>
      </w:r>
      <w:bookmarkStart w:id="100" w:name="pg5746_37406"/>
    </w:p>
    <w:p>
      <w:pPr>
        <w:pStyle w:val="Heading4"/>
        <w:numPr>
          <w:ilvl w:val="3"/>
          <w:numId w:val="1"/>
        </w:numPr>
        <w:rPr/>
      </w:pPr>
      <w:bookmarkStart w:id="101" w:name="__RefHeading___Toc4056993_581953129"/>
      <w:bookmarkStart w:id="102" w:name="_Toc36"/>
      <w:bookmarkEnd w:id="100"/>
      <w:bookmarkEnd w:id="101"/>
      <w:r>
        <w:rPr>
          <w:rtl w:val="true"/>
        </w:rPr>
        <w:t>القول فی مناسک منی</w:t>
      </w:r>
      <w:bookmarkEnd w:id="102"/>
    </w:p>
    <w:p>
      <w:pPr>
        <w:pStyle w:val="BookText"/>
        <w:rPr/>
      </w:pPr>
      <w:r>
        <w:rPr>
          <w:rFonts w:ascii="IRNazanin" w:hAnsi="IRNazanin" w:eastAsia="IRNazanin"/>
          <w:color w:val="111111"/>
          <w:sz w:val="28"/>
          <w:sz w:val="28"/>
          <w:szCs w:val="28"/>
          <w:rtl w:val="true"/>
          <w:lang w:bidi="fa-IR"/>
        </w:rPr>
        <w:t xml:space="preserve">ولو أفاض قبل الفجر عامدا عالما جبره بشاة، ولم یبطل حجه، إن کان وقف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الإفاضة لیلا للمرأة والخائف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الغداة قبل الوقوف والدعاء، وأن یطأ الصرورة المشعر برجله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الصعود علی قزح، وذکر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لمن عدا الإمام الإفاضة قبل طلوع الشمس وألا یجاوز وادی محسر حتی تطلع والهرولة فی الوادی، داعیا بالمرسوم، ولو نسی الهرولة رجع فتدارکها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یتأخر بجمع حتی تطلع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واللواحق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بالمشعر رکن، فمن لم یقف به لیلا ولا بعد الفجر عامدا بطل حجه، ولا یبطل لو کان ناسیا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فاته الموقفان بطل ولو کان ناسیا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فاته الحج سقطت عنه أفعاله، ویستحب له الإقامة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انقضاء أیام التشریق، ثم یتحلل بعمرة مفردة ثم یقضی الحج إن کان واجبا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التقاط الحصی من جمع وهو سبعون حصاة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من أی جهات الحرم شاء، عدا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المسجد الحرام ومسجد الخیف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أن یکون أحجارا من الحرم أبکارا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تکون رخوة برشا بقدر الأنملة ملتقطة منقطة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الصلبة والمکسرة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فی مناسک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النحر، وهی رمی جمرة العقبة، ثم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الحلق</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فیه النیة، والعدد وهو سبع وإلقاؤها بما یسمی رمیا، وإصابة الجمرة بفعله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فلو تممها حرکة غیره لم یجز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والمستحب، الطهارة، والدعاء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یتباعد بما یزید عن خمسة عشر ذراعا، وأن یرمی خذفا </w:t>
      </w:r>
      <w:r>
        <w:rPr>
          <w:rStyle w:val="FootnoteAnchor"/>
          <w:rtl w:val="true"/>
        </w:rPr>
        <w:footnoteReference w:id="107"/>
      </w:r>
      <w:r>
        <w:rPr>
          <w:rFonts w:ascii="IRNazanin" w:hAnsi="IRNazanin" w:eastAsia="IRNazanin"/>
          <w:color w:val="111111"/>
          <w:sz w:val="28"/>
          <w:sz w:val="28"/>
          <w:szCs w:val="28"/>
          <w:rtl w:val="true"/>
          <w:lang w:bidi="fa-IR"/>
        </w:rPr>
        <w:t>، والدعاء مع کل</w:t>
      </w:r>
    </w:p>
    <w:p>
      <w:pPr>
        <w:pStyle w:val="BookText"/>
        <w:rPr/>
      </w:pPr>
      <w:r>
        <w:rPr>
          <w:rFonts w:ascii="IRNazanin" w:hAnsi="IRNazanin" w:eastAsia="IRNazanin"/>
          <w:color w:val="111111"/>
          <w:sz w:val="28"/>
          <w:sz w:val="28"/>
          <w:szCs w:val="28"/>
          <w:rtl w:val="true"/>
          <w:lang w:bidi="fa-IR"/>
        </w:rPr>
        <w:t>حصاة ویستقبل جمرة العقبة، ویستدبر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غیرها یستقبل الجمرة والقبلة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الذبح ففیه أطراف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الهدی، وهو واجب علی المتمتع خاصة، مفترضا ومتنفلا، ولو کان مکیا، ولا یجب علی غیر المتمتع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تمتع المملوک کان لمولاه إلزامه بالصوم، أو أن یهدی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أدرک أحد الموقفین معتقا لزمه الهدی مع القدرة، والصوم مع التعذر وتشترط النیة فی الذبح، ویجوز أن یتولاه بنفسه وبغیره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ذبحه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یجزئ الواحد إلا عن واحد فی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یجزئ عن سبعة، وعن سبعین عند الضرورة، لأهل الخوان الواحد، ولا بأس به فی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یباع ثیاب التجمل فی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ضل فذبح لم یجز، ولا یخرج شیئا من لحم الهدی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صرفه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ویذبح یوم النحر وجوبا، مقدما علی الحلق، ولو قدم الحلق أجزأه، ولو کان عامدا، وکذا لو ذبحه فی بقیة ذی الحجة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أن یکون من النعم ثنیا غیر مهزول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ویجزئ من الضأن خاصة، الجذع لستة، وأن یکون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العوراء، ولا العرجاء، ولا العضباء ولا ما نقص منها شئ کالخصی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ویجزئ المشقوقة الأذن، وألا تکون مهزولة بحیث لا یکون علی کلیتیها شحم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لو اشتراها علی أنها سمینة فبانت مهزولة، أجزأته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فالثنی من الإبل ما دخل فی السادسة، ومن البقر والمعز، ما دخل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تکون سمینة تنظر فی سواد وتمشی فی سواد، وتبرک فی مثله،</w:t>
      </w:r>
    </w:p>
    <w:p>
      <w:pPr>
        <w:pStyle w:val="BookText"/>
        <w:rPr/>
      </w:pPr>
      <w:r>
        <w:rPr>
          <w:rFonts w:ascii="IRNazanin" w:hAnsi="IRNazanin" w:eastAsia="IRNazanin"/>
          <w:color w:val="111111"/>
          <w:sz w:val="28"/>
          <w:sz w:val="28"/>
          <w:szCs w:val="28"/>
          <w:rtl w:val="true"/>
          <w:lang w:bidi="fa-IR"/>
        </w:rPr>
        <w:t>أی لها ظل تمشی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هذه المواضع منها سودا، وأن یکون مما عرف </w:t>
      </w:r>
      <w:r>
        <w:rPr>
          <w:rStyle w:val="FootnoteAnchor"/>
          <w:rtl w:val="true"/>
        </w:rPr>
        <w:footnoteReference w:id="108"/>
      </w:r>
      <w:r>
        <w:rPr>
          <w:rFonts w:ascii="IRNazanin" w:hAnsi="IRNazanin" w:eastAsia="IRNazanin"/>
          <w:color w:val="111111"/>
          <w:sz w:val="28"/>
          <w:sz w:val="28"/>
          <w:szCs w:val="28"/>
          <w:rtl w:val="true"/>
          <w:lang w:bidi="fa-IR"/>
        </w:rPr>
        <w:t>به، إناثا من الإبل أو البقر، ذکرانا من الضأن أو المعز وأن ینحر الإبل قائمة مربوطة بین الخف والرکبة، ویطعنها من الجانب الأیمن وأن یتولاه بنفسه، وإلا جعل یده مع ید الذابح، والدعاء وقسمته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ثلثه، ویهدی ثلثه، ویطعم القانع والمعتر ثلثه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الأکل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وتکره التضحیة بالثور والجاموس والموجوء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البدل، فلو فقد الهدی ووجد ثمنه، استناب فی شرائه، وذبحه طول ذی الحجة، وقیل ینتقل فرضه إلی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فقد الثمن یلزمه الصوم، وهو ثلاثة أیام فی الحج متوالیات، وسبعة فی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تقدیم الثلاثة من أول ذی الحجة، بعد التلبس بالحج، ولا یجوز قبل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خرج ذو الحجة ولم یصم الثلاثة، تعین الهدی فی القابل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صام الثلاثة فی الحج ثم وجد الهدی لم یجب، لکنه أفضل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یشترط فی صوم السبعة التتابع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أقام بمکة انتظر أقل الأمرین من وصوله إلی أهله ومضی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ولم یصم صام الولی عنه الثلاثة وجوبا، دون 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وجب علیه بدنة فی کفارة أو نذر، وعجز، أجزأه سبع شیاه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تعین علیه الهدی ومات، أخرج من أصل ترکته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هدی القارن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ذبحه أو نحره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قرنه بالحج، 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قرنه بالعمرة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وأفضل مکة فناء الکعبة بالخرورة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هلک لم یقم بدله، ولو کان مضمونا لزمه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عجز عن الوصول نحره أو ذبحه وأعلمه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أصابه کسر جاز بیعه والصدقة بثمنه أو إقامة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یتعین الصدقة إلا بالنذر وإن أشعره أو قلده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ضل فذبح عن صاحبه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ضل فأقام بدله ثم وجده فإن ذبح الأخیر استحب ذبح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رکوبه وشرب لبنه ما لم یضر بولده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یعطی الجزار من الهدی الواجب، کالکفارات، والنذور، ولا یأخذ الناذر من جلودها، ولا یأکل منها فإن أخذ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نذر بدنة فإن عین موضع النحر وإلا نحرها بمکة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الأضحیة، وهی 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ووقتها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النحر وثلاثة بعده، وفی الأمصار یوم النحر ویومان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ویکره أن یخرج من أضحیته شیئا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بالسنام، ومما یضحیه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ویجزئ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الأضحیة والجمع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لم یجد الأضحیة تصدق بثمنها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اختلف أثمانها جمع الأول والثانی والثالث وتصدق بثلثها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ویکره التضحیة بما یربیه وأخذ شئ من جلودها وإعطاؤها الجزار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فالحاج مخیر بینه وبین التقصیر، ولو کان صرورة أو ملبدا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والحلق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والتقصیر متعین علی المرأة، ویجزئ ولو قدر الأنملة، والمحل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رحل قبله دعا للحلق أو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تعذر حلق أو قصر حیث کان وجوبا، وبعث بشعره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لیدفن بها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لیس علی رأسه شعر، یجزیه إمرار الموسی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والبدء برمی جمرة العقبة ثم بالذبح، ثم بالحلق،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خالف أثم ولم یعد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یزور البیت لطواف الحج إلا بعد الحلق أو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طاف قبل ذلک عامدا لزمه دم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ناسیا لم یلزمه شئ، وأعاد طوافه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ویحل من کل شئ عند فراغ مناسکه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الطیب والنساء والصید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طاف لحجه حل له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طاف طواف النساء حللن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المخیط حتی یطوف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والطیب حتی یطوف طواف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یمضی إلی مکة للطواف، والسعی لیومه، أو من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ویتأکد فی جانب المتمتع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أخر أثم، وموسع للمفرد والقارن طول ذی الحجة علی 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له إذا دخل مکة الغسل، وتقلیم الأظفار، وأخذ الشارب، والدعاء عند باب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والنظر فی مقدمته وکیفیته وأحکامه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فیشترط تقدیم الطهارة، وإزالة النجاسة عن الثوب والبدن، والختان فی الرجل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ویستحب مضغ الإذخر قبل دخول مکة، ودخولها من أعلاها حافیا علی سکینة ووقار، مغتسلا من 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تعذر اغتسل بعد الدخول، والدخول من باب بنی شیبة، والدعاء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فواجبها النیة، والبداءة بالحجر، والختم به والطواف علی الیسار، وإدخال الحجر فی الطواف، وأن یطوف سبعا، ویکون بین المقام والبیت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ویصلی رکعتین فی المقام، فإن منعه زحام صلی حیاله، ویصلی النافلة حیث شاء من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نسیهما رجع فأتی بهما فیه ولو شق صلاهما حیث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قضی عنه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والقرآن مبطل فی الفریضة علی الأشهر، ومکروه فی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زاد سهوا أکملها أسبوعین </w:t>
      </w:r>
      <w:r>
        <w:rPr>
          <w:rStyle w:val="FootnoteAnchor"/>
          <w:rtl w:val="true"/>
        </w:rPr>
        <w:footnoteReference w:id="109"/>
      </w:r>
      <w:r>
        <w:rPr>
          <w:rFonts w:ascii="IRNazanin" w:hAnsi="IRNazanin" w:eastAsia="IRNazanin"/>
          <w:color w:val="111111"/>
          <w:sz w:val="28"/>
          <w:sz w:val="28"/>
          <w:szCs w:val="28"/>
          <w:rtl w:val="true"/>
          <w:lang w:bidi="fa-IR"/>
        </w:rPr>
        <w:t>، وصلی رکعتی الواجب منهما قبل السعی</w:t>
      </w:r>
    </w:p>
    <w:p>
      <w:pPr>
        <w:pStyle w:val="BookText"/>
        <w:rPr/>
      </w:pPr>
      <w:r>
        <w:rPr>
          <w:rFonts w:ascii="IRNazanin" w:hAnsi="IRNazanin" w:eastAsia="IRNazanin"/>
          <w:color w:val="111111"/>
          <w:sz w:val="28"/>
          <w:sz w:val="28"/>
          <w:szCs w:val="28"/>
          <w:rtl w:val="true"/>
          <w:lang w:bidi="fa-IR"/>
        </w:rPr>
        <w:t>ورکعتی الزیادة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ویعید من طاف فی ثوب نجس، ولا یعید لو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علم فی أثناء الطواف أزاله وأتم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ویصلی رکعتیه فی کل وقت ما لم یتضیق وقت 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نقص من طوافه وقد تجاوز النصف أتم، ولو رجع إلی أهله استناب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دون ذلک استأنف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من قطع الطواف لحدث أو 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قطعه لصلاة فریضة حاضرة صلی، ثم أتم 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دون الأربع، وکذا للوتر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دخل فی السعی فذکر أنه لم یطف استأنف الطواف، ثم استأنف السعی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ذکر أنه طاف ولم یتم قطع السعی وأتم الطواف ثم تمم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ومندوبه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عند الحجر والدعاء، واستلامه، وتقبیله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یقدر أشار بیده، ولو کانت مقطوعة فبموضع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له ید أشار، وأن یقتصد فی مشیه، ویذکر الله سبحانه فی طوافه، ویلتزم المستجار، وهو بحذاء الباب من وراء الکعبة، ویبسط یدیه وخده علی حائطه، ویلصق بطنه به، ویذکر ذنوبه، ولو جاوز المستجار رجع والتزم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یستلم 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وآکدها رکن الحجر، والیمانی، ویتطوع بثلثمائة وستین طوافا، فإن لم یتمکن جعل العدة أشواطا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ویقرأ فی رکعتی الطواف،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الأولی،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الکلام فیه، بغیر الدعاء والقراءة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أحکامه فثمانیة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رکن، ولو ترکه عامدا بطل حجه، ولو کان ناسیا 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تعذر العود استناب فیه، وفی روایة، لو علی وجه جهالة أعاد وعلیه بدنة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فی عدده بعد الانصراف، فلا إعادة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فی أثنائه وکان بین السبعة وما زاد، قطع ولا 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فی النقیصة أعاد فی الفریضة، وبنی علی الأقل فی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تجاوز الحجر فی الثامن وذکر قبل بلوغ الرکن قطع ولم 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ذکر أنه لم یتطهر، أعاد طواف الفریضة، وصلاته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یعید طواف النافلة، ویعید صلاته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نسی طواف الزیارة حتی رجع إلی أهله وواقع عاد وأتی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التعذر یستنیب فیه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الکفارة تردد،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تجب إلا مع الذکر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نسی طواف النساء استناب، ولو مات قضاه الولی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فالأفضل له تعجیل السعی، ولا یجوز تأخیره إلی غده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للمتمتع تقدیم طواف حجه وسعیه علی الوقوف وقضاء</w:t>
      </w:r>
    </w:p>
    <w:p>
      <w:pPr>
        <w:pStyle w:val="BookText"/>
        <w:rPr/>
      </w:pPr>
      <w:r>
        <w:rPr>
          <w:rFonts w:ascii="IRNazanin" w:hAnsi="IRNazanin" w:eastAsia="IRNazanin"/>
          <w:color w:val="111111"/>
          <w:sz w:val="28"/>
          <w:sz w:val="28"/>
          <w:szCs w:val="28"/>
          <w:rtl w:val="true"/>
          <w:lang w:bidi="fa-IR"/>
        </w:rPr>
        <w:t xml:space="preserve">المناسک، إلا لامرأة تخاف الحیض أو مریض أو هم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وفی جواز تقدیم طواف النساء مع الضرورة روایتان، 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للقارن والمفرد تقدیم الطواف اختیارا، ولا یجوز تقدیم طواف النساء لمتمتع ولا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مع الضرورة والخوف من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یقدم علی السعی، ولو قدمه علیه ساهیا لم یعد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الطواف وعلیه برطلة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والکراهیة أشبه، ما لم یکن الستر محرما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محرم یلزمه طواف النساء، رجلا کان أو امرأة، أو صبیا، أو حصیا، إلا فی العمرة المتمتع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أن یطوف علی أربع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طوافان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ذلک فی امرأة نذرت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ینعقد، لأنه لا یتعبد بصورة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والنظر فی مقدمته، وکیفیته، وأحکامه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فمندوبات عشرة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الطهارة، واستلام الحجر، والشرب من زمزم، والاغتسال من الدلو المقابل للحجر، والخروج من باب الصفا، وصعود الصفا، واستقبال رکن الحجر، والتکبیرة والتهلیل سبعا، والدعاء بالمأثور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الکیفیة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الواجب، والندب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والبداءة بالصفا، والختم بالمروة، والسعی سبعا یعد ذهابه شوطا، وعوده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والمندوبات أربعة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المشی طرفیه، وإلاسراع ما بین المنارة إلی زقاق العطارین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نسی الهرولة رجع القهقری وتدارک، والدعاء، وأن یسعی ماشیا، ویجوز الجلوس فی خلاله للراحة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 رکن، یبطل الحج بترکه عمدا، ولا یبطل سهوا ویعود لتدارکه، فإن تعذر العود استناب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السعی بالزیادة عمدا، ولا یبطل بالزیادة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تیقن عدد الأشواط وشک فیما بدأ به، فإن کان فی الفرد علی الصفا أعاد ولو کان علی المروة لم یعد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وبالعکس لو کان سعیه زوجا، ولو لم یحصل العدد 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تیقن النقصان أتی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سعیه لصلاة أو لحاجة، أو لتدارک رکعتی الطواف أو غیر ذلک، أتم ولو کان شوطا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ظن إتمام سعیه فأحل وواقع أهله، أو قلم أظفاره ثم ذکر أنه نسی شوطا، أتم، وفی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دم 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فی 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العود یجب المبیت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الحادی عشر والثانی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بات بغیرها، کان علیه شاتان، إلا أن یبیت بمکة مشتغلا بالعبادة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بمن یجب علیه المبیت اللیالی الثلاث لزمه ثلاث شیاه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وحد المبیت أن یکون بها لیلا حتی یجاوز نصف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لا یدخل مکة حتی یطلع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رمی الجمار فی الأیام التی یقیم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جمرة بسبع حصیات مرتبا، یبدأ بالأولی، ثم الوسطی جمرة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نکس أعاد علی الوسطی وجمرة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ویحصل الترتیب بأربع حصیات علی الوسطی وجمرة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ووقت الرمی ما بین طلوع الشمس إلی غروبها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نسی رمی یوم، قضاه من الغد مرتبا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یکون ما لامسه غدوة، وما لیومه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الرمی لیلا إلا لعذر، کالخائف، والرعاة، والعبید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ویرمی عن المعذور کالمریض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نسی جمرة وجهل موضعها رمی علی کل جمرة حصاة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الوقوف عند کل جمرة، ورمیها عن یسارها مستقبل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ویقف داعیا عدا جمرة العقبة فإنه یستدبر القبلة، ویرمیها عن یمینها ولا یقف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نسی الزمن حتی دخل مکة، رجع وتدارک، ولو خرج فلا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حج فی القابل استحب القضاء، ولو استناب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وتستحب الإقامة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النفر فی الأول وهو الثانی عشر من ذی الحجة لمن اتقی الصید والنساء وإن شاء فی الثانی، وهو الثالث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یتق تعین علیه الإقامة إلی النفر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غربت الشمس لیلة الثالث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نفر فی الأول، لا ینفر إلا بعد الزوال وفی الأخیر یجوز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للإمام أن یخطب ویعلمهم ذلک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والتکبیر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w:t>
      </w:r>
      <w:r>
        <w:rPr>
          <w:rStyle w:val="FootnoteAnchor"/>
          <w:rtl w:val="true"/>
        </w:rPr>
        <w:footnoteReference w:id="112"/>
      </w:r>
      <w:r>
        <w:rPr>
          <w:rFonts w:ascii="IRNazanin" w:hAnsi="IRNazanin" w:eastAsia="IRNazanin"/>
          <w:color w:val="111111"/>
          <w:sz w:val="28"/>
          <w:sz w:val="28"/>
          <w:szCs w:val="28"/>
          <w:rtl w:val="true"/>
          <w:lang w:bidi="fa-IR"/>
        </w:rPr>
        <w:t>، وقیل یجب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قضی مناسکه فله الخیرة فی العود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والأفضل العود لوداع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ودخول الکعبة خصوصا للصرورة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عوده تستحب الصلاة فی زوایا البیت، وعلی الرخامة الحمراء، والطواف بالبیت واستلام الأرکان والمستجار والشرب من زمزم والخروج من باب الحناطین، والدعاء، والسجود مستقبل القبلة، والدعاء والصدقة بتمر یشتریه بدرهم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المستحب التحصیب والنزول بالمعرس علی طریق المدینة وصلاة رکعتین به، والعزم علی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المجاورة بمکة، والحج علی الإبل الجلالة ومنع دور مکة من السکنی، وأن یرفع بناء فوق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والطواف للمجاور بمکة أفضل من الصلاة وللمقیم بالعکس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واللواحق 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أحدث ولجأ إلی الحرم لم یقم علیه حد بجنایته، ولا تعزیر، ویضیق علیه فی المطعم والمشرب لیخرج، ولو أحدث فی الحرم قوبل بما تقتضیه جنایته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الحجاج زیارة النبی صلی الله علیه وآله وسلم أجبروا علی ذلک، وإن کان ندبا لأنه جفاء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للمدینة حرم، وحده من عایر إلی وعیر لا یعضد شجره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بصیده، إلا ما صید بین الحرتین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الغسل لدخولها وزیارة النبی صلی الله علیه وآله وسلم استحبابا مؤکدا، وزیارة فاطمة علیها صلوات الله والسلام فی الروضة والأئمة علیهم السلام بالبقیع والصلاة بین المنبر والقبر وهو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یصام بها الأربعاء ویومان بعده للحاجة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یصلی لیلة الأربعاء عند أسطوانة أبی لبابة ولیلة الخمیس عند الأسطوانة </w:t>
      </w:r>
      <w:bookmarkStart w:id="103" w:name="pg5746_37420"/>
    </w:p>
    <w:p>
      <w:pPr>
        <w:pStyle w:val="BookText"/>
        <w:rPr/>
      </w:pPr>
      <w:bookmarkEnd w:id="103"/>
      <w:r>
        <w:rPr>
          <w:rFonts w:ascii="IRNazanin" w:hAnsi="IRNazanin" w:eastAsia="IRNazanin"/>
          <w:color w:val="111111"/>
          <w:sz w:val="28"/>
          <w:sz w:val="28"/>
          <w:szCs w:val="28"/>
          <w:rtl w:val="true"/>
          <w:lang w:bidi="fa-IR"/>
        </w:rPr>
        <w:t>التی تلی مقام الرسول صلی الله علیه وآله وسلم والصلاة فی المساجد وإتیان قبور الشهداء خصوصا قبر حمزة علیه السلام</w:t>
      </w:r>
      <w:r>
        <w:rPr>
          <w:rFonts w:eastAsia="IRNazanin" w:cs="IRNazanin"/>
          <w:color w:val="111111"/>
          <w:sz w:val="28"/>
          <w:szCs w:val="28"/>
          <w:rtl w:val="true"/>
          <w:lang w:bidi="fa-IR"/>
        </w:rPr>
        <w:t>.</w:t>
      </w:r>
    </w:p>
    <w:p>
      <w:pPr>
        <w:pStyle w:val="Heading3"/>
        <w:numPr>
          <w:ilvl w:val="2"/>
          <w:numId w:val="1"/>
        </w:numPr>
        <w:rPr/>
      </w:pPr>
      <w:bookmarkStart w:id="104" w:name="__RefHeading___Toc4056995_581953129"/>
      <w:bookmarkStart w:id="105" w:name="_Toc37"/>
      <w:bookmarkEnd w:id="104"/>
      <w:r>
        <w:rPr>
          <w:rtl w:val="true"/>
        </w:rPr>
        <w:t>المقصد الثانی فی العمرة</w:t>
      </w:r>
      <w:bookmarkEnd w:id="105"/>
    </w:p>
    <w:p>
      <w:pPr>
        <w:pStyle w:val="BookText"/>
        <w:rPr/>
      </w:pPr>
      <w:r>
        <w:rPr>
          <w:rFonts w:ascii="IRNazanin" w:hAnsi="IRNazanin" w:eastAsia="IRNazanin"/>
          <w:color w:val="111111"/>
          <w:sz w:val="28"/>
          <w:sz w:val="28"/>
          <w:szCs w:val="28"/>
          <w:rtl w:val="true"/>
          <w:lang w:bidi="fa-IR"/>
        </w:rPr>
        <w:t>وهی واجبة فی العمر مرة علی کل مکلف بالشرائط المعتبرة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تجب بالنذر وشبهه وبالاستئجار والإفساد والفوات وبدخول مکة عدا من یتکرر والمریض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وأفعالها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والإحرام، والطواف، ورکعتاه، والسعی، وطواف النساء ورکعتاه والتقصیر أو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وتصح فی جمیع أیام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أحرم بها فی أشهر الحج ودخل مکة، جاز أن ینوی بها التمتع، ویلزمه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الاتباع إذا کان بین العمرتین شهر، وقیل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فی السنة إلا عمرة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والتمتع بها یجزئ عن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وتلزم من لیس من حاضری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تصح إلا أشهر الحج، ویتعین فیها التقصیر، ولو حلق قبله لزمه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فیها طواف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دخل مکة متمتعا کره له الخروج لأنه مرتبط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خرج وعاد فی شهره فلا حرج، وکذا لو أحرم بالحج وخرج بحیث إذا أزف الوقوف عدل إلی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خرج لا کذلک وعاد فی غیر الشهر جدد عمرة وجوبا ویتمتع بالأخیرة دون الأولی</w:t>
      </w:r>
      <w:r>
        <w:rPr>
          <w:rFonts w:eastAsia="IRNazanin" w:cs="IRNazanin"/>
          <w:color w:val="111111"/>
          <w:sz w:val="28"/>
          <w:szCs w:val="28"/>
          <w:rtl w:val="true"/>
          <w:lang w:bidi="fa-IR"/>
        </w:rPr>
        <w:t>.</w:t>
      </w:r>
    </w:p>
    <w:p>
      <w:pPr>
        <w:pStyle w:val="Heading3"/>
        <w:numPr>
          <w:ilvl w:val="2"/>
          <w:numId w:val="1"/>
        </w:numPr>
        <w:rPr/>
      </w:pPr>
      <w:bookmarkStart w:id="106" w:name="__RefHeading___Toc4056997_581953129"/>
      <w:bookmarkStart w:id="107" w:name="_Toc38"/>
      <w:bookmarkEnd w:id="106"/>
      <w:r>
        <w:rPr>
          <w:rtl w:val="true"/>
        </w:rPr>
        <w:t>المقصد الثالث فی اللواحق</w:t>
      </w:r>
      <w:bookmarkEnd w:id="107"/>
    </w:p>
    <w:p>
      <w:pPr>
        <w:pStyle w:val="Heading4"/>
        <w:numPr>
          <w:ilvl w:val="3"/>
          <w:numId w:val="1"/>
        </w:numPr>
        <w:rPr/>
      </w:pPr>
      <w:bookmarkStart w:id="108" w:name="__RefHeading___Toc4056999_581953129"/>
      <w:bookmarkStart w:id="109" w:name="_Toc39"/>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وهی ثلاثة</w:t>
      </w:r>
      <w:r>
        <w:rPr>
          <w:rFonts w:eastAsia="IRNazanin" w:cs="IRNazanin"/>
          <w:color w:val="111111"/>
          <w:sz w:val="28"/>
          <w:szCs w:val="28"/>
          <w:rtl w:val="true"/>
          <w:lang w:bidi="fa-IR"/>
        </w:rPr>
        <w:t>:</w:t>
      </w:r>
    </w:p>
    <w:p>
      <w:pPr>
        <w:pStyle w:val="Heading4"/>
        <w:numPr>
          <w:ilvl w:val="3"/>
          <w:numId w:val="1"/>
        </w:numPr>
        <w:rPr/>
      </w:pPr>
      <w:bookmarkStart w:id="110" w:name="__RefHeading___Toc4057001_581953129"/>
      <w:bookmarkStart w:id="111" w:name="_Toc40"/>
      <w:bookmarkEnd w:id="110"/>
      <w:r>
        <w:rPr>
          <w:rtl w:val="true"/>
        </w:rPr>
        <w:t>فی الإحصار والصد</w:t>
      </w:r>
      <w:bookmarkEnd w:id="11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فی الإحصار والصد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المصدود من منعه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تلبس بالإحرام فصد، نحر هدیه وأحل من کل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ویتحقق الصد مع عدم التمکن من الوصول إلی مکة أو الموقفین </w:t>
      </w:r>
      <w:r>
        <w:rPr>
          <w:rStyle w:val="FootnoteAnchor"/>
          <w:rtl w:val="true"/>
        </w:rPr>
        <w:footnoteReference w:id="113"/>
      </w:r>
      <w:r>
        <w:rPr>
          <w:rFonts w:ascii="IRNazanin" w:hAnsi="IRNazanin" w:eastAsia="IRNazanin"/>
          <w:color w:val="111111"/>
          <w:sz w:val="28"/>
          <w:sz w:val="28"/>
          <w:szCs w:val="28"/>
          <w:rtl w:val="true"/>
          <w:lang w:bidi="fa-IR"/>
        </w:rPr>
        <w:t>بحیث لا طریق غیر موضع الصد، أو کان، لکن لا 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یسقط الحج الواجب مع الصد، ویسقط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وجوب الهدی علی المصدود 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التحلل إلا بالهدی ونیة التحلل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یسقط الهدی لو شرط حله حیث حبسه؟ فیه قولان، أظهرهما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وفائدة الاشتراط جواز التحلل من غیر توقع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إجزاء هدی السیاق عن هدی التحلل قولان، أشبهها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یجزئ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فی المعتمر إذا صد عن مکة کالبحث فی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والمحصر هو الذی یمنعه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یبعث هدیة لو لم یکن 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ساق اقتصر علی هدی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یحل حتی یبلغ الهدی محله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حاجا،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معتمرا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یقصر ویحل إلا من النساء، حتی یحج فی القابل، إن کان واجبا، أو یطاف عنه للنساء إن کان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بان أن هدیه لم یذبح، لم یبطل تحلله، ویذبح فی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یمسک عما یمسک عنه المحرم؟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ولو أحصر فبعث ثم زال العارض التحق، فإن أدرک أحد الموقفین صح حجه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فاتاه، تحلل بعمرة</w:t>
      </w:r>
      <w:r>
        <w:rPr>
          <w:rFonts w:eastAsia="Amiri" w:cs="Amiri" w:ascii="Amiri" w:hAnsi="Amiri"/>
          <w:color w:val="111111"/>
          <w:sz w:val="28"/>
          <w:szCs w:val="28"/>
          <w:rtl w:val="true"/>
          <w:lang w:bidi="ar-SA"/>
        </w:rPr>
        <w:t xml:space="preserve">. </w:t>
      </w:r>
      <w:bookmarkStart w:id="112" w:name="pg5746_37422"/>
    </w:p>
    <w:p>
      <w:pPr>
        <w:pStyle w:val="Heading4"/>
        <w:numPr>
          <w:ilvl w:val="3"/>
          <w:numId w:val="1"/>
        </w:numPr>
        <w:rPr/>
      </w:pPr>
      <w:bookmarkStart w:id="113" w:name="__RefHeading___Toc4057003_581953129"/>
      <w:bookmarkStart w:id="114" w:name="_Toc41"/>
      <w:bookmarkEnd w:id="112"/>
      <w:bookmarkEnd w:id="113"/>
      <w:r>
        <w:rPr>
          <w:rtl w:val="true"/>
        </w:rPr>
        <w:t>فی الصید</w:t>
      </w:r>
      <w:bookmarkEnd w:id="114"/>
    </w:p>
    <w:p>
      <w:pPr>
        <w:pStyle w:val="BookText"/>
        <w:rPr/>
      </w:pPr>
      <w:r>
        <w:rPr>
          <w:rFonts w:ascii="IRNazanin" w:hAnsi="IRNazanin" w:eastAsia="IRNazanin"/>
          <w:color w:val="111111"/>
          <w:sz w:val="28"/>
          <w:sz w:val="28"/>
          <w:szCs w:val="28"/>
          <w:rtl w:val="true"/>
          <w:lang w:bidi="fa-IR"/>
        </w:rPr>
        <w:t xml:space="preserve">ویقضی الحج إن کان واجبا، ولا ندبا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والمعتمر یقضی عمرته عند زوال المنع،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الشهر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لو أحصر القارن حج فی القابل قارنا وهو علی الأفضل إلا أن یکون القران متعینا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استحباب بعث الهدی، والمواعدة لا شعاره، وتقلیده واجتناب ما یجتنبه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المواعدة، حتی یبلغ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یلبی لکن یکفر لو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 له المحرم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الصید، وهو الحیوان المحلل الممتنع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یحرم صید البحر وهو ما یبیض ویفرخ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الدجاج الحبشی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بقتل الحیة والعقرب والفأرة، ورمی الغراب والحدأة، ولا کفارة فی قتل 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الأسد کبش إذا لم یرده، وفیها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کفارة فی قتل الزنبور خطأ، وفی قتله عمدا صدقة بشئ من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شراء القماری والدباسی، وإخراجها من مکة لا ذبحها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یحرم علی المحرم صید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وینقسم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لکفارته بدل علی الخصوص، وهو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قتلها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یجد فض ثمن البدنة علی البر وأطعم ستین مسکینا کل مسکین 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یلزمه ما زاد عن ستین، ولا ما زاد عن قیمتها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یجد، صام عن کل مدین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عجز صام ثمانیة عشر یوما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بقرة الوحش، بقرة أهلیة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یجد أطعم ثلاثین مسکینا، کل مسکین 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قیمة البقرة أقل اقتصر علی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یجد صام عن کل مسکین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عجز صام تسعة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الحکم فی حمار الوحش علی الأشهر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الظبی، وفیه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یجد فض ثمن الشاة علی البر وأطعم عشرة، کل مسکین 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قصرت قیمتها اقتصر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یجد، صام عن کل مسکین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عجز صام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والإبدال فی الأقسام الثلاثة علی التخییر،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الترتیب وهو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الثعلب والأرنب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البدل فیهما کالظبی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بیض النعام إذا تحرک الفرخ، فلکل بیضة بکرة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یحرک أرسل فحولة الإبل فی إناث بعدد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نتج کان هدیا للبیت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عجز فعن کل بیضة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عجز فإطعام عشرة مساکین، فإن عجز صام ثلاثة أیام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بیض القطاة والقبج إذا تحرک الفرخ، من صغار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عن البیضة مخاض من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یتحرک أرسل فحولة الغنم فی إناث بعدد البیض، فما نتج کان هدیا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عجز کان فیه، ما فی بیض النعام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بدل لفدیته،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خمسة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الحمام، وهو کل طائر یهدر ویعب الماء،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مطوق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ویلزم المحرم فی قتل الواحدة شاة، وفی فرخها حمل، وفی بیضها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المحل فیها درهم، وفی فرخها نصف درهم، وفی بیضها ربع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محرما فی الحرم اجتمع علیه الأمران کفارتان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ویستوی فیه الأهلی وحمام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حمام الحرم یشتری بقیمته علفا لحمامه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القطاة حمل قد فطم ورعی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الدراج وشبههما وفی روایة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الضب جدی، وکذا فی القنفذ والیربوع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العصفور مد من طعام، وکذا فی القنبرة والصعوة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الجراد کف من طعام، وکذا فی القملة یلقیها عن جسده، وکذا قیل فی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الجراد کثیرا فدم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یمکن التحرز منه فلا إثم ولا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أسباب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مباشرة، وإما إمساک، وإما تسبب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المباشرة، فمن قتل صیدا ضمنه، ولو أکله، أو شیئا منه لزمه فداء آخر، وکذا لو أکل ما ذبح فی الحل، ولو ذبحه المحل، ولو أصابه ولم یؤثر فیه فلا 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یدیه کمال القیمة وکذا فی رجلیه، وفی قرنیه نصف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جرحه أو کسر رجله أو یده ورآه سویا فربع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جهل حاله ففداء کامل،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لم یعلم حاله، أثر فیه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فی کسر ید الغزال نصف قیمته، وفی یدیه کمال القیمة، و کذا فی رجلیه وفی قرنیه نصف قیمته وفی کل واحدة ربع، وفی المستند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اشترک جماعة فی قتله لزم کل واحدة منهم 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ضرب طیرا علی الأرض فقتله لزمه ثلاث قیم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وقیمتان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شرب لبن ظبیة، لزمه دم وقیمة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الید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أحرم ومعه صید زال عنه ملکه ووجب إرساله، ولو تلف قبل الإرسال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الصید نائیا عنه لم یخرج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أمسکه محرم فی الحل وذبحه بمثله </w:t>
      </w:r>
      <w:r>
        <w:rPr>
          <w:rStyle w:val="FootnoteAnchor"/>
          <w:rtl w:val="true"/>
        </w:rPr>
        <w:footnoteReference w:id="116"/>
      </w:r>
      <w:r>
        <w:rPr>
          <w:rFonts w:ascii="IRNazanin" w:hAnsi="IRNazanin" w:eastAsia="IRNazanin"/>
          <w:color w:val="111111"/>
          <w:sz w:val="28"/>
          <w:sz w:val="28"/>
          <w:szCs w:val="28"/>
          <w:rtl w:val="true"/>
          <w:lang w:bidi="fa-IR"/>
        </w:rPr>
        <w:t>لزم کلا منهما 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أحدهما محلا، ضمنه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یصیده المحرم فی الحل، لا یحرم علی المحل، وأما التسبب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أغلق علی حمام وفراخ وبیض، ضمن بالإغلاق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الحمامة بشاة، والفرخ بحمل، والبیضة بدرهم، ولو أغلق قبل إحرامه ضمن الحمامة بدرهم، والفرخ بنصف، والبیضة بربع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وشرط الشیخ مع الإغلاق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نفر حمام الحرم ولم یعد فعن کل طیر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عاد فعن الجمیع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رمی اثنان فأصاب أحدهما، ضمن کل واحد منهما 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أوقد جماعة نارا فاحترق فیها حمامة أو شبهها، لزمهم 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قصدوا ذلک، لزم کل واحد فداء</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دل علی صید، أو أغری کلبه فقتل، ضمنه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أحکام الصید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یلزم المحرم فی الحل، والمحل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یجتمعان علی المحرم فی الحرم ما لم یبلغ بدنة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الصید بقتله عمدا أو سهوا أو 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تکرر خطأ دائما،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تکرر عمدا، ففی ضمانه فی الثانیة روایتان، 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یضمن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اشتری محل بیض نعام لمحرم فأکله المحرم ضمن کل بیضة بشاة، وضمن المحل عن کل بیضة درهما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 المحرم صیدا معه، ویملک ما لیس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اضطر إلی أکل صید ومیتة، فیه روایتان، 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الصید ویفدیه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یمکنه الفداء أکل المیتة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الصید مملوکا ففداؤه للمالک، ولو لم یکن مملوکا تصدق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وحمام الحرم یشتری بقیمته علفا لحمامه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یلزم المحرم یذبحه أو ینحره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معتمرا فبمکة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صیدا فداؤه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یجد أطعم عشرة مساکین، فإن عجز صام ثلاثة أیام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ویلحق بهذا الباب صید الحرم، وهو برید </w:t>
      </w:r>
      <w:r>
        <w:rPr>
          <w:rStyle w:val="FootnoteAnchor"/>
          <w:rtl w:val="true"/>
        </w:rPr>
        <w:footnoteReference w:id="117"/>
      </w:r>
      <w:r>
        <w:rPr>
          <w:rFonts w:ascii="IRNazanin" w:hAnsi="IRNazanin" w:eastAsia="IRNazanin"/>
          <w:color w:val="111111"/>
          <w:sz w:val="28"/>
          <w:sz w:val="28"/>
          <w:szCs w:val="28"/>
          <w:rtl w:val="true"/>
          <w:lang w:bidi="fa-IR"/>
        </w:rPr>
        <w:t>فی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قتل فیه صیدا ضمنه ولو کان محلا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یحرم وهو یؤم الحرم؟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الکراهیة</w:t>
      </w:r>
      <w:r>
        <w:rPr>
          <w:rFonts w:eastAsia="IRNazanin" w:cs="IRNazanin"/>
          <w:color w:val="111111"/>
          <w:sz w:val="28"/>
          <w:szCs w:val="28"/>
          <w:rtl w:val="true"/>
          <w:lang w:bidi="fa-IR"/>
        </w:rPr>
        <w:t xml:space="preserve">. </w:t>
      </w:r>
      <w:bookmarkStart w:id="115" w:name="pg5746_37427"/>
    </w:p>
    <w:p>
      <w:pPr>
        <w:pStyle w:val="Heading4"/>
        <w:numPr>
          <w:ilvl w:val="3"/>
          <w:numId w:val="1"/>
        </w:numPr>
        <w:rPr/>
      </w:pPr>
      <w:bookmarkStart w:id="116" w:name="__RefHeading___Toc4057005_581953129"/>
      <w:bookmarkStart w:id="117" w:name="_Toc42"/>
      <w:bookmarkEnd w:id="115"/>
      <w:bookmarkEnd w:id="116"/>
      <w:r>
        <w:rPr>
          <w:rtl w:val="true"/>
        </w:rPr>
        <w:t>فی باقی المحظورات</w:t>
      </w:r>
      <w:bookmarkEnd w:id="117"/>
    </w:p>
    <w:p>
      <w:pPr>
        <w:pStyle w:val="BookText"/>
        <w:rPr/>
      </w:pPr>
      <w:r>
        <w:rPr>
          <w:rFonts w:ascii="IRNazanin" w:hAnsi="IRNazanin" w:eastAsia="IRNazanin"/>
          <w:color w:val="111111"/>
          <w:sz w:val="28"/>
          <w:sz w:val="28"/>
          <w:szCs w:val="28"/>
          <w:rtl w:val="true"/>
          <w:lang w:bidi="fa-IR"/>
        </w:rPr>
        <w:t>ولو أصابه فدخل الحرم ومات لم یضمن علی أشهر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الصید بین البرید والحرم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الصدقة بشئ لو کسر قرنه أو فقأ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والصید المربوط فی الحل، یحرم إخراجه، لو دخل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ویضمن المحل لو رمی الصید من الحرم فقتله فی الحل، وکذا لو رماه من الحل فقتله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الصید علی غصن فی الحل وأصله فی الحرم ضمنه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أدخل الحرم صیدا وجب علیه إرساله، ولو تلف فی یده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أخرجه فتلف قبل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طائرا مقصوصا حفظه حتی یکمل ریشه ثم أرسله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تحریم حمام الحرم فی الحل تردد،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نتف ریشة من حمام الحرم فعلیه صدقة یسلمها بتلک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یذبح من الصید فی الحرم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بما یذبح المحل فی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یملک المحل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الحرم؟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یملک، ویجب إرسال ما یکون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فی باقی المحظورات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الاستمتاع بالنساء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جامع أهله قبل أحد الموقفین، قبلا أو دبرا، عامدا عالما بالتحریم، أتم حجه ولزمه بدنة والحج من قابل، فرضا کان حجه أو نفلا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الثانیة عقوبة؟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فرضه،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فاسدة والثانیة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هو المری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أکرهها وهی محرمة، حمل عنها الکفارة، ولا حج علیها فی القابل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طاوعته لزمها ما یلزمه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یتحمل عنها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وعلیهما الافتراق إذا وصلا موضع الخطیئة حتی یقضیا المناسک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 ألا یخلوا إلا مع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ذلک بعد الوقوف بالمشعر لم یلزمه الحج من قابل وجبره ببدنة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استمنی بیده لزمته البدنة حسب،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من قابل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جامع أمته المحرمة بإذنه محل لزمه بدنة أو بقرة أو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کان معسرا، فشاة أو صیام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جامع قبل طواف الزیارة لزمه بدنة، فإن عجز فبقرة أو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طاف من طواف النساء خمسة أشواط، ثم واقع، لم یلزمه الکفارة وأتم طوافه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البناء مجاوزة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عقد المحرم لمحرم علی امرأة ودخل، فعلی کل واحد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کان العاقد محلا علی روایة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جامع فی إحرام العمرة قبل السعی فعلیه بدنة وقضاء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أمنی بنظره إلی غیر أهله فبدنة إن کان موسرا، وبقرة، إن کان متوسطا، أو شاة، إن کان معسرا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نظر إلی أهله لم یلزمه شئ، إلا أن ینظر إلیها بشهوة فیمنی فعلیه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مسها بشهوة، فشاة، أمنی أو لم 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قبلها بشهوة کان علیه جزور، وکذا لو أمنی عن ملاعبة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عن تسمع علی مجامع، أو استماع إلی کلام امرأة من غیر نظر، لم یلزمه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 باستعماله شاة، صبغا وإطلاء وبخورا وفی الطعام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بأس بخلوق الکعبة وإن مازجه الزعفران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ظفر مد من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یدیه ورجلیه شاة إذا کان فی مجلس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کل واحد منهما فی مجلس فدمان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أفتاه بالقلم فأدمی ظفره فعلی المفتی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به دم، ولو اضطر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لبس عدة فی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وحلق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شاة أو إطعام ستة مساکین لکل مسکین مدان، أو عشرة، لکل مسکین مد، وصیام ثلاثة أیام مختارا، أو مضطرا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نتف الإبطین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أحدهما إطعام ثلاثة 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مس لحیته أو رأسه وسقط من رأسه شعر تصدق بکف من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بسبب الوضوء للصلاة فلا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والتظلیل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سائرا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تغطیة الرأس ولو بالطین أو الارتماس أو حمل ما یستره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کفارة فیما دون الثلاث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الثلاث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المرة کذبا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المرتین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الثلاث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دهن للتطییب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قیل فی قلع الضرس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قلع الشجر من الحرم الإثم، عدا ما استثنی، سواء کان أصلها فی الحرم أو فرعها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الصغیرة شاة، وفی الکبیرة بقرة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تکرر الوطء تکرر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کرر اللبس، فإن اتحد اللبس لم یتکرر، وکذا لو کرر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ویتکرر مع اختلاف المجلس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 المحرم أو لبس ما یحرم علیه، لزمه دم شاة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وتسقط الکفارة عن الناسی والجاهل إلا فی الصید</w:t>
      </w:r>
      <w:r>
        <w:rPr>
          <w:rFonts w:eastAsia="IRNazanin" w:cs="IRNazanin"/>
          <w:color w:val="111111"/>
          <w:sz w:val="28"/>
          <w:szCs w:val="28"/>
          <w:rtl w:val="true"/>
          <w:lang w:bidi="fa-IR"/>
        </w:rPr>
        <w:t xml:space="preserve">. </w:t>
      </w:r>
      <w:bookmarkStart w:id="118" w:name="pg5746_37430"/>
    </w:p>
    <w:p>
      <w:pPr>
        <w:pStyle w:val="Heading2"/>
        <w:numPr>
          <w:ilvl w:val="1"/>
          <w:numId w:val="1"/>
        </w:numPr>
        <w:rPr/>
      </w:pPr>
      <w:bookmarkStart w:id="119" w:name="__RefHeading___Toc4057007_581953129"/>
      <w:bookmarkStart w:id="120" w:name="_Toc43"/>
      <w:bookmarkEnd w:id="118"/>
      <w:bookmarkEnd w:id="119"/>
      <w:r>
        <w:rPr>
          <w:rtl w:val="true"/>
        </w:rPr>
        <w:t>کتاب الجهاد</w:t>
      </w:r>
      <w:bookmarkEnd w:id="120"/>
    </w:p>
    <w:p>
      <w:pPr>
        <w:pStyle w:val="Heading3"/>
        <w:numPr>
          <w:ilvl w:val="2"/>
          <w:numId w:val="1"/>
        </w:numPr>
        <w:rPr/>
      </w:pPr>
      <w:bookmarkStart w:id="121" w:name="__RefHeading___Toc4057009_581953129"/>
      <w:bookmarkStart w:id="122" w:name="_Toc44"/>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کتاب الجهاد</w:t>
      </w:r>
    </w:p>
    <w:p>
      <w:pPr>
        <w:pStyle w:val="BookText"/>
        <w:rPr/>
      </w:pPr>
      <w:r>
        <w:rPr>
          <w:rFonts w:ascii="IRNazanin" w:hAnsi="IRNazanin" w:eastAsia="IRNazanin"/>
          <w:color w:val="111111"/>
          <w:sz w:val="28"/>
          <w:sz w:val="28"/>
          <w:szCs w:val="28"/>
          <w:rtl w:val="true"/>
          <w:lang w:bidi="fa-IR"/>
        </w:rPr>
        <w:t>والنظر فی أمور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فرض علی کل من استکمل شروطا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البلوغ، والعقل، والحریة، والذکورة، وألا یکون هما ولا مقعدا ولا أعمی ولا مریضا یعجز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یجب مع وجود الإمام العادل، أو من نصبه لذلک، ودعائه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مع الجائر إلا أن یدهم المسلمین من یخشی منه علی بیضة الإسلام أو یکون بین قوم ویغشاهم عدو فیقصد الدفع عن نفسه فی الحالین لا معاونة 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عجز بنفسه وقدر علی الاستنابة وجبت، وعلیه القیام بما یحتاج إلیه النائب، ولو استناب مع القدرة جاز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إرصاد لحفظ الثغر </w:t>
      </w:r>
      <w:r>
        <w:rPr>
          <w:rStyle w:val="FootnoteAnchor"/>
          <w:rtl w:val="true"/>
        </w:rPr>
        <w:footnoteReference w:id="118"/>
      </w:r>
      <w:r>
        <w:rPr>
          <w:rFonts w:ascii="IRNazanin" w:hAnsi="IRNazanin" w:eastAsia="IRNazanin"/>
          <w:color w:val="111111"/>
          <w:sz w:val="28"/>
          <w:sz w:val="28"/>
          <w:szCs w:val="28"/>
          <w:rtl w:val="true"/>
          <w:lang w:bidi="fa-IR"/>
        </w:rPr>
        <w:t>، وهی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الإمام مفقودا</w:t>
      </w:r>
    </w:p>
    <w:p>
      <w:pPr>
        <w:pStyle w:val="BookText"/>
        <w:rPr/>
      </w:pPr>
      <w:r>
        <w:rPr>
          <w:rFonts w:ascii="IRNazanin" w:hAnsi="IRNazanin" w:eastAsia="IRNazanin"/>
          <w:color w:val="111111"/>
          <w:sz w:val="28"/>
          <w:sz w:val="28"/>
          <w:szCs w:val="28"/>
          <w:rtl w:val="true"/>
          <w:lang w:bidi="fa-IR"/>
        </w:rPr>
        <w:t>لأنها لا تتضمن جهادا، بل حفظا وإعلاما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عجز جاز أن یربط فرسه هناک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نذر المرابطة وجبت مع وجود الإمام وفقده وکذا لو نذر أن یصرف شیئا إلی المرابطة وإن لم ینذره ظاهرا ولم یخف الشنعة، ولا یجوز صرف ذلک فی غیرها من وجوه البر علی الأشبه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وکذا لو أخذ من غیره شیئا لیرابط له لم تجب علیه إعادته وإن وجده، وجاز له المرابطة أو وجبت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الثانی فیمن یجب جهادهم وهم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قتال من خرج علی إمام عادل إذا دعا إلیه هو أو من 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والتأخر عنه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ویسقط بقیام من فیه غنی، ما لم یستنهضه الإمام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والفرار منه فی حربهم کالفرار فی حرب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مصابرتهم حتی یفیئوا أو یقتلوا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کان له فئة أجهز علی جریحهم وتبع مدبرهم، وقتل أسیرهم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لا فئة له یقتصر علی تفریقهم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یذفف علی جریحهم ولا یتبع مدبرهم ولا یقتل أسیرهم ولا یسترق ذریتهم ولا نساءهم ولا تؤخذ أموالهم التی لیست فی 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یؤخذ ما حواه العسکر مما ینقل؟ فیه قولان، أظهرهما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وتقسم کما تقسم أموال الحرب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فیمن تؤخذ الجزیة منه وکمیتها وشرائط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تؤخذ من الیهود والنصاری، وممن له شبهة کتاب، وهم المجوس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ویقاتل هؤلاء کما یقاتل أهل الحرب حتی ینقادوا لشرائط الذمة، فهناک یقرون علی معتقدهم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تؤخذ الجزیة من الصبیان والمجانین والبله والنساء والهم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بلغ منهم، أمر بالإسلام أو التزام الشرائط، فإن امتنع صار حربیا، والأولی ألا یقذ الجزیة فإنه أنسب بالصغار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علی علیه السلام یأخذ من الغنی ثمانیة وأربعین درهما، ومن المتوسط أربعة وعشرین، ومن الفقیر اثنی عشر درهما، لاقتضاء المصلحة، لا توظیفا لازما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ویجوز وضع الجزیة علی الرؤوس أو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جواز الجمع 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أسلم الذمی قبل الحول سقطت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بعده وقبل الأداء فقولان،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وتؤخذ من ترکته، لو مات بعد الحول ذمیا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الشروط فخمسة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الجزیة، وألا یؤذوا المسلمین، کالزنا بنسائهم أو السرقة لأموالهم، وألا یتظاهروا بالمحرمات کشرب الخمر، والزنا، ونکاح المحارم،</w:t>
      </w:r>
    </w:p>
    <w:p>
      <w:pPr>
        <w:pStyle w:val="BookText"/>
        <w:rPr/>
      </w:pPr>
      <w:r>
        <w:rPr>
          <w:rFonts w:ascii="IRNazanin" w:hAnsi="IRNazanin" w:eastAsia="IRNazanin"/>
          <w:color w:val="111111"/>
          <w:sz w:val="28"/>
          <w:sz w:val="28"/>
          <w:szCs w:val="28"/>
          <w:rtl w:val="true"/>
          <w:lang w:bidi="fa-IR"/>
        </w:rPr>
        <w:t>وألا یحدثوا کنیسة ولا یضربوا ناقوسا، وأن تجری علیهم أحکام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الکنائس والمساجد والمساکن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استئناف البیع والکنائس فی بلاد الإسلام، وتزال لو استحدثت ولا بأس بما کان عادیا قبل الفتح، وبما أحدثوه فی أرض الصلح، ویجوز 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یعلی الذمی بنیانه فوق المسلم ویقر ما ابتاعه من مسلم علی حاله ولو انهدم لم یعل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لأحدهم دخول المسجد الحرام ولا غیره، ولو أذن له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أخذ الجزیة من أثمان المحرمات کالخمر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یستحق الجزیة من قام مقام المهاجرین فی الذب عن الإسلام من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لیس لهم کتاب ویبدأ بقتال من یلیه إلا مع اختصاص الأبعد بالخطر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یبدؤون إلا بعد الدعوة إلی الإسلام، فإن امتنعوا حل جهادهم ویختص بدعائهم الإمام، أو من یأمره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وتسقط الدعوة عمن قوبل بها وعرفها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وإن اقتضت المصلحة المهادنة جاز، لکن لا یتولاها إلا الإمام، أو من یأذن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ویذم </w:t>
      </w:r>
      <w:r>
        <w:rPr>
          <w:rStyle w:val="FootnoteAnchor"/>
          <w:rtl w:val="true"/>
        </w:rPr>
        <w:footnoteReference w:id="119"/>
      </w:r>
      <w:r>
        <w:rPr>
          <w:rFonts w:ascii="IRNazanin" w:hAnsi="IRNazanin" w:eastAsia="IRNazanin"/>
          <w:color w:val="111111"/>
          <w:sz w:val="28"/>
          <w:sz w:val="28"/>
          <w:szCs w:val="28"/>
          <w:rtl w:val="true"/>
          <w:lang w:bidi="fa-IR"/>
        </w:rPr>
        <w:t>الواحد من المسلمین للواحد، ویمضی ذمامه علی الجماعة ولو کان أدونهم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دخل بشبهة الأمان فهو آمن حتی یرد إلی مأمنه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استذم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نذم، فظن أنهم أذنوا فدخل وجب إعادته إلی مأمنه نظرا فی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الفرار إذا کان العدو علی الضعف أو أقل، إلا لمتحرف أو متحیز إلی فئة ولو غلب علی الظن العطب علی الأظهر، ولو کان أکثر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المحاربة بکل ما یرجی به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کهدم الحصون، ورمی المناجیق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یضمن ما یتلف بذلک المسلمین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بإلقاء النار، ویحرم بإلقاء السم، وقیل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تترسوا بالصبیان والمجانین أو النساء ولم یمکن الفتح إلا بقتلهم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تترسوا بالأساری من المسلمین فلا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الکفارة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یقتل نساؤهم ولو عاون، إلا مع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التمثیل بأهل الحرب والغدر والغلول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ویقاتل فی أشهر الحرم من لا یری لها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 عمن یری 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القتال قبل الزوال، والتبییت، وأن تعرقب الدابة، والمبارزة بین الصفین بغیر إذن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الثالث فی التوابع وهی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قسمة الفئ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إخراج ما شرطه الإمام أولا کالجعائل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بما تحتاج إلیه الغنیمة کأجرة الحافظ والراعی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یرضخ </w:t>
      </w:r>
      <w:r>
        <w:rPr>
          <w:rStyle w:val="FootnoteAnchor"/>
          <w:rtl w:val="true"/>
        </w:rPr>
        <w:footnoteReference w:id="120"/>
      </w:r>
      <w:r>
        <w:rPr>
          <w:rFonts w:ascii="IRNazanin" w:hAnsi="IRNazanin" w:eastAsia="IRNazanin"/>
          <w:color w:val="111111"/>
          <w:sz w:val="28"/>
          <w:sz w:val="28"/>
          <w:szCs w:val="28"/>
          <w:rtl w:val="true"/>
          <w:lang w:bidi="fa-IR"/>
        </w:rPr>
        <w:t>لمن لا قسمة له کالنساء والکفار والعبید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یخرج الخمس، ویقسم الباقی بین المقاتلة ومن حضر القتال وإن لم یقاتل حتی الطفل ولو ولد بعد الحیازة قبل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من یلتحق بهم من المدد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للراجل سهم وللفارس سهمان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للفارس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معه أفراس أسهم للفرسین دون 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یقسم لو قاتلوا فی السفن وإن استغنوا عن الخیل، ولا سهم لغیر الخیل، ویکون راکبها فی الغنیمة کالراجل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والاعتبار بکونه فارسا عند الحیازة لا بدخول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والجیش یشارک سریته ولا یشارکها عسکر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وصالح النبی علیه السلام الأعراب عن ترک المهاجرة بأن یساعدوا إذا استنفر بهم، ولا نصیب لهم فی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غنم المشرکون أموال المسلمین وذراریهم ثم ارتجعوها لم تدخل فی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عرفت بعد القسمة فقولان،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ردها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ویرجع الغانم علی الإمام بقیمتها مع التفرق، وإلا فعلی الغنیمة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والإناث منهم والأطفال یسترقون، ولا یقتلون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اشتبه الطفل بالبالغ، اعتبر بالإنبات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والذکور البالغون یقتلون حتما، إن أخذوا والحرب قائمة ما لم یسلموا والإمام مخیر بین ضرب أعناقهم وقطع أیدیهم وأرجلهم من خلاف وترکهم حتی ینزفوا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أخذوا بعد انقضائها لم یقتلوا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الإمام مخیرا بین المن والفداء والاسترقاق، ولا یسقط هذا الحکم لو أسلموا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یقتل الأسیر لو عجز عن المشی ولا یعد الذمام له ویکره أن یصبر علی القتل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یجوز دفن الحربی ویجب دفن المسلم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اشتبهوا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یواری من کان کمیشا کما أمر النبی صلی الله علیه وآله وسلم فی قتلی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الطفل حکم أبویه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أسلما أو أسلم أحدهما لحق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أسلم حربی فی دار الحرب حقن دمه وماله مما ینفل دون العقارات والأرضین ولحق به ولده الأصاغر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أسلم عبد فی دار الحرب قبل مولاه ملک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اشتراط خروجه تردد،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الأرضین وکل أرض فتحت عنوة وکانت محیاة فهی للمسلمین کافة، والغانمون فی الجملة، لا تباع ولا توقف ولا توهب ولا تملک علی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والنظر فیها إلی الإمام، یصرف حاصلها فی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کان مواتا وقت الفتح فهو للإمام لا یتصرف إلا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أرض فتحت صلحا علی أن الأرض لأهلها، والجزیة فیها، فهی لأربابها ولهم التصرف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باعها المالک صح، وانتقل ما کان علیها من الجزیة إلی ذمة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أسلم سقط ما علی أرضه أیضا، لأنه 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شرطت الأرض للمسلمین کانت کالمفتوحة عنوة، والجزیة علی رقابهم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أرض أسلم أهلها طوعا فهی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علیهم سوی الزکاة فی حاصلها، مما تجب فیه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أرض ترک أهلها عمارتها فللإمام تسلیمها إلی من یعمرها، وعلیه طسقها لأربابها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أرض موات سبق إلیها سابق فأحیاها فهو أحق بها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لا مالک فعلیه طسقها له</w:t>
      </w:r>
      <w:r>
        <w:rPr>
          <w:rFonts w:eastAsia="IRNazanin" w:cs="IRNazanin"/>
          <w:color w:val="111111"/>
          <w:sz w:val="28"/>
          <w:szCs w:val="28"/>
          <w:rtl w:val="true"/>
          <w:lang w:bidi="fa-IR"/>
        </w:rPr>
        <w:t xml:space="preserve">. </w:t>
      </w:r>
      <w:bookmarkStart w:id="123" w:name="pg5746_37436"/>
    </w:p>
    <w:p>
      <w:pPr>
        <w:pStyle w:val="Heading3"/>
        <w:numPr>
          <w:ilvl w:val="2"/>
          <w:numId w:val="1"/>
        </w:numPr>
        <w:rPr/>
      </w:pPr>
      <w:bookmarkStart w:id="124" w:name="__RefHeading___Toc4057011_581953129"/>
      <w:bookmarkStart w:id="125" w:name="_Toc45"/>
      <w:bookmarkEnd w:id="123"/>
      <w:bookmarkEnd w:id="124"/>
      <w:r>
        <w:rPr>
          <w:rtl w:val="true"/>
        </w:rPr>
        <w:t>الامر بالمعروف والنهی عن المنکر</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 واجبان علی الأعیان فی أشبه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بالواجب واجب وبالمندوب مندوب، والنهی عن المنکر کله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أحدهما ما لم یستکمل شروطا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بأن ما یأمر به معروف، وما ینهی عنه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یجوز تأثیر الإنکار، وألا یظهر من الفاعل أمارة الإقلاع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وألا یکون فیه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وینکر بالقلب، ثم باللسان، ثم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ینتقل إلی الأثقل إلا إذا لم ینجح الأخف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زال بإظهار الکراهیة اقتصر، ولو کان بنوع من إعراض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یثمر انتقل إلی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یرتفع إلا بالید، کالضرب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افتقر إلی الجراح أو القتل لم یجز إلا بإذن الإمام أو من 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الحدود لا ینفذها إلا الإمام أو من 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 الرجل الحد علی زوجته وولده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 الفقهاء الحدود فی زمان الغیبة إذا أمنوا، ویجب علی الناس مساعدتهم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اضطر الجائر إنسانا إلی إقامة حد جاز ما لم یکن قتلا محرما فلا تقیة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أکرهه الجائر علی القضاء، اجتهد فی تنفیذ الأحکام علی الوجه الشرعی ما استطاع</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اضطر عمل بالتقیة ما لم یکن قتلا</w:t>
      </w:r>
      <w:r>
        <w:rPr>
          <w:rFonts w:eastAsia="IRNazanin" w:cs="IRNazanin"/>
          <w:color w:val="111111"/>
          <w:sz w:val="28"/>
          <w:szCs w:val="28"/>
          <w:rtl w:val="true"/>
          <w:lang w:bidi="fa-IR"/>
        </w:rPr>
        <w:t xml:space="preserve">. </w:t>
      </w:r>
      <w:bookmarkStart w:id="126" w:name="pg5746_37437"/>
    </w:p>
    <w:p>
      <w:pPr>
        <w:pStyle w:val="Heading2"/>
        <w:numPr>
          <w:ilvl w:val="1"/>
          <w:numId w:val="1"/>
        </w:numPr>
        <w:rPr/>
      </w:pPr>
      <w:bookmarkStart w:id="127" w:name="__RefHeading___Toc4057013_581953129"/>
      <w:bookmarkStart w:id="128" w:name="_Toc46"/>
      <w:bookmarkEnd w:id="126"/>
      <w:bookmarkEnd w:id="127"/>
      <w:r>
        <w:rPr>
          <w:rtl w:val="true"/>
        </w:rPr>
        <w:t>کتاب التجارة</w:t>
      </w:r>
      <w:bookmarkEnd w:id="128"/>
    </w:p>
    <w:p>
      <w:pPr>
        <w:pStyle w:val="Heading3"/>
        <w:numPr>
          <w:ilvl w:val="2"/>
          <w:numId w:val="1"/>
        </w:numPr>
        <w:rPr/>
      </w:pPr>
      <w:bookmarkStart w:id="129" w:name="__RefHeading___Toc4057015_581953129"/>
      <w:bookmarkStart w:id="130" w:name="_Toc47"/>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Heading3"/>
        <w:numPr>
          <w:ilvl w:val="2"/>
          <w:numId w:val="1"/>
        </w:numPr>
        <w:rPr/>
      </w:pPr>
      <w:bookmarkStart w:id="131" w:name="__RefHeading___Toc4057017_581953129"/>
      <w:bookmarkStart w:id="132" w:name="_Toc48"/>
      <w:bookmarkEnd w:id="131"/>
      <w:r>
        <w:rPr>
          <w:rtl w:val="true"/>
        </w:rPr>
        <w:t>الفصل الأول</w:t>
      </w:r>
      <w:r>
        <w:rPr>
          <w:rtl w:val="true"/>
        </w:rPr>
        <w:t xml:space="preserve">: </w:t>
      </w:r>
      <w:r>
        <w:rPr>
          <w:rtl w:val="true"/>
        </w:rPr>
        <w:t>فیما یکتسب به</w:t>
      </w:r>
      <w:bookmarkEnd w:id="132"/>
    </w:p>
    <w:p>
      <w:pPr>
        <w:pStyle w:val="BookText"/>
        <w:rPr/>
      </w:pPr>
      <w:r>
        <w:rPr>
          <w:rFonts w:ascii="IRNazanin" w:hAnsi="IRNazanin" w:eastAsia="IRNazanin"/>
          <w:color w:val="111111"/>
          <w:sz w:val="28"/>
          <w:sz w:val="28"/>
          <w:szCs w:val="28"/>
          <w:rtl w:val="true"/>
          <w:lang w:bidi="fa-IR"/>
        </w:rPr>
        <w:t>والمحرم منه أنواع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الأعیان النجسة، کالخمر، والأنبذة والفقاع، والمیتة، والدم، والأرواث، والأبوال مما لا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بالمنع من الأبوال مما لا یؤکل لحمه، وقیل بالمنع من الأبوال إلا أبوال الإبل، والخنزیر والکلاب عدا کلب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کلب الماشیة والحائط والزرع قولان، والمائعات النجسة عدا الدهن لفائدة الاستصباح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یباع ولا یستصبح بما یذاب من شحوم المیتة وألبانها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الآلات المحرمة کالعود والطبل والزمر وهیاکل العبادة المبتدعة، کالصنم والصلیب، وآلات القمار، کالنرد والشطرنج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یقصد به المساعدة علی المحرم کبیع السلاح لأعداء الدین فی حال الحرب، وقیل مطلقا، وإجارة المساکن والحمولات للمحرمات، وبیع العنب لیعمل خمرا، والخشب لیعمل صنما، ویکره بیعه، ممن یعمله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ینتفع به کالمسوخ، بریة کانت، کالدب والقرد أو بحریة، کالجری والسلاحف وکذا الضفادع والطافی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بسباع الطیر والهر والفهد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بقیة السباع 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الأعمال المحرمة، کعمل الصور المجسمة، والغناء عدا المغنیة لزف </w:t>
      </w:r>
    </w:p>
    <w:p>
      <w:pPr>
        <w:pStyle w:val="BookText"/>
        <w:rPr/>
      </w:pPr>
      <w:r>
        <w:rPr>
          <w:rFonts w:ascii="IRNazanin" w:hAnsi="IRNazanin" w:eastAsia="IRNazanin"/>
          <w:color w:val="111111"/>
          <w:sz w:val="28"/>
          <w:sz w:val="28"/>
          <w:szCs w:val="28"/>
          <w:rtl w:val="true"/>
          <w:lang w:bidi="fa-IR"/>
        </w:rPr>
        <w:t>العرایس، إذا لم تغن بالباطل ولم تدخل علیها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والنوح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بالحق فجایز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وهجاء المؤمنین وحفظ کتب الظلال ونسخها لغیر النقض، وتعلم السحر والکهانة والقیافة والشعبذة والقمار والغش بما یخفی، وتدلیس الماشطة، ولا بأس بکسبها مع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وتزیین الرجل بما یحرم علیه، وزخرفة المساجد والمصاحف، ومعونة الظالم، وأجرة الزانیة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الأجرة علی القدر الواجب من تغسیل الأموات وتکفینهم وحملهم ودفنهم، والرشا فی الحکم، والأجرة علی الصلاة بالناس، والقضاء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بالرزق من بیت المال، وکذا علی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بالأجرة علی عقد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لإفضائه إلی المحرم غالبا کالصرف وبیع الأکفان، والطعام، الرقیق، والصباغة، والذباحة؟ وبیع ما یکن من السلاح لأهل الکفر، کالخفین والدرع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لضیعته کالحیاکة والحجامة إذا شرط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وضراب 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بالختانة وخفض الجواری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لتطرق الشبهة، ککسب الصبیان ومن لا یجتنب 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المکروه، الأجرة علی تعلیم القرآن ونسخه، وکسب القابلة مع الشرط ولا بأس به لو تجرد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بأجرة تعلیم الحکم والآداب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یکره الاکتساب بأشیاء أخر تأتی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یؤخذ ما ینثر فی الأعراس إلا ما یعلم معه الإباحة</w:t>
      </w:r>
      <w:r>
        <w:rPr>
          <w:rFonts w:eastAsia="IRNazanin" w:cs="IRNazanin"/>
          <w:color w:val="111111"/>
          <w:sz w:val="28"/>
          <w:szCs w:val="28"/>
          <w:rtl w:val="true"/>
          <w:lang w:bidi="fa-IR"/>
        </w:rPr>
        <w:t xml:space="preserve">. </w:t>
      </w:r>
      <w:bookmarkStart w:id="133" w:name="pg5746_37439"/>
    </w:p>
    <w:p>
      <w:pPr>
        <w:pStyle w:val="BookText"/>
        <w:rPr/>
      </w:pPr>
      <w:bookmarkEnd w:id="133"/>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ببیع عظام الفیل واتخاذ الأمشاط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یشتری من السلطان ما یأخذه باسم المقاسمة واسم الزکاة من ثمرة وحبوب ونعم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مستحقا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 إلیه مالا لیصرفه فی المحاویج وکان منهم فلا یأخذ منه إلا بإذنه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أعطی عیاله جاز إذا کانوا بالصفة، ولو عین له لم یتجاوز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جوائز الظالم محرمة إن علمت بعینها، وإلا فهی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من العادل جائزة، وربما وجبت، وعن الجائر محرمة إلا مع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تیقن التخلص من المآثم والتمکن من الأمر بالمعروف والنهی عن المنکر استحبت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أکره لا مع ذلک أجاب دفعا للضریر، وینفذ أمره ولو کان محرما، إلا فی قتل المسلم</w:t>
      </w:r>
      <w:r>
        <w:rPr>
          <w:rFonts w:eastAsia="IRNazanin" w:cs="IRNazanin"/>
          <w:color w:val="111111"/>
          <w:sz w:val="28"/>
          <w:szCs w:val="28"/>
          <w:rtl w:val="true"/>
          <w:lang w:bidi="fa-IR"/>
        </w:rPr>
        <w:t>.</w:t>
      </w:r>
    </w:p>
    <w:p>
      <w:pPr>
        <w:pStyle w:val="Heading3"/>
        <w:numPr>
          <w:ilvl w:val="2"/>
          <w:numId w:val="1"/>
        </w:numPr>
        <w:rPr/>
      </w:pPr>
      <w:bookmarkStart w:id="134" w:name="__RefHeading___Toc4057019_581953129"/>
      <w:bookmarkStart w:id="135" w:name="_Toc49"/>
      <w:bookmarkEnd w:id="134"/>
      <w:r>
        <w:rPr>
          <w:rtl w:val="true"/>
        </w:rPr>
        <w:t>الفصل الثانی</w:t>
      </w:r>
      <w:r>
        <w:rPr>
          <w:rtl w:val="true"/>
        </w:rPr>
        <w:t xml:space="preserve">: </w:t>
      </w:r>
      <w:r>
        <w:rPr>
          <w:rtl w:val="true"/>
        </w:rPr>
        <w:t>فی البیع وآدابه</w:t>
      </w:r>
      <w:bookmarkEnd w:id="135"/>
    </w:p>
    <w:p>
      <w:pPr>
        <w:pStyle w:val="BookText"/>
        <w:rPr/>
      </w:pPr>
      <w:r>
        <w:rPr>
          <w:rFonts w:ascii="IRNazanin" w:hAnsi="IRNazanin" w:eastAsia="IRNazanin"/>
          <w:color w:val="111111"/>
          <w:sz w:val="28"/>
          <w:sz w:val="28"/>
          <w:szCs w:val="28"/>
          <w:rtl w:val="true"/>
          <w:lang w:bidi="fa-IR"/>
        </w:rPr>
        <w:t>أما البیع فهو الإیجاب والقبول اللذان تنتقل بهما العین المملوکة من مالک إلی غیره بعوض مقدر، وله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المتعاقدین کمال العقل والاختیار، وأن یکون البائع مالکا أو ولیا کالأب والجد للأب والحاکم وأمینه والوصی، أو وکیلا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 الفضولی فقولان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وقوفه علی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 ما لا یملکه مالک کالحر، وفضلات الإنسان، والخنافس والدیدان لم ینعقد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جمع بین ما یملک وما لا یملک فی عقد واحد کعبده وعبد غیره صح فی عبده، ووقف الآخر علی الإجازة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لو باع العبد والحر، أو الشاة والخنزیر صح فیما یملک وبطل فی الآخر، ویقومان ثم یقوم أحدهما ویسقط من الثمن ما قابل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الکیل أو الوزن أو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بیع ما یکال أو یوزن أو یعد لا کذلک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تعسر الوزن أو العدد أعتبر مکیال واحد بحسابه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یکفی مشاهدة الصبرة ولا المکیال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ابتیاع جزء مشاع بالنسبة من معلوم وإن اختلفت أجزاؤه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تباع العین الحاضرة إلا مع المشاهدة أو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المراد طعمها أو ریحها فلا بد من اختبارها إذا لم یفسد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بیع ولما یختبر فقولان،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وله الخیار لو خرج معیبا، ویتعین الأرش بعد الإحداث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أدی اختباره إلی إفساده کالجوز والبطیخ جاز شراؤه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الأرش لو خرج معیبا لا الرد، ویرجع بالثمن إن لم یکن لمکسوره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یجوز بیع المسک فی فأره وإن لم یفتق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بیع سمک الآجام لجهالته ولو ضم إلیه القصب علی الأصح، وکذا اللبن فی الضرع ولو ضم إلیه ما یحتلب منه وکذا أصواف الغنم مع ما فی بطونها وکذا کل واحد منها منفردا، وکذا ما یلقح للفحل، وکذا ما یضرب الصیاد بشبکته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الثمن وجنسه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اشتراه بحکم أحدهما فالبیع باطل ویضمن المشتری تلف المبیع مع قبضه ونقصانه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فی کل ابتیاع فاسد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ویرد علیه ما زاد بفعله کتعلیم الصنعة والصبغ علی الأشبه، وإذا أطلق النقد انصرف إلی نقد البلد، وإن عین نقدا 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اختلفا فی قدر الثمن فالقول قول البائع مع یمینه، إن کان المبیع قائما، وقول المشتری مع یمینه إن کان تالفا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ویوضع لظروف السمن والتمر ما هو معتاد لا ما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علی تسلیمه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باع الآبق منفردا لم یصح، ویصح لو ضم إلیه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فالمستحب التفقه فیه والتسویة بین المبتاعین، والإقالة لمن استقال، والشهادتان، والتکبیر عند الابتیاع، وأن یأخذ لنفسه ناقصا ویعطی راجحا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البائع، وذم المشتری، والحلف، والبیع فی موضع یستر فیه العیب، والربح علی المؤمن إلا مع الضرورة وعلی من بعده بالإحسان، والسوم ما بین طلوع الفجر إلی طلوع الشمس، ودخول السوق أولا، ومبایعة الأدنین وذوی العاهات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والتعرض للکیل أو الوزن إذا لم یحسن، والاستحطاط بعد الصفقة، والزیادة وقت النداء، ودخوله فی سوم أخیه وأن یتوکل الحاضر للبادی، وقیل یحرم، وتلقی الرکبان، وحده أربعة فراسخ فما دون، ویثبت الخیار إن ثبت الغبن والزیادة فی السلعة مواطأة للبائع، وهو النجش والاحتکار وهو حبس الأقوات، وقیل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یکون فی الحنطة والشعیر، والتمر والزبیب، والسمن،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الملح، وتتحقق الکراهیة إذا استبقاه لزیادة الثمن، ولم یوجد بائع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تستبقیه فی الرخص أربعین یوما، وفی الغلاء ثلاثة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ویجبر المحتکر علی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یسعر علیه؟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136" w:name="pg5746_37442"/>
    </w:p>
    <w:p>
      <w:pPr>
        <w:pStyle w:val="Heading3"/>
        <w:numPr>
          <w:ilvl w:val="2"/>
          <w:numId w:val="1"/>
        </w:numPr>
        <w:rPr/>
      </w:pPr>
      <w:bookmarkStart w:id="137" w:name="__RefHeading___Toc4057021_581953129"/>
      <w:bookmarkStart w:id="138" w:name="_Toc50"/>
      <w:bookmarkEnd w:id="136"/>
      <w:bookmarkEnd w:id="137"/>
      <w:r>
        <w:rPr>
          <w:rtl w:val="true"/>
        </w:rPr>
        <w:t xml:space="preserve">الفصل الثالث </w:t>
      </w:r>
      <w:r>
        <w:rPr>
          <w:rtl w:val="true"/>
        </w:rPr>
        <w:t xml:space="preserve">: </w:t>
      </w:r>
      <w:r>
        <w:rPr>
          <w:rtl w:val="true"/>
        </w:rPr>
        <w:t>فی الخیار والنظر فی أقسامه وأحکامه</w:t>
      </w:r>
      <w:bookmarkEnd w:id="138"/>
    </w:p>
    <w:p>
      <w:pPr>
        <w:pStyle w:val="BookText"/>
        <w:rPr/>
      </w:pPr>
      <w:r>
        <w:rPr>
          <w:rFonts w:ascii="Amiri" w:hAnsi="Amiri" w:eastAsia="Amiri" w:cs="Amiri"/>
          <w:color w:val="111111"/>
          <w:sz w:val="28"/>
          <w:sz w:val="28"/>
          <w:szCs w:val="28"/>
          <w:rtl w:val="true"/>
          <w:lang w:bidi="ar-SA"/>
        </w:rPr>
        <w:t>وأقسامه ستة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المجلس وهو ثابت للمتبایعین فی کل مبیع لم یشترط فیه سقوطه ما لم یفترقا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الحیوان وهو ثلاثة أیام للمشتری خاصة،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ویسقط لو شرط سقوطه، أو أسقطه المشتری بعد العقد، أو تصرف فیه المشتری، سواء کان تصرفا لازما کالبیع أو غیر لازم کالوصیة والهبة قبل القبض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الشرط وهو بحسب ما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أن تکون مدته مضبوطة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محتملة لم تجز کقدوم الغزاة وإدراک الثمرات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اشتراط مدة یرد فیها البائع الثمن ویرتجع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انقضت ولما یرد لزم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تلف فی المدة تلف من المشتری، وکذا لو حصل له نماء کان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الغبن، ومع ثبوته وقت العقد بما لا یتغابن فیه غالبا وجهالة المغبون یثبت له الخیار فی الفسخ والإمضاء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ولم یقبض الثمن ولا قبض المبیع ولا اشترط التأخیر فالبیع لازم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انقضائها یثبت الخیار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تلف،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یتلف فی الثلاثة من المشتری، وبعدها من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تلفه من البائع فی الحالین لأن التقدیر أنه لم یقبض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اشتری ما یفسد من یومه، ففی روایة یلزم البیع إلی اللیل، فإن لم یأت بالثمن فلا بیع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یثبت فی بیع الأعیان الحاضرة من غیر مشاهدة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یصح حتی یذکر الجنس والوصف</w:t>
      </w:r>
      <w:r>
        <w:rPr>
          <w:rFonts w:eastAsia="IRNazanin" w:cs="IRNazanin"/>
          <w:color w:val="111111"/>
          <w:sz w:val="28"/>
          <w:szCs w:val="28"/>
          <w:rtl w:val="true"/>
          <w:lang w:bidi="fa-IR"/>
        </w:rPr>
        <w:t xml:space="preserve">. </w:t>
      </w:r>
      <w:bookmarkStart w:id="139" w:name="pg5746_37443"/>
    </w:p>
    <w:p>
      <w:pPr>
        <w:pStyle w:val="BookText"/>
        <w:rPr/>
      </w:pPr>
      <w:bookmarkEnd w:id="139"/>
      <w:r>
        <w:rPr>
          <w:rFonts w:ascii="IRNazanin" w:hAnsi="IRNazanin" w:eastAsia="IRNazanin"/>
          <w:color w:val="111111"/>
          <w:sz w:val="28"/>
          <w:sz w:val="28"/>
          <w:szCs w:val="28"/>
          <w:rtl w:val="true"/>
          <w:lang w:bidi="fa-IR"/>
        </w:rPr>
        <w:t>فإن کان موافقا 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کان للمشتری الرد وکذا لو لم یره البائع واشتری بالوصف کان الخیار للبائع لو کان بخلاف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خیار العیب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المجلس، یختص البیع دون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یسقط خیار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یورث، مشروطا کان أو لازما بالأصل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المبیع یملک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وبانقضاء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الخیار للمشتری، جاز له التصرف، وإن لم یوجب البیع علی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 المبیع قبل قبضه، فهو من مال البائع وکذا بعد قبضه وقبل انقضاء خیار المشتری ما لم یفرط، ولو تلف بعد ذلک کان من المشتری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ضیعة رأی بعضها ووصف له سائرها کان له الخیار فیها أجمع، إن لم یکن علی الوصف</w:t>
      </w:r>
      <w:r>
        <w:rPr>
          <w:rFonts w:eastAsia="IRNazanin" w:cs="IRNazanin"/>
          <w:color w:val="111111"/>
          <w:sz w:val="28"/>
          <w:szCs w:val="28"/>
          <w:rtl w:val="true"/>
          <w:lang w:bidi="fa-IR"/>
        </w:rPr>
        <w:t>.</w:t>
      </w:r>
    </w:p>
    <w:p>
      <w:pPr>
        <w:pStyle w:val="Heading3"/>
        <w:numPr>
          <w:ilvl w:val="2"/>
          <w:numId w:val="1"/>
        </w:numPr>
        <w:rPr/>
      </w:pPr>
      <w:bookmarkStart w:id="140" w:name="__RefHeading___Toc4057023_581953129"/>
      <w:bookmarkStart w:id="141" w:name="_Toc51"/>
      <w:bookmarkEnd w:id="140"/>
      <w:r>
        <w:rPr>
          <w:rtl w:val="true"/>
        </w:rPr>
        <w:t xml:space="preserve">الفصل الرابع </w:t>
      </w:r>
      <w:r>
        <w:rPr>
          <w:rtl w:val="true"/>
        </w:rPr>
        <w:t xml:space="preserve">: </w:t>
      </w:r>
      <w:r>
        <w:rPr>
          <w:rtl w:val="true"/>
        </w:rPr>
        <w:t>فی لواحق البیع وهی خمسة</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والنسیئة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أبتاع مطلقا فالثمن حال، کما لو شرط تعجیله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التأجیل مع تعیین المدة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یعین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عین أجلا محتملا کقدوم الغزاة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بکذا نقدا، وبکذا نسیئة، وفی روایة، له أقل الثمنین نسیئة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إلی أجلین بطل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ویصح أن یبتاع ما باعه نسیئة قبل الأجل بزیادة ونقصان بجنس الثمن غیره، حالا ومؤجلا إذا لم یشترط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حل فابتاعه من المشتری بغیر جنس الثمن أو بجنسه من غیر زیادة ولا نقصان صح ولو زاد عن الثمن أو نقص ففیه روایتان،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دفع الثمن قبل حلوله وإن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تبرع بالدفع لم یجب القبض، ولو حل فدفع وجب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امتنع البائع فهلک من غیر تفریط من الباذل تلف من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طرف البائع لو باع 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أبتاع بأجل وباع مرابحة فلیخبر المشتری بالأجل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یخبره، کان للمشتری الرد أو الإمساک بالثمن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للمشتری من الأجل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مرابحة فلینسب الربح إلی السلعة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نسبه إلی المال </w:t>
      </w:r>
      <w:r>
        <w:rPr>
          <w:rStyle w:val="FootnoteAnchor"/>
          <w:rtl w:val="true"/>
        </w:rPr>
        <w:footnoteReference w:id="121"/>
      </w:r>
      <w:r>
        <w:rPr>
          <w:rFonts w:ascii="IRNazanin" w:hAnsi="IRNazanin" w:eastAsia="IRNazanin"/>
          <w:color w:val="111111"/>
          <w:sz w:val="28"/>
          <w:sz w:val="28"/>
          <w:szCs w:val="28"/>
          <w:rtl w:val="true"/>
          <w:lang w:bidi="fa-IR"/>
        </w:rPr>
        <w:t>فقولان، أصحهما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الکراهیة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اشتری أمتعة صفقة، لم یجز بیع بعضها مرابحة سواء قومها أو بسط الثمن علیها وباع خیارها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أخبر بذلک جاز لکن یخرج عن وضع المرابحة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قوم علی الدلال متاعا ولم یواجبه البیع وجعل له الزائد أو شارکه فیه أو جعل لنفسه منه قسطا وللدلال الزائد، لم یجز بیع ذلک مرابحة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لو أخبر بالصورة کما قلناه فی الأول، ویکون للدلال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والفائدة للتاجر، سواء کان التاجر دعاه أو الدلال ابتدأه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الأصحاب من فرق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یدخل فی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باع أرضا لم یدخل نخلها ولا شجرها إلا أن یشترط</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إذا أبتاع الأرض بحدودها وما أغلق علیه بابها فله جمیع ما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أبتاع دارا، دخل الأعلی والأسفل، إلا أن تشهد العادة للأعلی بالانفراد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 نخلا مؤبرا، فالثمرة للبائع، إلا أن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باع شجرة مثمرة أو دابة حاملا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تؤبر النخلة فالطلع للمشتری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العقد یقتضی تسلیم المبیع والثمن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والقبض هو التخلیة فیما لا ینقل کالعقار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فیما ینقل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القماش هو الإمساک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الحیوان هو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تسلیم المبیع مفرغا، فلو کان فیه متاع فعلی البائع إزالته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ببیع ما لم یقبض، ویکره فیما یکال أو یوزن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وتتأکد الکراهیة فی الطعام، وقیل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لا تبیعه حتی تقبضه، إلا أن تولیه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قبض المکیل وادعی نقصانه فإن حضر الاعتبار فالقول قول البائع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یحضره فالقول قوله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القول فی الموزون والمعدود والمذروع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منها ما کان سائغا داخلا تحت القدرة کقصارة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اشتراط غیر المقدور، کبیع الزرع علی أن یصیره سنبلا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باشتراط تبقیته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إطلاق الابتیاع، یلزم البائع إبقاؤه إلی إدراکه، وکذا الثمرة ما لم یشترط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اشتراط العتق والتدبیر، والکتابة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اشترط ألا یعتق أو لا یطأ الأمة، قیل یبطل الشرط دون البیع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شرط فی الأمة ألا تباع ولا توهب فالمروی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 أرضا جربانا معینة فنقصت فللمشتری الخیار بین الفسخ والإمضاء بالثمن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له أن یفسخ أو یمضی البیع بحصتها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الروایة، إن کان للبائع أرض بجنب تلک الأرض لزم البائع أن یوفیه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یبیع مختلفین 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یجمع بین سلف وبیع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وضابطها ما کان زائدا عن الخلقة الأصیلة أو ناقصا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وإطلاق العقد یقتضی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ظهر عیب سابق تخیر المشتری بین الرد والأرش ولا خیرة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ویسقط الرد بالبراءة من العیب ولو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وبالعلم به قبل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وبالرضا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وبحدوث عیب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وبإحداثه فی المبیع حدثا، کرکوب الدابة والتصرف الناقل ولو کان قبل العلم بالعیب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بالثلاثة الأول، دون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بیع المعیب وإن لم یذکر عیبه، وذکره مفصلا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أبتاع شیئین فصاعدا صفقة فظهر العیب فی البعض، فلیس له رد المعیب منفردا، وله رد الجمیع أو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اشتری اثنان شیئا صفقة فلهما الرد بالعیب أو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لأحدهما الانفراد بالرد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والوطئ یمنع رد الأمة إلا من عیب الحبل، ویرد معها نصف عشر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مسائل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التصریة </w:t>
      </w:r>
      <w:r>
        <w:rPr>
          <w:rStyle w:val="FootnoteAnchor"/>
          <w:rtl w:val="true"/>
        </w:rPr>
        <w:footnoteReference w:id="123"/>
      </w:r>
      <w:r>
        <w:rPr>
          <w:rFonts w:ascii="IRNazanin" w:hAnsi="IRNazanin" w:eastAsia="IRNazanin"/>
          <w:color w:val="111111"/>
          <w:sz w:val="28"/>
          <w:sz w:val="28"/>
          <w:szCs w:val="28"/>
          <w:rtl w:val="true"/>
          <w:lang w:bidi="fa-IR"/>
        </w:rPr>
        <w:t>تدلیس، یثبت بها خیار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معها مثل لبنها أو قیمته مع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صاع من بر</w:t>
      </w:r>
      <w:r>
        <w:rPr>
          <w:rFonts w:eastAsia="IRNazanin" w:cs="IRNazanin"/>
          <w:color w:val="111111"/>
          <w:sz w:val="28"/>
          <w:szCs w:val="28"/>
          <w:rtl w:val="true"/>
          <w:lang w:bidi="fa-IR"/>
        </w:rPr>
        <w:t xml:space="preserve">. </w:t>
      </w:r>
      <w:bookmarkStart w:id="142" w:name="pg5746_37447"/>
    </w:p>
    <w:p>
      <w:pPr>
        <w:pStyle w:val="BookText"/>
        <w:rPr/>
      </w:pPr>
      <w:bookmarkEnd w:id="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الثیوبة لیست 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شرط البکارة فثبت سبق الثیوبة کان له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لم یثبت التقدم فلا رد، لأن ذلک قد یذهب بالنزوة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یرد العبد بالإباق الحادث عند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بالسابق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أمة لا تحیض فی ستة أشهر فصاعدا ومثلها تحیض، فله الرد، لأن ذلک لا یکون إلا لعارض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یرد البزر </w:t>
      </w:r>
      <w:r>
        <w:rPr>
          <w:rStyle w:val="FootnoteAnchor"/>
          <w:rtl w:val="true"/>
        </w:rPr>
        <w:footnoteReference w:id="125"/>
      </w:r>
      <w:r>
        <w:rPr>
          <w:rFonts w:ascii="IRNazanin" w:hAnsi="IRNazanin" w:eastAsia="IRNazanin"/>
          <w:color w:val="111111"/>
          <w:sz w:val="28"/>
          <w:sz w:val="28"/>
          <w:szCs w:val="28"/>
          <w:rtl w:val="true"/>
          <w:lang w:bidi="fa-IR"/>
        </w:rPr>
        <w:t>والزیت بما یوجد فیه من التفل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خرج عن العادة جاز رده، إذا لم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تنازعا فی التبری من العیب ولا بینة، فالقول قول منکره مع یمینه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المشتری تقدم العیب ولا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قول البائع مع یمینه ما لم یکن هنا قرینة حال تشهد لأحدهما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المبیع صحیحا ومعیبا، ویرجع المشتری علی البائع بنسبة ذلک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 أهل الخبرة رجع إلی القیمة الوسطی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حدث العیب بعد العقد وقبل القبض، کان للمشتری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الأرش قولان، أشبههما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قبض المشتری بعضا وحدث فی الباقی کان الحکم ثابتا فیما لم یقبض</w:t>
      </w:r>
      <w:r>
        <w:rPr>
          <w:rFonts w:eastAsia="IRNazanin" w:cs="IRNazanin"/>
          <w:color w:val="111111"/>
          <w:sz w:val="28"/>
          <w:szCs w:val="28"/>
          <w:rtl w:val="true"/>
          <w:lang w:bidi="fa-IR"/>
        </w:rPr>
        <w:t>.</w:t>
      </w:r>
    </w:p>
    <w:p>
      <w:pPr>
        <w:pStyle w:val="Heading3"/>
        <w:numPr>
          <w:ilvl w:val="2"/>
          <w:numId w:val="1"/>
        </w:numPr>
        <w:rPr/>
      </w:pPr>
      <w:bookmarkStart w:id="143" w:name="__RefHeading___Toc4057025_581953129"/>
      <w:bookmarkStart w:id="144" w:name="_Toc52"/>
      <w:bookmarkEnd w:id="143"/>
      <w:r>
        <w:rPr>
          <w:rtl w:val="true"/>
        </w:rPr>
        <w:t>الفصل الخامس</w:t>
      </w:r>
      <w:r>
        <w:rPr>
          <w:rtl w:val="true"/>
        </w:rPr>
        <w:t xml:space="preserve">: </w:t>
      </w:r>
      <w:r>
        <w:rPr>
          <w:rtl w:val="true"/>
        </w:rPr>
        <w:t>فی الربا</w:t>
      </w:r>
      <w:bookmarkEnd w:id="144"/>
    </w:p>
    <w:p>
      <w:pPr>
        <w:pStyle w:val="BookText"/>
        <w:rPr/>
      </w:pPr>
      <w:r>
        <w:rPr>
          <w:rFonts w:ascii="IRNazanin" w:hAnsi="IRNazanin" w:eastAsia="IRNazanin"/>
          <w:color w:val="111111"/>
          <w:sz w:val="28"/>
          <w:sz w:val="28"/>
          <w:szCs w:val="28"/>
          <w:rtl w:val="true"/>
          <w:lang w:bidi="fa-IR"/>
        </w:rPr>
        <w:t>وتحریمه معلوم من الشرع</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إن الدرهم منه أعظم من سبعین زنیة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ویثبت فی کل مکیل أو موزون مع الجنسیة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وضابط الجنس ما یتناوله اسم خاص، کالحنطة بالحنطة، والأرز بالأرز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بیع المثلین التساوی فی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بیع بزیادة حرم نقدا ونسیئة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إعادة الربا مع العلم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جهل صاحبه وعرف الربا 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عرفه وجهل الربا صالح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مزجه بالحلال وجهل المالک والقدر تصدق بخمسه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جهل التحریم کفاه الانتهاء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اختلفت أجناس العروض جاز التفاضل نقدا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النسیئة 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والحنطة والشعیر، جنس واحد فی الربا، وکذا ما یکون منهما کالسویق والدقیق والخبز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وثمرة النخل وما یعمل منها جنس واحد، وکذا ثمرة الکرم وما یکون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واللحوم تابعة للحیوان فی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یستخرج من اللبن جنس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الأدهان تتبع ما یستخرج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لا کیل ولا وزن فیه فلیس بربوی کالثوب بالثوبین والعبد بالعبدین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النسیئة خلاف والأشبه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ثوب الربا فی المعدود تردد،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بیع شئ کیلا أو وزنا فی بلد وفی بلد آخر جزافا، فلکل بلد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یغلب تحریم التفاضل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بیع الرطب بالتمر روایتان، أشهرهما المنع</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تسری العلة فی غیره کالزبیب بالعنب، والبسر بالرطب؟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یثبت الربا بین الوالد والولد، ولا بین الزوج والزوجة، ولا بین المملوک والمالک، ولا بین المسلم والحربی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یثبت بینه وبین الذمی؟ فیه روایتان أشهرهما أنه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ویباع الثوب بالغزل ولو تفاضلا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بیع الحیوان باللحم ولو تماثلا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یتخلص من الربا بأن یجعل مع الناقص متاع من غیر جنسه مثل درهم ومد من تمر بمدین، أو ببیع أحدهما سلعته لصاحبه ویشتری الأخری بذلک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الباب، الکلام فی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بیع الأثمان بالأثمان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فیه التقابض 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ویبطل لو افترقا قبله 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قبض البعض صح فیما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فارقا المجلس مصطحبین لم یبطل ولو وکل أحدهما فی القبض فافترقا قبله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اشتری منه دراهم ثم اشتری بها دنانیر قبل القبض لم یصح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له علیه دنانیر فأمره أن یحولها إلی الدراهم وساعره فقبل صح وإن لم یقبض، لأن النقدین من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التفاضل فی الجنس الواحد منهما، ویجوز فی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ویستوی فی اعتبار التماثل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والمکسور، والمصوغ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فی أحدهما غش لم یبع بجنسه إلا أن یعلم مقدار ما فیه، فیزاد الثمن عن قدر الجوهر بما یقابل الغش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یباع تراب الذهب 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تراب الفضة بالفضة ویباع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جمعا جاز بیعه بهما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ویباع جوهر الرصاص والنحاس بالذهب أو الفضة وإن کان فیه یسیر من ذلک</w:t>
      </w:r>
      <w:r>
        <w:rPr>
          <w:rFonts w:eastAsia="IRNazanin" w:cs="IRNazanin"/>
          <w:color w:val="111111"/>
          <w:sz w:val="28"/>
          <w:szCs w:val="28"/>
          <w:rtl w:val="true"/>
          <w:lang w:bidi="fa-IR"/>
        </w:rPr>
        <w:t xml:space="preserve">. </w:t>
      </w:r>
      <w:bookmarkStart w:id="145" w:name="pg5746_37450"/>
    </w:p>
    <w:p>
      <w:pPr>
        <w:pStyle w:val="BookText"/>
        <w:rPr/>
      </w:pPr>
      <w:bookmarkEnd w:id="145"/>
      <w:r>
        <w:rPr>
          <w:rFonts w:ascii="IRNazanin" w:hAnsi="IRNazanin" w:eastAsia="IRNazanin"/>
          <w:color w:val="111111"/>
          <w:sz w:val="28"/>
          <w:sz w:val="28"/>
          <w:szCs w:val="28"/>
          <w:rtl w:val="true"/>
          <w:lang w:bidi="fa-IR"/>
        </w:rPr>
        <w:t>ویجوز إخراج الدراهم المغشوشة إذا کانت معلومة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تکن کذلک لم یجز إلا بعد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زیادة عما للبائع صح، وتکون الزیادة 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بان فیه زیادة لا یکون إلا غلطا أو تعمدا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الزیادة مما یتفاوت به الموازین لم تجب إعادته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یبدل له درهما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صیاغة خاتم ولا یتعدی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یقرضه الدراهم ویشترط أن ینقدها بأرض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الأوانی المصوغة من الذهب والفضة إن أمکن تخلیصها لم یبع بأحدهما، وإن تعذر وکان الغالب أحدهما بیعت بالأقل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تساویا بیعت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المراکب والسیوف المحلاة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علم مقدار الحلیة بیعت بالجنس مع زیادة تقابل المراکب أو النصل نقدا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بیعت نسیئة نقد من الثمن ما قابل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جهل بیعت بغیر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بیعها بالجنس ضم إلیها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شئ بدینار غیر درهم، لأنه مجهول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یجتمع من تراب الصیاغة یباع بالذهب والفضة، أو بجنس غیرهما ویتصدق به، لأن أربابه لا یتمیزون</w:t>
      </w:r>
      <w:r>
        <w:rPr>
          <w:rFonts w:eastAsia="IRNazanin" w:cs="IRNazanin"/>
          <w:color w:val="111111"/>
          <w:sz w:val="28"/>
          <w:szCs w:val="28"/>
          <w:rtl w:val="true"/>
          <w:lang w:bidi="fa-IR"/>
        </w:rPr>
        <w:t>.</w:t>
      </w:r>
    </w:p>
    <w:p>
      <w:pPr>
        <w:pStyle w:val="Heading3"/>
        <w:numPr>
          <w:ilvl w:val="2"/>
          <w:numId w:val="1"/>
        </w:numPr>
        <w:rPr/>
      </w:pPr>
      <w:bookmarkStart w:id="146" w:name="__RefHeading___Toc4057027_581953129"/>
      <w:bookmarkStart w:id="147" w:name="_Toc53"/>
      <w:bookmarkEnd w:id="146"/>
      <w:r>
        <w:rPr>
          <w:rtl w:val="true"/>
        </w:rPr>
        <w:t xml:space="preserve">الفصل السادس </w:t>
      </w:r>
      <w:r>
        <w:rPr>
          <w:rtl w:val="true"/>
        </w:rPr>
        <w:t xml:space="preserve">: </w:t>
      </w:r>
      <w:r>
        <w:rPr>
          <w:rtl w:val="true"/>
        </w:rPr>
        <w:t>فی بیع الثمار</w:t>
      </w:r>
      <w:bookmarkEnd w:id="147"/>
    </w:p>
    <w:p>
      <w:pPr>
        <w:pStyle w:val="BookText"/>
        <w:rPr/>
      </w:pPr>
      <w:r>
        <w:rPr>
          <w:rFonts w:ascii="IRNazanin" w:hAnsi="IRNazanin" w:eastAsia="IRNazanin"/>
          <w:color w:val="111111"/>
          <w:sz w:val="28"/>
          <w:sz w:val="28"/>
          <w:szCs w:val="28"/>
          <w:rtl w:val="true"/>
          <w:lang w:bidi="fa-IR"/>
        </w:rPr>
        <w:t>لا یصح بیع ثمرة النخل قبل ظهورها ولا بعد ظهورها ما لم یبد صلاحها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أن یحمر أو یصفر علی الأشهر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ضم إلیها شئ أو بیعت أزید من سنة أو بشرط القطع جاز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ویجوز بیعها مع أصولها وإن لم یبد صلاحها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یجوز بیع ثمرة الشجر حتی تظهر ویبدو صلاحها وهو أن ینعقد 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أدرک ثمرة بعض البستان جاز بیع ثمرته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أدرک ثمرة بستان ففی جواز بیع بستان آخر لم یدرک منضما إلیه تردد، والجواز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بیع ثمرة الشجر ولو کان فی أکمامه منضما إلی أصوله ومنفردا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یجوز بیع الزرع قائما وحصیدا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بیع الخضر بعد انعقادها لقطة ولقطات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یجوز، کالرطبة جزة وجزات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ما یخرط کالحناء والتوت خرطة وخرطات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 الأصول من النخل بعد التأبیر فالثمرة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الشجر بعد انعقاد الثمرة ما لم یشترطها المشتری، وعلیه تبقیتها إلی أوان بلوغها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یستثنی البائع ثمرة شجرات بعینها، أو حصة مشاعة أو أرطالا معلومة ولو خاست الثمرة سقط من الثنیا بحسابه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یجوز بیع ثمرة النخل بثمر منها وهی المزابنة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یجوز بثمر من غیرها فیه قولان، أظهرهما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یجوز بیع السنبل بحب منه وهی المحاقلة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بیعه بحب من غیره قولان، أظهرهما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بیع العریة بخرصها، وهی النخلة تکون فی دار آخر فیشتریها صاحب المنزل بخرصها 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بیع الزرع قصیلا وعلی المشتری قطعه، ولو امتنع فللبائع إزالته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ترکه کان له أن یطالبه بأجرة أرضه</w:t>
      </w:r>
      <w:r>
        <w:rPr>
          <w:rFonts w:eastAsia="IRNazanin" w:cs="IRNazanin"/>
          <w:color w:val="111111"/>
          <w:sz w:val="28"/>
          <w:szCs w:val="28"/>
          <w:rtl w:val="true"/>
          <w:lang w:bidi="fa-IR"/>
        </w:rPr>
        <w:t xml:space="preserve">. </w:t>
      </w:r>
      <w:bookmarkStart w:id="148" w:name="pg5746_37452"/>
    </w:p>
    <w:p>
      <w:pPr>
        <w:pStyle w:val="BookText"/>
        <w:rPr/>
      </w:pPr>
      <w:bookmarkEnd w:id="148"/>
      <w:r>
        <w:rPr>
          <w:rFonts w:ascii="IRNazanin" w:hAnsi="IRNazanin" w:eastAsia="IRNazanin"/>
          <w:color w:val="111111"/>
          <w:sz w:val="28"/>
          <w:sz w:val="28"/>
          <w:szCs w:val="28"/>
          <w:rtl w:val="true"/>
          <w:lang w:bidi="fa-IR"/>
        </w:rPr>
        <w:t>ویجوز أن یبیع ما ابتاعه من الثمرة بزیادة عن الثمن قبل قبضها علی 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بین اثنین نخل فتقبل أحدهما بحصة صاحبه من الثمرة بوزن معلوم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مر الإنسان بثمرة النخل جاز له أن یأکل ما لم یضر أو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أن یأخذ معه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جواز ذلک فی غیر النخل من الزرع والخضر تردد</w:t>
      </w:r>
      <w:r>
        <w:rPr>
          <w:rFonts w:eastAsia="IRNazanin" w:cs="IRNazanin"/>
          <w:color w:val="111111"/>
          <w:sz w:val="28"/>
          <w:szCs w:val="28"/>
          <w:rtl w:val="true"/>
          <w:lang w:bidi="fa-IR"/>
        </w:rPr>
        <w:t>.</w:t>
      </w:r>
    </w:p>
    <w:p>
      <w:pPr>
        <w:pStyle w:val="Heading3"/>
        <w:numPr>
          <w:ilvl w:val="2"/>
          <w:numId w:val="1"/>
        </w:numPr>
        <w:rPr/>
      </w:pPr>
      <w:bookmarkStart w:id="149" w:name="__RefHeading___Toc4057029_581953129"/>
      <w:bookmarkStart w:id="150" w:name="_Toc54"/>
      <w:bookmarkEnd w:id="149"/>
      <w:r>
        <w:rPr>
          <w:rtl w:val="true"/>
        </w:rPr>
        <w:t>الفصل السابع</w:t>
      </w:r>
      <w:r>
        <w:rPr>
          <w:rtl w:val="true"/>
        </w:rPr>
        <w:t xml:space="preserve">: </w:t>
      </w:r>
      <w:r>
        <w:rPr>
          <w:rtl w:val="true"/>
        </w:rPr>
        <w:t>فی بیع الحیوان</w:t>
      </w:r>
      <w:bookmarkEnd w:id="150"/>
    </w:p>
    <w:p>
      <w:pPr>
        <w:pStyle w:val="BookText"/>
        <w:rPr/>
      </w:pPr>
      <w:r>
        <w:rPr>
          <w:rFonts w:ascii="IRNazanin" w:hAnsi="IRNazanin" w:eastAsia="IRNazanin"/>
          <w:color w:val="111111"/>
          <w:sz w:val="28"/>
          <w:sz w:val="28"/>
          <w:szCs w:val="28"/>
          <w:rtl w:val="true"/>
          <w:lang w:bidi="fa-IR"/>
        </w:rPr>
        <w:t>إذا تلف الحیوان فی مدة الخیار فهو من مال البائع، ولو کان بعد القبض، إذا لم یکن بسببه ولا عن تفریط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یمنع العیب الحادث من الرد بالخیار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بیعت الحامل فالولد للبائع علی الأظهر، ما لم یشترطه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ابتیاع بعض الحیوان مشاعا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باع واستثنی الرأس أو الجلد ففی روایة السکونی، یکون شریکا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ثنیاه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اشترک جماعة فی شراء حیوان واشترط أحدهم الرأس والجلد بماله، کان له منه بنسبة ما نقد لا ما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حیوانا بشرکتی صح، وعلی کل واحد نصف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لنا ولا خسران علیک، لم یلزم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شارک فی جاریة وشرط الشریک الربح دون الخسارة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النظر إلی وجه المملوکة ومحاسنها إذا أراد شراءها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لمن اشتری رأسا </w:t>
      </w:r>
      <w:r>
        <w:rPr>
          <w:rStyle w:val="FootnoteAnchor"/>
          <w:rtl w:val="true"/>
        </w:rPr>
        <w:footnoteReference w:id="127"/>
      </w:r>
      <w:r>
        <w:rPr>
          <w:rFonts w:ascii="IRNazanin" w:hAnsi="IRNazanin" w:eastAsia="IRNazanin"/>
          <w:color w:val="111111"/>
          <w:sz w:val="28"/>
          <w:sz w:val="28"/>
          <w:szCs w:val="28"/>
          <w:rtl w:val="true"/>
          <w:lang w:bidi="fa-IR"/>
        </w:rPr>
        <w:t>أن یغیر اسمه ویطعمه شیئا حلوا ویتصدق عنه بأربعة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أن یریه ثمنه فی المیزان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ویلحق بهذا الباب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 یملک فاضل الضریبة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اشتری عبدا له مال، کان ماله للبائع، إلا مع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البائع استبراء الأمة قبل بیعها بحیضة، إن کانت ممن 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وبخمسة وأربعین یوما، إن لم تحض وکانت من سن من تحیض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یجب الاستبراء علی المشتری إذا لم یستبرئها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ویسقط الاستبراء علی الصغیرة والیائسة والمستبرأة، وأمة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ویقبل قول العدل إذا أخبر بالاستبراء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توطأ الحامل قبلا حتی تمضی لحملها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وطئها 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یعزل کره له بیع ولدها، واستحب أن یعزل له من میراثه قسطا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التفرقة بین الأطفال وأمهاتهم حتی یستغنوا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وحده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یستغنی عن الرضاع، ومنهم من 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 المشتری الأمة ثم بان استحقاقها انتزعها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عقرها نصف العشر إن کانت ثیبا والعشر إن کانت بکرا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مهر أمثالها وعلیه قیمة الولد یوم سقط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ویرجع بالثمن وقیمة الولد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رجوعه بالعقر قولان، أشبهها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ابتیاع ما یسبیه الظالم وإن کان للإمام بعضه أو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اشتری أمة سرقت من أرض الصلح ردها علی البائع واستعاد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مات ولا عقب له سعت الأمة فی قیمتها علی روایة مسکین السمان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یحفظها کاللقطة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إلی الحاکم ولا تکلف السعی، کان حسنا</w:t>
      </w:r>
      <w:r>
        <w:rPr>
          <w:rFonts w:eastAsia="IRNazanin" w:cs="IRNazanin"/>
          <w:color w:val="111111"/>
          <w:sz w:val="28"/>
          <w:szCs w:val="28"/>
          <w:rtl w:val="true"/>
          <w:lang w:bidi="fa-IR"/>
        </w:rPr>
        <w:t xml:space="preserve">. </w:t>
      </w:r>
      <w:bookmarkStart w:id="151" w:name="pg5746_37454"/>
    </w:p>
    <w:p>
      <w:pPr>
        <w:pStyle w:val="BookText"/>
        <w:rPr/>
      </w:pPr>
      <w:bookmarkEnd w:id="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إلی مأذون مالا لیشتری نسمة ویعتقها ویحج ببقیة المال فاشتری أباه وتحاق مولاه ومولی الأب وورثة الأمر بعد العتق والحج، وکل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اشتری بمالی، ففی روایة ابن أشیم مضت الحجة ویرد المعتق علی موالیه 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أی الفریقین أقام البینة، کان له رقا، وفی السند ضعف وفی الفتوی 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ویناسب الأصل الحکم بإمضاء ما فعله المأذون ما لم یقم بینة تنافیه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عبدا فدفع البائع إلیه عبدین لیختار أحدهما فأبق واحد،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یرتجع نصف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وجده تخیر، وإلا کان الآخر بینهما نصفین، وفی الروایة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ویناسب الأصل أن یضمن الآبق ویطالب بما ابتاعه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أبتاع عبدا من عبدین لم یصح، وحکی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 أحد الشریکین الأمة سقط عنه من الحد ما قابل نصیبه وحد بالباقی مع انتفاء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حملت قومت علیه حصص الشرکاء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بمجرد الوطئ وینعقد الولد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الواطئ قیمة حصص الشرکاء منه عند الولادة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المملوکان المأذون لهما فی التجارة إذا أبتاع کل منهما صاحبه حکم للسابق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اشتبه مسحت الطریق وحکم للأقرب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اتفقا بطل العقدان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یقرع بینهما</w:t>
      </w:r>
      <w:r>
        <w:rPr>
          <w:rFonts w:eastAsia="IRNazanin" w:cs="IRNazanin"/>
          <w:color w:val="111111"/>
          <w:sz w:val="28"/>
          <w:szCs w:val="28"/>
          <w:rtl w:val="true"/>
          <w:lang w:bidi="fa-IR"/>
        </w:rPr>
        <w:t>.</w:t>
      </w:r>
    </w:p>
    <w:p>
      <w:pPr>
        <w:pStyle w:val="Heading3"/>
        <w:numPr>
          <w:ilvl w:val="2"/>
          <w:numId w:val="1"/>
        </w:numPr>
        <w:rPr/>
      </w:pPr>
      <w:bookmarkStart w:id="152" w:name="__RefHeading___Toc4057031_581953129"/>
      <w:bookmarkStart w:id="153" w:name="_Toc55"/>
      <w:bookmarkEnd w:id="152"/>
      <w:r>
        <w:rPr>
          <w:rtl w:val="true"/>
        </w:rPr>
        <w:t>الفصل الثامن</w:t>
      </w:r>
      <w:r>
        <w:rPr>
          <w:rtl w:val="true"/>
        </w:rPr>
        <w:t xml:space="preserve">: </w:t>
      </w:r>
      <w:r>
        <w:rPr>
          <w:rtl w:val="true"/>
        </w:rPr>
        <w:t>فی السلف</w:t>
      </w:r>
      <w:bookmarkEnd w:id="153"/>
    </w:p>
    <w:p>
      <w:pPr>
        <w:pStyle w:val="BookText"/>
        <w:rPr/>
      </w:pPr>
      <w:r>
        <w:rPr>
          <w:rFonts w:ascii="IRNazanin" w:hAnsi="IRNazanin" w:eastAsia="IRNazanin"/>
          <w:color w:val="111111"/>
          <w:sz w:val="28"/>
          <w:sz w:val="28"/>
          <w:szCs w:val="28"/>
          <w:rtl w:val="true"/>
          <w:lang w:bidi="fa-IR"/>
        </w:rPr>
        <w:t>وهو ابتیاع مضمون إلی أجل بمال حاضر أو فی حکمه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والنظر فی شروطه وأحکامه ولواحقه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الجنس والوصف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فیما لا یضبطه الوصف کاللحم والخبز والجلود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فی الأمتعة والحیوان والحبوب وکل ما یمکن ضبطه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رأس المال قبل التفرق، ولو قبض بعض الثمن ثم افترقا صح فی المقبوض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الثمن دینا علی البائع صح علی الأشبه لکنه یکره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المبیع بالکیل أو الوزن، ولا یکفی العدد ولو کان مما یعد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یصح فی القصب أطنانا </w:t>
      </w:r>
      <w:r>
        <w:rPr>
          <w:rStyle w:val="FootnoteAnchor"/>
          <w:rtl w:val="true"/>
        </w:rPr>
        <w:footnoteReference w:id="128"/>
      </w:r>
      <w:r>
        <w:rPr>
          <w:rFonts w:ascii="IRNazanin" w:hAnsi="IRNazanin" w:eastAsia="IRNazanin"/>
          <w:color w:val="111111"/>
          <w:sz w:val="28"/>
          <w:sz w:val="28"/>
          <w:szCs w:val="28"/>
          <w:rtl w:val="true"/>
          <w:lang w:bidi="fa-IR"/>
        </w:rPr>
        <w:t>ولا فی الحطب حزما ولا فی الماء 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یشترط التقدیر فی الثمن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المشاهدة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الأجل بما یرفع احتمال الزیادة والنقصان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وجوده غالبا وقت حلوله، ولو کان معدوما وقت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خمسة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لا یجوز بیع السلم قبل حلوله ویجوز بعده وإن لم یقبضه علی کراهیة فی الطعام علی من هو علیه وعلی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یجوز بیع بعضه وتولیة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بیع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باعه بما هو حاضر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إن باعه بمضمون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تأجیل الثمن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لأنه بیع دین 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یکره،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باع دینا فی ذمة زید، بدین المشتری فی ذمة عمرو فلا یجوز لأنه بیع دین 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إذا دفع دون الصفة وبرضی المسلم صح</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دفع بالصفة وجب القبول وکذا لو دفع فوق الصفة، ولا کذا لو دفع أکثر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الثالثة إذا تعذر عند الحلول أو انقطع فطالب، کان مخیرا بین الفسخ والصبر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إذا دفع من غیر الجنس ورضی الغریم ولم یساعره، احتسب بقیمة یوم الإقباض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 عقد السلف قابل لاشتراط ما هو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یبطل باشتراط بیع، أو هبة، أو عمل محلل أو صنعة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أسلف فی غنم وشرط أصواف نعجات بعینها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للجهالة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شرط ثوبا من غزل امرأة معینة أو غلة من قراح </w:t>
      </w:r>
      <w:r>
        <w:rPr>
          <w:rStyle w:val="FootnoteAnchor"/>
          <w:rtl w:val="true"/>
        </w:rPr>
        <w:footnoteReference w:id="129"/>
      </w:r>
      <w:r>
        <w:rPr>
          <w:rFonts w:ascii="IRNazanin" w:hAnsi="IRNazanin" w:eastAsia="IRNazanin"/>
          <w:color w:val="111111"/>
          <w:sz w:val="28"/>
          <w:sz w:val="28"/>
          <w:szCs w:val="28"/>
          <w:rtl w:val="true"/>
          <w:lang w:bidi="fa-IR"/>
        </w:rPr>
        <w:t>بعینه لم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لواحقه وهی قسمان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دین المملوک، ولیس له ذلک إلا مع الإذن ولو بادر لزم ذمته یتبع به إذا أعتق ولا یلزم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أذن له المولی لزمه دون المملوک إن استبقاه أو 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أعتقه فروایتان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یسعی فی الدین والأخری لا یسقط عن ذمة المولی وهو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المولی کان الدین فی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له غرماء کان غریم المملوک کأحدهم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مأذونا فی التجارة فاستدان لم یلزم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یسعی العبد فیه؟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 به إذا أعتق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 فی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أجر ینشأ من معونة المحتاج تطوعا ویجب الاقتصار علی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النفع ولو زیادة فی الصفة حرم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تبرع المقترض بزیادة فی العین أو الصفة لم یحرم</w:t>
      </w:r>
      <w:r>
        <w:rPr>
          <w:rFonts w:eastAsia="IRNazanin" w:cs="IRNazanin"/>
          <w:color w:val="111111"/>
          <w:sz w:val="28"/>
          <w:szCs w:val="28"/>
          <w:rtl w:val="true"/>
          <w:lang w:bidi="fa-IR"/>
        </w:rPr>
        <w:t xml:space="preserve">. </w:t>
      </w:r>
      <w:bookmarkStart w:id="154" w:name="pg5746_37457"/>
    </w:p>
    <w:p>
      <w:pPr>
        <w:pStyle w:val="BookText"/>
        <w:rPr/>
      </w:pPr>
      <w:bookmarkEnd w:id="154"/>
      <w:r>
        <w:rPr>
          <w:rFonts w:ascii="IRNazanin" w:hAnsi="IRNazanin" w:eastAsia="IRNazanin"/>
          <w:color w:val="111111"/>
          <w:sz w:val="28"/>
          <w:sz w:val="28"/>
          <w:szCs w:val="28"/>
          <w:rtl w:val="true"/>
          <w:lang w:bidi="fa-IR"/>
        </w:rPr>
        <w:t>ویقترض الذهب والفضة وزنا، والحبوب کالحنطة والشعیر، کیلا ووزنا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والخبز وزنا وعددا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ویملک الشئ المقترض بالقبض، ولا یلزم اشتراط الأجل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یتأجل الدین الحال مهرا کان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غاب صاحب الدین غیبة منقطعة نوی المستدین قضاءه وعزله عند وفاته موصیا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یعرفه اجتهد فی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الیأس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المضاربة بالدین حتی یقبض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باع الذمی ما لا یملکه المسلم </w:t>
      </w:r>
      <w:r>
        <w:rPr>
          <w:rStyle w:val="FootnoteAnchor"/>
          <w:rtl w:val="true"/>
        </w:rPr>
        <w:footnoteReference w:id="130"/>
      </w:r>
      <w:r>
        <w:rPr>
          <w:rFonts w:ascii="IRNazanin" w:hAnsi="IRNazanin" w:eastAsia="IRNazanin"/>
          <w:color w:val="111111"/>
          <w:sz w:val="28"/>
          <w:sz w:val="28"/>
          <w:szCs w:val="28"/>
          <w:rtl w:val="true"/>
          <w:lang w:bidi="fa-IR"/>
        </w:rPr>
        <w:t>وقبض ثمنه جاز أن یقبضه المسلم عن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أسلم الذمی قبل بیعه قیل یتولاه غیره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لاثنین دیون فاقتسماها، فما حصل لهما، وما توی </w:t>
      </w:r>
      <w:r>
        <w:rPr>
          <w:rStyle w:val="FootnoteAnchor"/>
          <w:rtl w:val="true"/>
        </w:rPr>
        <w:footnoteReference w:id="131"/>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بیع الدین بأقل منه لم یلزم الغریم أن یدفع إلیه أکثر مما دفع علی تردد</w:t>
      </w:r>
      <w:r>
        <w:rPr>
          <w:rFonts w:eastAsia="IRNazanin" w:cs="IRNazanin"/>
          <w:color w:val="111111"/>
          <w:sz w:val="28"/>
          <w:szCs w:val="28"/>
          <w:rtl w:val="true"/>
          <w:lang w:bidi="fa-IR"/>
        </w:rPr>
        <w:t>:</w:t>
      </w:r>
    </w:p>
    <w:p>
      <w:pPr>
        <w:pStyle w:val="Heading3"/>
        <w:numPr>
          <w:ilvl w:val="2"/>
          <w:numId w:val="1"/>
        </w:numPr>
        <w:rPr/>
      </w:pPr>
      <w:bookmarkStart w:id="155" w:name="__RefHeading___Toc4057033_581953129"/>
      <w:bookmarkStart w:id="156" w:name="_Toc56"/>
      <w:bookmarkEnd w:id="155"/>
      <w:r>
        <w:rPr>
          <w:rtl w:val="true"/>
        </w:rPr>
        <w:t>خاتمة فی أجرة الکیال ووزان المتاع</w:t>
      </w:r>
      <w:bookmarkEnd w:id="156"/>
    </w:p>
    <w:p>
      <w:pPr>
        <w:pStyle w:val="BookText"/>
        <w:rPr/>
      </w:pPr>
      <w:r>
        <w:rPr>
          <w:rFonts w:ascii="Amiri" w:hAnsi="Amiri" w:eastAsia="Amiri" w:cs="Amiri"/>
          <w:color w:val="111111"/>
          <w:sz w:val="28"/>
          <w:sz w:val="28"/>
          <w:szCs w:val="28"/>
          <w:rtl w:val="true"/>
          <w:lang w:bidi="ar-SA"/>
        </w:rPr>
        <w:t>خاتمة</w:t>
      </w:r>
    </w:p>
    <w:p>
      <w:pPr>
        <w:pStyle w:val="BookText"/>
        <w:rPr/>
      </w:pPr>
      <w:r>
        <w:rPr>
          <w:rFonts w:ascii="IRNazanin" w:hAnsi="IRNazanin" w:eastAsia="IRNazanin"/>
          <w:color w:val="111111"/>
          <w:sz w:val="28"/>
          <w:sz w:val="28"/>
          <w:szCs w:val="28"/>
          <w:rtl w:val="true"/>
          <w:lang w:bidi="fa-IR"/>
        </w:rPr>
        <w:t>أجرة الکیال ووزان المتاع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أجرة بائع الأمتعة وأجرة الناقد ووزان الثمن علی المشتری، وکذا أجرة مشتری الأمتعة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تبرع الواسطة لم یستحق 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جمع بین الابتیاع والبیع فأجرة کل عمل علی الآمر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یجمع بینهما 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یضمن الدلال ما یتلف فی یده ما لم یفرط</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اختلفا فی التفریط ولا بینه، فالقول قول الدلال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اختلفا فی القیمة</w:t>
      </w:r>
      <w:r>
        <w:rPr>
          <w:rFonts w:eastAsia="IRNazanin" w:cs="IRNazanin"/>
          <w:color w:val="111111"/>
          <w:sz w:val="28"/>
          <w:szCs w:val="28"/>
          <w:rtl w:val="true"/>
          <w:lang w:bidi="fa-IR"/>
        </w:rPr>
        <w:t xml:space="preserve">. </w:t>
      </w:r>
      <w:bookmarkStart w:id="157" w:name="pg5746_37458"/>
    </w:p>
    <w:p>
      <w:pPr>
        <w:pStyle w:val="Heading2"/>
        <w:numPr>
          <w:ilvl w:val="1"/>
          <w:numId w:val="1"/>
        </w:numPr>
        <w:rPr/>
      </w:pPr>
      <w:bookmarkStart w:id="158" w:name="__RefHeading___Toc4057035_581953129"/>
      <w:bookmarkStart w:id="159" w:name="_Toc57"/>
      <w:bookmarkEnd w:id="157"/>
      <w:bookmarkEnd w:id="158"/>
      <w:r>
        <w:rPr>
          <w:rtl w:val="true"/>
        </w:rPr>
        <w:t>کتاب الرهن</w:t>
      </w:r>
      <w:bookmarkEnd w:id="159"/>
    </w:p>
    <w:p>
      <w:pPr>
        <w:pStyle w:val="BookText"/>
        <w:rPr/>
      </w:pPr>
      <w:r>
        <w:rPr>
          <w:rFonts w:ascii="IRNazanin" w:hAnsi="IRNazanin" w:eastAsia="IRNazanin"/>
          <w:color w:val="111111"/>
          <w:sz w:val="28"/>
          <w:sz w:val="28"/>
          <w:szCs w:val="28"/>
          <w:rtl w:val="true"/>
          <w:lang w:bidi="fa-IR"/>
        </w:rPr>
        <w:t>کتاب الرهن</w:t>
      </w:r>
    </w:p>
    <w:p>
      <w:pPr>
        <w:pStyle w:val="BookText"/>
        <w:rPr/>
      </w:pPr>
      <w:r>
        <w:rPr>
          <w:rFonts w:ascii="IRNazanin" w:hAnsi="IRNazanin" w:eastAsia="IRNazanin"/>
          <w:color w:val="111111"/>
          <w:sz w:val="28"/>
          <w:sz w:val="28"/>
          <w:szCs w:val="28"/>
          <w:rtl w:val="true"/>
          <w:lang w:bidi="fa-IR"/>
        </w:rPr>
        <w:t>وأرکانه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وثیقة لدین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فیه من الإیجاب والقبول وهل یشترط الإقباض؟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شرطه أن یکون عینا مملوکا یمکن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بیعه منفردا کان أو مشاعا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رهن مالا یملک وقف علی إجازة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یملک بعضه مضی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لازم من جهة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شرطه مبیعا عند الأجل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یدخل حمل الدابة ولا ثمرة النخل والشجر فی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تجدد بعد الارتهان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وفائدة الرهن للراهن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رهن رهنین بدینین ثم أدی عن أحدهما لم یجز إمساکه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دینان، وبأحدهما رهن لم یجز إمساکه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یدخل زرع الأرض فی الرهن سابقا کان أو متجددا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ثبوته فی الذمة مالا کان أو 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رهن علی مال ثم استدان آخر فجعله علیهما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فی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فیه کمال العقل وجواز التصرف وللولی أن یرهن لمصلحة المولی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للراهن التصرف فی الرهن بإجارة ولا سکنی ولا وطء، لأنه تعریض للإبطال، وفیه روایة بالجواز مهجورة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باعه الراهن وقف علی إجازة المرتهن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وقوف العتق علی إجازة المرتهن تردد،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فیه کمال العقل وجواز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اشتراط الوکالة فی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عزل له لم ینعزل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وتبطل الوکالة بموت الموکل دون الرهانة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للمرتهن ابتیاع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والمرتهن أحق من غیره باستیفاء دینه من الرهن، سواء کان الراهن حیا أو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المیت روایة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قصر الرهن عن الدین، ضرب مع الغرماء بالفاضل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والرهن أمانة فی ید المرتهن، ولا یسقط بتلفه شئ من ماله ما لم یتلف بتعد أو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له التصرف فیه، ولو تصرف من غیر إذن ضمن العین والأجرة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الرهن دابة قام بمؤنتها وتقاصا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یرکب والدر یشرب، وعلی الذی یرکب ویشرب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وللمرتهن استیفاء دینه من الرهن إن خاف جحود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اعترف بالرهن وادعی الدین ولا بینة فالقول قول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إحلافه إن ادعی علیه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 الرهن وقف علی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وکیلا فباع بعد الحلول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أذن الراهن فی البیع قبل الحلول لم یستوف دینه حتی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به مسائل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أربع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المرتهن قیمة الرهن یوم تلفه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القیم من حین القبض إلی حین التلف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اختلفا، فالقول قول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القول قول المرتهن، وهو أشبه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فیما علی الرهن فالقول قول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القول قول المرتهن ما لم یدع زیادة عن قیمة الرهن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رهن، وقال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ودیعة فالقول قول المالک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روایة أخری متروکة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التفریط فالقول قول المرتهن مع یمینه</w:t>
      </w:r>
      <w:r>
        <w:rPr>
          <w:rFonts w:eastAsia="IRNazanin" w:cs="IRNazanin"/>
          <w:color w:val="111111"/>
          <w:sz w:val="28"/>
          <w:szCs w:val="28"/>
          <w:rtl w:val="true"/>
          <w:lang w:bidi="fa-IR"/>
        </w:rPr>
        <w:t xml:space="preserve">. </w:t>
      </w:r>
      <w:bookmarkStart w:id="160" w:name="pg5746_37461"/>
    </w:p>
    <w:p>
      <w:pPr>
        <w:pStyle w:val="Heading2"/>
        <w:numPr>
          <w:ilvl w:val="1"/>
          <w:numId w:val="1"/>
        </w:numPr>
        <w:rPr/>
      </w:pPr>
      <w:bookmarkStart w:id="161" w:name="__RefHeading___Toc4057037_581953129"/>
      <w:bookmarkStart w:id="162" w:name="_Toc58"/>
      <w:bookmarkEnd w:id="160"/>
      <w:bookmarkEnd w:id="161"/>
      <w:r>
        <w:rPr>
          <w:rtl w:val="true"/>
        </w:rPr>
        <w:t>کتاب الحجر</w:t>
      </w:r>
      <w:bookmarkEnd w:id="162"/>
    </w:p>
    <w:p>
      <w:pPr>
        <w:pStyle w:val="BookText"/>
        <w:rPr/>
      </w:pPr>
      <w:r>
        <w:rPr>
          <w:rFonts w:ascii="IRNazanin" w:hAnsi="IRNazanin" w:eastAsia="IRNazanin"/>
          <w:color w:val="111111"/>
          <w:sz w:val="28"/>
          <w:sz w:val="28"/>
          <w:szCs w:val="28"/>
          <w:rtl w:val="true"/>
          <w:lang w:bidi="fa-IR"/>
        </w:rPr>
        <w:t>کتاب الحجر</w:t>
      </w:r>
    </w:p>
    <w:p>
      <w:pPr>
        <w:pStyle w:val="BookText"/>
        <w:rPr/>
      </w:pPr>
      <w:r>
        <w:rPr>
          <w:rFonts w:ascii="IRNazanin" w:hAnsi="IRNazanin" w:eastAsia="IRNazanin"/>
          <w:color w:val="111111"/>
          <w:sz w:val="28"/>
          <w:sz w:val="28"/>
          <w:szCs w:val="28"/>
          <w:rtl w:val="true"/>
          <w:lang w:bidi="fa-IR"/>
        </w:rPr>
        <w:t>المحجور هو الممنوع من التصرف فی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وأسبابه ستة، الصغر والجنون، والرق، والمرض، والفلس، والسفه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یزول حجر الصغیر إلا بوصفین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یعلم بإنبات الشعر الخشن علی العانة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خروج المنی الذی منه الولد من الموضع المعتاد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ویشترک فی هذین الذکور والإناث أو السنی وهو بلوغ خمس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من ثلاث عشرة إلی أربع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 بلوغ عشرة، وفی الأنثی بلوغ تسع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یکون مصلحا لماله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اعتبار العدالة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عدم الوصفین أو أحدهما یستمر الحجر ولو طعن فی السن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ویعلم رشد الصبی باختباره بما یلائمه من التصرفات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ویثبت بشهادة رجلین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وبشهادة الرجال أو النساء فی النساء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والسفیه هو الذی یصرف أموال فی غیر الأغراض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باع والحال هذه لم یمض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وهب أو أقر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طلاقه وظهاره وإقراره بما لا یوجب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والمملوک ممنوع من التصرفات إلا بإذن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والمریض ممنوع من الوصیة بما زاد علی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التبرعات المنجزة علی الخلاف</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والأب والجد للأب یلیان علی الصغیر والمجنون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فقدا فالوصی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فقد فالحاکم</w:t>
      </w:r>
      <w:r>
        <w:rPr>
          <w:rFonts w:eastAsia="IRNazanin" w:cs="IRNazanin"/>
          <w:color w:val="111111"/>
          <w:sz w:val="28"/>
          <w:szCs w:val="28"/>
          <w:rtl w:val="true"/>
          <w:lang w:bidi="fa-IR"/>
        </w:rPr>
        <w:t xml:space="preserve">. </w:t>
      </w:r>
      <w:bookmarkStart w:id="163" w:name="pg5746_37463"/>
    </w:p>
    <w:p>
      <w:pPr>
        <w:pStyle w:val="Heading2"/>
        <w:numPr>
          <w:ilvl w:val="1"/>
          <w:numId w:val="1"/>
        </w:numPr>
        <w:rPr/>
      </w:pPr>
      <w:bookmarkStart w:id="164" w:name="__RefHeading___Toc4057039_581953129"/>
      <w:bookmarkStart w:id="165" w:name="_Toc59"/>
      <w:bookmarkEnd w:id="163"/>
      <w:bookmarkEnd w:id="164"/>
      <w:r>
        <w:rPr>
          <w:rtl w:val="true"/>
        </w:rPr>
        <w:t>کتاب الضمان</w:t>
      </w:r>
      <w:bookmarkEnd w:id="165"/>
    </w:p>
    <w:p>
      <w:pPr>
        <w:pStyle w:val="BookText"/>
        <w:rPr/>
      </w:pPr>
      <w:r>
        <w:rPr>
          <w:rFonts w:ascii="IRNazanin" w:hAnsi="IRNazanin" w:eastAsia="IRNazanin"/>
          <w:color w:val="111111"/>
          <w:sz w:val="28"/>
          <w:sz w:val="28"/>
          <w:szCs w:val="28"/>
          <w:rtl w:val="true"/>
          <w:lang w:bidi="fa-IR"/>
        </w:rPr>
        <w:t>کتاب الضمان</w:t>
      </w:r>
    </w:p>
    <w:p>
      <w:pPr>
        <w:pStyle w:val="BookText"/>
        <w:rPr/>
      </w:pPr>
      <w:r>
        <w:rPr>
          <w:rFonts w:ascii="Amiri" w:hAnsi="Amiri" w:eastAsia="Amiri" w:cs="Amiri"/>
          <w:color w:val="111111"/>
          <w:sz w:val="28"/>
          <w:sz w:val="28"/>
          <w:szCs w:val="28"/>
          <w:rtl w:val="true"/>
          <w:lang w:bidi="ar-SA"/>
        </w:rPr>
        <w:t>وهو عقد شرع للتعهد بنفس أو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وأقسامه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الضامن التکلیف، وجواز 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بد من رضا المضمون له ولا عبرة بالمضمون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علم فأنکر لم یبطل الضمان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وینقل المال من ذمة المضمون عنه إلی الضامن وتبرأ ذمة المضمون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فیه الملاءة أو علم المضمون له بإعساره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بان إعساره کان المضمون له مخیرا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والضمان المؤجل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المعجل قولان، أصحهما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ویرجع الضامن علی المضمون عنه، إن ضمن بسؤاله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یؤدی أکثر مما 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وهبه المضمون له أو أبرأه لم یرجع علی المضمون عنه بشئ ولو کان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تبرع الضامن بالضمان فلا 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ضمن ما علیه صح وإن لم یعلم کمیته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علیه ما تقوم به البینة، لا ما یثبت فی دفتر وحساب، ولا ما یقر به المضمون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مشروعة لتحویل المال من ذمة إلی ذمة مشغولة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رضاء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اقتصر بعض علی رضاء المحیل والمحتال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یجب قبول الحوالة ولو کان علی ملئ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قبل لزمت ولا یرجع المحتال علی المحیل ولو افتقر المحال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ویشترط ملاءته وقت الحوالة أو علم المحتال بإعساره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بان فقره رجع ویبرأ المحیل وإن لم یبرئه المحتال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وإن لم یبرئه فله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التعهد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رضاء الکافل والمکفول له دون المکفول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اشتراط الأجل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اشترط أجلا فلا بد من کونه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دفع الکافل الغریم فقد برئ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امتنع کان للمکفول له حبسه حتی یحضر الغریم، أو 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أحضره إلی کذا، کان علی کذا، کان کفیلا أبدا ولم یلزمه المال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کذا إلی کذا إن لم أحضره کان ضامنا للمال إن لم یحضره فی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خلی غریما من ید غریمه قهرا لزمه إعادته أو أداء 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قاتلا أعاده أو یدفع الدیة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وتبطل الکفالة بموت المکفول</w:t>
      </w:r>
      <w:r>
        <w:rPr>
          <w:rFonts w:eastAsia="IRNazanin" w:cs="IRNazanin"/>
          <w:color w:val="111111"/>
          <w:sz w:val="28"/>
          <w:szCs w:val="28"/>
          <w:rtl w:val="true"/>
          <w:lang w:bidi="fa-IR"/>
        </w:rPr>
        <w:t xml:space="preserve">. </w:t>
      </w:r>
      <w:bookmarkStart w:id="166" w:name="pg5746_37465"/>
    </w:p>
    <w:p>
      <w:pPr>
        <w:pStyle w:val="Heading2"/>
        <w:numPr>
          <w:ilvl w:val="1"/>
          <w:numId w:val="1"/>
        </w:numPr>
        <w:rPr/>
      </w:pPr>
      <w:bookmarkStart w:id="167" w:name="__RefHeading___Toc4057041_581953129"/>
      <w:bookmarkStart w:id="168" w:name="_Toc60"/>
      <w:bookmarkEnd w:id="166"/>
      <w:bookmarkEnd w:id="167"/>
      <w:r>
        <w:rPr>
          <w:rtl w:val="true"/>
        </w:rPr>
        <w:t>کتاب الصلح</w:t>
      </w:r>
      <w:bookmarkEnd w:id="168"/>
    </w:p>
    <w:p>
      <w:pPr>
        <w:pStyle w:val="BookText"/>
        <w:rPr/>
      </w:pPr>
      <w:r>
        <w:rPr>
          <w:rFonts w:ascii="IRNazanin" w:hAnsi="IRNazanin" w:eastAsia="IRNazanin"/>
          <w:color w:val="111111"/>
          <w:sz w:val="28"/>
          <w:sz w:val="28"/>
          <w:szCs w:val="28"/>
          <w:rtl w:val="true"/>
          <w:lang w:bidi="fa-IR"/>
        </w:rPr>
        <w:t xml:space="preserve">کتاب الصلح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وجاء فی تذکرة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الصلح عند علمائنا أجمع عقد قائم بنفسه، لیس فرعا علی غیره بل هو أصل فی نفسه منفرد بحکمه ولا یتبع غیره فی الأحکام لعدم الدلیل علی تبعیته علی الغیر، والأصل فی العقود الأصالة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مشروع لقطع المنازعة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ویجوز مع الاقرار والإنکار إلا ما حرم حلالا، أو حلل حراما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ویصح مع علم المصطلحین بما وقعت المنازعة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جهالتهما دینا تنازعا أو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لازم من طرفیه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ویبطل بالتقایل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اصطلح الشریکان علی أن الخسران علی أحدهما والربح له وللآخر رأس ماله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بید اثنین درهمان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لی،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بینی وبینک، فللمدعی الکل، درهم ونصف، وللآخر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أودعه إنسان درهمین وآخر درهما فامتزجت لا عن تفریط وتلف واحد فلصاحب الاثنین، درهم ونصف، وللآخر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لواحد ثوب بعشرین درهما، وللآخر ثوب بثلاثین فاشتبها، فإن خیر أحدهما صاحبه فقد أنصفه وإلا بیعا وقسم الثمن بینهما أخماسا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ظهر استحقاق أحد العوضین بطل الصلح</w:t>
      </w:r>
      <w:r>
        <w:rPr>
          <w:rFonts w:eastAsia="IRNazanin" w:cs="IRNazanin"/>
          <w:color w:val="111111"/>
          <w:sz w:val="28"/>
          <w:szCs w:val="28"/>
          <w:rtl w:val="true"/>
          <w:lang w:bidi="fa-IR"/>
        </w:rPr>
        <w:t xml:space="preserve">. </w:t>
      </w:r>
      <w:bookmarkStart w:id="169" w:name="pg5746_37466"/>
    </w:p>
    <w:p>
      <w:pPr>
        <w:pStyle w:val="Heading2"/>
        <w:numPr>
          <w:ilvl w:val="1"/>
          <w:numId w:val="1"/>
        </w:numPr>
        <w:rPr/>
      </w:pPr>
      <w:bookmarkStart w:id="170" w:name="__RefHeading___Toc4057043_581953129"/>
      <w:bookmarkStart w:id="171" w:name="_Toc61"/>
      <w:bookmarkEnd w:id="169"/>
      <w:bookmarkEnd w:id="170"/>
      <w:r>
        <w:rPr>
          <w:rtl w:val="true"/>
        </w:rPr>
        <w:t>کتاب المضاربة</w:t>
      </w:r>
      <w:bookmarkEnd w:id="171"/>
    </w:p>
    <w:p>
      <w:pPr>
        <w:pStyle w:val="BookText"/>
        <w:rPr/>
      </w:pPr>
      <w:r>
        <w:rPr>
          <w:rFonts w:ascii="IRNazanin" w:hAnsi="IRNazanin" w:eastAsia="IRNazanin"/>
          <w:color w:val="111111"/>
          <w:sz w:val="28"/>
          <w:sz w:val="28"/>
          <w:szCs w:val="28"/>
          <w:rtl w:val="true"/>
          <w:lang w:bidi="fa-IR"/>
        </w:rPr>
        <w:t>کتاب المضاربة</w:t>
      </w:r>
    </w:p>
    <w:p>
      <w:pPr>
        <w:pStyle w:val="BookText"/>
        <w:rPr/>
      </w:pPr>
      <w:r>
        <w:rPr>
          <w:rFonts w:ascii="IRNazanin" w:hAnsi="IRNazanin" w:eastAsia="IRNazanin"/>
          <w:color w:val="111111"/>
          <w:sz w:val="28"/>
          <w:sz w:val="28"/>
          <w:szCs w:val="28"/>
          <w:rtl w:val="true"/>
          <w:lang w:bidi="fa-IR"/>
        </w:rPr>
        <w:t>وهی أن یدفع الإنسان إلی غیره مالا لیعمل فیه بحصة من ربحه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ولکل منهما الرجوع سواء کان المال ناضا أو مشتغلا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یلزم فیها اشتراط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ویقتصر علی ما تعین له من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أطلق، تصرف فی الاستثمار کیف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کون الربح مشترکا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للعامل ما شرط له من الربح ما لم یستغرقه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للعامل 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وینفق العامل فی السفر من الأصل کمال النفقة ما لم یشترطه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یشتری العامل إلا بعین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اشتری فی الذمة وقع الشراء له والربح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أمر بالسفر إلی جهة فقصد غیرها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ربح کان الربح بینهما بمقتضی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أمره بابتیاع شئ فعدل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وموت کل واحد منهما یبطل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مال المضاربة أن یکون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دنانیر أو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تصلح بالعروض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قوم عروضا وشرط للعامل حصة من ربحه کان الربح للمالک، وللعامل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یکفی مشاهدة رأس مال المضاربة ما لم یکن معلوم القدر، وفیه 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اختلفا فی قدر رأس المال فالقول قول العامل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ویملک العامل نصیبه من الربح بظهوره وإن لم ینض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خسران علی العامل إلا عن تعد أو تفریط</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مقبول فی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یقبل فی الرد إلا ببینة علی الأشبه</w:t>
      </w:r>
      <w:r>
        <w:rPr>
          <w:rFonts w:eastAsia="IRNazanin" w:cs="IRNazanin"/>
          <w:color w:val="111111"/>
          <w:sz w:val="28"/>
          <w:szCs w:val="28"/>
          <w:rtl w:val="true"/>
          <w:lang w:bidi="fa-IR"/>
        </w:rPr>
        <w:t xml:space="preserve">. </w:t>
      </w:r>
      <w:bookmarkStart w:id="172" w:name="pg5746_37467"/>
    </w:p>
    <w:p>
      <w:pPr>
        <w:pStyle w:val="Heading2"/>
        <w:numPr>
          <w:ilvl w:val="1"/>
          <w:numId w:val="1"/>
        </w:numPr>
        <w:rPr/>
      </w:pPr>
      <w:bookmarkStart w:id="173" w:name="__RefHeading___Toc4057045_581953129"/>
      <w:bookmarkStart w:id="174" w:name="_Toc62"/>
      <w:bookmarkEnd w:id="172"/>
      <w:bookmarkEnd w:id="173"/>
      <w:r>
        <w:rPr>
          <w:rtl w:val="true"/>
        </w:rPr>
        <w:t>کتاب الشرکة</w:t>
      </w:r>
      <w:bookmarkEnd w:id="174"/>
    </w:p>
    <w:p>
      <w:pPr>
        <w:pStyle w:val="BookText"/>
        <w:rPr/>
      </w:pPr>
      <w:r>
        <w:rPr>
          <w:rFonts w:ascii="IRNazanin" w:hAnsi="IRNazanin" w:eastAsia="IRNazanin"/>
          <w:color w:val="111111"/>
          <w:sz w:val="28"/>
          <w:sz w:val="28"/>
          <w:szCs w:val="28"/>
          <w:rtl w:val="true"/>
          <w:lang w:bidi="fa-IR"/>
        </w:rPr>
        <w:t>کتاب الشرکة</w:t>
      </w:r>
    </w:p>
    <w:p>
      <w:pPr>
        <w:pStyle w:val="BookText"/>
        <w:rPr/>
      </w:pPr>
      <w:r>
        <w:rPr>
          <w:rFonts w:ascii="IRNazanin" w:hAnsi="IRNazanin" w:eastAsia="IRNazanin"/>
          <w:color w:val="111111"/>
          <w:sz w:val="28"/>
          <w:sz w:val="28"/>
          <w:szCs w:val="28"/>
          <w:rtl w:val="true"/>
          <w:lang w:bidi="fa-IR"/>
        </w:rPr>
        <w:t>وهی اجتماع حق مالکین فصاعدا فی الشئ علی سبیل الشیاع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ویصح مع امتزاج المالین المتجانسین علی وجه لا یمتاز أحدهما عن الآخر ولا ینعقد بالأبدان والأعمال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اشترکا کذلک کان لکل واحد أجرة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أصل لشرکة الوجوه والمفاوضة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تساوی المالان فی القدر فالربح بینهما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تفاوتا فالربح کذلک وکذا الخسران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أحدهما فی الربح زیادة، فالأشبه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لا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الامتزاج لیس لأحد الشرکاء التصرف إلا مع الأذن من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ویقتصر فی التصرف علی ما تناوله الأذن ولو کان الأذن مطلقا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الاجتماع 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جائزة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الأذن فی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لأحد الشرکاء الامتناع من القسمة عند المطالبة إلا أن یتضمن ضررا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یلزم أحد الشریکین إقامة رأس المال، ولا ضمان علی أحد الشرکاء ما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 بتعد أو تفریط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تصح مؤجلة، وتبطل بالموت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وتکره مشارکة الذمی، وإبضاعه، وإیداعه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اشتری العامل أباه فظهر فیه ربح عتق نصیب العامل من الربح وسعی العبد فی باقی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فسخ المالک المضاربة صح وکان للعامل أجرته إلی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ضمن صاحب المال العامل صار الربح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یطأ المضارب جاریة القراض، ولو کان المالک 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روایة بالجواز متروکة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المضاربة بالدین حتی یقبض</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فی یده مضاربة فمات، فإن عینها لواحد بعینه أو عرفت منفردة وإلا تحاص فیها الغرماء</w:t>
      </w:r>
      <w:r>
        <w:rPr>
          <w:rFonts w:eastAsia="IRNazanin" w:cs="IRNazanin"/>
          <w:color w:val="111111"/>
          <w:sz w:val="28"/>
          <w:szCs w:val="28"/>
          <w:rtl w:val="true"/>
          <w:lang w:bidi="fa-IR"/>
        </w:rPr>
        <w:t xml:space="preserve">. </w:t>
      </w:r>
      <w:bookmarkStart w:id="175" w:name="pg5746_37469"/>
    </w:p>
    <w:p>
      <w:pPr>
        <w:pStyle w:val="Heading2"/>
        <w:numPr>
          <w:ilvl w:val="1"/>
          <w:numId w:val="1"/>
        </w:numPr>
        <w:rPr/>
      </w:pPr>
      <w:bookmarkStart w:id="176" w:name="__RefHeading___Toc4057047_581953129"/>
      <w:bookmarkStart w:id="177" w:name="_Toc63"/>
      <w:bookmarkEnd w:id="175"/>
      <w:bookmarkEnd w:id="176"/>
      <w:r>
        <w:rPr>
          <w:rtl w:val="true"/>
        </w:rPr>
        <w:t>کتاب المزارعة والمساقاة</w:t>
      </w:r>
      <w:bookmarkEnd w:id="177"/>
    </w:p>
    <w:p>
      <w:pPr>
        <w:pStyle w:val="BookText"/>
        <w:rPr/>
      </w:pPr>
      <w:r>
        <w:rPr>
          <w:rFonts w:ascii="IRNazanin" w:hAnsi="IRNazanin" w:eastAsia="IRNazanin"/>
          <w:color w:val="111111"/>
          <w:sz w:val="28"/>
          <w:sz w:val="28"/>
          <w:szCs w:val="28"/>
          <w:rtl w:val="true"/>
          <w:lang w:bidi="fa-IR"/>
        </w:rPr>
        <w:t>کتاب المزارعة والمساقاة</w:t>
      </w:r>
    </w:p>
    <w:p>
      <w:pPr>
        <w:pStyle w:val="BookText"/>
        <w:rPr/>
      </w:pPr>
      <w:r>
        <w:rPr>
          <w:rFonts w:ascii="IRNazanin" w:hAnsi="IRNazanin" w:eastAsia="IRNazanin"/>
          <w:color w:val="111111"/>
          <w:sz w:val="28"/>
          <w:sz w:val="28"/>
          <w:szCs w:val="28"/>
          <w:rtl w:val="true"/>
          <w:lang w:bidi="fa-IR"/>
        </w:rPr>
        <w:t>أما 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معاملة علی الأرض بحصة من حاصلها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وتلزم المتعاقدین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تقایلا صح ولا تبطل بالموت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وشروطها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الماء مشاعا، تساویا فیه أو تفاضلا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تقدر لها مدة معلومة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تکون الأرض مما یمکن الانتفاع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أن یزرع الأرض بنفسه وبغیره ومع غیره إلا أن یشترط علیه زرعها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یزرع ما شاء إلا أن یعین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وخراج الأرض علی صاحبها إلا أن یشترط علی الزارع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زاد السلطان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ولصاحب الأرض أن یخرص علی الزارع، والزارع بالخیار فی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قبل، کان استقراره مشروطا بسلامة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وتثبت أجرة المثل فی کل موضع تبطل فیه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وتکره إجارة الأرض للزراعة بالحنطة أو 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یؤجرها بأکثر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إلا أن یحدث فیها حدثا، أو یؤجرها بغیر الجنس الذی استأجرها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المساقاة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معاملة علی الأصول بحصة من ثمرها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 المتعاقدین کالإجارة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قبل ظهور الثمرة وبعدها إذا بقی للعامل عمل فیه المستزاد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تبطل بموت أحدهما علی الأشبه إلا أن یشترط تعیین العامل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وتصح کل علی أصل ثابت له ثمرة ینتفع بها مع بقائه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ویشترط فیها المدة المعلومة التی یمکن حصول الثمرة فیها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ویلزم العامل من العمل ما فیه مستزاد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المالک بناء الجدران وعمل النواضح، وخراج الأرض إلا أن یشترط علی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أن تکون الفائدة مشاعة، فلو اختص بها أحدهما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وتملک بالظهور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اختل أحد شروط المساقاة کانت الفائدة للمالک، وللعامل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أن یشترط المالک مع الحصة شیئا من ذهب أو فضة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الوفاء به لو شرط ما لم تتلف الثمرة</w:t>
      </w:r>
      <w:r>
        <w:rPr>
          <w:rFonts w:eastAsia="IRNazanin" w:cs="IRNazanin"/>
          <w:color w:val="111111"/>
          <w:sz w:val="28"/>
          <w:szCs w:val="28"/>
          <w:rtl w:val="true"/>
          <w:lang w:bidi="fa-IR"/>
        </w:rPr>
        <w:t xml:space="preserve">. </w:t>
      </w:r>
      <w:bookmarkStart w:id="178" w:name="pg5746_37471"/>
    </w:p>
    <w:p>
      <w:pPr>
        <w:pStyle w:val="Heading2"/>
        <w:numPr>
          <w:ilvl w:val="1"/>
          <w:numId w:val="1"/>
        </w:numPr>
        <w:rPr/>
      </w:pPr>
      <w:bookmarkStart w:id="179" w:name="__RefHeading___Toc4057049_581953129"/>
      <w:bookmarkStart w:id="180" w:name="_Toc64"/>
      <w:bookmarkEnd w:id="178"/>
      <w:bookmarkEnd w:id="179"/>
      <w:r>
        <w:rPr>
          <w:rtl w:val="true"/>
        </w:rPr>
        <w:t>کتاب الودیعة والعاریة</w:t>
      </w:r>
      <w:bookmarkEnd w:id="180"/>
    </w:p>
    <w:p>
      <w:pPr>
        <w:pStyle w:val="BookText"/>
        <w:rPr/>
      </w:pPr>
      <w:r>
        <w:rPr>
          <w:rFonts w:ascii="IRNazanin" w:hAnsi="IRNazanin" w:eastAsia="IRNazanin"/>
          <w:color w:val="111111"/>
          <w:sz w:val="28"/>
          <w:sz w:val="28"/>
          <w:szCs w:val="28"/>
          <w:rtl w:val="true"/>
          <w:lang w:bidi="fa-IR"/>
        </w:rPr>
        <w:t>کتاب الودیعة والعاریة</w:t>
      </w:r>
    </w:p>
    <w:p>
      <w:pPr>
        <w:pStyle w:val="BookText"/>
        <w:rPr/>
      </w:pPr>
      <w:r>
        <w:rPr>
          <w:rFonts w:ascii="IRNazanin" w:hAnsi="IRNazanin" w:eastAsia="IRNazanin"/>
          <w:color w:val="111111"/>
          <w:sz w:val="28"/>
          <w:sz w:val="28"/>
          <w:szCs w:val="28"/>
          <w:rtl w:val="true"/>
          <w:lang w:bidi="fa-IR"/>
        </w:rPr>
        <w:t>أما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استنابة فی الاحتفاظ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وتفتقر إلی القبول قولا کان أو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فیهما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وتحفظ کل ودیعة بما جرت به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عین المالک حرزا اقتصر علیه ولو نقلها إلی أدون أو أحرز ضمن إلا مع الخوف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قول ولا یجوز نقلها إلی ما دونه ولو کان حرزا إلا مع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جائزة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وتبطل بموت 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دابة وجب علفها وسقیها، ویرجع به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والودیعة أمانة لا یضمنها المستودع إلا مع التفریط أو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تصرف فیها باکتساب ضمن، وکان الربح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یبرأ بردها إلی الحرز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تلفت فی یده بتعد أو تفریط فرد مثلها إلی الحرز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یبرأ إلا بالتسلیم إلی المالک أو من یقوم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یضمنها لو قهره علیها ظالم لکن إن أمکنه الدفع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أحلفه أنها لیست عنده حلف موریا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إعادتها إلی المالک مع 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غصبا منعه وتوصل فی وصولها إلی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جهله، عرفها کاللقطة حولا، فإن وجده وإلا تصدق بها عن المالک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ویضمن إن لم یرض</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کانت مختلطة بمال المودع ردها علیه إن لم یتمیز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ادعی المالک التفریط، فالقول قول المستودع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اختلفا فی مال، هل هو ودیعة أو دین، فالقول قول المالک مع یمینه أنه لم یودع إذا تعذر الرد أو تلف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اختلفا فی القیمة فالقول قول المالک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المستودع وهو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اختلفا فی الرد فالقول قول المستودع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المودع وکان الوارث جماعة دفعها إلیهم أو إلی من یرتضونه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دفعها إلی البعض، ضمن حصص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الأذن فی الانتفاع بالعین تبرعا ولیست لازمة لأحد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المعیر کمال العقل وجواز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وللمستعیر الانتفاع بما جرت به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یضمن التلف ولا النقصان لو اتفق بالانتفاع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یضمن إلا مع تفریط أو عدوان أو اشتراط، إلا أن تکون العین ذهبا أو فضة فالضمان یلزم وإن لم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استعار من الغاصب مع العلم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جاهلا لکن یرجع علی المعیر بما یغترم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ما یصح الانتفاع به مع بقائه تصح إعارته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ویقتصر المستعیر علی ما یؤذن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اختلفا فی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قول المستعیر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اختلفا فی الرد، فالقول قول المعیر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اختلفا فی القیمة فقولان،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الغارم مع یمینه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استعار ورهن من غیر إذن المالک، انتزع المالک العین ویرجع المرتهن بماله علی الراهن</w:t>
      </w:r>
      <w:r>
        <w:rPr>
          <w:rFonts w:eastAsia="IRNazanin" w:cs="IRNazanin"/>
          <w:color w:val="111111"/>
          <w:sz w:val="28"/>
          <w:szCs w:val="28"/>
          <w:rtl w:val="true"/>
          <w:lang w:bidi="fa-IR"/>
        </w:rPr>
        <w:t xml:space="preserve">. </w:t>
      </w:r>
      <w:bookmarkStart w:id="181" w:name="pg5746_37473"/>
    </w:p>
    <w:p>
      <w:pPr>
        <w:pStyle w:val="Heading2"/>
        <w:numPr>
          <w:ilvl w:val="1"/>
          <w:numId w:val="1"/>
        </w:numPr>
        <w:rPr/>
      </w:pPr>
      <w:bookmarkStart w:id="182" w:name="__RefHeading___Toc4057051_581953129"/>
      <w:bookmarkStart w:id="183" w:name="_Toc65"/>
      <w:bookmarkEnd w:id="181"/>
      <w:bookmarkEnd w:id="182"/>
      <w:r>
        <w:rPr>
          <w:rtl w:val="true"/>
        </w:rPr>
        <w:t>کتاب الإجارة</w:t>
      </w:r>
      <w:bookmarkEnd w:id="183"/>
    </w:p>
    <w:p>
      <w:pPr>
        <w:pStyle w:val="BookText"/>
        <w:rPr/>
      </w:pPr>
      <w:r>
        <w:rPr>
          <w:rFonts w:ascii="IRNazanin" w:hAnsi="IRNazanin" w:eastAsia="IRNazanin"/>
          <w:color w:val="111111"/>
          <w:sz w:val="28"/>
          <w:sz w:val="28"/>
          <w:szCs w:val="28"/>
          <w:rtl w:val="true"/>
          <w:lang w:bidi="fa-IR"/>
        </w:rPr>
        <w:t>کتاب الإجارة</w:t>
      </w:r>
    </w:p>
    <w:p>
      <w:pPr>
        <w:pStyle w:val="BookText"/>
        <w:rPr/>
      </w:pPr>
      <w:r>
        <w:rPr>
          <w:rFonts w:ascii="IRNazanin" w:hAnsi="IRNazanin" w:eastAsia="IRNazanin"/>
          <w:color w:val="111111"/>
          <w:sz w:val="28"/>
          <w:sz w:val="28"/>
          <w:szCs w:val="28"/>
          <w:rtl w:val="true"/>
          <w:lang w:bidi="fa-IR"/>
        </w:rPr>
        <w:t>وهی تملیک منفعة معلومة بعوض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ویلزم من الطرفین وتنفسخ بالتقایل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تبطل بالبیع ولا بالعتق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تبطل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وهو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ما تصح إعارته تصح إجارته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وإجارة المشاع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والعین أمانة لا یضمنها المستأجر ولا ما ینقص منها، إلا مع تعد أو تفریط، وشرائطها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المتعاقدان کاملین جائزی التصرف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تکون الأجرة معلومة، کیلا أو 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تکفی المشاهدة ولو کان مما یکال أو یوزن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وتملک الأجرة بنفس العقد معجلة مع الإطلاق أو اشتراط التعجیل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تأجیلها نجوما، أو إلی أجل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استأجر من یحمل له متاعا إلی موضع فی وقت معین بأجرة معینة، فإن لم یفعل، نقص من أجرته شیئا معینا صح، ما لم یحط بالأجرة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تکون المنفعة مملوکة للمؤجر أو لمن یؤجر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وللمستأجر أن یؤجر إلا أن یشترط علیه استیفاء المنفعة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تکون المنفعة مقدرة بنفسها کخیاطة الثوب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بالمدة المعینة کسکنی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وتملک المنفعة بالعقد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مضت مدة یمکن استیفاء المنفعة والعین فی ید المستأجر استقرت الأجرة ولو لم ینتفع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عین جهة الانتفاع لم یتعدها المستأجر ویضمن مع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تلفت العین قبل القبض أو امتنع المؤجر من التسلیم مدة الإجارة بطلب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منعه الظالم بعد القبض لم 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الدرک علی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انهدم المسکن تخیر المستأجر فی الفسخ وله إلزام المالک بإصلاحه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یسقط مال الإجارة لو کان الهدم بفعل المستأجر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تکون المنفعة مباحة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آجره لیحمل الخمر ولیعلمه الغناء لم تنعقد ولا تصح إجارة الآبق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یضمن صاحب الحمام الثیاب إلا أن یودع فیفرط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تنازعا فی الاستئجار فالقول قول المنکر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اختلفا فی رد العین فالقول قول المالک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فی قدر الشئ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اختلفا فی قدر الأجرة فالقول قول المستأجر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ادعی علیه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وتثبت أجرة المثل فی کل موضع تبطل فیه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تعدی بالدابة المسافة المشترطة ضمن، ولزمه فی الزائد 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اختلفا فی قیمة الدابة أو أرش نقصها فالقول قول الغارم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القول قول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أن یقاطع </w:t>
      </w:r>
      <w:r>
        <w:rPr>
          <w:rStyle w:val="FootnoteAnchor"/>
          <w:rtl w:val="true"/>
        </w:rPr>
        <w:footnoteReference w:id="135"/>
      </w:r>
      <w:r>
        <w:rPr>
          <w:rFonts w:ascii="IRNazanin" w:hAnsi="IRNazanin" w:eastAsia="IRNazanin"/>
          <w:color w:val="111111"/>
          <w:sz w:val="28"/>
          <w:sz w:val="28"/>
          <w:szCs w:val="28"/>
          <w:rtl w:val="true"/>
          <w:lang w:bidi="fa-IR"/>
        </w:rPr>
        <w:t>من یستعمله علی الأجرة ویجب إیفاؤه عند فراغه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یعمل أجیر الخاص لغیر المستأجر</w:t>
      </w:r>
      <w:r>
        <w:rPr>
          <w:rFonts w:eastAsia="IRNazanin" w:cs="IRNazanin"/>
          <w:color w:val="111111"/>
          <w:sz w:val="28"/>
          <w:szCs w:val="28"/>
          <w:rtl w:val="true"/>
          <w:lang w:bidi="fa-IR"/>
        </w:rPr>
        <w:t xml:space="preserve">. </w:t>
      </w:r>
      <w:bookmarkStart w:id="184" w:name="pg5746_37475"/>
    </w:p>
    <w:p>
      <w:pPr>
        <w:pStyle w:val="Heading2"/>
        <w:numPr>
          <w:ilvl w:val="1"/>
          <w:numId w:val="1"/>
        </w:numPr>
        <w:rPr/>
      </w:pPr>
      <w:bookmarkStart w:id="185" w:name="__RefHeading___Toc4057053_581953129"/>
      <w:bookmarkStart w:id="186" w:name="_Toc66"/>
      <w:bookmarkEnd w:id="184"/>
      <w:bookmarkEnd w:id="185"/>
      <w:r>
        <w:rPr>
          <w:rtl w:val="true"/>
        </w:rPr>
        <w:t>کتاب الوکالة</w:t>
      </w:r>
      <w:bookmarkEnd w:id="186"/>
    </w:p>
    <w:p>
      <w:pPr>
        <w:pStyle w:val="BookText"/>
        <w:rPr/>
      </w:pPr>
      <w:r>
        <w:rPr>
          <w:rFonts w:ascii="IRNazanin" w:hAnsi="IRNazanin" w:eastAsia="IRNazanin"/>
          <w:color w:val="111111"/>
          <w:sz w:val="28"/>
          <w:sz w:val="28"/>
          <w:szCs w:val="28"/>
          <w:rtl w:val="true"/>
          <w:lang w:bidi="fa-IR"/>
        </w:rPr>
        <w:t>کتاب الوکالة</w:t>
      </w:r>
    </w:p>
    <w:p>
      <w:pPr>
        <w:pStyle w:val="BookText"/>
        <w:rPr/>
      </w:pPr>
      <w:r>
        <w:rPr>
          <w:rFonts w:ascii="IRNazanin" w:hAnsi="IRNazanin" w:eastAsia="IRNazanin"/>
          <w:color w:val="111111"/>
          <w:sz w:val="28"/>
          <w:sz w:val="28"/>
          <w:szCs w:val="28"/>
          <w:rtl w:val="true"/>
          <w:lang w:bidi="fa-IR"/>
        </w:rPr>
        <w:t>وهی تستدعی فصولا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الوکالة، عبارة عن الإیجاب والقبول الدالین علی الاستنابة فی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حکم لوکالة المتبرع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شرطها أن تقع منجزة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معلقة علی شرط ولا 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تنجیزها وتأخیر التصرف إلی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لازمة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ینعزل ما لم یعلم العزل وإن أشهد بالعزل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وتصرفه قبل العلم ماض علی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وتبطل بالموت والجنون والإغماء وتلف ما یتعلق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 الوکیل بثمن فأنکر الموکل الأذن بذلک القدر، فالقول قول الموکل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تستعاد العین إن کانت موجودة، ومثلها إن کانت مفقودة، أو قیمتها إن لم یکن لها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تعتذر استعادتها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تصح فیه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کل فعل لا یتعلق غرض الشارع فیه بمباشر معین، کالبیع، والنکاح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وتصح الوکالة فی الطلاق للغائب والحاضر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ویقتصر الوکیل علی ما عینه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عمم الوکالة صح إلا ما یقتضیه الاقرار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کونه مکلفا جائز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یوکل العبد إلا بإذن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الوکیل إلا أن یؤذن له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وللحاکم أن یوکل عن السفهاء والبله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ویکره لذوی المروءات أن یتولوا المنازعة بنفوسهم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فیه کمال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تلی المرأة عقد النکاح لنفسها ولغیرها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والمسلم یتوکل للمسلم علی المسلم، والذمی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وللذمی علی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وکالته له علی المسلم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والذمی یتوکل علی الذمی للمسلم والذمی ولا یتوکل علی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والوکیل أمین لا یضمن إلا مع تعد أو تفریط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الأحکام وهی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أمره بالبیع حالا فباع مؤجلا ولو بزیادة لم تصح ووقف علی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أمره ببیعه مؤجلا بثمن فباع بأقل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بمثله أو أکثر صح إلا أن یتعلق بالأجل 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أمره بالبیع فی موضع فباع فی غیره بذلک الثمن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کذا لو أمره ببیعه من إنسان فباع من غیره فإنه یقف علی الإجازة ولو باع بأزید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اختلفا فی الوکالة، فالقول قول المنکر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اختلفا فی العزل أو فی الإعلام أو فی التفریط فالقول قول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اختلفا فی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اختلفا فی الرد فقولان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الموکل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القول قول الوکیل ما لم یکن بجعل وهو أشبه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زوجه مدعیا وکالته فأنکر الموکل فالقول قول المنکر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الوکیل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نصف مهرها لأنه ضیع حقها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الزوج أن یطلقها سرا أن کان وکل </w:t>
      </w:r>
      <w:bookmarkStart w:id="187" w:name="pg5746_37477"/>
    </w:p>
    <w:p>
      <w:pPr>
        <w:pStyle w:val="Heading2"/>
        <w:numPr>
          <w:ilvl w:val="1"/>
          <w:numId w:val="1"/>
        </w:numPr>
        <w:rPr/>
      </w:pPr>
      <w:bookmarkStart w:id="188" w:name="__RefHeading___Toc4057055_581953129"/>
      <w:bookmarkStart w:id="189" w:name="_Toc67"/>
      <w:bookmarkEnd w:id="187"/>
      <w:bookmarkEnd w:id="188"/>
      <w:r>
        <w:rPr>
          <w:rtl w:val="true"/>
        </w:rPr>
        <w:t>کتاب الوقوف والصدقات والهبات</w:t>
      </w:r>
      <w:bookmarkEnd w:id="189"/>
    </w:p>
    <w:p>
      <w:pPr>
        <w:pStyle w:val="BookText"/>
        <w:rPr/>
      </w:pPr>
      <w:r>
        <w:rPr>
          <w:rFonts w:ascii="IRNazanin" w:hAnsi="IRNazanin" w:eastAsia="IRNazanin"/>
          <w:color w:val="111111"/>
          <w:sz w:val="28"/>
          <w:sz w:val="28"/>
          <w:szCs w:val="28"/>
          <w:rtl w:val="true"/>
          <w:lang w:bidi="fa-IR"/>
        </w:rPr>
        <w:t>کتاب الوقوف والصدقات والهبات</w:t>
      </w:r>
    </w:p>
    <w:p>
      <w:pPr>
        <w:pStyle w:val="BookText"/>
        <w:rPr/>
      </w:pPr>
      <w:r>
        <w:rPr>
          <w:rFonts w:ascii="IRNazanin" w:hAnsi="IRNazanin" w:eastAsia="IRNazanin"/>
          <w:color w:val="111111"/>
          <w:sz w:val="28"/>
          <w:sz w:val="28"/>
          <w:szCs w:val="28"/>
          <w:rtl w:val="true"/>
          <w:lang w:bidi="fa-IR"/>
        </w:rPr>
        <w:t>أما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تحبیس الأصل وإطلاق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ولفظه الصریح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عداه یفتقر إلی القرینة الدالة علی التأیید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فیه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مصلحة کالقناطر أو موضع عبادة کالمساجد قبضه الناظر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علی طفل قبضه الولی، کالأب والجد للأب أو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وقف علیه الأب أو الجد صح، لأنه مقبوض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والنظر إما فی الشروط أو اللواحق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والشروط أربعة أقسام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فیه التنجیز والدوام، والإقباض وإخراجه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إلی أمد کان حبسا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جعله لم ینقرض غالبا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بعد موت الموقوف علیه إلی ورثة الواقف 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ینتقل إلی ورثة 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مروی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شرط عوده عند الحاجة، فقولان، أشبههما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أن یکون عینا مملوکة ینتفع بها مع بقائها انتفاعا محللا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إقباضها، مشاعة کانت أو مقسومة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الواقف</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ویشترط فیه البلوغ وکمال العقل وجواز التصرف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وقف من بلغ عشرا تردد،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صدقته والأولی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یجعل الواقف النظر لنفسه علی الأشبه وإن أطلق فالنظر لأرباب الوقف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وجوده وتعیینه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یکون ممن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وألا یکون الوقف علیه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وقف علی من سیوجد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وقف علی موجود وبعده علی من یوجد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والوقف علی البر یصرف إلی الفقراء ووجه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وقف المسلم علی البیع والکنائس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وقف علی ذلک الکافر صح، وفیه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یقف المسلم علی الحربی ولو کان رحما ویقف علی الذمی ولو کان أجنبیا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وقف المسلم علی الفقراء انصرف إلی فقراء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کافرا انصرف إلی فقراء نحلته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والمسلمون من صلی إلی القبلة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وقف علی المسلمین انصرف إلی من صلی إلی القبلة، ولو وقف علی المؤمنین انصرف إلی الاثنی عشریة وقیل إلی مجتنی الکبائر والأول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وقف علی الشیعة فهم الإمامیة والجارودیة وولد غیرهم من فرق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إذا وصف الموقوف علیه بنسبة دخل فیهما کل من أطلقت علیه فلو وقف علی الإمامیة کان للاثنی عشریة، ولو وقف علی الزیدیة کان للقائلین بإمامة زید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p>
    <w:p>
      <w:pPr>
        <w:pStyle w:val="BookText"/>
        <w:rPr/>
      </w:pPr>
      <w:r>
        <w:rPr>
          <w:rFonts w:ascii="IRNazanin" w:hAnsi="IRNazanin" w:eastAsia="IRNazanin"/>
          <w:color w:val="111111"/>
          <w:sz w:val="28"/>
          <w:sz w:val="28"/>
          <w:szCs w:val="28"/>
          <w:rtl w:val="true"/>
          <w:lang w:bidi="fa-IR"/>
        </w:rPr>
        <w:t>، والمؤمنون الاثنا عشریة وهم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مجتنبوا الکبائر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الإمامیة والجارودیة والزیدیة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بإمامة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والفطحیة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بالأفطح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بإسماعیل بن جعفر علیه السلام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والناووسیة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وقف علی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وقف علی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والکیسانیة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بإمامة محمد بن الحنفیة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وصفهم بنسبة إلی عالم، کان لمن دان بمقالته، کالحنفیة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نسبهم إلی أب، کان لمن انتسب إلیه بالأبناء دون البنات علی الخلاف، کالعلویة والهاشمیة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ویتساوی فیه الذکور والإناث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وقومه أهل لغته، وعشیرته الأدنون فی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بالجیران إلی العرف وقیل بمن یلی داره إلی أربعین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إلی أربعین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وقف علی مصلحة فبطلت قیل یصرف إلی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شرط إدخال من یوجد مع الموجود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أطلق الوقف وأقبض لم یصح إدخال غیرهم معهم، أولادا کانوا أو أجانب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له ذلک مع أصاغر ولده؟ فیه خلاف، والجواز 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النقل عنهم فغیر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اللواحق فمسائل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إلی القرب، کالحج، والجهاد، والعمرة، وبناء المساجد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علی موالیه دخل الأعلون والأدنون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علی أولاده، اشترک أولاده البنون والبنات، الذکور والإناث بالسویة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علی الفقراء انصرف إلی فقراء البلد ومن یحضره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کل قبیل متبدد کالعلویة والهاشمیة والتمیمیة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تتبع من لم یحضره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إخراج الوقف عن شرطه، ولا بیعه إلا أن یقع خلف یؤدی إلی فساده علی تردد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الوقف یقتضی التسویة، فإن فضل لزم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علی الفقراء وکان منهم جاز أن یشرکهم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اللواحق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السکنی والعمری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وهی تفتقر إلی الإیجاب والقبول والقبض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وفائدتهما التسلیط علی استیفاء المنفعة تبرعا مع بقاء الملک للمالک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وتلزم لو عین المدة، وإن مات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عمرک، لم تبطل بموت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وتبطل بموت الساکن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المالک، لم تبطل بموت الساکن وانتقل ما کان له إلی 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أطلق ولم یعین مدة ولا عمرا تخیر المالک فی إخراجه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المالک والحال هذه کان المسکن میراثا لورثته وبطلت السکنی ویسکن الساکن معه من جرت العادة به کالولد والزوجة والخادم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له أن یسکن معه غیره إلا بإذن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باع المالک الأصل لم تبطل السکنی إن وقتت بأمد أو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حبس الفرس والبعیر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والغلام والجاریة فی خدمة بیوت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ویلزم ذلک ما دامت العین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التطوع بتملیک العین بغیر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حکم لها ما لم تقبض بإذن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وتلزم بعد القبض وإن لم یعوض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ومفروضها محرم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صدقة أمثالهم أو مع الضرورة ولا بأس بالمندوبة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والصدقة سرا أفضل منها جهرا إلا أن 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تملیک العین تبرعا مجردا عن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فیها من الإیجاب والقبول والقبض</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ویشترط إذن الواهب فی القبض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وهب الأب أو الجد للولد الصغیر لزم، لأنه مقبوض بید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وهبة المشاع جائزة کالمقسوم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یرجع فی الهبة لأحد الوالدین بعد القبض، وفی غیرهما من ذوی الرحم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وهب أحد الزوجین الآخر ففی الرجوع تردد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ویرجع فی هبة الأجنبی ما دامت العین باقیة ما لم یعوض عنها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الرجوع مع التصرف 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 xml:space="preserve">. </w:t>
      </w:r>
      <w:bookmarkStart w:id="190" w:name="pg5746_37482"/>
    </w:p>
    <w:p>
      <w:pPr>
        <w:pStyle w:val="Heading2"/>
        <w:numPr>
          <w:ilvl w:val="1"/>
          <w:numId w:val="1"/>
        </w:numPr>
        <w:rPr/>
      </w:pPr>
      <w:bookmarkStart w:id="191" w:name="__RefHeading___Toc4057057_581953129"/>
      <w:bookmarkStart w:id="192" w:name="_Toc68"/>
      <w:bookmarkEnd w:id="190"/>
      <w:bookmarkEnd w:id="191"/>
      <w:r>
        <w:rPr>
          <w:rtl w:val="true"/>
        </w:rPr>
        <w:t>کتاب السبق والرمایة</w:t>
      </w:r>
      <w:bookmarkEnd w:id="192"/>
    </w:p>
    <w:p>
      <w:pPr>
        <w:pStyle w:val="BookText"/>
        <w:rPr/>
      </w:pPr>
      <w:r>
        <w:rPr>
          <w:rFonts w:ascii="IRNazanin" w:hAnsi="IRNazanin" w:eastAsia="IRNazanin"/>
          <w:color w:val="111111"/>
          <w:sz w:val="28"/>
          <w:sz w:val="28"/>
          <w:szCs w:val="28"/>
          <w:rtl w:val="true"/>
          <w:lang w:bidi="fa-IR"/>
        </w:rPr>
        <w:t>کتاب السبق والرمایة</w:t>
      </w:r>
    </w:p>
    <w:p>
      <w:pPr>
        <w:pStyle w:val="BookText"/>
        <w:rPr/>
      </w:pPr>
      <w:r>
        <w:rPr>
          <w:rFonts w:ascii="IRNazanin" w:hAnsi="IRNazanin" w:eastAsia="IRNazanin"/>
          <w:color w:val="111111"/>
          <w:sz w:val="28"/>
          <w:sz w:val="28"/>
          <w:szCs w:val="28"/>
          <w:rtl w:val="true"/>
          <w:lang w:bidi="fa-IR"/>
        </w:rPr>
        <w:t>ومستندهما قوله علیه السلام لا سبق إلا فی نصل أو خف أو حافر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ویدخل تحت النصل، السهام والحراب والسیف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الخف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وتحت الحافر الخیل والبغال والحمیر، ولا یصح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ویفتقر انعقادها إلی إیجاب وقبول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لزومها تردد،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أن یکون السبق عینا أو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بذل السبق غیر المتسابقین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بذل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بذل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یشترط المحلل </w:t>
      </w:r>
      <w:r>
        <w:rPr>
          <w:rStyle w:val="FootnoteAnchor"/>
          <w:rtl w:val="true"/>
        </w:rPr>
        <w:footnoteReference w:id="137"/>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جعل السبق للسابق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وللمحلل إن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وتفتقر المسابقة إلی تقدیر المسافة والخطر وتعیین ما یسابق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وتساوی ما به السباق فی احتمال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اشتراط التساوی فی الموقف تردد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ویتحقق السبق بتقدم الهادی </w:t>
      </w:r>
      <w:r>
        <w:rPr>
          <w:rStyle w:val="FootnoteAnchor"/>
          <w:rtl w:val="true"/>
        </w:rPr>
        <w:footnoteReference w:id="138"/>
      </w:r>
      <w:r>
        <w:rPr>
          <w:rFonts w:ascii="IRNazanin" w:hAnsi="IRNazanin" w:eastAsia="IRNazanin"/>
          <w:color w:val="111111"/>
          <w:sz w:val="28"/>
          <w:sz w:val="28"/>
          <w:szCs w:val="28"/>
          <w:rtl w:val="true"/>
          <w:lang w:bidi="fa-IR"/>
        </w:rPr>
        <w:t>وتفتقر المراماة إلی شروط تقدیر الرشق وعدد الإصابة وصفتها وقدر المسافة والغرض والسبق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اشتراط المبادرة والمحاطة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تعیین السهم ولا القوس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المناضلة علی الإصابة وعلی التباعد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فضل أحدهما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اطرح الفضل بکذا، لم تصح لأنه مناف للغرض من النضال</w:t>
      </w:r>
      <w:r>
        <w:rPr>
          <w:rFonts w:eastAsia="IRNazanin" w:cs="IRNazanin"/>
          <w:color w:val="111111"/>
          <w:sz w:val="28"/>
          <w:szCs w:val="28"/>
          <w:rtl w:val="true"/>
          <w:lang w:bidi="fa-IR"/>
        </w:rPr>
        <w:t xml:space="preserve">. </w:t>
      </w:r>
      <w:bookmarkStart w:id="193" w:name="pg5746_37484"/>
    </w:p>
    <w:p>
      <w:pPr>
        <w:pStyle w:val="Heading2"/>
        <w:numPr>
          <w:ilvl w:val="1"/>
          <w:numId w:val="1"/>
        </w:numPr>
        <w:rPr/>
      </w:pPr>
      <w:bookmarkStart w:id="194" w:name="__RefHeading___Toc4057059_581953129"/>
      <w:bookmarkStart w:id="195" w:name="_Toc69"/>
      <w:bookmarkEnd w:id="193"/>
      <w:bookmarkEnd w:id="194"/>
      <w:r>
        <w:rPr>
          <w:rtl w:val="true"/>
        </w:rPr>
        <w:t>کتاب الوصایا</w:t>
      </w:r>
      <w:bookmarkEnd w:id="195"/>
    </w:p>
    <w:p>
      <w:pPr>
        <w:pStyle w:val="BookText"/>
        <w:rPr/>
      </w:pPr>
      <w:r>
        <w:rPr>
          <w:rFonts w:ascii="IRNazanin" w:hAnsi="IRNazanin" w:eastAsia="IRNazanin"/>
          <w:color w:val="111111"/>
          <w:sz w:val="28"/>
          <w:sz w:val="28"/>
          <w:szCs w:val="28"/>
          <w:rtl w:val="true"/>
          <w:lang w:bidi="fa-IR"/>
        </w:rPr>
        <w:t>کتاب الوصایا</w:t>
      </w:r>
    </w:p>
    <w:p>
      <w:pPr>
        <w:pStyle w:val="BookText"/>
        <w:rPr/>
      </w:pPr>
      <w:r>
        <w:rPr>
          <w:rFonts w:ascii="IRNazanin" w:hAnsi="IRNazanin" w:eastAsia="IRNazanin"/>
          <w:color w:val="111111"/>
          <w:sz w:val="28"/>
          <w:sz w:val="28"/>
          <w:szCs w:val="28"/>
          <w:rtl w:val="true"/>
          <w:lang w:bidi="fa-IR"/>
        </w:rPr>
        <w:t>وهی تستدعی فصولا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تملیک عین أو منفعة، أو تسلیط علی تصرف بعد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ویفتقر إلی الإیجاب والقبول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وتکفی الإشارة الدالة علی القصد، ولا تکفی الکتابة، ما لم تنضم القرینة الدالة علی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العمل بما یوجد بخط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إن عمل الورثة ببعضها لزمهم العمل بجمیعها،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تصح الوصیة بمعصیة کمساعدة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وصیة المسلم للبیعة والکنیسة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فیه کمال العقل والحریة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وصیة من بلغ عشرا فی البر تردد، والمروی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جرح نفسه بما فیه هلاکها ثم أوصی لم تقبل، ولو أوصی ثم جرح 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وللموصی الرجوع فی الوصیة متی 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تصح لمعدوم، ولا لمن ظن بقاؤه وقت الوصیة فبان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وتصح الوصیة للوارث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تصح للأجنبی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وللحمل بشرط وقوعه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وللذمی ولو کان أجنبیا وفیه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تصح للحربی، ولا لمملوک غیر الموصی ولو کان مدبرا أو أم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أوصی لمکاتب قد تحرر بعضه مضت الوصیة فی قدر نصیبه من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وتصح لعبد الموصی ومدبره ومکاتبه وأم ولده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ویعتبر ما یوصی به لمملوکه بعد خروجه من الثلث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کان بقدر قیمته أعتق، وکان الموصی به للورثة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زاد أعطی العبد الزائد، وإن نقص عن قیمته سعی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قیمته ضعف الوصیة بطلت، وفی المستند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أعتقه عند موته ولیس غیره وعلیه دین، فإن کان قیمته بقدر الدین مرتین صح العتق، وإلا بطل، وفیه وجه آخر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أوصی لأم ولده صح، وهل تعتق من الوصیة أو من نصیب الولد؟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أعتقت من نصیب الولد کان لها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 تعتق من الثلث ولها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وإطلاق الوصیة تقتضی التسویة ما لم ینص علی التفضیل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الوصیة لأخواله وأعمامه روایة بالتفضیل کالمیراث والأشبه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أوصی لقرابته فهم المعروفون بنسبه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یتقرب إلیه بآخر أب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أوصی لأهل بیته دخل الأولاد والآباء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فی العشیرة والجیران والسبیل والبر والفقراء کما مر فی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مات الموصی له قبل الموصی انتقل ما کان إلی ورثته، ما لم یرجع الموصی 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یخلف وارثا رجعت إلی ورثة الموصی، 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فلانا دفع إلیه یصنع به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الوصیة لذوی القرابة، وارثا کان أو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التکلیف والإسلام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اعتبار العدالة تردد، أشبهه أنها لا تعتبر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لو أوصی إلی عدل ففسق بطلت وصیته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یوصی إلی المملوک إلا بإذن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إلی الصبی منضما إلی کامل لا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ویتصرف الکامل حتی یبلغ الصبی، ثم یشترکان ولیس له نقض ما أنفذه الکامل بعد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تصح الوصیة من المسلم إلی الکافر وتصح من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وتصح الوصیة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أوصی إلی اثنین وأطلق، أو شرط الاجتماع، فلیس لأحدهما 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تشاحا لم یمض إلا ما لا بد منه، کمؤونة الیتیم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وللحاکم جبرهما علی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تعذر جاز الاستبدال، ولو التمسا القسمة لم یجز، ولو عجز أحدهما ضم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شرط لهم الانفراد تصرف کل واحد منهما، وإن انفرد، ویجوز أن یقتسما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وللموصی تغییر الأوصیاء، وللموصی إلیه رد الوصیة، ویصح إن بلغ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الموصی قبل بلوغه لزمت الوصیة، وإذا ظهر من الوصی خیانة استبدل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والوصی أمین لا یضمن إلا مع تعد أو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یستوفی دینه مما فی یده، وأن یقوم مال الیتیم علی نفسه، وأن یقترضه إذا کان ملیئا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وتختص ولایة الوصی بما عین له الموصی، عموما کان أو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ویأخذ الوصی أجرة المثل، وقیل قدر الکفایة، هذا مع الحاجة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أذن له فی الوصیة جاز، ولو لم یؤذن فقولان،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یصح ومن لا وصی له فالحاکم وصی ترکته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الموصی به، وفیه أطراف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متعلق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فیه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تصح بالخمر ولا بآلات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ویوصی بالثلث فما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أوصی بزیادة عن الثلث صح فی الثلث وبطل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أجاز الورثة بعد الوفاة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أجاز بعض صح فی حصته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أجازوا قبل الوفاة ففی لزومه قولان،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ویملک الموصی به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وتصح الوصیة بالمضاربة بمال ولده الأصاغر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أوصی بواجب وغیره، أخرج الواجب من الأصل والباقی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حصر الجمیع فی الثلث بدئ بالواجب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أوصی بأشیاء تطوعا، فإن رتبه بدئ بالأول فالأول حتی یستوفی الثلث، وبطل 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جمع أخرجت من الثلث ووزع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أوصی بعتق ممالیکه دخل فی ذلک المنفرد والمشترک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أوصی بجزء من ماله، کان العشر، وفی روایة السبع، وفی أخری سبع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أوصی بسهم کان 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بشئ کان سدسا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أوصی بوجوه فنسی الوصی وجها صرف فی البر،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میراثا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أوصی بسیف وهو فی جفن وعلیه حلیة، دخل الجمیع فی الوصیة علی روایة، یجبر ضعفها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أوصی بصندوق وفیه مال، دخل المال فی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أوصی بسفینة وفیها طعام استنادا إلی فحوی روایة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یجوز إخراج الولد من الإرث ولو أوصی الأب، وفیه روایة مطرحة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بوصیة ثم عقبها بمضادة لها عمل بالأخیرة ولو لم یضادها عمل بالجمیع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قصر الثلث، بدئ بالأول فالأول حتی یستوفی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الوصیة بالمال بشهادة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وبشهادة أربع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وبشهادة الواحدة فی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ثبوتها بشاهد ویمین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الولایة فلا تثبت إلا بشهادة رجلین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أشهد عبدین له علی أن حمل المملوکة منه ثم ورثهما غیر الحمل فأعتقا فشهدا للحمل بالبنوة صح وحکم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له تملکهما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الوصی فیما هو وصی فیه، وتقبل للموصی فی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بعتق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أعتقه عند الوفاة ولیس له سواه انعتق ثلثه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أعتق ثلثه عند الوفاة وله مال، أعتق الباقی من ثلثه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أعتق ممالیکه عند الوفاة أو أوصی بعتقهم ولا مال سواهم أعتق ثلثهم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رتبهم أعتق الأول فالأول حتی یستوفی الثلث، وبطل ما زاد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بعتق رقبة، أجزأ الذکر والأنثی، الصغیر والکبیر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مؤمنة 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من لا یعرف بنصب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ظنها مؤمنة فأعتقها، ثم بانت بخلافه أجزأت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بعتق رقبة بثمن معین، فإن لم یجد توقع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وجد بأقل أعتقها ودفع إلیها الفاضل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المریض</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کانت مشروطة بالوفاة فهی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منجزة وکان فیها محاباة أو عطیة محضة فقولان،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الثلث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الاقرار للأجنبی فإن کان متهما علی الورثة فهو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فهو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وللوارث من الثلث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سوی بین القسمین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 الجراح ودیة النفس، یتعلق بهما الدیون والوصایا کسائر أموال المیت</w:t>
      </w:r>
      <w:r>
        <w:rPr>
          <w:rFonts w:eastAsia="IRNazanin" w:cs="IRNazanin"/>
          <w:color w:val="111111"/>
          <w:sz w:val="28"/>
          <w:szCs w:val="28"/>
          <w:rtl w:val="true"/>
          <w:lang w:bidi="fa-IR"/>
        </w:rPr>
        <w:t xml:space="preserve">. </w:t>
      </w:r>
      <w:bookmarkStart w:id="196" w:name="pg5746_37490"/>
    </w:p>
    <w:p>
      <w:pPr>
        <w:pStyle w:val="Heading2"/>
        <w:numPr>
          <w:ilvl w:val="1"/>
          <w:numId w:val="1"/>
        </w:numPr>
        <w:rPr/>
      </w:pPr>
      <w:bookmarkStart w:id="197" w:name="__RefHeading___Toc4057061_581953129"/>
      <w:bookmarkStart w:id="198" w:name="_Toc70"/>
      <w:bookmarkEnd w:id="196"/>
      <w:bookmarkEnd w:id="197"/>
      <w:r>
        <w:rPr>
          <w:rtl w:val="true"/>
        </w:rPr>
        <w:t>کتاب النکاح</w:t>
      </w:r>
      <w:bookmarkEnd w:id="198"/>
    </w:p>
    <w:p>
      <w:pPr>
        <w:pStyle w:val="Heading3"/>
        <w:numPr>
          <w:ilvl w:val="2"/>
          <w:numId w:val="1"/>
        </w:numPr>
        <w:rPr/>
      </w:pPr>
      <w:bookmarkStart w:id="199" w:name="__RefHeading___Toc4057063_581953129"/>
      <w:bookmarkStart w:id="200" w:name="_Toc71"/>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وأقسامه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الدائم وهو یستدعی فصولا</w:t>
      </w:r>
      <w:r>
        <w:rPr>
          <w:rFonts w:eastAsia="IRNazanin" w:cs="IRNazanin"/>
          <w:color w:val="111111"/>
          <w:sz w:val="28"/>
          <w:szCs w:val="28"/>
          <w:rtl w:val="true"/>
          <w:lang w:bidi="fa-IR"/>
        </w:rPr>
        <w:t>:</w:t>
      </w:r>
    </w:p>
    <w:p>
      <w:pPr>
        <w:pStyle w:val="Heading3"/>
        <w:numPr>
          <w:ilvl w:val="2"/>
          <w:numId w:val="1"/>
        </w:numPr>
        <w:rPr/>
      </w:pPr>
      <w:bookmarkStart w:id="201" w:name="__RefHeading___Toc4057065_581953129"/>
      <w:bookmarkStart w:id="202" w:name="_Toc72"/>
      <w:bookmarkEnd w:id="201"/>
      <w:r>
        <w:rPr>
          <w:rtl w:val="true"/>
        </w:rPr>
        <w:t>الأول</w:t>
      </w:r>
      <w:r>
        <w:rPr>
          <w:rtl w:val="true"/>
        </w:rPr>
        <w:t>:</w:t>
      </w:r>
      <w:r>
        <w:rPr>
          <w:rtl w:val="true"/>
        </w:rPr>
        <w:t>فی صیغة العقد وأحکامه وآدابه</w:t>
      </w:r>
      <w:r>
        <w:rPr>
          <w:rtl w:val="true"/>
        </w:rPr>
        <w:t>.</w:t>
      </w:r>
      <w:bookmarkEnd w:id="202"/>
    </w:p>
    <w:p>
      <w:pPr>
        <w:pStyle w:val="BookText"/>
        <w:rPr/>
      </w:pPr>
      <w:r>
        <w:rPr>
          <w:rFonts w:ascii="IRNazanin" w:hAnsi="IRNazanin" w:eastAsia="IRNazanin"/>
          <w:color w:val="111111"/>
          <w:sz w:val="28"/>
          <w:sz w:val="28"/>
          <w:szCs w:val="28"/>
          <w:rtl w:val="true"/>
          <w:lang w:bidi="fa-IR"/>
        </w:rPr>
        <w:t>أما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فالإیجاب والقبول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النطق بأحد ألفاظ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زوجتک، وأنکحتک، ومتعتک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والقبول وهو الرضاء بالإیجاب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یشترط وقوع تلک الألفاظ بلفظ الماضی؟ الأحوط نعم، لأنه صریح فی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أتی بلفظ الأمر کقوله للولی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کما فی قصة سهل الساعدی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أتی بلفظ المستقبل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أتزوجک،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کما فی خبر أبان عن الصادق علیه السلام فی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أتزوجک، فإذا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فهی امرأتک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زوجت بنتک من فلان فقال نعم فقال الزوج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لأنه یتضمن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تقدیم الإیجاب</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تجزی الترجمة مع القدرة علی النطق، وتجزی مع العذر، کالأعجم وکذا الإشارة للأخرس </w:t>
      </w:r>
    </w:p>
    <w:p>
      <w:pPr>
        <w:pStyle w:val="BookText"/>
        <w:rPr/>
      </w:pPr>
      <w:r>
        <w:rPr>
          <w:rFonts w:ascii="IRNazanin" w:hAnsi="IRNazanin" w:eastAsia="IRNazanin"/>
          <w:color w:val="111111"/>
          <w:sz w:val="28"/>
          <w:sz w:val="28"/>
          <w:szCs w:val="28"/>
          <w:rtl w:val="true"/>
          <w:lang w:bidi="fa-IR"/>
        </w:rPr>
        <w:t>وأما الحکم فمسائل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لعبارة الصبی ولا المجنون ولا السکران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زوجت السکری نفسها ثم أفاقت فرضیت به أو دخل بها وأقرته کان ماضیا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حضور شاهدین </w:t>
      </w:r>
      <w:r>
        <w:rPr>
          <w:rStyle w:val="FootnoteAnchor"/>
          <w:rtl w:val="true"/>
        </w:rPr>
        <w:footnoteReference w:id="141"/>
      </w:r>
      <w:r>
        <w:rPr>
          <w:rFonts w:ascii="IRNazanin" w:hAnsi="IRNazanin" w:eastAsia="IRNazanin"/>
          <w:color w:val="111111"/>
          <w:sz w:val="28"/>
          <w:sz w:val="28"/>
          <w:szCs w:val="28"/>
          <w:rtl w:val="true"/>
          <w:lang w:bidi="fa-IR"/>
        </w:rPr>
        <w:t>ولا ولی، إذا کانت الزوجة بالغة رشیدة علی الأصح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زوجیة امرأة وادعت أختها زوجیته، فالحکم لبینة الرجل إلا أن یکون مع المرأة ترجیح من دخول أو تقدیم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عقد علی امرأة وادعی آخر زوجیتها لم یلتفت إلی دعواه إلا مع البینة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لرجل عدة بنات فزوج واحدة ولم یسمها ثم اختلفا فی </w:t>
      </w:r>
    </w:p>
    <w:p>
      <w:pPr>
        <w:pStyle w:val="BookText"/>
        <w:rPr/>
      </w:pPr>
      <w:r>
        <w:rPr>
          <w:rFonts w:ascii="IRNazanin" w:hAnsi="IRNazanin" w:eastAsia="IRNazanin"/>
          <w:color w:val="111111"/>
          <w:sz w:val="28"/>
          <w:sz w:val="28"/>
          <w:szCs w:val="28"/>
          <w:rtl w:val="true"/>
          <w:lang w:bidi="fa-IR"/>
        </w:rPr>
        <w:t>المعقود علیها فالقول قول الأب، وعلیه أن یسلم إلیه التی قصدها فی العقد إن کان الزوج رآهن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رآهن فالعقد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الآداب فقسمان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له أن یتخیر من النساء البکر العفیفة الکریمة الأصل، وأن یقصد السنة لا الجمال والمال فربما حرمهما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ویصلی رکعتین ویسأل الله تعالی أن یرزقه من النساء أعفهن وأحفظهن وأوسعهن رزقا وأعظمهن 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الإشهاد والإعلان والخطبة أمام العقد وإیقاعه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والقمر فی العقرب، وأن یتزوج العقیم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آداب الخلوة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صلاة رکعتین إذا أراد الدخول، والدعاء، وأن یأمرها بمثل ذلک عند الانتقال، وأن یجعل یده علی ناصیتها ویکونا علی طهر،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علی کتابک تزوجتها إلی آخر الدعاء، وأن یکون الدخول لیلا، ویسمی عند الجماع، وأن یسأل الله تعالی أن یرزقه ولدا ذکرا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ویکره الجماع لیلة الخسوف ویوم الکسوف، وعند الزوال، وعند الغروب حتی یذهب الشفق، وفی المحاق، وبعد الفجر حتی تطلع الشمس، وفی أول لیلة من کل شهر إلا شهر رمضان، وفی لیلة النصف، وفی السفر إذا لم یکن معه ماء للغسل، وعند الزلزلة والریح الصفراء والسوداء، ومستقبل القبلة ومستدبرها، وفی السفینة، وعاریا، وعقیب الاحتلام قبل الغسل أو الوضوء، والجماع، وعنده من ینظر إلیه، والنظر إلی فرج المرأة، والکلام عند الجماع بغیر ذکر الله تعالی</w:t>
      </w:r>
      <w:r>
        <w:rPr>
          <w:rFonts w:eastAsia="IRNazanin" w:cs="IRNazanin"/>
          <w:color w:val="111111"/>
          <w:sz w:val="28"/>
          <w:szCs w:val="28"/>
          <w:rtl w:val="true"/>
          <w:lang w:bidi="fa-IR"/>
        </w:rPr>
        <w:t xml:space="preserve">. </w:t>
      </w:r>
      <w:bookmarkStart w:id="203" w:name="pg5746_37493"/>
    </w:p>
    <w:p>
      <w:pPr>
        <w:pStyle w:val="BookText"/>
        <w:rPr/>
      </w:pPr>
      <w:bookmarkEnd w:id="203"/>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النظر إلی وجه امرأة یرید نکاحها وکفیها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إلی شعرها ومحاسنها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إلی أمة یرید شراءها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أهل الذمة لأنهن بمنزلة الإماء ما لم یکن لتلذذ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وینظر إلی جسد زوجته باطنا وظاهرا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محارمه ما خلا العورة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الوطئ فی الدبر، فیه روایتان، أشهرهما الجواز علی الکراهیة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العزل عن الحرة بغیر إذنها، قیل یحرم وتجب به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النطفة عشرة دنانیر، وقیل مکروه وهو أشبه، ورخص فی الإماء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بالمرأة حتی یمضی لها تسع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دخل قبل ذلک لم تحرم علی الأصح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للرجل ترک وطء المرأة أکثر من أربعة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للمسافر أن یطرق أهله 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بالصبیة لم تبلغ تسعا فأفضاها حرم علیه وطؤها مؤبدا ولم تخرج عن حبالته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یفضها لم یحرم علی الأصح</w:t>
      </w:r>
      <w:r>
        <w:rPr>
          <w:rFonts w:eastAsia="IRNazanin" w:cs="IRNazanin"/>
          <w:color w:val="111111"/>
          <w:sz w:val="28"/>
          <w:szCs w:val="28"/>
          <w:rtl w:val="true"/>
          <w:lang w:bidi="fa-IR"/>
        </w:rPr>
        <w:t>.</w:t>
      </w:r>
    </w:p>
    <w:p>
      <w:pPr>
        <w:pStyle w:val="Heading3"/>
        <w:numPr>
          <w:ilvl w:val="2"/>
          <w:numId w:val="1"/>
        </w:numPr>
        <w:rPr/>
      </w:pPr>
      <w:bookmarkStart w:id="204" w:name="__RefHeading___Toc4057067_581953129"/>
      <w:bookmarkStart w:id="205" w:name="_Toc73"/>
      <w:bookmarkEnd w:id="204"/>
      <w:r>
        <w:rPr>
          <w:rtl w:val="true"/>
        </w:rPr>
        <w:t>الفصل الثانی</w:t>
      </w:r>
      <w:r>
        <w:rPr>
          <w:rtl w:val="true"/>
        </w:rPr>
        <w:t xml:space="preserve">: </w:t>
      </w:r>
      <w:r>
        <w:rPr>
          <w:rtl w:val="true"/>
        </w:rPr>
        <w:t>فی أولیاء العقد</w:t>
      </w:r>
      <w:bookmarkEnd w:id="205"/>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فی أولیاء العقد</w:t>
      </w:r>
    </w:p>
    <w:p>
      <w:pPr>
        <w:pStyle w:val="BookText"/>
        <w:rPr/>
      </w:pPr>
      <w:r>
        <w:rPr>
          <w:rFonts w:ascii="IRNazanin" w:hAnsi="IRNazanin" w:eastAsia="IRNazanin"/>
          <w:color w:val="111111"/>
          <w:sz w:val="28"/>
          <w:sz w:val="28"/>
          <w:szCs w:val="28"/>
          <w:rtl w:val="true"/>
          <w:lang w:bidi="fa-IR"/>
        </w:rPr>
        <w:t>لا ولایة فی النکاح لغیر الأب، والجد للأب وإن علا، والوصی، والمولی، والحاکم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وولایة الأب والجد ثابتة علی الصغیرة ولو ذهبت بکارتها بزنی أو غیره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ولا یشترط فی ولایة الجد بقاء الأب، وقیل یشترط وفی المستند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خیار للصبیة مع البلوغ وفی الصبی قولان، أظهرهما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زوجاها فالعقد للسابق، فإن اقترنا ثبت عقد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ولایتهما علی البالغ مع فساد عقله ذکرا کان أو أنثی ولا خیار له لو أفاق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والثیب تزوج نفسها، ولا ولایة علیها لأب ولا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زوجها من غیر إذنها وقف علی إجازتها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البکر البالغة الرشیدة فأمرها بیدها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أبوها حیا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الانفراد بالعقد دائما کان أو منقطعا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مشترک بینها وبین الأب فلا ینفرد أحدهما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أمرها إلی الأب ولیس لها معه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الأصحاب من أذن لها فی المتعة دون الدائم، ومنهم من عکس، والأول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عضلها الولی سقط اعتبار رضاه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زوج الصغیرة غیر الأب والجد وقف علی رضاها عند البلوغ، وکذا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وللمولی أن یزوج المملوکة، صغیرة وکبیرة بکرا وثیبا، عاقلة ومجنونة ولا خیرة لها، وکذا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یزوج الوصی إلا من بلغ فاسد العقل مع اعتبار المصلحة، وکذا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بهذا الباب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الوکیل فی النکاح، لا یزوجها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أذنت فی ذلک فالأشبه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وهی روایة 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یقف علی الإجازة فی الحر والعبد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فی الإجازة سکوت البکر، ویعتبر فی الثیب النطق</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ینکح الأمة إلا بإذن المولی، رجلا کان المولی أو امرأة</w:t>
      </w:r>
      <w:r>
        <w:rPr>
          <w:rFonts w:eastAsia="IRNazanin" w:cs="IRNazanin"/>
          <w:color w:val="111111"/>
          <w:sz w:val="28"/>
          <w:szCs w:val="28"/>
          <w:rtl w:val="true"/>
          <w:lang w:bidi="fa-IR"/>
        </w:rPr>
        <w:t xml:space="preserve">. </w:t>
      </w:r>
      <w:bookmarkStart w:id="206" w:name="pg5746_37495"/>
    </w:p>
    <w:p>
      <w:pPr>
        <w:pStyle w:val="BookText"/>
        <w:rPr/>
      </w:pPr>
      <w:bookmarkEnd w:id="206"/>
      <w:r>
        <w:rPr>
          <w:rFonts w:ascii="IRNazanin" w:hAnsi="IRNazanin" w:eastAsia="IRNazanin"/>
          <w:color w:val="111111"/>
          <w:sz w:val="28"/>
          <w:sz w:val="28"/>
          <w:szCs w:val="28"/>
          <w:rtl w:val="true"/>
          <w:lang w:bidi="fa-IR"/>
        </w:rPr>
        <w:t>وفی روایة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نکاح أمة المرأة من غیر إذنها متعة، وهی منافیة للأصل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زوج الأبوان الصغیرین صح وتوارثا، ولا خیار لأحدهما عند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زوجهما غیر الأبوین وقف علی إجازتهما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ماتا أو مات أحدهما بطل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بلغ أحدهما فأجاز ثم مات عزل من ترکته نصیب الباقی فإذا بلغ وأجاز أحلف أنه لم یجز للرغبة </w:t>
      </w:r>
      <w:r>
        <w:rPr>
          <w:rStyle w:val="FootnoteAnchor"/>
          <w:rtl w:val="true"/>
        </w:rPr>
        <w:footnoteReference w:id="143"/>
      </w:r>
      <w:r>
        <w:rPr>
          <w:rFonts w:ascii="IRNazanin" w:hAnsi="IRNazanin" w:eastAsia="IRNazanin"/>
          <w:color w:val="111111"/>
          <w:sz w:val="28"/>
          <w:sz w:val="28"/>
          <w:szCs w:val="28"/>
          <w:rtl w:val="true"/>
          <w:lang w:bidi="fa-IR"/>
        </w:rPr>
        <w:t>وأعطی نصیبه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زوجها الأخوان برجلین، فإن تبرعا اختارت أیهما شاءت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کانا وکیلین وسبق أحدهما فالعقد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دخلت بالآخر لحق به الولد وأعیدت إلی الأول بعد قضاء العدة ولها المهر للشبهة وإن اتفقا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عقد الأکبر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ولایة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زوجت الولد فأجاز صح، ولو أنکر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یلزمها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حمله علی دعوی الوکالة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للمرأة أن تستأذن أباها بکرا أو ثیبا، وأن توکل أخاها إذا لم یکن لها أب ولا جد وأن تعول علی الأکبر، وأن تختار خیرته من الأزواج</w:t>
      </w:r>
    </w:p>
    <w:p>
      <w:pPr>
        <w:pStyle w:val="Heading3"/>
        <w:numPr>
          <w:ilvl w:val="2"/>
          <w:numId w:val="1"/>
        </w:numPr>
        <w:rPr/>
      </w:pPr>
      <w:bookmarkStart w:id="207" w:name="__RefHeading___Toc4057069_581953129"/>
      <w:bookmarkStart w:id="208" w:name="_Toc74"/>
      <w:bookmarkEnd w:id="207"/>
      <w:r>
        <w:rPr>
          <w:rtl w:val="true"/>
        </w:rPr>
        <w:t>الفصل الثالث</w:t>
      </w:r>
      <w:r>
        <w:rPr>
          <w:rtl w:val="true"/>
        </w:rPr>
        <w:t xml:space="preserve">: </w:t>
      </w:r>
      <w:r>
        <w:rPr>
          <w:rtl w:val="true"/>
        </w:rPr>
        <w:t>فی أسباب التحریم</w:t>
      </w:r>
      <w:bookmarkEnd w:id="208"/>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فی أسباب التحریم وهی ستة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به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وإن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والبنت وإن سفلت، والأخت وبناتها وإن سفلن، والعمة وإن ارتفعت،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الخالة، وبنات الأخ وإن هبطن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منه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وشروطه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اللبن عن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در أو کان عن زنی لم ینشر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أنبت اللحم وشد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رضاع یوم ولیلة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حکم لما دون العشر، وفی العشر روایتان، 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ینشر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رضع خمس عشرة رضعة تنشر ویعتبر فی الرضعات قیود ثلاثة، کمال الرضعة، وامتصاصها من الثدی، وألا یفصل بین الرضعات برضاع غیر المرضعة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الحولین، وهو یراعی فی المرتضع دون ولد المرضعة علی الأصح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اللبن لفحل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فیحرم الصبیان یرتضعان بلبن واحد ولو اختلفت المرضعتان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یحرم لو رضع کل واحد من لبن فحل آخر، وإن اتحدت المرضعة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یتخیر للرضاع المسلمة الوضیئة العفیفة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اضطر إلی الکافرة استرضع الذمیة، ویمنعها من شرب الخمر ولحم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تمکینها من حمل الولد إلی منزلها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استرضاع المجوسیة، ومن لبنها عن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أحلها مولاها طاب لبنها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أکملت الشرائط صارت المرضعة أما، وصاحب اللبن أبا، وأختها خالة وبنتها أختا ویحرم أولاد صاحب اللبن ولادة ورضاعا علی المرتضع وأولاد المرضعة ولادة لا رضاعا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ینکح أب المرتضع فی أولاد صاحب اللبن ولادة ورضاعا لأنهم فی حکم ولده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وهل تنکح أولاده الذین لم یرتضعوا فی أولاد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المرضعة وأولاد فحلها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والوجه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تزوج رضیعة فأرضعتها امرأته حرمتا إن کان دخل بالمرضعة وإلا حرمت المرضعة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له زوجتان فأرضعتها واحدة حرمتا مع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أرضعتها الأخری فقولان،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تحرم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تزوج رضیعتین فأرضعتهما امرأته حرمن کلهن إن کان دخل بالمرضعة، وإلا حرمت المرضعة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والنظر فی الوطء والنظر واللمس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وطئ امرأة بالعقد أو الملک حرمت علیه أم الموطوءة وإن علت وبناتها وإن سفلن، سواء کن قبل الوطء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وحرمت الموطوءة علی أبی الواطئ وإن علا وأولاده وإن نزلوا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تجرد العقد عن الوطء حرمت أمها علیه عینا علی الأصح، وبنتها جمعا لا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فارق الأم حلت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تحرم مملوکة الابن علی الأب بالملک، وتحرم بالوطء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مملوکة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لأحدهما أن یطأ مملوکة الآخر ما لم یکن عقد أو 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أن یقوم الأب مملوکة ابنه الصغیر علی نفسه ثم یطأها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توابع هذا الفصل تحریم أخت الزوجة جمع لا عینا، وکذا بنت أخت الزوجة وبنت أخیها، فإن أذنت إحداهما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کذا لو أدخل العمة أو الخالة علی بنت الأخ والأخت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عنده العمة أو الخالة فبادر بالعقد علی بنت الأخ أو الأخت کان العقد باطلا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تتخیر العمة أو الخالة بین الفسخ والإمضاء أو فسخ عقدها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تحریم المصاهرة بوطء الشبهة تردد،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الزنی فلا تحرم الزانیة </w:t>
      </w:r>
      <w:r>
        <w:rPr>
          <w:rStyle w:val="FootnoteAnchor"/>
          <w:rtl w:val="true"/>
        </w:rPr>
        <w:footnoteReference w:id="144"/>
      </w:r>
      <w:r>
        <w:rPr>
          <w:rFonts w:ascii="IRNazanin" w:hAnsi="IRNazanin" w:eastAsia="IRNazanin"/>
          <w:color w:val="111111"/>
          <w:sz w:val="28"/>
          <w:sz w:val="28"/>
          <w:szCs w:val="28"/>
          <w:rtl w:val="true"/>
          <w:lang w:bidi="fa-IR"/>
        </w:rPr>
        <w:t>ولا الزوجة وإن أصرت 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تنشر حرمة المصاهرة؟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کان سابقا، ولا تنشر إن کان لاحقا، 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ینشر ولو زنی بالعمة أو الخالة حرمت علیه بناتهما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اللمس والنظر بما لا یجوز لغیر المالک فمنهم من نشر به الحرمة علی أب اللامس والناظر وولده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خص التحریم بمنظورة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الکراهیة فی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یتعدی التحریم إلی أم الملموسة والمنظورة ولا بنتیهما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بهذا الباب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ملک أختین فوطئ واحدة حرمت الأخری ولو وطئ الثانیة أثم ولم تحرم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واضطربت الروایة، ففی بعضها تحرم الأولی حتی تخرج الثانیة عن الملک لا للعود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جاهلا لم تحرم، وإن کان عالما حرمتا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یعقد الحر علی الأمة،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إلا أن یعدم الطول ویخشی العنت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للعبد أن یتزوج أکثر من حرتین، أو حرة وأمتین، أو أربع إماء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نکاح الأمة علی الحرة إلا بإذنها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بادر کان العقد باطلا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للحرة الخیرة بین إجازته وفسخه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أن تفسخ عقد نفسها وفی الروایة ضعف ولو أدخل الحرة علی الأمة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وللحرة الخیار إن لم تعلم، إن کانت الأمة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جمع بینهما فی عقد صح عقد الحرة دون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العقد علی ذات البعل ولا تحرم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زنی بها حرمت، وکذا فی الرجعیة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امرأة فی عدتها جاهلا، فالعقد 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دخل حرمت أبدا ولحق به الولد ولها المهر بوطء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وتتم العدة للأول وتستأنف أخری للثانی،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 عدة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عالما حرمت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تزوج محرما عالما حرمت وإن لم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جاهلا فسد ولم تحرم ولو دخل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لاط بغلام فأوقبه حرمت علیه أم الغلام وبنته وأخته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استبقاء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استکمل الحر أربعا بالغبطة </w:t>
      </w:r>
      <w:r>
        <w:rPr>
          <w:rStyle w:val="FootnoteAnchor"/>
          <w:rtl w:val="true"/>
        </w:rPr>
        <w:footnoteReference w:id="146"/>
      </w:r>
      <w:r>
        <w:rPr>
          <w:rFonts w:ascii="IRNazanin" w:hAnsi="IRNazanin" w:eastAsia="IRNazanin"/>
          <w:color w:val="111111"/>
          <w:sz w:val="28"/>
          <w:sz w:val="28"/>
          <w:szCs w:val="28"/>
          <w:rtl w:val="true"/>
          <w:lang w:bidi="fa-IR"/>
        </w:rPr>
        <w:t>حرم علیه 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علیه من الإماء ما زاد علی اثنتین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استکمل العبد حرتین أو أربعا من الإماء غبطة حرم علیه 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ولکل منهما أن یضیف إلی ذلک بالعقد المنقطع ویملک الیمین ما شاء</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طلق واحدة من الأربع حرم علیه ما زاد غبطة حتی یخرج من العدة أو تکون المطلقة بائنة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العزیة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تشتمل علی سبع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طلق امرأة وأراد نکاح أختها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تزوجهما فی عقد بطل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والروایة مقطوعة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معه ثلاث فتزوج اثنتین فی عقد، فإن سبق بإحداهما صح دون اللاحقة، وإن قرن بینهما بطل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یتخیر أیتهما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جمیل لو تزوج خمسا فی عقد واحد یتخیر أربعا ویخلی باقیهن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استکملت الحرة طلقات ثلاثا حرمت حتی تنکح زوجا غیره، ولو کانت تحت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استکملت الأمة طلقتین حرمت حتی تنکح زوجا غیره، ولو کانت تحت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والمطلقة تسعا للعدة تحرم علی المطلق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ویثبت به التحریم المؤبد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قذف الزوج امرأته الصماء أو الخرساء بما یوجب اللعان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للمسلم أن ینکح غیر الکتابیة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الکتابیة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غبطة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متعة، وبالملک فی الیهودیة والنصرانیة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المجوسیة 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ارتد أحد الزوجین قبل الدخول وقع الفسخ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بعد الدخول وقف علی انقضاء العدة إلا أن یکون الزوج مولودا علی الفطرة فإنه لا یقبل عوده وتعتد زوجته عدة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أسلم زوج الکتابیة فهو علی نکاحه،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قبل الدخول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أسلمت زوجته دونه، انفسخ فی الحال، إن کان قبل الدخول ووقف علی انقضاء العدة إن کان بعده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بشرائط الذمة کان نکاحه باقیا ولا یمکن من الدخول علیها لیلا، ولا من الخلوة بها نهارا وغیر الکتابیین یقف علی انقضاء العدة بإسلام أیهما اتفق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أسلم الذمی وعنده أربع فما دون لم یتخیر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عنده أکثر من أربع تخیر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عمار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إباق العبید بمنزلة 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رجع والزوجة فی العدة فهو أحق بها وإن خرجت من العدة فلا سبیل له علیها، وفی الروایة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سبع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التساوی فی الإسلام شرط فی صحة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یشترط التساوی فی الإیمان؟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لکنه یستحب ویتأکد فی المؤمنة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یصح نکاح الناصب ولا الناصبة بالعداوة لأهل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تمکن الزوج من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یتخیر الزوجة لو تجدد العجز عن 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نکاح الحرة العبد، والهاشمیة غیر الهاشمی، والعربیة العجمی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خطب المؤمن القادر علی النفقة وجب إجابته وإن کان أخفض نسبا، وإن منعه الولی کان عاصیا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أن یزوج الفاسق ویتأکد فی شارب الخمر، وأن تزوج المؤمنة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بالمستضعف والمستضعفة ومن لا یعرف بعناد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انتسب إلی قبیلة وبان من غیرها ففی روایة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تفسخ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امرأة ثم علم أنها کانت زنت فلیس له الفسخ ولا الرجوع علی الولی بالمهر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لها الصداق بما استحل من فرجها، ویرجع به علی الولی، وإن شاء ترکها</w:t>
      </w:r>
      <w:r>
        <w:rPr>
          <w:rFonts w:eastAsia="IRNazanin" w:cs="IRNazanin"/>
          <w:color w:val="111111"/>
          <w:sz w:val="28"/>
          <w:szCs w:val="28"/>
          <w:rtl w:val="true"/>
          <w:lang w:bidi="fa-IR"/>
        </w:rPr>
        <w:t xml:space="preserve">. </w:t>
      </w:r>
      <w:bookmarkStart w:id="209" w:name="pg5746_37502"/>
    </w:p>
    <w:p>
      <w:pPr>
        <w:pStyle w:val="BookText"/>
        <w:rPr/>
      </w:pPr>
      <w:bookmarkEnd w:id="2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التعریض بالخطبة لذات العدة الرجعیة ویجوز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التصریح فی الحالین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خطب فأجابت کره لغیره خطبتها ولا تحرم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الشغار باطل وهو أن تتزوج امرأتان برجلین، علی أن مهر کل واحدة نکاح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العقد علی القابلة المربیة وبنتها،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یزوج ابنه بنت زوجته إذا ولدتها بعد مفارقته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بمن ولدتها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یتزوج بمن کانت صرة لأمه مع غیر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الزانیة قبل أن تتوب</w:t>
      </w:r>
      <w:r>
        <w:rPr>
          <w:rFonts w:eastAsia="IRNazanin" w:cs="IRNazanin"/>
          <w:color w:val="111111"/>
          <w:sz w:val="28"/>
          <w:szCs w:val="28"/>
          <w:rtl w:val="true"/>
          <w:lang w:bidi="fa-IR"/>
        </w:rPr>
        <w:t>.</w:t>
      </w:r>
    </w:p>
    <w:p>
      <w:pPr>
        <w:pStyle w:val="Heading3"/>
        <w:numPr>
          <w:ilvl w:val="2"/>
          <w:numId w:val="1"/>
        </w:numPr>
        <w:rPr/>
      </w:pPr>
      <w:bookmarkStart w:id="210" w:name="__RefHeading___Toc4057071_581953129"/>
      <w:bookmarkStart w:id="211" w:name="_Toc75"/>
      <w:bookmarkEnd w:id="210"/>
      <w:r>
        <w:rPr>
          <w:rtl w:val="true"/>
        </w:rPr>
        <w:t>القسم الثانی</w:t>
      </w:r>
      <w:r>
        <w:rPr>
          <w:rtl w:val="true"/>
        </w:rPr>
        <w:t xml:space="preserve">: </w:t>
      </w:r>
      <w:r>
        <w:rPr>
          <w:rtl w:val="true"/>
        </w:rPr>
        <w:t>فی النکاح المنقطع</w:t>
      </w:r>
      <w:bookmarkEnd w:id="211"/>
    </w:p>
    <w:p>
      <w:pPr>
        <w:pStyle w:val="BookText"/>
        <w:rPr/>
      </w:pPr>
      <w:r>
        <w:rPr>
          <w:rFonts w:ascii="IRNazanin" w:hAnsi="IRNazanin" w:eastAsia="IRNazanin"/>
          <w:color w:val="111111"/>
          <w:sz w:val="28"/>
          <w:sz w:val="28"/>
          <w:szCs w:val="28"/>
          <w:rtl w:val="true"/>
          <w:lang w:bidi="fa-IR"/>
        </w:rPr>
        <w:t>والنظر فی أرکانه وأحکامه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وأرکانه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ینعقد بأحد الألفاظ الثلاثة خاصة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ینعقد فی الإماء بلفظ الإباحة والتحلیل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کونها مسلمة أو کتابیة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بالمشرکة والناصبة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اختیار المؤمنة العفیفة وأن یسألها عن حالها مع التهمة ولیس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بالزانیة ولیس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یستمتع ببکر لیس لها أب، فإن فعل فلا یفتضها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حصر فی عددهن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ویحرم أن یستمتع أمة علی حرة إلا بإذنها، وأن یدخل علی المرأة بنت أخیها أو بنت أختها ما لم تأذن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المهر وذکره شرط ویکفی فیه المشاهدة، ویتقدر بالتراضی ولو بکف من بر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لم یدخل ووهبها المدة فلها النصف ویرجع بالنصف علیها لو کان دفع المهر وإذا دخل استقر المهر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أخلت بشئ من المدة قاصها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بان فساد العقد فلا مهر إن لم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دخل فلها ما أخذت وتمنع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أنها تستوفیه مع جهالتها ویستعاد منها مع علمها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 بمهر المثل مع الدخول وجهلها کان 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شرط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ویتقدر بتراضیهما کالیوم والسنة والشهر ولا بد من تعیینه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ذکر المرة والمرات مجردة عن زمان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روایة بالجواز، فیها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الأحکام فمسائل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الإخلال بذکر المهر مع ذکر الأجل یبطل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المهر من دون الأجل یقلبه دائما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للشروط قبل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 لو ذکرت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اشتراط إثباتها لیلا أو نهارا وألا یطأها فی الفرج، ولو رضیت به بعد العقد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والعزل من دون إذنها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الولد وإن عزل، لکن لو نفاه لم یحتج إلی اللعان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بالمتعة طلاق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لعان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الظهار علی تردد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یثبت بالمتعة میراث بین الزوجین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ما لم یشترط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شرط المیراث لزم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انقضی أجلها فالعدة حیضتان علی الأشهر</w:t>
      </w:r>
      <w:r>
        <w:rPr>
          <w:rFonts w:eastAsia="IRNazanin" w:cs="IRNazanin"/>
          <w:color w:val="111111"/>
          <w:sz w:val="28"/>
          <w:szCs w:val="28"/>
          <w:rtl w:val="true"/>
          <w:lang w:bidi="fa-IR"/>
        </w:rPr>
        <w:t xml:space="preserve">. </w:t>
      </w:r>
      <w:bookmarkStart w:id="212" w:name="pg5746_37506"/>
    </w:p>
    <w:p>
      <w:pPr>
        <w:pStyle w:val="BookText"/>
        <w:rPr/>
      </w:pPr>
      <w:bookmarkEnd w:id="212"/>
      <w:r>
        <w:rPr>
          <w:rFonts w:ascii="IRNazanin" w:hAnsi="IRNazanin" w:eastAsia="IRNazanin"/>
          <w:color w:val="111111"/>
          <w:sz w:val="28"/>
          <w:sz w:val="28"/>
          <w:szCs w:val="28"/>
          <w:rtl w:val="true"/>
          <w:lang w:bidi="fa-IR"/>
        </w:rPr>
        <w:t>وإن کانت ممن تحیض ولم تحض فخمسة وأربعون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عنها ففی العدة روایتان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أشهر وعشرة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تجدید العقد قبل انقضاء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أراده وهبها ما بقی من المدة واستأنف</w:t>
      </w:r>
      <w:r>
        <w:rPr>
          <w:rFonts w:eastAsia="IRNazanin" w:cs="IRNazanin"/>
          <w:color w:val="111111"/>
          <w:sz w:val="28"/>
          <w:szCs w:val="28"/>
          <w:rtl w:val="true"/>
          <w:lang w:bidi="fa-IR"/>
        </w:rPr>
        <w:t>.</w:t>
      </w:r>
    </w:p>
    <w:p>
      <w:pPr>
        <w:pStyle w:val="Heading3"/>
        <w:numPr>
          <w:ilvl w:val="2"/>
          <w:numId w:val="1"/>
        </w:numPr>
        <w:rPr/>
      </w:pPr>
      <w:bookmarkStart w:id="213" w:name="__RefHeading___Toc4057073_581953129"/>
      <w:bookmarkStart w:id="214" w:name="_Toc76"/>
      <w:bookmarkEnd w:id="213"/>
      <w:r>
        <w:rPr>
          <w:rtl w:val="true"/>
        </w:rPr>
        <w:t>القسم الثالث</w:t>
      </w:r>
      <w:r>
        <w:rPr>
          <w:rtl w:val="true"/>
        </w:rPr>
        <w:t xml:space="preserve">: </w:t>
      </w:r>
      <w:r>
        <w:rPr>
          <w:rtl w:val="true"/>
        </w:rPr>
        <w:t>فی نکاح الإماء</w:t>
      </w:r>
      <w:bookmarkEnd w:id="214"/>
    </w:p>
    <w:p>
      <w:pPr>
        <w:pStyle w:val="BookText"/>
        <w:rPr/>
      </w:pPr>
      <w:r>
        <w:rPr>
          <w:rFonts w:ascii="IRNazanin" w:hAnsi="IRNazanin" w:eastAsia="IRNazanin"/>
          <w:color w:val="111111"/>
          <w:sz w:val="28"/>
          <w:sz w:val="28"/>
          <w:szCs w:val="28"/>
          <w:rtl w:val="true"/>
          <w:lang w:bidi="fa-IR"/>
        </w:rPr>
        <w:t>والنظر إما فی العقد وإما فی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العقد فلیس للعبد ولا للأمة أن یعقدا لأنفسهما نکاحا ما لم یأذن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بادر أحدهما ففی وقوفه علی الإجازة قولان، ووقوفه علی الإجازة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أذن المولی ثبت فی ذمة مولی العبد المهر والنفقة، ویثبت لمولی الأمة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یأذنا فالولد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أذن أحدهما کان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المملوکین رق لمولاهما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کانا لاثنین فالولد بینهما بالسویة ما لم یشترطه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أحد الأبوین حرا فالولد حر إلا أن یشترط المولی رقیته، علی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تزوج الحر أمة من غیر إذن مالکها، فإن وطئها قبل الإجازة عالما فهو زان والولد رق للمولی وعلیه الحد والمهر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ویسقط الحد لو کان جاهلا دون المهر، ویلحقه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قیمته یوم سقط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ادعت الحریة فتزوجها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بالوطء عشر القیمة إن کانت بکرا، ونصف العشر لو کانت ثیبا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أولدها فکهم بالقیمة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عجز سعی فی قیمتهم، ولو أبی عن السعی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یفدیهم الإمام وفی المستند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یدخل بها فلا مهر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المطلوب بالتکلیف أهو مجرد الفعل أو وجهه أوهما ولو تزوجت الحرة عبدا مع العلم فلا مهر وولدها رق، ومع الجهل یکون الولد حرا ولا یلزمها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ویلزم العبد مهرها إن لم یکن مأذونا ویتبع به إذا تحرر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تسافح المملوکان فلا مهر والولد رق لمولی الأمة وکذا لو زنی بها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اشتری الحر نصیب أحد الشریکین من زوجته بطل 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أمضی الشریک العقد لم یحل وطؤها، وبالتحلیل روایة فیها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کان بعضها حرا، أو لو هایأها مولاها علی الزمان ففی جواز العقد علیها متعة فی زمانها تردد،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لمن زوج عبده أمته أن یعطیها شیئا ولو مات المولی کان للورثة الخیار فی الإجازة والفسخ، ولا خیار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الطوارئ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العتق، والبیع، والطلاق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أعتقت الأمة تخیرت فی فسخ نکاحها وإن کان الزوج حرا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خیرة للعبد لو أعتق ولا لزوجته ولو کانت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تتخیر الأمة لو کانا لمالک فأعتقا أو أعتقت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یتزوجها ویجعل العتق صداقها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ویشترط تقدیم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تقدیم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 الولد رق وإن کان ولدها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جاز 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وتنعتق بموت المولی من نصیب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عجز النصیب سعت فی المتخلف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یلزم الولد السعی علی الأشبه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وتباع مع وجود الولد فی ثمن رقبتها إن لم یکن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الإرادة هی الداعی أم أمر زائد علیه ولو اشتری الأمة نسیئة فأعتقها وتزوجها وجعل عتقها مهرها فحملت ثم مات ولم یترک ما یقوم بثمنها فالأشبه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العتق لا یبطل ولا یرق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 فی ثمنها ویکون حملها کهیئتها لروایة هشام بن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بیعت ذات البعل تخیر المشتری فی الإجازة والفسخ تخیرا علی الفور وکذا لو بیع العبد وتحته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قیل لو کان تحته حرة لروایة فیها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کانا لمالک فباعهما لاثنین فلکل منهما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باع أحدهما لم یثبت العقد ما لم یرض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ویملک المولی المهر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دخل الزوج استقر، ولا یسقط لو 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باع قبل الدخول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أجاز المشتری کان المهر له، لأن الإجازة کالعقد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زوجة العبد حرة أو أمة لغیر مولاه فالطلاق بیده ولیس لمولاه إجباره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أمة لمولاه کان التفریق إلی المولی، ولا یشترط لفظ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الثانی فی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نوعان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الرقبة ولا حصر فی النکاح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زوج أمته حرمت علیه وطئا ولمسا ونظرا بشهوة ما دامت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للمولی انتزاعها،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باعها تخیر المشتری دونه ولا یحل لأحد الشریکین وطء المشترکة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ابتیاع ذوات الأزواج من أهل الحرب وأبنائهم وبناتهم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ملک الأمة فأعتقها حل له وطؤها بالعقد وإن لم یستبرئها، ولا تحل لغیره حتی تعتد کالحرة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ویملک الأب موطوءة ابنه وإن حرم علیه وطؤها وکذا الابن</w:t>
      </w:r>
      <w:r>
        <w:rPr>
          <w:rFonts w:eastAsia="IRNazanin" w:cs="IRNazanin"/>
          <w:color w:val="111111"/>
          <w:sz w:val="28"/>
          <w:szCs w:val="28"/>
          <w:rtl w:val="true"/>
          <w:lang w:bidi="fa-IR"/>
        </w:rPr>
        <w:t xml:space="preserve">. </w:t>
      </w:r>
      <w:bookmarkStart w:id="215" w:name="pg5746_37513"/>
    </w:p>
    <w:p>
      <w:pPr>
        <w:pStyle w:val="Heading3"/>
        <w:numPr>
          <w:ilvl w:val="2"/>
          <w:numId w:val="1"/>
        </w:numPr>
        <w:rPr/>
      </w:pPr>
      <w:bookmarkStart w:id="216" w:name="__RefHeading___Toc4057075_581953129"/>
      <w:bookmarkStart w:id="217" w:name="_Toc77"/>
      <w:bookmarkEnd w:id="215"/>
      <w:bookmarkEnd w:id="216"/>
      <w:r>
        <w:rPr>
          <w:rtl w:val="true"/>
        </w:rPr>
        <w:t>العیوب وأقسامها واحکامها المهر</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وصیغته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أحللت لک وطأها أو جعلتک فی حل من وطئها ولم یتعدهما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واتسع آخرون بلفظ الإباحة ومنع الجمیع لفظ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هو إباحة أو عقد؟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عقد 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تحلیل أمته لمملوکه تردد، ومساواته بالأجنبی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ملک بعض الأمة فأحلته نفسها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تحلیل الشریک تردد 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ویستبیح ما یتناوله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أحل التقبیل اقتصر علیه، وکذا اللمس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لو أحل الوطء حل له ما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أحل الخدمة لم یتعرض للوطء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یستبیح بتحلیل الوطء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وولد المحللة 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شرط الحریة فی العقد فلا سبیل علی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یشترط ففی إلزامه قیمة الولد روایتان،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أن یطأ الأمة وفی البیت غیره، وأن ینام بین أمتین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فی الحرائر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یکره وطء الفاجرة ومن ولدت من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بالنکاح، النظر فی أمور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العیوب والبحث فی أقسامها وأحکامها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عیوب الرجل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والخصاء والعنن والجب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وعیوب المرأة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والجذام والبرص والقرن والافضاء والعمی والإقعاد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الرتق تردد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ثبوته عیبا لأنه یمنع الوطء</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ترد بالعور ولا بالزنا ولو حدت فیه، ولا بالعرج علی الأشبه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الأحکام فمسائل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یفسخ النکاح بالعیب المتجدد بعد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المتجدد بعد العقد تردد عدا العنن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تفسخ المرأة بجنون الرجل المستغرق لأوقات الصلاة وإن 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فیه علی الفور وکذا فی تدلیس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الفسخ فیه لیس طلاقا، فلا یطرد معه تنصیف المهر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یفتقر الفسخ بالعیوب إلی الحاکم، ویفتقر فی العنن لضرب الأجل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فسخ الزوج قبل الدخول فلا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فسخ بعده فلها المسمی ویرجع به الزوج علی المدلس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فسخت الزوجة قبل الدخول فلا مهر إلا فی العنن ولو کان بعده فلها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فسخت بالخصاء ثبت لها المهر مع الخلوة ویعذر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ادعت عننه فأنکر فالقول قوله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ثبوته یثبت لها الخیار ولو کان متجددا، إذا عجز عن وطئها قبلا ودبرا وعن وطء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الوطء فأنکرت، فالقول قوله مع یمینه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صبرت مع العنن فلا بحث وإن رفعت أمرها إلی الحاکم أجلها سنة من حین الترافع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عجز عنها وعن غیرها فلها الفسخ ونصف المهر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IRNazanin" w:hAnsi="IRNazanin" w:eastAsia="IRNazanin"/>
          <w:color w:val="111111"/>
          <w:sz w:val="28"/>
          <w:sz w:val="28"/>
          <w:szCs w:val="28"/>
          <w:rtl w:val="true"/>
          <w:lang w:bidi="fa-IR"/>
        </w:rPr>
        <w:t>لو تزوج علی أنها حرة فبانت أمة فله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مهر لو لم یدخل ولو دخل فلها المهر علی الأشبه ویرجع به علی المدلس</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لمولاها العشر أو نصف العشر إن لم یکن مدلسا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قول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القدرة لا تبقی وکذا تفسخ هی لو بان زوجها مملوکا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مهر قبل الدخول ولها المهر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اشترط کونها بنت مهیرة فبانت بنت أمة فله الفسخ ولا مهر، ویثبت لو 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تزوج بنت مهیرة فأدخلت علیه بنت الأمة ردها ولها المهر مع الوطء للشبهة ویرجع به علی من ساقها، وله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تزوج اثنان فأدخلت امرأة کل منهما علی الآخر، کان لکل موطوءة مهر المثل علی الواطئ للشبهة وعلیها العدة وتعاد إلی زوجها وعلیه مهر ها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تزوجها بکرا فوجدها ثیبا فلا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ینقص مهرها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أطراف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یملکه المسلم یکون مهرا، عینا کان أو دینا أو منفعة کتعلیم الصنعة والسورة، ویستوی فیه الزوج والأجنبی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جعلت المهر استئجاره مدة فقولان، أشبههما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تقدیر للمهر فی القلة ولا فی الکثرة علی الأشبه بل یتقدر بالتراضی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تعیینه بالوصف أو الإشارة ویکفی المشاهدة عن کیله ووزنه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تزوجها علی خادم فلم یتعین، فلها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أو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علی السنة کان خمسمائة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سمی لها مهرا ولأبیها شیئا سقط ما سمی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عقد الذمیان علی خمر أو خنزیر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أسلما أو أحدهما قبل القبض فلها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أو مضمونا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عقد المسلم علی الخمر ولو عقد صح</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ولها مع الدخول مهر المثل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العقد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قول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یدخل فیه معنی النسخ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الصحة ذکر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أغفله أو شرط ألا مهر لها فالعقد 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طلق فلها المتعة قبل الدخول، وبعده لها مهر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ویعتبر فی مهر المثل حالها فی الشرف والجمال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المتعة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فالغنی یتمتع بالثوب المرتفع أو عشرة دنانیر فأزید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والفقیر بالخاتم أو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والمتوسط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جعل الحکم لأحدهما فی تقدیر المهر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ویحکم الزوج بما شاء وإن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حکمت المرأة لم تتجاوز مهر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الحاکم قبل الدخول وقبل الحکم فالمروی لها المتعة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الأحکام وهی 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المرأة المهر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وینتصف 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ویستقر بالدخول وهو الوطء قبلا أو 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یسقط معه لو لم یقبض، ولا یستقر بمجرد الخلوة علی الأشهر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إذا لم یسم لها مهرا وقدم لها شیئا قبل الدخول کان ذلک مهرا ما لم یشترط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قبل الدخول رجع بالنصف إن کان أقبضها أو طالبت بالنصف إذا لم یکن أقبضها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یستعید الزوج ما تجدد من النماء بین العقد والطلاق، متصلا کان، کاللبن أو منفصلا کالولد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النماء موجودا وقت العقد رجع بنصفه کالحمل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تعلیم صنعة أو علم فعلمها رجع بنصف أجرته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أبرأته من الصداق رجع بنصفه</w:t>
      </w:r>
      <w:r>
        <w:rPr>
          <w:rFonts w:eastAsia="IRNazanin" w:cs="IRNazanin"/>
          <w:color w:val="111111"/>
          <w:sz w:val="28"/>
          <w:szCs w:val="28"/>
          <w:rtl w:val="true"/>
          <w:lang w:bidi="fa-IR"/>
        </w:rPr>
        <w:t xml:space="preserve">. </w:t>
      </w:r>
      <w:bookmarkStart w:id="218" w:name="pg5746_37522"/>
    </w:p>
    <w:p>
      <w:pPr>
        <w:pStyle w:val="Heading3"/>
        <w:numPr>
          <w:ilvl w:val="2"/>
          <w:numId w:val="1"/>
        </w:numPr>
        <w:rPr/>
      </w:pPr>
      <w:bookmarkStart w:id="219" w:name="__RefHeading___Toc4057077_581953129"/>
      <w:bookmarkStart w:id="220" w:name="_Toc78"/>
      <w:bookmarkEnd w:id="218"/>
      <w:bookmarkEnd w:id="219"/>
      <w:r>
        <w:rPr>
          <w:rtl w:val="true"/>
        </w:rPr>
        <w:t>القسم والنشوز والشقاق</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أمهرها مدبرة ثم طلق صارت بینهما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یبطل التدبیر بجعلها مهرا، وهو أشبه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أعطاها عوض المهر متاعا أو عبدا آبقا وشیئا ثم طلق رجع بنصف المسمی دون العوض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شرط فی العقد ما یخالف المشروع فسد الشرط دون العقد والمهر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شرطت ألا یتزوج أو لا یتسری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شرطت تسلیم المهر فی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تأخر عنه فلا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شرطت ألا یفتضها صح، ولو أذنت بعده 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من حض جواز الشرط بالمتعة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شرط ألا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بلدها 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لها مائة إن خرجت معه، وخمسین إن لم تخرج، فإن أخرجها إلی بلد الشرک فلا شرط له ولزمته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أرادها إلی بلد الإسلام فله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أصل المهر فالقول قول الزوج مع یمینه ولو کان بعد الدخول، وکذا لو خلا فادعت المواقعة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الأب مهر ولده الصغیر إن لم یکن له مال وقت العقد، ولو کان له مال کان علی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للمرأة أن تمتنع حتی تقبض مهرها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لها ذلک بعد الدخول؟ فیه 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لها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القسم والنشوز والشقاق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فللزوجة الواحدة لیلة، وللاثنین لیلتان، وللثلاث ثلاث</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والفاضل من الأربع له أن یضعه حیث شاء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المقصود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الشیخ الطوسی ولو کن أربعا فلکل واحدة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الإخلال إلا مع العذر أو الإذن والواجب المضاجعة لا المواقعة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ویختص الوجوب باللیل دون النهار، وفی روایة الکرخی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علیه أن یکون عندها فی لیلتها ویظل عندها فی صبیحتها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اجتمعت مع الحرة أمة بالعقد فللحرة لیلتان وللأمة لیلة، والکتابیة کالأمة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قسمة للموطوءة بالملک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ویختص البکر عند الدخول بثلاث إلی سبع، والثیب بثلاث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التسویة بین الزوجات فی الإنفاق وإطلاق الوجه والجماع، وأن یکون فی صبیحة کل لیلة عند صاحبتها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ارتفاع أحد الزوجین عن طاعة صاحبه فیما یجب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فمتی ظهر من المرأة أمارة العصیان وعظها، فإن لم ینجع هجرها فی المضجع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وصورته أن یولیها ظهره فی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تنجع ضربها مقتصرا علی ما یؤمل معه طاعتها ما لم یکن مبرحا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النشوز منه فلها المطالبة بحقوقها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ترکت بعض ما یجب أو کله استمالة جاز له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یکره کل منهما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خشی الاستمرار بعث کل منهما حکما من أهله، ولو امتنع الزوجان بعثهما الحاکم، ویجوز أن یکونا أجنبیین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وبعثهما تحکیم لا توکیل، فیصلحان إن اتفقا، ولا یفرقان إلا مع إذن الزوج فی الطلاق والمرأة فی البذل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اختلف الحکمان لم یمض لهما حکم</w:t>
      </w:r>
      <w:r>
        <w:rPr>
          <w:rFonts w:eastAsia="IRNazanin" w:cs="IRNazanin"/>
          <w:color w:val="111111"/>
          <w:sz w:val="28"/>
          <w:szCs w:val="28"/>
          <w:rtl w:val="true"/>
          <w:lang w:bidi="fa-IR"/>
        </w:rPr>
        <w:t xml:space="preserve">. </w:t>
      </w:r>
      <w:bookmarkStart w:id="221" w:name="pg5746_37526"/>
    </w:p>
    <w:p>
      <w:pPr>
        <w:pStyle w:val="Heading3"/>
        <w:numPr>
          <w:ilvl w:val="2"/>
          <w:numId w:val="1"/>
        </w:numPr>
        <w:rPr/>
      </w:pPr>
      <w:bookmarkStart w:id="222" w:name="__RefHeading___Toc4057079_581953129"/>
      <w:bookmarkStart w:id="223" w:name="_Toc79"/>
      <w:bookmarkEnd w:id="221"/>
      <w:bookmarkEnd w:id="222"/>
      <w:r>
        <w:rPr>
          <w:rtl w:val="true"/>
        </w:rPr>
        <w:t>فی احکام الأولاد</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الزوجة الدائمة یلحق به مع الدخول ومضی ستة أشهر من حین الوطء ووضعه لمدة الحمل أو أقل، وهی تسعة أشهر، وقیل عشرة أشهر وهو حسن، وقیل سنة وهو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اعتزلها أو غاب عنها عشرة أشهر فولدت بعدها لم یلحق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أنکر الدخول فالقول قوله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اعترف به ثم أنکر الولد لم ینتف عنه إلا باللعان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اتهمها بالفجور أو شاهد زناها لم یجز له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به الولد ولو نفاه لم ینتف إلا 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اختلفا فی مدة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زنی بامرأة فأحبلها لم یجز إلحاقه به وإن تزوج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أحبل أمة غیره بزنی ثم ملکها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طلق زوجته فاعتدت وتزوجت غیره وأتت بولد لدون ستة أشهر فهو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لستة فصاعدا فهو للأخیر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تتزوج فهو للأول ما لم یتجاوز أقصی الحمل، وکذا الحکم فی الأمة لو باعها بعد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الموطوءة بالملک یلحق بالمولی ویلزمه الاقرار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لو نفاه انتفی ظاهرا، ولا یثبت بینهما 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اعترف به بعد النفی ألحق به، وفی حکمه ولد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من أقر بولد ثم نفاه لم یقبل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وطئها المولی وأجنبی حکم به للمولی، فإن حصل فیه أمارة یغلب معها الظن أنه لیس منه لم یجز له إلحاقه ولا نفیه، بل یستحب أن یوصی له بشئ ولا یورثه میراث الأولاد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وطئها البائع والمشتری فالولد للمشتری، إلا أن یقصر الزمان عن ستة أشهر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الوصی یجب علیه إخراج الخمس من ترکة الموصی إذا علم أن فی ماله الخمس</w:t>
      </w:r>
    </w:p>
    <w:p>
      <w:pPr>
        <w:pStyle w:val="BookText"/>
        <w:rPr/>
      </w:pPr>
      <w:r>
        <w:rPr>
          <w:rFonts w:ascii="IRNazanin" w:hAnsi="IRNazanin" w:eastAsia="IRNazanin"/>
          <w:color w:val="111111"/>
          <w:sz w:val="28"/>
          <w:sz w:val="28"/>
          <w:szCs w:val="28"/>
          <w:rtl w:val="true"/>
          <w:lang w:bidi="fa-IR"/>
        </w:rPr>
        <w:t>ولو وطئها المشترکون فولدت وتداعوه أقرع بینهم وألحق بمن یخرج اسمه ویغرم حصص الباقین من قیمته وقیمة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نفی الولد لمکان العزل، ولا مع التهمة بالزنی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والموطوءة بالشبهة یلحق ولدها بالواطئ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تزوج امرأة لظنه خلوها من بعل فباتت محصنة ردت علی الأول بعد الاعتداد من الثانی، وکانت الأولاد للواطئ مع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بذلک أحکام الولادة، وسننها استبداد النساء بالمرأة وجوبا إلا مع عدمهن، ولا بأس بالزوج وإن وجدن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غسل المولود، والأذان فی أذنه الیمنی، والإقامة فی الیسری، وتحنیکه بتربة الحسین علیه السلام، وبماء الفرات، ومع عدمه بماء فرات، ولو لم یوجد إلا ماء ملح خلط بالعسل أو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تسمیته الأسماء المستحسنة </w:t>
      </w:r>
      <w:r>
        <w:rPr>
          <w:rStyle w:val="FootnoteAnchor"/>
          <w:rtl w:val="true"/>
        </w:rPr>
        <w:footnoteReference w:id="150"/>
      </w:r>
      <w:r>
        <w:rPr>
          <w:rFonts w:ascii="IRNazanin" w:hAnsi="IRNazanin" w:eastAsia="IRNazanin"/>
          <w:color w:val="111111"/>
          <w:sz w:val="28"/>
          <w:sz w:val="28"/>
          <w:szCs w:val="28"/>
          <w:rtl w:val="true"/>
          <w:lang w:bidi="fa-IR"/>
        </w:rPr>
        <w:t>، وأن یکنیه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أن یکنی محمدا بأبی القاسم، وأن یسمی حکما، أو حکیما، أو خالدا، أو حارثا، أو مالکا، أو ضرارا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حلق رأسه یوم السابع مقدما علی العقیقة، والتصدق بوزن شعره ذهبا أو فضة، ویکره القنازع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ویستحب ثقب أذنه وختانه فیه، ولو أخر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بلغ وجب علیه الاختتان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وخفض الجاریة مستحب، وأن یعق عنه فیه أیضا ولا تجزئ الصدقة بثمنها ولو عجز توقع المکنة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الوصیة وما یصح منها ومالا یصح حکم الوصیة بأکثر من الثلث</w:t>
      </w:r>
    </w:p>
    <w:p>
      <w:pPr>
        <w:pStyle w:val="BookText"/>
        <w:rPr/>
      </w:pPr>
      <w:r>
        <w:rPr>
          <w:rFonts w:ascii="IRNazanin" w:hAnsi="IRNazanin" w:eastAsia="IRNazanin"/>
          <w:color w:val="111111"/>
          <w:sz w:val="28"/>
          <w:sz w:val="28"/>
          <w:szCs w:val="28"/>
          <w:rtl w:val="true"/>
          <w:lang w:bidi="fa-IR"/>
        </w:rPr>
        <w:t>ویستحب فیها شروط الأضحیة وأن تخص القابلة بالرجل والورک، ولو کانت ذمیة أعطیت ثمن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تکن قابلة تصدقت به الأم، ولو لم یعق الوالد استحب للولد إذا بلغ ولو مات الصبی فی السابع قبل الزوال سقطت، ولو مات بعد الزوال لم یسقط 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أن یأکل منها الوالدان، وأن یکسر شئ من عظامها، بل یفصل مفاصل الأعضاء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التوابع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والحضانة وأفضل ما رضع لبن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تجبر الحرة علی إرضاع ولدها ویجبر الأمة مولاها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وللحرة الأجرة علی الأب إن اختارت إرضاعه، وکذا لو أرضعته خادمتها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الأب میتا، فمن مال الرضیع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ومدة الرضاع حولان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الاقتصار علی أحد وعشرین شهرا لا أقل، والزیادة بشهر أو بشهرین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یلزم الوالد أجرة ما زاد عن حولین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 أحق بإرضاعه إذا تطوعت أو قنعت بما تطلب غیرها، ولو طلبت زیادة عن ما قنع غیرها فللأب نزعه واسترضاع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الحضانة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 أحق بالولد بمدة الرضاع إذا کانت حرة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فصل فالحرة أحق بالبنت إلی سبع سنین، وقیل إلی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والأب أحق بالابن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تزوجت الأم سقطت حضانتها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الأب فالأم أحق به من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الأب مملوکا أو کافرا کانت الأم الحرة أحق به ولو تزوجت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أعتق الأب فالحضانة له</w:t>
      </w:r>
      <w:r>
        <w:rPr>
          <w:rFonts w:eastAsia="Amiri" w:cs="Amiri" w:ascii="Amiri" w:hAnsi="Amiri"/>
          <w:color w:val="111111"/>
          <w:sz w:val="28"/>
          <w:szCs w:val="28"/>
          <w:rtl w:val="true"/>
          <w:lang w:bidi="ar-SA"/>
        </w:rPr>
        <w:t xml:space="preserve">. </w:t>
      </w:r>
      <w:bookmarkStart w:id="224" w:name="pg5746_37532"/>
    </w:p>
    <w:p>
      <w:pPr>
        <w:pStyle w:val="Heading3"/>
        <w:numPr>
          <w:ilvl w:val="2"/>
          <w:numId w:val="1"/>
        </w:numPr>
        <w:rPr/>
      </w:pPr>
      <w:bookmarkStart w:id="225" w:name="__RefHeading___Toc4057081_581953129"/>
      <w:bookmarkStart w:id="226" w:name="_Toc80"/>
      <w:bookmarkEnd w:id="224"/>
      <w:bookmarkEnd w:id="225"/>
      <w:r>
        <w:rPr>
          <w:rtl w:val="true"/>
        </w:rPr>
        <w:t>فی النفقات</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النفقات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وأسبابها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الزوجیة، والقرابة، والملک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فیشترط فی وجوب نفقتها شرطان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العقد الدائم، فلا نفقة لمستمتع بها، والتمکین الکامل، فلا نفقة لناشزة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امتنعت لعذر شرعی لم تسقط کالمرض والحیض وفعل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منعها منه فاستمرت سقطت نفقتها، وتستحق الزوجة النفقة ولو کانت ذمیة أو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تستحقها المطلقة الرجعیة دون البائن والمتوفی عنها زوجها إلا أن تکون حاملا فتثبت نفقتها فی الطلاق علی الزوج حتی تضع، وفی الوفاة من نصیب الحمل علی إحدی الروایتین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ونفقة الزوجة مقدمة علی نفقة الأقارب وتقضی لو فاتت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فالنفقة علی الأبوین والأولاد 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وفیمن علا من الآباء والأمهات تردد، أشبهه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تجب علی غیرهم من الأقارب بل تستحب وتتأکد فی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الوجوب الفقر والعجز عن الاکتساب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تقدیر للنفقة بل یجب بذل الکفایة من الطعام والکسوة والمسکن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ونفقة الولد علی الأب، ومع عدمه أو فقره أب الأب وإن علا مرتبا، ومع عدمهم تجب علی الأم وآبائها الأقرب فالأقرب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تقضی نفقة الأقارب لو فاتت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المملوک فنفقته واجبة علی مولاه، وکذا الأمة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فی بیان زیارة النبی صلی الله علیه وآله</w:t>
      </w:r>
    </w:p>
    <w:p>
      <w:pPr>
        <w:pStyle w:val="BookText"/>
        <w:rPr/>
      </w:pPr>
      <w:r>
        <w:rPr>
          <w:rFonts w:ascii="IRNazanin" w:hAnsi="IRNazanin" w:eastAsia="IRNazanin"/>
          <w:color w:val="111111"/>
          <w:sz w:val="28"/>
          <w:sz w:val="28"/>
          <w:szCs w:val="28"/>
          <w:rtl w:val="true"/>
          <w:lang w:bidi="fa-IR"/>
        </w:rPr>
        <w:t>ویرجع فی قدر النفقة إلی عادة ممالیک أمثال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مخارجة </w:t>
      </w:r>
      <w:r>
        <w:rPr>
          <w:rStyle w:val="FootnoteAnchor"/>
          <w:rtl w:val="true"/>
        </w:rPr>
        <w:footnoteReference w:id="153"/>
      </w:r>
      <w:r>
        <w:rPr>
          <w:rFonts w:ascii="IRNazanin" w:hAnsi="IRNazanin" w:eastAsia="IRNazanin"/>
          <w:color w:val="111111"/>
          <w:sz w:val="28"/>
          <w:sz w:val="28"/>
          <w:szCs w:val="28"/>
          <w:rtl w:val="true"/>
          <w:lang w:bidi="fa-IR"/>
        </w:rPr>
        <w:t>المملوک علی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فضل یکون له، فإن کفاه وإلا أتمه المولی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وتجب النفقة علی البهائم المملوکة، فإن امتنع مالکها أجبر علی بیعها أو ذبحها إن کانت مقصودة بالذبح</w:t>
      </w:r>
      <w:r>
        <w:rPr>
          <w:rFonts w:eastAsia="IRNazanin" w:cs="IRNazanin"/>
          <w:color w:val="111111"/>
          <w:sz w:val="28"/>
          <w:szCs w:val="28"/>
          <w:rtl w:val="true"/>
          <w:lang w:bidi="fa-IR"/>
        </w:rPr>
        <w:t xml:space="preserve">. </w:t>
      </w:r>
      <w:bookmarkStart w:id="227" w:name="pg5746_37536"/>
    </w:p>
    <w:p>
      <w:pPr>
        <w:pStyle w:val="Heading2"/>
        <w:numPr>
          <w:ilvl w:val="1"/>
          <w:numId w:val="1"/>
        </w:numPr>
        <w:rPr/>
      </w:pPr>
      <w:bookmarkStart w:id="228" w:name="__RefHeading___Toc4057083_581953129"/>
      <w:bookmarkStart w:id="229" w:name="_Toc81"/>
      <w:bookmarkEnd w:id="227"/>
      <w:bookmarkEnd w:id="228"/>
      <w:r>
        <w:rPr>
          <w:rtl w:val="true"/>
        </w:rPr>
        <w:t>کتاب الطلاق</w:t>
      </w:r>
      <w:bookmarkEnd w:id="229"/>
    </w:p>
    <w:p>
      <w:pPr>
        <w:pStyle w:val="BookText"/>
        <w:rPr/>
      </w:pPr>
      <w:r>
        <w:rPr>
          <w:rFonts w:ascii="IRNazanin" w:hAnsi="IRNazanin" w:eastAsia="IRNazanin"/>
          <w:color w:val="111111"/>
          <w:sz w:val="28"/>
          <w:sz w:val="28"/>
          <w:szCs w:val="28"/>
          <w:rtl w:val="true"/>
          <w:lang w:bidi="fa-IR"/>
        </w:rPr>
        <w:t>کتاب الطلاق</w:t>
      </w:r>
    </w:p>
    <w:p>
      <w:pPr>
        <w:pStyle w:val="BookText"/>
        <w:rPr/>
      </w:pPr>
      <w:r>
        <w:rPr>
          <w:rFonts w:ascii="IRNazanin" w:hAnsi="IRNazanin" w:eastAsia="IRNazanin"/>
          <w:color w:val="111111"/>
          <w:sz w:val="28"/>
          <w:sz w:val="28"/>
          <w:szCs w:val="28"/>
          <w:rtl w:val="true"/>
          <w:lang w:bidi="fa-IR"/>
        </w:rPr>
        <w:t>والنظر فی أرکانه وأقسامه ولواحقه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فیه البلوغ والعقل والاختیار والقصد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اعتبار بطلاق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وفیمن بلغ عشرا روایة بالجواز فیها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طلق عنه الولی لم یقع إلا أن یبلغ فاسد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طلاق المجنون، ولا السکران، ولا المکره، ولا المغضب، مع ارتفاع القصد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فیها الزوجیة والدوام والطهارة من الحیض والنفاس، إذا کانت مدخولا بها، وزوجها حاضرا معها ولو کان غائبا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قدر الغیبة اضطراب، محصلة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انتقالها من طهر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خرج فی طهر لم یقربها فیه صح طلاقها من غیر تربص ولو اتفق فی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والمحبوس عن زوجته کالغائب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رابع وهو أن یطلق فی طهر لم یجامعها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ویسقط اعتباره فی الصغیرة والیائسة والحامل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المسترابة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تأخرت الحیضة صبرت ثلاثة أشهر ولا یقع طلاقها قبله وفی اشتراط تعین المطلقة تردد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ویقتصر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 لموضع الاتفاق</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یقع بخلیة ولا بریة، وکذا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ویقع لو قال هل طلقت فلانة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تجریده عن الشرط والصفة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فسر الطلقة باثنین أو ثلاث صحت واحدة وبطل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المطلق یعتقد الثلاثة لزم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من شاهدین یسمعانه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یشترط استدعاؤهما إلی السماع، ویعتبر فیهما العدالة، وبعض الأصحاب یکتفی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طلق ولم یشهد ثم أشهد، کان الأول لغوا ولا تقبل فیه شهادة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الثانی فی 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وینقسم إلی بدعة وسنة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فالبدعة طلاق الحائض مع الدخول وحضور الزوج أو غیبته دون المدة المشترطة وفی طهر قد قربها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وطلاق الثلاث المرسلة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 لا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وطلاق السنة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بائن، ورجعی، وللعدة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فالبائن ما لا یصح معه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طلاق الیائسة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والمختلعة والمبارأة ما لم ترجعا فی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والمطلقة ثلاثا بینها رجعتان والرجعی ما یصح معه الرجعة ولو لم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وطلاق العدة ما یرجع فیه ویواقع ثم یطلق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تحرم فی التاسعة تحریما مؤبدا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عداها تحرم فی کل ثالثة حتی تنکح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مسائل خمسة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یهدم استیفاء العدة تحریم الثلاثة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طلاق الحامل للسنة کما تصح للعدة علی الأشبه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أن یطلق ثانیة فی الطهر الذی طلق فیه وراجع فیه، ولم یطأ لکن لا یقع للعدة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 غائبا ثم حضر ودخل بها ثم ادعی الطلاق لم تقبل دعواه ولا بینته، ولو أولدها لحق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الغائب وأراد العقد علی أختها، أو علی خامسة تربص تسعة أشهر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اللواحق وفیه مقاصد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طلاق المریض، ویقع لو طلق، ویرث زوجته فی العدة الرجعیة، وترثه هی ولو کان الطلاق بائنا إلی سنة، ما لم تتزوج أو یبرأ من مرضه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فیه البلوغ والوطء فی القبل بالعقد الصحیح الدایم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یهدم ما دون الثلاث؟ فیه روایتان 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یهدم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ادعت أنها تزوجت ودخل وطلقها فالمروی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إذا کانت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 نطقا،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راجعت وفعلا کالوطء والقبلة واللمس بالشهوة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أنکر الطلاق کان 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فی الرجعة الإشهاد بل یستحب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ورجعة الأخرس بالإشارة، وفی روایة بأخذ القناع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ادعت انقضاء العدة فی الزمان الممکن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العدد، والنظر فی فصول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عدة علی من لم یدخل بها عدا المتوفی عنها زوجها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ونعنی بالدخول الوطء قبلا أو دبرا، ولا تجب بالخلوة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المستقیمة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تعتد بثلاثة أطهار علی الأشهر إذا کانت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تحت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وتحتسب بالطهر الذی طلقها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حاضت بعد الطلاق بلحظة، وتبین برؤیة الدم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وأقل ما تنقضی به عدتها ستة وعشرون یوما ولحظتان، ولیست الأخیرة من العدة بل دلالة الخروج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لا تحیض، وفی سنها من تحیض، وعدتها 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تراعی الشهور والحیض وتعتد بأسبقهما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رأت فی الثالث حیضة وتأخرت الثانیة أو الثالثة، صبرت تسعة أشهر لاحتمال الحمل ثم اعتدت بثلاثة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عمار تصبر سنة ثم تعتد بثلاثة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عدة علی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الیائسة 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 الیأس روایتان، 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رأت المطلقة الحیض مرة ثم بلغت الیأس أکملت العدة بشهرین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لا تحیض إلا فی خمسة أشهر أو ستة اعتدت بالأشهر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وعدتها فی الطلاق بالوضع ولو بعد الطلاق بلحظة، ولو لم یکن تاما مع تحققه حملا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طلقها فادعت الحمل تربص بها أقصی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وضعت توأما بانت به علی تردد، ولا تنکح حتی تضع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طلقها رجعیا ثم مات استأنفت عدة الوفاة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بائنا اقتصرت علی إتمام عدة الطلاق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الحرة بأربعة أشهر وعشرة أیام إذا کانت حایلا، صغیرة کانت أو کبیرة دخل بها أو لم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وبأبعد الأجلین إن کانت حاملا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ویلزمها الحداد وهو ترک الزینة دون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حداد علی أمة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خیار لزوجته إن عرف خبره أو کان له ولی ینفق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فقد الأمران ورفعت أمرها إلی الحاکم أجلها أربع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وجده وإلا أمرها بعدة الوفاة ثم أباحها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جاء فی العدة فهو أملک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خرجت وتزوجت فلا سبیل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خرجت ولم تتزوج فقولان، أظهرهما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سبیل له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عدد الإماء والاستبراء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الأمة فی الطلاق مع الدخول قرآن، وهما طهران 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مسترابة فخمسة وأربعون یوما، تحت عبد کانت أو تحت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أعتقت ثم طلقت لزمها عدة الحرة، وکذا لو طلقها رجعیا ثم أعتقت فی العدة، أکملت عدة الحرة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طلقها بائنا أتمت عدة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وعدة الذمیة کالحرة فی الطلاق والوفاة 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وتعتد الأمة من الوفاة بشهرین وخمسة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حاملا اعتدت مع ذلک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 الولد تعتد من وفاة الزوج کالحرة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طلقها الزوج رجعیة ثم مات وهی فی العدة استأنفت عدة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تکن أم ولد استأنفت عدة الأمة للوفاة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مات زوج الأمة ثم أعتقت أتمت عدة الحرة، تغلیبا لجانب الحریة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وطئ المولی أمته ثم أعتقها اعتدت بثلاثة أقراء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زوجة الحر أمة فابتاعها بطل نکاحه، وله وطؤها من غیر استبراء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IRNazanin" w:hAnsi="IRNazanin" w:eastAsia="IRNazanin"/>
          <w:color w:val="111111"/>
          <w:sz w:val="28"/>
          <w:sz w:val="28"/>
          <w:szCs w:val="28"/>
          <w:rtl w:val="true"/>
          <w:lang w:bidi="fa-IR"/>
        </w:rPr>
        <w:t>لا یجوز لمن طلق رجعیا أن یخرج الزوجة من بیته إلا أن تأتی بفاحشة، وهو ما یجب به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أدناه أن تؤذی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تخرج هی فإن اضطرت خرجت بعد انتصاف اللیل وعادت قبل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یلزم ذلک فی البائن ولا المتوفی عنها زوجها، بل تبیت کل واحد منهما حیث شاءت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وتعتد المطلقة من حین الطلاق حاضرا کان المطلق أو غائبا إذا عرفت الوقت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الوفاة من حین یبلغها الخبر</w:t>
      </w:r>
      <w:r>
        <w:rPr>
          <w:rFonts w:eastAsia="IRNazanin" w:cs="IRNazanin"/>
          <w:color w:val="111111"/>
          <w:sz w:val="28"/>
          <w:szCs w:val="28"/>
          <w:rtl w:val="true"/>
          <w:lang w:bidi="fa-IR"/>
        </w:rPr>
        <w:t xml:space="preserve">. </w:t>
      </w:r>
      <w:bookmarkStart w:id="230" w:name="pg5746_37548"/>
    </w:p>
    <w:p>
      <w:pPr>
        <w:pStyle w:val="Heading2"/>
        <w:numPr>
          <w:ilvl w:val="1"/>
          <w:numId w:val="1"/>
        </w:numPr>
        <w:rPr/>
      </w:pPr>
      <w:bookmarkStart w:id="231" w:name="__RefHeading___Toc4057085_581953129"/>
      <w:bookmarkStart w:id="232" w:name="_Toc82"/>
      <w:bookmarkEnd w:id="230"/>
      <w:bookmarkEnd w:id="231"/>
      <w:r>
        <w:rPr>
          <w:rtl w:val="true"/>
        </w:rPr>
        <w:t>کتاب الخلع والمباراة</w:t>
      </w:r>
      <w:bookmarkEnd w:id="232"/>
    </w:p>
    <w:p>
      <w:pPr>
        <w:pStyle w:val="BookText"/>
        <w:rPr/>
      </w:pPr>
      <w:r>
        <w:rPr>
          <w:rFonts w:ascii="IRNazanin" w:hAnsi="IRNazanin" w:eastAsia="IRNazanin"/>
          <w:color w:val="111111"/>
          <w:sz w:val="28"/>
          <w:sz w:val="28"/>
          <w:szCs w:val="28"/>
          <w:rtl w:val="true"/>
          <w:lang w:bidi="fa-IR"/>
        </w:rPr>
        <w:t>کتاب الخلع والمباراة</w:t>
      </w:r>
    </w:p>
    <w:p>
      <w:pPr>
        <w:pStyle w:val="BookText"/>
        <w:rPr/>
      </w:pPr>
      <w:r>
        <w:rPr>
          <w:rFonts w:ascii="IRNazanin" w:hAnsi="IRNazanin" w:eastAsia="IRNazanin"/>
          <w:color w:val="111111"/>
          <w:sz w:val="28"/>
          <w:sz w:val="28"/>
          <w:szCs w:val="28"/>
          <w:rtl w:val="true"/>
          <w:lang w:bidi="fa-IR"/>
        </w:rPr>
        <w:t>والکلام فی العقد والشرائط واللواحق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وصیغة الخلع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خلعتک أو فلانة مختلعة علی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یقع بمجرده؟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تتبع 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تجرد کان طلاقا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وفسخا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بوقوعه مجردا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صح أن یکون مهرا، صح فدیة فی الخلع، ولا تقدیر فیه، بل یجوز أن یأخذ منها زائدا عما وصل إلیها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تعیین الفدیة وصفا أو 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فیعتبر فی الخالع البلوغ، وکمال العقل، والاختیار، والقصد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المختلعة مع الدخول، الطهر الذی لم یجامعها فیه، إذا کان زوجها حاضرا، وکان مثلها تحیض، وأن یکون الکراهیة منها خاصة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لو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لأدخلن علیک من تکره بل یستحب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خلع الحامل مع الدم لو قیل إنها تحیض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 العقد حضور الشاهدین عدلین وتجریده عن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بشرط یقتضیه العقد، کما لو شرط الرجوع إن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اللواحق فمسائل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خالعها والأخلاق ملتئمة لم یصح، ولم یملک الفدیة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رجعة للخالع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رجعت فی البذل رجع إن شاء</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ویشترط رجوعها فی العدة، ثم لا رجوع بعدها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مراجعتها ولم ترجع فی البذل افتقر إلی عقد جدید فی العدة أو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توارث بین المختلعین ولو مات أحدهما فی العدة لانقطاع العصمة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بارأتک علی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تترتب علی کراهیة الزوجین کل منهما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اتباعها بالطلاق علی قول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والشرائط المعتبرة فی الخالع والمختلعة مشترطة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رجوع للزوج إلا أن ترجع هی فی البذل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خرجت من العدة فلا رجوع لها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ویجوز أن تفادیها بقدر ما وصل إلیها منه فما دون، ولا یحل له ما زاد عنه</w:t>
      </w:r>
      <w:r>
        <w:rPr>
          <w:rFonts w:eastAsia="IRNazanin" w:cs="IRNazanin"/>
          <w:color w:val="111111"/>
          <w:sz w:val="28"/>
          <w:szCs w:val="28"/>
          <w:rtl w:val="true"/>
          <w:lang w:bidi="fa-IR"/>
        </w:rPr>
        <w:t xml:space="preserve">. </w:t>
      </w:r>
      <w:bookmarkStart w:id="233" w:name="pg5746_37550"/>
    </w:p>
    <w:p>
      <w:pPr>
        <w:pStyle w:val="Heading2"/>
        <w:numPr>
          <w:ilvl w:val="1"/>
          <w:numId w:val="1"/>
        </w:numPr>
        <w:rPr/>
      </w:pPr>
      <w:bookmarkStart w:id="234" w:name="__RefHeading___Toc4057087_581953129"/>
      <w:bookmarkStart w:id="235" w:name="_Toc83"/>
      <w:bookmarkEnd w:id="233"/>
      <w:bookmarkEnd w:id="234"/>
      <w:r>
        <w:rPr>
          <w:rtl w:val="true"/>
        </w:rPr>
        <w:t>کتاب الظهار</w:t>
      </w:r>
      <w:bookmarkEnd w:id="235"/>
    </w:p>
    <w:p>
      <w:pPr>
        <w:pStyle w:val="BookText"/>
        <w:rPr/>
      </w:pPr>
      <w:r>
        <w:rPr>
          <w:rFonts w:ascii="IRNazanin" w:hAnsi="IRNazanin" w:eastAsia="IRNazanin"/>
          <w:color w:val="111111"/>
          <w:sz w:val="28"/>
          <w:sz w:val="28"/>
          <w:szCs w:val="28"/>
          <w:rtl w:val="true"/>
          <w:lang w:bidi="fa-IR"/>
        </w:rPr>
        <w:t>کتاب الظهار</w:t>
      </w:r>
    </w:p>
    <w:p>
      <w:pPr>
        <w:pStyle w:val="BookText"/>
        <w:rPr/>
      </w:pPr>
      <w:r>
        <w:rPr>
          <w:rFonts w:ascii="IRNazanin" w:hAnsi="IRNazanin" w:eastAsia="IRNazanin"/>
          <w:color w:val="111111"/>
          <w:sz w:val="28"/>
          <w:sz w:val="28"/>
          <w:szCs w:val="28"/>
          <w:rtl w:val="true"/>
          <w:lang w:bidi="fa-IR"/>
        </w:rPr>
        <w:t>وینعقد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کظهر أمی، وإن اختلفت حرف الصلة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یقع لو شبهها بظهر ذوی رحم نسبا، ورضاعا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کشعر أمی أو یدها لم یقع،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بروایة فیها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أن یسمع نطقه شاهدا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صحته مع الشرط روایتان، 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یقع فی یمین ولا إضرار ولا غضب ولا 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 المظاهر البلوغ، وکمال العقل، والاختیار، والقصد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المظاهرة طهر لم یجامعها فیه، إذا کان زوجها حاضرا ومثلها تحیض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اشتراط الدخول تردد،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وقوعه بالتمتع بها 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الوقوع، وکذا الموطوءة بالملک، والمروی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وههنا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الکفارة تجب بالعود وهو إرادة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والأقرب أنه لا استقرار لوجوبها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طلقها وراجع فی العدة لم تحل حتی یکفر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خرجت فاستأنف النکاح، فیه روایتان، 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ظاهر من أربع بلفظ واحد لزمه أربع 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کفارة واحدة وکذا البحث لو کرر ظهار الواحدة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الوطء قبل التکفیر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وطئ عامدا لزمه کفارتان، ولو کرر لزمه بکل وطء کفارة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أطلق الظهار حرمت مجامعتها حتی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علقه بشرط لم تحرم حتی یحصل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یواقع وهو بعید، ویقرب إذا کان الوطء هو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عجز عن الکفارة قیل یحرم وطؤها حتی یکفر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تجزی بالاستغفار وهو أشبه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التربص ثلاثة أشهر من حین المرافعة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 انقضائها یضیق علیه حتی یفئ أو یطلق</w:t>
      </w:r>
      <w:r>
        <w:rPr>
          <w:rFonts w:eastAsia="IRNazanin" w:cs="IRNazanin"/>
          <w:color w:val="111111"/>
          <w:sz w:val="28"/>
          <w:szCs w:val="28"/>
          <w:rtl w:val="true"/>
          <w:lang w:bidi="fa-IR"/>
        </w:rPr>
        <w:t xml:space="preserve">. </w:t>
      </w:r>
      <w:bookmarkStart w:id="236" w:name="pg5746_37552"/>
    </w:p>
    <w:p>
      <w:pPr>
        <w:pStyle w:val="Heading2"/>
        <w:numPr>
          <w:ilvl w:val="1"/>
          <w:numId w:val="1"/>
        </w:numPr>
        <w:rPr/>
      </w:pPr>
      <w:bookmarkStart w:id="237" w:name="__RefHeading___Toc4057089_581953129"/>
      <w:bookmarkStart w:id="238" w:name="_Toc84"/>
      <w:bookmarkEnd w:id="236"/>
      <w:bookmarkEnd w:id="237"/>
      <w:r>
        <w:rPr>
          <w:rtl w:val="true"/>
        </w:rPr>
        <w:t>کتاب الایلاء</w:t>
      </w:r>
      <w:bookmarkEnd w:id="238"/>
    </w:p>
    <w:p>
      <w:pPr>
        <w:pStyle w:val="BookText"/>
        <w:rPr/>
      </w:pPr>
      <w:r>
        <w:rPr>
          <w:rFonts w:ascii="IRNazanin" w:hAnsi="IRNazanin" w:eastAsia="IRNazanin"/>
          <w:color w:val="111111"/>
          <w:sz w:val="28"/>
          <w:sz w:val="28"/>
          <w:szCs w:val="28"/>
          <w:rtl w:val="true"/>
          <w:lang w:bidi="fa-IR"/>
        </w:rPr>
        <w:t>کتاب الإیلاء</w:t>
      </w:r>
    </w:p>
    <w:p>
      <w:pPr>
        <w:pStyle w:val="BookText"/>
        <w:rPr/>
      </w:pPr>
      <w:r>
        <w:rPr>
          <w:rFonts w:ascii="IRNazanin" w:hAnsi="IRNazanin" w:eastAsia="IRNazanin"/>
          <w:color w:val="111111"/>
          <w:sz w:val="28"/>
          <w:sz w:val="28"/>
          <w:szCs w:val="28"/>
          <w:rtl w:val="true"/>
          <w:lang w:bidi="fa-IR"/>
        </w:rPr>
        <w:t>ولا ینعقد إلا باسم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حلف بالطلاق أو العتاق لم یصح، ولا تنعقد إلا فی الإضرار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حلف لصلاح لم ینعقد کما لو حلف لاستضرارها بالوطء، أو لا صلاح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یقع حتی یکون مطلقا أو أزید من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 المولی البلوغ، وکمال العقل، والاختیار، والقصد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المرأة الزوجیة، والدخول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وقوعه بالمتمتع بها قولان،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رافعته أنظره الحاکم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أصر علی الامتناع ثم رافعته بعد المدة، خیره الحاکم بین الفیئة والطلاق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امتنع حبسه وضیق علیه فی المطعم والمشرب حتی یکفر ویفئ، أو یطلق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طلق وقع رجعیا، وعلیها العدة من یوم طلقها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الفیئة فأنکرت فالقول قوله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یشترط فی ضرب المدة المرافعة؟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والروایات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ولنتبع ذلک بذکر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الکفارات، وفیه مقصدان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وتنقسم إلی مرتبة ومخیرة، وما یجتمع الأمران، وکفارة الجمع</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عتق رقبة، فإن لم یجد فصیام شهرین متتابعین، فإن لم یستطع فإطعام ستین مسکینا ومثلها کفارة قتل الخطأ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وکفارة من أفطر یوما من قضاء شهر رمضان بعد الزوال عامدا إطعام عشرة مساکین، فإن لم یجد صام ثلاثة أیام متتابعات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شهر رمضان، وهی عتق رقبة، أو صیام شهرین متتابعین أو إطعام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کفارة من أفطر یوما منذورا علی التعیین، وکفارة خلف العهد علی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کفارة خلف النذر ففیه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فیه الأمران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یمین، وهی عتق رقبة أو إطعام عشرة مساکین أو کسوتهم فإن لم یجد صام ثلاثة أیام متتابعات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وکفارة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کقتل المؤمن عمدا عدوانا، وهی عتق رقبة وصیام شهرین متتابعین وإطعام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من حلف بالبراءة لزمه کفارة 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وطئ فی الحیض عامدا لزمه دینار فی أوله ونصف فی وسطه وربع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تزوج امرأة فی عدتها فارقها وکفر بخمسة أصواع من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نام عن العشاء الآخرة حتی جاوز نصف اللیل أصبح 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والاستحباب فی الکل أشبه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جز المرأة شعر رأسها فی المصاب کفارة شهر رمضان، وقیل کفارة مرتبة، وفی نتفه فی المصاب کفارة یمین، وکذا فی خدش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شق الرجل ثوبه بموت ولده أو زوجته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صوم یوم فعجز عنه، تصدق عنه بإطعام المسکین مدین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عجز عنه، تصدق بما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عجز استغفر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خصال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العتق والإطعام والکسوة والصیام</w:t>
      </w:r>
    </w:p>
    <w:p>
      <w:pPr>
        <w:pStyle w:val="BookText"/>
        <w:rPr/>
      </w:pPr>
      <w:r>
        <w:rPr>
          <w:rFonts w:ascii="IRNazanin" w:hAnsi="IRNazanin" w:eastAsia="IRNazanin"/>
          <w:color w:val="111111"/>
          <w:sz w:val="28"/>
          <w:sz w:val="28"/>
          <w:szCs w:val="28"/>
          <w:rtl w:val="true"/>
          <w:lang w:bidi="fa-IR"/>
        </w:rPr>
        <w:t>أما العتق فیتعین علی الواحد فی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ویتحقق ذلک بملک الرقبة أو الثمن مع إمکان الابتیاع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کونها مؤمنة أو مسلمة، وأن تکون سلیمة من العیوب التی تعتق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یجزی المدبر؟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وفی غیرها بالجواز وهو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ویجزئ الآبق ما لم یعلم موته، وأم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مع العجز عن العتق فی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تباع ثیاب البدن، ولا المسکن فی الکفارة، إذا کان قدر الکفایة، ولا الخادم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ویلزم الحر فی کفارة قتل الخطأ أو الظهار صوم شهرین متتابعین، والمملوک صوم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صام الحر شهرا ومن الثانی شیئا ولو یوما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أفطر قبل ذلک أعاد إلا لعذر کالحیض، والنفاس، والإغماء، والمرض، والجنون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فی المرتبة مع العجز عن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إطعام العدد لکل واحد مد من طعام، وقیل مدان مع القدرة ولا یجزی إعطاؤه لما دون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التکرار من الکفارة الواحدة مع التمکن، ویجوز مع التعذر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ویطعم ما یغلب علی قوته، ویستحب أن یضم إلیه أدما أعلاه اللحم، وأوسطه الخل، وأدناه الملح</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یجزی إطعام الصغار منفردین ویجوز منضمین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انفردوا احتسب الاثنان بواحد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کسوة الفقیر ثوبان مع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یجزی الثوب الواحد وهو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وکفارة الإیلاء مثل کفارة 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عجز عن العتق فدخل فی الصیام ثم تمکن من العتق لم یلزمه العود وإن کان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وجب علیه صوم شهرین متتابعین فعجز صام ثمانیة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یقدر تصدق عن کل یوم بمد من طعام، فإن لم یستطع استغفر الله سبحانه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المکفر البلوغ، وکمال العقل، والإیمان، ونیة القربة، والتعیین</w:t>
      </w:r>
      <w:r>
        <w:rPr>
          <w:rFonts w:eastAsia="IRNazanin" w:cs="IRNazanin"/>
          <w:color w:val="111111"/>
          <w:sz w:val="28"/>
          <w:szCs w:val="28"/>
          <w:rtl w:val="true"/>
          <w:lang w:bidi="fa-IR"/>
        </w:rPr>
        <w:t xml:space="preserve">. </w:t>
      </w:r>
      <w:bookmarkStart w:id="239" w:name="pg5746_37556"/>
    </w:p>
    <w:p>
      <w:pPr>
        <w:pStyle w:val="Heading2"/>
        <w:numPr>
          <w:ilvl w:val="1"/>
          <w:numId w:val="1"/>
        </w:numPr>
        <w:rPr/>
      </w:pPr>
      <w:bookmarkStart w:id="240" w:name="__RefHeading___Toc4057091_581953129"/>
      <w:bookmarkStart w:id="241" w:name="_Toc85"/>
      <w:bookmarkEnd w:id="239"/>
      <w:bookmarkEnd w:id="240"/>
      <w:r>
        <w:rPr>
          <w:rtl w:val="true"/>
        </w:rPr>
        <w:t>کتاب اللعان</w:t>
      </w:r>
      <w:bookmarkEnd w:id="241"/>
    </w:p>
    <w:p>
      <w:pPr>
        <w:pStyle w:val="BookText"/>
        <w:rPr/>
      </w:pPr>
      <w:r>
        <w:rPr>
          <w:rFonts w:ascii="IRNazanin" w:hAnsi="IRNazanin" w:eastAsia="IRNazanin"/>
          <w:color w:val="111111"/>
          <w:sz w:val="28"/>
          <w:sz w:val="28"/>
          <w:szCs w:val="28"/>
          <w:rtl w:val="true"/>
          <w:lang w:bidi="fa-IR"/>
        </w:rPr>
        <w:t>کتاب اللعان</w:t>
      </w:r>
    </w:p>
    <w:p>
      <w:pPr>
        <w:pStyle w:val="BookText"/>
        <w:rPr/>
      </w:pPr>
      <w:r>
        <w:rPr>
          <w:rFonts w:ascii="IRNazanin" w:hAnsi="IRNazanin" w:eastAsia="IRNazanin"/>
          <w:color w:val="111111"/>
          <w:sz w:val="28"/>
          <w:sz w:val="28"/>
          <w:szCs w:val="28"/>
          <w:rtl w:val="true"/>
          <w:lang w:bidi="fa-IR"/>
        </w:rPr>
        <w:t>والنظر فی أمور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وهو أمران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الزوجة بالزنی مع ادعاء المشاهدة وعدم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یثبت لو قذفها فی عدة بائنة، ویثبت لو قذفها فی رجعیة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من ولد علی فراشه لستة أشهر فصاعدا من زوجة موطوءة بالعقد الدائم، ما لم یتجاوز أقصی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أنکره بعد فراقها ولم تتزوج، أو بعد أن تزوجت وولدت لأقل من ستة أشهر منذ 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الشرائط ویعتبر فی الملاعن البلوغ وکمال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لعان الکافر 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وکذا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الملاعنة البلوغ، وکمال العقل، والسلامة من الصمم والخرس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قذفها مع أحدهما بما یوجب اللعان حرمت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یکون عقدها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اعتبار الدخول قولان،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یقع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ثالث بثبوته بالقذف دون النفی للولد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بین الحر والمملوکة، وفیه روایة بالمنع، وقول ثالث بالفرق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لعان الحامل، لکن لا یقام علیها الحد حتی تضع</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یشهد الرجل أربعا بالله، إنه لمن الصادقین فیما رماها به، ثم یقول إن لعنة الله علیه إن کان من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تشهد المرأة أربعا إنه لمن الکاذبین فیما رماها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غضب الله علیها إن کان من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والواجب فیه النطق بالشهادة، وأن یبدأ الرجل بالتلفظ باللفظ العربی مع القدرة والمستحب أن یجلس الحاکم مستدبر القبلة، وأن یقف الرجل عن یمینه، والمرأة عن یساره، وأن یحضر من یسمع اللعن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ووعظ الرجل بعد الشهادة قبل اللعن، وکذا المرأة قبل ذکر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بالقذف وجوب الحد علی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وبلعانه سقوطه وثبوت الرجم علی المرأة إن اعترفت أو نکلت ومع لعانها سقوطه عنها، وانتفاء الولد عن الرجل، وتحریمها علیه مؤبدا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نکل عن اللعان، أو اعترف بالکذب حد للقذف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اعترف بالولد فی أثناء اللعان لحق به وتوارثا وعلیه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بعد اللعان لحق به وورثه الولد ولم یرثه الأب ومن لا یتغرب به، ویرثه الأم، ومن یتغرب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سقوط الحد هنا روایتان، 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اعترفت المرأة بعد اللعان بالزنی لم یثبت الحد إلا أن تقر أربعا علی تردد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 فادعت الحمل منه فأنکر، فإذا أقامت بینة أنه أرخی علیها الستر لاعنها وبانت منه، وعلیه المهر کملا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روایة علی بن جعفر عن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تقم بینه لزمه نصف المهر وضربت مائة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إیجاب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قذفها فماتت قبل اللعان فله المیراث وعلیه الحد للوارث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قام رجل من أهلها فلاعنه فلا میراث له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الإرث لاستقراره بالموت، وهو حسن</w:t>
      </w:r>
      <w:r>
        <w:rPr>
          <w:rFonts w:eastAsia="IRNazanin" w:cs="IRNazanin"/>
          <w:color w:val="111111"/>
          <w:sz w:val="28"/>
          <w:szCs w:val="28"/>
          <w:rtl w:val="true"/>
          <w:lang w:bidi="fa-IR"/>
        </w:rPr>
        <w:t xml:space="preserve">. </w:t>
      </w:r>
      <w:bookmarkStart w:id="242" w:name="pg5746_37558"/>
    </w:p>
    <w:p>
      <w:pPr>
        <w:pStyle w:val="Heading2"/>
        <w:numPr>
          <w:ilvl w:val="1"/>
          <w:numId w:val="1"/>
        </w:numPr>
        <w:rPr/>
      </w:pPr>
      <w:bookmarkStart w:id="243" w:name="__RefHeading___Toc4057093_581953129"/>
      <w:bookmarkStart w:id="244" w:name="_Toc86"/>
      <w:bookmarkEnd w:id="242"/>
      <w:bookmarkEnd w:id="243"/>
      <w:r>
        <w:rPr>
          <w:rtl w:val="true"/>
        </w:rPr>
        <w:t>کتاب الحدود والتعزیرات</w:t>
      </w:r>
      <w:bookmarkEnd w:id="244"/>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فی حد الزنا</w:t>
      </w:r>
    </w:p>
    <w:p>
      <w:pPr>
        <w:pStyle w:val="BookText"/>
        <w:rPr/>
      </w:pPr>
      <w:r>
        <w:rPr>
          <w:rFonts w:ascii="IRNazanin" w:hAnsi="IRNazanin" w:eastAsia="IRNazanin"/>
          <w:color w:val="111111"/>
          <w:sz w:val="28"/>
          <w:sz w:val="28"/>
          <w:szCs w:val="28"/>
          <w:rtl w:val="true"/>
          <w:lang w:bidi="fa-IR"/>
        </w:rPr>
        <w:t>والنظر فی الموجب، والحد، واللواحق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إیلاج الإنسان فرجه فی فرج امرأة من غیر عقد ولا ملک ولا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ویتحقق بغیبوبة الحشفة قبلا أو 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ثبوت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والعلم بالتحریم، والاختیار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تزوج محرمة کالأم أو المحصنة، سقط الحد مع الجهالة بالتحریم، ویثبت مع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العقد بمجرده شبهة فی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تشبهت الأجنبیة بالزوجیة فعلیها الحد دون واطئها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یقام علیها الحد جهرا وعلیه سرا وهی متروکة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وطئ المجنون عاقلة، ففی وجوب الحد تردد، أوجبه الشیخان </w:t>
      </w:r>
      <w:r>
        <w:rPr>
          <w:rStyle w:val="FootnoteAnchor"/>
          <w:rtl w:val="true"/>
        </w:rPr>
        <w:footnoteReference w:id="158"/>
      </w:r>
      <w:r>
        <w:rPr>
          <w:rFonts w:ascii="IRNazanin" w:hAnsi="IRNazanin" w:eastAsia="IRNazanin"/>
          <w:color w:val="111111"/>
          <w:sz w:val="28"/>
          <w:sz w:val="28"/>
          <w:szCs w:val="28"/>
          <w:rtl w:val="true"/>
          <w:lang w:bidi="fa-IR"/>
        </w:rPr>
        <w:t>ولا حد علی المجنونة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ویسقط الحد بادعاء الزوجیة، وبدعوی ما یصلح شبهة بالنظر إلی المدعی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یثبت الإحصان الذی یجب معه الرجم حتی یکون الزانی بالغا حدا له فرج مملوک بالعقد الدائم أو الملک، یغدو علیه ویروح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ویستوی فیه المسلمة والذمیة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وإحصان المرأة کإحصان الرجل لکن یراعی فیها العقل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تخرج المطلقة رجعیة عن الإحصان، وتخرج البائن وکذا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تزوج معتدة عالما حد مع الدخول، وکذا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ادعیا الجهالة أو أحدهما قبل علی الأصح إذا کان ممکنا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راجع المخالع لم یتوجه علیه الرجم حتی یطأ، وکذا العبد لو أعتق، والمکاتب إذا تحرر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الحد علی الأعمی، فإن ادعی الشبهة فقولان، أشبهها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مع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التقبیل والمضاجعة والمعانقة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الزنا بالإقرار أو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بلوغ المقر، وکماله، واختیاره، وحریته، وتکرار الاقرار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یشترط اختلاف مجالس الاقرار؟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بحد ولم یبینه ضرب حتی ینهی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بما یوجب الرجم ثم أنکر سقط عنه، ولا یسقط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ثم تاب کان الإمام مجزی فی الإقامة، رجما کان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یکفی فی البینة أقل من أربعة رجال، أو ثلاثة وامرأتین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شهد رجلان وأربع نساء یثبت بهم الجلد لا الرجم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تقبل شهادة ست نساء ورجل، ولا شهادة النساء منفردات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شهد ما دون الأربع لم یثبت، وحدوا للفریة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بد فی الشهادة من ذکر المشاهدة، کالمیل فی المکحلة ولا بد من تواردهم علی الفعل الواحد فی الزمان الواحد والمکان الواحد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أقام الشهادة بعض حدوا لو لم یرتقب إتمام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وتقبل شهادة الأربعة علی الاثنین فما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یسقط الحد بالتوبة بعد قیام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ویسقط لو کانت قبلها، رجما کان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الثانی فی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القتل علی الزانی بالمحرمة، کالأم والبنت، وألحق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امرأة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یقتل الذمی إذا زنی بالمسلمة، والزانی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الإحصان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ویتساوی فیه الحر والعبد، والمسلم والکافر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جلده قبل القتل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الرجم علی المحصن إذا زنی ببالغة 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ویجمع للشیخ والشیخة بین الحد والرجم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الشاب روایتان،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الرجم بالزنا بالصغیرة والمجنونة، ویجب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زنی بالمحصنة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زنی بها المجنون لم یسقط عنها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ویجز رأس البکر مع الحد، ویغرب عن بلده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والبکر من لیس بمحصن،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أملک ولم یدخل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تغریب علی المرأة ولا 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والمملوک یجلد خمسین، ذکرا کان أو أنثی، محصنا أو غیر محصن ولا جز علی أحدهما ولا تغریب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تکرر الزنی، کفی حد واحد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حد مع کل واحد مرة قتل فی الثالثة،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الرابعة وهو أحوط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والمملوک إذا أقیم علیه حد الزنی سبعا قتل فی الثامنة،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وللحاکم فی الذمی الخیار فی إقامة الحد علیه وتسلیمه إلی أهل نحلته لیقیموا الحد علی معتقدهم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یقام علی الحامل حد ولا قصاص حتی تضع وتخرج من نفاسها وترضع الولد، ولو وجد له کافل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ویرجم المریض والمستحاضة، ولا یحد أحدهما حتی یبرأ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رأی الحاکم التعجیل ضربه بالضغث المشتمل علی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یسقط الحد باعتراض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یقام فی الحر الشدید، ولا البرد الشدید، ولا فی أرض العدو، ولا علی من التجأ إلی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ویضیق علیه فی المطعم والمشرب حتی یخرج للإقامة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أحدث فی الحرم ما یوجب حدا، حد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اجتمع الحد والرجم جلد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ویدفن المرجوم إلی حقویه، والمرأة إلی صدرها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فر أعید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ثبت الموجب بالإقرار لم یعد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تصبه الحجارة أعید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ویبدأ الشهود بالرجم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مقرا بدأ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ویجلد الزانی قائما مجردا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شابة جلد بها أشد الضرب، وقیل متوسطا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ویفرق علی جسده، ویتقی فرجه ووجهه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وتضرب المرأة جالسة، وتربط ثیابها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یضمن دیته لو قتله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ویدفن المرجوم عاجلا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إعلام الناس لیتوفروا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أن یحضره طائفة،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وأقلها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یرجمه من لله قبله حد، وقیل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أربعة بالزنی قبلا فشهدت أربع نساء بالبکارة فلا حد، وفی حد الشهود قولان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الزوج أحد الأربعة فیه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السقوط أن یسبق منه القذف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 الحاکم حدود الله تعالی، أما حقوق الناس فتقف علی المطالبة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افتض بکرا بأصبعه فعلیه مهرها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أمة فعلیه عشر قیمتها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 أمته ثم وطئها فعلیه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أنه زنی بفلانة فعلیه مع تکرار الاقرار حدان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مرة فعلیه حد القذف، وکذا المرأة، وفیهما تردد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أمة علی حرة مسلمة فوطئها قبل الإذن فعلیه ثمن حد الزنی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زنی فی زمان شریف أو مکان شریف </w:t>
      </w:r>
      <w:r>
        <w:rPr>
          <w:rStyle w:val="FootnoteAnchor"/>
          <w:rtl w:val="true"/>
        </w:rPr>
        <w:footnoteReference w:id="159"/>
      </w:r>
      <w:r>
        <w:rPr>
          <w:rFonts w:ascii="IRNazanin" w:hAnsi="IRNazanin" w:eastAsia="IRNazanin"/>
          <w:color w:val="111111"/>
          <w:sz w:val="28"/>
          <w:sz w:val="28"/>
          <w:szCs w:val="28"/>
          <w:rtl w:val="true"/>
          <w:lang w:bidi="fa-IR"/>
        </w:rPr>
        <w:t>، عوقب زیادة علی الحد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فی اللواط والسحق والقیادة</w:t>
      </w:r>
    </w:p>
    <w:p>
      <w:pPr>
        <w:pStyle w:val="BookText"/>
        <w:rPr/>
      </w:pPr>
      <w:r>
        <w:rPr>
          <w:rFonts w:ascii="IRNazanin" w:hAnsi="IRNazanin" w:eastAsia="IRNazanin"/>
          <w:color w:val="111111"/>
          <w:sz w:val="28"/>
          <w:sz w:val="28"/>
          <w:szCs w:val="28"/>
          <w:rtl w:val="true"/>
          <w:lang w:bidi="fa-IR"/>
        </w:rPr>
        <w:t>فاللواط یثبت بالإقرار أربعا، ولو أقر دون ذلک عزر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المقر التکلیف والاختیار والحریة، فاعلا کان أو مفعولا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شهد أربعة یثبت، ولو کانوا دون ذلک حدوا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ویقتل الموقب ولو لاط بصغیر أو مجنون، ویؤدب الصغیر، ولو کانا بالغین قتلا، وکذا لو لاط بعبده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العبد إکراهه درئ عنه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لاط الذمی بمسلم قتل وإن لم یوقب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لاط بمثله فللإمام الإقامة أو دفعه إلی أهل ملته لیقیموا علیه 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وموجب الإیقاب القتل للفاعل والمفعول إذا کان بالغا عاقلا، ویستوی فیه کل موقب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یحد المجنون ولو کان فاعلا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مجزی فی الموقب بین قتله ورجمه وإلقائه من جدار وإحراقه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یضم الإحراق إلی غیره من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لم یوقب فحده مائة علی الأصح، ویستوی فیه الحر والعبد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تکرر مع الحد قتل فی الرابعة 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ویعزر المجتمعان تحت إزار مجردین ولا رحم بینهما، من ثلاثین سوطا إلی تسعة وتسعین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تکرر مع تکرار التعزیر حدا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یعزر من قبل غلاما بشهوة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ویثبت السحق بما یثبت به اللواط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والحد فیه مائة جلدة، حرة کانت أو أمة، محصنة کانت أو غیر محصنة، للفاعلة والمفعولة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مع الإحصان وتقتل، المساحقة فی الرابعة مع تکرار الحد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ویسقط الحد بالتوبة قبل البینة کاللواط، ولا یسقط بعد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ویعزر المجتمعان تحت إزار واحد مجردتین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تکرر مرتین مع التعزیر أقیم علیهما الحد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عادتا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کفالة فی الحد ولا تأخیر إلا لعذر، ولا شفاعة فی إسقاطه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وطئ زوجته فساحقت بکرا فحملت من مائه فالولد له، وعلی زوجته الحد والمهر وعلی الصبیة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الجمع بین الرجال والنساء للزنا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الرجال والصبیان للواط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بشاهدین أو الاقرار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 فیه خمس وسبعون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یحلق رأسه ویشهر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ویستوی فیه الحر والعبد والمسلم والکافر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وینفی بأول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مروی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نفی علی المرأة ولا جز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فی حد القذف</w:t>
      </w:r>
    </w:p>
    <w:p>
      <w:pPr>
        <w:pStyle w:val="BookText"/>
        <w:rPr/>
      </w:pPr>
      <w:r>
        <w:rPr>
          <w:rFonts w:ascii="Amiri" w:hAnsi="Amiri" w:eastAsia="Amiri" w:cs="Amiri"/>
          <w:color w:val="111111"/>
          <w:sz w:val="28"/>
          <w:sz w:val="28"/>
          <w:szCs w:val="28"/>
          <w:rtl w:val="true"/>
          <w:lang w:bidi="ar-SA"/>
        </w:rPr>
        <w:t>ومقاصده 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الرمی بالزنا أو اللواط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منکوحا فی دبره بأی لغة اتفق، إذا کانت مفیدة للقذف فی عرف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یحد مع جهالته فائدتها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قال لمن أقر بنوته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بک أبوک، فالقذف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زنت بک أمک فالقذف لأمه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الزانیین فالقذف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الحد إذا کانا مسلمین ولو کان المواجه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للمسلم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الزانیة وأمه کافرة، فالأشبه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التعزیر،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زوج الزانیة فالحد لها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الزانیة، أو یا أخا الزانیة فالحد للمنسوبة إلی الزنا دون المواجه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زنیت بفلانة، فللمواجه حد، وفی ثبوته للمرأة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والتعریض یوجب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قال لامرأته لم أجدک عذراء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لغیره ما یوجب أذی، کالخسیس والوضیع، وکذا لو قال یا فاسق ویا شارب الخمر ما لم یکن متظاهرا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القذف بالإقرار مرتین من المکلف الحر المختار أو بشهادة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القاذف البلوغ والعقل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فالصبی لا یحد بالقذف ویعزر، وکذا المجنون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المقذوف</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ویشترط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وکمال العقل، والحریة، والإسلام، والستر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قذف صبیا أو مجنونا أو مملوکا أو کافرا أو متظاهرا بالزنی لم یحد بل یعزر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الأب لو قذف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ویحد الولد لو قذفه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الأقارب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قذف جماعة بلفظ واحد، فعلیه حد إن جاءوا وطالبوا مجتمعین، وإن افترقوا فلکل واحد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 القذف یورث کما یورث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یرثه الزوج ولا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ابنک زان أو بنتک زانیة فالحد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المطالبة والعفو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ورث الحد جماعة فعفا أحدهم کان لمن بقی الاستیفاء علی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ویقتل القاذف فی الرابعة إذا حد ثلاثا، وقیل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 ثمانون جلدة، حرا کان القاذف أو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ویجلد بثیابه ولا یجرد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ویضرب متوسطا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یعزر الکفار مع التنابز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اللواحق، وهی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من سب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من سب أحد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ویحل دمه لکل سامع إذا أمن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مدعی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من قال لا أدری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أو لا، إذا کان علی ظاهر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الساحر إذا کان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ویعزر إن کان کافرا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یزاد فی تأدیب الصبی عن عشره أسواط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العبد، ولو فعل استحب عتقه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یعزر من قذف عبده أو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کل من فعل محرما أو ترک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دون الحد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فی حد المسکر</w:t>
      </w:r>
    </w:p>
    <w:p>
      <w:pPr>
        <w:pStyle w:val="BookText"/>
        <w:rPr/>
      </w:pPr>
      <w:r>
        <w:rPr>
          <w:rFonts w:ascii="IRNazanin" w:hAnsi="IRNazanin" w:eastAsia="IRNazanin"/>
          <w:color w:val="111111"/>
          <w:sz w:val="28"/>
          <w:sz w:val="28"/>
          <w:szCs w:val="28"/>
          <w:rtl w:val="true"/>
          <w:lang w:bidi="fa-IR"/>
        </w:rPr>
        <w:t>والنظر فی أمور ثلاثة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تناول المسکر والفقاع اختیارا مع العلم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البلوغ، والعقل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فالتناول یعم الشارب والمستعمل فی الأدویة والأغذیة ویتعلق الحکم ولو بالقطرة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العصیر إذا غلا ما لم یذهب ثلثاه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حصلت فیه الشدة المسکرة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ویسقط الحد عمن جهل المشروب أو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بشهادة عدلین أو الاقرار مرتین من مکلف حر 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ثمانون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ویستوی فیه الحر والعبد والکافر مع التظاهر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ویضرب الشارب عریانا علی ظهره وکتفیه ویتقی وجهه وفرجه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یحد حتی یفیق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حد مرتین قتل فی الثالثة وهو المروی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شرب مرارا ولم یحد کفی حد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مسائل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واحد یشربها وآخر بقیئها حد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شربها مستحلا استتیب، فإن تاب أقیم علیه الحد، وإلا قتل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حکم المرتد، وهو 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یقتل مستحل غیر الخمر </w:t>
      </w:r>
      <w:r>
        <w:rPr>
          <w:rStyle w:val="FootnoteAnchor"/>
          <w:rtl w:val="true"/>
        </w:rPr>
        <w:footnoteReference w:id="161"/>
      </w:r>
      <w:r>
        <w:rPr>
          <w:rFonts w:ascii="IRNazanin" w:hAnsi="IRNazanin" w:eastAsia="IRNazanin"/>
          <w:color w:val="111111"/>
          <w:sz w:val="28"/>
          <w:sz w:val="28"/>
          <w:szCs w:val="28"/>
          <w:rtl w:val="true"/>
          <w:lang w:bidi="fa-IR"/>
        </w:rPr>
        <w:t>بل یحد مستحلا ومحرما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الخمر مستحلا استتیب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تاب وإلا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سواها یعزر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تاب قبل قیام البینة سقط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یسقط لو تاب بعد البینة، وبعد الاقرار یتخیر الإمام فی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حتم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فی حد السرقة</w:t>
      </w:r>
    </w:p>
    <w:p>
      <w:pPr>
        <w:pStyle w:val="BookText"/>
        <w:rPr/>
      </w:pPr>
      <w:r>
        <w:rPr>
          <w:rFonts w:ascii="IRNazanin" w:hAnsi="IRNazanin" w:eastAsia="IRNazanin"/>
          <w:color w:val="111111"/>
          <w:sz w:val="28"/>
          <w:sz w:val="28"/>
          <w:szCs w:val="28"/>
          <w:rtl w:val="true"/>
          <w:lang w:bidi="fa-IR"/>
        </w:rPr>
        <w:t>وهو یعتمد فصولا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وارتفاع الشبهة، وألا یکون الوالد من ولده، وأن یهتک الحرز ویخرج المتاع بنفسه ویأخذ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فالقیود إذا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یحد الطفل، ولا المجنون لکن یعزران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النهایة یعفی عن الطفل أولا، فإن عاد أدب، فإن عاد حکت أنامله حتی تدمی، فإن عاد قطعت أنامله، فإن عاد قطع کما یقطع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سرق الشریک ما یظنه نصیبا لم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سرقة أحد الغانمین من الغنیمة روایتان،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لو زاد عن نصیبه قدر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هتک الحرز غیره وأخرج هو لم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والحر والعبد، والمسلم والکافر، والذکر والأنثی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یقطع عبد الإنسان بسرقة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عبد الغنیمة بالسرقة منها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ویقطع الأجیر إذا أحرز المال من دونه علی الأظهر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والزوج والزوجة وکذا الضیف، وفی روایة لا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السارق إعادة المال ولو 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ونصاب القطع ربع دینار، ذهبا خالصا، مضروبا بسکة المعاملة أو ما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ولا بد من کونه محرزا، بقفل أو غلق أو 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موضع لیس لغیر المالک دخوله إلا بإذنه فهو 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یقطع من سرق من المواضع المأذون فی غشیانها، کالحمامات، والمساجد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إذا کان المالک مراعیا للمال کان محرزا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یقطع من سرق من جیب إنسان أو کمه الظاهرین، ویقطع لو کانا باطنین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یقطع فی الثمر علی الشجر، ویقطع سارقه بعد إحرازه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یقطع فی سرقة مأکول، فی عام مجاعة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ویقطع من سرق مملوکا، ولو کان حرا فباعه قطع لفساده، لا 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ویقطع سارق الکفن لأن القبر حرز له ویشترط بلوغه النصاب،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لأنه لیس حد السرقة، بل لحسم الجرأة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نبش ولم یأخذ عزر ولو تکرر وفات السلطان جاز قتله ردعا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الموجب بالإقرار مرتین أو بشهادة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أقر مرة عزر ولم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والحریة، والاختیار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أقر بالضرب لم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رد السرقة بعینها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لتطرق الاحتمال وهو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مرتین تحتم ولو أنکر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قطع الأصابع الأربع من ید الیمنی، وتترک الراحة والإبهام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سرق بعد ذلک قطعت رجله الیسری من مفصل القدم ویترک العقب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سرق ثلاثة حبس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سرق فی السجن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تکررت السرقة من غیر حد کفی حد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یقطع الیسار مع وجود الیمنی بل یقطع الیمنی ولو کانت شلاء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کانت الیسار شلاء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یسار قطع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یسار قطعت رجله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له رجل لم یکن علیه أکثر من الحبس، وفی الکل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ویسقط الحد بالتوبة قبل البینة لا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معها بعد الاقرار فی الإقامة علی روایة فیها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والأشبه تحتم الحد ولا یضمن سرایة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فی اللواحق، وفیه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سرق اثنان نصابا،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اشترط نصیب کل واحد نصابا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قامت الحجة بالسرقة ثم أمسک لیقطع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شهدت علیه بأخری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یده بالأولی ورجله بالأخری، وبه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التمسک بعصمة الدم إلا فی موضع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السارق موقوف علی مرافعة المسروق منه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لم یرافعه لم یرفعه الإمام، ولو رافعه لم یسقط الحد ولو وهبه قطع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IRNazanin" w:hAnsi="IRNazanin" w:eastAsia="IRNazanin"/>
          <w:color w:val="111111"/>
          <w:sz w:val="28"/>
          <w:sz w:val="28"/>
          <w:szCs w:val="28"/>
          <w:rtl w:val="true"/>
          <w:lang w:bidi="fa-IR"/>
        </w:rPr>
        <w:t>فی المحارب</w:t>
      </w:r>
    </w:p>
    <w:p>
      <w:pPr>
        <w:pStyle w:val="BookText"/>
        <w:rPr/>
      </w:pPr>
      <w:r>
        <w:rPr>
          <w:rFonts w:ascii="IRNazanin" w:hAnsi="IRNazanin" w:eastAsia="IRNazanin"/>
          <w:color w:val="111111"/>
          <w:sz w:val="28"/>
          <w:sz w:val="28"/>
          <w:szCs w:val="28"/>
          <w:rtl w:val="true"/>
          <w:lang w:bidi="fa-IR"/>
        </w:rPr>
        <w:t>وهو کل مجرد سلاحا فی بر أو بحر، لیلا أو نهارا، لا خافة السابلة وإن لم یکن من أهلها 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ذلک بالإقرار ولو مرة أو بشهادة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شهد بعض اللصوص علی بعض لم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شهد بعض المأخوذین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أو الصلب، أو القطع مخالفا، أو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وللأصحاب اختلاف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بالتخییر وهو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بالترتیب یقتل إن قتل، ولو عفا ولی الدم قتل 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قتل وأخذ المال استعید منه وقطعت یده الیمنی ورجله الیسری، ثم قتل وصلب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أخذ المال ولم یقتل قطع مخالفا ونفی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جرح ولم یأخذ المال اقتص منه ونفی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شهر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تاب قبل القدرة علیه سقطت العقوبة ولم تسقط 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تاب بعد ذلک لم تسقط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ویصلب المحارب حیا علی القول بالتخییر، ومقتولا، علی القول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یترک علی خشبته أکثر من ثلاثة أیام، وینزل ویغسل علی القول بصلبه حیا ویکفن ویصلی علیه ویدفن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وینفی المحارب عن بلده ویکتب بالمنع من مؤاکلته ومجالسته ومعاملته حتی یثوب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واللص محارب، وللإنسان دفعه إذا غلب السلامة، ولا ضمان علی الدافع</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ویذهب دم المدفوع هدرا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کابر امرأة علی نفسها، أو غلاما فدفع، فأدی إلی تلفه، أو دخل دارا فزجره ولم یخرج فأدی الزجر والدفع إلی تلفه، أو ذهاب </w:t>
      </w:r>
    </w:p>
    <w:p>
      <w:pPr>
        <w:pStyle w:val="BookText"/>
        <w:rPr/>
      </w:pPr>
      <w:r>
        <w:rPr>
          <w:rFonts w:ascii="IRNazanin" w:hAnsi="IRNazanin" w:eastAsia="IRNazanin"/>
          <w:color w:val="111111"/>
          <w:sz w:val="28"/>
          <w:sz w:val="28"/>
          <w:szCs w:val="28"/>
          <w:rtl w:val="true"/>
          <w:lang w:bidi="fa-IR"/>
        </w:rPr>
        <w:t>بعض أعضائه، ولو ظن العطب سلم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یقطع المستلب ولا المختلس والمحتال، ولا المبنج ولا من سقی غیره مرقدا </w:t>
      </w:r>
      <w:r>
        <w:rPr>
          <w:rStyle w:val="FootnoteAnchor"/>
          <w:rtl w:val="true"/>
        </w:rPr>
        <w:footnoteReference w:id="162"/>
      </w:r>
      <w:r>
        <w:rPr>
          <w:rFonts w:ascii="IRNazanin" w:hAnsi="IRNazanin" w:eastAsia="IRNazanin"/>
          <w:color w:val="111111"/>
          <w:sz w:val="28"/>
          <w:sz w:val="28"/>
          <w:szCs w:val="28"/>
          <w:rtl w:val="true"/>
          <w:lang w:bidi="fa-IR"/>
        </w:rPr>
        <w:t>، بل یستعاد منهم ما أخذوا، ویعزرون بما یردع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IRNazanin" w:hAnsi="IRNazanin" w:eastAsia="IRNazanin"/>
          <w:color w:val="111111"/>
          <w:sz w:val="28"/>
          <w:sz w:val="28"/>
          <w:szCs w:val="28"/>
          <w:rtl w:val="true"/>
          <w:lang w:bidi="fa-IR"/>
        </w:rPr>
        <w:t>فی إتیان البهائم ووطء الأموات وما یتبعه إذا وطئ البالغ العاقل بهیمة مأکولة اللحم، کالشاة والبقرة، حرم لحمها ولحم نسلها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اشتبهت فی قطیع قسم نصفین وأفرغ هکذا حتی تبقی واحدة فتذبح وتحرق ویغرم قیمتها إن لم یکن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المهم </w:t>
      </w:r>
      <w:r>
        <w:rPr>
          <w:rStyle w:val="FootnoteAnchor"/>
          <w:rtl w:val="true"/>
        </w:rPr>
        <w:footnoteReference w:id="163"/>
      </w:r>
      <w:r>
        <w:rPr>
          <w:rFonts w:ascii="IRNazanin" w:hAnsi="IRNazanin" w:eastAsia="IRNazanin"/>
          <w:color w:val="111111"/>
          <w:sz w:val="28"/>
          <w:sz w:val="28"/>
          <w:szCs w:val="28"/>
          <w:rtl w:val="true"/>
          <w:lang w:bidi="fa-IR"/>
        </w:rPr>
        <w:t>ما یرکب ظهرها لا لحمها کالبغل والحمار والدابة أغرم ثمنها إن لم تکن له، وأخرجت إلی غیر بلده وبیعت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الصدقة بثمنها قولان، والأشبه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ویعزر الواطئ علی التقدیرین ویثبت هذا الحکم بشهادة عدلین أو الاقرار ولو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یثبت بشهادة النساء منفردات ولا منضمات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تکرر الوطء مع التعزیر ثلاثا، قتل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ووطء المیتة کوطء الحیة فی الحد واعتبار الإحصان، ویغلظ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زوجة فلا حد ویعزر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یثبت إلا بأربعة شهود وفی روایة، یکفی اثنان لأنها شهادة علی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لاط بمیت کمن لاط بحی ویعزر زیادة علی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استمنی بیده عزر بما یراه الإمام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ویثبت بشهادة عدلین أو الاقرار مرتین 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المرة کان حسنا </w:t>
      </w:r>
      <w:bookmarkStart w:id="245" w:name="pg5746_37573"/>
    </w:p>
    <w:p>
      <w:pPr>
        <w:pStyle w:val="Heading2"/>
        <w:numPr>
          <w:ilvl w:val="1"/>
          <w:numId w:val="1"/>
        </w:numPr>
        <w:rPr/>
      </w:pPr>
      <w:bookmarkStart w:id="246" w:name="__RefHeading___Toc4057095_581953129"/>
      <w:bookmarkStart w:id="247" w:name="_Toc87"/>
      <w:bookmarkEnd w:id="245"/>
      <w:bookmarkEnd w:id="246"/>
      <w:r>
        <w:rPr>
          <w:rtl w:val="true"/>
        </w:rPr>
        <w:t>کتاب العتق</w:t>
      </w:r>
      <w:bookmarkEnd w:id="247"/>
    </w:p>
    <w:p>
      <w:pPr>
        <w:pStyle w:val="BookText"/>
        <w:rPr/>
      </w:pPr>
      <w:r>
        <w:rPr>
          <w:rFonts w:ascii="IRNazanin" w:hAnsi="IRNazanin" w:eastAsia="IRNazanin"/>
          <w:color w:val="111111"/>
          <w:sz w:val="28"/>
          <w:sz w:val="28"/>
          <w:szCs w:val="28"/>
          <w:rtl w:val="true"/>
          <w:lang w:bidi="fa-IR"/>
        </w:rPr>
        <w:t>کتاب العتق</w:t>
      </w:r>
    </w:p>
    <w:p>
      <w:pPr>
        <w:pStyle w:val="BookText"/>
        <w:rPr/>
      </w:pPr>
      <w:r>
        <w:rPr>
          <w:rFonts w:ascii="IRNazanin" w:hAnsi="IRNazanin" w:eastAsia="IRNazanin"/>
          <w:color w:val="111111"/>
          <w:sz w:val="28"/>
          <w:sz w:val="28"/>
          <w:szCs w:val="28"/>
          <w:rtl w:val="true"/>
          <w:lang w:bidi="fa-IR"/>
        </w:rPr>
        <w:t>والنظر فی الرق وأسباب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الرق فیختص بأهل الحرب دون أهل الذمة، ولو أخلوا بشرائطها جاز تملکهم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أقر علی نفسه بالرقیة مختارا فی صحة من رأیه، حکم برقیته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بیع فی الأسواق ثم ادعی الحریة لم یقبل منه إلا ببینة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یملک الرجل ولا المرأة أحد الأبوین وأن علوا، ولا الأولاد وإن سفلوا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یملک الرجل ذوات الرحم من النساء المحرمات کالخالة والعمة وبنت الأخت وبنت الأخ، وینعتق هؤلاء بالملک، ویملک غیرهم من الرجال والنساء علی کراهیة، ویتأکد فیمن یرثه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ینعتق علیه بالرضاع من ینعتق بالنسب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روایتان، 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ینعتق علی المرأة سوی العمودین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ملک أحد الزوجین صاحبه بطل العقد بینهما وثبت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إزالة الرق فأسبابها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والمباشرة، والسرایة، والعوارض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سلف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فالعتق، والکتابة، والتدبیر، والاستیلاد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فعبارته الصریحة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 العتق تردد، ولا اعتبار بغیر ذلک من الکنایات وإن قصد بها العتق، ولا تکفی الإشارة ولا الکتابة مع القدرة علی النطق، ولا یصح جعله یمینا، ولا بد من تجریده عن شرط متوقع أو صفة، ویجوز أن یشترط مع العتق شئ، ولو شرط إعادته فی الرق إن خالف فقولان،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اللزوم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ویشترط فی المعتق جواز التصرف، والاختیار، والقصد، والقربة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عتق الصبی إذا بلغ عشرا روایة بالجواز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عتق السکران وفی وقوعه من الکافر تردد، ویعتبر فی المعتق أن یکون مملوکا حال العتق مسلما، ولا یصح لو کان کافرا، ویکره لو کان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نذر عتق أحدهما 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 المولی علی المعتق الخدمة زمانا معینا صح، ولو أبق ومات المولی فوجد بعد المدة فهل للورثة استخدامه؟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طلب المملوک البیع لم تجب إجابته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التفریق بین الولد 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أتی علی المملوک المؤمن سبع سنین یستحب عتقه، وکذا لو ضرب مملوکه ما هو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سبع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تحریر أول مملوک یملکه فملک جماعة تخیر فی أحدهم،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بینهم، وقال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یلزمه عتق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عتق أول ما تلده، فولدت توأمین عتقا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أعتق بعض ممالیکه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أعتقت ممالیکک؟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ینعتق إلا من سبق عتقه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أمته إن وطأها صح فإن أخرجهما عن ملکه انحلت الیمین وإن عادت بملک مستأنف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عتق کل عبد قدیم فی ملکه أعتق من کان له فی ملکه ستة أشهر فصاعدا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المعتق لمولاه وإن لم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یعلم به فهو له، وإن علم ولم یستثنه، فهو للعبد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أعتق ثلث عبیده استخرج الثلث بالقرعة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أعتق شقصا من عبده عتق کله، ولو کان له شریک قوم علیه نصیبه إن کان موسرا، وسعی العبد فی فک باقیه إن کان المعتق معسرا </w:t>
      </w:r>
      <w:bookmarkStart w:id="248" w:name="pg5746_37575"/>
    </w:p>
    <w:p>
      <w:pPr>
        <w:pStyle w:val="BookText"/>
        <w:rPr/>
      </w:pPr>
      <w:bookmarkEnd w:id="248"/>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قصد الإضرار فکه إن کان موسرا وبطل العتق إن کان معسرا، وإن قصد القربة لم یلزمه فکه، وسعی العبد فی حصة الشریک، فإن امتنع العبد استقر ملک الشریک علی 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أعتق الحامل تحرر الحمل ولو استثنی رقه لروایة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مع ضعف السند إشکال منشأه عدم القصد إلی 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فالعمی، والجذام، وتنکیل المولی بعبده، وألحق الأصحاب الإقعاد، فمتی حصل أحد هذه الأسباب فیه انعتق، وکذا إذا أسلم العبد فی دار الحرب سابقا علی مولاه، وکذا لو کان العبد وارثا ولا وارث غیره دفعت قیمته علی مولاه</w:t>
      </w:r>
      <w:r>
        <w:rPr>
          <w:rFonts w:eastAsia="IRNazanin" w:cs="IRNazanin"/>
          <w:color w:val="111111"/>
          <w:sz w:val="28"/>
          <w:szCs w:val="28"/>
          <w:rtl w:val="true"/>
          <w:lang w:bidi="fa-IR"/>
        </w:rPr>
        <w:t>.</w:t>
      </w:r>
    </w:p>
    <w:p>
      <w:pPr>
        <w:pStyle w:val="Heading2"/>
        <w:numPr>
          <w:ilvl w:val="1"/>
          <w:numId w:val="1"/>
        </w:numPr>
        <w:rPr/>
      </w:pPr>
      <w:bookmarkStart w:id="249" w:name="__RefHeading___Toc4057097_581953129"/>
      <w:bookmarkStart w:id="250" w:name="_Toc88"/>
      <w:bookmarkEnd w:id="249"/>
      <w:r>
        <w:rPr>
          <w:rtl w:val="true"/>
        </w:rPr>
        <w:t>کتاب التدبیر والمکاتبة والاستیلاد</w:t>
      </w:r>
      <w:bookmarkEnd w:id="250"/>
    </w:p>
    <w:p>
      <w:pPr>
        <w:pStyle w:val="BookText"/>
        <w:rPr/>
      </w:pPr>
      <w:r>
        <w:rPr>
          <w:rFonts w:ascii="IRNazanin" w:hAnsi="IRNazanin" w:eastAsia="IRNazanin"/>
          <w:color w:val="111111"/>
          <w:sz w:val="28"/>
          <w:sz w:val="28"/>
          <w:szCs w:val="28"/>
          <w:rtl w:val="true"/>
          <w:lang w:bidi="fa-IR"/>
        </w:rPr>
        <w:t>أما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فلفظه 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بعد وفاتی، ولا بد فیه من النیة ولا حکم لعبارة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المجنون، ولا السکران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المحرج الذی لا قصد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اشتراط القربة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حملت المدبرة من مولاها، لم یبطل تدبیرها وتنعتق بوفاته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حملت من غیره بعد التدبیر فالولد مدبر کهیئتها، ولو رجع فی تدبیرها لم یصح رجوعه فی تدبیر الأولاد، وفیه قول آخر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أولد المدبر من مملوکة کان ولده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الأب قبل المولی لم یبطل تدبیر الأولاد وعتقوا بعد موت المولی من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قصر سعوا فیما بقی منهم ولو دبر الحبلی لم یسر إلی ولدها، وفی روایة إن علم بحبلها فما فی بطنها بمنزلتها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 المدبر جواز التصرف والاختیار والقصد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صحته من الکافر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والتدبیر وصیة یرجع فیه المولی متی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رجع قولا صح قطعا، أما لو باعه أو وهبه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به التدبیر، وهو الأشبه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یبطل ویمضی البیع فی خدمته </w:t>
      </w:r>
      <w:r>
        <w:rPr>
          <w:rStyle w:val="FootnoteAnchor"/>
          <w:rtl w:val="true"/>
        </w:rPr>
        <w:footnoteReference w:id="164"/>
      </w:r>
      <w:r>
        <w:rPr>
          <w:rFonts w:ascii="IRNazanin" w:hAnsi="IRNazanin" w:eastAsia="IRNazanin"/>
          <w:color w:val="111111"/>
          <w:sz w:val="28"/>
          <w:sz w:val="28"/>
          <w:szCs w:val="28"/>
          <w:rtl w:val="true"/>
          <w:lang w:bidi="fa-IR"/>
        </w:rPr>
        <w:t>وکذا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والمدبر رق، ویتحرر بموت المولی من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مقدم علی التدبیر سواء کان سابقا علی التدبیر أو متأخرا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روایة بالتفصیل متروکة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ویبطل التدبیر بإباق المدبر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أولد له فی حال إباقه کان أولاده رقا، ولو جعل خدمة عبده لغیره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 بعد وفاة المخدوم صح علی الروایة، ولو أبق لم یبطل تدبیره فصار حرا بالوفاة ولا سبیل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المکاتبة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فتستدعی بیان أرکانها وأحکامها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والأرکان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والملک، والمکاتب، والعوض، والکتابة مستحبة مع الدیانة وإمکان الاکتساب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وتتأکد بسؤال المملوک، وتستحب مع إلتماسه ولو کان عاجزا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اقتصر علی العقد فهی مطلقة، وإن اشترط عوده رقا مع العجز فهی 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الإطلاق یتحرر منه بقدر ما أدی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المشروطة یرد رقا مع العجز، وحده أن یؤخر النجم من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أن یؤخر نجما إلی نجم، وکذا لو علم منه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للمولی الصبر لو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یشترطه المولی علی المکاتب لازم ما لم یخالف المشروع</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ویعتبر فی المالک جواز التصرف والاختیار والقصد، وفی اعتبار الإسلام تردد،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 المملوک التکلیف، وفی کتابة الکافر تردد، أظهره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ویعتبر فی العوض کونه دینا مؤجلا معلوم القدر والوصف مما یصح تملکه للمولی، ولا حد لأکثره لکن یکره أن یتجاوز قیمته، ولو دفع ما علیه قبل </w:t>
      </w:r>
    </w:p>
    <w:p>
      <w:pPr>
        <w:pStyle w:val="BookText"/>
        <w:rPr/>
      </w:pPr>
      <w:r>
        <w:rPr>
          <w:rFonts w:ascii="IRNazanin" w:hAnsi="IRNazanin" w:eastAsia="IRNazanin"/>
          <w:color w:val="111111"/>
          <w:sz w:val="28"/>
          <w:sz w:val="28"/>
          <w:szCs w:val="28"/>
          <w:rtl w:val="true"/>
          <w:lang w:bidi="fa-IR"/>
        </w:rPr>
        <w:t>الأجل فالولی فی قبضه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عجز المطلق عن الأداء فکه الإمام من سهم الرقاب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الأحکام فمسائل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المشروط </w:t>
      </w:r>
      <w:r>
        <w:rPr>
          <w:rStyle w:val="FootnoteAnchor"/>
          <w:rtl w:val="true"/>
        </w:rPr>
        <w:footnoteReference w:id="165"/>
      </w:r>
      <w:r>
        <w:rPr>
          <w:rFonts w:ascii="IRNazanin" w:hAnsi="IRNazanin" w:eastAsia="IRNazanin"/>
          <w:color w:val="111111"/>
          <w:sz w:val="28"/>
          <w:sz w:val="28"/>
          <w:szCs w:val="28"/>
          <w:rtl w:val="true"/>
          <w:lang w:bidi="fa-IR"/>
        </w:rPr>
        <w:t>بطلت الکتابة وکان ماله وأولاده لمولاه وإن مات المطلق وقد أدی شیئا تحرر منه بقدره وکان للمولی من ترکته بنسبة ما بقی من رقبته ولورثته بنسبة الحریة إن کانوا أحرارا فی الأصل وإلا تحرر منهم بقدر ما تحرر منه وألزموا بما بقی من مال الکتابة فإذا أدوه تحرروا، ولو لم یکن لهم مال سعوا فیما بقی منهم، وفی روایة یؤدون ما بقی من مال الکتابة وما فضل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والمطلق إذا أوصی أو أوصی له، صح نصیب الحریة </w:t>
      </w:r>
      <w:r>
        <w:rPr>
          <w:rStyle w:val="FootnoteAnchor"/>
          <w:rtl w:val="true"/>
        </w:rPr>
        <w:footnoteReference w:id="166"/>
      </w:r>
      <w:r>
        <w:rPr>
          <w:rFonts w:ascii="IRNazanin" w:hAnsi="IRNazanin" w:eastAsia="IRNazanin"/>
          <w:color w:val="111111"/>
          <w:sz w:val="28"/>
          <w:sz w:val="28"/>
          <w:szCs w:val="28"/>
          <w:rtl w:val="true"/>
          <w:lang w:bidi="fa-IR"/>
        </w:rPr>
        <w:t>وبطل فی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وجب علیه حد أقیم علیه من حد الأحرار بنسبة ما فیه من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ومن حد العبد بنسبة ما فیه من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زنی المولی بمکاتبته المطلقة سقط عنه من الحد بقدر نصیبه منها وحد بما تحرر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للمکاتب التصرف فی ماله بهبة ولا عتق ولا إقراض إلا بإذن المولی ولیس للمولی التصرف فی ماله بغیر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یحل له وطء المکاتبة بالملک ولا بالعقد ولو وطئها مکرها لزمه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تتزوج إلا بإذنه ولو حملت بعد الکتابة کان حکم ولدها حکمها إذا لم یکونوا أحرارا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المولی إعانته من الزکاة ولو لم یکن، استحب تبرعا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الاستیلاد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یتحقق بعلوق أمته منه فی ملکه وهی 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یجوز بیعها ما دام ولدها حیا إلا فی ثمن رقبتها إذا کان دینا علی مولاها ولا جهة لقضائه غیرها، ولو مات ولدها جاز بیعها، وتتحرر بموت المولی من نصیب ولدها ولو لم یخلف المیت سواها عتق منها نصیب ولدها وسعت فیما بقی</w:t>
      </w:r>
      <w:r>
        <w:rPr>
          <w:rFonts w:eastAsia="IRNazanin" w:cs="IRNazanin"/>
          <w:color w:val="111111"/>
          <w:sz w:val="28"/>
          <w:szCs w:val="28"/>
          <w:rtl w:val="true"/>
          <w:lang w:bidi="fa-IR"/>
        </w:rPr>
        <w:t xml:space="preserve">. </w:t>
      </w:r>
      <w:bookmarkStart w:id="251" w:name="pg5746_37578"/>
    </w:p>
    <w:p>
      <w:pPr>
        <w:pStyle w:val="Heading2"/>
        <w:numPr>
          <w:ilvl w:val="1"/>
          <w:numId w:val="1"/>
        </w:numPr>
        <w:rPr/>
      </w:pPr>
      <w:bookmarkStart w:id="252" w:name="__RefHeading___Toc4057099_581953129"/>
      <w:bookmarkStart w:id="253" w:name="_Toc89"/>
      <w:bookmarkEnd w:id="251"/>
      <w:bookmarkEnd w:id="252"/>
      <w:r>
        <w:rPr>
          <w:rtl w:val="true"/>
        </w:rPr>
        <w:t>کتاب الاقرار</w:t>
      </w:r>
      <w:bookmarkEnd w:id="253"/>
    </w:p>
    <w:p>
      <w:pPr>
        <w:pStyle w:val="BookText"/>
        <w:rPr/>
      </w:pPr>
      <w:r>
        <w:rPr>
          <w:rFonts w:ascii="IRNazanin" w:hAnsi="IRNazanin" w:eastAsia="IRNazanin"/>
          <w:color w:val="111111"/>
          <w:sz w:val="28"/>
          <w:sz w:val="28"/>
          <w:szCs w:val="28"/>
          <w:rtl w:val="true"/>
          <w:lang w:bidi="fa-IR"/>
        </w:rPr>
        <w:t>وفی روایة تقوم علی ولدها إن کان موسرا، وفی روایة محمد بن قیس عن أبی جعفر علیه السلام فی ولیدة نصرانیة أسلمت وولدت من مولاها غلاما ومات فأعتقت وتزوجت نصرانیا وتنصرت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ولدها لابنها من سیدها وتحبس حتی تضع وتقتل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بها ما یفعل بالمرتدة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الاقرار</w:t>
      </w:r>
    </w:p>
    <w:p>
      <w:pPr>
        <w:pStyle w:val="BookText"/>
        <w:rPr/>
      </w:pPr>
      <w:r>
        <w:rPr>
          <w:rFonts w:ascii="IRNazanin" w:hAnsi="IRNazanin" w:eastAsia="IRNazanin"/>
          <w:color w:val="111111"/>
          <w:sz w:val="28"/>
          <w:sz w:val="28"/>
          <w:szCs w:val="28"/>
          <w:rtl w:val="true"/>
          <w:lang w:bidi="fa-IR"/>
        </w:rPr>
        <w:t>والنظر فی الأرکان واللواحق</w:t>
      </w:r>
    </w:p>
    <w:p>
      <w:pPr>
        <w:pStyle w:val="BookText"/>
        <w:rPr/>
      </w:pPr>
      <w:r>
        <w:rPr>
          <w:rFonts w:ascii="IRNazanin" w:hAnsi="IRNazanin" w:eastAsia="IRNazanin"/>
          <w:color w:val="111111"/>
          <w:sz w:val="28"/>
          <w:sz w:val="28"/>
          <w:szCs w:val="28"/>
          <w:rtl w:val="true"/>
          <w:lang w:bidi="fa-IR"/>
        </w:rPr>
        <w:t>والأرکان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إخبار الإنسان بحق لازم له، ولا یختص لفظا وتقوم مقامه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علیک 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 أجل فهو 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لی علیک 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 إقرارا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مقر لم یلزمه إلا أن یقول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بعنیه أو هبنیه فهو 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علیک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اتزن أو انتقد لم یکن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أتزنها أو انتقدها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أجلتنی بها أو قضیتکها فقد أقر وانقلب المقر مدعیا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کونه مکلفا حرا مختارا جائز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یقبل إقرار الصغیر ولا المجنون ولا العبد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حد ولا جنایة ولو أوجبت قصاصا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فیه أهلیة 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ویقبل لو أفر للحمل تنزیلا علی الاحتمال وإن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أقر لعبد ویکون للمولی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 مآل قبل تفسیره بما یملک وإن </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فلا بد من تفسیره بما یثبت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ودرهم رجع فی تفسیر الألف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وعشرون درهما فالکل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کنایته عن الشئ،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درهم فالإقرار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کذا درهما لم یقبل تفسیره بأقل من 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 لم یقبل أقل من أحد وعشرین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 الرجوع فی تفسیره إلی المقر ولا یقبل أقل من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أقر بشئ مؤجلا فأنکر الغریم الأجل لزمه حالا، وعلی الغریم الیمین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واللواحق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الاستثناء ومن شروطه الاتصال العادی، ولا یشترط الجنسی ولا نقصان المستثنی عن المستثنی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عشرة إلا ستة لزمه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ینتقص ستة لم تقبل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عشرة إلا خمسة إلا ثلاثة لزمه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عشرة إلا ثلاثة إلا ثلاثة کان الاقرار بالأربعة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ودرهم إلا درهمان لزمه درهمان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عشرة إلا ثوبا سقط من العشرة قیمة الثوب ویرجع إلیه تفسیر القیمة ما لم یستغرق العشرة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تعقیب الاقرار بما ینافیه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لفلان بل لفلان فهو للأول ویغرم القیمة 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مال من ثمن خمر لزمه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ابتعت بخیار وأنکر البائع الخیار قبل إقراره فی البیع دون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ثمن مبیع لم أقبضه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الاقرار بالنسب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 الاقرار بالولد الصغیر إمکان البنوة وجهالة نسب الصغیر وعدم المنازع ولا یشترط التصدیق لعدم الأهلیة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بلغ فأنکر لم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فی التکبیر من التصدیق وکذا فی غیره من الأنساب</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تصادقا توارثا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یتعدی المتصادقین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للمقر ورثة مشهورون لم یقبل إقراره بالنسب ولو تصادقا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أقر الوارث بآخر وکان </w:t>
      </w:r>
      <w:bookmarkStart w:id="254" w:name="pg5746_37580"/>
    </w:p>
    <w:p>
      <w:pPr>
        <w:pStyle w:val="Heading2"/>
        <w:numPr>
          <w:ilvl w:val="1"/>
          <w:numId w:val="1"/>
        </w:numPr>
        <w:rPr/>
      </w:pPr>
      <w:bookmarkStart w:id="255" w:name="__RefHeading___Toc4057101_581953129"/>
      <w:bookmarkStart w:id="256" w:name="_Toc90"/>
      <w:bookmarkEnd w:id="254"/>
      <w:bookmarkEnd w:id="255"/>
      <w:r>
        <w:rPr>
          <w:rtl w:val="true"/>
        </w:rPr>
        <w:t>کتاب الأیمان</w:t>
      </w:r>
      <w:bookmarkEnd w:id="256"/>
    </w:p>
    <w:p>
      <w:pPr>
        <w:pStyle w:val="BookText"/>
        <w:rPr/>
      </w:pPr>
      <w:r>
        <w:rPr>
          <w:rFonts w:ascii="IRNazanin" w:hAnsi="IRNazanin" w:eastAsia="IRNazanin"/>
          <w:color w:val="111111"/>
          <w:sz w:val="28"/>
          <w:sz w:val="28"/>
          <w:szCs w:val="28"/>
          <w:rtl w:val="true"/>
          <w:lang w:bidi="fa-IR"/>
        </w:rPr>
        <w:t>أولی منه دفع إلیه ما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مشارکا دفع إلیه بنسبة نصیبه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باثنتین فتناکرا لم یلتفت إلی تناکرهما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أقر بأولی منه ثم بمن هو أولی من المقر له فإن صدقه الأول دفع إلی الثانی وإن کذبه ضمن المقر ما کان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أقر بمساو له فشارکه ثم أقر بمن هو أولی منهما فإن صدقه المساوی دفعا إلیه ما معهما، وإن أنکر غرم للثانی ما کان فی یده ولو أقر للمیتة بزوج دفع إلیه مما فی یده بنسبة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أقر بآخر لم یقبل إلا أن یکذب نفسه فیغرم له أن أنکر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الحکم فی الزوجات إذا أقر بخامسة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أقر اثنان عادلان من الورثة صح النسب وقاسم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یکونا مرضیین لم یثبت النسب ودفعا إلیه مما فی أیدیهما بنسبة نصیبه من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الأیمان</w:t>
      </w:r>
    </w:p>
    <w:p>
      <w:pPr>
        <w:pStyle w:val="BookText"/>
        <w:rPr/>
      </w:pPr>
      <w:r>
        <w:rPr>
          <w:rFonts w:ascii="IRNazanin" w:hAnsi="IRNazanin" w:eastAsia="IRNazanin"/>
          <w:color w:val="111111"/>
          <w:sz w:val="28"/>
          <w:sz w:val="28"/>
          <w:szCs w:val="28"/>
          <w:rtl w:val="true"/>
          <w:lang w:bidi="fa-IR"/>
        </w:rPr>
        <w:t>والنظر فی أمور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ینعقد، ولا ینعقد إلا بالله وبأسمائه الخاصة وما ینصرف إطلاقه إلیه کالخالق والباری دون ما لا ینصرف إطلاقه إلیه کالموجود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ینعقد 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 أو أحلف حتی یقول بالله،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الله کان یمینا، ولا کذا 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ینعقد الحلف بالطلاق والعتاق والظهار ولا بالحرم ولا بالکعبة ولا بالمصحف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وینعقد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برب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یهودی أو نصرانی أو حلف بالبراءة من الله أو رسوله أو الأئمة لم یکن یمینا، والاستثناء بالمشیئة فی الیمین یمنعها الانعقاد إذا اتصل بما جرت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تراخی عن ذلک عن غیر عذر لزمت الیمین وسقط الاستثناء إلی أربعین یوما وهی متروکة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فیه البلوغ والتکلیف والاختیار والقصد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w:t>
      </w:r>
    </w:p>
    <w:p>
      <w:pPr>
        <w:pStyle w:val="BookText"/>
        <w:rPr/>
      </w:pPr>
      <w:r>
        <w:rPr>
          <w:rFonts w:ascii="IRNazanin" w:hAnsi="IRNazanin" w:eastAsia="IRNazanin"/>
          <w:color w:val="111111"/>
          <w:sz w:val="28"/>
          <w:sz w:val="28"/>
          <w:szCs w:val="28"/>
          <w:rtl w:val="true"/>
          <w:lang w:bidi="fa-IR"/>
        </w:rPr>
        <w:t>حلف عن غیر نیة کانت لغوا، ولو کان اللفظ صریحا، ولا یمین للسکران ولا المکره ولا الغضبان إلا أن یکون لأحدهم قصد إلی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وتصح الیمین من الکافر، وفی الخلاف لا یصح، ولا ینعقد یمین الولد مع الوالد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بادر کان للوالد حلها إن لم تکن فی واجب أو ترک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الزوجة مع زوجها والمملوک مع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متعلق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یمین إلا مع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بالغموس کفارة وتنعقد لو حلف علی فعل واجب أو مندوب أو علی ترک محرم أو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ینعقد لو حلف علی ترک فعل واجب أو مندوب أو فعل محرم أو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حلف علی مباح وکان الأولی مخالفته فی دینه أو دنیاه فلیأت لما هو خیر له ولا إثم ولا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تساوی فعل ما تعلقت به الیمین وترکه وجب العمل بمقتضی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حلف لزوجته ألا یتزوج أو یتسری لم تنعقد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حلفت هی أن لا تتزوج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حلفت أن لا تخرج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تنعقد لو قال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حلف لغریمه علی الإقامة بالبلد وخشی مع الإقامة الضرر، وکذا لو حلف لیضربن عبده فالعفو أفضل ولا إثم ولا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حلف علی ممکن فتجدد العجز انحلت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حلف علی تخلیص مؤمن أو دفع أذیة لم یأثم ولو کان کاذبا وإن أحسن التوریة وری ومن هذا لو وهب له مالا وکتب له ابتیاع وقبض ثمن فتنازعه الوارث علی تسلیم الثمن حلف ولا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ویوری بما یخرجه عن الکذب وکذا لو حلف أن ممالیکه أحرار وقصد التخلص من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یأثم ولم یتحرروا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الحلف علی القلیل وإن کان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عطیة فیمن حلف ألا یشرب من لبن عنزة له ولا یأکل من لحمها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یحرم علیه لبن أولادها ولحومهم لأنهم منها، وفی الروایة ضعف</w:t>
      </w:r>
      <w:r>
        <w:rPr>
          <w:rFonts w:eastAsia="IRNazanin" w:cs="IRNazanin"/>
          <w:color w:val="111111"/>
          <w:sz w:val="28"/>
          <w:szCs w:val="28"/>
          <w:rtl w:val="true"/>
          <w:lang w:bidi="fa-IR"/>
        </w:rPr>
        <w:t xml:space="preserve">. </w:t>
      </w:r>
      <w:bookmarkStart w:id="257" w:name="pg5746_37582"/>
    </w:p>
    <w:p>
      <w:pPr>
        <w:pStyle w:val="BookText"/>
        <w:rPr/>
      </w:pPr>
      <w:bookmarkEnd w:id="257"/>
      <w:r>
        <w:rPr>
          <w:rFonts w:ascii="IRNazanin" w:hAnsi="IRNazanin" w:eastAsia="IRNazanin"/>
          <w:color w:val="111111"/>
          <w:sz w:val="28"/>
          <w:sz w:val="28"/>
          <w:szCs w:val="28"/>
          <w:rtl w:val="true"/>
          <w:lang w:bidi="fa-IR"/>
        </w:rPr>
        <w:t>وقال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شرب لحاجة لم یکن علیه شئ والتقیید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بصیر عن أبی عبد الله علیه السلام فی رجل أعجبته جاریة عمته فخاف الإثم فحلف بالأیمان ألا یمسها أبدا، فورث الجاریة أعلیه جناح أن یطأها؟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حلف علی الحرام ولعل الله رحمه فورثه إیاها لما علم من عفته</w:t>
      </w:r>
      <w:r>
        <w:rPr>
          <w:rFonts w:eastAsia="IRNazanin" w:cs="IRNazanin"/>
          <w:color w:val="111111"/>
          <w:sz w:val="28"/>
          <w:szCs w:val="28"/>
          <w:rtl w:val="true"/>
          <w:lang w:bidi="fa-IR"/>
        </w:rPr>
        <w:t>.</w:t>
      </w:r>
    </w:p>
    <w:p>
      <w:pPr>
        <w:pStyle w:val="Heading2"/>
        <w:numPr>
          <w:ilvl w:val="1"/>
          <w:numId w:val="1"/>
        </w:numPr>
        <w:rPr/>
      </w:pPr>
      <w:bookmarkStart w:id="258" w:name="__RefHeading___Toc4057103_581953129"/>
      <w:bookmarkStart w:id="259" w:name="_Toc91"/>
      <w:bookmarkEnd w:id="258"/>
      <w:r>
        <w:rPr>
          <w:rtl w:val="true"/>
        </w:rPr>
        <w:t>کتاب النذور والعهود</w:t>
      </w:r>
      <w:bookmarkEnd w:id="259"/>
    </w:p>
    <w:p>
      <w:pPr>
        <w:pStyle w:val="BookText"/>
        <w:rPr/>
      </w:pPr>
      <w:r>
        <w:rPr>
          <w:rFonts w:ascii="IRNazanin" w:hAnsi="IRNazanin" w:eastAsia="IRNazanin"/>
          <w:color w:val="111111"/>
          <w:sz w:val="28"/>
          <w:sz w:val="28"/>
          <w:szCs w:val="28"/>
          <w:rtl w:val="true"/>
          <w:lang w:bidi="fa-IR"/>
        </w:rPr>
        <w:t>والنظر فی أمور أربعة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الناذر، ویعتبر فیه التکلیف والإسلام والقصد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نذر المرأة إذن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نذر المملوک، فلو بادر أحدهما کان للزوج والمالک فسخه ما لم یکن فعل واجب أو ترک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ینعقد فی سکر یرفع القصد ولا غضب کذلک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تکون شکرا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رزقت ولدا فلله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استدفاعا،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برئ المریض فلله علی کذا، أو زجرا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فعلت کذا من المحرمات أو إن لم أفعل کذا من الطاعات فلله علی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تبرعا کقوله 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انعقاده مع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انعقاد التبرع 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النطق بلفظ الجلالة، فلو قال علی کذا لم یلزم، ولو اعتقد أنه إن کان کذا فلله علیه کذا ولم یتلفظ بالجلالة، فقولان،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ینعقد، وإن کان الإتیان به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وصیغة العهد أن یقول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عاهدت الله متی کان کذا فعلی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وینعقد نطقا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انعقاده اعتقادا قولان </w:t>
      </w:r>
    </w:p>
    <w:p>
      <w:pPr>
        <w:pStyle w:val="BookText"/>
        <w:rPr/>
      </w:pPr>
      <w:r>
        <w:rPr>
          <w:rFonts w:ascii="IRNazanin" w:hAnsi="IRNazanin" w:eastAsia="IRNazanin"/>
          <w:color w:val="111111"/>
          <w:sz w:val="28"/>
          <w:sz w:val="28"/>
          <w:szCs w:val="28"/>
          <w:rtl w:val="true"/>
          <w:lang w:bidi="fa-IR"/>
        </w:rPr>
        <w:t>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ینعقد ویشترط فیه القصد کالنذر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متعلق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وضابطه ما کان طاعة لله مقدورا للناذر ولا ینعقد مع العجز، ویسقط لو تجدد العجز، والسبب إذا کان طاعة لله وکان النذر شکرا 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زجرا لم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وبالعکس لو کان السبب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ینعقد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نذر واقتصر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وینعقد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قربة، ویبر بفعل قربة، ولو صوم یوم أو صلاة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نذر صوم حین صام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زمانا، صام خمسة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نذر الصدقة بمال کثیر کان ثمانین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نذر عتق کل عبد قدیم أعتق من کان له فی ملکه ستة أشهر فصاعدا، هذا إذا لم ینو شیئا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نذر فی سبیل الله صرفه فی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نذر الصدقة بما یملک لزم، فإن شق قومه وأخرج شیئا فشیئا حتی یوفی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یوما معینا فاتفق له السفر أفطر وقضاه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مرض أو حاضت المرأة أو نفست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 صومه سفرا وحضرا صام وإن اتفق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اتفق یوم عید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القضاء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عجز عن صومه أصلا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یتصدق عنه بمد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یعین بوقت یلزم الذمة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قید بوقت یلزم فیه ولو أخل لزمته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علقه بشرط ولم یقرنه بزمان فقولان،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یتضیق فعله عند الشرط، والأخیر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یتضیق، وهو أشبه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الصدقة فی مکان معین أو الصوم والصلاة فی وقت معین لزم، فإن فعل ذلک فی غیره أعاد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برأ مریضه أو قدم مسافره فبان البرء والقدوم قبل النذر لم یلزم، ولو کان بعده لزم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إن رزق ولدا حج به أو حج عنه ثم مات، حج به </w:t>
      </w:r>
      <w:bookmarkStart w:id="260" w:name="pg5746_37584"/>
    </w:p>
    <w:p>
      <w:pPr>
        <w:pStyle w:val="Heading2"/>
        <w:numPr>
          <w:ilvl w:val="1"/>
          <w:numId w:val="1"/>
        </w:numPr>
        <w:rPr/>
      </w:pPr>
      <w:bookmarkStart w:id="261" w:name="__RefHeading___Toc4057105_581953129"/>
      <w:bookmarkStart w:id="262" w:name="_Toc92"/>
      <w:bookmarkEnd w:id="260"/>
      <w:bookmarkEnd w:id="261"/>
      <w:r>
        <w:rPr>
          <w:rtl w:val="true"/>
        </w:rPr>
        <w:t>کتاب الصید والذبائح</w:t>
      </w:r>
      <w:bookmarkEnd w:id="262"/>
    </w:p>
    <w:p>
      <w:pPr>
        <w:pStyle w:val="BookText"/>
        <w:rPr/>
      </w:pPr>
      <w:r>
        <w:rPr>
          <w:rFonts w:ascii="IRNazanin" w:hAnsi="IRNazanin" w:eastAsia="IRNazanin"/>
          <w:color w:val="111111"/>
          <w:sz w:val="28"/>
          <w:sz w:val="28"/>
          <w:szCs w:val="28"/>
          <w:rtl w:val="true"/>
          <w:lang w:bidi="fa-IR"/>
        </w:rPr>
        <w:t>أو عنه من أصل الترکة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دابته أو جاریته هدیا لبیت الله بیع ذلک وصرف ثمنه فی معونة الحاج والزائرین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إسحاق بن عمار عن أبی إبراهیم علیه السلام فی رجل کانت علیه حجة الإسلام فأراد أن یحج،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ثم 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تزوجت قبل أن أحج فغلامی حر، فبدأ بالنکاح،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تحرر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إشکال إلا أن یکون نذرا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رفاعة عن أبی عبد الله علیه السلام فی رجل نذر الحج ولم یکن له مال فحج عن غیره أیجزی عن نذره؟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إشکال إلا أن یقصد ذلک بالنذر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من نذر ألا یبیع خادما أبدا لزمه الوفاء وإن احتاج إلی ثمنه، وهو استنادا إلی روایة مرسلة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کالیمین یلزم حیث 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تعلق بما الأعود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مخالفته دینا أو دنیا خالف إن شاء، ولا إثم ولا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الصید والذبائح</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یؤکل من الصید ما قتله السیف والرمح والسهم والمعراض إذا خرق، ولو أصاب السهم معترضا حل إن کان فیه حدیدة، ولو خلا منها لم یؤکل إلا أن یکون حادا فیخترق وکذا ما یقتله الکلب المعلم دون غیره من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یؤکل ما قتله الفهد وغیره من جوارح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ما قتله العقاب وغیره من جوارح </w:t>
      </w:r>
    </w:p>
    <w:p>
      <w:pPr>
        <w:pStyle w:val="BookText"/>
        <w:rPr/>
      </w:pPr>
      <w:r>
        <w:rPr>
          <w:rFonts w:ascii="IRNazanin" w:hAnsi="IRNazanin" w:eastAsia="IRNazanin"/>
          <w:color w:val="111111"/>
          <w:sz w:val="28"/>
          <w:sz w:val="28"/>
          <w:szCs w:val="28"/>
          <w:rtl w:val="true"/>
          <w:lang w:bidi="fa-IR"/>
        </w:rPr>
        <w:t>الطیر إلا أن یذکی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وإدراک ذکاته بأن یجده ورجله ترکض أو عینه تطرف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وضابطه حرکة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 الکلب أن یکون معلما یسترسل إذا أغری وینزجر إذا زجر وألا یعتاد أکل صیده، ولا عبرة بالندرة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 المرسل أن یکون مسلما أو بحکمه قاصدا بإرساله الصید مسمیا عند 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ترک التسمیة عامدا لم یؤکل صیده، ویؤکل لو نسی إذا اعتقد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أرسل وسمی غیره لم یؤکل صیده إلا أن یذکیه، ویعتبر ألا یغیب عنه، فلو غاب وحیاته مستقرة ثم وجده مقتولا أو میتا لم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السهم ما لم یعلم أنه القاتل ویجوز الاصطیاد بالشرک والحبالة وغیرهما من الآلة وبالجوارح لکن لا یحل منه إلا ما 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والصید ما کان ممتنعا، ولو قتل بالسهم فرخا أو قتل الکلب طفلا </w:t>
      </w:r>
      <w:r>
        <w:rPr>
          <w:rStyle w:val="FootnoteAnchor"/>
          <w:rtl w:val="true"/>
        </w:rPr>
        <w:footnoteReference w:id="169"/>
      </w:r>
      <w:r>
        <w:rPr>
          <w:rFonts w:ascii="IRNazanin" w:hAnsi="IRNazanin" w:eastAsia="IRNazanin"/>
          <w:color w:val="111111"/>
          <w:sz w:val="28"/>
          <w:sz w:val="28"/>
          <w:szCs w:val="28"/>
          <w:rtl w:val="true"/>
          <w:lang w:bidi="fa-IR"/>
        </w:rPr>
        <w:t>غیر ممتنع لم یحل ولو رمی طائرا فقتله وفرخا لم یطر حل الطائر دون فرخه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الصید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تقاطعته الکلاب قبل إدراکه 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رماه بسهم فتردی من جبل أو وقع فی ماء فمات لم یحل وینبغی هنا اشتراط استقرار الحیاة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ویدل علی ذلک عبارته فی شرائع الإسلام وهذا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رمی صیدا فتردی من جبل أو وقع فی ماء فمات، لم یحل لاحتمال أن یکون موته من السقطة نعم لو صیر حیاته غیر مستقرة، حل لأنه یجری مجری المذبوح</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قطعه السیف اثنین فلم یتحرکا حلا، ولو تحرک أحدهما فهو الحلال إن کانت حیاته مستقرة لکن بعد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تکن مستقرة 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یؤکل الأکبر دون الأصغر وهی شاذة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أخذت الحبالة منه قطعة فهی میتة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الصید وفیه حیاة مستقرة ولا آلة لیذکیه لم یحل حتی یذکی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 الکلب حتی یقتله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أرسل کلبه فأرسل کافر کلبه فقتلا صیدا، أو مسلم لم یسم أو لم یقصد الصید، لم یحل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رمی صیدا فأصاب غیره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رمی لا للصید فقتل صیدا لم یحل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الطیر مالکا جناحه فهو لصائده إلا أن یعرف مالکه فیرده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مقصوصا لم یؤخذ لأن له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أن یرمی الصید بما هو أکبر منه ولو اتفق قیل یحرم والأشبه الکراهیة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یکره أخذ الفراخ من أعشاشها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والصید بکلب علمه 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وصید السمک یوم الجمعة قبل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وصید الوحش والطیر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والذبائح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تستدعی بیان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فیه الإسلام أو حکمه ولو کان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الکتابی روایتان، 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 تسمیته فکل والأفضل أن یلیه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تحل ذبیحة المعادی لأهل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الآلة ولا تصح إلا بالحدید مع القدرة، ویجوز بغیره مما یفری الأوداج عند الضرورة، ولو مروة أو لیطة أو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الظفر والسن مع الضرورة تردد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قطع الأعضاء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المرئ، والودجان، </w:t>
      </w:r>
    </w:p>
    <w:p>
      <w:pPr>
        <w:pStyle w:val="BookText"/>
        <w:rPr/>
      </w:pPr>
      <w:r>
        <w:rPr>
          <w:rFonts w:ascii="IRNazanin" w:hAnsi="IRNazanin" w:eastAsia="IRNazanin"/>
          <w:color w:val="111111"/>
          <w:sz w:val="28"/>
          <w:sz w:val="28"/>
          <w:szCs w:val="28"/>
          <w:rtl w:val="true"/>
          <w:lang w:bidi="fa-IR"/>
        </w:rPr>
        <w:t>والحلقوم، وفی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الحلقوم وخرج الدم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النحر الطعن فی الثغرة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استقبال القبلة بالذبیحة مع الإمکان، والتسمیة، فلو أخل بأحدهما عمدا لم یحل، ولو کان نسیانا حل، ویشترط نحر الإبل وذبح ما عداها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نحر المذبوح أو ذبح المنحور لم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یحل حتی یتحرک بعد التذکیة حرکة الحی، وأدناه أن یتحرک الذنب أو تطرف العین ویخرج الدم المعتدل،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الحرکة،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أحدهما، وهو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إبانة الرأس بالذبح قولان،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تحرم ولو سبقت السکین فأبانته لم تحرم الذبیحة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فی الغنم ربط یدی المذبوح وإحدی رجلیه وإمساک صوفه أو شعره حتی 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البقر عقد یدیه ورجلیه وإطلاق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الإبل ربط أخفافه إلی إبطیه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الطیر إرساله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ویکره الذباحة لیلا، ونخع الذبیحة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وقلب السکین فی الذبح، وأن یذبح حیوانا وآخر ینظر إلیه، وأن یذبح بیده ما رباه من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سلخ الذبیحة قبل 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یکره، وهو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به 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یباع فی أسواق المسلمین یجوز ابتیاعه من غیر تفحص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یتعذر ذبحه أو نحره من الحیوان کالمستعصی والمتردی فی بئر یجوز عقره بالسیف وغیره مما یجرح إذا خشی تلفه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ذکاة 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إخراجه من الماء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فی المخرج الإسلام ولا التسمیة، ولو وثب أو نضب عنه الماء فأخذ حیا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bookmarkStart w:id="263" w:name="pg5746_37588"/>
    </w:p>
    <w:p>
      <w:pPr>
        <w:pStyle w:val="Heading2"/>
        <w:numPr>
          <w:ilvl w:val="1"/>
          <w:numId w:val="1"/>
        </w:numPr>
        <w:rPr/>
      </w:pPr>
      <w:bookmarkStart w:id="264" w:name="__RefHeading___Toc4057107_581953129"/>
      <w:bookmarkStart w:id="265" w:name="_Toc93"/>
      <w:bookmarkEnd w:id="263"/>
      <w:bookmarkEnd w:id="264"/>
      <w:r>
        <w:rPr>
          <w:rtl w:val="true"/>
        </w:rPr>
        <w:t>کتاب الأطعمة والأشربة</w:t>
      </w:r>
      <w:bookmarkEnd w:id="265"/>
    </w:p>
    <w:p>
      <w:pPr>
        <w:pStyle w:val="BookText"/>
        <w:rPr/>
      </w:pPr>
      <w:r>
        <w:rPr>
          <w:rFonts w:ascii="IRNazanin" w:hAnsi="IRNazanin" w:eastAsia="IRNazanin"/>
          <w:color w:val="111111"/>
          <w:sz w:val="28"/>
          <w:sz w:val="28"/>
          <w:szCs w:val="28"/>
          <w:rtl w:val="true"/>
          <w:lang w:bidi="fa-IR"/>
        </w:rPr>
        <w:t>یکفی إدراکه یضطرب، ولو صید وأعید فی الماء فمات لم یحل وإن کان فی 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الجراد ذکاته أخذه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إسلام الآخذ ولا التسمیة ولا یحل ما یموت قبل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أحرقه قبل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یحل منه ما لم یستقل بالطیران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ذکاة الجنین ذکاة أمه إذا تمت خلقته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مع إشعاره ألا تلجه الروح وفیه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خرج حیا لم یحل إلا بالتذکیة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الأطعمة والأشربة</w:t>
      </w:r>
    </w:p>
    <w:p>
      <w:pPr>
        <w:pStyle w:val="BookText"/>
        <w:rPr/>
      </w:pPr>
      <w:r>
        <w:rPr>
          <w:rFonts w:ascii="IRNazanin" w:hAnsi="IRNazanin" w:eastAsia="IRNazanin"/>
          <w:color w:val="111111"/>
          <w:sz w:val="28"/>
          <w:sz w:val="28"/>
          <w:szCs w:val="28"/>
          <w:rtl w:val="true"/>
          <w:lang w:bidi="fa-IR"/>
        </w:rPr>
        <w:t>والنظر فیه یستدعی أقساما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حیوان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یؤکل منه إلا سمک له فلس ولو زال عنه کالکنعت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ویؤکل الربیثا والأربیان والطمر والطبرانی والایلامی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یؤکل السلحفاة، ولا الضفادع ولا السرطان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الجری روایتان، أشهرها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الزمار والمارماهی والرهو،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وجد فی جوف سمکة سمکة أخری حلت إن کانت مما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قذفت الحیة تضطرب، فهی حلال إن لم تنسلخ فلوسها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یؤکل الطافی وهو الذی یموت فی الماء وإن کان فی شبکة أو حظیرة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اختلط الحی فیهما بالمیت حل والاجتناب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یؤکل جلال السمک حتی یطعم علفا طاهرا یوما ولیلة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وبیض السمک المحرم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اشتبه أکل منه الخشن لا الأملس</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ویؤکل من الأنسیة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 ویکره الخیل والحمر وکراهیة البغل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ویحرم الجلال منها علی الأصح وهو ما یأکل عذرة </w:t>
      </w:r>
    </w:p>
    <w:p>
      <w:pPr>
        <w:pStyle w:val="BookText"/>
        <w:rPr/>
      </w:pPr>
      <w:r>
        <w:rPr>
          <w:rFonts w:ascii="IRNazanin" w:hAnsi="IRNazanin" w:eastAsia="IRNazanin"/>
          <w:color w:val="111111"/>
          <w:sz w:val="28"/>
          <w:sz w:val="28"/>
          <w:szCs w:val="28"/>
          <w:rtl w:val="true"/>
          <w:lang w:bidi="fa-IR"/>
        </w:rPr>
        <w:t>الإنسان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ویحل مع الاستبراء بأن یربط ویطعم العلف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کمیته اختلاف،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الناقة بأربعین یوما والبقرة بعشرین، والشاة بعشرة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ویؤکل من الوحشیة البقر، والکباش الجبلیة، والحمر، والغزلان، والیحامیر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کل ما له ناب، وضابطه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یفترس کالأسد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والثعلب، ویحرم الأرنب، والضب، والیربوع، والحشار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کالفأرة، والقنفذ، والحیة، والخنافس، والصراصر، وبنات الوردان، والقمل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منه ما کان سبعا کالبازی والرخمة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الغراب روایتان، 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ویتأکد فی الأبقع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من الطیر ما کان صفیفه أکثر من دفیفه، وما لیس له قانصة ولا حوصلة ولا صیصیة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الخفاش والطاووس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الخطاف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والکراهیة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الفاختة والقبرة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وأغلظ من ذلک کراهیة الهدهد، والصرد، والصوام، والشقراق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أحد المحللة جلالا حرم حتی یستبرأ، فالبطة وما أشبهها بخمسة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والدجاجة ثلاثة أیام، ویحرم الزنابیر، والذباب، والبق والبرغوث، وبیض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اشتبه أکل منه ما اختلف طرفاه وترک ما اتفق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شرب المحلل لبن الخنزیرة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اشتد به عظمه حرم لحمه ولحم نسله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شرب خمرا لم یحرم بل یغسل، ولا یؤکل ما فی جوفه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شرب بولا لم یحرم وغسل ما فی جوفه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الجامد وهو خمسة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والانتفاع بها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ویحل منها ما لا تحله الحیاة إذا </w:t>
      </w:r>
    </w:p>
    <w:p>
      <w:pPr>
        <w:pStyle w:val="BookText"/>
        <w:rPr/>
      </w:pPr>
      <w:r>
        <w:rPr>
          <w:rFonts w:ascii="IRNazanin" w:hAnsi="IRNazanin" w:eastAsia="IRNazanin"/>
          <w:color w:val="111111"/>
          <w:sz w:val="28"/>
          <w:sz w:val="28"/>
          <w:szCs w:val="28"/>
          <w:rtl w:val="true"/>
          <w:lang w:bidi="fa-IR"/>
        </w:rPr>
        <w:t>کان الحیوان طاهرا فی حال الحیاة وهو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الصوف، والشعر، والوبر، والریش، والقرن، والعظم، والسن، والظلف، والبیض إذا اکتسی القشر الأعلی، والإنفحة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اللبن روایتان، والأشبه التحریم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من الذبیحة وهو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القضیب، والأنثیان، والطحال، والفرث، والدم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المثانة والمرارة تردد،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 للاستخباث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الفرج، والعلباء، والنخاع، وذات الأشاجع، والغدد، وخرزة الدماغ، والحدق خلاف،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وتکره الکلی، والقلب والعروق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شوی الطحال مثقوبا فما تحته حرام وإلا فهو حلال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الأعیان النجسة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کالعذرات وما أبین من حی، والعجین إذا عجن بالماء النجس، وفیه روایة بالجواز بعد خبزه، لأن النار قد طهرته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حرام إلا طین قبر الحسین علیه السلام للاستشفاء ولا یتجاوز قدر الحمصة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السموم القاتلة، قلیلها وکثیرها، وما یقتل کثیره فالمحرم ما بلغ ذلک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المائعات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والمحرم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وکل مسکر، والعصیر إذا غلا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العلقة ولو فی البیضة، وفی نجاستها تردد، أشبه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وقع قلیل دم فی قدر وهی تغلی، لم یحرق المرق، ولا ما فیها إذا ذهب بالغلیان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الأصحاب من منع من المائع وأوجب غسل التوابل وهو </w:t>
      </w:r>
    </w:p>
    <w:p>
      <w:pPr>
        <w:pStyle w:val="BookText"/>
        <w:rPr/>
      </w:pPr>
      <w:r>
        <w:rPr>
          <w:rFonts w:ascii="IRNazanin" w:hAnsi="IRNazanin" w:eastAsia="IRNazanin"/>
          <w:color w:val="111111"/>
          <w:sz w:val="28"/>
          <w:sz w:val="28"/>
          <w:szCs w:val="28"/>
          <w:rtl w:val="true"/>
          <w:lang w:bidi="fa-IR"/>
        </w:rPr>
        <w:t>حسن، کما لو وقع غیره من 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مانع لاقته نجاسة فقد نجس، کالخمر، والدم، والمیتة، والکافر الحربی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الذمی روایتان، 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إلی مؤاکلته أمره بغسل یده وهی متروکة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ما وقعت فیه النجاسة جامدا ألقی ما یکتنف النجاسة وحل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المائع دهنا جاز بیعه للاستصباح به تحت السماء خاصة لا تحت الأظلة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یحل ما یقطع من ألیات الغنم، ولا یستصبح بما یذاب منها، وما یموت فیه ما له نفس سائلة من المائع نجس دون ما لا نفس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یحرم بول ما یؤکل لحمه؟</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بول الإبل، والتحلیل أشبه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ألبان الحیوان المحرم کاللبوة، والذئبة، والهرة، ویکره ما کان لحمه مکروها کالأتن حلیبه وجامده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اللواحق، وهی سبع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الخنزیر نجس سواء أخذ من حی أو میت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اضطر استعمل ما دسم فیه وغسل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الاستقاء بجلود المیتة ولا یصلی بمائها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لحم فاشتبه ألقی فی النار فإن انقبض فهو ذکی وإن انبسط فهو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اختلط الذکی بالمیتة اجتنبا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یباع ممن یستحل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یأکل الإنسان من مال غیره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رخص مع عدم الإذن فی الأکل من بیوت من تضمنته الآیة إذا لم یعلم الکراهیة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یمر الإنسان به من ثمرة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ثمرة الزرع والشجر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یقصد ولا یحمل</w:t>
      </w:r>
      <w:r>
        <w:rPr>
          <w:rFonts w:eastAsia="IRNazanin" w:cs="IRNazanin"/>
          <w:color w:val="111111"/>
          <w:sz w:val="28"/>
          <w:szCs w:val="28"/>
          <w:rtl w:val="true"/>
          <w:lang w:bidi="fa-IR"/>
        </w:rPr>
        <w:t xml:space="preserve">. </w:t>
      </w:r>
      <w:bookmarkStart w:id="266" w:name="pg5746_37592"/>
    </w:p>
    <w:p>
      <w:pPr>
        <w:pStyle w:val="Heading2"/>
        <w:numPr>
          <w:ilvl w:val="1"/>
          <w:numId w:val="1"/>
        </w:numPr>
        <w:rPr/>
      </w:pPr>
      <w:bookmarkStart w:id="267" w:name="__RefHeading___Toc4057109_581953129"/>
      <w:bookmarkStart w:id="268" w:name="_Toc94"/>
      <w:bookmarkEnd w:id="266"/>
      <w:bookmarkEnd w:id="267"/>
      <w:r>
        <w:rPr>
          <w:rtl w:val="true"/>
        </w:rPr>
        <w:t>کتاب الغصب</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خمرا أو شیئا نجسا، فبصاقه طاهر ما لم یکن متغیرا بالنجاسة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ذمی خمرا ثم أسلم فله قبض ثمنها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تحل إذا انقلبت خلا، ولو کان بعلاج، ولا تحل لو ألقی فیها خل استهلکها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ألقی فی الخل خمر من إناء فیه خمر لم یحل حتی یصیر ذلک الخمر خلا وهو متروک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الربوبات والأشربة وإن شم منها رائحة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الأسلاف فی 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یستأمن علی طبخه من یستحله قبل أن یذهب ثلثاه، والاستشفاء بمیاه الجبال الحارة التی یشم منها رائحة الکبریت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الغصب</w:t>
      </w:r>
    </w:p>
    <w:p>
      <w:pPr>
        <w:pStyle w:val="BookText"/>
        <w:rPr/>
      </w:pPr>
      <w:r>
        <w:rPr>
          <w:rFonts w:ascii="IRNazanin" w:hAnsi="IRNazanin" w:eastAsia="IRNazanin"/>
          <w:color w:val="111111"/>
          <w:sz w:val="28"/>
          <w:sz w:val="28"/>
          <w:szCs w:val="28"/>
          <w:rtl w:val="true"/>
          <w:lang w:bidi="fa-IR"/>
        </w:rPr>
        <w:t>والنظر فی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الغصب هو الاستقلال بإثبات الید علی مال الغیر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یضمن لو منع المالک من إمساک الدابة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منعه من القعود علی بساطه ویصح </w:t>
      </w:r>
      <w:r>
        <w:rPr>
          <w:rStyle w:val="FootnoteAnchor"/>
          <w:rtl w:val="true"/>
        </w:rPr>
        <w:footnoteReference w:id="173"/>
      </w:r>
      <w:r>
        <w:rPr>
          <w:rFonts w:ascii="IRNazanin" w:hAnsi="IRNazanin" w:eastAsia="IRNazanin"/>
          <w:color w:val="111111"/>
          <w:sz w:val="28"/>
          <w:sz w:val="28"/>
          <w:szCs w:val="28"/>
          <w:rtl w:val="true"/>
          <w:lang w:bidi="fa-IR"/>
        </w:rPr>
        <w:t>غصب العقار کالمنقول ویضمن بالاستقلال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سکن الدار قهرا مع صاحبها ففی الضمان قولان، ولو قلنا بالضمان ضمن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ویضمن حمل الدابة لو غصبها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تعاقبت الأیدی علی المغصوب فالضمان علی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ویتخیر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 لا یضمن ولو کان صغیرا لکن لو أصابه تلف بسبب الغاصب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لا بسببه کالموت ولدغ الحیة فقولان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حبس </w:t>
      </w:r>
    </w:p>
    <w:p>
      <w:pPr>
        <w:pStyle w:val="BookText"/>
        <w:rPr/>
      </w:pPr>
      <w:r>
        <w:rPr>
          <w:rFonts w:ascii="IRNazanin" w:hAnsi="IRNazanin" w:eastAsia="IRNazanin"/>
          <w:color w:val="111111"/>
          <w:sz w:val="28"/>
          <w:sz w:val="28"/>
          <w:szCs w:val="28"/>
          <w:rtl w:val="true"/>
          <w:lang w:bidi="fa-IR"/>
        </w:rPr>
        <w:t>صانعا لم یضمن أجرته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انتفع به ضمن أجرة الانتفاع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یضمن الخمر لو غصبت من مسلم ویضمنها لو غصبها من ذمی، وکذا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فتح بابا علی مال ضمن السارق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أزال القید عن فرس فشرد أو عن عبد مجنون فأبق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یضمن لو أزاله عن عاقل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رد المغصوب وإن تعسر کالخشبة فی البناء واللوح فی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عاب </w:t>
      </w:r>
      <w:r>
        <w:rPr>
          <w:rStyle w:val="FootnoteAnchor"/>
          <w:rtl w:val="true"/>
        </w:rPr>
        <w:footnoteReference w:id="174"/>
      </w:r>
      <w:r>
        <w:rPr>
          <w:rFonts w:ascii="IRNazanin" w:hAnsi="IRNazanin" w:eastAsia="IRNazanin"/>
          <w:color w:val="111111"/>
          <w:sz w:val="28"/>
          <w:sz w:val="28"/>
          <w:szCs w:val="28"/>
          <w:rtl w:val="true"/>
          <w:lang w:bidi="fa-IR"/>
        </w:rPr>
        <w:t>ضمن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تلف أو تعذر العود ضمن مثله إن کان متساوی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وقیمته یوم الغصب إن کان مختلفا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القیم من حین الغصب إلی حین التلف، وفیه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رده لا یرد زیادة القیمة السوقیة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وترد الزیادة لزیادة فی العین أو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المغصوب دابة فعابت، ردها مع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ویتساوی بهیمة القاضی والشوکی، ولو کان عبدا وکان الغاصب هو الجانی رده ودیة الجنایة إن کانت 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قول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مزج الزیت بمثله رد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بأجود منه، ولو کان بأدون ضمن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زادت قیمة المغصوب فهو لمالکه، أما لو کانت الزیادة لانضیاف عین کالصبغ والآلة فی الأبنیة أخذ العین الزائدة ورد الأصل، ویضمن الأرش إن نقص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اللواحق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المغصوب للمالک منفصلة کانت کالولد أو متصلة کالصوف والسمن، أو منفعة کأجرة السکنی ورکوب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یضمن من الزیادة المتصلة ما لم تزد به القیمة کما لو سمن المغصوب وقیمته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 المشتری ما یقبضه بالبیع الفاسد أو یضمنه وما یحدث من منافعه وما یزاد فی قیمته لزیادة صفة فیه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اشتراه عالما بالغصب فهو کالغاصب ولا یرجع المشتری بالثمن البائع بما یضمن، ولو کان جاهلا دفع العین إلی مالکها ویرجع بالثمن علی البائع </w:t>
      </w:r>
      <w:bookmarkStart w:id="269" w:name="pg5746_37594"/>
    </w:p>
    <w:p>
      <w:pPr>
        <w:pStyle w:val="Heading2"/>
        <w:numPr>
          <w:ilvl w:val="1"/>
          <w:numId w:val="1"/>
        </w:numPr>
        <w:rPr/>
      </w:pPr>
      <w:bookmarkStart w:id="270" w:name="__RefHeading___Toc4057111_581953129"/>
      <w:bookmarkStart w:id="271" w:name="_Toc95"/>
      <w:bookmarkEnd w:id="269"/>
      <w:bookmarkEnd w:id="270"/>
      <w:r>
        <w:rPr>
          <w:rtl w:val="true"/>
        </w:rPr>
        <w:t>کتاب الشفعة</w:t>
      </w:r>
      <w:bookmarkEnd w:id="271"/>
    </w:p>
    <w:p>
      <w:pPr>
        <w:pStyle w:val="BookText"/>
        <w:rPr/>
      </w:pPr>
      <w:r>
        <w:rPr>
          <w:rFonts w:ascii="IRNazanin" w:hAnsi="IRNazanin" w:eastAsia="IRNazanin"/>
          <w:color w:val="111111"/>
          <w:sz w:val="28"/>
          <w:sz w:val="28"/>
          <w:szCs w:val="28"/>
          <w:rtl w:val="true"/>
          <w:lang w:bidi="fa-IR"/>
        </w:rPr>
        <w:t>وبجمیع ما غرمه مما لم یحصل له فی مقابلته عوض کقیمة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الرجوع بما یضمن من المنافع کعوض الثمرة وأجرة السکنی تردد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حبا فزرعه، أو بیضة فأفرخت، أو خمرا فخللها، فالکل للمغصوب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أرضا فزرعها فالزرع لصاحبه وعلیه أجرة الأرض ولصاحبها إزالة الغرس وإلزامه طم الحفرة والأرش إن 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بذل صاحب الأرض قیمة الغرس لم تجب إجابته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المغصوب واختلفا فی القیمة فالقول قول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المغصوب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الشفعة</w:t>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فی حصة الشریک لانتقالها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والنظر فیه یستدعی أمورا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تثبت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وتثبت فی الأرضین والمساکن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تثبت فیما ینقل کالثیاب والأمتعة؟ فیه قولان، والأشبه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علی موضع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وتثبت فی النخل والشجر والأبنیة تبعا للأرض، وفی ثبوتها فی الحیوان قولان،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فقهائنا من أثبتها فی العبد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تثبت فیما لا ینقسم کالعضاید والحمامات والنهر والطریق الضیق علی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انتقاله بالبیع فلا تثبت لو انتقل بهبة أو صلح أو صداق أو صدقة أو 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الوقف مشاعا مع طلق فباع صاحب الطلق لم تثبت للموقوف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وهو أشبه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الشفیع، وهو کل شریک بحصة مشاعة قادر علی الثمن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فلا تثبت للذمی علی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لعاجز عن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فیما قسم ومیز إلا بالشرکة فی الطریق أو النهر إذا بیع أحدهما أو هما مع الشقص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وتثبت بین شریکین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تثبت لما زاد علی أشهر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غیبة الثمن أجل ثلاثة أیام، فإن لم یحضره 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إنه فی بلد آخر، أجل بقدر وصوله وثلاثة أیام ما لم یتضرر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وتثبت للغائب والسفیه والمجنون والصبی ویأخذ لهم الولی مع الغبطة، ولو ترک الولی فبلغ الصبی أو أفاق المجنون فله الأخذ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ویأخذ بمثل الثمن الذی وقع علیه العقد، ولو لم یکن الثمن مثلیا کالرقیق والجواهر أخذه بقیمته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تسقط الشفعة استنادا إلی روایة فیها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وللشفیع المطالبة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أخر لا لعذر بطلت شفعته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لعذر لم 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توهم زیادة ثمن أو جنسا من الثمن فبان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ویأخذ الشفیع من المشتری ودرکه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انهدم المسکن أو عاب بغیر فعل المشتری أخذ الشفیع بالثمن أو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بفعل المشتری أخذ بحصته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اشتری بثمن مؤجل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بالخیار بین الأخذ عاجلا، والتأخیر، وأخذه بالثمن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النهایة یأخذ الشقص ویکون الثمن مؤجلا ویلزم کفیلا إن لم یکن ملیئا وهو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دفع الشفیع الثمن قبل حلوله لم یلزم البائع أخذ ولو ترک الشفیع قبل البیع لم 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شهد علی البائع أو بارک للمشتری أو للبائع أو أذن فی البیع ففیه 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والسقوط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اللواحق مسألتان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الشفعة لا تورث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المفید، وعلم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تورث، وهو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عفا أحد الورثة عن نصیبه أخذه الباقون ولم تسقط</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 المشتری والشفیع فی الثمن فالقول قول المشتری مع یمینه لأنه ینتزع الشئ من یده</w:t>
      </w:r>
      <w:r>
        <w:rPr>
          <w:rFonts w:eastAsia="IRNazanin" w:cs="IRNazanin"/>
          <w:color w:val="111111"/>
          <w:sz w:val="28"/>
          <w:szCs w:val="28"/>
          <w:rtl w:val="true"/>
          <w:lang w:bidi="fa-IR"/>
        </w:rPr>
        <w:t xml:space="preserve">. </w:t>
      </w:r>
      <w:bookmarkStart w:id="272" w:name="pg5746_37596"/>
    </w:p>
    <w:p>
      <w:pPr>
        <w:pStyle w:val="Heading2"/>
        <w:numPr>
          <w:ilvl w:val="1"/>
          <w:numId w:val="1"/>
        </w:numPr>
        <w:rPr/>
      </w:pPr>
      <w:bookmarkStart w:id="273" w:name="__RefHeading___Toc4057113_581953129"/>
      <w:bookmarkStart w:id="274" w:name="_Toc96"/>
      <w:bookmarkEnd w:id="272"/>
      <w:bookmarkEnd w:id="273"/>
      <w:r>
        <w:rPr>
          <w:rtl w:val="true"/>
        </w:rPr>
        <w:t>کتاب احیاء الموات</w:t>
      </w:r>
      <w:bookmarkEnd w:id="274"/>
    </w:p>
    <w:p>
      <w:pPr>
        <w:pStyle w:val="BookText"/>
        <w:rPr/>
      </w:pPr>
      <w:r>
        <w:rPr>
          <w:rFonts w:ascii="IRNazanin" w:hAnsi="IRNazanin" w:eastAsia="IRNazanin"/>
          <w:color w:val="111111"/>
          <w:sz w:val="28"/>
          <w:sz w:val="28"/>
          <w:szCs w:val="28"/>
          <w:rtl w:val="true"/>
          <w:lang w:bidi="fa-IR"/>
        </w:rPr>
        <w:t>والعامر ملک لأربابه لا یجوز التصرف فیه إلا بإذنهم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به صلاح العامر کالطریق والشرب والمراح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والموات ما لا ینتفع به لعطلته مما لم یجر علیه ملک أو ملک وباد أهله، فهو للإمام لا یجوز إحیاؤه إلا بإذنه، ومع إذنه یملک بالإحیاء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الإمام غائبا فمن سبق إلی إحیائه کان أحق به، ومع وجوده له رفع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 التملک بالإحیاء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فی ید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حریما لعامر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مشعرا للعبادة کعرفة ومنی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مقطعا </w:t>
      </w:r>
      <w:r>
        <w:rPr>
          <w:rStyle w:val="FootnoteAnchor"/>
          <w:rtl w:val="true"/>
        </w:rPr>
        <w:footnoteReference w:id="176"/>
      </w:r>
      <w:r>
        <w:rPr>
          <w:rFonts w:ascii="IRNazanin" w:hAnsi="IRNazanin" w:eastAsia="IRNazanin"/>
          <w:color w:val="111111"/>
          <w:sz w:val="28"/>
          <w:sz w:val="28"/>
          <w:szCs w:val="28"/>
          <w:rtl w:val="true"/>
          <w:lang w:bidi="fa-IR"/>
        </w:rPr>
        <w:t>ولا محجرا، والتحجیر یفید أولویة لا ملکا مثل أن ینصب علیها مرزابا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الإحیاء فلا تقدیر للشرع فیه ویرجع فی کیفیته إلی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بهذا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المبتکر فی المباح إذا تشاح أهله فحده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أذرع، وفی روایة سبعة أذرع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بئر المعطن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والناضح ستون ذراعا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والعین ألف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الصلبة خمسمائة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نخلا واستثنی واحدة کان له المدخل إلیها والمخرج ومدی جرائدها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تشاح أهل الوادی فی مائه حبسه الأعلی للنخل إلی الکعب</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وللزرع إلی الشراک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یسرحه إلی الذی یلیه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للإنسان أن یحمی المرعی فی ملکه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وللإمام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رحا علی نهر لغیره لم یجز له أن یعدل بالماء عنها إلا برضاء صاحبها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اشتری دارا فیها زیادة من الطریق ففی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ذلک</w:t>
      </w:r>
    </w:p>
    <w:p>
      <w:pPr>
        <w:pStyle w:val="BookText"/>
        <w:rPr/>
      </w:pPr>
      <w:r>
        <w:rPr>
          <w:rFonts w:ascii="IRNazanin" w:hAnsi="IRNazanin" w:eastAsia="IRNazanin"/>
          <w:color w:val="111111"/>
          <w:sz w:val="28"/>
          <w:sz w:val="28"/>
          <w:szCs w:val="28"/>
          <w:rtl w:val="true"/>
          <w:lang w:bidi="fa-IR"/>
        </w:rPr>
        <w:t>فیما اشتری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النهایة إن لم یتمیز لم یکن له علیه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تمیز رده ورجع علی البائع بالدرک، والروایة ضعیفة، وتفصیل النهایة فی موضع المنع، 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الامتیاز یفسخ إن شاء ما لم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نصیب فی قناة أو نهر جاز له بیعه بما 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إسحاق بن عمار عن العبد الصالح </w:t>
      </w:r>
      <w:r>
        <w:rPr>
          <w:rStyle w:val="FootnoteAnchor"/>
          <w:rtl w:val="true"/>
        </w:rPr>
        <w:footnoteReference w:id="177"/>
      </w:r>
      <w:r>
        <w:rPr>
          <w:rFonts w:ascii="IRNazanin" w:hAnsi="IRNazanin" w:eastAsia="IRNazanin"/>
          <w:color w:val="111111"/>
          <w:sz w:val="28"/>
          <w:sz w:val="28"/>
          <w:szCs w:val="28"/>
          <w:rtl w:val="true"/>
          <w:lang w:bidi="fa-IR"/>
        </w:rPr>
        <w:t>فی رجل لم یزل فی یده وید آبائه دار، وقد علم أنها لیست لهم ولا یظن مجئ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أحب أن یبیع ما لیس له، ویجوز أن یبیع سکناه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مرسلة، وفی طریقها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سماعة، وهو واقفی، وفی النهایة یبیع تصرفه فیها، ولا یبیع أصلها، ویمکن تنزیلها علی أرض عاطلة أحیاها غیر المالک بإذنه فللمحیی التصرف والأصل للمالک</w:t>
      </w:r>
      <w:r>
        <w:rPr>
          <w:rFonts w:eastAsia="IRNazanin" w:cs="IRNazanin"/>
          <w:color w:val="111111"/>
          <w:sz w:val="28"/>
          <w:szCs w:val="28"/>
          <w:rtl w:val="true"/>
          <w:lang w:bidi="fa-IR"/>
        </w:rPr>
        <w:t xml:space="preserve">. </w:t>
      </w:r>
      <w:bookmarkStart w:id="275" w:name="pg5746_37598"/>
    </w:p>
    <w:p>
      <w:pPr>
        <w:pStyle w:val="Heading2"/>
        <w:numPr>
          <w:ilvl w:val="1"/>
          <w:numId w:val="1"/>
        </w:numPr>
        <w:rPr/>
      </w:pPr>
      <w:bookmarkStart w:id="276" w:name="__RefHeading___Toc4057115_581953129"/>
      <w:bookmarkStart w:id="277" w:name="_Toc97"/>
      <w:bookmarkEnd w:id="275"/>
      <w:bookmarkEnd w:id="276"/>
      <w:r>
        <w:rPr>
          <w:rtl w:val="true"/>
        </w:rPr>
        <w:t>کتاب اللقطة</w:t>
      </w:r>
      <w:bookmarkEnd w:id="277"/>
    </w:p>
    <w:p>
      <w:pPr>
        <w:pStyle w:val="BookText"/>
        <w:rPr/>
      </w:pPr>
      <w:r>
        <w:rPr>
          <w:rFonts w:ascii="Amiri" w:hAnsi="Amiri" w:eastAsia="Amiri" w:cs="Amiri"/>
          <w:color w:val="111111"/>
          <w:sz w:val="28"/>
          <w:sz w:val="28"/>
          <w:szCs w:val="28"/>
          <w:rtl w:val="true"/>
          <w:lang w:bidi="ar-SA"/>
        </w:rPr>
        <w:t>وأقسامها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کل صبی أو مجنون ضائع لا کافل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 الملتقط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اشتراط الإسلام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یلتقط المملوک إلا بإذن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اللقیط مستحب واللقیط فی دار الإسلام حر، وفی دار الشرک 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یتول أحدا فعاقلته ووارثه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إذا لم یکن له وارث ویقبل إقراره علی نفسه بالرقیة مع بلوغه ورشده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وجد الملتقط سلطانا استعان به علی نفقته فإن لم یجد استعان بالمسلمین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 الأمر أنفق الملتقط ورجع علیه إذا نوی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تبرع لم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کل حیوان مملوک ضائع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وأخذه فی صورة الجواز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تحقق التلف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فالبعیر لا یؤخذ ولو أخذ ضمنه الآخذ وکذا حکم الدابة والبقرة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ویؤخذ لو ترکه صاحبه من جهد فی غیر کلا ولا ماء، ویملکه الآخذ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والشاة إن وجدت فی الفلاة أخذها الواجد لأنها لا تمنع من ضرر السباع ویضمنها وفی روایة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یحبسها عنده ثلاثة أیام فإن جاء صاحبها وإلا تصدق بثمنها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وینفق الواجد علی الضالة إن لم یتفق سلطان ینفق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یرجع علی المالک؟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ولو کان للضالة نفع کالظهر أو اللبن قال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بإزاء ما أنفق، والوجه التقاص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ثلاث فصول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مال ضائع أخذ ولا ید علیه فما دون الدرهم ینتفع به بغیر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قدر الدرهم روایتان، وما کان أزید، فإن وجده فی الحرم کره أخذه وقیل یحرم ولا یحل أخذه إلا مع نیة التعریف، ویعرف حولا فإن جاء صاحبه </w:t>
      </w:r>
    </w:p>
    <w:p>
      <w:pPr>
        <w:pStyle w:val="BookText"/>
        <w:rPr/>
      </w:pPr>
      <w:r>
        <w:rPr>
          <w:rFonts w:ascii="IRNazanin" w:hAnsi="IRNazanin" w:eastAsia="IRNazanin"/>
          <w:color w:val="111111"/>
          <w:sz w:val="28"/>
          <w:sz w:val="28"/>
          <w:szCs w:val="28"/>
          <w:rtl w:val="true"/>
          <w:lang w:bidi="fa-IR"/>
        </w:rPr>
        <w:t>وإلا تصدق به عنه أو استبقاه أمانة، ولا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تصدق به بعد الحول فکره المالک لم یضمن الملتقط 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وجده فی غیر الحرم یعرف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الملتقط بالخیار بین التملک والصدقة وإبقائها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تصدق بها فکره المالک ضمن الملتقط ولو کانت مما لا یبقی کالطعام قومها عند الوجدان وضمنها وانتفع بها وإن شاء دفعها إلی الحاکم، ولا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أخذ الإدواة، والمخصرة، والنعلین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والشظاظ، والعصا، والوتد، والحبل، والعقال، وأشباهها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یوجد فی خربة أو فلاة أو تحت الأرض فهو لواجده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وجده فی أرض لها أو بائع ولو کان مدفونا، عرفه المالک أو البائع فإن عرفه فهو أحق به وإلا کان للواجد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یجده فی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 فی جوف سمکة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بلا تعریف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وجده فی صندوقه أو داره فهو له، ولو شارکه فی التصرف کان کاللقطة إذا أنکره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تملک اللقطة بحول الحول وإن عرفها ما لم ینو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بمضی الحول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الملتقط من له أهلیة الاکتساب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التقط الصبی أو المجنون جاز ویتولی الولی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المملوک تردد،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المکاتب، والمدبر، وأم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الأحکام وهی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یدفع اللقطة إلا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الوصف،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الأموال الباطنة کالذهب والفضة، وهو حسن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بجعل الآبق فإن عینه لزم بالرد، وإن لم یعینه ففی رد العبد من المصر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ومن خارج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دنانیر، علی روایة ضعیفة یؤیدها </w:t>
      </w:r>
      <w:bookmarkStart w:id="278" w:name="pg5746_37600"/>
    </w:p>
    <w:p>
      <w:pPr>
        <w:pStyle w:val="BookText"/>
        <w:rPr/>
      </w:pPr>
      <w:bookmarkEnd w:id="278"/>
      <w:r>
        <w:rPr>
          <w:rFonts w:ascii="IRNazanin" w:hAnsi="IRNazanin" w:eastAsia="IRNazanin"/>
          <w:color w:val="111111"/>
          <w:sz w:val="28"/>
          <w:sz w:val="28"/>
          <w:szCs w:val="28"/>
          <w:rtl w:val="true"/>
          <w:lang w:bidi="fa-IR"/>
        </w:rPr>
        <w:t>الشهرة وألحق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البعیر، وفیما عداهما أجرة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الملتقط فی الحول لقطة ولا لقیطا ولا ضالة ما لم یفرط</w:t>
      </w:r>
      <w:r>
        <w:rPr>
          <w:rFonts w:eastAsia="IRNazanin" w:cs="IRNazanin"/>
          <w:color w:val="111111"/>
          <w:sz w:val="28"/>
          <w:szCs w:val="28"/>
          <w:rtl w:val="true"/>
          <w:lang w:bidi="fa-IR"/>
        </w:rPr>
        <w:t>.</w:t>
      </w:r>
    </w:p>
    <w:p>
      <w:pPr>
        <w:pStyle w:val="Heading2"/>
        <w:numPr>
          <w:ilvl w:val="1"/>
          <w:numId w:val="1"/>
        </w:numPr>
        <w:rPr/>
      </w:pPr>
      <w:bookmarkStart w:id="279" w:name="__RefHeading___Toc4057117_581953129"/>
      <w:bookmarkStart w:id="280" w:name="_Toc98"/>
      <w:bookmarkEnd w:id="279"/>
      <w:r>
        <w:rPr>
          <w:rtl w:val="true"/>
        </w:rPr>
        <w:t>کتاب المواریث</w:t>
      </w:r>
      <w:bookmarkEnd w:id="280"/>
    </w:p>
    <w:p>
      <w:pPr>
        <w:pStyle w:val="Heading3"/>
        <w:numPr>
          <w:ilvl w:val="2"/>
          <w:numId w:val="1"/>
        </w:numPr>
        <w:rPr/>
      </w:pPr>
      <w:bookmarkStart w:id="281" w:name="__RefHeading___Toc4057119_581953129"/>
      <w:bookmarkStart w:id="282" w:name="_Toc99"/>
      <w:bookmarkEnd w:id="281"/>
      <w:r>
        <w:rPr>
          <w:rtl w:val="true"/>
        </w:rPr>
        <w:t>اشارة</w:t>
      </w:r>
      <w:bookmarkEnd w:id="282"/>
    </w:p>
    <w:p>
      <w:pPr>
        <w:pStyle w:val="BookText"/>
        <w:rPr/>
      </w:pPr>
      <w:r>
        <w:rPr>
          <w:rFonts w:ascii="IRNazanin" w:hAnsi="IRNazanin" w:eastAsia="IRNazanin"/>
          <w:color w:val="111111"/>
          <w:sz w:val="28"/>
          <w:sz w:val="28"/>
          <w:szCs w:val="28"/>
          <w:rtl w:val="true"/>
          <w:lang w:bidi="fa-IR"/>
        </w:rPr>
        <w:t>والنظر فی المقدمات، والمقاصد، واللواحق والمقدمات ثلاث</w:t>
      </w:r>
      <w:r>
        <w:rPr>
          <w:rFonts w:eastAsia="IRNazanin" w:cs="IRNazanin"/>
          <w:color w:val="111111"/>
          <w:sz w:val="28"/>
          <w:szCs w:val="28"/>
          <w:rtl w:val="true"/>
          <w:lang w:bidi="fa-IR"/>
        </w:rPr>
        <w:t>:</w:t>
      </w:r>
    </w:p>
    <w:p>
      <w:pPr>
        <w:pStyle w:val="Heading3"/>
        <w:numPr>
          <w:ilvl w:val="2"/>
          <w:numId w:val="1"/>
        </w:numPr>
        <w:rPr/>
      </w:pPr>
      <w:bookmarkStart w:id="283" w:name="__RefHeading___Toc4057121_581953129"/>
      <w:bookmarkStart w:id="284" w:name="_Toc100"/>
      <w:bookmarkEnd w:id="283"/>
      <w:r>
        <w:rPr/>
        <w:t>1</w:t>
      </w:r>
      <w:r>
        <w:rPr>
          <w:rtl w:val="true"/>
        </w:rPr>
        <w:t xml:space="preserve">- </w:t>
      </w:r>
      <w:r>
        <w:rPr>
          <w:rtl w:val="true"/>
        </w:rPr>
        <w:t>فی موجبات الارث</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موجبات الإرث،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فالنسب ثلاث مراتب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الأبوان، والولد وإن نزل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والأجداد وإن علوا، والأخوة وأولادهم وإن نزلوا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والأعمام والأخوال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زوجیة وولاء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والولاء ثلاث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العتق، ثم ولاء تضمن الجریرة </w:t>
      </w:r>
      <w:r>
        <w:rPr>
          <w:rStyle w:val="FootnoteAnchor"/>
          <w:rtl w:val="true"/>
        </w:rPr>
        <w:footnoteReference w:id="178"/>
      </w:r>
      <w:r>
        <w:rPr>
          <w:rFonts w:ascii="Amiri" w:hAnsi="Amiri" w:eastAsia="Amiri" w:cs="Amiri"/>
          <w:color w:val="111111"/>
          <w:sz w:val="28"/>
          <w:sz w:val="28"/>
          <w:szCs w:val="28"/>
          <w:rtl w:val="true"/>
          <w:lang w:bidi="ar-SA"/>
        </w:rPr>
        <w:t>ثم ولاء الإمامة</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4057123_581953129"/>
      <w:bookmarkStart w:id="286" w:name="_Toc101"/>
      <w:bookmarkEnd w:id="285"/>
      <w:r>
        <w:rPr/>
        <w:t>2</w:t>
      </w:r>
      <w:r>
        <w:rPr>
          <w:rtl w:val="true"/>
        </w:rPr>
        <w:t xml:space="preserve">- </w:t>
      </w:r>
      <w:r>
        <w:rPr>
          <w:rtl w:val="true"/>
        </w:rPr>
        <w:t>فی موانع الارث</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موانع الإرث، وهی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والرق، والقتل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الکفر فإنه یمنع فی طرف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یرث الکافر مسلما، حربیا کان الکافر أو ذمیا أو مرتدا ویرث الکافر أصلیا ومرتدا فمیراث المسلم لوارثه المسلم انفرد بالنسب أو شارکه الکافر أو کان أقرب حتی لو کان ضامن جریرة مع ولد کافر فالمیراث للضامن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وارث مسلم فمیراثه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والکافر یرثه المسلم إن اتفق ولا یرثه الکافر إلا إذا لم یکن وارث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وارث مسلم کان أحق بالإرث وإن بعد وقرب الکافر، وإذا أسلم الکافر، علی میراث قبل قسمته شارک إن کان مساویا فی النسب وحاز المیراث إن کان أولی سواء کان الموروث مسلما أو کافرا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کان الوارث المسلم واحدا لم یزاحمه الکافر وإن أسلم لأنه لا تتحقق هنا 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المسلم أحق بمیراث زوجته من ذوی قرابتها الکفار، کافرة کانت أو مسلمة، له النصف بالزوجیة والباقی بالرد وللزوجة المسلمة الربع مع الورثة الکفار والباقی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أسلموا أو أسلم أحدهم، قال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 علیهم ما فضل عن سهم الزوجیة، وفیه تردد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مالک بن أعین عن أبی جعفر علیه السلام فی نصرانی مات وله ابن أخ وابن أخت مسلمان وأولاد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الأخ الثلثان، ولابن الأخت الثلث، وینفقان علی الأولاد بالنسبة فإن أسلم الصغار دفع المال إلی الإمام فإن بلغوا علی الإسلام دفعة الإمام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یبقوا دفع إلی ابن الأخ الثلثین وإلی ابن الأخت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أحد أبوی الصغیر مسلما الحق به فلو بلغ أجبر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أبی کان کالمرتد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یتوارثون وإن اختلفت آراؤهم، وکذا الکفار وإن اختلفت مللهم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عن فطرة </w:t>
      </w:r>
      <w:r>
        <w:rPr>
          <w:rStyle w:val="FootnoteAnchor"/>
          <w:rtl w:val="true"/>
        </w:rPr>
        <w:footnoteReference w:id="179"/>
      </w:r>
      <w:r>
        <w:rPr>
          <w:rFonts w:ascii="IRNazanin" w:hAnsi="IRNazanin" w:eastAsia="IRNazanin"/>
          <w:color w:val="111111"/>
          <w:sz w:val="28"/>
          <w:sz w:val="28"/>
          <w:szCs w:val="28"/>
          <w:rtl w:val="true"/>
          <w:lang w:bidi="fa-IR"/>
        </w:rPr>
        <w:t>یقتل ولا یستتاب، وتعتد امرأته عدة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وتقسم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لیس عن فطرة 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تاب وإلا یقتل وتعتد زوجته عدة الطلاق مع الحیاة وعدة الوفاة لا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والمرأة لا تقتل بل تحبس وتضرب أوقات الصلاة حتی تتوب ولو کانت عن فطرة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المرتد کان میراثه لوارثه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وارث إلا کافرا کان میراثه للإمام علی الأظهر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القتل فیمنع الوارث من الإرث إذا کان عمدا ظلما ولا یمنع لو کان خطأ</w:t>
      </w:r>
      <w:r>
        <w:rPr>
          <w:rFonts w:eastAsia="IRNazanin" w:cs="IRNazanin"/>
          <w:color w:val="111111"/>
          <w:sz w:val="28"/>
          <w:szCs w:val="28"/>
          <w:rtl w:val="true"/>
          <w:lang w:bidi="fa-IR"/>
        </w:rPr>
        <w:t xml:space="preserve">. </w:t>
      </w:r>
      <w:bookmarkStart w:id="287" w:name="pg5746_37602"/>
    </w:p>
    <w:p>
      <w:pPr>
        <w:pStyle w:val="BookText"/>
        <w:rPr/>
      </w:pPr>
      <w:bookmarkEnd w:id="287"/>
      <w:r>
        <w:rPr>
          <w:rFonts w:ascii="IRNazanin" w:hAnsi="IRNazanin" w:eastAsia="IRNazanin"/>
          <w:color w:val="111111"/>
          <w:sz w:val="28"/>
          <w:sz w:val="28"/>
          <w:szCs w:val="28"/>
          <w:rtl w:val="true"/>
          <w:lang w:bidi="fa-IR"/>
        </w:rPr>
        <w:t>وقال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من الدیة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اجتمع القاتل وغیره فالمیراث لغیر القاتل وإن بعد، سواء تقرب بالقاتل أو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وارث سوی القاتل فالإرث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الدیة کأموال المیت تقضی منها دیونه وتنفذ وصایاه وإن قتل عمدا إذا أخذت الدیة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للدیان منع الوارث من القصاص؟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وفی روایة لهم المنع حتی یضمن الوارث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 الدیة من یتقرب بالأب ذکرانا أو إناثا، والزوج والزوجة ولا یرث من یتقرب بالأم،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یرثها من یرث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للمقتول عمدا وارث سوی الإمام فله القود أو الدیة مع التراضی ولیس له العفو،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الرق، فیمنع فی الوارث والموروث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اجتمع مع الحر فالمیراث للحر دونه ولو بعد وقرب المملوک، ولو أعتق علی میراث قبل القسمة شارک إن کان مساویا وحاز الإرث إن کان أولی ولو کان الوارث واحدا فأعتق الرق لم یرث وإن کان أقرب لأنه لا قسمة، ولو لم یکن وارث سوی المملوک أجبر مولاه علی أخذ قیمته وینعتق لیحوز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قصر المال عن قیمته لم یفک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یفک ویسعی فی باقیه ویفک الأبوان والأولاد دون غیرهما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یفک ذو 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روایة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الزوج والزوجة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یرث المدبر ولا أم الولد ولا المکاتب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تحرر بعضه یرث بما فیه من الحریة ویمنع بما فیه من الرقیة</w:t>
      </w:r>
      <w:r>
        <w:rPr>
          <w:rFonts w:eastAsia="IRNazanin" w:cs="IRNazanin"/>
          <w:color w:val="111111"/>
          <w:sz w:val="28"/>
          <w:szCs w:val="28"/>
          <w:rtl w:val="true"/>
          <w:lang w:bidi="fa-IR"/>
        </w:rPr>
        <w:t>.</w:t>
      </w:r>
    </w:p>
    <w:p>
      <w:pPr>
        <w:pStyle w:val="Heading3"/>
        <w:numPr>
          <w:ilvl w:val="2"/>
          <w:numId w:val="1"/>
        </w:numPr>
        <w:rPr/>
      </w:pPr>
      <w:bookmarkStart w:id="288" w:name="__RefHeading___Toc4057125_581953129"/>
      <w:bookmarkStart w:id="289" w:name="_Toc102"/>
      <w:bookmarkEnd w:id="288"/>
      <w:r>
        <w:rPr/>
        <w:t>3</w:t>
      </w:r>
      <w:r>
        <w:rPr>
          <w:rtl w:val="true"/>
        </w:rPr>
        <w:t xml:space="preserve">- </w:t>
      </w:r>
      <w:r>
        <w:rPr>
          <w:rtl w:val="true"/>
        </w:rPr>
        <w:t>فی السهام</w:t>
      </w:r>
      <w:bookmarkEnd w:id="28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والربع، والثمن، والثلثان </w:t>
      </w:r>
    </w:p>
    <w:p>
      <w:pPr>
        <w:pStyle w:val="BookText"/>
        <w:rPr/>
      </w:pPr>
      <w:r>
        <w:rPr>
          <w:rFonts w:ascii="IRNazanin" w:hAnsi="IRNazanin" w:eastAsia="IRNazanin"/>
          <w:color w:val="111111"/>
          <w:sz w:val="28"/>
          <w:sz w:val="28"/>
          <w:szCs w:val="28"/>
          <w:rtl w:val="true"/>
          <w:lang w:bidi="fa-IR"/>
        </w:rPr>
        <w:t>والثلث، والسدس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فالنصف للزوج مع عدم الولد وإن نزل، وللبنت، والأخت للأب والأم أو للأب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والربع للزوج مع الولد وإن نزل وللزوجة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والثمن للزوجة مع الولد وإن 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والثلثان للبنتین فصاعدا وللأختین فصاعدا للأب والأم، أو للأب والثلث للأم مع عدم من یحجبها من الولد وإن نزل أو الأخوة، وللاثنین فصاعدا من ولد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والسدس لکل واحد من الأبوین مع الولد وإن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وللأم مع من یحجبها عن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وللواحد من کلالة الأم ذکرا کان أو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والنصف یجتمع مع مثله، مع الربع، والثمن، ومع الثلث والسدس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یجتمع الربع مع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ویجتمع الربع مع الثلثین والثلث والسدس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ویجتمع الثمن مع الثلثین والسدس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یجتمع مع الثلث، ولا الثلث مع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التعصیب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وفاضل الترکة یرد علی ذوی السهام عدا الزوج والزوجة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 مع وجود من یحجبها علی تفصیل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عول فی الفرائض لاستحالة أن یفرض الله سبحانه فی مال ما لا یفی بل یدخل النقص علی البنت أو البنتین، أو علی الأب أو من یتقرب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بیانه إن شاء الله تعالی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المقاصد فثلاثة</w:t>
      </w:r>
      <w:r>
        <w:rPr>
          <w:rFonts w:eastAsia="Amiri" w:cs="Amiri" w:ascii="Amiri" w:hAnsi="Amiri"/>
          <w:color w:val="111111"/>
          <w:sz w:val="28"/>
          <w:szCs w:val="28"/>
          <w:rtl w:val="true"/>
          <w:lang w:bidi="ar-SA"/>
        </w:rPr>
        <w:t xml:space="preserve">: </w:t>
      </w:r>
      <w:bookmarkStart w:id="290" w:name="pg5746_37604"/>
    </w:p>
    <w:p>
      <w:pPr>
        <w:pStyle w:val="Heading3"/>
        <w:numPr>
          <w:ilvl w:val="2"/>
          <w:numId w:val="1"/>
        </w:numPr>
        <w:rPr/>
      </w:pPr>
      <w:bookmarkStart w:id="291" w:name="__RefHeading___Toc4057127_581953129"/>
      <w:bookmarkStart w:id="292" w:name="_Toc103"/>
      <w:bookmarkEnd w:id="290"/>
      <w:bookmarkEnd w:id="291"/>
      <w:r>
        <w:rPr>
          <w:rtl w:val="true"/>
        </w:rPr>
        <w:t>فی الانساب و مراتبهم</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ومراتبهم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الآباء والأولاد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فالأب یرث المال إذا انفرد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 الثلث والباقی بالرد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اجتمعا فللأم الثلث وللأب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له أخوة کان لها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شارکهما زوج أو زوجة، فللزوج النصف، وللزوجة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وللأم ثلث الأصل إذا لم یکن حاجب والباقی للأب، ولو کان لها حاجب کان لها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انفرد الابن فالمال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کانوا أکثر اشترکوا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کانوا ذکرانا وإناثا فللذکر سهمان، وللأنثی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اجتمع معهما الأبوان فلهما السدسان والباقی للأولاد ذکرانا کانوا أو إناثا أو ذکرانا وإناثا ولو کانت بنت فلها النصف وللأبوین السدسان، والباقی یرد أخماسا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من یحجب الأم رد علی الأب والبنت أرباعا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بنتان فصاعدا فللأبوین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السدسان، وللبنتین أو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الثلثان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معهما أو معهن أحد الأبوین 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السدس، ولهما أو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الثلثان والباقی یرد أخماسا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مع البنت والأبوین زوج أو زوجة کان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الربع، وللزوجة الثمن، وللأبوین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السدسان، والباقی للبنت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یفضل عن النصف یرد الزائد علیها وعلی الأبوین أخماسا ولو کان من یحجب الأم رددناه علی البنت والأب أرباعا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ویلحق مسائل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الأولاد یقومون مقام آبائهم عند عدمهم ویأخذ کل فریق نصیب من یتقرب به، ویقسمونه للذکر مثل حظ الأنثیین، أولاد ابن کانوا أو أولاد البنت علی الأشبه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علی ولد البنت کما یرد </w:t>
      </w:r>
    </w:p>
    <w:p>
      <w:pPr>
        <w:pStyle w:val="BookText"/>
        <w:rPr/>
      </w:pPr>
      <w:r>
        <w:rPr>
          <w:rFonts w:ascii="IRNazanin" w:hAnsi="IRNazanin" w:eastAsia="IRNazanin"/>
          <w:color w:val="111111"/>
          <w:sz w:val="28"/>
          <w:sz w:val="28"/>
          <w:szCs w:val="28"/>
          <w:rtl w:val="true"/>
          <w:lang w:bidi="fa-IR"/>
        </w:rPr>
        <w:t>علی أمه ذکرا کان أو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ویشارکون الأبوین کما یشارکهما الأولاد للصلب علی الأصح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یحبی الولد الأکبر بثیاب بدن المیت وخاتمه وسیفه ومصحفه إذا خلف المیت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الأکبر بنتا أخذه الأکبر من الذکور ویقضی عنه ما ترک من صیام أو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بعض الأصحاب ألا یکون سفیها ولا فاسد الرأی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 مع الأبوین ولا مع الأولاد جد ولا جدة ولا أحد من ذوی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یستحب للأب أن یطعم أباه 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السدس من أصل الترکة بالسویة، إذا حصل له 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وتطعم الأم أباها وأمها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من نصیبها بالسویة إذا حصل لها الثلث فما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حصل لأحدهما نصیبه الأعلی دون الآخر استحب له طعمة الجد والجدة دون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طعمة لأحد الأجداد إلا مع وجود من یتقرب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یحجب الأخوة الأم إلا بشروط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أخوین أو أخا وأختین أو أربع أخوات فما زاد لأب وأم أو لأب مع وجود الأب، غیر کفرة ولا 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القتلة 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الحجب وأن یکونوا منفصلین لا حملا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الأخوة والأجداد إذا لم یکن أحد الأبوین، ولا ولد وإن نزل، فالمیراث للأخوة والأجداد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فالأخ الواحد للأب والأم یرث المال، وکذا الأخوة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والأخت إنما ترث النصف بالتسمیة، والباقی بالرد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وللأختین فصاعدا الثلثان بالتسمیة والباقی بالرد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اجتمع الأخوة والأخوات لهما کان المال بینهم للذکر سهمان وللأنثی سهم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وللواحد من ولد الأم السدس ذکرا کان أو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وللاثنین فصاعدا الثلث بینهم بالسویة ذکرانا کانوا أو 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یرث مع الإخوة للأب والأم ولا مع أحدهم أحد من ولد الأب، لکن یقومون مقامهم عند عدمهم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حکمهم فی الانفراد والاجتماع 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اجتمع الکلالات کان لولد الأم السدس إن کان واحدا، والثلث إن کانوا أکثر، والباقی لولد الأب والأم ویسقط أولاد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أبقت الفریضة فالرد علی کلالة الأب والأم، وإن أبقت الفریضة مع ولد الأم وولد الأب، ففی الرد قولان،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کلالة الأب، لأن النقص یدخل علیهم، مثل أخت لأب مع واحد أو اثنین فصاعدا من ولد الأم، أو أختین للأب، مع واحد من ولد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الفریقین بنسبة مستحقهما وهو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وللجد المال إذا انفرد لأب کان أو 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اجتمع جد وجدة، فإن کانا لأب فلهما المال، للذکر مثل حظ الأنثیین وإن کانا لأم فالمال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اجتمع الأجداد المختلفون، فلمن یتقرب بالأم الثلث علی الأصح، واحدا کان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ولمن یتقرب بالأب الثلثان ولو کان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معهم زوج أو زوجة أخذ النصیب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ولمن یتقرب بالأم ثلث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والباقی لمن یتقرب بالأب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 الأدنی یمنع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اجتمع معهم الإخوة، فالجد کالأخ والجدة کالأخت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أربعة أجداد لأب ومثلهم لأم کان لأجداد الأم الثلث بینهم أرباعا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ولأجداد الأب وجداته الثلثان، لأبوی أبیه ثلثا الثلثین </w:t>
      </w:r>
    </w:p>
    <w:p>
      <w:pPr>
        <w:pStyle w:val="BookText"/>
        <w:rPr/>
      </w:pPr>
      <w:r>
        <w:rPr>
          <w:rFonts w:ascii="IRNazanin" w:hAnsi="IRNazanin" w:eastAsia="IRNazanin"/>
          <w:color w:val="111111"/>
          <w:sz w:val="28"/>
          <w:sz w:val="28"/>
          <w:szCs w:val="28"/>
          <w:rtl w:val="true"/>
          <w:lang w:bidi="fa-IR"/>
        </w:rPr>
        <w:t>أثلاثا ولأبوی أمه الثلث أثلاثا أیضا فیصح من مئة وثمانیة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وإن علا یقاسم الأخوة والأخوات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وأولاد الإخوة والأخوات وإن نزلوا، یقومون مقام آبائهم عند عدمهم فی مقاسمة الأجداد والجدات ویرث کل واحد منهم نصیب من یتقرب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کانوا أولاد أخوة أو أخوات لأب اقتسموا المال،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کانوا لأم اقتسموا بالسویة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الأعمام والأخوال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المعم المال إذا انفرد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للعمین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العمة والعمتان والعمات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والعمومة والعمات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کانوا متفرقین، فلمن تقرب بالأم السدس إن کان واحدا، والثلث إن کانوا أکثر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والباقی لمن یتقرب بالأب والأم للذکر مثل حظ الأنثیین ویسقط من یتقرب بالأب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ویقومون مقامهم عند عدمهم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یرث الأبعد مع الأقرب مثل ابن خال مع خال أو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ابن عم مع خال أو عم، إلا ابن عم لأب وأم مع عم لأب فابن العم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وللخال المال إذا أنفرد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للخالین والأخوال والخالة والخالتین والخالات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اجتمعوا فالمال بینهم بالسویة کیف کانوا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کانوا متفرقین، فلمن یتقرب بالأم السدس إن کان واحدا، والثلث إن کانوا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والثلثان لمن یتقرب بالأب والأم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ویسقط من یتقرب بالأم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والقسمة بینهم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اجتمع الأخوال والأعمام فللأخوال الثلث وللأعمام الثلثان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معهم زوج أو زوجة فلهما النصیب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ولمن یتقرب بالأم ثلث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والباقی لمن یتقرب بالأب</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اجمتع عم الأب وعمته وخاله وخالته وعم الأم وعمتها وخالها وخالتها کان </w:t>
      </w:r>
      <w:bookmarkStart w:id="293" w:name="pg5746_37608"/>
    </w:p>
    <w:p>
      <w:pPr>
        <w:pStyle w:val="BookText"/>
        <w:rPr/>
      </w:pPr>
      <w:bookmarkEnd w:id="293"/>
      <w:r>
        <w:rPr>
          <w:rFonts w:ascii="IRNazanin" w:hAnsi="IRNazanin" w:eastAsia="IRNazanin"/>
          <w:color w:val="111111"/>
          <w:sz w:val="28"/>
          <w:sz w:val="28"/>
          <w:szCs w:val="28"/>
          <w:rtl w:val="true"/>
          <w:lang w:bidi="fa-IR"/>
        </w:rPr>
        <w:t>لمن یتقرب بالأم الثلث بینهم أرباعا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ولمن یتقرب بالأب 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ثلثاه لعمه وعمته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وثلثه لخاله وخالته بالسویة،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عمومة المیت وعماته وخئولته وخالاته وأولادهم وإن نزلوا أولی من عمومة أبیه وخئولته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أولاد کل بطن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من البطن الأبعد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ویقوم أولاد العمومة والعمات والخئولة والخالات مقام آبائهم عند عدمهم، ویأخذ کل منهم نصیب من یتقرب به واحدا کان أو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اجتمع له سببان ورث بهما ما لم یمنع أحدهما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کابن عم لأب هو خال لأم، وزوج هو ابن عم، وعمة لأب هی خالة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کابن عم هو أخ لأم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أولاد العمومة والخئولة مع الزوج والزوجة حکم آبائهم، یأخذ من یتقرب بالأم ثلث الأصل والزوج نصیبه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یبقی لمن یتقرب بالأب</w:t>
      </w:r>
      <w:r>
        <w:rPr>
          <w:rFonts w:eastAsia="IRNazanin" w:cs="IRNazanin"/>
          <w:color w:val="111111"/>
          <w:sz w:val="28"/>
          <w:szCs w:val="28"/>
          <w:rtl w:val="true"/>
          <w:lang w:bidi="fa-IR"/>
        </w:rPr>
        <w:t>.</w:t>
      </w:r>
    </w:p>
    <w:p>
      <w:pPr>
        <w:pStyle w:val="Heading3"/>
        <w:numPr>
          <w:ilvl w:val="2"/>
          <w:numId w:val="1"/>
        </w:numPr>
        <w:rPr/>
      </w:pPr>
      <w:bookmarkStart w:id="294" w:name="__RefHeading___Toc4057129_581953129"/>
      <w:bookmarkStart w:id="295" w:name="_Toc104"/>
      <w:bookmarkEnd w:id="294"/>
      <w:r>
        <w:rPr>
          <w:rtl w:val="true"/>
        </w:rPr>
        <w:t>فی میراث الأزواج</w:t>
      </w:r>
      <w:bookmarkEnd w:id="295"/>
    </w:p>
    <w:p>
      <w:pPr>
        <w:pStyle w:val="BookText"/>
        <w:rPr/>
      </w:pPr>
      <w:r>
        <w:rPr>
          <w:rFonts w:ascii="IRNazanin" w:hAnsi="IRNazanin" w:eastAsia="IRNazanin"/>
          <w:color w:val="111111"/>
          <w:sz w:val="28"/>
          <w:sz w:val="28"/>
          <w:szCs w:val="28"/>
          <w:rtl w:val="true"/>
          <w:lang w:bidi="fa-IR"/>
        </w:rPr>
        <w:t>المقصد الثانی فی میراث الأزواج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للزوج مع عدم الولد النصف، وللزوجة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وجوده وإن نزل نصف النصیب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وارث سوی الزوج، رد علیه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الزوجة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الربع والباقی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علیها الفاضل کالزوج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بالرد مع عدم الإمام 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کن أکثر من واحدة فهن مشترکات فی الربع أو الثمن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وترث الزوجة وإن لم یدخل بها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العدة </w:t>
      </w:r>
      <w:bookmarkStart w:id="296" w:name="pg5746_37609"/>
    </w:p>
    <w:p>
      <w:pPr>
        <w:pStyle w:val="BookText"/>
        <w:rPr/>
      </w:pPr>
      <w:bookmarkEnd w:id="296"/>
      <w:r>
        <w:rPr>
          <w:rFonts w:ascii="IRNazanin" w:hAnsi="IRNazanin" w:eastAsia="IRNazanin"/>
          <w:color w:val="111111"/>
          <w:sz w:val="28"/>
          <w:sz w:val="28"/>
          <w:szCs w:val="28"/>
          <w:rtl w:val="true"/>
          <w:lang w:bidi="fa-IR"/>
        </w:rPr>
        <w:t>الرجعیة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طلقها مریضا ورثت وإن کان بائنا ما لم تخرج السنة ولم یبرأ ولم تتزوج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ترث البائن إلا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ویرث الزوج من جمیع ما ترکته المرأة، وکذا المرأة عدا العقار، وترث من قیمة الآلات والأبنیة، ومنهم من طرد الحکم فی أرض المزارع والقری، وعلم الهدی یمنعها العین دون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واحدة من أربع وتزوج أخری فاشتبهت کان للأخیرة ربع الثمن مع الولد أو ربع الربع مع عدمه، والباقی بین الأربعة بالسویة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المریض مشروط بالدخول، فإن مات قبله فلا مهر لها ولا میراث</w:t>
      </w:r>
      <w:r>
        <w:rPr>
          <w:rFonts w:eastAsia="IRNazanin" w:cs="IRNazanin"/>
          <w:color w:val="111111"/>
          <w:sz w:val="28"/>
          <w:szCs w:val="28"/>
          <w:rtl w:val="true"/>
          <w:lang w:bidi="fa-IR"/>
        </w:rPr>
        <w:t>.</w:t>
      </w:r>
    </w:p>
    <w:p>
      <w:pPr>
        <w:pStyle w:val="Heading3"/>
        <w:numPr>
          <w:ilvl w:val="2"/>
          <w:numId w:val="1"/>
        </w:numPr>
        <w:rPr/>
      </w:pPr>
      <w:bookmarkStart w:id="297" w:name="__RefHeading___Toc4057131_581953129"/>
      <w:bookmarkStart w:id="298" w:name="_Toc105"/>
      <w:bookmarkEnd w:id="297"/>
      <w:r>
        <w:rPr>
          <w:rtl w:val="true"/>
        </w:rPr>
        <w:t>فی ولاء العتق</w:t>
      </w:r>
      <w:bookmarkEnd w:id="298"/>
    </w:p>
    <w:p>
      <w:pPr>
        <w:pStyle w:val="BookText"/>
        <w:rPr/>
      </w:pPr>
      <w:r>
        <w:rPr>
          <w:rFonts w:ascii="IRNazanin" w:hAnsi="IRNazanin" w:eastAsia="IRNazanin"/>
          <w:color w:val="111111"/>
          <w:sz w:val="28"/>
          <w:sz w:val="28"/>
          <w:szCs w:val="28"/>
          <w:rtl w:val="true"/>
          <w:lang w:bidi="fa-IR"/>
        </w:rPr>
        <w:t>المقصد الثالث فی الولاء وأقسامه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التبرع بالعتق وألا یتبرأ من ضمان جریرته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واجبا کان المعتق سائبة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تبرع بالعتق وتبرأ من الجریرة ولا یرث المعتق مع وجود مناسب وإن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ویرث مع الزوج والزوجة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اجتمعت الشروط ورثه المنعم إن کان واحدا، واشترکوا فی المال إن کانوا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عدم المنعم فللأصحاب فیه أقوال، أظهرهما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الولاء إلی الأولاد الذکور دون الإناث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الذکور، فالولاء لعصبة المنعم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المعتق امرأة فإلی عصبها دون أولادها ولو کانوا ذکورا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یرث الولاء من یتقرب بأم المنعم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یصح بیعه ولا 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جره من مولی الأم إلی مولی الأب إذا کان الأولاد مولودین علی الحریة</w:t>
      </w:r>
      <w:r>
        <w:rPr>
          <w:rFonts w:eastAsia="IRNazanin" w:cs="IRNazanin"/>
          <w:color w:val="111111"/>
          <w:sz w:val="28"/>
          <w:szCs w:val="28"/>
          <w:rtl w:val="true"/>
          <w:lang w:bidi="fa-IR"/>
        </w:rPr>
        <w:t xml:space="preserve">. </w:t>
      </w:r>
      <w:bookmarkStart w:id="299" w:name="pg5746_37610"/>
    </w:p>
    <w:p>
      <w:pPr>
        <w:pStyle w:val="Heading3"/>
        <w:numPr>
          <w:ilvl w:val="2"/>
          <w:numId w:val="1"/>
        </w:numPr>
        <w:rPr/>
      </w:pPr>
      <w:bookmarkStart w:id="300" w:name="__RefHeading___Toc4057133_581953129"/>
      <w:bookmarkStart w:id="301" w:name="_Toc106"/>
      <w:bookmarkEnd w:id="299"/>
      <w:bookmarkEnd w:id="300"/>
      <w:r>
        <w:rPr>
          <w:rtl w:val="true"/>
        </w:rPr>
        <w:t>فی ولاء تضمن الجریرة</w:t>
      </w:r>
      <w:bookmarkEnd w:id="301"/>
    </w:p>
    <w:p>
      <w:pPr>
        <w:pStyle w:val="BookText"/>
        <w:rPr/>
      </w:pPr>
      <w:r>
        <w:rPr>
          <w:rFonts w:ascii="IRNazanin" w:hAnsi="IRNazanin" w:eastAsia="IRNazanin"/>
          <w:color w:val="111111"/>
          <w:sz w:val="28"/>
          <w:sz w:val="28"/>
          <w:szCs w:val="28"/>
          <w:rtl w:val="true"/>
          <w:lang w:bidi="fa-IR"/>
        </w:rPr>
        <w:t>القسم الثانی ولاء تضمن الجریرة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توالی إنسانا یضمن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ولاؤه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له المیراث ولا یتعدی الضامن، ولا یضمن إلا سائبة کالمعتق فی النذر والکفارات أو من لا وارث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یرث الضامن إلا مع فقد کل مناسب ومع فقد المعتق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ویرث معه الزوج والزوجة نصیبهما الأعلی وما بقی له، وهو أولی من بیت مال الإمام</w:t>
      </w:r>
      <w:r>
        <w:rPr>
          <w:rFonts w:eastAsia="IRNazanin" w:cs="IRNazanin"/>
          <w:color w:val="111111"/>
          <w:sz w:val="28"/>
          <w:szCs w:val="28"/>
          <w:rtl w:val="true"/>
          <w:lang w:bidi="fa-IR"/>
        </w:rPr>
        <w:t>.</w:t>
      </w:r>
    </w:p>
    <w:p>
      <w:pPr>
        <w:pStyle w:val="Heading3"/>
        <w:numPr>
          <w:ilvl w:val="2"/>
          <w:numId w:val="1"/>
        </w:numPr>
        <w:rPr/>
      </w:pPr>
      <w:bookmarkStart w:id="302" w:name="__RefHeading___Toc4057135_581953129"/>
      <w:bookmarkStart w:id="303" w:name="_Toc107"/>
      <w:bookmarkEnd w:id="302"/>
      <w:r>
        <w:rPr>
          <w:rtl w:val="true"/>
        </w:rPr>
        <w:t>فی ولاء الإمام</w:t>
      </w:r>
      <w:bookmarkEnd w:id="303"/>
    </w:p>
    <w:p>
      <w:pPr>
        <w:pStyle w:val="BookText"/>
        <w:rPr/>
      </w:pPr>
      <w:r>
        <w:rPr>
          <w:rFonts w:ascii="Amiri" w:hAnsi="Amiri" w:eastAsia="Amiri" w:cs="Amiri"/>
          <w:color w:val="111111"/>
          <w:sz w:val="28"/>
          <w:sz w:val="28"/>
          <w:szCs w:val="28"/>
          <w:rtl w:val="true"/>
          <w:lang w:bidi="ar-SA"/>
        </w:rPr>
        <w:t>القسم الثالث ولاء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یرث إلا مع فقد وارث عدا الزوجة فإنها تشارکه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فالمال له یصنع به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 علیه السلام یعطیه فقراء بلده 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غیبته یقسم فی الفقراء ولا یعطی الجائر إلا مع 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اللواحق فأربعة</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4057137_581953129"/>
      <w:bookmarkStart w:id="305" w:name="_Toc108"/>
      <w:bookmarkEnd w:id="304"/>
      <w:r>
        <w:rPr>
          <w:rtl w:val="true"/>
        </w:rPr>
        <w:t>فی ولاء ابن الملاعنة</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میراث ابن الملاعنة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میراثه لأمه وولده، للأم السدس والباقی للولد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انفردت کان لها الثلث والباقی بالرد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انفردت الأولاد فللواحد النصف وللاثنتین فصاعدا الثلثان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وللذکران المال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اجتمعوا فللذکر سهمان وللأنثی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ویرث الزوج والزوجة نصیبهما الأعلی مع عدم الولد وإن نزل، والأدنی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عدم الولد یرثه من تقرب بأمه الأقرب فالأقرب الذکر والأنثی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عدم الوارث یرثه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ویرث هو أمه ومن یتقرب بها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یرث أباه ولا من یتقرب به ولا یرثونه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اعترف به الأب لحق به، وورث هو أباه دون غیره من ذوی قرابة أبیه ولا عبرة بنسب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ترک إخوة لأب وأم مع أخ أو أخت لأم کانوا سواء فی المال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لو ترک جدا لأم مع أخ أو أخت أو إخوة أو أخت من أب وأم</w:t>
      </w:r>
      <w:r>
        <w:rPr>
          <w:rFonts w:eastAsia="IRNazanin" w:cs="IRNazanin"/>
          <w:color w:val="111111"/>
          <w:sz w:val="28"/>
          <w:szCs w:val="28"/>
          <w:rtl w:val="true"/>
          <w:lang w:bidi="fa-IR"/>
        </w:rPr>
        <w:t xml:space="preserve">. </w:t>
      </w:r>
      <w:bookmarkStart w:id="306" w:name="pg5746_37611"/>
    </w:p>
    <w:p>
      <w:pPr>
        <w:pStyle w:val="Heading3"/>
        <w:numPr>
          <w:ilvl w:val="2"/>
          <w:numId w:val="1"/>
        </w:numPr>
        <w:rPr/>
      </w:pPr>
      <w:bookmarkStart w:id="307" w:name="__RefHeading___Toc4057139_581953129"/>
      <w:bookmarkStart w:id="308" w:name="_Toc109"/>
      <w:bookmarkEnd w:id="306"/>
      <w:bookmarkEnd w:id="307"/>
      <w:r>
        <w:rPr>
          <w:rtl w:val="true"/>
        </w:rPr>
        <w:t>خاتمة تشتمل علی مسائل</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لا ترثه أمه ولا غیرها من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ویرثه ولده إن نزل والزوج أو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أحدهم فمیراثه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ترثه أمه کابن الملاعنة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یرث إن سقط حیا وتعتبر حرکة الأحیاء کالاستهلال، والحرکات الإرادیة، دون التقلص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یوقف للحمل نصیب ذکرین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ذو فرض أعطوا النصیب الأدنی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 دیة الجنین أبواه ومن یتقرب بهما أو بالأب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تعارفا بما یقتضی المیراث توارثا ولم یکلف أحدهما 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المفقود یتربص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قدر التربص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سنین، وفی سندها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وعشر سنین وهی فی حکم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ثالثة یقتسمه الورثة إذا کانوا ملاء، وفیها ضعف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الخلاف حتی یمضی مدة لا یعیش مثله إلیها، وهو أولی فی الاحتیاط وأبعد من التهجم علی الأموال المعصومة بالأخبار الموهومة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تبرأ من جریرة ولده ومیراثه، ففی روایة یکون میراثه للأقرب إلی أبیه، وفی الروایة ضعف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میراث الخنثی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له فرج الرجال والنساء یعتبر بالبول، فمن أیهما سبق یورث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p>
    <w:p>
      <w:pPr>
        <w:pStyle w:val="BookText"/>
        <w:rPr/>
      </w:pPr>
      <w:r>
        <w:rPr>
          <w:rFonts w:ascii="IRNazanin" w:hAnsi="IRNazanin" w:eastAsia="IRNazanin"/>
          <w:color w:val="111111"/>
          <w:sz w:val="28"/>
          <w:sz w:val="28"/>
          <w:szCs w:val="28"/>
          <w:rtl w:val="true"/>
          <w:lang w:bidi="fa-IR"/>
        </w:rPr>
        <w:t>بدر منهما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علی الذی ینقطع منه أخیرا، وفیه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تساویا،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فیه بالقرعة، وقال المفید وعلم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 أضلاعه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النهایة والإیجاز والمبسوط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نصف میراث رجل ونصف امرأة، وهو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اجتمع مع الأنثی ذکر وأنثی،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أربعة، وللخنثی ثلاثة وللأنثی سهمان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تقسم الفریضة مرتین فتفرض مرة ذکرا ومرة أنثی ویعطی نصف النصیبین وهو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 خنثی وذکر تفرضهما ذکرین تارة وذکرا وأنثی أخری، وتطلب أقل مال له نصف ولنصفه نصف وله ثلث ولثلثه نصف، فیکون اثنا عشر فیحصل للخنثی خمسة وللذکر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بدل الذکر أنثی حصل للخنثی سبعة وللأنثی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شارکهم زوج أو زوجة صححت فریضة الخنثی ثم ضربت فخرج نصیب الزوج أو الزوجة فی تلک الفریضة فما ارتفع فمنه 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لیس له فرج النساء ولا الرجال یورث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له رأسان أو بدنان علی حقو واحد یوقظ أو یصاح به، فإن انتبه أحدهما فهما اثنان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الغرقی والمهدوم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یرث بعضهم إذا کان لهم أو لأحدهم مال وکانوا یتوارثون واشتبه المتقدم فی الموت بالمتأخر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ثبوت هذا الحکم بغیر سبب الغرق والهدم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الشرائط یورث الأضعف أولا، ثم الأقوی، ولا یورث مما ورث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والتقدیم علی الاستحباب علی الأشبه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غرق أب وابن، ورث الأب أولا نصیبه، ثم ورث الابن من أصل ترکة </w:t>
      </w:r>
    </w:p>
    <w:p>
      <w:pPr>
        <w:pStyle w:val="BookText"/>
        <w:rPr/>
      </w:pPr>
      <w:r>
        <w:rPr>
          <w:rFonts w:ascii="IRNazanin" w:hAnsi="IRNazanin" w:eastAsia="IRNazanin"/>
          <w:color w:val="111111"/>
          <w:sz w:val="28"/>
          <w:sz w:val="28"/>
          <w:szCs w:val="28"/>
          <w:rtl w:val="true"/>
          <w:lang w:bidi="fa-IR"/>
        </w:rPr>
        <w:t>أبیه مما لا ورث منه، ثم یعطی نصیب کل منهما لوارثه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لأحدهما وارث أعطی ما اجتمع لدی الوراث لهم، وما اجتمع للآخر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لهما غیرهما انتقل مال کل منهما إلی الآخر ثم منهما إلی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یکن بینهما تفاوت فی الاستحقاق سقط اعتبار التقدیم، کأخوین، فإن کان لهما مال ولا مشارک لهما انتقل مال کل منهما إلی صاحبه ثم منهما إلی ورثتهما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لأحدهما مال صار ماله لأخیه، ومنه إلی ورثته ولم یکن للآخر شئ ولو لم یکن لهما وارث انتقل المال إلی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ماتا حتف أنفهما لم یتوارثا، وکان میراث کل منهما لورثته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میراث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الأصحاب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فالمحکی عن یونس أنه لا یورثهم إلا بالصحیح من النسب والسبب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یورثهم بالنسب، صحیحه وفاسده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الصحیح خاصة، وتابعه المفید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یورثون بالصحیح والفاسد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واختیار الفضل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خلف أما هی زوجة، فلها نصیب الأم دون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خلف جدة هی أخت ورثت بهما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کذا لو خلف بنتا هی أخت، لأنه لا میراث للأخت مع البنت</w:t>
      </w:r>
      <w:r>
        <w:rPr>
          <w:rFonts w:eastAsia="IRNazanin" w:cs="IRNazanin"/>
          <w:color w:val="111111"/>
          <w:sz w:val="28"/>
          <w:szCs w:val="28"/>
          <w:rtl w:val="true"/>
          <w:lang w:bidi="fa-IR"/>
        </w:rPr>
        <w:t xml:space="preserve">. </w:t>
      </w:r>
      <w:bookmarkStart w:id="309" w:name="pg5746_37614"/>
    </w:p>
    <w:p>
      <w:pPr>
        <w:pStyle w:val="Heading3"/>
        <w:numPr>
          <w:ilvl w:val="2"/>
          <w:numId w:val="1"/>
        </w:numPr>
        <w:rPr/>
      </w:pPr>
      <w:bookmarkStart w:id="310" w:name="__RefHeading___Toc4057141_581953129"/>
      <w:bookmarkStart w:id="311" w:name="_Toc110"/>
      <w:bookmarkEnd w:id="309"/>
      <w:bookmarkEnd w:id="310"/>
      <w:r>
        <w:rPr>
          <w:rtl w:val="true"/>
        </w:rPr>
        <w:t>خاتمة فی حساب الفرائض</w:t>
      </w:r>
      <w:bookmarkEnd w:id="311"/>
    </w:p>
    <w:p>
      <w:pPr>
        <w:pStyle w:val="BookText"/>
        <w:rPr/>
      </w:pPr>
      <w:r>
        <w:rPr>
          <w:rFonts w:ascii="Amiri" w:hAnsi="Amiri" w:eastAsia="Amiri" w:cs="Amiri"/>
          <w:color w:val="111111"/>
          <w:sz w:val="28"/>
          <w:sz w:val="28"/>
          <w:szCs w:val="28"/>
          <w:rtl w:val="true"/>
          <w:lang w:bidi="ar-SA"/>
        </w:rPr>
        <w:t>مخارج الفروض 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ونعنی بالمخرج أقل عدد یخرج منه ذلک الجزء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فالنصف من اثنین، والربع من أربعة، والثمن من ثمانیة، والثلثان والثلث من ثلاثة، والسدس من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والفریضة إما بقدر السهام أو أقل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بقدرها فإن انقسم من غیر کسر وإلا فاضرب عدد من انکسر علیهم فی أصل الفریضة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أبوین وخمس بنات، تنکسر الأربعة علی الخمسة، فتضرب خمسة فی أصل الفریضة فما اجتمع فمنه الفریضة، لأنه لا وفق بین نصیبهن وعددهن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وفق ضربت الوفق من العدد لا من النصیب فی أصل الفریضة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أبوین وست بنات، للبنات أربعة، وبین نصیبهن وهو أربعة وتعددهن وهو ستة، وفق، وهو النصف فیضرب الوفق من العدد وهو ثلاثة فی أصل الفریضة وهو ستة فما اجتمع صحت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نقصت الفریضة بدخول الزوج أو الزوجة فلا عول ویدخل النقص علی البنت أو البنات أو من یتقرب بالأب والأم، أو الأب،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أبوین، وزوج وبنت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فللأبوین السدسان وللزوج الربع، والباقی للبنت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الأبوان أو أحدهما، وبنت أو بنات وزوج، النقص یدخل علی البنت أو البنات، واثنان من ولد الأم والأختان للأب والأم أو للأب مع زوج أو زوجة یدخل النقص علی من یتقرب بالأب والأم، أو الأب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انقسمت الفریضة علی صحة وإلا ضربت سهام من انکسر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الفریضة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زادت الفریضة کان الرد علی ذوی السهام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تعصیب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یرد علی الزوج والزوجة، ولا علی الأم مع وجود من یحجبها، مثل أبوین وبنت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یکن حاجب فالرد أخماسا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حاجب فالرد أرباعا تضرب فخرج سهام الرد فی أصل الفریضة فما اجتمع صحت منه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المناسخات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ونعنی به أن یموت الإنسان فلا تقسم ترکته، ثم یموت أحد وراثه ویتعلق الغرض بقسمة الفریضتین من أصل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اختلف الوارث أو الاستحقاق أو هما ونهض نصیب الثانی بالقسمة علی وراثه وإلا فاضرب الوفق من الفریضة الثانیة فی الفریضة الأولی، إن کان بین الفریضتین وفق</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یکن فاضرب الفریضة الثانیة فی الأولی فما بلغ صحت منه الفریضتان</w:t>
      </w:r>
      <w:r>
        <w:rPr>
          <w:rFonts w:eastAsia="IRNazanin" w:cs="IRNazanin"/>
          <w:color w:val="111111"/>
          <w:sz w:val="28"/>
          <w:szCs w:val="28"/>
          <w:rtl w:val="true"/>
          <w:lang w:bidi="fa-IR"/>
        </w:rPr>
        <w:t xml:space="preserve">. </w:t>
      </w:r>
      <w:bookmarkStart w:id="312" w:name="pg5746_37616"/>
    </w:p>
    <w:p>
      <w:pPr>
        <w:pStyle w:val="Heading2"/>
        <w:numPr>
          <w:ilvl w:val="1"/>
          <w:numId w:val="1"/>
        </w:numPr>
        <w:rPr/>
      </w:pPr>
      <w:bookmarkStart w:id="313" w:name="__RefHeading___Toc4057143_581953129"/>
      <w:bookmarkStart w:id="314" w:name="_Toc111"/>
      <w:bookmarkEnd w:id="312"/>
      <w:bookmarkEnd w:id="313"/>
      <w:r>
        <w:rPr>
          <w:rtl w:val="true"/>
        </w:rPr>
        <w:t>کتاب القضاء</w:t>
      </w:r>
      <w:bookmarkEnd w:id="314"/>
    </w:p>
    <w:p>
      <w:pPr>
        <w:pStyle w:val="BookText"/>
        <w:rPr/>
      </w:pPr>
      <w:r>
        <w:rPr>
          <w:rFonts w:ascii="IRNazanin" w:hAnsi="IRNazanin" w:eastAsia="IRNazanin"/>
          <w:color w:val="111111"/>
          <w:sz w:val="28"/>
          <w:sz w:val="28"/>
          <w:szCs w:val="28"/>
          <w:rtl w:val="true"/>
          <w:lang w:bidi="fa-IR"/>
        </w:rPr>
        <w:t>والنظر فی الصفات، والآداب، وکیفیة الحکم، وأحکام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والصفات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والإیمان، والعدالة، وطهارة المولد، والعلم، والذکورة ویدخل فی العدالة اشتراط الأمانة والمحافظة علی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ینعقد إلا لمن له أهلیة الفتوی، ولا یکفیه فتوی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أن یکون ضابطا، فلو غلبه النسیان لم ینعقد له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یشترط علمه بالکتابة؟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لاضطراره إلی ما لا یتیسر لغیر النبی صلی الله علیه وآله إلا بها، ولا ینعقد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انعقاده للأعمی تردد، 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ینعقد لمثل ما ذکرناه فی الکتابة وفی اشتراط الحریة تردد،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إذن الإمام ولا ینعقد بنصب العوام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تراضی اثنان بواحد من الرعیة فحکم بینهما 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عدم الإمام ینفذ قضاء الفقیه من فقهاء أهل البیت علیهم السلام، الجامع للصفات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وقبول القضاء عن السلطان العادل مستحب لمن یثق بنفسه، وربما وجب النظر الثانی فی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مستحبة ومکروهة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 رعیته بوصوله إن لم یشتهر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والجلوس فی قضائه مستدبر القبلة، وأن یأخذ ما فی ید المعزول من حجج الناس وودائعهم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عن أهل السجون وإثبات أسمائهم، والبحث عن موجب اعتقالهم لیطلق من یجب إطلاقه، وتفریق الشهود عند الإقامة، فإنه أوثق، خصوصا فی موضع الریبة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عدا ذوی البصائر، لما یتضمن من الغضاضة، وأن یستحضر من أهل العلم من یخاوضه </w:t>
      </w:r>
      <w:r>
        <w:rPr>
          <w:rStyle w:val="FootnoteAnchor"/>
          <w:rtl w:val="true"/>
        </w:rPr>
        <w:footnoteReference w:id="181"/>
      </w:r>
      <w:r>
        <w:rPr>
          <w:rFonts w:ascii="IRNazanin" w:hAnsi="IRNazanin" w:eastAsia="IRNazanin"/>
          <w:color w:val="111111"/>
          <w:sz w:val="28"/>
          <w:sz w:val="28"/>
          <w:szCs w:val="28"/>
          <w:rtl w:val="true"/>
          <w:lang w:bidi="fa-IR"/>
        </w:rPr>
        <w:t>فی المسائل المشتبهة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الاحتجاب وقت القضاء، وأن یقضی مع ما یشغل النفس، کالغضب، والجوع، والعطش، والغم، والفرح، والمرض، وغلبة النعاس، وأن یرتب قوما للشهادة، وأن یشفع إلی الغریم فی إسقاط أو إبطال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أن یقضی بعلمه مطلقا فی الحقوق، ولغیره فی حقوق الناس، وفی حقوق الله قولان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عرف عدالة الشاهدین حکم، وإن عرف فسقهما اطرح، وإن جهل الأمرین، فالأصح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حتی یبحث 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شهادة التعدیل مطلقة، ولا تسمع شهادة الجرح إلا مفصلة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التمس الغریم إحضار الغریم وجب إجابته ولو کان امرأة إن کانت برزة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مریضا أو امرأة غیر برزة استناب الحاکم من یحکم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الرشوة علی الحاکم حرام وعلی المرتشی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الثالث فی کیفیة الحکم، وفیه مقاصد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وظائف الحاکم، وهی أربع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التسویة بین الخصوم فی السلام، والکلام، والمکان، والنظر، والإنصات، والعدل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أحد الخصمین کافرا جاز أن یکون الکافر قائما والمسلم قاعدا أو أعلی منزلا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یلقن أحد الخصمین شیئا یستظهر به علی خصمه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سکتا استحب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تکلما، أو إن کنتما حضرتما لشئ فاذکراه أو ما ناسبه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بدر أحد الخصمین 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قطع علیه غریمه منعه حتی تنتهی دعواه أو حکومته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ابتدرا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 الذی عن یمین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اجتمع خصوم کتب أسماء المدعین واستدعی من یخرج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المقصد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إما إقرار، أو إنکار، أو سکوت، أما الاقرار فیلزم إذا کان جائز الأمر، رجلا کان أو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التمس المدعی الحکم به 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یکتب علی المقر حجة إلا بعد المعرفة باسمه ونسبه أو یشهد بذلک عدلان إلا أن یقنع المدعی بالحلیة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امتنع المقر من التسلیم أمر الحاکم خصمه بالملازمة، ولو التمس حبسه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الإعسار کلف البینة، ومع ثبوته ینظر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تسلیمه إلی الغرماء روایة، وأشهر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ارتاب بالمقر توقف فی الحکم حتی یستبین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الإنکار فعنده یقال للمدعی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بینة؟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أمر بإحضارها فإذا حضرت 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غائبة، أجل بمقدار إحضارها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تکفیل المدعی علیه تردد، ویخرج من الکفالة عند انقضاء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بینة، عرفه الحاکم أن له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إحلافه حتی یلتمس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تبرع أو أحلفه الحاکم لم یعتد بها، وأعیدت مع التماس المدعی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یحلف أو یرد أو ینکل، فإن حلف سقطت الدعوی، ولو ظفر له المدعی بمال لم یجز له المقاصة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عاود الخصومة لم تسمع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w:t>
      </w:r>
    </w:p>
    <w:p>
      <w:pPr>
        <w:pStyle w:val="BookText"/>
        <w:rPr/>
      </w:pPr>
      <w:r>
        <w:rPr>
          <w:rFonts w:ascii="IRNazanin" w:hAnsi="IRNazanin" w:eastAsia="IRNazanin"/>
          <w:color w:val="111111"/>
          <w:sz w:val="28"/>
          <w:sz w:val="28"/>
          <w:szCs w:val="28"/>
          <w:rtl w:val="true"/>
          <w:lang w:bidi="fa-IR"/>
        </w:rPr>
        <w:t>أقام بینة لم تسمع،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بها ما لم یشترط الحالف سقوط الحق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أکذب نفسه جاز مطالبته وحل مقاصته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رد الیمین علی المدعی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حلف استحق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امتنع سقطت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نکل المنکر عن الیمین وأصر، قضی علیه بالنکول، وهو المروی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الیمین علی المدعی، فإن حلف ثبت حقه، وإن نکل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بذل المنکر الیمین بعد الحکم بالنکول لم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یستحلف المدعی مع بینة إلا فی الدین علی المیت یستحلف علی بقائه فی ذمته استظهارا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لآفة توصل إلی معرفة إقراره أو إنکاره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افتقر إلی مترجم لم یقتصر علی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عنادا حبسه حتی یجیب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المقصد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الاستحلاف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یستحلف أحد إلا بالله ولو کان کافرا، لکن إن رأی الحاکم إحلاف الذمی بما یقتضیه دینه أردع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للحاکم تقدیم العظة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ویجزیه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له قبلی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تغلیظ الیمین بالقول والزمان والمکان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تغلیظ لما دون نصاب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ویحلف الأخرس بالإشارة،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یوضع یده علی اسم الله تعالی فی المصحف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الیمین فی لوح ویغسل ویؤمر بشربه بعد إعلامه فإن شربه کان حالفا وإن امتنع ألزم الحق</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یحلف الحاکم أحدا إلا فی مجلس قضائه إلا معذورا کالمریض، أو امرأة غیر برزة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یحلف المنکر إلا علی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ویحلف علی فعل غیره علی نفی العمل کما لو ادعی علی الوارث فأنکر، أو ادعی أن یکون وکیله قبض أو 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المدعی ولا شاهد له، فلا یمین علیه إلا مع الرد أو مع نکول المنکر 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ویحلف علی الجزم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مع الإنکار الحلف علی نفی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ادعی المنکر الإبراء أو الأداء انقلب مدعیا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والمدعی منکرا، فیکفیه الیمین علی بقاء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یتوجه علی الوارث بالدعوی علی موروثه إلا مع دعوی علمه بموجبه أو إثباته وعلمه بالحق وأنه ترک فی یده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تسمع الدعوی فی الحدود مجردة عن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یتوجه بها یمین علی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الوارث لموروثه مالا سمع دعواه سواء کان علیه دین یحیط بالترکة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ویقضی بالشاهد والیمین فی الأموال والدیون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یقبل فی غیره مثل الهلال والحدود والطلاق والقصاص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شهادة الشاهد أولا، وتعدیله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بدأ بالیمین وقعت لاغیة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ویفتقر إلی إعادتها بعد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یحلف مع عدم العلم ولا یثبت مال غیره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یحکم الحاکم بأخبار لحاکم آخر، ولا بقیام البینة بثبوت الحکم عند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حکم بین الخصوم وأثبت الحکم وأشهد علی نفسه فشهد شاهدان </w:t>
      </w:r>
    </w:p>
    <w:p>
      <w:pPr>
        <w:pStyle w:val="BookText"/>
        <w:rPr/>
      </w:pPr>
      <w:r>
        <w:rPr>
          <w:rFonts w:ascii="IRNazanin" w:hAnsi="IRNazanin" w:eastAsia="IRNazanin"/>
          <w:color w:val="111111"/>
          <w:sz w:val="28"/>
          <w:sz w:val="28"/>
          <w:szCs w:val="28"/>
          <w:rtl w:val="true"/>
          <w:lang w:bidi="fa-IR"/>
        </w:rPr>
        <w:t>یحکم عند آخر وجب علی المشهود عنده إنفاذ ذلک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القسمة تمیز الحقوق ولا یشترط حضور قاسم بل هو أحوط فإذا عدلت السهام کفت القرعة فی تحقق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ما یتساوی إجزاؤه یجبر الممتنع علی قسمته کالحنطة، والشعیر، وکذا ما لا یتساوی أجزاؤه إذا لم یکن فی القسمة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کالأرض، والخشب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الضرر لا یجبر الممتنع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المقصد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تستدعی فصولا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یترک لو ترک 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یدعی خلاف الأصل أو أمرا خفیا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التکلیف، وأن یدعی لنفسه أو لمن له ولایة الدعوی عنه، وإیراد الدعوی بصیغة الجزم وکون المدعی به مملوکا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کانت دعواه عینا فله انتزاعها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دینا والغریم مقر باذل أو مع جحوده علیه حجة لم یستقل المدعی بالانتزاع من دون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فات أحد الشروط وحصل للغریم فی ید المدعی مال کان له المقاصة ولو کان من غیر جنس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سماع الدعوی المجهولة تردد،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انفرد بالدعوی لما لا ید علیه قضی 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أن یکون بین جماعة کیس فیدعیه أحدهم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انکسرت سفینة فی البحر فما أخرجه البحر فهو لأهله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أخرج بالغوص فهو لمخرجه، وفی الروایة ضعف</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رجل دفع إلی رجل دراهم بضاعة یخلطها بماله ویتجر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وکان لغیره معه مال کثیر فأخذوا أموالهم،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علیه </w:t>
      </w:r>
    </w:p>
    <w:p>
      <w:pPr>
        <w:pStyle w:val="BookText"/>
        <w:rPr/>
      </w:pPr>
      <w:r>
        <w:rPr>
          <w:rFonts w:ascii="IRNazanin" w:hAnsi="IRNazanin" w:eastAsia="IRNazanin"/>
          <w:color w:val="111111"/>
          <w:sz w:val="28"/>
          <w:sz w:val="28"/>
          <w:szCs w:val="28"/>
          <w:rtl w:val="true"/>
          <w:lang w:bidi="fa-IR"/>
        </w:rPr>
        <w:t>بماله ویرجع هو علی أولئک بما أخذوا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 ذلک علی من خلط المال ولم یأذن له صاحبه وأذن الباقون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 المستأجر الأجرة علی ید أمین فتلفت کان المستأجر ضامنا إلا أن یکون الآجر دعاه إلی ذلک فحقه حیث وضعه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علی الغائب مع قیام البینة، ویباع ماله، ویقضی دینه ویکون الغائب علی حجته، ولا یدفع إلیه المال إلا بکفلاء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الاختلاف فی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ید رجل وامرأة جاریة فادعی أنها مملوکته وادعت المرأة حریتها وأنها بنتها، فإن أقام أحدهما بینة قضی له وإلا ترکت الجاریة حتی تذهب حیث شاءت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تنازعا عینا فی یدهما قضی لهما بالسویة ولکل منهما إحلاف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فی ید أحدهما قضی بها للمتشبث وللخارج إحلافه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فی ید ثالث وصدق أحدهما قضی له، وللآخر إحلافه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صدقهما قضی لهما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منهما إحلاف الآخر وإن کذبهما أقرت فی 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تداعیا خصا قضی لمن إلیه القمط </w:t>
      </w:r>
      <w:r>
        <w:rPr>
          <w:rStyle w:val="FootnoteAnchor"/>
          <w:rtl w:val="true"/>
        </w:rPr>
        <w:footnoteReference w:id="183"/>
      </w:r>
      <w:r>
        <w:rPr>
          <w:rFonts w:ascii="IRNazanin" w:hAnsi="IRNazanin" w:eastAsia="IRNazanin"/>
          <w:color w:val="111111"/>
          <w:sz w:val="28"/>
          <w:sz w:val="28"/>
          <w:szCs w:val="28"/>
          <w:rtl w:val="true"/>
          <w:lang w:bidi="fa-IR"/>
        </w:rPr>
        <w:t>وهی روایة عمرو بن شمر عن جابر، وفی عمرو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منصور بن حازم عن أبی عبد الله علیه السلام أن علیا علیه السلام قضی بذلک، وهی قضیة فی واقعة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أبو المیتة عاریة بعض متاعها کلف البینة وکان کغیره من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روایة بالفرق ضعیفة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تداعی الزوجان متاع البیت فله ما للرجال، ولها ما للنساء وما یصلح لهما یقسم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للمرأة وعلی الرجال البینة</w:t>
      </w:r>
      <w:r>
        <w:rPr>
          <w:rFonts w:eastAsia="IRNazanin" w:cs="IRNazanin"/>
          <w:color w:val="111111"/>
          <w:sz w:val="28"/>
          <w:szCs w:val="28"/>
          <w:rtl w:val="true"/>
          <w:lang w:bidi="fa-IR"/>
        </w:rPr>
        <w:t xml:space="preserve">. </w:t>
      </w:r>
      <w:bookmarkStart w:id="315" w:name="pg5746_37623"/>
    </w:p>
    <w:p>
      <w:pPr>
        <w:pStyle w:val="Heading2"/>
        <w:numPr>
          <w:ilvl w:val="1"/>
          <w:numId w:val="1"/>
        </w:numPr>
        <w:rPr/>
      </w:pPr>
      <w:bookmarkStart w:id="316" w:name="__RefHeading___Toc4057145_581953129"/>
      <w:bookmarkStart w:id="317" w:name="_Toc112"/>
      <w:bookmarkEnd w:id="315"/>
      <w:bookmarkEnd w:id="316"/>
      <w:r>
        <w:rPr>
          <w:rtl w:val="true"/>
        </w:rPr>
        <w:t>کتاب الشهادات</w:t>
      </w:r>
      <w:bookmarkEnd w:id="317"/>
    </w:p>
    <w:p>
      <w:pPr>
        <w:pStyle w:val="BookText"/>
        <w:rPr/>
      </w:pPr>
      <w:r>
        <w:rPr>
          <w:rFonts w:ascii="IRNazanin" w:hAnsi="IRNazanin" w:eastAsia="IRNazanin"/>
          <w:color w:val="111111"/>
          <w:sz w:val="28"/>
          <w:sz w:val="28"/>
          <w:szCs w:val="28"/>
          <w:rtl w:val="true"/>
          <w:lang w:bidi="fa-IR"/>
        </w:rPr>
        <w:t>وفی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بینة ویدهما علیه کان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تعارض البینات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یقضی مع التعارض للخارج إذا شهدتا بالملک المطلق علی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ولصاحب الید لو انفردت بینته بالسبب کالنتاج وقدیم الملک وکذا الابتیاع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تساویا فی السبب فروایتان،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للخارج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یداهما علیه قضی لکل منهما بما فی ید الآخر، فیکون بینهما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المدعی به فی ید ثالث قضی بالأعدل فالأکثر، فإن تساویا عدالة وکثرة أقرع بینهما، فمن خرج اسمه أحلف وقضی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امتنع أحلف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امتنعا قسم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بینهما إن شهدتا بالملک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ویقسم إن شهدتا بالملک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الشهادات</w:t>
      </w:r>
    </w:p>
    <w:p>
      <w:pPr>
        <w:pStyle w:val="BookText"/>
        <w:rPr/>
      </w:pPr>
      <w:r>
        <w:rPr>
          <w:rFonts w:ascii="IRNazanin" w:hAnsi="IRNazanin" w:eastAsia="IRNazanin"/>
          <w:color w:val="111111"/>
          <w:sz w:val="28"/>
          <w:sz w:val="28"/>
          <w:szCs w:val="28"/>
          <w:rtl w:val="true"/>
          <w:lang w:bidi="fa-IR"/>
        </w:rPr>
        <w:t>والنظر فی أمور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صفات الشاهد، وهی ستة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فلا تقبل شهادة الصبی ما لم یصر مکلفا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إذا بلغ عشرا، وهو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واختلفت عبارة الأصحاب فی قبول شهادتهم فی الجنایات ومحصلها القبول فی الجراح مع بلوغ العشر ما لم یختلفوا، ویؤخذ بأول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وشرط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یفترقوا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فالمجنون لا تقبل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یناله الجنون أدوارا تقبل فی حال الوثوق باستکمال فطنته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تقبل شهادة غیر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وتقبل شهادة الذمی فی الوصیة خاصة مع عدم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اعتبار الغربة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وتقبل شهادة المؤمن علی أهل الملل، ولا تقبل شهادة أحدهم علی المسلم ولا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تقبل علی أهل ملته؟ فیه روایة بالجواز ضعیفة، والأشبه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زوالها بالکبائر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الصغائر مصرا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الندرة من اللمم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یقدح اتخاذ الحمام للأنس، وإنفاذ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الرهان علیها فقادح لأنه 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واللعب بالشطرنج ترد به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الغناء وسماعه، والعمل بآلات اللهو وسماعها، والدف إلا فی الأملاک والختان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ولبس الحریر للرجل إلا فی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والتختم بالذهب، والتحلی به للرجال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تقبل شهادة القاذف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وتقبل لو تاب وحد توبته أن یکذب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قول آخر متکلف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تقبل شهادة الجار نفعا، کالشریک فیما هو شریک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والوصی فیما له فیه 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شهادة ذی العداوة الدنیویة، وهو الذی یسر بالمساءة ویساء بالمسرة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والنسب لا یمنع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قبول شهادة الولد علی أبیه خلاف، أظهره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تقبل شهادة الزوج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بعض الأصحاب انضمام غیره من أهل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صح فیها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والصحبة لا تمنع القبول، کالضیف والأجیر علی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تقبل شهادة السائل بکفه، لما یتصف به من مهانة النفس، فلا یؤمن خدعه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قبول شهادة المملوک روایتان، 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شهادته علی المولی قولان، أظهرهما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أعتق قبلت للمولی وعلیه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أشهد عبدیه بحمل أنه ولده، فورثهما غیر الحمل وأعتقهما الوارث فشهدا </w:t>
      </w:r>
    </w:p>
    <w:p>
      <w:pPr>
        <w:pStyle w:val="BookText"/>
        <w:rPr/>
      </w:pPr>
      <w:r>
        <w:rPr>
          <w:rFonts w:ascii="IRNazanin" w:hAnsi="IRNazanin" w:eastAsia="IRNazanin"/>
          <w:color w:val="111111"/>
          <w:sz w:val="28"/>
          <w:sz w:val="28"/>
          <w:szCs w:val="28"/>
          <w:rtl w:val="true"/>
          <w:lang w:bidi="fa-IR"/>
        </w:rPr>
        <w:t>للحمل قبلت شهادتهما ورجع الإرث إلی الولد، ویکره له استرقاقهما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تحمل الشهادة الصبی أو الکافر أو العبد أو الخصم أو الفاسق ثم زال المانع وشهدوا قبلت شهادتهم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تقبل شهادة ولد الزنا،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فی الشئ الدون، وبه روایة 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بهذا الباب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التبرع بالأداء قبل الاستنطاق یمنع القبول لتطرق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یمنع فی حقوق الله فیه تردد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شهادته فیما لا یفتقر إلی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یؤخذ بأول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تقبل شهادة الأعمی فیما لا یفتقر إلی الرؤیة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النساء فی الهلال، والطلاق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قبولها فی الرضاع تردد،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تقبل فی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وتقبل مع الرجال فی الرجم علی تفصیل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الجراح والقتل بأن یشهد رجل وامرأتان، ویجب بشهادتهن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لا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الدیون مع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انفردن کامرأتین مع الیمین فالأشبه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وتقبلن منفردات فی العذرة وعیوب النساء الباطنة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وتقبل شهادة القابلة فی ربع میراث المستهل، وامرأة واحدة فی ربع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کل امرأة یثبت شهادتها فی الربع حتی تکملن أربعا فتقبل شهادتهن فی الوصیة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ترد شهادة أرباب الصنائع المکروهة، کالصیاغة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الصنائع الدنیئة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کالحیاکة والحجامة، ولو بلغت الدناءة کالزبال والوقاد، ولا ذوی العاهات کالأجذم والأبرص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یصیر به شاهدا، وضابطه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ومستنده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المشاهدة أو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فالمشاهدة للأفعال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کالغصب، والقتل، والسرقة، والرضاع، والولادة والزنا، واللواط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السماع، فیثبت به النسب، والملک، والوقف، والزوجیة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ویصیر الشاهد متحملا بالمشاهدة لما یکفی فیه المشاهدة، والسماع لما یکفی فیه السماع وإن لم یستدعه المشهود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تشهد فسمع من القائل ما یوجب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خبئ فنطق المشهود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دعی الشاهد للإقامة وجب إلا مع ضرر غیر مستحق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یحل الامتناع مع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دعی للتحمل فقولان،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ووجوبه 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ویتعین مع عدم من یقوم بالتحمل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یشهد إلا مع المعرفة أو شهادة عدلین بالمعرفة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تسفر المرأة لیعرفها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علی الأخرس بالإشارة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یقیمها بالإقرار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یکفی فی الشهادة بالملک مشاهدته یتصرف فیه، وبه روایة، والأولی الشهادة بالتصرف لأنه دلالة الملک ولیس بملک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الشهادة علی ملک لا یعرفه الشاهد إذا عرفه المتبایعان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إقامة الشهادة إلا مع الذکر، ولو رأی 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شهد معه آخر جاز إقامتها، وفی الروایة تردد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 حسابا، وسمع شهادة ولم یستشهد کان بالخیار فی الإقامة ما لم یحس بطلان الحق إن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الروایة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أن یشهد لمخالف إذا خشی أنه لو استدعاه إلی الحاکم یرد شهادته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الشهادة علی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مقبولة فی الدیون، والأموال، والحقوق، ولا تقبل فی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یجزئ إلا اثنان علی شاهد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وتقبل الشهادة علی شهادة النساء فی الموضع الذی تقبل فیه شهادتهن علی تردد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شهادة النساء فی الموضوع الذی یقبل فیه شهادتهن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وأجلی الألفاظ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علی شهادتی أننی أشهد علی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تقبل شهادة الفرع إلا مع تعذر حضور شاهد الأصل لمرض أو غیبة أو 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شهد الفرع فأنکر شاهد الأصل، فالمروی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بأعدلهما، فإن تساویا اطرح الفرع، وفیه إشکال، لأن قبول شهادة الفرع مشروط بعدم شاهد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تقبل شهادة علی شهادة علی شهادة فی شئ</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اللواحق، وفیه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الشاهدان قبل القضاء لم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رجعا بعد القضاء لم ینقض الحکم وضمن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العین قائمة ارتجعت ولم یغرما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تالفة ضمن الشهود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أنهما شاهدا زور نقض الحکم واستعیدت العین مع بقائها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 الکمالیة وهی تشتمل علی عشر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تلفها، أو تعذرها، یضمن الشهود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المشهود به قتلا، أو رجما، أو قطعا، فاستوفی، ثم رجع الشهود،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تعمدنا اقتص منهم أو من بعضهم، ویرد البعض ما وجب علیهم، ویتم الولی إن بقی علیه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أخطأنا لزمتهم الدیة، ولو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أخطأنا لزمه نصیبه من الدیة، ولم یمض إقراره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تعمدت رد علیه الولی ما یفضل، ویقتص منه إن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الباقون من شهود الزنا ثلاثة أرباع الدیة ویقتل، والروایة صحیحة السند، غیر أن فیها تسلطا علی الأموال المعصومة بقول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شهدا بطلاق امرأة فزوجت، ثم رجعا ضمنا المهر وردت إلی الأول بعد الاعتداد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وتحمل هذه الروایة علی أنها نکحت بسماع الشهادة لا مع حکم الحاکم، ولو حکم لم یقبل الرجوع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اثنان علی رجل بسرقة فقطع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همنا، والسارق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أغرما دیة ید الأول، ولم یقبلا فی الأخیر لما یتضمن من عدم الضبط</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شهرة شاهد الزور، وتعزیره بما یراه الإمام حسما للجرأة</w:t>
      </w:r>
      <w:r>
        <w:rPr>
          <w:rFonts w:eastAsia="IRNazanin" w:cs="IRNazanin"/>
          <w:color w:val="111111"/>
          <w:sz w:val="28"/>
          <w:szCs w:val="28"/>
          <w:rtl w:val="true"/>
          <w:lang w:bidi="fa-IR"/>
        </w:rPr>
        <w:t xml:space="preserve">. </w:t>
      </w:r>
      <w:bookmarkStart w:id="318" w:name="pg5746_37629"/>
    </w:p>
    <w:p>
      <w:pPr>
        <w:pStyle w:val="Heading2"/>
        <w:numPr>
          <w:ilvl w:val="1"/>
          <w:numId w:val="1"/>
        </w:numPr>
        <w:rPr/>
      </w:pPr>
      <w:bookmarkStart w:id="319" w:name="__RefHeading___Toc4057147_581953129"/>
      <w:bookmarkStart w:id="320" w:name="_Toc113"/>
      <w:bookmarkEnd w:id="318"/>
      <w:bookmarkEnd w:id="319"/>
      <w:r>
        <w:rPr>
          <w:rtl w:val="true"/>
        </w:rPr>
        <w:t>کتاب القصاص</w:t>
      </w:r>
      <w:bookmarkEnd w:id="320"/>
    </w:p>
    <w:p>
      <w:pPr>
        <w:pStyle w:val="Heading3"/>
        <w:numPr>
          <w:ilvl w:val="2"/>
          <w:numId w:val="1"/>
        </w:numPr>
        <w:rPr/>
      </w:pPr>
      <w:bookmarkStart w:id="321" w:name="__RefHeading___Toc4057149_581953129"/>
      <w:bookmarkStart w:id="322" w:name="_Toc114"/>
      <w:bookmarkEnd w:id="321"/>
      <w:r>
        <w:rPr>
          <w:rtl w:val="true"/>
        </w:rPr>
        <w:t>اشارة</w:t>
      </w:r>
      <w:bookmarkEnd w:id="322"/>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النفس وإما فی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والقود 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إزهاق البالغ العاقل النفس المعصومة المکافئة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ویتحقق العمد بالقصد إلی القتل بما یقتل ولو نادرا، أو القتل بما یقتل غالبا وإن لم یقصد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قتل بما لا یقتل غالبا ولم یقصد القتل فاتفق، فالأشهر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خطأ کالضرب بالحصاة والعود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الرمی بالحجر الغامز </w:t>
      </w:r>
      <w:r>
        <w:rPr>
          <w:rStyle w:val="FootnoteAnchor"/>
          <w:rtl w:val="true"/>
        </w:rPr>
        <w:footnoteReference w:id="186"/>
      </w:r>
      <w:r>
        <w:rPr>
          <w:rFonts w:ascii="IRNazanin" w:hAnsi="IRNazanin" w:eastAsia="IRNazanin"/>
          <w:color w:val="111111"/>
          <w:sz w:val="28"/>
          <w:sz w:val="28"/>
          <w:szCs w:val="28"/>
          <w:rtl w:val="true"/>
          <w:lang w:bidi="fa-IR"/>
        </w:rPr>
        <w:t>أو بالسهم المحدد فإنه یوجب القود لو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ألقاه فی النار أو ضربه بعصا مکررا ما لا یحتمله مثله 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ألقاه إلی الحوت فابتلعه أو إلی الأسد فافترسه لأنه کالآلة عادة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أمسک واحد وقتل الآخر ونظر الثالث، فالقود علی القاتل، ویحبس الممسک أبدا، وتفقأ عین الناظر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أکره علی القتل فالقصاص علی القاتل، لا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أمره بالقتل، فالقصاص علی المباشر ویحبس الآمر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المأمور عبده، فقولان، أشبههما أنه کغیره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به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العبد صغیرا أو مجنونا سقط القود ووجبت الدیة علی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جرح جان فسرت الجنایة دخل قصاص الطرف فی النفس، أما لو جرحه وقتله، فقولان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یدخل قصاص الطرف فی النفس،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فرقه لم یدخل، ومستندها روایة محمد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وتدخل دیة الطرف فی دیة النفس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من الاشتراک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اشترک جماعة فی قتل حر مسلم فللولی قتل الجمیع، ویرد علی کل واحد ما فضل من دیته عن جنایته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قتل البعض ویرد الآخرون قدر جنایتهم فإن فضل للمقتولین فضل قام به الولی وإن فضل منهم کان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یقتص من الجماعة فی الأطراف کما یقتص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قطع یده جماعة کان له التخییر فی قطع الجمیع ویرد فاضل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قطع البعض ویرد علیهم الآخرون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اشترکت فی قتله امرأتان قتلتا ولا رد إذ لا فاضل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أکثر رد الفاضل إن قتلهن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قتل بعضا رد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اشترک رجل وامرأة فللولی قتلهما ویختص الرجل بالرد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الرد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قتل الرجل ردت علیه نصف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قتل المرأة فلا رد له وله مطالبة الرجل بنصف الدیة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اشترک حر وعبد فی قتل حر عمدا،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قتلهما </w:t>
      </w:r>
      <w:bookmarkStart w:id="323" w:name="pg5746_37631"/>
    </w:p>
    <w:p>
      <w:pPr>
        <w:pStyle w:val="Heading3"/>
        <w:numPr>
          <w:ilvl w:val="2"/>
          <w:numId w:val="1"/>
        </w:numPr>
        <w:rPr/>
      </w:pPr>
      <w:bookmarkStart w:id="324" w:name="__RefHeading___Toc4057151_581953129"/>
      <w:bookmarkStart w:id="325" w:name="_Toc115"/>
      <w:bookmarkEnd w:id="323"/>
      <w:bookmarkEnd w:id="324"/>
      <w:r>
        <w:rPr>
          <w:rtl w:val="true"/>
        </w:rPr>
        <w:t>الشرائط المعتبرة فی القصاص</w:t>
      </w:r>
      <w:bookmarkEnd w:id="325"/>
    </w:p>
    <w:p>
      <w:pPr>
        <w:pStyle w:val="BookText"/>
        <w:rPr/>
      </w:pPr>
      <w:r>
        <w:rPr>
          <w:rFonts w:ascii="IRNazanin" w:hAnsi="IRNazanin" w:eastAsia="IRNazanin"/>
          <w:color w:val="111111"/>
          <w:sz w:val="28"/>
          <w:sz w:val="28"/>
          <w:szCs w:val="28"/>
          <w:rtl w:val="true"/>
          <w:lang w:bidi="fa-IR"/>
        </w:rPr>
        <w:t>ویرد علی سید العبد نصف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قتل الحر ویرد علیه سید العبد خمسة آلاف درهم أو یسلم العبد إلیهم أو یقتلوا العبد ولیس لمولاه علی الحر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نصف الجنایة علی الحر، ونصفها علی العبد، فلو قتلهما الولی رد علی الحر نصف دیته وعلی مولی العبد ما فضل من قیمته عن نصف الدیة ولو قتل الحر رد مولی العبد علیه نصف الدیة أو دفع العبد ما لم تزد قیمته عن النصف فتکون الزیادة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قتل العبد رد علی المولی ما فضل عن نصف الدیة إن کان فی العبد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قتلت امرأة وعبد فعلی کل واحد منهما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قتل العبد وکانت قیمته بقدر جنایته فلا رد فإن زادت ردت علی مولاه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الشرائط المعتبرة فی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فیقتل الحر بالحر ولا رد، وبالحرة مع الرد، والحرة بالحرة وبالحر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یؤخذ منهما الفضل؟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وتتساوی المرأة والرجل فی الجراح قصاصا ودیة حتی یبلغ ثلث دیة الحر فتنصف دیتها ویقتص لها مع رد التفاوت، وله منها ولا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ویقتل العبد بالعبد، والأمة بالأمة وبالعبد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یقتل الحر بالعبد بل یلزمه قیمته لمولاه یوم القتل ولا یتجاوز دیة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اختلفا فی القیمة فالقول قول الجانی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ویعزر القاتل، ویلزمه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العبد ملکه عزر وکفر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الصدقة بقیمته روایة فیها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اعتاد ذلک قتل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ودیة المملوکة قیمتها ما لم تتجاوز به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یتجاوز بدیة عبد الذمی دیة الحر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بدیة الأمة دیة الذمیة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قتل العبد حرا لم یضمن مولاه وولی الدم بالخیار بین قتله واسترقاقه، ولیس للمولی فکه مع کراهیة الولی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جرح حرا فللمجروح القصاص، وإن شاء استرقه إن استوعبته الجنایة وإن قصرت استرق منه بنسبة الجنایة أو یباع فیأخذ من ثمنه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افتداه المولی فداه بأرش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ویقاد العبد لمولاه إن شاء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قتل عبدا مثله عمدا فإن کانا لواحد فالمولی بالخیار بین الاقتصاص والعفو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کانا لاثنین فللمولی قتله إلا أن یتراضی الولیان بدیة أو 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الجنایة خطأ کان لمولی القاتل فکه بقیمته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دفعه، وله منه ما فضل من قیمته عن قیمة المقتول، ولا یضمن ما یعوز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والمدبر کالقن ولو استرقه ولی الدم ففی خروجه عن التدبیر قولان، وبتقدیر ألا یخرج هل یسعی فی فک رقبته؟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والمکاتب إن لم یؤد وکان مشروطا فهو کالرق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مطلقا وقد أدی شیئا فإن قتل حرا مکافئا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ما لم تنقص حریته عن حریته وإلا فلا یقتص له منه ما لم تتساوی حریتهما أو ترد حریة المقتول علی حریة القاتل</w:t>
      </w:r>
    </w:p>
    <w:p>
      <w:pPr>
        <w:pStyle w:val="BookText"/>
        <w:rPr/>
      </w:pPr>
      <w:r>
        <w:rPr>
          <w:rFonts w:ascii="IRNazanin" w:hAnsi="IRNazanin" w:eastAsia="IRNazanin"/>
          <w:color w:val="111111"/>
          <w:sz w:val="28"/>
          <w:sz w:val="28"/>
          <w:szCs w:val="28"/>
          <w:rtl w:val="true"/>
          <w:lang w:bidi="fa-IR"/>
        </w:rPr>
        <w:t>عمدا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قتل مملوکا فلا 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وتعلقت الجنایة بما فیه من الرقیة مبعضة، ویسعی فی نصیب الحریة ویسترق الباقی منه أو یباع فی نصیب 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قتل خطأ فعلی الإمام بقدر ما فیه من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وللمولی الخیار بین فک ما فیه من الرقیة بالأرش، أو تسلیم حصة الرق لیقاص بالجنایة وفی روایة علی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أدی نصف ما علیه فهو بمنزلة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حر حرین فلیس للأولیاء إلا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قتل العبد حرین </w:t>
      </w:r>
    </w:p>
    <w:p>
      <w:pPr>
        <w:pStyle w:val="BookText"/>
        <w:rPr/>
      </w:pPr>
      <w:r>
        <w:rPr>
          <w:rFonts w:ascii="IRNazanin" w:hAnsi="IRNazanin" w:eastAsia="IRNazanin"/>
          <w:color w:val="111111"/>
          <w:sz w:val="28"/>
          <w:sz w:val="28"/>
          <w:szCs w:val="28"/>
          <w:rtl w:val="true"/>
          <w:lang w:bidi="fa-IR"/>
        </w:rPr>
        <w:t>علی التعاقب ففی روایة هو لأولیاء الأخیر، وفی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یشترکان فیه ما لم یحکم به لولی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یمنی رجلین قطعت یمینه للأول ویسراه للثانی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قطع یدا ولیس له یدان قطعت رجله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قطع أیدی جماعة قطعت یداه بالأول فالأول والرجل بالأخیر فالأخیر، ولمن یبقی بعد ذلک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استنادا إلی روایة حبیب السجستانی عن أبی عبد الله </w:t>
      </w:r>
      <w:r>
        <w:rPr>
          <w:rStyle w:val="FootnoteAnchor"/>
          <w:rtl w:val="true"/>
        </w:rPr>
        <w:footnoteReference w:id="189"/>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العبد حرا عمدا فأعتقه مولاه ففی العتق تردد، أشبهه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ینعتق، لأن للولی التخییر للاسترقاق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خطأ ففی روایة عمرو بن شجر عن جابر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ویضمن المولی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عمرو ضعف، والأشبه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الصحة بتقدم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یقتل المسلم بکافر، ذمیا کان أو غیره، ولکن یعزر ویغرم دیة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اعتاد ذلک جاز الاقتصاص مع رد فاضل دیة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ویقتل الذمی بالذمی وبالذمیة بعد رد فاضل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والذمیة بمثلها وبالذمی ولا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قتل الذمی مسلما عمدا دفع هو وماله إلی أولیاء المقتول، ولهم الخیرة بین قتله واسترقاقه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یسترق ولده الصغار؟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ولو أسلم بعد القتل کان کالمسلم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قتل خطأ لزمت الدیة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له مال کان الإمام عاقلته دون قومه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الشرط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القاتل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قتل ولده لم یقتل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w:t>
      </w:r>
    </w:p>
    <w:p>
      <w:pPr>
        <w:pStyle w:val="BookText"/>
        <w:rPr/>
      </w:pPr>
      <w:r>
        <w:rPr>
          <w:rFonts w:ascii="IRNazanin" w:hAnsi="IRNazanin" w:eastAsia="IRNazanin"/>
          <w:color w:val="111111"/>
          <w:sz w:val="28"/>
          <w:sz w:val="28"/>
          <w:szCs w:val="28"/>
          <w:rtl w:val="true"/>
          <w:lang w:bidi="fa-IR"/>
        </w:rPr>
        <w:t>الدیة والکفارة والتعزیر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ویقتل الولد بأبیه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الأم تقتل بالولد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الأقارب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قتل الجد بولد الولد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یقاد المجنون ولا الصبی، وجنایتهما عمدا وخطأ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یقتص من الصبی إذا بلغ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خمسة أشبار، وتقام علیه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عمده خطأ حتی یبلغ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قتل العاقل ثم جن لم یسقط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قتل البالغ الصبی قتل به 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یقتل العاقل بالمجنون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وتثبت الدیة علی القاتل إن کان عمدا أو شبیها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العاقلة إن کان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قصد العاقل دفعه کان هدرا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دیته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قود علی النائم وعلیه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الأعمی تردد،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کالمبصر فی توجه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الحلبی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جنایته خطأ یلزم العاقلة فإن لم یکن له عاقلة فالدیة فی ماله تؤخذ فی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فیها مع الشذوذ تخصیص لعموم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المقتول محقون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ما یثبت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أو البینة، أو القسامة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الأصحاب یشترط التکرار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والاختیار، والحریة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واحد بالقتل عمدا والآخر خطأ تخیر الولی تصدیق أحدهما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أمر واحد بقتله عمدا فأقر آخر أنه هو الذی قتله ورجع الأول درئ عنهما القصاص والدیة، وودی من بیت المال، وهو قضاء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عدلان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تثبت بشاهد ویمین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بشاهد وامرأتین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ویثبت بذلک ما یوجب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کالخطأ، ودیة الهاشمة، والمنقلة، والجائفة، وکسر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شهد اثنان أن القاتل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وآخران أن القاتل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القصاص ووجبت الدیة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خطأ کانت الدیة علی عاقلتهما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احتیاط فی عصمة الدم لما عرض من تصادم البینتین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شهد بأنه قتله عمدا، فأقر آخر أنه هو القاتل دون المشهود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زرارة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للولی قتل المقر، ثم لا سبیل علی المشهود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قتل المشهود علیه ویرد المقر علی أولیاء المشهود علیه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قتلهما ویرد علی أولیاء المشهود علیه خاصة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قتلهما إشکال، لانتفاء العلم بالشرکة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إلزامهما بالدیة نصفین لکن الروایة من المشاهیر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یحبس المتهم بالدم ستة أیام، فإن ثبتت الدعوی وإلا خلی سبیله، وفی المستند ضعف، وفیه تعجیل لعقوبة لم یثبت سببها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وادعی أنه وجد المقتول مع امرأته قتل به إلا أن یقیم البینة بدعواه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الحاکم فی القتل والجرح علی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حذار، لم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اعتدی علیه فاعتدی بمثله لم یضمن وإن تلفت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تثبت إلا مع اللوث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أمارة یغلب معها الظن بصدق المدعی کما لو وجد فی دار قوم، أو محلتهم، أو قریتهم، أو بین قریتهم، أو بین </w:t>
      </w:r>
    </w:p>
    <w:p>
      <w:pPr>
        <w:pStyle w:val="BookText"/>
        <w:rPr/>
      </w:pPr>
      <w:r>
        <w:rPr>
          <w:rFonts w:ascii="IRNazanin" w:hAnsi="IRNazanin" w:eastAsia="IRNazanin"/>
          <w:color w:val="111111"/>
          <w:sz w:val="28"/>
          <w:sz w:val="28"/>
          <w:szCs w:val="28"/>
          <w:rtl w:val="true"/>
          <w:lang w:bidi="fa-IR"/>
        </w:rPr>
        <w:t>قریتین وهو إلی إحداهما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تساوت مسافتهما کانتا سواء فی اللوث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جهل قاتله، کقتیل الزحام، والفزعات، ومن وجد فی فلاة، أو فی معسکر، أو سوق، أو جمعة فدیته فی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اللوث یکون للأولیاء إثبات الدعوی بالقسامة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فی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یمینا، وفی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وعشرون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للمدعی قسامة کررت علیه الأیمان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یحلف وکان للمنکر من قومه قسامة حلف کل منهم حتی یکملوا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له قسامة کررت علیه الأیمان حتی یأتی بالعدد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نکل ألزم الدعوی عمدا أو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الحکم فی الأعضاء بالقسامة مع التهمة، فما کانت دیته دیة النفس کالأنف واللسان، فالأشهر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القسامة ستة رجال یقسم کل منهم یمینا ومع عدمهم یحلف الولی ستة أیمان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قسامة أو امتنع أحلف المنکر مع قومه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له قوم أحلف هو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کانت دیته دون دیة النفس فبحسابه من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کیفیة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العمد یوجب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تثبت الدیة فیه إلا 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تخیر للولی ولا یقضی بالقصاص ما لم یتیقن التلف بالجنایة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وللولی الواحد المبادرة بالقصاص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یتوقف علی إذن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کانوا جماعة توقف علی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بادر أحدهم جاز، وضمن الدیة عن حصص الباقین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قصاص إلا بالسیف أو ما جری مجراه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ویقتصر علی ضرب العنق غیر ممهل </w:t>
      </w:r>
    </w:p>
    <w:p>
      <w:pPr>
        <w:pStyle w:val="BookText"/>
        <w:rPr/>
      </w:pPr>
      <w:r>
        <w:rPr>
          <w:rFonts w:ascii="IRNazanin" w:hAnsi="IRNazanin" w:eastAsia="IRNazanin"/>
          <w:color w:val="111111"/>
          <w:sz w:val="28"/>
          <w:sz w:val="28"/>
          <w:szCs w:val="28"/>
          <w:rtl w:val="true"/>
          <w:lang w:bidi="fa-IR"/>
        </w:rPr>
        <w:t>ولو کانت الجنایة بالتحریق أو التغریق أو الرضخ بالحجارة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یضمن سرایة القصاص ما لم یتعد المقتص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اختار بعض الأولیاء الدیة فدفعها القاتل لم یسقط القود علی الأشبه، وللآخرین القصاص بعد أن یردوا علی المقتص منه نصیب من فأداه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عفا البعض لم یقتص الباقون حتی یردوا علیه نصیب من عفا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 القاتل حتی مات، فالمروی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الدیة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له مال أخذت من الأقرب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واحد رجلین أو رجالا قتل بهم، ولا سبیل إلی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تراضوا بالدیة فلکل واحد 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 الولی الجانی وتر که ظنا أنه مات فبرأ، ففی روایة یقتص من الولی ثم یقتله الولی أو یتتارکان، والراوی أبان بن عثمان، وفیه ضعف مع إرسال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الضرب، فإن کان بما یسوغ به الاقتصاص لم یقتص من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قطع صحیح مقطوع الید، فأراد الولی قتله رد دیة الید إن کانت قطعت فی قصاص أو أخذ دیتها، وإن شاء طرح دیة الید وأخذ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ذهبت من غیر جنایة جناها ولا أخذ لها دیة کاملة قتل قاتله ولا رد، وهی روایة سورة بن کلیب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قصاص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فیه التساوی کما فی قصاص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یقتص فی الطرف لمن لا یقتص له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ویقتص للرجال من المرأة، ولا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وللمرأة من الرجل مع الرد فیما زاد علی الثلث</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ویعتبر التساوی فی السلامة، فلا یقطع العضو الصحیح بالأشل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ویقطع الأشل </w:t>
      </w:r>
    </w:p>
    <w:p>
      <w:pPr>
        <w:pStyle w:val="BookText"/>
        <w:rPr/>
      </w:pPr>
      <w:r>
        <w:rPr>
          <w:rFonts w:ascii="IRNazanin" w:hAnsi="IRNazanin" w:eastAsia="IRNazanin"/>
          <w:color w:val="111111"/>
          <w:sz w:val="28"/>
          <w:sz w:val="28"/>
          <w:szCs w:val="28"/>
          <w:rtl w:val="true"/>
          <w:lang w:bidi="fa-IR"/>
        </w:rPr>
        <w:t>بالصحیح ما لم یعرف أنه لا ینحسم</w:t>
      </w:r>
    </w:p>
    <w:p>
      <w:pPr>
        <w:pStyle w:val="BookText"/>
        <w:rPr/>
      </w:pPr>
      <w:r>
        <w:rPr>
          <w:rFonts w:ascii="IRNazanin" w:hAnsi="IRNazanin" w:eastAsia="IRNazanin"/>
          <w:color w:val="111111"/>
          <w:sz w:val="28"/>
          <w:sz w:val="28"/>
          <w:szCs w:val="28"/>
          <w:rtl w:val="true"/>
          <w:lang w:bidi="fa-IR"/>
        </w:rPr>
        <w:t>ویقتص للمسلم من الذمی ویأخذ منه ما بین الدیتین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یقتص للذمی من المسلم ولا للعبد من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التساوی فی الشجاج مساحة طولا وعرضا لا نزولا بل یراعی حصول اسم الشجة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ویثبت القصاص فیما لا تعزیر فیه کالحارضة </w:t>
      </w:r>
      <w:r>
        <w:rPr>
          <w:rStyle w:val="FootnoteAnchor"/>
          <w:rtl w:val="true"/>
        </w:rPr>
        <w:footnoteReference w:id="191"/>
      </w:r>
      <w:r>
        <w:rPr>
          <w:rFonts w:ascii="Amiri" w:hAnsi="Amiri" w:eastAsia="Amiri" w:cs="Amiri"/>
          <w:color w:val="111111"/>
          <w:sz w:val="28"/>
          <w:sz w:val="28"/>
          <w:szCs w:val="28"/>
          <w:rtl w:val="true"/>
          <w:lang w:bidi="ar-SA"/>
        </w:rPr>
        <w:t>والموضحة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ویسقط فیما فیه التعزیر، کالهاشمة، والمنقلة والمأمومة، والجائفة وکسر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جواز الاقتصاص قبل الاندمال تردد،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ویجتنب القصاص فی الحر الشدید والبرد الشدید، ویتوخی اعتدال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قطع شحمة أذن فاقتص منه فألصقها المجنی علیه کان للجانی إزالتها لیتساویا فی السنین ویقطع الأنف الشام بعادم الشمم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والأذن الصحیحة بالصماء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یقطع ذکر الصحیح بالعنین، ویقطع عین الأعور الصحیحة بعین ذی العینین وإن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یقتص له منه بعین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رد نصف الدیة 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وسنی الصبی ینتظر به فإن عادت ففیها الأرش وإلا کان فیها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جنی بما أذهب النظر مع سلامة الحدقة اقتص منه بأن یوضع علی أجفانها القطن المبلول ویفتح العین ویقابل بمرآة محماة مقابلة للشمس حتی یذهب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قطع کفا مقطوعة الأصابع، ففی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کف القاطع ویرد علیه دیة الأصابع</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یقتص ممن لجأ إلی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ویضیق علیه فی المأکل والمشرب حتی یخرج فیقتص منه ویقتص ممن جنی فی الحرم فیه</w:t>
      </w:r>
      <w:r>
        <w:rPr>
          <w:rFonts w:eastAsia="IRNazanin" w:cs="IRNazanin"/>
          <w:color w:val="111111"/>
          <w:sz w:val="28"/>
          <w:szCs w:val="28"/>
          <w:rtl w:val="true"/>
          <w:lang w:bidi="fa-IR"/>
        </w:rPr>
        <w:t xml:space="preserve">. </w:t>
      </w:r>
      <w:bookmarkStart w:id="326" w:name="pg5746_37639"/>
    </w:p>
    <w:p>
      <w:pPr>
        <w:pStyle w:val="Heading2"/>
        <w:numPr>
          <w:ilvl w:val="1"/>
          <w:numId w:val="1"/>
        </w:numPr>
        <w:rPr/>
      </w:pPr>
      <w:bookmarkStart w:id="327" w:name="__RefHeading___Toc4057153_581953129"/>
      <w:bookmarkStart w:id="328" w:name="_Toc116"/>
      <w:bookmarkEnd w:id="326"/>
      <w:bookmarkEnd w:id="327"/>
      <w:r>
        <w:rPr>
          <w:rtl w:val="true"/>
        </w:rPr>
        <w:t>کتاب الدیات</w:t>
      </w:r>
      <w:bookmarkEnd w:id="328"/>
    </w:p>
    <w:p>
      <w:pPr>
        <w:pStyle w:val="BookText"/>
        <w:rPr/>
      </w:pPr>
      <w:r>
        <w:rPr>
          <w:rFonts w:ascii="IRNazanin" w:hAnsi="IRNazanin" w:eastAsia="IRNazanin"/>
          <w:color w:val="111111"/>
          <w:sz w:val="28"/>
          <w:sz w:val="28"/>
          <w:szCs w:val="28"/>
          <w:rtl w:val="true"/>
          <w:lang w:bidi="fa-IR"/>
        </w:rPr>
        <w:t>والنظر فی أمور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القتل، ومقادیر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وأقسامه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محض، وخطأ محض، وشبیه بالعمد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 أن یقصد إلی الفعل والقتل، وقد سلف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والشبیه بالعمد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إلی الفعل دون القتل، مثل أن یضرب للتأدیب، أو یعالج للإصلاح فیموت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والخطأ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یخطئ فیهما، مثل أن یرمی للصید فیخطئه السهم إلی إنسان فیقتله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فدیة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من مسان الإبل، أو مئتا بقرة، أو مئتا حلة، کل حلة ثوبان من برود الیمن، أو ألف دینار، أو ألف شاة، أو عشرة آلاف درهم، وتستأدی فی سنة واحدة من مال الجانی، ولا تثبت إلا بالتراضی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دیة شبیه العمد روایتان 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وثلاثون بنت لبون، وثلاث وثلاثون حقة، وأربع وثلاثون ثنیة طروقة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ویضمن هذه الجانی لا العاقلة وقال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تستأدی فی 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دیة الخطأ أیضا روایتان، 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بنت مخاض، وعشرون ابن لبون، وثلاثون بنت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وثلاثون 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وتستأدی فی ثلاث سنین، ویضمنها العاقلة لا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قتل فی الشهر الحرام ألزم دیة وثلثا تغلیظا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یلزم مثل ذلک فی الحرم؟ قال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 أعرف الوجه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ودیة المرأة علی النصف من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تختلف دیة الخطأ والعمد فی شئ من المقادیر عدا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دیة الذمی روایات، والمشهور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ودیات نسائهم علی النصف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دیة لغیرهم من أهل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ولد الزنا 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دیته کدیة المسلم الحر وفی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کدیة الذمی، وهی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ودیة العبد قیمته، ولو تجاوزت دیة الحر ردت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وتؤخذ من مال الجانی إن قتله عمدا أو شبیها بالعمد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عاقلته إن قتله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أعضائه بنسبة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فیه من الحر دیته فمن العبد قیمته، کاللسان والذکر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فیه دون ذلک فبحسابه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والعبد أهل للحر فیما لا تقدیر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جنی جان علی العبد بما فیه قیمته، فلیس للمولی المطالبة حتی یدفع العبد برمته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الجنایة بما دون ذلک أخذ أرش الجنایة ولیس له دفعه والمطالبة بالقیمة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یضمن المولی جنایة العبد، لکن یتعلق برقبته، وللمولی فکه بأرش الجنایة، ولا تخیر لمولی المجنی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جنایته لا تستوعب قیمته تخیر المولی فی دفع الأرش أو تسلیمه لیستوفی المجنی علی قدر الجفایة استرقاقا أو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ویستوی فی ذلک الرق المحض والمدبر، ذکرا کان أو أنثی أو أم ولد علی التردد النظر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موجبات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إما فی المباشرة، أو التسبب، أو تزاحم الموجبات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فضابطها الاتلاف لا مع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فالطبیب یضمن فی ماله من یتلف </w:t>
      </w:r>
    </w:p>
    <w:p>
      <w:pPr>
        <w:pStyle w:val="BookText"/>
        <w:rPr/>
      </w:pPr>
      <w:r>
        <w:rPr>
          <w:rFonts w:ascii="IRNazanin" w:hAnsi="IRNazanin" w:eastAsia="IRNazanin"/>
          <w:color w:val="111111"/>
          <w:sz w:val="28"/>
          <w:sz w:val="28"/>
          <w:szCs w:val="28"/>
          <w:rtl w:val="true"/>
          <w:lang w:bidi="fa-IR"/>
        </w:rPr>
        <w:t>بعلاجه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أبرأه المریض أو الولی، فالوجه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لا مساس الضرورة إلی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روایة السکونی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لأنه إبراء مما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البحث فی البیطار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والنائم إذا انقلب علی إنسان، أو فحص برجله فقتل ضمن فی ماله علی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الظئر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طلبت بالمظائرة العجز ضمنت الطفل فی مالها إذا انقلبت علیه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للفقر فالدیة علی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أعنف بزوجته جماعا أو ضما فماتت ضمن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کانا مأمونین 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الروایة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حمل علی رأسه متاعا فکسره أو أصاب إنسانا ضمن ذلک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ضمن ختانا قطع حشفة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مناسبة للمذهب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وقع علی إنسان من علو فقتل </w:t>
      </w:r>
      <w:r>
        <w:rPr>
          <w:rStyle w:val="FootnoteAnchor"/>
          <w:rtl w:val="true"/>
        </w:rPr>
        <w:footnoteReference w:id="192"/>
      </w:r>
      <w:r>
        <w:rPr>
          <w:rFonts w:ascii="IRNazanin" w:hAnsi="IRNazanin" w:eastAsia="IRNazanin"/>
          <w:color w:val="111111"/>
          <w:sz w:val="28"/>
          <w:sz w:val="28"/>
          <w:szCs w:val="28"/>
          <w:rtl w:val="true"/>
          <w:lang w:bidi="fa-IR"/>
        </w:rPr>
        <w:t>فإن قصد وکان یقتل غالبا قید به، وإن لم یقصد فهو شبیه عمد یضمن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دفعه الهواء أو زلق، 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دفعه دافع فالضمان علی الدافع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المقتول علی المدفوع ویرجع بها علی الدافع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رکبت جاریة أخری فنخستها ثالثة فقمصت فصرعت الراکبة فماتت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من الناخسة والقامصة نصفان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ثلثا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ویسقط الثلث لرکوبها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روایة أبی جمیلة، وفیه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المفید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متأخر </w:t>
      </w:r>
      <w:r>
        <w:rPr>
          <w:rStyle w:val="FootnoteAnchor"/>
          <w:rtl w:val="true"/>
        </w:rPr>
        <w:footnoteReference w:id="193"/>
      </w:r>
      <w:r>
        <w:rPr>
          <w:rFonts w:ascii="IRNazanin" w:hAnsi="IRNazanin" w:eastAsia="IRNazanin"/>
          <w:color w:val="111111"/>
          <w:sz w:val="28"/>
          <w:sz w:val="28"/>
          <w:szCs w:val="28"/>
          <w:rtl w:val="true"/>
          <w:lang w:bidi="fa-IR"/>
        </w:rPr>
        <w:t>وجها ثالثا، فأوجب الدیة علی الناخسة إن کانت ملجئة وعلی القامصة إن لم تکن ملجئة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اشترک فی هدم الحائط ثلاثة فوقع علی أحدهم فمات، ضمن الآخران </w:t>
      </w:r>
    </w:p>
    <w:p>
      <w:pPr>
        <w:pStyle w:val="BookText"/>
        <w:rPr/>
      </w:pPr>
      <w:r>
        <w:rPr>
          <w:rFonts w:ascii="IRNazanin" w:hAnsi="IRNazanin" w:eastAsia="IRNazanin"/>
          <w:color w:val="111111"/>
          <w:sz w:val="28"/>
          <w:sz w:val="28"/>
          <w:szCs w:val="28"/>
          <w:rtl w:val="true"/>
          <w:lang w:bidi="fa-IR"/>
        </w:rPr>
        <w:t>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الروایة ضعف، والأشبه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یضمن کل واحد 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ویسقط ثلث لمساعدة التالف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اللواحق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غیره فأخرجه من منزله لیلا ضمنه حتی یرجع إلیه ولو وجد مقتولا وادعی قتله علی غیره وعدم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القود تردد، أشبهه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قود، وعلیه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 میتا ففی لزوم الدیة 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عادت الظئر بالطفل فأنکره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ما لم یثبت کذبها فیلزمها الدیة أو إحضاره، أو من یحتمل أنه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 لص فجمع متاعا ووطئ صاحبة المنزل قهرا فثار ولدها فقتله اللص ثم قتلته المرأة ذهب دمه هدرا، ویضمن موالیه دیة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لها أربعة آلاف درهم لمکابرته علی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روایة عبد الله بن طلحة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فی امرأة أدخلت الحجلة صدیقا لها لیلة بنائها، فاقتتل هو وزوجها فقتله الزوج فقتلت المرأة الزوج ضمنت دیة الصدیق وقتلت بالزوج، والوجه أن دم الصدیق هدر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شرب أربعة فسکروا فوجد جریحان وقتیلان، ففی روایة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قضی بدیة المقتولین علی المجروحین بعد أن أسقط جراحة المجروحین 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السکونی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جعل دیة المقتولین علی قبائل الأربعة وأخذ دیة المجروحین من دیة المقتولین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أنها قضیة فی واقعة، وهو أعلم بما أوجب ذلک الحکم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فی الفرات ستة غلمان فغرق واحد فشهد اثنان منهم علی الثلاثة أنهم غرقوه وشهد الثلاثة علی الاثنین، ففی روایة السکونی ومحمد بن قیس جمیعا عن أبی عبد الله علیه السلام، وعن أبی جعفر علیه السلام أن علیا علیه السلام قضی بالدیة أخماسا بنسبة </w:t>
      </w:r>
    </w:p>
    <w:p>
      <w:pPr>
        <w:pStyle w:val="BookText"/>
        <w:rPr/>
      </w:pP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متروکة، فإن صح النقل، فهی واقعة فی عین فلا یعتدی لاحتمال ما یوجب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 فی 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لولاه لما حصل التلف، لکن علته غیر السبب کحفر البئر، ونصب السکین، وطرح المعاثر والمزالق فی الطریق، وإلقاء الحجر، فإن کان ذلک فی ملکه لم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فی غیر ملکه أو کان فی طریق مسلوک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نصب المیازیب، وهو جائز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ضمان ما یتلف به قولان،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وهو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وهو روایة السکونی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هجمت دابة علی أخری ضمن صاحب الداخلة جنایتها، ولم یضمن صاحب المدخول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اعتبار التفریط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دخل دارا فعقره کلبها ضمن أهلها إن دخل بإذنهم وإلا 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ویضمن راکب الدابة ما تجنیه بیدیها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وقف بها ضمن جنایتها ولو برجلیها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ضربها فجنت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ضربها غیره ضمن الضارب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السائق یضمن جنایتها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رکبها اثنان تساویا فی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معها صاحبها ضمن دون 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ألقت الراکب لم یضمن المالک إلا أن یکون بتنفیره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أرکب المملوک دابته ضمن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الأصحاب من شرط فی ضمان المولی صغر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 فی تزاحم الموجبات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اتفق المباشر والسبب ضمن المباشر کالدافع مع الحافر، والممسک مع الذابح ولو جهل المباشر السبب ضمن السبب کمن غطی بئرا حفرها فی غیر ملکه فدفع غیره ثالثا فالضمان علی الحافر علی تردد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الباب واقعة الزبیة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وصورتها وقع واحد تعلق بآخر والثانی بالثالث </w:t>
      </w:r>
    </w:p>
    <w:p>
      <w:pPr>
        <w:pStyle w:val="BookText"/>
        <w:rPr/>
      </w:pPr>
      <w:r>
        <w:rPr>
          <w:rFonts w:ascii="IRNazanin" w:hAnsi="IRNazanin" w:eastAsia="IRNazanin"/>
          <w:color w:val="111111"/>
          <w:sz w:val="28"/>
          <w:sz w:val="28"/>
          <w:szCs w:val="28"/>
          <w:rtl w:val="true"/>
          <w:lang w:bidi="fa-IR"/>
        </w:rPr>
        <w:t>وجذب الثالث رابعا، فأکلهم الأسد فیه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روایة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 علیه السلام فی الأول فریسة الأسد، وأغرم أهله ثلث الدیة 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وغرم الثانی لأهل الثالث ثلثی الدیة، وغرم الثالث لأهل الرابع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فی روایة مسمع عن أبی عبد الله علیه السلام أن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للأول ربع الدیة وللثانی ثلث الدیة وللثالث نصف الدیة وللرابع الدیة تماما، وجعل ذلک علی عاقلة الذین ازدحموا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سند الأخیرة إلی مسمع ضعف، فهی ساقطة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وعلیها فتوی الأصحاب النظر الثالث فی الجنایة علی الأطراف، ومقاصده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دیة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شعر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نبتا فالأرش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ینبتا فمئة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فی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نبتت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الروایة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شعر رأس المرأة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نبت فمهر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الحاجبین خمسمائة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واحد مئتان وخمسون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بعضه بحسابه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العینین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واحدة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الأجفان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واحد ربع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الخلاف فی الأعلی الثلثان وفی الأسفل الثلث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الأعلی ثلث الدیة، وفی الأسفل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عین الأعور الصحیحة الدیة الکاملة إذا کان العور خلقة أو ذهبت بشئ من 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خسف </w:t>
      </w:r>
      <w:r>
        <w:rPr>
          <w:rStyle w:val="FootnoteAnchor"/>
          <w:rtl w:val="true"/>
        </w:rPr>
        <w:footnoteReference w:id="194"/>
      </w:r>
      <w:r>
        <w:rPr>
          <w:rFonts w:ascii="IRNazanin" w:hAnsi="IRNazanin" w:eastAsia="IRNazanin"/>
          <w:color w:val="111111"/>
          <w:sz w:val="28"/>
          <w:sz w:val="28"/>
          <w:szCs w:val="28"/>
          <w:rtl w:val="true"/>
          <w:lang w:bidi="fa-IR"/>
        </w:rPr>
        <w:t>العوراء روایتان، أشهرهما ثلث الدیة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الأنف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قطع مارنه ففسد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جبر علی غیر عیب فمئة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شلله ثلثا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الحاجز نصف الدیة وفی أحد المنخرین نصف </w:t>
      </w:r>
    </w:p>
    <w:p>
      <w:pPr>
        <w:pStyle w:val="BookText"/>
        <w:rPr/>
      </w:pP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ثلث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الأذنین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واحد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بعضها بحساب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شحمتها ثلث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خرم الشحمة ثلث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الشفتین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تقدیر دیة کل واحدة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العلیا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السفلی 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العلیا أربعمائة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السفلی 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روایة فیها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العلیا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السفلی 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أبی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واحدة نصف الدیة، وهو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قطع بعضها بحساب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اللسان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الکاملة، وإن قطع بعضه اعتبر بحروف المعجم وهی ثمانیة وعشرون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وعشرون حرفا، وهی مطروحة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لسان الأخرس ثلث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بعضه بحساب دیته، ولو ادعی ذهاب نطقه، ففی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لسانه بالإبرة فإن خرج الدم أسود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الأسنان الدیة، وهی ثمانیة وعشرون منها المقادیم، اثنا عشر، فی کل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والمآخیر ستة عشر فی کل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وعشرون، ولا دیة للزائد لو قلعت منضمة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ثلث دیة الأصلیة لو قلعت منفردة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اسوداد السن ثلثا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روی فی انصداعها ولم 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الروایة ضعف، فالحکومة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قلع السوداء ثلث الدیة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ویتربص بسن الصبی الذی لم یثغر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نبت فله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دیة المثغر </w:t>
      </w:r>
      <w:r>
        <w:rPr>
          <w:rStyle w:val="FootnoteAnchor"/>
          <w:rtl w:val="true"/>
        </w:rPr>
        <w:footnoteReference w:id="195"/>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بعیر من غیر تفصیل، وهی روایة السکونی ومسمع والسکونی ضعیف، والطریق إلی مسمع فی هذه ضعیف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الیدین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واحدة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 المعصم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الأصابع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واحدة عشر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الإبهام ثلث دیة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کل إصبع مقسومة علی ثلاث عقد وفی الإبهام علی اثنتین وفی الإصبع الزائدة ثلث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شلل الأصابع أو الیدین ثلثا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الظفر إذا لم ینبت أو نبت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دنانیر، فإن نبت أبیض فخمسة دنانیر، وفی الروایة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الظهر إذا کسر الدیة، وکذا لو احدودب أو صار بحیث لا یقدر علی 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صلح فثلث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ثدیی المرأة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واحد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حلمة ثدی الرجل ثمن الدیة مئة وخمسة وعشرون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حشفة الرجل فما زاد وإن استؤصل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ذکر العنین ثلث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قطع منه بحسابه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الخصیتین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واحدة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الیسری ثلثا الدیة لأن الولد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الخصیتین أربعمائة، فإن فحج فلم یقدر علی الشئ فثمانمائة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الشفرتین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واحدة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الإفضاء الدیة وهو أن یصیر المسکین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یخرق الحاجز بین مخرج البول ومخرج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ویسقط ذلک عن الزوج لو وطئها بعد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قبله ضمن الدیة مع المهر لزمه الإنفاق علیها حتی یموت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الرجلین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واحدة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وحدهما مفصل الساق وفی أصابعهما ما فی أصابع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کسر الضلع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وعشرون دینارا إن کانت مما یخالط القلب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وعشرة دنانیر إن کان مما یلی العضدین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کسر بعصوص </w:t>
      </w:r>
      <w:r>
        <w:rPr>
          <w:rStyle w:val="FootnoteAnchor"/>
          <w:rtl w:val="true"/>
        </w:rPr>
        <w:footnoteReference w:id="196"/>
      </w:r>
      <w:r>
        <w:rPr>
          <w:rFonts w:ascii="IRNazanin" w:hAnsi="IRNazanin" w:eastAsia="IRNazanin"/>
          <w:color w:val="111111"/>
          <w:sz w:val="28"/>
          <w:sz w:val="28"/>
          <w:szCs w:val="28"/>
          <w:rtl w:val="true"/>
          <w:lang w:bidi="fa-IR"/>
        </w:rPr>
        <w:t xml:space="preserve">الإنسان أو عجانه </w:t>
      </w:r>
      <w:r>
        <w:rPr>
          <w:rStyle w:val="FootnoteAnchor"/>
          <w:rtl w:val="true"/>
        </w:rPr>
        <w:footnoteReference w:id="197"/>
      </w:r>
      <w:r>
        <w:rPr>
          <w:rFonts w:ascii="IRNazanin" w:hAnsi="IRNazanin" w:eastAsia="IRNazanin"/>
          <w:color w:val="111111"/>
          <w:sz w:val="28"/>
          <w:sz w:val="28"/>
          <w:szCs w:val="28"/>
          <w:rtl w:val="true"/>
          <w:lang w:bidi="fa-IR"/>
        </w:rPr>
        <w:t>فلم یملک غائطه ولا بوله ففیه 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کسر عظم من عضو خمس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جبر علی غیر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فأربعة أخماس دیة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موضحته ربع دیة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رضه ثلث دیة 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برأ علی غیر عیب فأربعة أخماس دیة 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فکه بحیث یتعطل ثلثا دیته، فإن جبر علی غیر عیب فأربعة أخماس دیة فکة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الترقوة إذا کسرت فجبرت علی غیر عیب أربعون دینارا والمستند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داس علی بطن إنسان حتی أحدث دیس بطنه أو یفتدی ذلک بثلث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روایة السکونی، وفیه ضعف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افتض بکرا بإصبعه فخرق مثانتها فلم تملک بولها ففیه دیتها ومهر نسائها 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ثلث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الثانی فی الجنایة علی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العقل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شجه فذهب لم تتداخل الجنایتان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کان بضربة واحدة تداخلتا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ضربه علی رأسه فذهب عقله انتظر به سنة فإن مات قید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بقی ولم یرجع عقله فعلیه الدیة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السمع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سمع کل أذن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السمع بحسابه 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وتقاس الناقصة إلی الأخری بأن تسد الناقصة وتطلق الصحیحة ویصاح به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وتعتبر المسافة بین جوانبه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ویصدق مع التساوی </w:t>
      </w:r>
    </w:p>
    <w:p>
      <w:pPr>
        <w:pStyle w:val="BookText"/>
        <w:rPr/>
      </w:pPr>
      <w:r>
        <w:rPr>
          <w:rFonts w:ascii="IRNazanin" w:hAnsi="IRNazanin" w:eastAsia="IRNazanin"/>
          <w:color w:val="111111"/>
          <w:sz w:val="28"/>
          <w:sz w:val="28"/>
          <w:szCs w:val="28"/>
          <w:rtl w:val="true"/>
          <w:lang w:bidi="fa-IR"/>
        </w:rPr>
        <w:t>ویکذب مع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تطلق الناقصة وتسد الصحیحة، ویفعل به کذلک، ویؤخذ من دیتها بنسبة التفاوت ویتوخی القیاس فی سکون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ضوء العینین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ذهاب نظره عقیب الجنایة وهی قائمة أحلف بالله القسامة،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بالشمس فإن بقیتا مفتوحتین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نقصان أحداهما قیست إلی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فی النظر بالمنظور کما فعل بالسمع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یقاس من عین فی یوم غیم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أرض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الشمم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ذهابه اعتبر بتقریب الحراق فإن دمعت عیناه وحول أنفه فهو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أصیب فتعذر المنی کان فیه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سلس البول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إن دام إلی اللیل لزمه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الزوال ثلثا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الضحوة ثلث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الثالث فی الشجاج والجراح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والشجاج 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الحارصة، والدامیة، والمتلاحمة، والسمحاق، والموضحة، والهاشمة، والمنقلة، والمأمومة، والجائفة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تقشر الجلد، وفیها بعیر، وهل هی الدامیة؟ قال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والأکثرون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إذن التی تأخذ فی اللحم یسیرا وفیها بعیران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والمتلاحمة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تأخذ فی اللحم کثیرا، وهل هی غیر الباضعة؟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الدامیة غیر الحارصة، فالباضعة هی المتلاحمة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الدامیة هی الحارصة فالباضعة غیر المتلاحمة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المتلاحمة إذن ثلاثة أبعرة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تقف علی السمحاقة، وهی الجلدة المغشیة للعظم وفیها أربعة أبعرة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تکشف عن العظم، وفیها خمسة أبعرة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والهاشمة هی التی تهشم العظم، وفیها عشرة أبعرة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والمنقلة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تحوج إلی نقل العظم، وفیها خمسة عشر بعیرا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والمأمومة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تصل إلی أم الرأس، وهی الخریطة الجامعة للدماغ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وثلاثون بعیرا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تبلغ الجوف، وفیها ثلث الدیة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النافذة فی الأنف ثلث دیته، فإن صلحت فخمس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فی أحد المنخرین إلی الحاجز، فعشر 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شق الشفتین حتی تبدو الأسنان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دیتهما، ولو برأ فخمس دیتهما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فی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فثلث دیتها، ومع البرء فخمس دیتها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أنفذت نافذة فی شئ من أطراف الرجل فدیتها مئة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احمرار الوجه بالجنایة دینار ونصف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اخضراره ثلاثة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اسوداده ستة،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کما فی الاخضرار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جماعة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البدن علی النصف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عضو له دیة مقدرة، ففی شلله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قطعه بعد شلله ثلث دیته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الشجاج فی الرأس والوجه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البدن بنسبة العضو الذی یتفق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فیه من الرجل دیته، ففیه من المرأة دیتها، ومن الذمی دیته، ومن العبد قیمته، وکل ما فیه من الحر مقدر فهو من المرأة بنسبة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الذمی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العبد بنسبة قیمته، لکن الحرة تساوی الحر حتی تبلغ الثلث ثم یرجع إلی النصف</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والحکومة والأرش عبارة عن معنی واحد،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یقوم سلیما أن لو کان عبدا، ومجروحا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وینسب التفاوت إلی القیمة ویؤخذ من الدیة بحسابه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ولی له فالإمام ولی دمه، وله المطالبة بالقود أو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له العفو؟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الرابع فی اللواحق وهی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الجنین الحر المسلم إذا اکتسی اللحم ولم تلجه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دینار، ذکرا کان أو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ذمیا فعشر دیة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دیة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مملوکا فعشر قیمة أمه المملوکة، ولا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ولجته الروح فالدیة کاملة للذکر ونصفها للأنثی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یکتسی اللحم ففی دیته قولان،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غرة،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الدیة علی حالاته، ففیه عظما ثمانون، ونصفه ستون، وعلقة أربعون ونطفة بعد استقرارها فی الرحم 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بینهما بحسابه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قتلت المرأة فمات ولدها معها، فللأولیاء دیة المرأة ونصف الدیتین علی الجنین إن جهل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علم ذکرا کان أو أنثی کانت الدیة بحسابه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الجهالة یستخرج بالقرعة لأنه مشکل، وهو غلط لأنه لا إشکال مع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ألقته مباشرة أو تسبیبا فعلیها دیة ما ألقته ولا نصیب لها من الدیة، ولو کان بإفزاع مفزع فالدیة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ویستحق دیة الجنین وراثه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جراحاته بنسبة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أفزع مجامعا فعزل فعلیه عشرة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عزل عن زوجته اختیارا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دیة النطفة عشرة دنانیر، والأشبه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الاستحباب</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الجنایة علی الحیوان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أتلف حیوانا مأکولا کالنعم بالذکاة لزمه الأرش، وهل لمالکه دفعه والمطالبة بقیمته؟ قال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إتلاف لبعض منافعه فیضمن التالف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أتلفه لا بالذکاة لزمه قیمته یوم إتلافه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قطع بعض جوارحه أو کسر شیئا من عظامه فلمالک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مما لا یؤکل ویقع علیه الذکاة کالأسد والنمر ضمن أرشه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قطع أعضائه من استقرار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أتلفه لا بالذکاة ضمن قیمته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مما لا یقع علیه الذکاة کالکلب والخنزیر، ففی کلب الصید أربعون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وکذا کلب الغنم وکلب الحائط، والأول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کلب الغنم کبش،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درهما، وکذا قیل فی کلب الحائط، ولا أعرف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کلب الزرع قفیز من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یضمن المسلم ما عدا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یملکه الذمی کالخنزیر فالمتلف یضمن قیمته عند مستحلیه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الجنایة علی أطرافه الأرش، ویشترط فی ضمانه استتار الذمی به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قضی علی علیه السلام فی البعیر بین أربعة عقله أحدهم فوقع فی بئر فانکسر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الشرکاء حصته، لأنه حفظه وضیع 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حکم فی واقعة فلا یعدی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جنین البهیمة عشر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عین الدابة ربع قیمتها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السکونی عن أبی جعفر علیه السلام عن أبیه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لا یضمن ما أفسدت البهائم نهارا ویضمن ما أفسدته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مشهورة غیر أن فی السکونی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اعتبار التفریط لیلا کان أو نهارا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کفارة القتل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تجب کفارة الجمع </w:t>
      </w:r>
      <w:r>
        <w:rPr>
          <w:rStyle w:val="FootnoteAnchor"/>
          <w:rtl w:val="true"/>
        </w:rPr>
        <w:footnoteReference w:id="198"/>
      </w:r>
      <w:r>
        <w:rPr>
          <w:rFonts w:ascii="IRNazanin" w:hAnsi="IRNazanin" w:eastAsia="IRNazanin"/>
          <w:color w:val="111111"/>
          <w:sz w:val="28"/>
          <w:sz w:val="28"/>
          <w:szCs w:val="28"/>
          <w:rtl w:val="true"/>
          <w:lang w:bidi="fa-IR"/>
        </w:rPr>
        <w:t>بقتل العمد والمرتبة بقتل الخطأ مع المباشرة دون 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طرح حجرا فی ملک غیره أو سابلة فهلک به عاثر، ضمن الدیة ولا کفارة </w:t>
      </w:r>
      <w:r>
        <w:rPr>
          <w:rStyle w:val="FootnoteAnchor"/>
          <w:rtl w:val="true"/>
        </w:rPr>
        <w:footnoteReference w:id="199"/>
      </w:r>
      <w:r>
        <w:rPr>
          <w:rFonts w:ascii="IRNazanin" w:hAnsi="IRNazanin" w:eastAsia="IRNazanin"/>
          <w:color w:val="111111"/>
          <w:sz w:val="28"/>
          <w:sz w:val="28"/>
          <w:szCs w:val="28"/>
          <w:rtl w:val="true"/>
          <w:lang w:bidi="fa-IR"/>
        </w:rPr>
        <w:t>وتجب بقتل المسلم ذکرا کان أو أنثی، صبیا أو مجنونا، حرا أو عبدا، ولو کان ملک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تجب بقتل الجنین إن ولجته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تجب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تجب بقتل الکافر ذمیا کان أو معاهدا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قتل المسلم مثله فی دار الحرب عالما لا لضرورة فعلیه القود والکفارة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ظنه حربیا فبان مسلما فلا دیة وعلیه 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العاقلة، والنظر فی المحل وکیفیة التقسیط واللواحق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فالعصبة والمعتق، وضامن الجریرة، والإمام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تقرب إلی المیت بالأبوین أو بالأب کالأخوة وأولادهم، والعمومة وأولادهم، والأجداد وإن 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یرثون دیة القاتل لو قتل، والأول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الأصحاب من شرک بین من یتقرب بالأم من یتقرب بالأب والأم أو بالأب، وهو استناد إلی روایة مسلمة بن کهیل، وفیه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ویدخل الآباء والأولاد فی العقل علی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یشرکهم القاتل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تعقل المرأة ولا الصبی ولا المجنون وإن ورثوا 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وتحمل العاقلة دیة الموضحة فما فوقها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دون الموضحة قولان،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تحمله، غیر أن فی الروایة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عاقلة من قومه ولا ضامن جریرة ضمن الإمام جنایته</w:t>
      </w:r>
      <w:r>
        <w:rPr>
          <w:rFonts w:eastAsia="IRNazanin" w:cs="IRNazanin"/>
          <w:color w:val="111111"/>
          <w:sz w:val="28"/>
          <w:szCs w:val="28"/>
          <w:rtl w:val="true"/>
          <w:lang w:bidi="fa-IR"/>
        </w:rPr>
        <w:t xml:space="preserve">. </w:t>
      </w:r>
      <w:bookmarkStart w:id="329" w:name="pg5746_37653"/>
    </w:p>
    <w:p>
      <w:pPr>
        <w:pStyle w:val="BookText"/>
        <w:rPr/>
      </w:pPr>
      <w:bookmarkEnd w:id="329"/>
      <w:r>
        <w:rPr>
          <w:rFonts w:ascii="IRNazanin" w:hAnsi="IRNazanin" w:eastAsia="IRNazanin"/>
          <w:color w:val="111111"/>
          <w:sz w:val="28"/>
          <w:sz w:val="28"/>
          <w:szCs w:val="28"/>
          <w:rtl w:val="true"/>
          <w:lang w:bidi="fa-IR"/>
        </w:rPr>
        <w:t>وجنایة الذمی فی ماله وإن کانت خطأ، فإن لم یکن له مال فعاقلته الإمام لأنه یؤدی إلیه ضریبته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یعقله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کیفیة التقسیط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تردد فیه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وقوفه علی رأی الإمام أو من نصبه للحکومة بحسب ما یراه من أحوال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ویبدأ بالتقسیط علی الأقرب فالأقرب، ویؤجلها علیهم علی 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اللواحق فمسائل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الأب ولده عمدا دفعت الدیة منه إلی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نصیب للأب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وارث فهی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قتله خطأ فالدیة علی العاقلة ویرثها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توریث الأب قولان،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یرث ولو لم یکن وارث سوی العاقلة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لا یرث فلا دیة، 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 ففی أخذه الدیة من العاقلة تردد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تعقل العاقلة عمدا ولا إقرارا ولا صلحا ولا جنایة للإنسان بالجنایة علی نفسه، ولا یعقل المولی عبدا کان أو مدبرا أو أم ولد علی الأظهر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تعقل العاقلة بهیمة ولا إتلاف مال، ویختص ضمانها بالجنایة علی الآدمی حسب</w:t>
      </w:r>
      <w:r>
        <w:rPr>
          <w:rFonts w:eastAsia="IRNazanin" w:cs="IRNazanin"/>
          <w:color w:val="111111"/>
          <w:sz w:val="28"/>
          <w:szCs w:val="28"/>
          <w:rtl w:val="true"/>
          <w:lang w:bidi="fa-IR"/>
        </w:rPr>
        <w:t>.</w:t>
      </w:r>
    </w:p>
    <w:p>
      <w:pPr>
        <w:pStyle w:val="Heading2"/>
        <w:numPr>
          <w:ilvl w:val="1"/>
          <w:numId w:val="1"/>
        </w:numPr>
        <w:rPr/>
      </w:pPr>
      <w:bookmarkStart w:id="330" w:name="__RefHeading___Toc4057155_581953129"/>
      <w:bookmarkStart w:id="331" w:name="_Toc117"/>
      <w:bookmarkEnd w:id="330"/>
      <w:r>
        <w:rPr>
          <w:rtl w:val="true"/>
        </w:rPr>
        <w:t>خاتمة</w:t>
      </w:r>
      <w:bookmarkEnd w:id="33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آخر ما أردنا ذکره، وقصدنا حصره، مختصرین مطوله، مجردین محصله، ونسأل الله سبحانه أن یجعلنا ممن شکر عمله، وغفر الله، وجعل الجنة منقلبة ومنقله، إنه لا یخیب من سأله، ولا یخسر من أمله، إنه ولی الإعانة والتوفیق، والصلاة والسلام علی محمد وآله أجمعین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وصایاه فی مقدمة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داود تقی الدین الحسن بن علی بن داود الحلی ولد سنة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الکهانة بالفتح بمعنی الصناعة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یعلی سلار بن عبد العزیز الدیلمی صاحب کتاب المقنع فی المذهب والتقریب فی أصولی الفقه والمراسم فی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نصیر الدین محمد بن محمد بن الحسن الطوسی الجهرودی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کبار الحکماء المتکلمین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العادة عند المؤلفین من فقهاء الإمامیة أن یقسموا الموضوعات الفقهیة إلی أربعة أقسام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وجه الخصر أن المبعوث عنه فی الفقه إما أن یتعلق بالأمور الأخرویة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معاملة العبد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الدنیویة فإن کان الأول فهو عبادات، أما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فإما أن یحتاج إلی صیغة أولا، فغیر المحتاج إلی صیغة هو الأحکام کالدیات والمیراث والقصاص والأطعمة، وما یحتاج إلی صیغه فقد یکون من الطرفین أو من طرف واحد، فمن طرف واحد یسمی الإیقاعات کالطلاق والعتق، ومن الطرفین یسمی العقود ویدخل فیها المعاملات والنکاح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وتبدأ العبادات بکتاب الطهارة کمقدمة للعبادات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کبار علماء الإمامیة صاحب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الناظر فی الجمع بین الأشباه والنظائر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إمامی من فقهاء القرن الخامس یطلق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تصانیف فی الفقه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إلی نیل الفضیلة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ویشتمل علی جمیع أبواب الفقه، وهما من المتون الفقهیة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الرائع فی الشرائع ومسائل الفقه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مشاهیر 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کبار علماء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یعاصر شیخ الطائفة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تصانیف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البدائع فی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الذخیرة للسید المرتضی علم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علی ثبوت الإیمان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یوسف بن علی بن المطهر الحلی المعروف بالعلامة المتوفی سنة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کبار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علی المحقق الحلی وجماعة من العلماء بعضهم من السنة، وقرأ علیه کثیر من أفاضل علماء الفریقین، وهو صاحب المؤلفات الکثیرة فی الفقه والأصولین والحکمة والتفسیر والحدیث</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فی شرح 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منه العبادات فی ثلاثة مجلدات وهو من أحسن الکتب الاستدلالیة فی فقه الإمامیة فرغ منه سنة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أخو کل من صاحبی المدارک والمعالم والمتوفی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المجتهد الأقا أحمد القمی المتوفی سنة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بطهران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لعلوم القرآن للطبرسی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القیاس فلا یؤخذ به عند الإمامیة، ویقول صاحب الکتاب فی ذلک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سؤر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أصل یمده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أبو جعفر الطوسی والشیخ المفید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الطوسی، والمفید والسید المرتضی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الطوسی إمام الطائفة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الشعیر المخمر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الحیض والنفاس والاستحاضة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ومائتا رطل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کماء الورد المعتبر المؤلف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کالقردة مثلا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 والبصر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الخلوة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الحلی المتوفی سنة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کتاب مفصل فی الفقه المقارن ومن أمهات کتب الفقه الإمامی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ویجب فی الغسل مسماه وهو الجریان علی العضو، فالدهن إن صدق علیه الاسم أجزأ وإلا فلا وفی کتاب المعتبر للمؤلف فی شرح المختصر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یجری ما یسمی مسحا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المخطوطة التی بأیدینا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شرائع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والأفضل مسح الرأس مقبلا، ویکره مدبرا علی الأشبه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تمندل بالمندیل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تمسح به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إنما هو فی وجوب الغسل بمجرد الإدخال أو عدم وجوبه، مع حرمة الفعل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المرتضی</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الفقهاء وهو بصدد أحکام الغسل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فالدهن إن تحقق معه الجریان أجزأ وإلا فلا، لأن علیا علیه السلام کأن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من الجنابة وضوء یجزئ منه ما جری مثل الدهن الذی یبل الجسد، فشرط الجریان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ارتمس فی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الغمس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لا یصل إلیه الماء فغسله واجب کما تقدم فی الواجبات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 التی بها السجدات الواجبة وهی ألم 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وحم السجدة، والنجم، وسورة أقرأ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محرم اجتیاز هما</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الکتابة وأما الکتابة فقد تقدم أن مسها حرام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أنه إذا کان قد بال أو اجتهد قبل الغسل فلیس علیه إعادة للغسل إذا رأی بللا، والمراد بالاجتهاد الاستبراء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 إتمامه یجزئ غسلا ولا یجزئ وضوءا</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تفسیرها فی الهامش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الثامنة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الأشنان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غسلی السدر والکافور</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أعضاء سجوده</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ککتاب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الصفصاف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تعذر الوصول إلی البر</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لیقع وجه الولد إلی القبلة لما یقال من أن وجه الولد إلی ظهر أمه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حملها من جوانبها الأربعة</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السابع والعشرون من رجب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یوم الثامن عشر من ذی الحجة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الرابع والعشرون من ذی الحجة</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له أی الاستمرار فی الصلاة بتیممه هذا ولو لم یکن أتی من أرکانها إلا بتکبیرة الإحرام</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الرکعتان اللتان تؤدیان بعد العشاء من جلوس وتعدان بواحده کما تقدم</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یخشی نومه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جوف الکعبة</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 دابة بحریة ذات أربع، ویطلق اسم الخز علی الثیاب المتخذة من وبرها</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بالمغشوش بوبر الأرانب والثعالب المخلوط به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جوفها، وفی تذکرة الفقهاء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وتکره الفریضة جوف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باستقبال أی جهة شاء یستدبر قبلة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یستدبر جزءا آخر من الکعبة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أصل الأرض</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الله أکبر، الله أکبر، الله أکبر، أشهد أن لا إله إلا الله، أشهد أن لا إله إلا الله، أشهد أن محمدا رسول الله، أشهد أن محمدا رسول الله، حی علی الصلاة، حی علی الصلاة، حی علی الفلاح، حی علی الفلاح، حی علی خیر العمل، حی علی خیر العمل، الله أکبر، الله أکبر، لا إله إلا الله، لا إله إلا الله ا ه من المعتبر شرح المختصر للمؤلف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الله أکبر، أشهد أن لا إله إلا الله، أشهد أن لا إله إلا الله، أشهد أن محمدا رسول الله، أشهد أن محمدا رسول الله، حی علی الصلاة، حی علی الصلاة، حی علی الفلاح، حی علی الفلاح، حی علی خیر العمل، حی علی خیر العمل، قد قامت الصلاة، قد قامت الصلاة، الله أکبر، الله أکبر، لا إله إلا الله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فی مندوبات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المصلی یتوجه بسبع تکبیرات، واحدة منها واجبة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 أربع التی بها سجدات واجبة وهی مذکورة فی الهامش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8</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بسورة الجمعة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وجهة النظر فی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القرآن وأنه اسم فعل للدعاء ولیس بدعاء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بعد الأولیین من الرکعات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التسبیح</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تکبیرة الإحرام وتتعین بالنیة کما سبق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الاستفتاح بنحو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وجهت وجهی للذی فطر السماوات والأرض</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یکبر أربعا وثلاثین، ثم یحمد ثلاثا وثلاثین، ثم یسبح ثلاثا وثلاثین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الأکل والشرب یبطلان، لأنهما فعل کثیر إذ تناول المأکول ومضغه وابتلاعه أفعال متعددة وکذا المشروب وبه قال الشافعی وأبو حنیفة وحکی عن سعید بن جبیر أنه شرب الماء فی صلاة النفل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قال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واستدل یقول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أرید الصوم وأکون فی الوتر وأعطش فأکره أن أقطع وأشرب وأکره أن أصبح وأنا عطشان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فیختص الترخص بالوتر مع إرادة الصوم وخوف العطش وکونه فی دعاء الوتر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یکون هناک جمعة أخری وبینهما دون ثلاثة أمیال، فإن اتفقتا بطلتا وإن سبقت إحداهما ولو بتکبیرة الإحرام بطلت المتأخرة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الشیخ الفانی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الإمام موجودا، ولا من نصبه للصلاة، وأمکن الاجتماع والخطبتان قیل یستحب أن یصلی جمعة،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یجوز، والأول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صلاتها فی الصحراء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والمذهب أن ذلک فی غیر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تذکرة الفقهاء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الخطبتان واجبتان کما قلنا، للأمر وهو للوجوب وقال الجمهور بالاستحباب، ولا یجب حضورهما ولا استماعهما إجماعا، ولهذا أخرتا عن الصلاة لیتمکن المصلی من ترکهما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یستحب روی عبد الله بن السائب أن النبی صلی الله علیه وآله وسلم قال بعد صلاته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نخطب فمن أحب أن یجلس للخطبة فلیجلس ومن أحب أن یذهب فلیذهب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المؤلف فی المعتبر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والخطبتان مستحبتان فیهما بعد الصلاة، وتقدیمهما أو إحداهما بدعة ولا یجب حضورهما ولا استماعهما أما استحبابهما فعلیه الإجماع وفعل النبی والصحابة والتابعین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أن یقرأ خمس مرات یعقب کل قراءة رکوع فإذا انتصب من الرکوع الخامس هوی ساجدا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یصلی علیه وهو کل من کان مظهرا للشهادتین أو طفلا له ست سنین ممن له حکم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اجتمع رجل وامرأة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رکعات بتشهدین وتسلیمتین یقرأ فی کل رکعة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خمسین مرة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رکعات بتسلیمتین یقرأ فی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زلزلت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ثم یقول خمس عشرة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والحمد لله ولا إله إلا الله والله أکبر، ثم یقولها عشرا فی کل من الرکوع والانتصاب والسجدتین والرفع منهما فیکون مجموعها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الرکعة ویقرأ فی الرکعات الباقیة علی الترتیب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العادیات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جاء 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رکعتان یقرأ فی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مرة وفی الثانیة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وسورة التوحید مائة مرة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المحراب الداخل فی المسجد، لا فی الحائط، ووجه بطلان صلاة من إلی جانبیه لعدم مشاهدتهم للإمام أو مشاهدة من یشاهده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المسالک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جبرا للفریضة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الفریضتین فی الزکاة وفی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شناق، أی لا یؤخذ من الشنق حتی یتم، والوقص کذلک، وفی مختار 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وبعض العلماء یجعل الوقص فی البقر خاصة والشنق فی الإبل خاصة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التی وضعت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تحبس فی البیت للبنها ا ه مصباح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تؤخذ الربی وهی الوالدة إلی خمسة عشر یوما،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خمسین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سقته السماء، والبعل ما شرب بعروقه من غیر سقی ولا سماء</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مأخوذ من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واعلموا أن ما غنمتم من شئ فإن لله خمسه ولرسوله ولذی القربی والیتامی والمساکین وابن السبیل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غنمتم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 الأنواع التی ذکرها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الأقسام التی یأخذها الإمام هی ما کان لله ولرسوله ولذی القربی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صوافی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فی أیدیهم من غیر غصب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أداء الخصال الثلاثة للکفارة دون تخییر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متعة الحج</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شعبان ناقصا أبدا ورمضان تاما أبدا وقد صرح بذلک المصنف فی المعتبر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بالعدد فإن قوما من الحشویة یزعمون أن شهور السنة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ثلاثون یوما، وتسعة وعشرون یوما، فرمضان لا ینقص أبدا، وشعبان لا یتم أبدا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أن الهلال إذا غاب بعد الشفق فقد یدل ذلک علی أنه ابن لیلتین فربما فهم أنه یجب قضاء الیوم السابق باعتباره من رمضان لکن الحکم غیر ذلک فلا عبرة بهذا لأن الرسول صلی الله علیه وآله وسلم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صوموا لرؤیته وهو لم یر فی اللیلة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 براءة الذمة فلا قضاء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ظهور الهلال بمظهر الطوق فلیس دلیلا معتبرا بعده هلال اللیلة الثانیة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أنه لو تحقق الهلال فی السنة الماضیة عد من أوله خمسة أیام وصام الیوم الخامس کما لو أهل فی الماضی یوم الأحد فیکون أول رمضان الثانی یوم الخمیس وبه روایات لا تبلغ حدا لصحته فلذلک یقرر الصنف أن لا عبرة به ا ه مبارک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والمراد عدم المانع من سلوکه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لص أو عدو أو غیرهما والمرجع فی ذلک إلی ما یعلمه أو یغلب علی ظنه بقرائن الأحوال ا ه مدارک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النائب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المستقبل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الصرورة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لم تحج</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شرائع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خارج عن ملک الورثة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إن هذا دین لله، والدیون</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بئر قریبة من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وتأخیر التجرید من المیقات إلی فخ رخصة لهم نظرا</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شرائع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یقرأ فی الأولی الحمد وقل یا أیها الکافرون، وفی الثانیة الحمد</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یجتازه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شرائع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 الاختیار لعرفة من زوال الشمس إلی الغروب من ترکه عامدا فسد حجه، ووقت الاضطرار إلی طلوع الفجر من یوم النحر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ارحم موقفی وزدنی فی عملی، وسلم لی دینی، وتقبل مناسکی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الحذف بالخاء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الرمی بالحصی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أحضر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 تذکرة الفقهاء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الأسبوع من الطواف بضم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طوفات والجمع أسبوعات وأسابیع ا ه مصباح</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الفانی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قلنسوة طویلة کانت تلبس قدیما وعدم الجواز نظرا إلی تحریم تغطیة الرأس ا ه من المدارک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الله أکبر لا إله إلا الله، والله أکبر علی ما هدانا، والحمد لله علی ما أولانا ورزقنا من بهیمة الأنعام ا ه شرائع الإسلام</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الوقوف بعرفات، والمشعر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ولا یقضه إن کان ندبا</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الإمساک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محرم آخر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میلا</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صلی الله علیه وآله وسلم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رباط لیلة فی سبیل الله خیر من صیام شهر وقیامه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وتستحب المرابطة بنفسه وغلامه وفرسه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عجز عن المرابطة بنفسه، رابط فرسه أو غلامه أو جاریته أو أعان المرابطین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ویستحب الحرس فی سبیل الله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عینان لا تمسهما النار، عین بکت من خشیة الله، وعین باتت تحرس فی سبیل الله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أجاره، ا ه مختار الصحاح</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القلیل من العطیة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یقول رأس مالی مائة، مثلا، وبعتک بربح درهم فی کل عشرة المسالک</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وإن لم یکن ربا فی الواقع إلا أن عبارته موهمة ذلک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 الشاة تصریة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لم یحلبها أیاما حتی یجتمع اللبن فی ضرعها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 مختار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الوثبة،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یذهب بالخطوة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وقیل بالفتح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المزابنة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مفاعلة من الزبن وهو الدفع، ومنه الزبانیة، لأنهم یدفعون الناس إلی النار سمیت بذلک، لأنها مبنیة علی التخمین، والغبن فیها یکثر، وکل منهما یرید دفعه عن نفسه إلی الآخر فیتدافعان ا ه من المسالک</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عبدا أو أمة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الطن فیما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حزمة من حطب أو قصب، والجمع أطنان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المزرعة التی لیس علیها بناء ولا فیها شجر، ا ه مختار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سلعة لا یصح للمسلم تملکها کالخمر والخنزیر</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هلک</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عقد شرع لقطع التجاذب ولیس فرعا علی غیره ولو أفاد فائدته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لإطلاق النصوص بجوازه من غیر تقیید بالخصومة کقول النبی صلی الله علیه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الصلح جائز بین المسلمین إلا صلحا أحل حراما أو حرم حلالا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فی العقود الصحة وللأمر بالوفاء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المسالک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عین له موضع الاحتفاظ اقتصر علیه فلو نقلها ضمن إلا إلی الأحرز أو مثله علی</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یتفق المستأجر مع الأجیر علی مبلغ معین لئلا یتنازعا فیما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الاتفاق علی قدر معین شائعة وبعض البلاد السوریة کمدینة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وضواحیها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شرائع الإسلام للمؤلف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بسکون الباء المصدر، بالتحریک العوض</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یدخل بین المتراهنین إن سبق أخذ وإن سبق لم یغرم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وسمی محللا لأن العقد لا یحل بدونه عند ابن الجنید من الإمامیة وکذا عند الشافعی</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یعتبر العدالة؟ قیل نعم، لأن الفاسق لا أمانة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لا، لأن المسلم محل الأمانة کما فی الوکالة والاستیداع، ولأنها ولایة تابعة لاختیار الموصی فیتحقق بتعیینه أما لو أوصی إلی العدل ففسق بعد موت الموصی أمکن القول ببطلان وصیته، لأن الوثوق ربما کان باعتبار صلاحه فلم یتحقق عند زواله، فحینئذ یعزله الحاکم ویستنیب مکانه ا ه</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ینعقد الدائم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أکثر علمائنا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ینعقد والأول أقوی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یستحب الإعلان والإظهار فی النکاح الدائم والإشهاد، ولیس الإشهاد شرطا فی صحة العقد عند علمائنا أجمع وبه قال مالک وأحمد فی إحدی الروایتین، وبه قال ابن عمر وابن الزبیر وعبد الرحمن بن مهدی ویزید بن هارون وأهل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وغیره، وفعله ابن الحسن بن علی وابن الزبیر، وسالم وحمزة ابنا عمر وبه قال عبد الله بن إدریس والعنبری وابن ثور وابن المنذر والزهری ومالک إلا؟ أن مالکا شرط عدم التواطؤ علی الکتمان، للأصل ولامتناع اشتراط ما لیس بشرط فی القرآن مع ذکر ما لیس بشرط فیه فإن الله تعالی لم یذکر الشهادة فی النکاح وذکر الشهادة فی البیع والدین مع أن الحکم فی الشهادة فی النکاح أکثر لما فیها من حفظ النسب وزوال التهم والتوارث وغیره من توابع النکاح فلو کان الإشهاد فیه شرطا لما أهمله الله تعالی فی القرآن لأنه مناف للحکمة، ولما رواه العامة عن مالک بن أنس قال اشتری النبی صلی الله علیه وآله وسلم جاریة بسبعة أرواس وقال الناس ما ندری أتزوجها؟ فعلموا أنه تزوجها فاستدلوا علی تزوجها بالحجاب، وعن النبی صلی الله علیه وآله وسلم أنه لما تزوج بصفیة أو لم بتمر وأقط فقال الناس تری أنه تزوج بها أم جعلها أم ولده ثم قالوا إن حجبها فهی امرأته ولو کان أشهد ما اختلفوا لا یقال إنه من خصائصه علیه الصلاة والسلام ترک الإشهاد، أو عدم النقل لا یدل علی العدم فجاز أنه أشهد ولم ینقل لأنا نقول یجب أن یبین أنه من خصائصه لعموم دلیل التأسی وهو مما تعم به البلوی فلا یترک نقله لو فعله ومن طریق الخاصة ما رواه محمد بن مسیلم عن الباقر ع قال إنما جعلت البینة فی النکاح من أجل المواریث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زرارة أنه سأل الصادق ع رجل تزوج منه بغیر شهود؟ قال لا بأس بالتزویج البتة بغیر شهود فیما بینه وبین الله تعالی وإنما جعل الشهود من تزویج السنة من أجل الولد لولا ذلک لم یکن به بأس</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مناط الولایة للأب والجد علی البنت صغرها فلا فرق مع وجود الوصف بین کونها بکرا أو ثیبا لوجود المقتضی فیها ا ه مسالک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المیراث</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الزانی بشرط ألا یکون لها بعل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زنی بذات بعل أو فی عدة رجعیة، حرمت علیه أبدا فی قول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وسیشیر المؤلف إلی ذلک فیما یلی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فقه الشیعة الإمامیة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عقد المحرم علی امرأة عالما بالتحریم حرمت علیه أبدا، ولو کان جاهلا فسد عقده ولم تحرم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بالعقد الدائم دون مالک الیمین ونحوه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زوجتک، وأنکحتک، ومتعتک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 مسلم عن جابر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کنا نستمتع بالقبضة من التمر والدقیق علی عهد رسول الله صلی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وأبی بکر حتی نهی عمر فی شأن عمرو بن حریث،</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شرائع الإسلام ا ه وأما النسبة للولد فإنه یرثهما ویرثانه من غیر خلاف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وأفضلها ما یتضمن العبودیة لله سبحانه ا ه شرائع الإسلام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من الشعر تترک علی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ویکره أن یحلق من رأسه موضع ویترک موضع وهی القنازع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الحامل المتوفی عنها زوجها روایتان، أشهرهما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نفقة لها، والأخری ینفق علیها من نصیب ولدها ا ه شرائع الإسلام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ضرب خراج معلوم علی الرفیق یؤدیه کل یوم أو مدة مما یکتسبه 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لا تحیض، وفی سنها من تحیض</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المطلق من مذهب یری وقوعه لزمه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وأشهدوا ذوی عدل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طلاق الثلاث من غیر رجعة بینها، شرائع الإسلام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والمفید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کمثل رمضان أو العیدین أو عرفة أو الحرم أو أحد المساجد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أنها صاحبة الحق فیه، وکذا یقال فیما بعده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سائر المسکرات فلا یقتل مستحلها لتحقق الخلاف بین المسلمین فیها، ویقام الحد مع شربها مستحلا ومحرما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إن جنی ذلک شیئا ضمن الجنایة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لو کان المقصود من البهیمة رکوب ظهرها لا أکل لحمها، أغرم ثمنها الخ</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البیع فی خدمته دون رقبته وتحرر بموت مولاه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المشروط والمطلق وصفان للمکاتب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له منها بقدر ما فیه من الحریة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شرائع الإسلام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ویشترط فیه القصد فلا یصح من المکره ولا السکران ولا الغضبان الذی لا قصد له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الأکثر فائدة ونفعا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المولود، وولد کل وحشیة أیضا 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 مختار الصحاح</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استدراک علی الحکم السابق، لأنه یفید عدم حله سواء أکان قبل موته مستقر الحیاة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عدم الحل إنما هو حکم خاص بمستقر الحیاة قبل التردی وبعد الإصابة والسهم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نخعت الشاة نخعا من باب نخع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جاوزت بالسکین منتهی الذبح إلی النخاع 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شوی الطحال مع اللحم، ولم یکن مثقوبا لم یحرم اللحم، وکذا لو کان اللحم فوقه، أما لو کان مثقوبا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اللحم تحته حرم</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یتحقق ویتصور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 من الشرح الکبیر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 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ذا عیب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ویشترط فیه الإسلام إذا کان المشتری مسلما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أقطع النبی صلی الله علیه وآله وسلم الدار وأرضا بحضرموت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أبو إبراهیم موسی بن جعفر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عند فقهاء السنة بولاء الموالاة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کان أبواه مسلمین عند بدء الحمل به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إذا صولح علی القصاص علیهما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 القوم فی الحدیث وتخاوضوا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تفاوضوا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 مختار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لغیره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ادعی غریم المیت مالا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آخر مع شاهد فإن حلف الوارث ثبت وإن امتنع لم یحلف الغریم ولا یجبر الوارث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یمینه لإثبات مال الغیر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القمط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الذی یشد به الخص</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مع خوف ترتب ضرر بسبب الشهادة غیر مستحق علی الشاهد أو المشهود علیه أو بعض المؤمنین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المخطوطة، وفی الشرح الکبیر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ویقبل علی الشهادة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الکابس علی البدن لثقله ا ه من الشرح الکبیر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ینقص من قیمة الجانی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مکافئا له فی الحریة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المکاتب إن کان مطلقا وقد أدی شیئا تحرر منه بقدر ما أدی فإن قتل حرا مکافئا له ولو کان عبدا من حرة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الخطیة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المسالک والشرح الکبیر عن أبی جعفر الباقر علیه السلام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أدی الجزاء بالمال إلی تلف النفس</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الشجة هی التی تشق الجلد قلیلا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إنسان علی غیره فقتله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إدریس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 من 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سهوا فی الرقم بدل أن یجعل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وینتهی فی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رقم </w:t>
      </w:r>
      <w:r>
        <w:rPr>
          <w:rFonts w:eastAsia="IRNazanin" w:cs="IRNazanin"/>
          <w:b w:val="false"/>
          <w:bCs w:val="false"/>
          <w:i w:val="false"/>
          <w:iCs w:val="false"/>
          <w:color w:val="333333"/>
          <w:sz w:val="20"/>
          <w:szCs w:val="20"/>
        </w:rPr>
        <w:t>28</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خسف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فقأها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بسن الصغیر فإن نبت لزم الأرش وإن لم ینبت فدیة سن المثغر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العصعص وهو عجب الذنب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العجان بکسر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الخصیة وحلقة الدبر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الخصال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العتق، وصیام شهرین متتابعین، وإطعام ستین مسکینا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طرح حجرا أو حفر بئرا أو نصب سکینا فی غیر ملکه فعثر عاثر فهلک بها ضمن الدیة دون الکفارة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image" Target="media/image2.jpeg"/><Relationship Id="rId338" Type="http://schemas.openxmlformats.org/officeDocument/2006/relationships/image" Target="media/image2.jpeg"/><Relationship Id="rId339" Type="http://schemas.openxmlformats.org/officeDocument/2006/relationships/footer" Target="footer332.xml"/><Relationship Id="rId340" Type="http://schemas.openxmlformats.org/officeDocument/2006/relationships/footnotes" Target="footnotes.xml"/><Relationship Id="rId341" Type="http://schemas.openxmlformats.org/officeDocument/2006/relationships/numbering" Target="numbering.xml"/><Relationship Id="rId342" Type="http://schemas.openxmlformats.org/officeDocument/2006/relationships/fontTable" Target="fontTable.xml"/><Relationship Id="rId343" Type="http://schemas.openxmlformats.org/officeDocument/2006/relationships/settings" Target="settings.xml"/><Relationship Id="rId3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337</Pages>
  <Words>67236</Words>
  <Characters>300166</Characters>
  <CharactersWithSpaces>362616</CharactersWithSpaces>
  <Paragraphs>5314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2026-08-19T04:18:27Z</dcterms:created>
  <dc:creator>ghaemiyeh.com</dc:creator>
  <dc:description/>
  <dc:language>en-US</dc:language>
  <cp:lastModifiedBy/>
  <dcterms:modified xsi:type="dcterms:W3CDTF">2026-08-19T07:48:36Z</dcterms:modified>
  <cp:revision>1</cp:revision>
  <dc:subject/>
  <dc:title>المختصر النافع</dc:title>
</cp:coreProperties>
</file>

<file path=docProps/custom.xml><?xml version="1.0" encoding="utf-8"?>
<Properties xmlns="http://schemas.openxmlformats.org/officeDocument/2006/custom-properties" xmlns:vt="http://schemas.openxmlformats.org/officeDocument/2006/docPropsVTypes"/>
</file>