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بانکداری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2477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22479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22481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222483_581953129">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222485_581953129">
            <w:r>
              <w:rPr>
                <w:webHidden/>
                <w:rStyle w:val="IndexLink"/>
              </w:rPr>
              <w:t>1</w:t>
            </w:r>
            <w:r>
              <w:rPr>
                <w:rStyle w:val="IndexLink"/>
                <w:rtl w:val="true"/>
              </w:rPr>
              <w:t xml:space="preserve">- </w:t>
            </w:r>
            <w:r>
              <w:rPr>
                <w:rStyle w:val="IndexLink"/>
                <w:rtl w:val="true"/>
              </w:rPr>
              <w:t>جایگاه بانک داری اسلامی در جهان</w:t>
            </w:r>
            <w:r>
              <w:rPr>
                <w:rStyle w:val="IndexLink"/>
                <w:rtl w:val="true"/>
              </w:rPr>
              <w:tab/>
            </w:r>
            <w:r>
              <w:rPr>
                <w:rStyle w:val="IndexLink"/>
              </w:rPr>
              <w:t>28</w:t>
            </w:r>
          </w:hyperlink>
        </w:p>
        <w:p>
          <w:pPr>
            <w:pStyle w:val="Contents3"/>
            <w:tabs>
              <w:tab w:val="clear" w:pos="8459"/>
              <w:tab w:val="right" w:pos="9026" w:leader="dot"/>
            </w:tabs>
            <w:rPr/>
          </w:pPr>
          <w:hyperlink w:anchor="__RefHeading___Toc1222487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22489_581953129">
            <w:r>
              <w:rPr>
                <w:webHidden/>
                <w:rStyle w:val="IndexLink"/>
                <w:rtl w:val="true"/>
              </w:rPr>
              <w:t>تعریف و ویژگی های بانک داری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1222491_581953129">
            <w:r>
              <w:rPr>
                <w:webHidden/>
                <w:rStyle w:val="IndexLink"/>
                <w:rtl w:val="true"/>
              </w:rPr>
              <w:t>تاریخچه بانک داری بدون ربا</w:t>
            </w:r>
            <w:r>
              <w:rPr>
                <w:rStyle w:val="IndexLink"/>
                <w:rtl w:val="true"/>
              </w:rPr>
              <w:tab/>
            </w:r>
            <w:r>
              <w:rPr>
                <w:rStyle w:val="IndexLink"/>
              </w:rPr>
              <w:t>32</w:t>
            </w:r>
          </w:hyperlink>
        </w:p>
        <w:p>
          <w:pPr>
            <w:pStyle w:val="Contents3"/>
            <w:tabs>
              <w:tab w:val="clear" w:pos="8459"/>
              <w:tab w:val="right" w:pos="9026" w:leader="dot"/>
            </w:tabs>
            <w:rPr/>
          </w:pPr>
          <w:hyperlink w:anchor="__RefHeading___Toc1222493_581953129">
            <w:r>
              <w:rPr>
                <w:webHidden/>
                <w:rStyle w:val="IndexLink"/>
                <w:rtl w:val="true"/>
              </w:rPr>
              <w:t>حوزه فعالیت بانک داری در نظام اقتصادی سرمایه داری</w:t>
            </w:r>
            <w:r>
              <w:rPr>
                <w:rStyle w:val="IndexLink"/>
                <w:rtl w:val="true"/>
              </w:rPr>
              <w:tab/>
            </w:r>
            <w:r>
              <w:rPr>
                <w:rStyle w:val="IndexLink"/>
              </w:rPr>
              <w:t>42</w:t>
            </w:r>
          </w:hyperlink>
        </w:p>
        <w:p>
          <w:pPr>
            <w:pStyle w:val="Contents4"/>
            <w:tabs>
              <w:tab w:val="clear" w:pos="8176"/>
              <w:tab w:val="right" w:pos="9026" w:leader="dot"/>
            </w:tabs>
            <w:rPr/>
          </w:pPr>
          <w:hyperlink w:anchor="__RefHeading___Toc1222495_581953129">
            <w:r>
              <w:rPr>
                <w:webHidden/>
                <w:rStyle w:val="IndexLink"/>
              </w:rPr>
              <w:t>1</w:t>
            </w:r>
            <w:r>
              <w:rPr>
                <w:rStyle w:val="IndexLink"/>
                <w:rtl w:val="true"/>
              </w:rPr>
              <w:t xml:space="preserve">. </w:t>
            </w:r>
            <w:r>
              <w:rPr>
                <w:rStyle w:val="IndexLink"/>
                <w:rtl w:val="true"/>
              </w:rPr>
              <w:t>نظام اقتصاد سرمایه داری</w:t>
            </w:r>
            <w:r>
              <w:rPr>
                <w:rStyle w:val="IndexLink"/>
                <w:rtl w:val="true"/>
              </w:rPr>
              <w:tab/>
            </w:r>
            <w:r>
              <w:rPr>
                <w:rStyle w:val="IndexLink"/>
              </w:rPr>
              <w:t>42</w:t>
            </w:r>
          </w:hyperlink>
        </w:p>
        <w:p>
          <w:pPr>
            <w:pStyle w:val="Contents4"/>
            <w:tabs>
              <w:tab w:val="clear" w:pos="8176"/>
              <w:tab w:val="right" w:pos="9026" w:leader="dot"/>
            </w:tabs>
            <w:rPr/>
          </w:pPr>
          <w:hyperlink w:anchor="__RefHeading___Toc1222497_581953129">
            <w:r>
              <w:rPr>
                <w:webHidden/>
                <w:rStyle w:val="IndexLink"/>
              </w:rPr>
              <w:t>2</w:t>
            </w:r>
            <w:r>
              <w:rPr>
                <w:rStyle w:val="IndexLink"/>
                <w:rtl w:val="true"/>
              </w:rPr>
              <w:t xml:space="preserve">. </w:t>
            </w:r>
            <w:r>
              <w:rPr>
                <w:rStyle w:val="IndexLink"/>
                <w:rtl w:val="true"/>
              </w:rPr>
              <w:t>اهداف نظام اقتصاد سرمایه داری</w:t>
            </w:r>
            <w:r>
              <w:rPr>
                <w:rStyle w:val="IndexLink"/>
                <w:rtl w:val="true"/>
              </w:rPr>
              <w:tab/>
            </w:r>
            <w:r>
              <w:rPr>
                <w:rStyle w:val="IndexLink"/>
              </w:rPr>
              <w:t>42</w:t>
            </w:r>
          </w:hyperlink>
        </w:p>
        <w:p>
          <w:pPr>
            <w:pStyle w:val="Contents4"/>
            <w:tabs>
              <w:tab w:val="clear" w:pos="8176"/>
              <w:tab w:val="right" w:pos="9026" w:leader="dot"/>
            </w:tabs>
            <w:rPr/>
          </w:pPr>
          <w:hyperlink w:anchor="__RefHeading___Toc1222499_581953129">
            <w:r>
              <w:rPr>
                <w:webHidden/>
                <w:rStyle w:val="IndexLink"/>
              </w:rPr>
              <w:t>3</w:t>
            </w:r>
            <w:r>
              <w:rPr>
                <w:rStyle w:val="IndexLink"/>
                <w:rtl w:val="true"/>
              </w:rPr>
              <w:t xml:space="preserve">. </w:t>
            </w:r>
            <w:r>
              <w:rPr>
                <w:rStyle w:val="IndexLink"/>
                <w:rtl w:val="true"/>
              </w:rPr>
              <w:t>جایگاه بانک در نظام اقتصاد سرمایه داری</w:t>
            </w:r>
            <w:r>
              <w:rPr>
                <w:rStyle w:val="IndexLink"/>
                <w:rtl w:val="true"/>
              </w:rPr>
              <w:tab/>
            </w:r>
            <w:r>
              <w:rPr>
                <w:rStyle w:val="IndexLink"/>
              </w:rPr>
              <w:t>44</w:t>
            </w:r>
          </w:hyperlink>
        </w:p>
        <w:p>
          <w:pPr>
            <w:pStyle w:val="Contents4"/>
            <w:tabs>
              <w:tab w:val="clear" w:pos="8176"/>
              <w:tab w:val="right" w:pos="9026" w:leader="dot"/>
            </w:tabs>
            <w:rPr/>
          </w:pPr>
          <w:hyperlink w:anchor="__RefHeading___Toc1222501_581953129">
            <w:r>
              <w:rPr>
                <w:webHidden/>
                <w:rStyle w:val="IndexLink"/>
              </w:rPr>
              <w:t>4</w:t>
            </w:r>
            <w:r>
              <w:rPr>
                <w:rStyle w:val="IndexLink"/>
                <w:rtl w:val="true"/>
              </w:rPr>
              <w:t xml:space="preserve">. </w:t>
            </w:r>
            <w:r>
              <w:rPr>
                <w:rStyle w:val="IndexLink"/>
                <w:rtl w:val="true"/>
              </w:rPr>
              <w:t>تعریف بانک در نظام سرمایه داری</w:t>
            </w:r>
            <w:r>
              <w:rPr>
                <w:rStyle w:val="IndexLink"/>
                <w:rtl w:val="true"/>
              </w:rPr>
              <w:tab/>
            </w:r>
            <w:r>
              <w:rPr>
                <w:rStyle w:val="IndexLink"/>
              </w:rPr>
              <w:t>45</w:t>
            </w:r>
          </w:hyperlink>
        </w:p>
        <w:p>
          <w:pPr>
            <w:pStyle w:val="Contents4"/>
            <w:tabs>
              <w:tab w:val="clear" w:pos="8176"/>
              <w:tab w:val="right" w:pos="9026" w:leader="dot"/>
            </w:tabs>
            <w:rPr/>
          </w:pPr>
          <w:hyperlink w:anchor="__RefHeading___Toc1222503_581953129">
            <w:r>
              <w:rPr>
                <w:webHidden/>
                <w:rStyle w:val="IndexLink"/>
              </w:rPr>
              <w:t>5</w:t>
            </w:r>
            <w:r>
              <w:rPr>
                <w:rStyle w:val="IndexLink"/>
                <w:rtl w:val="true"/>
              </w:rPr>
              <w:t xml:space="preserve">. </w:t>
            </w:r>
            <w:r>
              <w:rPr>
                <w:rStyle w:val="IndexLink"/>
                <w:rtl w:val="true"/>
              </w:rPr>
              <w:t>شیوه فعالیت بانک ها</w:t>
            </w:r>
            <w:r>
              <w:rPr>
                <w:rStyle w:val="IndexLink"/>
                <w:rtl w:val="true"/>
              </w:rPr>
              <w:tab/>
            </w:r>
            <w:r>
              <w:rPr>
                <w:rStyle w:val="IndexLink"/>
              </w:rPr>
              <w:t>46</w:t>
            </w:r>
          </w:hyperlink>
        </w:p>
        <w:p>
          <w:pPr>
            <w:pStyle w:val="Contents3"/>
            <w:tabs>
              <w:tab w:val="clear" w:pos="8459"/>
              <w:tab w:val="right" w:pos="9026" w:leader="dot"/>
            </w:tabs>
            <w:rPr/>
          </w:pPr>
          <w:hyperlink w:anchor="__RefHeading___Toc1222505_581953129">
            <w:r>
              <w:rPr>
                <w:webHidden/>
                <w:rStyle w:val="IndexLink"/>
                <w:rtl w:val="true"/>
              </w:rPr>
              <w:t>حوزه فعالیت بانک داری در نظام اقتصادی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1222507_581953129">
            <w:r>
              <w:rPr>
                <w:webHidden/>
                <w:rStyle w:val="IndexLink"/>
              </w:rPr>
              <w:t>1</w:t>
            </w:r>
            <w:r>
              <w:rPr>
                <w:rStyle w:val="IndexLink"/>
                <w:rtl w:val="true"/>
              </w:rPr>
              <w:t xml:space="preserve">. </w:t>
            </w:r>
            <w:r>
              <w:rPr>
                <w:rStyle w:val="IndexLink"/>
                <w:rtl w:val="true"/>
              </w:rPr>
              <w:t>نظام اقتصادی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1222509_581953129">
            <w:r>
              <w:rPr>
                <w:webHidden/>
                <w:rStyle w:val="IndexLink"/>
              </w:rPr>
              <w:t>2</w:t>
            </w:r>
            <w:r>
              <w:rPr>
                <w:rStyle w:val="IndexLink"/>
                <w:rtl w:val="true"/>
              </w:rPr>
              <w:t xml:space="preserve">. </w:t>
            </w:r>
            <w:r>
              <w:rPr>
                <w:rStyle w:val="IndexLink"/>
                <w:rtl w:val="true"/>
              </w:rPr>
              <w:t>اهداف نظام اقتصادی اسلام</w:t>
            </w:r>
            <w:r>
              <w:rPr>
                <w:rStyle w:val="IndexLink"/>
                <w:rtl w:val="true"/>
              </w:rPr>
              <w:tab/>
            </w:r>
            <w:r>
              <w:rPr>
                <w:rStyle w:val="IndexLink"/>
              </w:rPr>
              <w:t>48</w:t>
            </w:r>
          </w:hyperlink>
        </w:p>
        <w:p>
          <w:pPr>
            <w:pStyle w:val="Contents4"/>
            <w:tabs>
              <w:tab w:val="clear" w:pos="8176"/>
              <w:tab w:val="right" w:pos="9026" w:leader="dot"/>
            </w:tabs>
            <w:rPr/>
          </w:pPr>
          <w:hyperlink w:anchor="__RefHeading___Toc1222511_581953129">
            <w:r>
              <w:rPr>
                <w:webHidden/>
                <w:rStyle w:val="IndexLink"/>
              </w:rPr>
              <w:t>3</w:t>
            </w:r>
            <w:r>
              <w:rPr>
                <w:rStyle w:val="IndexLink"/>
                <w:rtl w:val="true"/>
              </w:rPr>
              <w:t xml:space="preserve">. </w:t>
            </w:r>
            <w:r>
              <w:rPr>
                <w:rStyle w:val="IndexLink"/>
                <w:rtl w:val="true"/>
              </w:rPr>
              <w:t>جایگاه بانک در نظام اقتصادی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1222513_581953129">
            <w:r>
              <w:rPr>
                <w:webHidden/>
                <w:rStyle w:val="IndexLink"/>
                <w:rtl w:val="true"/>
              </w:rPr>
              <w:t>مزایای بانک داری بدون ربا در ایران</w:t>
            </w:r>
            <w:r>
              <w:rPr>
                <w:rStyle w:val="IndexLink"/>
                <w:rtl w:val="true"/>
              </w:rPr>
              <w:tab/>
            </w:r>
            <w:r>
              <w:rPr>
                <w:rStyle w:val="IndexLink"/>
              </w:rPr>
              <w:t>53</w:t>
            </w:r>
          </w:hyperlink>
        </w:p>
        <w:p>
          <w:pPr>
            <w:pStyle w:val="Contents3"/>
            <w:tabs>
              <w:tab w:val="clear" w:pos="8459"/>
              <w:tab w:val="right" w:pos="9026" w:leader="dot"/>
            </w:tabs>
            <w:rPr/>
          </w:pPr>
          <w:hyperlink w:anchor="__RefHeading___Toc1222515_581953129">
            <w:r>
              <w:rPr>
                <w:webHidden/>
                <w:rStyle w:val="IndexLink"/>
                <w:rtl w:val="true"/>
              </w:rPr>
              <w:t>مشکلات پیش روی نظام بانک داری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1222517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22519_581953129">
            <w:r>
              <w:rPr>
                <w:webHidden/>
                <w:rStyle w:val="IndexLink"/>
                <w:rtl w:val="true"/>
              </w:rPr>
              <w:t>مشکلات عملیاتی</w:t>
            </w:r>
            <w:r>
              <w:rPr>
                <w:rStyle w:val="IndexLink"/>
                <w:rtl w:val="true"/>
              </w:rPr>
              <w:tab/>
            </w:r>
            <w:r>
              <w:rPr>
                <w:rStyle w:val="IndexLink"/>
              </w:rPr>
              <w:t>60</w:t>
            </w:r>
          </w:hyperlink>
        </w:p>
        <w:p>
          <w:pPr>
            <w:pStyle w:val="Contents3"/>
            <w:tabs>
              <w:tab w:val="clear" w:pos="8459"/>
              <w:tab w:val="right" w:pos="9026" w:leader="dot"/>
            </w:tabs>
            <w:rPr/>
          </w:pPr>
          <w:hyperlink w:anchor="__RefHeading___Toc1222521_581953129">
            <w:r>
              <w:rPr>
                <w:webHidden/>
                <w:rStyle w:val="IndexLink"/>
                <w:rtl w:val="true"/>
              </w:rPr>
              <w:t>کارکردهای بانک در نظام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1222523_581953129">
            <w:r>
              <w:rPr>
                <w:webHidden/>
                <w:rStyle w:val="IndexLink"/>
                <w:rtl w:val="true"/>
              </w:rPr>
              <w:t>انواع قراردادهای مشارکتی</w:t>
            </w:r>
            <w:r>
              <w:rPr>
                <w:rStyle w:val="IndexLink"/>
                <w:rtl w:val="true"/>
              </w:rPr>
              <w:tab/>
            </w:r>
            <w:r>
              <w:rPr>
                <w:rStyle w:val="IndexLink"/>
              </w:rPr>
              <w:t>66</w:t>
            </w:r>
          </w:hyperlink>
        </w:p>
        <w:p>
          <w:pPr>
            <w:pStyle w:val="Contents2"/>
            <w:tabs>
              <w:tab w:val="clear" w:pos="8743"/>
              <w:tab w:val="right" w:pos="9026" w:leader="dot"/>
            </w:tabs>
            <w:rPr/>
          </w:pPr>
          <w:hyperlink w:anchor="__RefHeading___Toc1222525_581953129">
            <w:r>
              <w:rPr>
                <w:webHidden/>
                <w:rStyle w:val="IndexLink"/>
              </w:rPr>
              <w:t>2</w:t>
            </w:r>
            <w:r>
              <w:rPr>
                <w:rStyle w:val="IndexLink"/>
                <w:rtl w:val="true"/>
              </w:rPr>
              <w:t xml:space="preserve">- </w:t>
            </w:r>
            <w:r>
              <w:rPr>
                <w:rStyle w:val="IndexLink"/>
                <w:rtl w:val="true"/>
              </w:rPr>
              <w:t>مدل های موجود بانک داری</w:t>
            </w:r>
            <w:r>
              <w:rPr>
                <w:rStyle w:val="IndexLink"/>
                <w:rtl w:val="true"/>
              </w:rPr>
              <w:tab/>
            </w:r>
            <w:r>
              <w:rPr>
                <w:rStyle w:val="IndexLink"/>
              </w:rPr>
              <w:t>68</w:t>
            </w:r>
          </w:hyperlink>
        </w:p>
        <w:p>
          <w:pPr>
            <w:pStyle w:val="Contents3"/>
            <w:tabs>
              <w:tab w:val="clear" w:pos="8459"/>
              <w:tab w:val="right" w:pos="9026" w:leader="dot"/>
            </w:tabs>
            <w:rPr/>
          </w:pPr>
          <w:hyperlink w:anchor="__RefHeading___Toc1222527_581953129">
            <w:r>
              <w:rPr>
                <w:webHidden/>
                <w:rStyle w:val="IndexLink"/>
                <w:rtl w:val="true"/>
              </w:rPr>
              <w:t>بانک داری سرمایه گذاری</w:t>
            </w:r>
            <w:r>
              <w:rPr>
                <w:rStyle w:val="IndexLink"/>
                <w:rtl w:val="true"/>
              </w:rPr>
              <w:tab/>
            </w:r>
            <w:r>
              <w:rPr>
                <w:rStyle w:val="IndexLink"/>
              </w:rPr>
              <w:t>68</w:t>
            </w:r>
          </w:hyperlink>
        </w:p>
        <w:p>
          <w:pPr>
            <w:pStyle w:val="Contents3"/>
            <w:tabs>
              <w:tab w:val="clear" w:pos="8459"/>
              <w:tab w:val="right" w:pos="9026" w:leader="dot"/>
            </w:tabs>
            <w:rPr/>
          </w:pPr>
          <w:hyperlink w:anchor="__RefHeading___Toc1222529_581953129">
            <w:r>
              <w:rPr>
                <w:webHidden/>
                <w:rStyle w:val="IndexLink"/>
                <w:rtl w:val="true"/>
              </w:rPr>
              <w:t>انواع بانک های سرمایه گذاری</w:t>
            </w:r>
            <w:r>
              <w:rPr>
                <w:rStyle w:val="IndexLink"/>
                <w:rtl w:val="true"/>
              </w:rPr>
              <w:tab/>
            </w:r>
            <w:r>
              <w:rPr>
                <w:rStyle w:val="IndexLink"/>
              </w:rPr>
              <w:t>71</w:t>
            </w:r>
          </w:hyperlink>
        </w:p>
        <w:p>
          <w:pPr>
            <w:pStyle w:val="Contents4"/>
            <w:tabs>
              <w:tab w:val="clear" w:pos="8176"/>
              <w:tab w:val="right" w:pos="9026" w:leader="dot"/>
            </w:tabs>
            <w:rPr/>
          </w:pPr>
          <w:hyperlink w:anchor="__RefHeading___Toc1222531_581953129">
            <w:r>
              <w:rPr>
                <w:webHidden/>
                <w:rStyle w:val="IndexLink"/>
              </w:rPr>
              <w:t>1</w:t>
            </w:r>
            <w:r>
              <w:rPr>
                <w:rStyle w:val="IndexLink"/>
                <w:rtl w:val="true"/>
              </w:rPr>
              <w:t xml:space="preserve">. </w:t>
            </w:r>
            <w:r>
              <w:rPr>
                <w:rStyle w:val="IndexLink"/>
                <w:rtl w:val="true"/>
              </w:rPr>
              <w:t>بانک های سرمایه گذاری با خدمات کامل یا سوپرمارکت مالی</w:t>
            </w:r>
            <w:r>
              <w:rPr>
                <w:rStyle w:val="IndexLink"/>
                <w:rtl w:val="true"/>
              </w:rPr>
              <w:tab/>
            </w:r>
            <w:r>
              <w:rPr>
                <w:rStyle w:val="IndexLink"/>
              </w:rPr>
              <w:t>71</w:t>
            </w:r>
          </w:hyperlink>
        </w:p>
        <w:p>
          <w:pPr>
            <w:pStyle w:val="Contents4"/>
            <w:tabs>
              <w:tab w:val="clear" w:pos="8176"/>
              <w:tab w:val="right" w:pos="9026" w:leader="dot"/>
            </w:tabs>
            <w:rPr/>
          </w:pPr>
          <w:hyperlink w:anchor="__RefHeading___Toc1222533_581953129">
            <w:r>
              <w:rPr>
                <w:webHidden/>
                <w:rStyle w:val="IndexLink"/>
              </w:rPr>
              <w:t>2</w:t>
            </w:r>
            <w:r>
              <w:rPr>
                <w:rStyle w:val="IndexLink"/>
                <w:rtl w:val="true"/>
              </w:rPr>
              <w:t xml:space="preserve">. </w:t>
            </w:r>
            <w:r>
              <w:rPr>
                <w:rStyle w:val="IndexLink"/>
                <w:rtl w:val="true"/>
              </w:rPr>
              <w:t>شرکت های هلدینگ مالی</w:t>
            </w:r>
            <w:r>
              <w:rPr>
                <w:rStyle w:val="IndexLink"/>
                <w:rtl w:val="true"/>
              </w:rPr>
              <w:tab/>
            </w:r>
            <w:r>
              <w:rPr>
                <w:rStyle w:val="IndexLink"/>
              </w:rPr>
              <w:t>72</w:t>
            </w:r>
          </w:hyperlink>
        </w:p>
        <w:p>
          <w:pPr>
            <w:pStyle w:val="Contents4"/>
            <w:tabs>
              <w:tab w:val="clear" w:pos="8176"/>
              <w:tab w:val="right" w:pos="9026" w:leader="dot"/>
            </w:tabs>
            <w:rPr/>
          </w:pPr>
          <w:hyperlink w:anchor="__RefHeading___Toc1222535_581953129">
            <w:r>
              <w:rPr>
                <w:webHidden/>
                <w:rStyle w:val="IndexLink"/>
              </w:rPr>
              <w:t>3</w:t>
            </w:r>
            <w:r>
              <w:rPr>
                <w:rStyle w:val="IndexLink"/>
                <w:rtl w:val="true"/>
              </w:rPr>
              <w:t xml:space="preserve">. </w:t>
            </w:r>
            <w:r>
              <w:rPr>
                <w:rStyle w:val="IndexLink"/>
                <w:rtl w:val="true"/>
              </w:rPr>
              <w:t>بانک های سرمایه گذاری تخصصی یا بوتیک بانک</w:t>
            </w:r>
            <w:r>
              <w:rPr>
                <w:rStyle w:val="IndexLink"/>
                <w:rtl w:val="true"/>
              </w:rPr>
              <w:tab/>
            </w:r>
            <w:r>
              <w:rPr>
                <w:rStyle w:val="IndexLink"/>
              </w:rPr>
              <w:t>72</w:t>
            </w:r>
          </w:hyperlink>
        </w:p>
        <w:p>
          <w:pPr>
            <w:pStyle w:val="Contents3"/>
            <w:tabs>
              <w:tab w:val="clear" w:pos="8459"/>
              <w:tab w:val="right" w:pos="9026" w:leader="dot"/>
            </w:tabs>
            <w:rPr/>
          </w:pPr>
          <w:hyperlink w:anchor="__RefHeading___Toc1222537_581953129">
            <w:r>
              <w:rPr>
                <w:webHidden/>
                <w:rStyle w:val="IndexLink"/>
                <w:rtl w:val="true"/>
              </w:rPr>
              <w:t>تاریخچه بانک سرمایه گذاری</w:t>
            </w:r>
            <w:r>
              <w:rPr>
                <w:rStyle w:val="IndexLink"/>
                <w:rtl w:val="true"/>
              </w:rPr>
              <w:tab/>
            </w:r>
            <w:r>
              <w:rPr>
                <w:rStyle w:val="IndexLink"/>
              </w:rPr>
              <w:t>73</w:t>
            </w:r>
          </w:hyperlink>
        </w:p>
        <w:p>
          <w:pPr>
            <w:pStyle w:val="Contents3"/>
            <w:tabs>
              <w:tab w:val="clear" w:pos="8459"/>
              <w:tab w:val="right" w:pos="9026" w:leader="dot"/>
            </w:tabs>
            <w:rPr/>
          </w:pPr>
          <w:hyperlink w:anchor="__RefHeading___Toc1222539_581953129">
            <w:r>
              <w:rPr>
                <w:webHidden/>
                <w:rStyle w:val="IndexLink"/>
                <w:rtl w:val="true"/>
              </w:rPr>
              <w:t>حوزه فعالیت بانک های سرمایه گذاری</w:t>
            </w:r>
            <w:r>
              <w:rPr>
                <w:rStyle w:val="IndexLink"/>
                <w:rtl w:val="true"/>
              </w:rPr>
              <w:tab/>
            </w:r>
            <w:r>
              <w:rPr>
                <w:rStyle w:val="IndexLink"/>
              </w:rPr>
              <w:t>74</w:t>
            </w:r>
          </w:hyperlink>
        </w:p>
        <w:p>
          <w:pPr>
            <w:pStyle w:val="Contents3"/>
            <w:tabs>
              <w:tab w:val="clear" w:pos="8459"/>
              <w:tab w:val="right" w:pos="9026" w:leader="dot"/>
            </w:tabs>
            <w:rPr/>
          </w:pPr>
          <w:hyperlink w:anchor="__RefHeading___Toc1222541_581953129">
            <w:r>
              <w:rPr>
                <w:webHidden/>
                <w:rStyle w:val="IndexLink"/>
                <w:rtl w:val="true"/>
              </w:rPr>
              <w:t>مزایای بانک سرمایه گذاری</w:t>
            </w:r>
            <w:r>
              <w:rPr>
                <w:rStyle w:val="IndexLink"/>
                <w:rtl w:val="true"/>
              </w:rPr>
              <w:tab/>
            </w:r>
            <w:r>
              <w:rPr>
                <w:rStyle w:val="IndexLink"/>
              </w:rPr>
              <w:t>77</w:t>
            </w:r>
          </w:hyperlink>
        </w:p>
        <w:p>
          <w:pPr>
            <w:pStyle w:val="Contents3"/>
            <w:tabs>
              <w:tab w:val="clear" w:pos="8459"/>
              <w:tab w:val="right" w:pos="9026" w:leader="dot"/>
            </w:tabs>
            <w:rPr/>
          </w:pPr>
          <w:hyperlink w:anchor="__RefHeading___Toc1222543_581953129">
            <w:r>
              <w:rPr>
                <w:webHidden/>
                <w:rStyle w:val="IndexLink"/>
                <w:rtl w:val="true"/>
              </w:rPr>
              <w:t>معایب بانک های سرمایه گذاری</w:t>
            </w:r>
            <w:r>
              <w:rPr>
                <w:rStyle w:val="IndexLink"/>
                <w:rtl w:val="true"/>
              </w:rPr>
              <w:tab/>
            </w:r>
            <w:r>
              <w:rPr>
                <w:rStyle w:val="IndexLink"/>
              </w:rPr>
              <w:t>79</w:t>
            </w:r>
          </w:hyperlink>
        </w:p>
        <w:p>
          <w:pPr>
            <w:pStyle w:val="Contents3"/>
            <w:tabs>
              <w:tab w:val="clear" w:pos="8459"/>
              <w:tab w:val="right" w:pos="9026" w:leader="dot"/>
            </w:tabs>
            <w:rPr/>
          </w:pPr>
          <w:hyperlink w:anchor="__RefHeading___Toc1222545_581953129">
            <w:r>
              <w:rPr>
                <w:webHidden/>
                <w:rStyle w:val="IndexLink"/>
                <w:rtl w:val="true"/>
              </w:rPr>
              <w:t>کارکردهای بانک های سرمایه گذاری</w:t>
            </w:r>
            <w:r>
              <w:rPr>
                <w:rStyle w:val="IndexLink"/>
                <w:rtl w:val="true"/>
              </w:rPr>
              <w:tab/>
            </w:r>
            <w:r>
              <w:rPr>
                <w:rStyle w:val="IndexLink"/>
              </w:rPr>
              <w:t>80</w:t>
            </w:r>
          </w:hyperlink>
        </w:p>
        <w:p>
          <w:pPr>
            <w:pStyle w:val="Contents3"/>
            <w:tabs>
              <w:tab w:val="clear" w:pos="8459"/>
              <w:tab w:val="right" w:pos="9026" w:leader="dot"/>
            </w:tabs>
            <w:rPr/>
          </w:pPr>
          <w:hyperlink w:anchor="__RefHeading___Toc1222547_581953129">
            <w:r>
              <w:rPr>
                <w:webHidden/>
                <w:rStyle w:val="IndexLink"/>
                <w:rtl w:val="true"/>
              </w:rPr>
              <w:t xml:space="preserve">بانک داری توسعه ای </w:t>
            </w:r>
            <w:r>
              <w:rPr>
                <w:rStyle w:val="IndexLink"/>
                <w:rtl w:val="true"/>
              </w:rPr>
              <w:t xml:space="preserve">- </w:t>
            </w:r>
            <w:r>
              <w:rPr>
                <w:rStyle w:val="IndexLink"/>
                <w:rtl w:val="true"/>
              </w:rPr>
              <w:t>تخصصی</w:t>
            </w:r>
            <w:r>
              <w:rPr>
                <w:rStyle w:val="IndexLink"/>
                <w:rtl w:val="true"/>
              </w:rPr>
              <w:tab/>
            </w:r>
            <w:r>
              <w:rPr>
                <w:rStyle w:val="IndexLink"/>
              </w:rPr>
              <w:t>85</w:t>
            </w:r>
          </w:hyperlink>
        </w:p>
        <w:p>
          <w:pPr>
            <w:pStyle w:val="Contents3"/>
            <w:tabs>
              <w:tab w:val="clear" w:pos="8459"/>
              <w:tab w:val="right" w:pos="9026" w:leader="dot"/>
            </w:tabs>
            <w:rPr/>
          </w:pPr>
          <w:hyperlink w:anchor="__RefHeading___Toc1222549_581953129">
            <w:r>
              <w:rPr>
                <w:webHidden/>
                <w:rStyle w:val="IndexLink"/>
                <w:rtl w:val="true"/>
              </w:rPr>
              <w:t>تاریخچه بانک داری توسعه ای</w:t>
            </w:r>
            <w:r>
              <w:rPr>
                <w:rStyle w:val="IndexLink"/>
                <w:rtl w:val="true"/>
              </w:rPr>
              <w:tab/>
            </w:r>
            <w:r>
              <w:rPr>
                <w:rStyle w:val="IndexLink"/>
              </w:rPr>
              <w:t>86</w:t>
            </w:r>
          </w:hyperlink>
        </w:p>
        <w:p>
          <w:pPr>
            <w:pStyle w:val="Contents3"/>
            <w:tabs>
              <w:tab w:val="clear" w:pos="8459"/>
              <w:tab w:val="right" w:pos="9026" w:leader="dot"/>
            </w:tabs>
            <w:rPr/>
          </w:pPr>
          <w:hyperlink w:anchor="__RefHeading___Toc1222551_581953129">
            <w:r>
              <w:rPr>
                <w:webHidden/>
                <w:rStyle w:val="IndexLink"/>
                <w:rtl w:val="true"/>
              </w:rPr>
              <w:t>حوزه فعالیت بانک های توسعه ای</w:t>
            </w:r>
            <w:r>
              <w:rPr>
                <w:rStyle w:val="IndexLink"/>
                <w:rtl w:val="true"/>
              </w:rPr>
              <w:tab/>
            </w:r>
            <w:r>
              <w:rPr>
                <w:rStyle w:val="IndexLink"/>
              </w:rPr>
              <w:t>92</w:t>
            </w:r>
          </w:hyperlink>
        </w:p>
        <w:p>
          <w:pPr>
            <w:pStyle w:val="Contents4"/>
            <w:tabs>
              <w:tab w:val="clear" w:pos="8176"/>
              <w:tab w:val="right" w:pos="9026" w:leader="dot"/>
            </w:tabs>
            <w:rPr/>
          </w:pPr>
          <w:hyperlink w:anchor="__RefHeading___Toc1222553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22555_581953129">
            <w:r>
              <w:rPr>
                <w:webHidden/>
                <w:rStyle w:val="IndexLink"/>
              </w:rPr>
              <w:t>1</w:t>
            </w:r>
            <w:r>
              <w:rPr>
                <w:rStyle w:val="IndexLink"/>
                <w:rtl w:val="true"/>
              </w:rPr>
              <w:t xml:space="preserve">. </w:t>
            </w:r>
            <w:r>
              <w:rPr>
                <w:rStyle w:val="IndexLink"/>
                <w:rtl w:val="true"/>
              </w:rPr>
              <w:t>فعالیت بانک های توسعه ای در سطح خرد اقتصادی</w:t>
            </w:r>
            <w:r>
              <w:rPr>
                <w:rStyle w:val="IndexLink"/>
                <w:rtl w:val="true"/>
              </w:rPr>
              <w:tab/>
            </w:r>
            <w:r>
              <w:rPr>
                <w:rStyle w:val="IndexLink"/>
              </w:rPr>
              <w:t>93</w:t>
            </w:r>
          </w:hyperlink>
        </w:p>
        <w:p>
          <w:pPr>
            <w:pStyle w:val="Contents4"/>
            <w:tabs>
              <w:tab w:val="clear" w:pos="8176"/>
              <w:tab w:val="right" w:pos="9026" w:leader="dot"/>
            </w:tabs>
            <w:rPr/>
          </w:pPr>
          <w:hyperlink w:anchor="__RefHeading___Toc1222557_581953129">
            <w:r>
              <w:rPr>
                <w:webHidden/>
                <w:rStyle w:val="IndexLink"/>
              </w:rPr>
              <w:t>2</w:t>
            </w:r>
            <w:r>
              <w:rPr>
                <w:rStyle w:val="IndexLink"/>
                <w:rtl w:val="true"/>
              </w:rPr>
              <w:t xml:space="preserve">. </w:t>
            </w:r>
            <w:r>
              <w:rPr>
                <w:rStyle w:val="IndexLink"/>
                <w:rtl w:val="true"/>
              </w:rPr>
              <w:t>فعالیت بانک های توسعه ای در سطح کلان اقتصادی</w:t>
            </w:r>
            <w:r>
              <w:rPr>
                <w:rStyle w:val="IndexLink"/>
                <w:rtl w:val="true"/>
              </w:rPr>
              <w:tab/>
            </w:r>
            <w:r>
              <w:rPr>
                <w:rStyle w:val="IndexLink"/>
              </w:rPr>
              <w:t>93</w:t>
            </w:r>
          </w:hyperlink>
        </w:p>
        <w:p>
          <w:pPr>
            <w:pStyle w:val="Contents3"/>
            <w:tabs>
              <w:tab w:val="clear" w:pos="8459"/>
              <w:tab w:val="right" w:pos="9026" w:leader="dot"/>
            </w:tabs>
            <w:rPr/>
          </w:pPr>
          <w:hyperlink w:anchor="__RefHeading___Toc1222559_581953129">
            <w:r>
              <w:rPr>
                <w:webHidden/>
                <w:rStyle w:val="IndexLink"/>
                <w:rtl w:val="true"/>
              </w:rPr>
              <w:t>مزایای بانک های توسعه ای یا تخصصی</w:t>
            </w:r>
            <w:r>
              <w:rPr>
                <w:rStyle w:val="IndexLink"/>
                <w:rtl w:val="true"/>
              </w:rPr>
              <w:tab/>
            </w:r>
            <w:r>
              <w:rPr>
                <w:rStyle w:val="IndexLink"/>
              </w:rPr>
              <w:t>94</w:t>
            </w:r>
          </w:hyperlink>
        </w:p>
        <w:p>
          <w:pPr>
            <w:pStyle w:val="Contents3"/>
            <w:tabs>
              <w:tab w:val="clear" w:pos="8459"/>
              <w:tab w:val="right" w:pos="9026" w:leader="dot"/>
            </w:tabs>
            <w:rPr/>
          </w:pPr>
          <w:hyperlink w:anchor="__RefHeading___Toc1222561_581953129">
            <w:r>
              <w:rPr>
                <w:webHidden/>
                <w:rStyle w:val="IndexLink"/>
                <w:rtl w:val="true"/>
              </w:rPr>
              <w:t>معایب بانک های توسعه ای یا تخصصی</w:t>
            </w:r>
            <w:r>
              <w:rPr>
                <w:rStyle w:val="IndexLink"/>
                <w:rtl w:val="true"/>
              </w:rPr>
              <w:tab/>
            </w:r>
            <w:r>
              <w:rPr>
                <w:rStyle w:val="IndexLink"/>
              </w:rPr>
              <w:t>96</w:t>
            </w:r>
          </w:hyperlink>
        </w:p>
        <w:p>
          <w:pPr>
            <w:pStyle w:val="Contents3"/>
            <w:tabs>
              <w:tab w:val="clear" w:pos="8459"/>
              <w:tab w:val="right" w:pos="9026" w:leader="dot"/>
            </w:tabs>
            <w:rPr/>
          </w:pPr>
          <w:hyperlink w:anchor="__RefHeading___Toc1222563_581953129">
            <w:r>
              <w:rPr>
                <w:webHidden/>
                <w:rStyle w:val="IndexLink"/>
                <w:rtl w:val="true"/>
              </w:rPr>
              <w:t>کارکردهای بانک های توسعه ای در توسعه اقتصادی کشورها</w:t>
            </w:r>
            <w:r>
              <w:rPr>
                <w:rStyle w:val="IndexLink"/>
                <w:rtl w:val="true"/>
              </w:rPr>
              <w:tab/>
            </w:r>
            <w:r>
              <w:rPr>
                <w:rStyle w:val="IndexLink"/>
              </w:rPr>
              <w:t>97</w:t>
            </w:r>
          </w:hyperlink>
        </w:p>
        <w:p>
          <w:pPr>
            <w:pStyle w:val="Contents4"/>
            <w:tabs>
              <w:tab w:val="clear" w:pos="8176"/>
              <w:tab w:val="right" w:pos="9026" w:leader="dot"/>
            </w:tabs>
            <w:rPr/>
          </w:pPr>
          <w:hyperlink w:anchor="__RefHeading___Toc1222565_581953129">
            <w:r>
              <w:rPr>
                <w:webHidden/>
                <w:rStyle w:val="IndexLink"/>
              </w:rPr>
              <w:t>1</w:t>
            </w:r>
            <w:r>
              <w:rPr>
                <w:rStyle w:val="IndexLink"/>
                <w:rtl w:val="true"/>
              </w:rPr>
              <w:t xml:space="preserve">. </w:t>
            </w:r>
            <w:r>
              <w:rPr>
                <w:rStyle w:val="IndexLink"/>
                <w:rtl w:val="true"/>
              </w:rPr>
              <w:t>کارکردهای اجرایی</w:t>
            </w:r>
            <w:r>
              <w:rPr>
                <w:rStyle w:val="IndexLink"/>
                <w:rtl w:val="true"/>
              </w:rPr>
              <w:tab/>
            </w:r>
            <w:r>
              <w:rPr>
                <w:rStyle w:val="IndexLink"/>
              </w:rPr>
              <w:t>97</w:t>
            </w:r>
          </w:hyperlink>
        </w:p>
        <w:p>
          <w:pPr>
            <w:pStyle w:val="Contents4"/>
            <w:tabs>
              <w:tab w:val="clear" w:pos="8176"/>
              <w:tab w:val="right" w:pos="9026" w:leader="dot"/>
            </w:tabs>
            <w:rPr/>
          </w:pPr>
          <w:hyperlink w:anchor="__RefHeading___Toc1222567_581953129">
            <w:r>
              <w:rPr>
                <w:webHidden/>
                <w:rStyle w:val="IndexLink"/>
              </w:rPr>
              <w:t>2</w:t>
            </w:r>
            <w:r>
              <w:rPr>
                <w:rStyle w:val="IndexLink"/>
                <w:rtl w:val="true"/>
              </w:rPr>
              <w:t xml:space="preserve">. </w:t>
            </w:r>
            <w:r>
              <w:rPr>
                <w:rStyle w:val="IndexLink"/>
                <w:rtl w:val="true"/>
              </w:rPr>
              <w:t>کارکردهای ستادی</w:t>
            </w:r>
            <w:r>
              <w:rPr>
                <w:rStyle w:val="IndexLink"/>
                <w:rtl w:val="true"/>
              </w:rPr>
              <w:tab/>
            </w:r>
            <w:r>
              <w:rPr>
                <w:rStyle w:val="IndexLink"/>
              </w:rPr>
              <w:t>97</w:t>
            </w:r>
          </w:hyperlink>
        </w:p>
        <w:p>
          <w:pPr>
            <w:pStyle w:val="Contents3"/>
            <w:tabs>
              <w:tab w:val="clear" w:pos="8459"/>
              <w:tab w:val="right" w:pos="9026" w:leader="dot"/>
            </w:tabs>
            <w:rPr/>
          </w:pPr>
          <w:hyperlink w:anchor="__RefHeading___Toc1222569_581953129">
            <w:r>
              <w:rPr>
                <w:webHidden/>
                <w:rStyle w:val="IndexLink"/>
                <w:rtl w:val="true"/>
              </w:rPr>
              <w:t>کارکردهای واسطه ای</w:t>
            </w:r>
            <w:r>
              <w:rPr>
                <w:rStyle w:val="IndexLink"/>
                <w:rtl w:val="true"/>
              </w:rPr>
              <w:tab/>
            </w:r>
            <w:r>
              <w:rPr>
                <w:rStyle w:val="IndexLink"/>
              </w:rPr>
              <w:t>98</w:t>
            </w:r>
          </w:hyperlink>
        </w:p>
        <w:p>
          <w:pPr>
            <w:pStyle w:val="Contents3"/>
            <w:tabs>
              <w:tab w:val="clear" w:pos="8459"/>
              <w:tab w:val="right" w:pos="9026" w:leader="dot"/>
            </w:tabs>
            <w:rPr/>
          </w:pPr>
          <w:hyperlink w:anchor="__RefHeading___Toc1222571_581953129">
            <w:r>
              <w:rPr>
                <w:webHidden/>
                <w:rStyle w:val="IndexLink"/>
                <w:rtl w:val="true"/>
              </w:rPr>
              <w:t>بانک های تجاری</w:t>
            </w:r>
            <w:r>
              <w:rPr>
                <w:rStyle w:val="IndexLink"/>
                <w:rtl w:val="true"/>
              </w:rPr>
              <w:tab/>
            </w:r>
            <w:r>
              <w:rPr>
                <w:rStyle w:val="IndexLink"/>
              </w:rPr>
              <w:t>100</w:t>
            </w:r>
          </w:hyperlink>
        </w:p>
        <w:p>
          <w:pPr>
            <w:pStyle w:val="Contents3"/>
            <w:tabs>
              <w:tab w:val="clear" w:pos="8459"/>
              <w:tab w:val="right" w:pos="9026" w:leader="dot"/>
            </w:tabs>
            <w:rPr/>
          </w:pPr>
          <w:hyperlink w:anchor="__RefHeading___Toc1222573_581953129">
            <w:r>
              <w:rPr>
                <w:webHidden/>
                <w:rStyle w:val="IndexLink"/>
                <w:rtl w:val="true"/>
              </w:rPr>
              <w:t>تعریف بانک تجاری</w:t>
            </w:r>
            <w:r>
              <w:rPr>
                <w:rStyle w:val="IndexLink"/>
                <w:rtl w:val="true"/>
              </w:rPr>
              <w:tab/>
            </w:r>
            <w:r>
              <w:rPr>
                <w:rStyle w:val="IndexLink"/>
              </w:rPr>
              <w:t>101</w:t>
            </w:r>
          </w:hyperlink>
        </w:p>
        <w:p>
          <w:pPr>
            <w:pStyle w:val="Contents3"/>
            <w:tabs>
              <w:tab w:val="clear" w:pos="8459"/>
              <w:tab w:val="right" w:pos="9026" w:leader="dot"/>
            </w:tabs>
            <w:rPr/>
          </w:pPr>
          <w:hyperlink w:anchor="__RefHeading___Toc1222575_581953129">
            <w:r>
              <w:rPr>
                <w:webHidden/>
                <w:rStyle w:val="IndexLink"/>
                <w:rtl w:val="true"/>
              </w:rPr>
              <w:t>انواع بانک های تجاری</w:t>
            </w:r>
            <w:r>
              <w:rPr>
                <w:rStyle w:val="IndexLink"/>
                <w:rtl w:val="true"/>
              </w:rPr>
              <w:tab/>
            </w:r>
            <w:r>
              <w:rPr>
                <w:rStyle w:val="IndexLink"/>
              </w:rPr>
              <w:t>102</w:t>
            </w:r>
          </w:hyperlink>
        </w:p>
        <w:p>
          <w:pPr>
            <w:pStyle w:val="Contents3"/>
            <w:tabs>
              <w:tab w:val="clear" w:pos="8459"/>
              <w:tab w:val="right" w:pos="9026" w:leader="dot"/>
            </w:tabs>
            <w:rPr/>
          </w:pPr>
          <w:hyperlink w:anchor="__RefHeading___Toc1222577_581953129">
            <w:r>
              <w:rPr>
                <w:webHidden/>
                <w:rStyle w:val="IndexLink"/>
                <w:rtl w:val="true"/>
              </w:rPr>
              <w:t>تاریخچه بانکداری تجاری</w:t>
            </w:r>
            <w:r>
              <w:rPr>
                <w:rStyle w:val="IndexLink"/>
                <w:rtl w:val="true"/>
              </w:rPr>
              <w:tab/>
            </w:r>
            <w:r>
              <w:rPr>
                <w:rStyle w:val="IndexLink"/>
              </w:rPr>
              <w:t>103</w:t>
            </w:r>
          </w:hyperlink>
        </w:p>
        <w:p>
          <w:pPr>
            <w:pStyle w:val="Contents3"/>
            <w:tabs>
              <w:tab w:val="clear" w:pos="8459"/>
              <w:tab w:val="right" w:pos="9026" w:leader="dot"/>
            </w:tabs>
            <w:rPr/>
          </w:pPr>
          <w:hyperlink w:anchor="__RefHeading___Toc1222579_581953129">
            <w:r>
              <w:rPr>
                <w:webHidden/>
                <w:rStyle w:val="IndexLink"/>
                <w:rtl w:val="true"/>
              </w:rPr>
              <w:t>حوزه فعالیت بانک های تجاری</w:t>
            </w:r>
            <w:r>
              <w:rPr>
                <w:rStyle w:val="IndexLink"/>
                <w:rtl w:val="true"/>
              </w:rPr>
              <w:tab/>
            </w:r>
            <w:r>
              <w:rPr>
                <w:rStyle w:val="IndexLink"/>
              </w:rPr>
              <w:t>103</w:t>
            </w:r>
          </w:hyperlink>
        </w:p>
        <w:p>
          <w:pPr>
            <w:pStyle w:val="Contents3"/>
            <w:tabs>
              <w:tab w:val="clear" w:pos="8459"/>
              <w:tab w:val="right" w:pos="9026" w:leader="dot"/>
            </w:tabs>
            <w:rPr/>
          </w:pPr>
          <w:hyperlink w:anchor="__RefHeading___Toc1222581_581953129">
            <w:r>
              <w:rPr>
                <w:webHidden/>
                <w:rStyle w:val="IndexLink"/>
                <w:rtl w:val="true"/>
              </w:rPr>
              <w:t>مزایای بانک تجاری</w:t>
            </w:r>
            <w:r>
              <w:rPr>
                <w:rStyle w:val="IndexLink"/>
                <w:rtl w:val="true"/>
              </w:rPr>
              <w:tab/>
            </w:r>
            <w:r>
              <w:rPr>
                <w:rStyle w:val="IndexLink"/>
              </w:rPr>
              <w:t>104</w:t>
            </w:r>
          </w:hyperlink>
        </w:p>
        <w:p>
          <w:pPr>
            <w:pStyle w:val="Contents3"/>
            <w:tabs>
              <w:tab w:val="clear" w:pos="8459"/>
              <w:tab w:val="right" w:pos="9026" w:leader="dot"/>
            </w:tabs>
            <w:rPr/>
          </w:pPr>
          <w:hyperlink w:anchor="__RefHeading___Toc1222583_581953129">
            <w:r>
              <w:rPr>
                <w:webHidden/>
                <w:rStyle w:val="IndexLink"/>
                <w:rtl w:val="true"/>
              </w:rPr>
              <w:t>معایب و مشکلات بانکداری تجاری</w:t>
            </w:r>
            <w:r>
              <w:rPr>
                <w:rStyle w:val="IndexLink"/>
                <w:rtl w:val="true"/>
              </w:rPr>
              <w:tab/>
            </w:r>
            <w:r>
              <w:rPr>
                <w:rStyle w:val="IndexLink"/>
              </w:rPr>
              <w:t>105</w:t>
            </w:r>
          </w:hyperlink>
        </w:p>
        <w:p>
          <w:pPr>
            <w:pStyle w:val="Contents3"/>
            <w:tabs>
              <w:tab w:val="clear" w:pos="8459"/>
              <w:tab w:val="right" w:pos="9026" w:leader="dot"/>
            </w:tabs>
            <w:rPr/>
          </w:pPr>
          <w:hyperlink w:anchor="__RefHeading___Toc1222585_581953129">
            <w:r>
              <w:rPr>
                <w:webHidden/>
                <w:rStyle w:val="IndexLink"/>
                <w:rtl w:val="true"/>
              </w:rPr>
              <w:t>کارکرد بانک های تجاری</w:t>
            </w:r>
            <w:r>
              <w:rPr>
                <w:rStyle w:val="IndexLink"/>
                <w:rtl w:val="true"/>
              </w:rPr>
              <w:tab/>
            </w:r>
            <w:r>
              <w:rPr>
                <w:rStyle w:val="IndexLink"/>
              </w:rPr>
              <w:t>105</w:t>
            </w:r>
          </w:hyperlink>
        </w:p>
        <w:p>
          <w:pPr>
            <w:pStyle w:val="Contents4"/>
            <w:tabs>
              <w:tab w:val="clear" w:pos="8176"/>
              <w:tab w:val="right" w:pos="9026" w:leader="dot"/>
            </w:tabs>
            <w:rPr/>
          </w:pPr>
          <w:hyperlink w:anchor="__RefHeading___Toc1222587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222589_581953129">
            <w:r>
              <w:rPr>
                <w:webHidden/>
                <w:rStyle w:val="IndexLink"/>
              </w:rPr>
              <w:t>1</w:t>
            </w:r>
            <w:r>
              <w:rPr>
                <w:rStyle w:val="IndexLink"/>
                <w:rtl w:val="true"/>
              </w:rPr>
              <w:t xml:space="preserve">. </w:t>
            </w:r>
            <w:r>
              <w:rPr>
                <w:rStyle w:val="IndexLink"/>
                <w:rtl w:val="true"/>
              </w:rPr>
              <w:t>بانک تجاری خرد</w:t>
            </w:r>
            <w:r>
              <w:rPr>
                <w:rStyle w:val="IndexLink"/>
                <w:rtl w:val="true"/>
              </w:rPr>
              <w:tab/>
            </w:r>
            <w:r>
              <w:rPr>
                <w:rStyle w:val="IndexLink"/>
              </w:rPr>
              <w:t>106</w:t>
            </w:r>
          </w:hyperlink>
        </w:p>
        <w:p>
          <w:pPr>
            <w:pStyle w:val="Contents5"/>
            <w:tabs>
              <w:tab w:val="clear" w:pos="7892"/>
              <w:tab w:val="right" w:pos="9026" w:leader="dot"/>
            </w:tabs>
            <w:rPr/>
          </w:pPr>
          <w:hyperlink w:anchor="__RefHeading___Toc1222591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222593_581953129">
            <w:r>
              <w:rPr>
                <w:webHidden/>
                <w:rStyle w:val="IndexLink"/>
                <w:rtl w:val="true"/>
              </w:rPr>
              <w:t>الف</w:t>
            </w:r>
            <w:r>
              <w:rPr>
                <w:rStyle w:val="IndexLink"/>
                <w:rtl w:val="true"/>
              </w:rPr>
              <w:t xml:space="preserve">) </w:t>
            </w:r>
            <w:r>
              <w:rPr>
                <w:rStyle w:val="IndexLink"/>
                <w:rtl w:val="true"/>
              </w:rPr>
              <w:t>حساب جاری</w:t>
            </w:r>
            <w:r>
              <w:rPr>
                <w:rStyle w:val="IndexLink"/>
                <w:rtl w:val="true"/>
              </w:rPr>
              <w:tab/>
            </w:r>
            <w:r>
              <w:rPr>
                <w:rStyle w:val="IndexLink"/>
              </w:rPr>
              <w:t>107</w:t>
            </w:r>
          </w:hyperlink>
        </w:p>
        <w:p>
          <w:pPr>
            <w:pStyle w:val="Contents5"/>
            <w:tabs>
              <w:tab w:val="clear" w:pos="7892"/>
              <w:tab w:val="right" w:pos="9026" w:leader="dot"/>
            </w:tabs>
            <w:rPr/>
          </w:pPr>
          <w:hyperlink w:anchor="__RefHeading___Toc1222595_581953129">
            <w:r>
              <w:rPr>
                <w:webHidden/>
                <w:rStyle w:val="IndexLink"/>
                <w:rtl w:val="true"/>
              </w:rPr>
              <w:t>ب</w:t>
            </w:r>
            <w:r>
              <w:rPr>
                <w:rStyle w:val="IndexLink"/>
                <w:rtl w:val="true"/>
              </w:rPr>
              <w:t xml:space="preserve">) </w:t>
            </w:r>
            <w:r>
              <w:rPr>
                <w:rStyle w:val="IndexLink"/>
                <w:rtl w:val="true"/>
              </w:rPr>
              <w:t>حساب پس‌انداز</w:t>
            </w:r>
            <w:r>
              <w:rPr>
                <w:rStyle w:val="IndexLink"/>
                <w:rtl w:val="true"/>
              </w:rPr>
              <w:tab/>
            </w:r>
            <w:r>
              <w:rPr>
                <w:rStyle w:val="IndexLink"/>
              </w:rPr>
              <w:t>108</w:t>
            </w:r>
          </w:hyperlink>
        </w:p>
        <w:p>
          <w:pPr>
            <w:pStyle w:val="Contents5"/>
            <w:tabs>
              <w:tab w:val="clear" w:pos="7892"/>
              <w:tab w:val="right" w:pos="9026" w:leader="dot"/>
            </w:tabs>
            <w:rPr/>
          </w:pPr>
          <w:hyperlink w:anchor="__RefHeading___Toc1222597_581953129">
            <w:r>
              <w:rPr>
                <w:webHidden/>
                <w:rStyle w:val="IndexLink"/>
                <w:rtl w:val="true"/>
              </w:rPr>
              <w:t>ج</w:t>
            </w:r>
            <w:r>
              <w:rPr>
                <w:rStyle w:val="IndexLink"/>
                <w:rtl w:val="true"/>
              </w:rPr>
              <w:t xml:space="preserve">) </w:t>
            </w:r>
            <w:r>
              <w:rPr>
                <w:rStyle w:val="IndexLink"/>
                <w:rtl w:val="true"/>
              </w:rPr>
              <w:t>حساب سپرده ثابت</w:t>
            </w:r>
            <w:r>
              <w:rPr>
                <w:rStyle w:val="IndexLink"/>
                <w:rtl w:val="true"/>
              </w:rPr>
              <w:tab/>
            </w:r>
            <w:r>
              <w:rPr>
                <w:rStyle w:val="IndexLink"/>
              </w:rPr>
              <w:t>108</w:t>
            </w:r>
          </w:hyperlink>
        </w:p>
        <w:p>
          <w:pPr>
            <w:pStyle w:val="Contents4"/>
            <w:tabs>
              <w:tab w:val="clear" w:pos="8176"/>
              <w:tab w:val="right" w:pos="9026" w:leader="dot"/>
            </w:tabs>
            <w:rPr/>
          </w:pPr>
          <w:hyperlink w:anchor="__RefHeading___Toc1222599_581953129">
            <w:r>
              <w:rPr>
                <w:webHidden/>
                <w:rStyle w:val="IndexLink"/>
              </w:rPr>
              <w:t>2</w:t>
            </w:r>
            <w:r>
              <w:rPr>
                <w:rStyle w:val="IndexLink"/>
                <w:rtl w:val="true"/>
              </w:rPr>
              <w:t xml:space="preserve">. </w:t>
            </w:r>
            <w:r>
              <w:rPr>
                <w:rStyle w:val="IndexLink"/>
                <w:rtl w:val="true"/>
              </w:rPr>
              <w:t>تخصیص منابع در بانک های تجاری</w:t>
            </w:r>
            <w:r>
              <w:rPr>
                <w:rStyle w:val="IndexLink"/>
                <w:rtl w:val="true"/>
              </w:rPr>
              <w:tab/>
            </w:r>
            <w:r>
              <w:rPr>
                <w:rStyle w:val="IndexLink"/>
              </w:rPr>
              <w:t>108</w:t>
            </w:r>
          </w:hyperlink>
        </w:p>
        <w:p>
          <w:pPr>
            <w:pStyle w:val="Contents5"/>
            <w:tabs>
              <w:tab w:val="clear" w:pos="7892"/>
              <w:tab w:val="right" w:pos="9026" w:leader="dot"/>
            </w:tabs>
            <w:rPr/>
          </w:pPr>
          <w:hyperlink w:anchor="__RefHeading___Toc1222601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222603_581953129">
            <w:r>
              <w:rPr>
                <w:webHidden/>
                <w:rStyle w:val="IndexLink"/>
                <w:rtl w:val="true"/>
              </w:rPr>
              <w:t>الف</w:t>
            </w:r>
            <w:r>
              <w:rPr>
                <w:rStyle w:val="IndexLink"/>
                <w:rtl w:val="true"/>
              </w:rPr>
              <w:t xml:space="preserve">) </w:t>
            </w:r>
            <w:r>
              <w:rPr>
                <w:rStyle w:val="IndexLink"/>
                <w:rtl w:val="true"/>
              </w:rPr>
              <w:t>اعطای اعتبار اضافه برداشت</w:t>
            </w:r>
            <w:r>
              <w:rPr>
                <w:rStyle w:val="IndexLink"/>
                <w:rtl w:val="true"/>
              </w:rPr>
              <w:tab/>
            </w:r>
            <w:r>
              <w:rPr>
                <w:rStyle w:val="IndexLink"/>
              </w:rPr>
              <w:t>109</w:t>
            </w:r>
          </w:hyperlink>
        </w:p>
        <w:p>
          <w:pPr>
            <w:pStyle w:val="Contents5"/>
            <w:tabs>
              <w:tab w:val="clear" w:pos="7892"/>
              <w:tab w:val="right" w:pos="9026" w:leader="dot"/>
            </w:tabs>
            <w:rPr/>
          </w:pPr>
          <w:hyperlink w:anchor="__RefHeading___Toc1222605_581953129">
            <w:r>
              <w:rPr>
                <w:webHidden/>
                <w:rStyle w:val="IndexLink"/>
                <w:rtl w:val="true"/>
              </w:rPr>
              <w:t>ب</w:t>
            </w:r>
            <w:r>
              <w:rPr>
                <w:rStyle w:val="IndexLink"/>
                <w:rtl w:val="true"/>
              </w:rPr>
              <w:t xml:space="preserve">) </w:t>
            </w:r>
            <w:r>
              <w:rPr>
                <w:rStyle w:val="IndexLink"/>
                <w:rtl w:val="true"/>
              </w:rPr>
              <w:t>اعطای اعتبار با تضمین</w:t>
            </w:r>
            <w:r>
              <w:rPr>
                <w:rStyle w:val="IndexLink"/>
                <w:rtl w:val="true"/>
              </w:rPr>
              <w:tab/>
            </w:r>
            <w:r>
              <w:rPr>
                <w:rStyle w:val="IndexLink"/>
              </w:rPr>
              <w:t>109</w:t>
            </w:r>
          </w:hyperlink>
        </w:p>
        <w:p>
          <w:pPr>
            <w:pStyle w:val="Contents5"/>
            <w:tabs>
              <w:tab w:val="clear" w:pos="7892"/>
              <w:tab w:val="right" w:pos="9026" w:leader="dot"/>
            </w:tabs>
            <w:rPr/>
          </w:pPr>
          <w:hyperlink w:anchor="__RefHeading___Toc1222607_581953129">
            <w:r>
              <w:rPr>
                <w:webHidden/>
                <w:rStyle w:val="IndexLink"/>
                <w:rtl w:val="true"/>
              </w:rPr>
              <w:t>ج</w:t>
            </w:r>
            <w:r>
              <w:rPr>
                <w:rStyle w:val="IndexLink"/>
                <w:rtl w:val="true"/>
              </w:rPr>
              <w:t xml:space="preserve">) </w:t>
            </w:r>
            <w:r>
              <w:rPr>
                <w:rStyle w:val="IndexLink"/>
                <w:rtl w:val="true"/>
              </w:rPr>
              <w:t>تنزیل بروات تجاری</w:t>
            </w:r>
            <w:r>
              <w:rPr>
                <w:rStyle w:val="IndexLink"/>
                <w:rtl w:val="true"/>
              </w:rPr>
              <w:tab/>
            </w:r>
            <w:r>
              <w:rPr>
                <w:rStyle w:val="IndexLink"/>
              </w:rPr>
              <w:t>109</w:t>
            </w:r>
          </w:hyperlink>
        </w:p>
        <w:p>
          <w:pPr>
            <w:pStyle w:val="Contents5"/>
            <w:tabs>
              <w:tab w:val="clear" w:pos="7892"/>
              <w:tab w:val="right" w:pos="9026" w:leader="dot"/>
            </w:tabs>
            <w:rPr/>
          </w:pPr>
          <w:hyperlink w:anchor="__RefHeading___Toc1222609_581953129">
            <w:r>
              <w:rPr>
                <w:webHidden/>
                <w:rStyle w:val="IndexLink"/>
                <w:rtl w:val="true"/>
              </w:rPr>
              <w:t>د</w:t>
            </w:r>
            <w:r>
              <w:rPr>
                <w:rStyle w:val="IndexLink"/>
                <w:rtl w:val="true"/>
              </w:rPr>
              <w:t xml:space="preserve">) </w:t>
            </w:r>
            <w:r>
              <w:rPr>
                <w:rStyle w:val="IndexLink"/>
                <w:rtl w:val="true"/>
              </w:rPr>
              <w:t>اعطای وام</w:t>
            </w:r>
            <w:r>
              <w:rPr>
                <w:rStyle w:val="IndexLink"/>
                <w:rtl w:val="true"/>
              </w:rPr>
              <w:tab/>
            </w:r>
            <w:r>
              <w:rPr>
                <w:rStyle w:val="IndexLink"/>
              </w:rPr>
              <w:t>110</w:t>
            </w:r>
          </w:hyperlink>
        </w:p>
        <w:p>
          <w:pPr>
            <w:pStyle w:val="Contents3"/>
            <w:tabs>
              <w:tab w:val="clear" w:pos="8459"/>
              <w:tab w:val="right" w:pos="9026" w:leader="dot"/>
            </w:tabs>
            <w:rPr/>
          </w:pPr>
          <w:hyperlink w:anchor="__RefHeading___Toc1222611_581953129">
            <w:r>
              <w:rPr>
                <w:webHidden/>
                <w:rStyle w:val="IndexLink"/>
                <w:rtl w:val="true"/>
              </w:rPr>
              <w:t>چهار نوع وام بانکی در بانکداری خرد</w:t>
            </w:r>
            <w:r>
              <w:rPr>
                <w:rStyle w:val="IndexLink"/>
                <w:rtl w:val="true"/>
              </w:rPr>
              <w:tab/>
            </w:r>
            <w:r>
              <w:rPr>
                <w:rStyle w:val="IndexLink"/>
              </w:rPr>
              <w:t>110</w:t>
            </w:r>
          </w:hyperlink>
        </w:p>
        <w:p>
          <w:pPr>
            <w:pStyle w:val="Contents3"/>
            <w:tabs>
              <w:tab w:val="clear" w:pos="8459"/>
              <w:tab w:val="right" w:pos="9026" w:leader="dot"/>
            </w:tabs>
            <w:rPr/>
          </w:pPr>
          <w:hyperlink w:anchor="__RefHeading___Toc1222613_581953129">
            <w:r>
              <w:rPr>
                <w:webHidden/>
                <w:rStyle w:val="IndexLink"/>
                <w:rtl w:val="true"/>
              </w:rPr>
              <w:t>بانک داری محدود</w:t>
            </w:r>
            <w:r>
              <w:rPr>
                <w:rStyle w:val="IndexLink"/>
                <w:rtl w:val="true"/>
              </w:rPr>
              <w:tab/>
            </w:r>
            <w:r>
              <w:rPr>
                <w:rStyle w:val="IndexLink"/>
              </w:rPr>
              <w:t>112</w:t>
            </w:r>
          </w:hyperlink>
        </w:p>
        <w:p>
          <w:pPr>
            <w:pStyle w:val="Contents4"/>
            <w:tabs>
              <w:tab w:val="clear" w:pos="8176"/>
              <w:tab w:val="right" w:pos="9026" w:leader="dot"/>
            </w:tabs>
            <w:rPr/>
          </w:pPr>
          <w:hyperlink w:anchor="__RefHeading___Toc1222615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222617_581953129">
            <w:r>
              <w:rPr>
                <w:webHidden/>
                <w:rStyle w:val="IndexLink"/>
              </w:rPr>
              <w:t>1</w:t>
            </w:r>
            <w:r>
              <w:rPr>
                <w:rStyle w:val="IndexLink"/>
                <w:rtl w:val="true"/>
              </w:rPr>
              <w:t xml:space="preserve">. </w:t>
            </w:r>
            <w:r>
              <w:rPr>
                <w:rStyle w:val="IndexLink"/>
                <w:rtl w:val="true"/>
              </w:rPr>
              <w:t>تاریخچه بانک داری محدود</w:t>
            </w:r>
            <w:r>
              <w:rPr>
                <w:rStyle w:val="IndexLink"/>
                <w:rtl w:val="true"/>
              </w:rPr>
              <w:tab/>
            </w:r>
            <w:r>
              <w:rPr>
                <w:rStyle w:val="IndexLink"/>
              </w:rPr>
              <w:t>115</w:t>
            </w:r>
          </w:hyperlink>
        </w:p>
        <w:p>
          <w:pPr>
            <w:pStyle w:val="Contents4"/>
            <w:tabs>
              <w:tab w:val="clear" w:pos="8176"/>
              <w:tab w:val="right" w:pos="9026" w:leader="dot"/>
            </w:tabs>
            <w:rPr/>
          </w:pPr>
          <w:hyperlink w:anchor="__RefHeading___Toc1222619_581953129">
            <w:r>
              <w:rPr>
                <w:webHidden/>
                <w:rStyle w:val="IndexLink"/>
              </w:rPr>
              <w:t>2</w:t>
            </w:r>
            <w:r>
              <w:rPr>
                <w:rStyle w:val="IndexLink"/>
                <w:rtl w:val="true"/>
              </w:rPr>
              <w:t xml:space="preserve">. </w:t>
            </w:r>
            <w:r>
              <w:rPr>
                <w:rStyle w:val="IndexLink"/>
                <w:rtl w:val="true"/>
              </w:rPr>
              <w:t>تعریف بانک داری محدود</w:t>
            </w:r>
            <w:r>
              <w:rPr>
                <w:rStyle w:val="IndexLink"/>
                <w:rtl w:val="true"/>
              </w:rPr>
              <w:tab/>
            </w:r>
            <w:r>
              <w:rPr>
                <w:rStyle w:val="IndexLink"/>
              </w:rPr>
              <w:t>122</w:t>
            </w:r>
          </w:hyperlink>
        </w:p>
        <w:p>
          <w:pPr>
            <w:pStyle w:val="Contents4"/>
            <w:tabs>
              <w:tab w:val="clear" w:pos="8176"/>
              <w:tab w:val="right" w:pos="9026" w:leader="dot"/>
            </w:tabs>
            <w:rPr/>
          </w:pPr>
          <w:hyperlink w:anchor="__RefHeading___Toc1222621_581953129">
            <w:r>
              <w:rPr>
                <w:webHidden/>
                <w:rStyle w:val="IndexLink"/>
              </w:rPr>
              <w:t>3</w:t>
            </w:r>
            <w:r>
              <w:rPr>
                <w:rStyle w:val="IndexLink"/>
                <w:rtl w:val="true"/>
              </w:rPr>
              <w:t xml:space="preserve">. </w:t>
            </w:r>
            <w:r>
              <w:rPr>
                <w:rStyle w:val="IndexLink"/>
                <w:rtl w:val="true"/>
              </w:rPr>
              <w:t>حوزه فعالیت بانک داری محدود</w:t>
            </w:r>
            <w:r>
              <w:rPr>
                <w:rStyle w:val="IndexLink"/>
                <w:rtl w:val="true"/>
              </w:rPr>
              <w:tab/>
            </w:r>
            <w:r>
              <w:rPr>
                <w:rStyle w:val="IndexLink"/>
              </w:rPr>
              <w:t>127</w:t>
            </w:r>
          </w:hyperlink>
        </w:p>
        <w:p>
          <w:pPr>
            <w:pStyle w:val="Contents4"/>
            <w:tabs>
              <w:tab w:val="clear" w:pos="8176"/>
              <w:tab w:val="right" w:pos="9026" w:leader="dot"/>
            </w:tabs>
            <w:rPr/>
          </w:pPr>
          <w:hyperlink w:anchor="__RefHeading___Toc1222623_581953129">
            <w:r>
              <w:rPr>
                <w:webHidden/>
                <w:rStyle w:val="IndexLink"/>
              </w:rPr>
              <w:t>4</w:t>
            </w:r>
            <w:r>
              <w:rPr>
                <w:rStyle w:val="IndexLink"/>
                <w:rtl w:val="true"/>
              </w:rPr>
              <w:t xml:space="preserve">. </w:t>
            </w:r>
            <w:r>
              <w:rPr>
                <w:rStyle w:val="IndexLink"/>
                <w:rtl w:val="true"/>
              </w:rPr>
              <w:t>مزایای بانک داری محدود</w:t>
            </w:r>
            <w:r>
              <w:rPr>
                <w:rStyle w:val="IndexLink"/>
                <w:rtl w:val="true"/>
              </w:rPr>
              <w:tab/>
            </w:r>
            <w:r>
              <w:rPr>
                <w:rStyle w:val="IndexLink"/>
              </w:rPr>
              <w:t>129</w:t>
            </w:r>
          </w:hyperlink>
        </w:p>
        <w:p>
          <w:pPr>
            <w:pStyle w:val="Contents4"/>
            <w:tabs>
              <w:tab w:val="clear" w:pos="8176"/>
              <w:tab w:val="right" w:pos="9026" w:leader="dot"/>
            </w:tabs>
            <w:rPr/>
          </w:pPr>
          <w:hyperlink w:anchor="__RefHeading___Toc1222625_581953129">
            <w:r>
              <w:rPr>
                <w:webHidden/>
                <w:rStyle w:val="IndexLink"/>
              </w:rPr>
              <w:t>5</w:t>
            </w:r>
            <w:r>
              <w:rPr>
                <w:rStyle w:val="IndexLink"/>
                <w:rtl w:val="true"/>
              </w:rPr>
              <w:t xml:space="preserve">. </w:t>
            </w:r>
            <w:r>
              <w:rPr>
                <w:rStyle w:val="IndexLink"/>
                <w:rtl w:val="true"/>
              </w:rPr>
              <w:t>معایب و مشکلات بانک داری محدود</w:t>
            </w:r>
            <w:r>
              <w:rPr>
                <w:rStyle w:val="IndexLink"/>
                <w:rtl w:val="true"/>
              </w:rPr>
              <w:tab/>
            </w:r>
            <w:r>
              <w:rPr>
                <w:rStyle w:val="IndexLink"/>
              </w:rPr>
              <w:t>134</w:t>
            </w:r>
          </w:hyperlink>
        </w:p>
        <w:p>
          <w:pPr>
            <w:pStyle w:val="Contents4"/>
            <w:tabs>
              <w:tab w:val="clear" w:pos="8176"/>
              <w:tab w:val="right" w:pos="9026" w:leader="dot"/>
            </w:tabs>
            <w:rPr/>
          </w:pPr>
          <w:hyperlink w:anchor="__RefHeading___Toc1222627_581953129">
            <w:r>
              <w:rPr>
                <w:webHidden/>
                <w:rStyle w:val="IndexLink"/>
              </w:rPr>
              <w:t>6</w:t>
            </w:r>
            <w:r>
              <w:rPr>
                <w:rStyle w:val="IndexLink"/>
                <w:rtl w:val="true"/>
              </w:rPr>
              <w:t xml:space="preserve">. </w:t>
            </w:r>
            <w:r>
              <w:rPr>
                <w:rStyle w:val="IndexLink"/>
                <w:rtl w:val="true"/>
              </w:rPr>
              <w:t>کارکردهای بانک داری محدود</w:t>
            </w:r>
            <w:r>
              <w:rPr>
                <w:rStyle w:val="IndexLink"/>
                <w:rtl w:val="true"/>
              </w:rPr>
              <w:tab/>
            </w:r>
            <w:r>
              <w:rPr>
                <w:rStyle w:val="IndexLink"/>
              </w:rPr>
              <w:t>145</w:t>
            </w:r>
          </w:hyperlink>
        </w:p>
        <w:p>
          <w:pPr>
            <w:pStyle w:val="Contents3"/>
            <w:tabs>
              <w:tab w:val="clear" w:pos="8459"/>
              <w:tab w:val="right" w:pos="9026" w:leader="dot"/>
            </w:tabs>
            <w:rPr/>
          </w:pPr>
          <w:hyperlink w:anchor="__RefHeading___Toc1222629_581953129">
            <w:r>
              <w:rPr>
                <w:webHidden/>
                <w:rStyle w:val="IndexLink"/>
                <w:rtl w:val="true"/>
              </w:rPr>
              <w:t>بانک داری جامع</w:t>
            </w:r>
            <w:r>
              <w:rPr>
                <w:rStyle w:val="IndexLink"/>
                <w:rtl w:val="true"/>
              </w:rPr>
              <w:tab/>
            </w:r>
            <w:r>
              <w:rPr>
                <w:rStyle w:val="IndexLink"/>
              </w:rPr>
              <w:t>154</w:t>
            </w:r>
          </w:hyperlink>
        </w:p>
        <w:p>
          <w:pPr>
            <w:pStyle w:val="Contents4"/>
            <w:tabs>
              <w:tab w:val="clear" w:pos="8176"/>
              <w:tab w:val="right" w:pos="9026" w:leader="dot"/>
            </w:tabs>
            <w:rPr/>
          </w:pPr>
          <w:hyperlink w:anchor="__RefHeading___Toc1222631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22633_581953129">
            <w:r>
              <w:rPr>
                <w:webHidden/>
                <w:rStyle w:val="IndexLink"/>
              </w:rPr>
              <w:t>1</w:t>
            </w:r>
            <w:r>
              <w:rPr>
                <w:rStyle w:val="IndexLink"/>
                <w:rtl w:val="true"/>
              </w:rPr>
              <w:t xml:space="preserve">. </w:t>
            </w:r>
            <w:r>
              <w:rPr>
                <w:rStyle w:val="IndexLink"/>
                <w:rtl w:val="true"/>
              </w:rPr>
              <w:t>تعریف بانک جامع</w:t>
            </w:r>
            <w:r>
              <w:rPr>
                <w:rStyle w:val="IndexLink"/>
                <w:rtl w:val="true"/>
              </w:rPr>
              <w:tab/>
            </w:r>
            <w:r>
              <w:rPr>
                <w:rStyle w:val="IndexLink"/>
              </w:rPr>
              <w:t>156</w:t>
            </w:r>
          </w:hyperlink>
        </w:p>
        <w:p>
          <w:pPr>
            <w:pStyle w:val="Contents4"/>
            <w:tabs>
              <w:tab w:val="clear" w:pos="8176"/>
              <w:tab w:val="right" w:pos="9026" w:leader="dot"/>
            </w:tabs>
            <w:rPr/>
          </w:pPr>
          <w:hyperlink w:anchor="__RefHeading___Toc1222635_581953129">
            <w:r>
              <w:rPr>
                <w:webHidden/>
                <w:rStyle w:val="IndexLink"/>
              </w:rPr>
              <w:t>2</w:t>
            </w:r>
            <w:r>
              <w:rPr>
                <w:rStyle w:val="IndexLink"/>
                <w:rtl w:val="true"/>
              </w:rPr>
              <w:t xml:space="preserve">. </w:t>
            </w:r>
            <w:r>
              <w:rPr>
                <w:rStyle w:val="IndexLink"/>
                <w:rtl w:val="true"/>
              </w:rPr>
              <w:t>تاریخچه بانک داری جامع</w:t>
            </w:r>
            <w:r>
              <w:rPr>
                <w:rStyle w:val="IndexLink"/>
                <w:rtl w:val="true"/>
              </w:rPr>
              <w:tab/>
            </w:r>
            <w:r>
              <w:rPr>
                <w:rStyle w:val="IndexLink"/>
              </w:rPr>
              <w:t>157</w:t>
            </w:r>
          </w:hyperlink>
        </w:p>
        <w:p>
          <w:pPr>
            <w:pStyle w:val="Contents4"/>
            <w:tabs>
              <w:tab w:val="clear" w:pos="8176"/>
              <w:tab w:val="right" w:pos="9026" w:leader="dot"/>
            </w:tabs>
            <w:rPr/>
          </w:pPr>
          <w:hyperlink w:anchor="__RefHeading___Toc1222637_581953129">
            <w:r>
              <w:rPr>
                <w:webHidden/>
                <w:rStyle w:val="IndexLink"/>
              </w:rPr>
              <w:t>3</w:t>
            </w:r>
            <w:r>
              <w:rPr>
                <w:rStyle w:val="IndexLink"/>
                <w:rtl w:val="true"/>
              </w:rPr>
              <w:t xml:space="preserve">. </w:t>
            </w:r>
            <w:r>
              <w:rPr>
                <w:rStyle w:val="IndexLink"/>
                <w:rtl w:val="true"/>
              </w:rPr>
              <w:t>حوزه فعالیت بانک داری جامع</w:t>
            </w:r>
            <w:r>
              <w:rPr>
                <w:rStyle w:val="IndexLink"/>
                <w:rtl w:val="true"/>
              </w:rPr>
              <w:tab/>
            </w:r>
            <w:r>
              <w:rPr>
                <w:rStyle w:val="IndexLink"/>
              </w:rPr>
              <w:t>160</w:t>
            </w:r>
          </w:hyperlink>
        </w:p>
        <w:p>
          <w:pPr>
            <w:pStyle w:val="Contents4"/>
            <w:tabs>
              <w:tab w:val="clear" w:pos="8176"/>
              <w:tab w:val="right" w:pos="9026" w:leader="dot"/>
            </w:tabs>
            <w:rPr/>
          </w:pPr>
          <w:hyperlink w:anchor="__RefHeading___Toc1222639_581953129">
            <w:r>
              <w:rPr>
                <w:webHidden/>
                <w:rStyle w:val="IndexLink"/>
              </w:rPr>
              <w:t>4</w:t>
            </w:r>
            <w:r>
              <w:rPr>
                <w:rStyle w:val="IndexLink"/>
                <w:rtl w:val="true"/>
              </w:rPr>
              <w:t xml:space="preserve">. </w:t>
            </w:r>
            <w:r>
              <w:rPr>
                <w:rStyle w:val="IndexLink"/>
                <w:rtl w:val="true"/>
              </w:rPr>
              <w:t>مزایای بانک داری جامع</w:t>
            </w:r>
            <w:r>
              <w:rPr>
                <w:rStyle w:val="IndexLink"/>
                <w:rtl w:val="true"/>
              </w:rPr>
              <w:tab/>
            </w:r>
            <w:r>
              <w:rPr>
                <w:rStyle w:val="IndexLink"/>
              </w:rPr>
              <w:t>161</w:t>
            </w:r>
          </w:hyperlink>
        </w:p>
        <w:p>
          <w:pPr>
            <w:pStyle w:val="Contents4"/>
            <w:tabs>
              <w:tab w:val="clear" w:pos="8176"/>
              <w:tab w:val="right" w:pos="9026" w:leader="dot"/>
            </w:tabs>
            <w:rPr/>
          </w:pPr>
          <w:hyperlink w:anchor="__RefHeading___Toc1222641_581953129">
            <w:r>
              <w:rPr>
                <w:webHidden/>
                <w:rStyle w:val="IndexLink"/>
              </w:rPr>
              <w:t>5</w:t>
            </w:r>
            <w:r>
              <w:rPr>
                <w:rStyle w:val="IndexLink"/>
                <w:rtl w:val="true"/>
              </w:rPr>
              <w:t xml:space="preserve">. </w:t>
            </w:r>
            <w:r>
              <w:rPr>
                <w:rStyle w:val="IndexLink"/>
                <w:rtl w:val="true"/>
              </w:rPr>
              <w:t>مشکلات و معایب بانک داری جامع</w:t>
            </w:r>
            <w:r>
              <w:rPr>
                <w:rStyle w:val="IndexLink"/>
                <w:rtl w:val="true"/>
              </w:rPr>
              <w:tab/>
            </w:r>
            <w:r>
              <w:rPr>
                <w:rStyle w:val="IndexLink"/>
              </w:rPr>
              <w:t>167</w:t>
            </w:r>
          </w:hyperlink>
        </w:p>
        <w:p>
          <w:pPr>
            <w:pStyle w:val="Contents4"/>
            <w:tabs>
              <w:tab w:val="clear" w:pos="8176"/>
              <w:tab w:val="right" w:pos="9026" w:leader="dot"/>
            </w:tabs>
            <w:rPr/>
          </w:pPr>
          <w:hyperlink w:anchor="__RefHeading___Toc1222643_581953129">
            <w:r>
              <w:rPr>
                <w:webHidden/>
                <w:rStyle w:val="IndexLink"/>
              </w:rPr>
              <w:t>6</w:t>
            </w:r>
            <w:r>
              <w:rPr>
                <w:rStyle w:val="IndexLink"/>
                <w:rtl w:val="true"/>
              </w:rPr>
              <w:t xml:space="preserve">. </w:t>
            </w:r>
            <w:r>
              <w:rPr>
                <w:rStyle w:val="IndexLink"/>
                <w:rtl w:val="true"/>
              </w:rPr>
              <w:t>کارکردهای بانک داری جامع</w:t>
            </w:r>
            <w:r>
              <w:rPr>
                <w:rStyle w:val="IndexLink"/>
                <w:rtl w:val="true"/>
              </w:rPr>
              <w:tab/>
            </w:r>
            <w:r>
              <w:rPr>
                <w:rStyle w:val="IndexLink"/>
              </w:rPr>
              <w:t>171</w:t>
            </w:r>
          </w:hyperlink>
        </w:p>
        <w:p>
          <w:pPr>
            <w:pStyle w:val="Contents3"/>
            <w:tabs>
              <w:tab w:val="clear" w:pos="8459"/>
              <w:tab w:val="right" w:pos="9026" w:leader="dot"/>
            </w:tabs>
            <w:rPr/>
          </w:pPr>
          <w:hyperlink w:anchor="__RefHeading___Toc1222645_581953129">
            <w:r>
              <w:rPr>
                <w:webHidden/>
                <w:rStyle w:val="IndexLink"/>
                <w:rtl w:val="true"/>
              </w:rPr>
              <w:t>بانک داری خرد</w:t>
            </w:r>
            <w:r>
              <w:rPr>
                <w:rStyle w:val="IndexLink"/>
                <w:rtl w:val="true"/>
              </w:rPr>
              <w:tab/>
            </w:r>
            <w:r>
              <w:rPr>
                <w:rStyle w:val="IndexLink"/>
              </w:rPr>
              <w:t>175</w:t>
            </w:r>
          </w:hyperlink>
        </w:p>
        <w:p>
          <w:pPr>
            <w:pStyle w:val="Contents4"/>
            <w:tabs>
              <w:tab w:val="clear" w:pos="8176"/>
              <w:tab w:val="right" w:pos="9026" w:leader="dot"/>
            </w:tabs>
            <w:rPr/>
          </w:pPr>
          <w:hyperlink w:anchor="__RefHeading___Toc1222647_58195312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22649_581953129">
            <w:r>
              <w:rPr>
                <w:webHidden/>
                <w:rStyle w:val="IndexLink"/>
              </w:rPr>
              <w:t>1</w:t>
            </w:r>
            <w:r>
              <w:rPr>
                <w:rStyle w:val="IndexLink"/>
                <w:rtl w:val="true"/>
              </w:rPr>
              <w:t xml:space="preserve">. </w:t>
            </w:r>
            <w:r>
              <w:rPr>
                <w:rStyle w:val="IndexLink"/>
                <w:rtl w:val="true"/>
              </w:rPr>
              <w:t>تعریف بانک داری خرد</w:t>
            </w:r>
            <w:r>
              <w:rPr>
                <w:rStyle w:val="IndexLink"/>
                <w:rtl w:val="true"/>
              </w:rPr>
              <w:tab/>
            </w:r>
            <w:r>
              <w:rPr>
                <w:rStyle w:val="IndexLink"/>
              </w:rPr>
              <w:t>176</w:t>
            </w:r>
          </w:hyperlink>
        </w:p>
        <w:p>
          <w:pPr>
            <w:pStyle w:val="Contents4"/>
            <w:tabs>
              <w:tab w:val="clear" w:pos="8176"/>
              <w:tab w:val="right" w:pos="9026" w:leader="dot"/>
            </w:tabs>
            <w:rPr/>
          </w:pPr>
          <w:hyperlink w:anchor="__RefHeading___Toc1222651_581953129">
            <w:r>
              <w:rPr>
                <w:webHidden/>
                <w:rStyle w:val="IndexLink"/>
              </w:rPr>
              <w:t>2</w:t>
            </w:r>
            <w:r>
              <w:rPr>
                <w:rStyle w:val="IndexLink"/>
                <w:rtl w:val="true"/>
              </w:rPr>
              <w:t xml:space="preserve">. </w:t>
            </w:r>
            <w:r>
              <w:rPr>
                <w:rStyle w:val="IndexLink"/>
                <w:rtl w:val="true"/>
              </w:rPr>
              <w:t>تاریخچه بانک داری خرد</w:t>
            </w:r>
            <w:r>
              <w:rPr>
                <w:rStyle w:val="IndexLink"/>
                <w:rtl w:val="true"/>
              </w:rPr>
              <w:tab/>
            </w:r>
            <w:r>
              <w:rPr>
                <w:rStyle w:val="IndexLink"/>
              </w:rPr>
              <w:t>178</w:t>
            </w:r>
          </w:hyperlink>
        </w:p>
        <w:p>
          <w:pPr>
            <w:pStyle w:val="Contents4"/>
            <w:tabs>
              <w:tab w:val="clear" w:pos="8176"/>
              <w:tab w:val="right" w:pos="9026" w:leader="dot"/>
            </w:tabs>
            <w:rPr/>
          </w:pPr>
          <w:hyperlink w:anchor="__RefHeading___Toc1222653_581953129">
            <w:r>
              <w:rPr>
                <w:webHidden/>
                <w:rStyle w:val="IndexLink"/>
              </w:rPr>
              <w:t>3</w:t>
            </w:r>
            <w:r>
              <w:rPr>
                <w:rStyle w:val="IndexLink"/>
                <w:rtl w:val="true"/>
              </w:rPr>
              <w:t xml:space="preserve">. </w:t>
            </w:r>
            <w:r>
              <w:rPr>
                <w:rStyle w:val="IndexLink"/>
                <w:rtl w:val="true"/>
              </w:rPr>
              <w:t>حوزه فعالیت بانک داری خرد</w:t>
            </w:r>
            <w:r>
              <w:rPr>
                <w:rStyle w:val="IndexLink"/>
                <w:rtl w:val="true"/>
              </w:rPr>
              <w:tab/>
            </w:r>
            <w:r>
              <w:rPr>
                <w:rStyle w:val="IndexLink"/>
              </w:rPr>
              <w:t>185</w:t>
            </w:r>
          </w:hyperlink>
        </w:p>
        <w:p>
          <w:pPr>
            <w:pStyle w:val="Contents4"/>
            <w:tabs>
              <w:tab w:val="clear" w:pos="8176"/>
              <w:tab w:val="right" w:pos="9026" w:leader="dot"/>
            </w:tabs>
            <w:rPr/>
          </w:pPr>
          <w:hyperlink w:anchor="__RefHeading___Toc1222655_581953129">
            <w:r>
              <w:rPr>
                <w:webHidden/>
                <w:rStyle w:val="IndexLink"/>
              </w:rPr>
              <w:t>4</w:t>
            </w:r>
            <w:r>
              <w:rPr>
                <w:rStyle w:val="IndexLink"/>
                <w:rtl w:val="true"/>
              </w:rPr>
              <w:t xml:space="preserve">. </w:t>
            </w:r>
            <w:r>
              <w:rPr>
                <w:rStyle w:val="IndexLink"/>
                <w:rtl w:val="true"/>
              </w:rPr>
              <w:t>مزایای بانک داری خرد</w:t>
            </w:r>
            <w:r>
              <w:rPr>
                <w:rStyle w:val="IndexLink"/>
                <w:rtl w:val="true"/>
              </w:rPr>
              <w:tab/>
            </w:r>
            <w:r>
              <w:rPr>
                <w:rStyle w:val="IndexLink"/>
              </w:rPr>
              <w:t>186</w:t>
            </w:r>
          </w:hyperlink>
        </w:p>
        <w:p>
          <w:pPr>
            <w:pStyle w:val="Contents4"/>
            <w:tabs>
              <w:tab w:val="clear" w:pos="8176"/>
              <w:tab w:val="right" w:pos="9026" w:leader="dot"/>
            </w:tabs>
            <w:rPr/>
          </w:pPr>
          <w:hyperlink w:anchor="__RefHeading___Toc1222657_581953129">
            <w:r>
              <w:rPr>
                <w:webHidden/>
                <w:rStyle w:val="IndexLink"/>
              </w:rPr>
              <w:t>5</w:t>
            </w:r>
            <w:r>
              <w:rPr>
                <w:rStyle w:val="IndexLink"/>
                <w:rtl w:val="true"/>
              </w:rPr>
              <w:t xml:space="preserve">. </w:t>
            </w:r>
            <w:r>
              <w:rPr>
                <w:rStyle w:val="IndexLink"/>
                <w:rtl w:val="true"/>
              </w:rPr>
              <w:t>معایت بانک داری خرد</w:t>
            </w:r>
            <w:r>
              <w:rPr>
                <w:rStyle w:val="IndexLink"/>
                <w:rtl w:val="true"/>
              </w:rPr>
              <w:tab/>
            </w:r>
            <w:r>
              <w:rPr>
                <w:rStyle w:val="IndexLink"/>
              </w:rPr>
              <w:t>187</w:t>
            </w:r>
          </w:hyperlink>
        </w:p>
        <w:p>
          <w:pPr>
            <w:pStyle w:val="Contents4"/>
            <w:tabs>
              <w:tab w:val="clear" w:pos="8176"/>
              <w:tab w:val="right" w:pos="9026" w:leader="dot"/>
            </w:tabs>
            <w:rPr/>
          </w:pPr>
          <w:hyperlink w:anchor="__RefHeading___Toc1222659_581953129">
            <w:r>
              <w:rPr>
                <w:webHidden/>
                <w:rStyle w:val="IndexLink"/>
              </w:rPr>
              <w:t>6</w:t>
            </w:r>
            <w:r>
              <w:rPr>
                <w:rStyle w:val="IndexLink"/>
                <w:rtl w:val="true"/>
              </w:rPr>
              <w:t xml:space="preserve">. </w:t>
            </w:r>
            <w:r>
              <w:rPr>
                <w:rStyle w:val="IndexLink"/>
                <w:rtl w:val="true"/>
              </w:rPr>
              <w:t>کارکردهای بانک داری خرد</w:t>
            </w:r>
            <w:r>
              <w:rPr>
                <w:rStyle w:val="IndexLink"/>
                <w:rtl w:val="true"/>
              </w:rPr>
              <w:tab/>
            </w:r>
            <w:r>
              <w:rPr>
                <w:rStyle w:val="IndexLink"/>
              </w:rPr>
              <w:t>188</w:t>
            </w:r>
          </w:hyperlink>
        </w:p>
        <w:p>
          <w:pPr>
            <w:pStyle w:val="Contents2"/>
            <w:tabs>
              <w:tab w:val="clear" w:pos="8743"/>
              <w:tab w:val="right" w:pos="9026" w:leader="dot"/>
            </w:tabs>
            <w:rPr/>
          </w:pPr>
          <w:hyperlink w:anchor="__RefHeading___Toc1222661_581953129">
            <w:r>
              <w:rPr>
                <w:webHidden/>
                <w:rStyle w:val="IndexLink"/>
              </w:rPr>
              <w:t>3</w:t>
            </w:r>
            <w:r>
              <w:rPr>
                <w:rStyle w:val="IndexLink"/>
                <w:rtl w:val="true"/>
              </w:rPr>
              <w:t xml:space="preserve">- </w:t>
            </w:r>
            <w:r>
              <w:rPr>
                <w:rStyle w:val="IndexLink"/>
                <w:rtl w:val="true"/>
              </w:rPr>
              <w:t>مدل های پیشنهادی بانک داری</w:t>
            </w:r>
            <w:r>
              <w:rPr>
                <w:rStyle w:val="IndexLink"/>
                <w:rtl w:val="true"/>
              </w:rPr>
              <w:tab/>
            </w:r>
            <w:r>
              <w:rPr>
                <w:rStyle w:val="IndexLink"/>
              </w:rPr>
              <w:t>191</w:t>
            </w:r>
          </w:hyperlink>
        </w:p>
        <w:p>
          <w:pPr>
            <w:pStyle w:val="Contents3"/>
            <w:tabs>
              <w:tab w:val="clear" w:pos="8459"/>
              <w:tab w:val="right" w:pos="9026" w:leader="dot"/>
            </w:tabs>
            <w:rPr/>
          </w:pPr>
          <w:hyperlink w:anchor="__RefHeading___Toc1222663_581953129">
            <w:r>
              <w:rPr>
                <w:webHidden/>
                <w:rStyle w:val="IndexLink"/>
                <w:rtl w:val="true"/>
              </w:rPr>
              <w:t>الگوی فعلی بانک داری بدون ربا در ایران</w:t>
            </w:r>
            <w:r>
              <w:rPr>
                <w:rStyle w:val="IndexLink"/>
                <w:rtl w:val="true"/>
              </w:rPr>
              <w:tab/>
            </w:r>
            <w:r>
              <w:rPr>
                <w:rStyle w:val="IndexLink"/>
              </w:rPr>
              <w:t>191</w:t>
            </w:r>
          </w:hyperlink>
        </w:p>
        <w:p>
          <w:pPr>
            <w:pStyle w:val="Contents3"/>
            <w:tabs>
              <w:tab w:val="clear" w:pos="8459"/>
              <w:tab w:val="right" w:pos="9026" w:leader="dot"/>
            </w:tabs>
            <w:rPr/>
          </w:pPr>
          <w:hyperlink w:anchor="__RefHeading___Toc1222665_581953129">
            <w:r>
              <w:rPr>
                <w:webHidden/>
                <w:rStyle w:val="IndexLink"/>
                <w:rtl w:val="true"/>
              </w:rPr>
              <w:t>معرفی الگوی برآمده از قانون عملیات بانکی بدون ربا</w:t>
            </w:r>
            <w:r>
              <w:rPr>
                <w:rStyle w:val="IndexLink"/>
                <w:rtl w:val="true"/>
              </w:rPr>
              <w:tab/>
            </w:r>
            <w:r>
              <w:rPr>
                <w:rStyle w:val="IndexLink"/>
              </w:rPr>
              <w:t>194</w:t>
            </w:r>
          </w:hyperlink>
        </w:p>
        <w:p>
          <w:pPr>
            <w:pStyle w:val="Contents3"/>
            <w:tabs>
              <w:tab w:val="clear" w:pos="8459"/>
              <w:tab w:val="right" w:pos="9026" w:leader="dot"/>
            </w:tabs>
            <w:rPr/>
          </w:pPr>
          <w:hyperlink w:anchor="__RefHeading___Toc1222667_581953129">
            <w:r>
              <w:rPr>
                <w:webHidden/>
                <w:rStyle w:val="IndexLink"/>
                <w:rtl w:val="true"/>
              </w:rPr>
              <w:t>اهداف نظام بانکی جدید</w:t>
            </w:r>
            <w:r>
              <w:rPr>
                <w:rStyle w:val="IndexLink"/>
                <w:rtl w:val="true"/>
              </w:rPr>
              <w:tab/>
            </w:r>
            <w:r>
              <w:rPr>
                <w:rStyle w:val="IndexLink"/>
              </w:rPr>
              <w:t>195</w:t>
            </w:r>
          </w:hyperlink>
        </w:p>
        <w:p>
          <w:pPr>
            <w:pStyle w:val="Contents3"/>
            <w:tabs>
              <w:tab w:val="clear" w:pos="8459"/>
              <w:tab w:val="right" w:pos="9026" w:leader="dot"/>
            </w:tabs>
            <w:rPr/>
          </w:pPr>
          <w:hyperlink w:anchor="__RefHeading___Toc1222669_581953129">
            <w:r>
              <w:rPr>
                <w:webHidden/>
                <w:rStyle w:val="IndexLink"/>
                <w:rtl w:val="true"/>
              </w:rPr>
              <w:t>وظایف نظام بانکی جدید</w:t>
            </w:r>
            <w:r>
              <w:rPr>
                <w:rStyle w:val="IndexLink"/>
                <w:rtl w:val="true"/>
              </w:rPr>
              <w:tab/>
            </w:r>
            <w:r>
              <w:rPr>
                <w:rStyle w:val="IndexLink"/>
              </w:rPr>
              <w:t>196</w:t>
            </w:r>
          </w:hyperlink>
        </w:p>
        <w:p>
          <w:pPr>
            <w:pStyle w:val="Contents3"/>
            <w:tabs>
              <w:tab w:val="clear" w:pos="8459"/>
              <w:tab w:val="right" w:pos="9026" w:leader="dot"/>
            </w:tabs>
            <w:rPr/>
          </w:pPr>
          <w:hyperlink w:anchor="__RefHeading___Toc1222671_581953129">
            <w:r>
              <w:rPr>
                <w:webHidden/>
                <w:rStyle w:val="IndexLink"/>
                <w:rtl w:val="true"/>
              </w:rPr>
              <w:t>تجهیز منابع در سیستم بانک داری بدون ربا</w:t>
            </w:r>
            <w:r>
              <w:rPr>
                <w:rStyle w:val="IndexLink"/>
                <w:rtl w:val="true"/>
              </w:rPr>
              <w:tab/>
            </w:r>
            <w:r>
              <w:rPr>
                <w:rStyle w:val="IndexLink"/>
              </w:rPr>
              <w:t>197</w:t>
            </w:r>
          </w:hyperlink>
        </w:p>
        <w:p>
          <w:pPr>
            <w:pStyle w:val="Contents3"/>
            <w:tabs>
              <w:tab w:val="clear" w:pos="8459"/>
              <w:tab w:val="right" w:pos="9026" w:leader="dot"/>
            </w:tabs>
            <w:rPr/>
          </w:pPr>
          <w:hyperlink w:anchor="__RefHeading___Toc1222673_581953129">
            <w:r>
              <w:rPr>
                <w:webHidden/>
                <w:rStyle w:val="IndexLink"/>
                <w:rtl w:val="true"/>
              </w:rPr>
              <w:t>تخصیص منابع در قانون عملیات بانکی بدون ربا</w:t>
            </w:r>
            <w:r>
              <w:rPr>
                <w:rStyle w:val="IndexLink"/>
                <w:rtl w:val="true"/>
              </w:rPr>
              <w:tab/>
            </w:r>
            <w:r>
              <w:rPr>
                <w:rStyle w:val="IndexLink"/>
              </w:rPr>
              <w:t>199</w:t>
            </w:r>
          </w:hyperlink>
        </w:p>
        <w:p>
          <w:pPr>
            <w:pStyle w:val="Contents3"/>
            <w:tabs>
              <w:tab w:val="clear" w:pos="8459"/>
              <w:tab w:val="right" w:pos="9026" w:leader="dot"/>
            </w:tabs>
            <w:rPr/>
          </w:pPr>
          <w:hyperlink w:anchor="__RefHeading___Toc1222675_581953129">
            <w:r>
              <w:rPr>
                <w:webHidden/>
                <w:rStyle w:val="IndexLink"/>
                <w:rtl w:val="true"/>
              </w:rPr>
              <w:t>نقش هریک از انواع تسهیلات اعطایی در تأمین مالی</w:t>
            </w:r>
            <w:r>
              <w:rPr>
                <w:rStyle w:val="IndexLink"/>
                <w:rtl w:val="true"/>
              </w:rPr>
              <w:tab/>
            </w:r>
            <w:r>
              <w:rPr>
                <w:rStyle w:val="IndexLink"/>
              </w:rPr>
              <w:t>200</w:t>
            </w:r>
          </w:hyperlink>
        </w:p>
        <w:p>
          <w:pPr>
            <w:pStyle w:val="Contents4"/>
            <w:tabs>
              <w:tab w:val="clear" w:pos="8176"/>
              <w:tab w:val="right" w:pos="9026" w:leader="dot"/>
            </w:tabs>
            <w:rPr/>
          </w:pPr>
          <w:hyperlink w:anchor="__RefHeading___Toc1222677_58195312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222679_581953129">
            <w:r>
              <w:rPr>
                <w:webHidden/>
                <w:rStyle w:val="IndexLink"/>
              </w:rPr>
              <w:t>1</w:t>
            </w:r>
            <w:r>
              <w:rPr>
                <w:rStyle w:val="IndexLink"/>
                <w:rtl w:val="true"/>
              </w:rPr>
              <w:t xml:space="preserve">. </w:t>
            </w:r>
            <w:r>
              <w:rPr>
                <w:rStyle w:val="IndexLink"/>
                <w:rtl w:val="true"/>
              </w:rPr>
              <w:t>تسهیلات اعطایی مبادله ای</w:t>
            </w:r>
            <w:r>
              <w:rPr>
                <w:rStyle w:val="IndexLink"/>
                <w:rtl w:val="true"/>
              </w:rPr>
              <w:tab/>
            </w:r>
            <w:r>
              <w:rPr>
                <w:rStyle w:val="IndexLink"/>
              </w:rPr>
              <w:t>208</w:t>
            </w:r>
          </w:hyperlink>
        </w:p>
        <w:p>
          <w:pPr>
            <w:pStyle w:val="Contents4"/>
            <w:tabs>
              <w:tab w:val="clear" w:pos="8176"/>
              <w:tab w:val="right" w:pos="9026" w:leader="dot"/>
            </w:tabs>
            <w:rPr/>
          </w:pPr>
          <w:hyperlink w:anchor="__RefHeading___Toc1222681_581953129">
            <w:r>
              <w:rPr>
                <w:webHidden/>
                <w:rStyle w:val="IndexLink"/>
              </w:rPr>
              <w:t>2</w:t>
            </w:r>
            <w:r>
              <w:rPr>
                <w:rStyle w:val="IndexLink"/>
                <w:rtl w:val="true"/>
              </w:rPr>
              <w:t xml:space="preserve">. </w:t>
            </w:r>
            <w:r>
              <w:rPr>
                <w:rStyle w:val="IndexLink"/>
                <w:rtl w:val="true"/>
              </w:rPr>
              <w:t>تسهیلات اعطایی در ارتباط با تعهدات</w:t>
            </w:r>
            <w:r>
              <w:rPr>
                <w:rStyle w:val="IndexLink"/>
                <w:rtl w:val="true"/>
              </w:rPr>
              <w:tab/>
            </w:r>
            <w:r>
              <w:rPr>
                <w:rStyle w:val="IndexLink"/>
              </w:rPr>
              <w:t>213</w:t>
            </w:r>
          </w:hyperlink>
        </w:p>
        <w:p>
          <w:pPr>
            <w:pStyle w:val="Contents4"/>
            <w:tabs>
              <w:tab w:val="clear" w:pos="8176"/>
              <w:tab w:val="right" w:pos="9026" w:leader="dot"/>
            </w:tabs>
            <w:rPr/>
          </w:pPr>
          <w:hyperlink w:anchor="__RefHeading___Toc1222683_581953129">
            <w:r>
              <w:rPr>
                <w:webHidden/>
                <w:rStyle w:val="IndexLink"/>
              </w:rPr>
              <w:t>3</w:t>
            </w:r>
            <w:r>
              <w:rPr>
                <w:rStyle w:val="IndexLink"/>
                <w:rtl w:val="true"/>
              </w:rPr>
              <w:t xml:space="preserve">. </w:t>
            </w:r>
            <w:r>
              <w:rPr>
                <w:rStyle w:val="IndexLink"/>
                <w:rtl w:val="true"/>
              </w:rPr>
              <w:t>تسهیلات اعطایی در ارتباط با وام دهی قرض الحسنه</w:t>
            </w:r>
            <w:r>
              <w:rPr>
                <w:rStyle w:val="IndexLink"/>
                <w:rtl w:val="true"/>
              </w:rPr>
              <w:tab/>
            </w:r>
            <w:r>
              <w:rPr>
                <w:rStyle w:val="IndexLink"/>
              </w:rPr>
              <w:t>214</w:t>
            </w:r>
          </w:hyperlink>
        </w:p>
        <w:p>
          <w:pPr>
            <w:pStyle w:val="Contents3"/>
            <w:tabs>
              <w:tab w:val="clear" w:pos="8459"/>
              <w:tab w:val="right" w:pos="9026" w:leader="dot"/>
            </w:tabs>
            <w:rPr/>
          </w:pPr>
          <w:hyperlink w:anchor="__RefHeading___Toc1222685_581953129">
            <w:r>
              <w:rPr>
                <w:webHidden/>
                <w:rStyle w:val="IndexLink"/>
                <w:rtl w:val="true"/>
              </w:rPr>
              <w:t>خدمات</w:t>
            </w:r>
            <w:r>
              <w:rPr>
                <w:rStyle w:val="IndexLink"/>
                <w:rtl w:val="true"/>
              </w:rPr>
              <w:tab/>
            </w:r>
            <w:r>
              <w:rPr>
                <w:rStyle w:val="IndexLink"/>
              </w:rPr>
              <w:t>216</w:t>
            </w:r>
          </w:hyperlink>
        </w:p>
        <w:p>
          <w:pPr>
            <w:pStyle w:val="Contents3"/>
            <w:tabs>
              <w:tab w:val="clear" w:pos="8459"/>
              <w:tab w:val="right" w:pos="9026" w:leader="dot"/>
            </w:tabs>
            <w:rPr/>
          </w:pPr>
          <w:hyperlink w:anchor="__RefHeading___Toc1222687_581953129">
            <w:r>
              <w:rPr>
                <w:webHidden/>
                <w:rStyle w:val="IndexLink"/>
                <w:rtl w:val="true"/>
              </w:rPr>
              <w:t>مشکلات الگوی برآمده از قانون عملیات بانکی بدون ربا</w:t>
            </w:r>
            <w:r>
              <w:rPr>
                <w:rStyle w:val="IndexLink"/>
                <w:rtl w:val="true"/>
              </w:rPr>
              <w:tab/>
            </w:r>
            <w:r>
              <w:rPr>
                <w:rStyle w:val="IndexLink"/>
              </w:rPr>
              <w:t>217</w:t>
            </w:r>
          </w:hyperlink>
        </w:p>
        <w:p>
          <w:pPr>
            <w:pStyle w:val="Contents3"/>
            <w:tabs>
              <w:tab w:val="clear" w:pos="8459"/>
              <w:tab w:val="right" w:pos="9026" w:leader="dot"/>
            </w:tabs>
            <w:rPr/>
          </w:pPr>
          <w:hyperlink w:anchor="__RefHeading___Toc1222689_581953129">
            <w:r>
              <w:rPr>
                <w:webHidden/>
                <w:rStyle w:val="IndexLink"/>
                <w:rtl w:val="true"/>
              </w:rPr>
              <w:t xml:space="preserve">الگوی بانک داری اسلامی </w:t>
            </w:r>
            <w:r>
              <w:rPr>
                <w:rStyle w:val="IndexLink"/>
                <w:rtl w:val="true"/>
              </w:rPr>
              <w:t>(</w:t>
            </w:r>
            <w:r>
              <w:rPr>
                <w:rStyle w:val="IndexLink"/>
                <w:rtl w:val="true"/>
              </w:rPr>
              <w:t>مدل عقد وکالت</w:t>
            </w:r>
            <w:r>
              <w:rPr>
                <w:rStyle w:val="IndexLink"/>
                <w:rtl w:val="true"/>
              </w:rPr>
              <w:t>)</w:t>
              <w:tab/>
            </w:r>
            <w:r>
              <w:rPr>
                <w:rStyle w:val="IndexLink"/>
              </w:rPr>
              <w:t>247</w:t>
            </w:r>
          </w:hyperlink>
        </w:p>
        <w:p>
          <w:pPr>
            <w:pStyle w:val="Contents3"/>
            <w:tabs>
              <w:tab w:val="clear" w:pos="8459"/>
              <w:tab w:val="right" w:pos="9026" w:leader="dot"/>
            </w:tabs>
            <w:rPr/>
          </w:pPr>
          <w:hyperlink w:anchor="__RefHeading___Toc1222691_581953129">
            <w:r>
              <w:rPr>
                <w:webHidden/>
                <w:rStyle w:val="IndexLink"/>
                <w:rtl w:val="true"/>
              </w:rPr>
              <w:t>الگوی وکالت بانک داری اسلامی شهید صدر</w:t>
            </w:r>
            <w:r>
              <w:rPr>
                <w:rStyle w:val="IndexLink"/>
                <w:rtl w:val="true"/>
              </w:rPr>
              <w:tab/>
            </w:r>
            <w:r>
              <w:rPr>
                <w:rStyle w:val="IndexLink"/>
              </w:rPr>
              <w:t>249</w:t>
            </w:r>
          </w:hyperlink>
        </w:p>
        <w:p>
          <w:pPr>
            <w:pStyle w:val="Contents3"/>
            <w:tabs>
              <w:tab w:val="clear" w:pos="8459"/>
              <w:tab w:val="right" w:pos="9026" w:leader="dot"/>
            </w:tabs>
            <w:rPr/>
          </w:pPr>
          <w:hyperlink w:anchor="__RefHeading___Toc1222693_581953129">
            <w:r>
              <w:rPr>
                <w:webHidden/>
                <w:rStyle w:val="IndexLink"/>
                <w:rtl w:val="true"/>
              </w:rPr>
              <w:t>تجهیز منابع پولی در مدل وکالتی شهید صدر</w:t>
            </w:r>
            <w:r>
              <w:rPr>
                <w:rStyle w:val="IndexLink"/>
                <w:rtl w:val="true"/>
              </w:rPr>
              <w:tab/>
            </w:r>
            <w:r>
              <w:rPr>
                <w:rStyle w:val="IndexLink"/>
              </w:rPr>
              <w:t>249</w:t>
            </w:r>
          </w:hyperlink>
        </w:p>
        <w:p>
          <w:pPr>
            <w:pStyle w:val="Contents3"/>
            <w:tabs>
              <w:tab w:val="clear" w:pos="8459"/>
              <w:tab w:val="right" w:pos="9026" w:leader="dot"/>
            </w:tabs>
            <w:rPr/>
          </w:pPr>
          <w:hyperlink w:anchor="__RefHeading___Toc1222695_581953129">
            <w:r>
              <w:rPr>
                <w:webHidden/>
                <w:rStyle w:val="IndexLink"/>
                <w:rtl w:val="true"/>
              </w:rPr>
              <w:t>تخصیص منابع پولی در مدل وکالتی شهید صدر</w:t>
            </w:r>
            <w:r>
              <w:rPr>
                <w:rStyle w:val="IndexLink"/>
                <w:rtl w:val="true"/>
              </w:rPr>
              <w:tab/>
            </w:r>
            <w:r>
              <w:rPr>
                <w:rStyle w:val="IndexLink"/>
              </w:rPr>
              <w:t>251</w:t>
            </w:r>
          </w:hyperlink>
        </w:p>
        <w:p>
          <w:pPr>
            <w:pStyle w:val="Contents3"/>
            <w:tabs>
              <w:tab w:val="clear" w:pos="8459"/>
              <w:tab w:val="right" w:pos="9026" w:leader="dot"/>
            </w:tabs>
            <w:rPr/>
          </w:pPr>
          <w:hyperlink w:anchor="__RefHeading___Toc1222697_581953129">
            <w:r>
              <w:rPr>
                <w:webHidden/>
                <w:rStyle w:val="IndexLink"/>
                <w:rtl w:val="true"/>
              </w:rPr>
              <w:t>ارائه خدمات بانکی</w:t>
            </w:r>
            <w:r>
              <w:rPr>
                <w:rStyle w:val="IndexLink"/>
                <w:rtl w:val="true"/>
              </w:rPr>
              <w:tab/>
            </w:r>
            <w:r>
              <w:rPr>
                <w:rStyle w:val="IndexLink"/>
              </w:rPr>
              <w:t>254</w:t>
            </w:r>
          </w:hyperlink>
        </w:p>
        <w:p>
          <w:pPr>
            <w:pStyle w:val="Contents3"/>
            <w:tabs>
              <w:tab w:val="clear" w:pos="8459"/>
              <w:tab w:val="right" w:pos="9026" w:leader="dot"/>
            </w:tabs>
            <w:rPr/>
          </w:pPr>
          <w:hyperlink w:anchor="__RefHeading___Toc1222699_581953129">
            <w:r>
              <w:rPr>
                <w:webHidden/>
                <w:rStyle w:val="IndexLink"/>
                <w:rtl w:val="true"/>
              </w:rPr>
              <w:t xml:space="preserve">الگوی بانک داری اسلامی </w:t>
            </w:r>
            <w:r>
              <w:rPr>
                <w:rStyle w:val="IndexLink"/>
                <w:rtl w:val="true"/>
              </w:rPr>
              <w:t>(</w:t>
            </w:r>
            <w:r>
              <w:rPr>
                <w:rStyle w:val="IndexLink"/>
                <w:rtl w:val="true"/>
              </w:rPr>
              <w:t>مدل قرض الحسنه</w:t>
            </w:r>
            <w:r>
              <w:rPr>
                <w:rStyle w:val="IndexLink"/>
                <w:rtl w:val="true"/>
              </w:rPr>
              <w:t>)</w:t>
              <w:tab/>
            </w:r>
            <w:r>
              <w:rPr>
                <w:rStyle w:val="IndexLink"/>
              </w:rPr>
              <w:t>259</w:t>
            </w:r>
          </w:hyperlink>
        </w:p>
        <w:p>
          <w:pPr>
            <w:pStyle w:val="Contents3"/>
            <w:tabs>
              <w:tab w:val="clear" w:pos="8459"/>
              <w:tab w:val="right" w:pos="9026" w:leader="dot"/>
            </w:tabs>
            <w:rPr/>
          </w:pPr>
          <w:hyperlink w:anchor="__RefHeading___Toc1222701_581953129">
            <w:r>
              <w:rPr>
                <w:webHidden/>
                <w:rStyle w:val="IndexLink"/>
                <w:rtl w:val="true"/>
              </w:rPr>
              <w:t>الگوی بانک داری اسلامی شهید آیت الله بهشتی</w:t>
            </w:r>
            <w:r>
              <w:rPr>
                <w:rStyle w:val="IndexLink"/>
                <w:rtl w:val="true"/>
              </w:rPr>
              <w:tab/>
            </w:r>
            <w:r>
              <w:rPr>
                <w:rStyle w:val="IndexLink"/>
              </w:rPr>
              <w:t>262</w:t>
            </w:r>
          </w:hyperlink>
        </w:p>
        <w:p>
          <w:pPr>
            <w:pStyle w:val="Contents3"/>
            <w:tabs>
              <w:tab w:val="clear" w:pos="8459"/>
              <w:tab w:val="right" w:pos="9026" w:leader="dot"/>
            </w:tabs>
            <w:rPr/>
          </w:pPr>
          <w:hyperlink w:anchor="__RefHeading___Toc1222703_581953129">
            <w:r>
              <w:rPr>
                <w:webHidden/>
                <w:rStyle w:val="IndexLink"/>
                <w:rtl w:val="true"/>
              </w:rPr>
              <w:t>تجهیز منابع بانکی در الگوی بانک داری اسلامی شهید بهشتی</w:t>
            </w:r>
            <w:r>
              <w:rPr>
                <w:rStyle w:val="IndexLink"/>
                <w:rtl w:val="true"/>
              </w:rPr>
              <w:tab/>
            </w:r>
            <w:r>
              <w:rPr>
                <w:rStyle w:val="IndexLink"/>
              </w:rPr>
              <w:t>263</w:t>
            </w:r>
          </w:hyperlink>
        </w:p>
        <w:p>
          <w:pPr>
            <w:pStyle w:val="Contents4"/>
            <w:tabs>
              <w:tab w:val="clear" w:pos="8176"/>
              <w:tab w:val="right" w:pos="9026" w:leader="dot"/>
            </w:tabs>
            <w:rPr/>
          </w:pPr>
          <w:hyperlink w:anchor="__RefHeading___Toc1222705_581953129">
            <w:r>
              <w:rPr>
                <w:webHidden/>
                <w:rStyle w:val="IndexLink"/>
              </w:rPr>
              <w:t>1</w:t>
            </w:r>
            <w:r>
              <w:rPr>
                <w:rStyle w:val="IndexLink"/>
                <w:rtl w:val="true"/>
              </w:rPr>
              <w:t xml:space="preserve">. </w:t>
            </w:r>
            <w:r>
              <w:rPr>
                <w:rStyle w:val="IndexLink"/>
                <w:rtl w:val="true"/>
              </w:rPr>
              <w:t>حساب قرض الحسنه جاری</w:t>
            </w:r>
            <w:r>
              <w:rPr>
                <w:rStyle w:val="IndexLink"/>
                <w:rtl w:val="true"/>
              </w:rPr>
              <w:tab/>
            </w:r>
            <w:r>
              <w:rPr>
                <w:rStyle w:val="IndexLink"/>
              </w:rPr>
              <w:t>263</w:t>
            </w:r>
          </w:hyperlink>
        </w:p>
        <w:p>
          <w:pPr>
            <w:pStyle w:val="Contents4"/>
            <w:tabs>
              <w:tab w:val="clear" w:pos="8176"/>
              <w:tab w:val="right" w:pos="9026" w:leader="dot"/>
            </w:tabs>
            <w:rPr/>
          </w:pPr>
          <w:hyperlink w:anchor="__RefHeading___Toc1222707_581953129">
            <w:r>
              <w:rPr>
                <w:webHidden/>
                <w:rStyle w:val="IndexLink"/>
              </w:rPr>
              <w:t>2</w:t>
            </w:r>
            <w:r>
              <w:rPr>
                <w:rStyle w:val="IndexLink"/>
                <w:rtl w:val="true"/>
              </w:rPr>
              <w:t xml:space="preserve">. </w:t>
            </w:r>
            <w:r>
              <w:rPr>
                <w:rStyle w:val="IndexLink"/>
                <w:rtl w:val="true"/>
              </w:rPr>
              <w:t>حساب های پس انداز قرض الحسنه</w:t>
            </w:r>
            <w:r>
              <w:rPr>
                <w:rStyle w:val="IndexLink"/>
                <w:rtl w:val="true"/>
              </w:rPr>
              <w:tab/>
            </w:r>
            <w:r>
              <w:rPr>
                <w:rStyle w:val="IndexLink"/>
              </w:rPr>
              <w:t>264</w:t>
            </w:r>
          </w:hyperlink>
        </w:p>
        <w:p>
          <w:pPr>
            <w:pStyle w:val="Contents4"/>
            <w:tabs>
              <w:tab w:val="clear" w:pos="8176"/>
              <w:tab w:val="right" w:pos="9026" w:leader="dot"/>
            </w:tabs>
            <w:rPr/>
          </w:pPr>
          <w:hyperlink w:anchor="__RefHeading___Toc1222709_581953129">
            <w:r>
              <w:rPr>
                <w:webHidden/>
                <w:rStyle w:val="IndexLink"/>
              </w:rPr>
              <w:t>3</w:t>
            </w:r>
            <w:r>
              <w:rPr>
                <w:rStyle w:val="IndexLink"/>
                <w:rtl w:val="true"/>
              </w:rPr>
              <w:t xml:space="preserve">. </w:t>
            </w:r>
            <w:r>
              <w:rPr>
                <w:rStyle w:val="IndexLink"/>
                <w:rtl w:val="true"/>
              </w:rPr>
              <w:t>بودجه عمومی دولت</w:t>
            </w:r>
            <w:r>
              <w:rPr>
                <w:rStyle w:val="IndexLink"/>
                <w:rtl w:val="true"/>
              </w:rPr>
              <w:tab/>
            </w:r>
            <w:r>
              <w:rPr>
                <w:rStyle w:val="IndexLink"/>
              </w:rPr>
              <w:t>264</w:t>
            </w:r>
          </w:hyperlink>
        </w:p>
        <w:p>
          <w:pPr>
            <w:pStyle w:val="Contents4"/>
            <w:tabs>
              <w:tab w:val="clear" w:pos="8176"/>
              <w:tab w:val="right" w:pos="9026" w:leader="dot"/>
            </w:tabs>
            <w:rPr/>
          </w:pPr>
          <w:hyperlink w:anchor="__RefHeading___Toc1222711_581953129">
            <w:r>
              <w:rPr>
                <w:webHidden/>
                <w:rStyle w:val="IndexLink"/>
              </w:rPr>
              <w:t>4</w:t>
            </w:r>
            <w:r>
              <w:rPr>
                <w:rStyle w:val="IndexLink"/>
                <w:rtl w:val="true"/>
              </w:rPr>
              <w:t xml:space="preserve">. </w:t>
            </w:r>
            <w:r>
              <w:rPr>
                <w:rStyle w:val="IndexLink"/>
                <w:rtl w:val="true"/>
              </w:rPr>
              <w:t>تخصیص منابع بانکی در الگوی بانک داری اسلامی شهید بهشتی</w:t>
            </w:r>
            <w:r>
              <w:rPr>
                <w:rStyle w:val="IndexLink"/>
                <w:rtl w:val="true"/>
              </w:rPr>
              <w:tab/>
            </w:r>
            <w:r>
              <w:rPr>
                <w:rStyle w:val="IndexLink"/>
              </w:rPr>
              <w:t>266</w:t>
            </w:r>
          </w:hyperlink>
        </w:p>
        <w:p>
          <w:pPr>
            <w:pStyle w:val="Contents3"/>
            <w:tabs>
              <w:tab w:val="clear" w:pos="8459"/>
              <w:tab w:val="right" w:pos="9026" w:leader="dot"/>
            </w:tabs>
            <w:rPr/>
          </w:pPr>
          <w:hyperlink w:anchor="__RefHeading___Toc1222713_581953129">
            <w:r>
              <w:rPr>
                <w:webHidden/>
                <w:rStyle w:val="IndexLink"/>
                <w:rtl w:val="true"/>
              </w:rPr>
              <w:t>خدمات بانکی در الگوی بانک داری اسلامی شهید بهشتی</w:t>
            </w:r>
            <w:r>
              <w:rPr>
                <w:rStyle w:val="IndexLink"/>
                <w:rtl w:val="true"/>
              </w:rPr>
              <w:tab/>
            </w:r>
            <w:r>
              <w:rPr>
                <w:rStyle w:val="IndexLink"/>
              </w:rPr>
              <w:t>267</w:t>
            </w:r>
          </w:hyperlink>
        </w:p>
        <w:p>
          <w:pPr>
            <w:pStyle w:val="Contents3"/>
            <w:tabs>
              <w:tab w:val="clear" w:pos="8459"/>
              <w:tab w:val="right" w:pos="9026" w:leader="dot"/>
            </w:tabs>
            <w:rPr/>
          </w:pPr>
          <w:hyperlink w:anchor="__RefHeading___Toc1222715_581953129">
            <w:r>
              <w:rPr>
                <w:webHidden/>
                <w:rStyle w:val="IndexLink"/>
                <w:rtl w:val="true"/>
              </w:rPr>
              <w:t>نقد و بررسی الگوی بانک داری اسلامی شهید بهشتی</w:t>
            </w:r>
            <w:r>
              <w:rPr>
                <w:rStyle w:val="IndexLink"/>
                <w:rtl w:val="true"/>
              </w:rPr>
              <w:tab/>
            </w:r>
            <w:r>
              <w:rPr>
                <w:rStyle w:val="IndexLink"/>
              </w:rPr>
              <w:t>270</w:t>
            </w:r>
          </w:hyperlink>
        </w:p>
        <w:p>
          <w:pPr>
            <w:pStyle w:val="Contents3"/>
            <w:tabs>
              <w:tab w:val="clear" w:pos="8459"/>
              <w:tab w:val="right" w:pos="9026" w:leader="dot"/>
            </w:tabs>
            <w:rPr/>
          </w:pPr>
          <w:hyperlink w:anchor="__RefHeading___Toc1222717_581953129">
            <w:r>
              <w:rPr>
                <w:webHidden/>
                <w:rStyle w:val="IndexLink"/>
                <w:rtl w:val="true"/>
              </w:rPr>
              <w:t xml:space="preserve">الگوی بانک داری اسلامی </w:t>
            </w:r>
            <w:r>
              <w:rPr>
                <w:rStyle w:val="IndexLink"/>
                <w:rtl w:val="true"/>
              </w:rPr>
              <w:t>(</w:t>
            </w:r>
            <w:r>
              <w:rPr>
                <w:rStyle w:val="IndexLink"/>
                <w:rtl w:val="true"/>
              </w:rPr>
              <w:t>مدل بانک داری اخلاقی</w:t>
            </w:r>
            <w:r>
              <w:rPr>
                <w:rStyle w:val="IndexLink"/>
                <w:rtl w:val="true"/>
              </w:rPr>
              <w:t>)</w:t>
              <w:tab/>
            </w:r>
            <w:r>
              <w:rPr>
                <w:rStyle w:val="IndexLink"/>
              </w:rPr>
              <w:t>275</w:t>
            </w:r>
          </w:hyperlink>
        </w:p>
        <w:p>
          <w:pPr>
            <w:pStyle w:val="Contents4"/>
            <w:tabs>
              <w:tab w:val="clear" w:pos="8176"/>
              <w:tab w:val="right" w:pos="9026" w:leader="dot"/>
            </w:tabs>
            <w:rPr/>
          </w:pPr>
          <w:hyperlink w:anchor="__RefHeading___Toc1222719_58195312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222721_581953129">
            <w:r>
              <w:rPr>
                <w:webHidden/>
                <w:rStyle w:val="IndexLink"/>
              </w:rPr>
              <w:t>1</w:t>
            </w:r>
            <w:r>
              <w:rPr>
                <w:rStyle w:val="IndexLink"/>
                <w:rtl w:val="true"/>
              </w:rPr>
              <w:t xml:space="preserve">. </w:t>
            </w:r>
            <w:r>
              <w:rPr>
                <w:rStyle w:val="IndexLink"/>
                <w:rtl w:val="true"/>
              </w:rPr>
              <w:t>تعریف بانک داری اخلاقی</w:t>
            </w:r>
            <w:r>
              <w:rPr>
                <w:rStyle w:val="IndexLink"/>
                <w:rtl w:val="true"/>
              </w:rPr>
              <w:tab/>
            </w:r>
            <w:r>
              <w:rPr>
                <w:rStyle w:val="IndexLink"/>
              </w:rPr>
              <w:t>275</w:t>
            </w:r>
          </w:hyperlink>
        </w:p>
        <w:p>
          <w:pPr>
            <w:pStyle w:val="Contents4"/>
            <w:tabs>
              <w:tab w:val="clear" w:pos="8176"/>
              <w:tab w:val="right" w:pos="9026" w:leader="dot"/>
            </w:tabs>
            <w:rPr/>
          </w:pPr>
          <w:hyperlink w:anchor="__RefHeading___Toc1222723_581953129">
            <w:r>
              <w:rPr>
                <w:webHidden/>
                <w:rStyle w:val="IndexLink"/>
              </w:rPr>
              <w:t>2</w:t>
            </w:r>
            <w:r>
              <w:rPr>
                <w:rStyle w:val="IndexLink"/>
                <w:rtl w:val="true"/>
              </w:rPr>
              <w:t xml:space="preserve">. </w:t>
            </w:r>
            <w:r>
              <w:rPr>
                <w:rStyle w:val="IndexLink"/>
                <w:rtl w:val="true"/>
              </w:rPr>
              <w:t>الگوی تجهیز منابع در بانک داری اخلاقی</w:t>
            </w:r>
            <w:r>
              <w:rPr>
                <w:rStyle w:val="IndexLink"/>
                <w:rtl w:val="true"/>
              </w:rPr>
              <w:tab/>
            </w:r>
            <w:r>
              <w:rPr>
                <w:rStyle w:val="IndexLink"/>
              </w:rPr>
              <w:t>276</w:t>
            </w:r>
          </w:hyperlink>
        </w:p>
        <w:p>
          <w:pPr>
            <w:pStyle w:val="Contents4"/>
            <w:tabs>
              <w:tab w:val="clear" w:pos="8176"/>
              <w:tab w:val="right" w:pos="9026" w:leader="dot"/>
            </w:tabs>
            <w:rPr/>
          </w:pPr>
          <w:hyperlink w:anchor="__RefHeading___Toc1222725_581953129">
            <w:r>
              <w:rPr>
                <w:webHidden/>
                <w:rStyle w:val="IndexLink"/>
              </w:rPr>
              <w:t>3</w:t>
            </w:r>
            <w:r>
              <w:rPr>
                <w:rStyle w:val="IndexLink"/>
                <w:rtl w:val="true"/>
              </w:rPr>
              <w:t xml:space="preserve">. </w:t>
            </w:r>
            <w:r>
              <w:rPr>
                <w:rStyle w:val="IndexLink"/>
                <w:rtl w:val="true"/>
              </w:rPr>
              <w:t>الگوی تخصیص منابع در بانک داری اخلاقی</w:t>
            </w:r>
            <w:r>
              <w:rPr>
                <w:rStyle w:val="IndexLink"/>
                <w:rtl w:val="true"/>
              </w:rPr>
              <w:tab/>
            </w:r>
            <w:r>
              <w:rPr>
                <w:rStyle w:val="IndexLink"/>
              </w:rPr>
              <w:t>276</w:t>
            </w:r>
          </w:hyperlink>
        </w:p>
        <w:p>
          <w:pPr>
            <w:pStyle w:val="Contents4"/>
            <w:tabs>
              <w:tab w:val="clear" w:pos="8176"/>
              <w:tab w:val="right" w:pos="9026" w:leader="dot"/>
            </w:tabs>
            <w:rPr/>
          </w:pPr>
          <w:hyperlink w:anchor="__RefHeading___Toc1222727_581953129">
            <w:r>
              <w:rPr>
                <w:webHidden/>
                <w:rStyle w:val="IndexLink"/>
              </w:rPr>
              <w:t>4</w:t>
            </w:r>
            <w:r>
              <w:rPr>
                <w:rStyle w:val="IndexLink"/>
                <w:rtl w:val="true"/>
              </w:rPr>
              <w:t xml:space="preserve">. </w:t>
            </w:r>
            <w:r>
              <w:rPr>
                <w:rStyle w:val="IndexLink"/>
                <w:rtl w:val="true"/>
              </w:rPr>
              <w:t>اخلاق در بانک داری اسلامی</w:t>
            </w:r>
            <w:r>
              <w:rPr>
                <w:rStyle w:val="IndexLink"/>
                <w:rtl w:val="true"/>
              </w:rPr>
              <w:tab/>
            </w:r>
            <w:r>
              <w:rPr>
                <w:rStyle w:val="IndexLink"/>
              </w:rPr>
              <w:t>278</w:t>
            </w:r>
          </w:hyperlink>
        </w:p>
        <w:p>
          <w:pPr>
            <w:pStyle w:val="Contents4"/>
            <w:tabs>
              <w:tab w:val="clear" w:pos="8176"/>
              <w:tab w:val="right" w:pos="9026" w:leader="dot"/>
            </w:tabs>
            <w:rPr/>
          </w:pPr>
          <w:hyperlink w:anchor="__RefHeading___Toc1222729_581953129">
            <w:r>
              <w:rPr>
                <w:webHidden/>
                <w:rStyle w:val="IndexLink"/>
              </w:rPr>
              <w:t>5</w:t>
            </w:r>
            <w:r>
              <w:rPr>
                <w:rStyle w:val="IndexLink"/>
                <w:rtl w:val="true"/>
              </w:rPr>
              <w:t xml:space="preserve">. </w:t>
            </w:r>
            <w:r>
              <w:rPr>
                <w:rStyle w:val="IndexLink"/>
                <w:rtl w:val="true"/>
              </w:rPr>
              <w:t>تفاوت های بانک داری اسلامی و بانک داری اخلاقی</w:t>
            </w:r>
            <w:r>
              <w:rPr>
                <w:rStyle w:val="IndexLink"/>
                <w:rtl w:val="true"/>
              </w:rPr>
              <w:tab/>
            </w:r>
            <w:r>
              <w:rPr>
                <w:rStyle w:val="IndexLink"/>
              </w:rPr>
              <w:t>281</w:t>
            </w:r>
          </w:hyperlink>
        </w:p>
        <w:p>
          <w:pPr>
            <w:pStyle w:val="Contents3"/>
            <w:tabs>
              <w:tab w:val="clear" w:pos="8459"/>
              <w:tab w:val="right" w:pos="9026" w:leader="dot"/>
            </w:tabs>
            <w:rPr/>
          </w:pPr>
          <w:hyperlink w:anchor="__RefHeading___Toc1222731_581953129">
            <w:r>
              <w:rPr>
                <w:webHidden/>
                <w:rStyle w:val="IndexLink"/>
                <w:rtl w:val="true"/>
              </w:rPr>
              <w:t xml:space="preserve">الگوی بانک داری اسلامی </w:t>
            </w:r>
            <w:r>
              <w:rPr>
                <w:rStyle w:val="IndexLink"/>
                <w:rtl w:val="true"/>
              </w:rPr>
              <w:t>(</w:t>
            </w:r>
            <w:r>
              <w:rPr>
                <w:rStyle w:val="IndexLink"/>
                <w:rtl w:val="true"/>
              </w:rPr>
              <w:t>مدل بانک داری تخصصی</w:t>
            </w:r>
            <w:r>
              <w:rPr>
                <w:rStyle w:val="IndexLink"/>
                <w:rtl w:val="true"/>
              </w:rPr>
              <w:t>)</w:t>
              <w:tab/>
            </w:r>
            <w:r>
              <w:rPr>
                <w:rStyle w:val="IndexLink"/>
              </w:rPr>
              <w:t>283</w:t>
            </w:r>
          </w:hyperlink>
        </w:p>
        <w:p>
          <w:pPr>
            <w:pStyle w:val="Contents3"/>
            <w:tabs>
              <w:tab w:val="clear" w:pos="8459"/>
              <w:tab w:val="right" w:pos="9026" w:leader="dot"/>
            </w:tabs>
            <w:rPr/>
          </w:pPr>
          <w:hyperlink w:anchor="__RefHeading___Toc1222733_581953129">
            <w:r>
              <w:rPr>
                <w:webHidden/>
                <w:rStyle w:val="IndexLink"/>
                <w:rtl w:val="true"/>
              </w:rPr>
              <w:t>الگوی جدید بانکداری بدون ربا</w:t>
            </w:r>
            <w:r>
              <w:rPr>
                <w:rStyle w:val="IndexLink"/>
                <w:rtl w:val="true"/>
              </w:rPr>
              <w:tab/>
            </w:r>
            <w:r>
              <w:rPr>
                <w:rStyle w:val="IndexLink"/>
              </w:rPr>
              <w:t>284</w:t>
            </w:r>
          </w:hyperlink>
        </w:p>
        <w:p>
          <w:pPr>
            <w:pStyle w:val="Contents3"/>
            <w:tabs>
              <w:tab w:val="clear" w:pos="8459"/>
              <w:tab w:val="right" w:pos="9026" w:leader="dot"/>
            </w:tabs>
            <w:rPr/>
          </w:pPr>
          <w:hyperlink w:anchor="__RefHeading___Toc1222735_581953129">
            <w:r>
              <w:rPr>
                <w:webHidden/>
                <w:rStyle w:val="IndexLink"/>
                <w:rtl w:val="true"/>
              </w:rPr>
              <w:t>فرض های الگوی جدید</w:t>
            </w:r>
            <w:r>
              <w:rPr>
                <w:rStyle w:val="IndexLink"/>
                <w:rtl w:val="true"/>
              </w:rPr>
              <w:tab/>
            </w:r>
            <w:r>
              <w:rPr>
                <w:rStyle w:val="IndexLink"/>
              </w:rPr>
              <w:t>285</w:t>
            </w:r>
          </w:hyperlink>
        </w:p>
        <w:p>
          <w:pPr>
            <w:pStyle w:val="Contents3"/>
            <w:tabs>
              <w:tab w:val="clear" w:pos="8459"/>
              <w:tab w:val="right" w:pos="9026" w:leader="dot"/>
            </w:tabs>
            <w:rPr/>
          </w:pPr>
          <w:hyperlink w:anchor="__RefHeading___Toc1222737_581953129">
            <w:r>
              <w:rPr>
                <w:webHidden/>
                <w:rStyle w:val="IndexLink"/>
                <w:rtl w:val="true"/>
              </w:rPr>
              <w:t>انواع بانک ها در الگوی جدید</w:t>
            </w:r>
            <w:r>
              <w:rPr>
                <w:rStyle w:val="IndexLink"/>
                <w:rtl w:val="true"/>
              </w:rPr>
              <w:tab/>
            </w:r>
            <w:r>
              <w:rPr>
                <w:rStyle w:val="IndexLink"/>
              </w:rPr>
              <w:t>286</w:t>
            </w:r>
          </w:hyperlink>
        </w:p>
        <w:p>
          <w:pPr>
            <w:pStyle w:val="Contents4"/>
            <w:tabs>
              <w:tab w:val="clear" w:pos="8176"/>
              <w:tab w:val="right" w:pos="9026" w:leader="dot"/>
            </w:tabs>
            <w:rPr/>
          </w:pPr>
          <w:hyperlink w:anchor="__RefHeading___Toc1222739_581953129">
            <w:r>
              <w:rPr>
                <w:webHidden/>
                <w:rStyle w:val="IndexLink"/>
              </w:rPr>
              <w:t>1</w:t>
            </w:r>
            <w:r>
              <w:rPr>
                <w:rStyle w:val="IndexLink"/>
                <w:rtl w:val="true"/>
              </w:rPr>
              <w:t xml:space="preserve">. </w:t>
            </w:r>
            <w:r>
              <w:rPr>
                <w:rStyle w:val="IndexLink"/>
                <w:rtl w:val="true"/>
              </w:rPr>
              <w:t>بانک های تجاری</w:t>
            </w:r>
            <w:r>
              <w:rPr>
                <w:rStyle w:val="IndexLink"/>
                <w:rtl w:val="true"/>
              </w:rPr>
              <w:tab/>
            </w:r>
            <w:r>
              <w:rPr>
                <w:rStyle w:val="IndexLink"/>
              </w:rPr>
              <w:t>286</w:t>
            </w:r>
          </w:hyperlink>
        </w:p>
        <w:p>
          <w:pPr>
            <w:pStyle w:val="Contents5"/>
            <w:tabs>
              <w:tab w:val="clear" w:pos="7892"/>
              <w:tab w:val="right" w:pos="9026" w:leader="dot"/>
            </w:tabs>
            <w:rPr/>
          </w:pPr>
          <w:hyperlink w:anchor="__RefHeading___Toc1222741_581953129">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222743_581953129">
            <w:r>
              <w:rPr>
                <w:webHidden/>
                <w:rStyle w:val="IndexLink"/>
                <w:rtl w:val="true"/>
              </w:rPr>
              <w:t>الف</w:t>
            </w:r>
            <w:r>
              <w:rPr>
                <w:rStyle w:val="IndexLink"/>
                <w:rtl w:val="true"/>
              </w:rPr>
              <w:t xml:space="preserve">) </w:t>
            </w:r>
            <w:r>
              <w:rPr>
                <w:rStyle w:val="IndexLink"/>
                <w:rtl w:val="true"/>
              </w:rPr>
              <w:t>تجهیز منابع</w:t>
            </w:r>
            <w:r>
              <w:rPr>
                <w:rStyle w:val="IndexLink"/>
                <w:rtl w:val="true"/>
              </w:rPr>
              <w:tab/>
            </w:r>
            <w:r>
              <w:rPr>
                <w:rStyle w:val="IndexLink"/>
              </w:rPr>
              <w:t>286</w:t>
            </w:r>
          </w:hyperlink>
        </w:p>
        <w:p>
          <w:pPr>
            <w:pStyle w:val="Contents5"/>
            <w:tabs>
              <w:tab w:val="clear" w:pos="7892"/>
              <w:tab w:val="right" w:pos="9026" w:leader="dot"/>
            </w:tabs>
            <w:rPr/>
          </w:pPr>
          <w:hyperlink w:anchor="__RefHeading___Toc1222745_581953129">
            <w:r>
              <w:rPr>
                <w:webHidden/>
                <w:rStyle w:val="IndexLink"/>
                <w:rtl w:val="true"/>
              </w:rPr>
              <w:t>ب</w:t>
            </w:r>
            <w:r>
              <w:rPr>
                <w:rStyle w:val="IndexLink"/>
                <w:rtl w:val="true"/>
              </w:rPr>
              <w:t xml:space="preserve">) </w:t>
            </w:r>
            <w:r>
              <w:rPr>
                <w:rStyle w:val="IndexLink"/>
                <w:rtl w:val="true"/>
              </w:rPr>
              <w:t>تخصیص منابع</w:t>
            </w:r>
            <w:r>
              <w:rPr>
                <w:rStyle w:val="IndexLink"/>
                <w:rtl w:val="true"/>
              </w:rPr>
              <w:tab/>
            </w:r>
            <w:r>
              <w:rPr>
                <w:rStyle w:val="IndexLink"/>
              </w:rPr>
              <w:t>287</w:t>
            </w:r>
          </w:hyperlink>
        </w:p>
        <w:p>
          <w:pPr>
            <w:pStyle w:val="Contents4"/>
            <w:tabs>
              <w:tab w:val="clear" w:pos="8176"/>
              <w:tab w:val="right" w:pos="9026" w:leader="dot"/>
            </w:tabs>
            <w:rPr/>
          </w:pPr>
          <w:hyperlink w:anchor="__RefHeading___Toc1222747_581953129">
            <w:r>
              <w:rPr>
                <w:webHidden/>
                <w:rStyle w:val="IndexLink"/>
              </w:rPr>
              <w:t>2</w:t>
            </w:r>
            <w:r>
              <w:rPr>
                <w:rStyle w:val="IndexLink"/>
                <w:rtl w:val="true"/>
              </w:rPr>
              <w:t xml:space="preserve">. </w:t>
            </w:r>
            <w:r>
              <w:rPr>
                <w:rStyle w:val="IndexLink"/>
                <w:rtl w:val="true"/>
              </w:rPr>
              <w:t xml:space="preserve">بانک های تخصصی </w:t>
            </w:r>
            <w:r>
              <w:rPr>
                <w:rStyle w:val="IndexLink"/>
                <w:rtl w:val="true"/>
              </w:rPr>
              <w:t>(</w:t>
            </w:r>
            <w:r>
              <w:rPr>
                <w:rStyle w:val="IndexLink"/>
                <w:rtl w:val="true"/>
              </w:rPr>
              <w:t>سرمایه گذاری</w:t>
            </w:r>
            <w:r>
              <w:rPr>
                <w:rStyle w:val="IndexLink"/>
                <w:rtl w:val="true"/>
              </w:rPr>
              <w:t>)</w:t>
              <w:tab/>
            </w:r>
            <w:r>
              <w:rPr>
                <w:rStyle w:val="IndexLink"/>
              </w:rPr>
              <w:t>289</w:t>
            </w:r>
          </w:hyperlink>
        </w:p>
        <w:p>
          <w:pPr>
            <w:pStyle w:val="Contents5"/>
            <w:tabs>
              <w:tab w:val="clear" w:pos="7892"/>
              <w:tab w:val="right" w:pos="9026" w:leader="dot"/>
            </w:tabs>
            <w:rPr/>
          </w:pPr>
          <w:hyperlink w:anchor="__RefHeading___Toc1222749_58195312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222751_581953129">
            <w:r>
              <w:rPr>
                <w:webHidden/>
                <w:rStyle w:val="IndexLink"/>
                <w:rtl w:val="true"/>
              </w:rPr>
              <w:t>الف</w:t>
            </w:r>
            <w:r>
              <w:rPr>
                <w:rStyle w:val="IndexLink"/>
                <w:rtl w:val="true"/>
              </w:rPr>
              <w:t xml:space="preserve">) </w:t>
            </w:r>
            <w:r>
              <w:rPr>
                <w:rStyle w:val="IndexLink"/>
                <w:rtl w:val="true"/>
              </w:rPr>
              <w:t>تجهیز منابع</w:t>
            </w:r>
            <w:r>
              <w:rPr>
                <w:rStyle w:val="IndexLink"/>
                <w:rtl w:val="true"/>
              </w:rPr>
              <w:tab/>
            </w:r>
            <w:r>
              <w:rPr>
                <w:rStyle w:val="IndexLink"/>
              </w:rPr>
              <w:t>289</w:t>
            </w:r>
          </w:hyperlink>
        </w:p>
        <w:p>
          <w:pPr>
            <w:pStyle w:val="Contents5"/>
            <w:tabs>
              <w:tab w:val="clear" w:pos="7892"/>
              <w:tab w:val="right" w:pos="9026" w:leader="dot"/>
            </w:tabs>
            <w:rPr/>
          </w:pPr>
          <w:hyperlink w:anchor="__RefHeading___Toc1222753_581953129">
            <w:r>
              <w:rPr>
                <w:webHidden/>
                <w:rStyle w:val="IndexLink"/>
                <w:rtl w:val="true"/>
              </w:rPr>
              <w:t>ب</w:t>
            </w:r>
            <w:r>
              <w:rPr>
                <w:rStyle w:val="IndexLink"/>
                <w:rtl w:val="true"/>
              </w:rPr>
              <w:t xml:space="preserve">) </w:t>
            </w:r>
            <w:r>
              <w:rPr>
                <w:rStyle w:val="IndexLink"/>
                <w:rtl w:val="true"/>
              </w:rPr>
              <w:t>تخصیص منابع</w:t>
            </w:r>
            <w:r>
              <w:rPr>
                <w:rStyle w:val="IndexLink"/>
                <w:rtl w:val="true"/>
              </w:rPr>
              <w:tab/>
            </w:r>
            <w:r>
              <w:rPr>
                <w:rStyle w:val="IndexLink"/>
              </w:rPr>
              <w:t>290</w:t>
            </w:r>
          </w:hyperlink>
        </w:p>
        <w:p>
          <w:pPr>
            <w:pStyle w:val="Contents5"/>
            <w:tabs>
              <w:tab w:val="clear" w:pos="7892"/>
              <w:tab w:val="right" w:pos="9026" w:leader="dot"/>
            </w:tabs>
            <w:rPr/>
          </w:pPr>
          <w:hyperlink w:anchor="__RefHeading___Toc1222755_581953129">
            <w:r>
              <w:rPr>
                <w:webHidden/>
                <w:rStyle w:val="IndexLink"/>
                <w:rtl w:val="true"/>
              </w:rPr>
              <w:t>ج</w:t>
            </w:r>
            <w:r>
              <w:rPr>
                <w:rStyle w:val="IndexLink"/>
                <w:rtl w:val="true"/>
              </w:rPr>
              <w:t xml:space="preserve">) </w:t>
            </w:r>
            <w:r>
              <w:rPr>
                <w:rStyle w:val="IndexLink"/>
                <w:rtl w:val="true"/>
              </w:rPr>
              <w:t>سرمایه‌گذاری مستقیم</w:t>
            </w:r>
            <w:r>
              <w:rPr>
                <w:rStyle w:val="IndexLink"/>
                <w:rtl w:val="true"/>
              </w:rPr>
              <w:tab/>
            </w:r>
            <w:r>
              <w:rPr>
                <w:rStyle w:val="IndexLink"/>
              </w:rPr>
              <w:t>291</w:t>
            </w:r>
          </w:hyperlink>
        </w:p>
        <w:p>
          <w:pPr>
            <w:pStyle w:val="Contents4"/>
            <w:tabs>
              <w:tab w:val="clear" w:pos="8176"/>
              <w:tab w:val="right" w:pos="9026" w:leader="dot"/>
            </w:tabs>
            <w:rPr/>
          </w:pPr>
          <w:hyperlink w:anchor="__RefHeading___Toc1222757_581953129">
            <w:r>
              <w:rPr>
                <w:webHidden/>
                <w:rStyle w:val="IndexLink"/>
              </w:rPr>
              <w:t>3</w:t>
            </w:r>
            <w:r>
              <w:rPr>
                <w:rStyle w:val="IndexLink"/>
                <w:rtl w:val="true"/>
              </w:rPr>
              <w:t xml:space="preserve">. </w:t>
            </w:r>
            <w:r>
              <w:rPr>
                <w:rStyle w:val="IndexLink"/>
                <w:rtl w:val="true"/>
              </w:rPr>
              <w:t>بانک های جامع</w:t>
            </w:r>
            <w:r>
              <w:rPr>
                <w:rStyle w:val="IndexLink"/>
                <w:rtl w:val="true"/>
              </w:rPr>
              <w:tab/>
            </w:r>
            <w:r>
              <w:rPr>
                <w:rStyle w:val="IndexLink"/>
              </w:rPr>
              <w:t>292</w:t>
            </w:r>
          </w:hyperlink>
        </w:p>
        <w:p>
          <w:pPr>
            <w:pStyle w:val="Contents5"/>
            <w:tabs>
              <w:tab w:val="clear" w:pos="7892"/>
              <w:tab w:val="right" w:pos="9026" w:leader="dot"/>
            </w:tabs>
            <w:rPr/>
          </w:pPr>
          <w:hyperlink w:anchor="__RefHeading___Toc1222759_581953129">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222761_581953129">
            <w:r>
              <w:rPr>
                <w:webHidden/>
                <w:rStyle w:val="IndexLink"/>
                <w:rtl w:val="true"/>
              </w:rPr>
              <w:t>ویژگی‌های بانک‌های جامع</w:t>
            </w:r>
            <w:r>
              <w:rPr>
                <w:rStyle w:val="IndexLink"/>
                <w:rtl w:val="true"/>
              </w:rPr>
              <w:tab/>
            </w:r>
            <w:r>
              <w:rPr>
                <w:rStyle w:val="IndexLink"/>
              </w:rPr>
              <w:t>293</w:t>
            </w:r>
          </w:hyperlink>
        </w:p>
        <w:p>
          <w:pPr>
            <w:pStyle w:val="Contents3"/>
            <w:tabs>
              <w:tab w:val="clear" w:pos="8459"/>
              <w:tab w:val="right" w:pos="9026" w:leader="dot"/>
            </w:tabs>
            <w:rPr/>
          </w:pPr>
          <w:hyperlink w:anchor="__RefHeading___Toc1222763_581953129">
            <w:r>
              <w:rPr>
                <w:webHidden/>
                <w:rStyle w:val="IndexLink"/>
                <w:rtl w:val="true"/>
              </w:rPr>
              <w:t xml:space="preserve">الگوی بانک داری اسلامی </w:t>
            </w:r>
            <w:r>
              <w:rPr>
                <w:rStyle w:val="IndexLink"/>
                <w:rtl w:val="true"/>
              </w:rPr>
              <w:t>(</w:t>
            </w:r>
            <w:r>
              <w:rPr>
                <w:rStyle w:val="IndexLink"/>
                <w:rtl w:val="true"/>
              </w:rPr>
              <w:t>مدل فروش خدمات</w:t>
            </w:r>
            <w:r>
              <w:rPr>
                <w:rStyle w:val="IndexLink"/>
                <w:rtl w:val="true"/>
              </w:rPr>
              <w:t>)</w:t>
              <w:tab/>
            </w:r>
            <w:r>
              <w:rPr>
                <w:rStyle w:val="IndexLink"/>
              </w:rPr>
              <w:t>297</w:t>
            </w:r>
          </w:hyperlink>
        </w:p>
        <w:p>
          <w:pPr>
            <w:pStyle w:val="Contents3"/>
            <w:tabs>
              <w:tab w:val="clear" w:pos="8459"/>
              <w:tab w:val="right" w:pos="9026" w:leader="dot"/>
            </w:tabs>
            <w:rPr/>
          </w:pPr>
          <w:hyperlink w:anchor="__RefHeading___Toc1222765_581953129">
            <w:r>
              <w:rPr>
                <w:webHidden/>
                <w:rStyle w:val="IndexLink"/>
                <w:rtl w:val="true"/>
              </w:rPr>
              <w:t>معرفی الگوی بانک داری اسلامی دکتر مظاهری</w:t>
            </w:r>
            <w:r>
              <w:rPr>
                <w:rStyle w:val="IndexLink"/>
                <w:rtl w:val="true"/>
              </w:rPr>
              <w:tab/>
            </w:r>
            <w:r>
              <w:rPr>
                <w:rStyle w:val="IndexLink"/>
              </w:rPr>
              <w:t>298</w:t>
            </w:r>
          </w:hyperlink>
        </w:p>
        <w:p>
          <w:pPr>
            <w:pStyle w:val="Contents3"/>
            <w:tabs>
              <w:tab w:val="clear" w:pos="8459"/>
              <w:tab w:val="right" w:pos="9026" w:leader="dot"/>
            </w:tabs>
            <w:rPr/>
          </w:pPr>
          <w:hyperlink w:anchor="__RefHeading___Toc1222767_581953129">
            <w:r>
              <w:rPr>
                <w:webHidden/>
                <w:rStyle w:val="IndexLink"/>
                <w:rtl w:val="true"/>
              </w:rPr>
              <w:t>تجهیز منابع بر اساس این الگو</w:t>
            </w:r>
            <w:r>
              <w:rPr>
                <w:rStyle w:val="IndexLink"/>
                <w:rtl w:val="true"/>
              </w:rPr>
              <w:tab/>
            </w:r>
            <w:r>
              <w:rPr>
                <w:rStyle w:val="IndexLink"/>
              </w:rPr>
              <w:t>299</w:t>
            </w:r>
          </w:hyperlink>
        </w:p>
        <w:p>
          <w:pPr>
            <w:pStyle w:val="Contents3"/>
            <w:tabs>
              <w:tab w:val="clear" w:pos="8459"/>
              <w:tab w:val="right" w:pos="9026" w:leader="dot"/>
            </w:tabs>
            <w:rPr/>
          </w:pPr>
          <w:hyperlink w:anchor="__RefHeading___Toc1222769_581953129">
            <w:r>
              <w:rPr>
                <w:webHidden/>
                <w:rStyle w:val="IndexLink"/>
                <w:rtl w:val="true"/>
              </w:rPr>
              <w:t>تخصیص منابع بر اساس این الگو</w:t>
            </w:r>
            <w:r>
              <w:rPr>
                <w:rStyle w:val="IndexLink"/>
                <w:rtl w:val="true"/>
              </w:rPr>
              <w:tab/>
            </w:r>
            <w:r>
              <w:rPr>
                <w:rStyle w:val="IndexLink"/>
              </w:rPr>
              <w:t>301</w:t>
            </w:r>
          </w:hyperlink>
        </w:p>
        <w:p>
          <w:pPr>
            <w:pStyle w:val="Contents3"/>
            <w:tabs>
              <w:tab w:val="clear" w:pos="8459"/>
              <w:tab w:val="right" w:pos="9026" w:leader="dot"/>
            </w:tabs>
            <w:rPr/>
          </w:pPr>
          <w:hyperlink w:anchor="__RefHeading___Toc1222771_581953129">
            <w:r>
              <w:rPr>
                <w:webHidden/>
                <w:rStyle w:val="IndexLink"/>
                <w:rtl w:val="true"/>
              </w:rPr>
              <w:t xml:space="preserve">الگوی بانک داری اسلامی </w:t>
            </w:r>
            <w:r>
              <w:rPr>
                <w:rStyle w:val="IndexLink"/>
                <w:rtl w:val="true"/>
              </w:rPr>
              <w:t>(</w:t>
            </w:r>
            <w:r>
              <w:rPr>
                <w:rStyle w:val="IndexLink"/>
                <w:rtl w:val="true"/>
              </w:rPr>
              <w:t>مدل تفکیک</w:t>
            </w:r>
            <w:r>
              <w:rPr>
                <w:rStyle w:val="IndexLink"/>
                <w:rtl w:val="true"/>
              </w:rPr>
              <w:t>)</w:t>
              <w:tab/>
            </w:r>
            <w:r>
              <w:rPr>
                <w:rStyle w:val="IndexLink"/>
              </w:rPr>
              <w:t>302</w:t>
            </w:r>
          </w:hyperlink>
        </w:p>
        <w:p>
          <w:pPr>
            <w:pStyle w:val="Contents4"/>
            <w:tabs>
              <w:tab w:val="clear" w:pos="8176"/>
              <w:tab w:val="right" w:pos="9026" w:leader="dot"/>
            </w:tabs>
            <w:rPr/>
          </w:pPr>
          <w:hyperlink w:anchor="__RefHeading___Toc1222773_58195312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222775_581953129">
            <w:r>
              <w:rPr>
                <w:webHidden/>
                <w:rStyle w:val="IndexLink"/>
              </w:rPr>
              <w:t>1</w:t>
            </w:r>
            <w:r>
              <w:rPr>
                <w:rStyle w:val="IndexLink"/>
                <w:rtl w:val="true"/>
              </w:rPr>
              <w:t xml:space="preserve">. </w:t>
            </w:r>
            <w:r>
              <w:rPr>
                <w:rStyle w:val="IndexLink"/>
                <w:rtl w:val="true"/>
              </w:rPr>
              <w:t>مفروضات مدل تفکیک</w:t>
            </w:r>
            <w:r>
              <w:rPr>
                <w:rStyle w:val="IndexLink"/>
                <w:rtl w:val="true"/>
              </w:rPr>
              <w:tab/>
            </w:r>
            <w:r>
              <w:rPr>
                <w:rStyle w:val="IndexLink"/>
              </w:rPr>
              <w:t>304</w:t>
            </w:r>
          </w:hyperlink>
        </w:p>
        <w:p>
          <w:pPr>
            <w:pStyle w:val="Contents4"/>
            <w:tabs>
              <w:tab w:val="clear" w:pos="8176"/>
              <w:tab w:val="right" w:pos="9026" w:leader="dot"/>
            </w:tabs>
            <w:rPr/>
          </w:pPr>
          <w:hyperlink w:anchor="__RefHeading___Toc1222777_581953129">
            <w:r>
              <w:rPr>
                <w:webHidden/>
                <w:rStyle w:val="IndexLink"/>
              </w:rPr>
              <w:t>2</w:t>
            </w:r>
            <w:r>
              <w:rPr>
                <w:rStyle w:val="IndexLink"/>
                <w:rtl w:val="true"/>
              </w:rPr>
              <w:t xml:space="preserve">. </w:t>
            </w:r>
            <w:r>
              <w:rPr>
                <w:rStyle w:val="IndexLink"/>
                <w:rtl w:val="true"/>
              </w:rPr>
              <w:t xml:space="preserve">تشریح ابعاد تفکیک </w:t>
            </w:r>
            <w:r>
              <w:rPr>
                <w:rStyle w:val="IndexLink"/>
                <w:rtl w:val="true"/>
              </w:rPr>
              <w:t>(</w:t>
            </w:r>
            <w:r>
              <w:rPr>
                <w:rStyle w:val="IndexLink"/>
                <w:rtl w:val="true"/>
              </w:rPr>
              <w:t>حسابداری، حقوقی، هلدینگ</w:t>
            </w:r>
            <w:r>
              <w:rPr>
                <w:rStyle w:val="IndexLink"/>
                <w:rtl w:val="true"/>
              </w:rPr>
              <w:t>)</w:t>
              <w:tab/>
            </w:r>
            <w:r>
              <w:rPr>
                <w:rStyle w:val="IndexLink"/>
              </w:rPr>
              <w:t>305</w:t>
            </w:r>
          </w:hyperlink>
        </w:p>
        <w:p>
          <w:pPr>
            <w:pStyle w:val="Contents5"/>
            <w:tabs>
              <w:tab w:val="clear" w:pos="7892"/>
              <w:tab w:val="right" w:pos="9026" w:leader="dot"/>
            </w:tabs>
            <w:rPr/>
          </w:pPr>
          <w:hyperlink w:anchor="__RefHeading___Toc1222779_581953129">
            <w:r>
              <w:rPr>
                <w:webHidden/>
                <w:rStyle w:val="IndexLink"/>
                <w:rtl w:val="true"/>
              </w:rPr>
              <w:t>الف</w:t>
            </w:r>
            <w:r>
              <w:rPr>
                <w:rStyle w:val="IndexLink"/>
                <w:rtl w:val="true"/>
              </w:rPr>
              <w:t xml:space="preserve">) </w:t>
            </w:r>
            <w:r>
              <w:rPr>
                <w:rStyle w:val="IndexLink"/>
                <w:rtl w:val="true"/>
              </w:rPr>
              <w:t>تفکیک حسابداری</w:t>
            </w:r>
            <w:r>
              <w:rPr>
                <w:rStyle w:val="IndexLink"/>
                <w:rtl w:val="true"/>
              </w:rPr>
              <w:tab/>
            </w:r>
            <w:r>
              <w:rPr>
                <w:rStyle w:val="IndexLink"/>
              </w:rPr>
              <w:t>305</w:t>
            </w:r>
          </w:hyperlink>
        </w:p>
        <w:p>
          <w:pPr>
            <w:pStyle w:val="Contents5"/>
            <w:tabs>
              <w:tab w:val="clear" w:pos="7892"/>
              <w:tab w:val="right" w:pos="9026" w:leader="dot"/>
            </w:tabs>
            <w:rPr/>
          </w:pPr>
          <w:hyperlink w:anchor="__RefHeading___Toc1222781_581953129">
            <w:r>
              <w:rPr>
                <w:webHidden/>
                <w:rStyle w:val="IndexLink"/>
                <w:rtl w:val="true"/>
              </w:rPr>
              <w:t>ب</w:t>
            </w:r>
            <w:r>
              <w:rPr>
                <w:rStyle w:val="IndexLink"/>
                <w:rtl w:val="true"/>
              </w:rPr>
              <w:t xml:space="preserve">) </w:t>
            </w:r>
            <w:r>
              <w:rPr>
                <w:rStyle w:val="IndexLink"/>
                <w:rtl w:val="true"/>
              </w:rPr>
              <w:t>تفکیک حقوقی</w:t>
            </w:r>
            <w:r>
              <w:rPr>
                <w:rStyle w:val="IndexLink"/>
                <w:rtl w:val="true"/>
              </w:rPr>
              <w:tab/>
            </w:r>
            <w:r>
              <w:rPr>
                <w:rStyle w:val="IndexLink"/>
              </w:rPr>
              <w:t>306</w:t>
            </w:r>
          </w:hyperlink>
        </w:p>
        <w:p>
          <w:pPr>
            <w:pStyle w:val="Contents3"/>
            <w:tabs>
              <w:tab w:val="clear" w:pos="8459"/>
              <w:tab w:val="right" w:pos="9026" w:leader="dot"/>
            </w:tabs>
            <w:rPr/>
          </w:pPr>
          <w:hyperlink w:anchor="__RefHeading___Toc1222783_581953129">
            <w:r>
              <w:rPr>
                <w:webHidden/>
                <w:rStyle w:val="IndexLink"/>
                <w:rtl w:val="true"/>
              </w:rPr>
              <w:t>اصل تخصص گرایی</w:t>
            </w:r>
            <w:r>
              <w:rPr>
                <w:rStyle w:val="IndexLink"/>
                <w:rtl w:val="true"/>
              </w:rPr>
              <w:tab/>
            </w:r>
            <w:r>
              <w:rPr>
                <w:rStyle w:val="IndexLink"/>
              </w:rPr>
              <w:t>308</w:t>
            </w:r>
          </w:hyperlink>
        </w:p>
        <w:p>
          <w:pPr>
            <w:pStyle w:val="Contents3"/>
            <w:tabs>
              <w:tab w:val="clear" w:pos="8459"/>
              <w:tab w:val="right" w:pos="9026" w:leader="dot"/>
            </w:tabs>
            <w:rPr/>
          </w:pPr>
          <w:hyperlink w:anchor="__RefHeading___Toc1222785_581953129">
            <w:r>
              <w:rPr>
                <w:webHidden/>
                <w:rStyle w:val="IndexLink"/>
                <w:rtl w:val="true"/>
              </w:rPr>
              <w:t>انواع تخصص گرایی</w:t>
            </w:r>
            <w:r>
              <w:rPr>
                <w:rStyle w:val="IndexLink"/>
                <w:rtl w:val="true"/>
              </w:rPr>
              <w:tab/>
            </w:r>
            <w:r>
              <w:rPr>
                <w:rStyle w:val="IndexLink"/>
              </w:rPr>
              <w:t>310</w:t>
            </w:r>
          </w:hyperlink>
        </w:p>
        <w:p>
          <w:pPr>
            <w:pStyle w:val="Contents4"/>
            <w:tabs>
              <w:tab w:val="clear" w:pos="8176"/>
              <w:tab w:val="right" w:pos="9026" w:leader="dot"/>
            </w:tabs>
            <w:rPr/>
          </w:pPr>
          <w:hyperlink w:anchor="__RefHeading___Toc1222787_581953129">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222789_581953129">
            <w:r>
              <w:rPr>
                <w:webHidden/>
                <w:rStyle w:val="IndexLink"/>
              </w:rPr>
              <w:t>1</w:t>
            </w:r>
            <w:r>
              <w:rPr>
                <w:rStyle w:val="IndexLink"/>
                <w:rtl w:val="true"/>
              </w:rPr>
              <w:t xml:space="preserve">. </w:t>
            </w:r>
            <w:r>
              <w:rPr>
                <w:rStyle w:val="IndexLink"/>
                <w:rtl w:val="true"/>
              </w:rPr>
              <w:t>تخصص گرایی بر اساس نوع قرارداد</w:t>
            </w:r>
            <w:r>
              <w:rPr>
                <w:rStyle w:val="IndexLink"/>
                <w:rtl w:val="true"/>
              </w:rPr>
              <w:tab/>
            </w:r>
            <w:r>
              <w:rPr>
                <w:rStyle w:val="IndexLink"/>
              </w:rPr>
              <w:t>310</w:t>
            </w:r>
          </w:hyperlink>
        </w:p>
        <w:p>
          <w:pPr>
            <w:pStyle w:val="Contents4"/>
            <w:tabs>
              <w:tab w:val="clear" w:pos="8176"/>
              <w:tab w:val="right" w:pos="9026" w:leader="dot"/>
            </w:tabs>
            <w:rPr/>
          </w:pPr>
          <w:hyperlink w:anchor="__RefHeading___Toc1222791_581953129">
            <w:r>
              <w:rPr>
                <w:webHidden/>
                <w:rStyle w:val="IndexLink"/>
              </w:rPr>
              <w:t>2</w:t>
            </w:r>
            <w:r>
              <w:rPr>
                <w:rStyle w:val="IndexLink"/>
                <w:rtl w:val="true"/>
              </w:rPr>
              <w:t xml:space="preserve">. </w:t>
            </w:r>
            <w:r>
              <w:rPr>
                <w:rStyle w:val="IndexLink"/>
                <w:rtl w:val="true"/>
              </w:rPr>
              <w:t>تخصص گرایی بر اساس نوع فعالیت اقتصادی</w:t>
            </w:r>
            <w:r>
              <w:rPr>
                <w:rStyle w:val="IndexLink"/>
                <w:rtl w:val="true"/>
              </w:rPr>
              <w:tab/>
            </w:r>
            <w:r>
              <w:rPr>
                <w:rStyle w:val="IndexLink"/>
              </w:rPr>
              <w:t>313</w:t>
            </w:r>
          </w:hyperlink>
        </w:p>
        <w:p>
          <w:pPr>
            <w:pStyle w:val="Contents3"/>
            <w:tabs>
              <w:tab w:val="clear" w:pos="8459"/>
              <w:tab w:val="right" w:pos="9026" w:leader="dot"/>
            </w:tabs>
            <w:rPr/>
          </w:pPr>
          <w:hyperlink w:anchor="__RefHeading___Toc1222793_581953129">
            <w:r>
              <w:rPr>
                <w:webHidden/>
                <w:rStyle w:val="IndexLink"/>
                <w:rtl w:val="true"/>
              </w:rPr>
              <w:t>تأمین حداکثری خواسته های شرع و حذف کامل ربا</w:t>
            </w:r>
            <w:r>
              <w:rPr>
                <w:rStyle w:val="IndexLink"/>
                <w:rtl w:val="true"/>
              </w:rPr>
              <w:tab/>
            </w:r>
            <w:r>
              <w:rPr>
                <w:rStyle w:val="IndexLink"/>
              </w:rPr>
              <w:t>314</w:t>
            </w:r>
          </w:hyperlink>
        </w:p>
        <w:p>
          <w:pPr>
            <w:pStyle w:val="Contents3"/>
            <w:tabs>
              <w:tab w:val="clear" w:pos="8459"/>
              <w:tab w:val="right" w:pos="9026" w:leader="dot"/>
            </w:tabs>
            <w:rPr/>
          </w:pPr>
          <w:hyperlink w:anchor="__RefHeading___Toc1222795_581953129">
            <w:r>
              <w:rPr>
                <w:webHidden/>
                <w:rStyle w:val="IndexLink"/>
                <w:rtl w:val="true"/>
              </w:rPr>
              <w:t>معرفی الگوی تفکیک</w:t>
            </w:r>
            <w:r>
              <w:rPr>
                <w:rStyle w:val="IndexLink"/>
                <w:rtl w:val="true"/>
              </w:rPr>
              <w:tab/>
            </w:r>
            <w:r>
              <w:rPr>
                <w:rStyle w:val="IndexLink"/>
              </w:rPr>
              <w:t>317</w:t>
            </w:r>
          </w:hyperlink>
        </w:p>
        <w:p>
          <w:pPr>
            <w:pStyle w:val="Contents3"/>
            <w:tabs>
              <w:tab w:val="clear" w:pos="8459"/>
              <w:tab w:val="right" w:pos="9026" w:leader="dot"/>
            </w:tabs>
            <w:rPr/>
          </w:pPr>
          <w:hyperlink w:anchor="__RefHeading___Toc1222797_581953129">
            <w:r>
              <w:rPr>
                <w:webHidden/>
                <w:rStyle w:val="IndexLink"/>
                <w:rtl w:val="true"/>
              </w:rPr>
              <w:t>بانک های قرض الحسنه</w:t>
            </w:r>
            <w:r>
              <w:rPr>
                <w:rStyle w:val="IndexLink"/>
                <w:rtl w:val="true"/>
              </w:rPr>
              <w:tab/>
            </w:r>
            <w:r>
              <w:rPr>
                <w:rStyle w:val="IndexLink"/>
              </w:rPr>
              <w:t>320</w:t>
            </w:r>
          </w:hyperlink>
        </w:p>
        <w:p>
          <w:pPr>
            <w:pStyle w:val="Contents3"/>
            <w:tabs>
              <w:tab w:val="clear" w:pos="8459"/>
              <w:tab w:val="right" w:pos="9026" w:leader="dot"/>
            </w:tabs>
            <w:rPr/>
          </w:pPr>
          <w:hyperlink w:anchor="__RefHeading___Toc1222799_581953129">
            <w:r>
              <w:rPr>
                <w:webHidden/>
                <w:rStyle w:val="IndexLink"/>
                <w:rtl w:val="true"/>
              </w:rPr>
              <w:t>تجهیز بانک های قرض الحسنه</w:t>
            </w:r>
            <w:r>
              <w:rPr>
                <w:rStyle w:val="IndexLink"/>
                <w:rtl w:val="true"/>
              </w:rPr>
              <w:tab/>
            </w:r>
            <w:r>
              <w:rPr>
                <w:rStyle w:val="IndexLink"/>
              </w:rPr>
              <w:t>320</w:t>
            </w:r>
          </w:hyperlink>
        </w:p>
        <w:p>
          <w:pPr>
            <w:pStyle w:val="Contents4"/>
            <w:tabs>
              <w:tab w:val="clear" w:pos="8176"/>
              <w:tab w:val="right" w:pos="9026" w:leader="dot"/>
            </w:tabs>
            <w:rPr/>
          </w:pPr>
          <w:hyperlink w:anchor="__RefHeading___Toc1222801_581953129">
            <w:r>
              <w:rPr>
                <w:webHidden/>
                <w:rStyle w:val="IndexLink"/>
                <w:rtl w:val="true"/>
              </w:rPr>
              <w:t>قرارداد حقوقی و شرعی تجهیز در بانک های قرض الحسنه</w:t>
            </w:r>
            <w:r>
              <w:rPr>
                <w:rStyle w:val="IndexLink"/>
                <w:rtl w:val="true"/>
              </w:rPr>
              <w:tab/>
            </w:r>
            <w:r>
              <w:rPr>
                <w:rStyle w:val="IndexLink"/>
              </w:rPr>
              <w:t>320</w:t>
            </w:r>
          </w:hyperlink>
        </w:p>
        <w:p>
          <w:pPr>
            <w:pStyle w:val="Contents3"/>
            <w:tabs>
              <w:tab w:val="clear" w:pos="8459"/>
              <w:tab w:val="right" w:pos="9026" w:leader="dot"/>
            </w:tabs>
            <w:rPr/>
          </w:pPr>
          <w:hyperlink w:anchor="__RefHeading___Toc1222803_581953129">
            <w:r>
              <w:rPr>
                <w:webHidden/>
                <w:rStyle w:val="IndexLink"/>
                <w:rtl w:val="true"/>
              </w:rPr>
              <w:t>انواع سپرده های بانک های قرض الحسنه</w:t>
            </w:r>
            <w:r>
              <w:rPr>
                <w:rStyle w:val="IndexLink"/>
                <w:rtl w:val="true"/>
              </w:rPr>
              <w:tab/>
            </w:r>
            <w:r>
              <w:rPr>
                <w:rStyle w:val="IndexLink"/>
              </w:rPr>
              <w:t>322</w:t>
            </w:r>
          </w:hyperlink>
        </w:p>
        <w:p>
          <w:pPr>
            <w:pStyle w:val="Contents3"/>
            <w:tabs>
              <w:tab w:val="clear" w:pos="8459"/>
              <w:tab w:val="right" w:pos="9026" w:leader="dot"/>
            </w:tabs>
            <w:rPr/>
          </w:pPr>
          <w:hyperlink w:anchor="__RefHeading___Toc1222805_581953129">
            <w:r>
              <w:rPr>
                <w:webHidden/>
                <w:rStyle w:val="IndexLink"/>
                <w:rtl w:val="true"/>
              </w:rPr>
              <w:t>تخصیص بانک های قرض الحسنه</w:t>
            </w:r>
            <w:r>
              <w:rPr>
                <w:rStyle w:val="IndexLink"/>
                <w:rtl w:val="true"/>
              </w:rPr>
              <w:tab/>
            </w:r>
            <w:r>
              <w:rPr>
                <w:rStyle w:val="IndexLink"/>
              </w:rPr>
              <w:t>325</w:t>
            </w:r>
          </w:hyperlink>
        </w:p>
        <w:p>
          <w:pPr>
            <w:pStyle w:val="Contents4"/>
            <w:tabs>
              <w:tab w:val="clear" w:pos="8176"/>
              <w:tab w:val="right" w:pos="9026" w:leader="dot"/>
            </w:tabs>
            <w:rPr/>
          </w:pPr>
          <w:hyperlink w:anchor="__RefHeading___Toc1222807_581953129">
            <w:r>
              <w:rPr>
                <w:webHidden/>
                <w:rStyle w:val="IndexLink"/>
              </w:rPr>
              <w:t>1</w:t>
            </w:r>
            <w:r>
              <w:rPr>
                <w:rStyle w:val="IndexLink"/>
                <w:rtl w:val="true"/>
              </w:rPr>
              <w:t xml:space="preserve">. </w:t>
            </w:r>
            <w:r>
              <w:rPr>
                <w:rStyle w:val="IndexLink"/>
                <w:rtl w:val="true"/>
              </w:rPr>
              <w:t>شیوه تخصیص تسهیلات قرض الحسنه به نیازمندان</w:t>
            </w:r>
            <w:r>
              <w:rPr>
                <w:rStyle w:val="IndexLink"/>
                <w:rtl w:val="true"/>
              </w:rPr>
              <w:tab/>
            </w:r>
            <w:r>
              <w:rPr>
                <w:rStyle w:val="IndexLink"/>
              </w:rPr>
              <w:t>325</w:t>
            </w:r>
          </w:hyperlink>
        </w:p>
        <w:p>
          <w:pPr>
            <w:pStyle w:val="Contents4"/>
            <w:tabs>
              <w:tab w:val="clear" w:pos="8176"/>
              <w:tab w:val="right" w:pos="9026" w:leader="dot"/>
            </w:tabs>
            <w:rPr/>
          </w:pPr>
          <w:hyperlink w:anchor="__RefHeading___Toc1222809_581953129">
            <w:r>
              <w:rPr>
                <w:webHidden/>
                <w:rStyle w:val="IndexLink"/>
              </w:rPr>
              <w:t>2</w:t>
            </w:r>
            <w:r>
              <w:rPr>
                <w:rStyle w:val="IndexLink"/>
                <w:rtl w:val="true"/>
              </w:rPr>
              <w:t xml:space="preserve">. </w:t>
            </w:r>
            <w:r>
              <w:rPr>
                <w:rStyle w:val="IndexLink"/>
                <w:rtl w:val="true"/>
              </w:rPr>
              <w:t>ضرورت تدوین آیین نامه اعطای تسهیلات قرض الحسنه</w:t>
            </w:r>
            <w:r>
              <w:rPr>
                <w:rStyle w:val="IndexLink"/>
                <w:rtl w:val="true"/>
              </w:rPr>
              <w:tab/>
            </w:r>
            <w:r>
              <w:rPr>
                <w:rStyle w:val="IndexLink"/>
              </w:rPr>
              <w:t>327</w:t>
            </w:r>
          </w:hyperlink>
        </w:p>
        <w:p>
          <w:pPr>
            <w:pStyle w:val="Contents4"/>
            <w:tabs>
              <w:tab w:val="clear" w:pos="8176"/>
              <w:tab w:val="right" w:pos="9026" w:leader="dot"/>
            </w:tabs>
            <w:rPr/>
          </w:pPr>
          <w:hyperlink w:anchor="__RefHeading___Toc1222811_581953129">
            <w:r>
              <w:rPr>
                <w:webHidden/>
                <w:rStyle w:val="IndexLink"/>
              </w:rPr>
              <w:t>3</w:t>
            </w:r>
            <w:r>
              <w:rPr>
                <w:rStyle w:val="IndexLink"/>
                <w:rtl w:val="true"/>
              </w:rPr>
              <w:t xml:space="preserve">. </w:t>
            </w:r>
            <w:r>
              <w:rPr>
                <w:rStyle w:val="IndexLink"/>
                <w:rtl w:val="true"/>
              </w:rPr>
              <w:t>انواع تخصیص بانک های قرض الحسنه</w:t>
            </w:r>
            <w:r>
              <w:rPr>
                <w:rStyle w:val="IndexLink"/>
                <w:rtl w:val="true"/>
              </w:rPr>
              <w:tab/>
            </w:r>
            <w:r>
              <w:rPr>
                <w:rStyle w:val="IndexLink"/>
              </w:rPr>
              <w:t>329</w:t>
            </w:r>
          </w:hyperlink>
        </w:p>
        <w:p>
          <w:pPr>
            <w:pStyle w:val="Contents3"/>
            <w:tabs>
              <w:tab w:val="clear" w:pos="8459"/>
              <w:tab w:val="right" w:pos="9026" w:leader="dot"/>
            </w:tabs>
            <w:rPr/>
          </w:pPr>
          <w:hyperlink w:anchor="__RefHeading___Toc1222813_581953129">
            <w:r>
              <w:rPr>
                <w:webHidden/>
                <w:rStyle w:val="IndexLink"/>
                <w:rtl w:val="true"/>
              </w:rPr>
              <w:t>بخش سرمایه گذاری</w:t>
            </w:r>
            <w:r>
              <w:rPr>
                <w:rStyle w:val="IndexLink"/>
                <w:rtl w:val="true"/>
              </w:rPr>
              <w:tab/>
            </w:r>
            <w:r>
              <w:rPr>
                <w:rStyle w:val="IndexLink"/>
              </w:rPr>
              <w:t>331</w:t>
            </w:r>
          </w:hyperlink>
        </w:p>
        <w:p>
          <w:pPr>
            <w:pStyle w:val="Contents4"/>
            <w:tabs>
              <w:tab w:val="clear" w:pos="8176"/>
              <w:tab w:val="right" w:pos="9026" w:leader="dot"/>
            </w:tabs>
            <w:rPr/>
          </w:pPr>
          <w:hyperlink w:anchor="__RefHeading___Toc1222815_58195312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222817_581953129">
            <w:r>
              <w:rPr>
                <w:webHidden/>
                <w:rStyle w:val="IndexLink"/>
              </w:rPr>
              <w:t>1</w:t>
            </w:r>
            <w:r>
              <w:rPr>
                <w:rStyle w:val="IndexLink"/>
                <w:rtl w:val="true"/>
              </w:rPr>
              <w:t xml:space="preserve">. </w:t>
            </w:r>
            <w:r>
              <w:rPr>
                <w:rStyle w:val="IndexLink"/>
                <w:rtl w:val="true"/>
              </w:rPr>
              <w:t>تخصیص مؤسسات و بانک های بخش سرمایه گذاری</w:t>
            </w:r>
            <w:r>
              <w:rPr>
                <w:rStyle w:val="IndexLink"/>
                <w:rtl w:val="true"/>
              </w:rPr>
              <w:tab/>
            </w:r>
            <w:r>
              <w:rPr>
                <w:rStyle w:val="IndexLink"/>
              </w:rPr>
              <w:t>332</w:t>
            </w:r>
          </w:hyperlink>
        </w:p>
        <w:p>
          <w:pPr>
            <w:pStyle w:val="Contents4"/>
            <w:tabs>
              <w:tab w:val="clear" w:pos="8176"/>
              <w:tab w:val="right" w:pos="9026" w:leader="dot"/>
            </w:tabs>
            <w:rPr/>
          </w:pPr>
          <w:hyperlink w:anchor="__RefHeading___Toc1222819_581953129">
            <w:r>
              <w:rPr>
                <w:webHidden/>
                <w:rStyle w:val="IndexLink"/>
              </w:rPr>
              <w:t>2</w:t>
            </w:r>
            <w:r>
              <w:rPr>
                <w:rStyle w:val="IndexLink"/>
                <w:rtl w:val="true"/>
              </w:rPr>
              <w:t xml:space="preserve">. </w:t>
            </w:r>
            <w:r>
              <w:rPr>
                <w:rStyle w:val="IndexLink"/>
                <w:rtl w:val="true"/>
              </w:rPr>
              <w:t>تخصص گرایی بر اساس قراردادهای مالی</w:t>
            </w:r>
            <w:r>
              <w:rPr>
                <w:rStyle w:val="IndexLink"/>
                <w:rtl w:val="true"/>
              </w:rPr>
              <w:tab/>
            </w:r>
            <w:r>
              <w:rPr>
                <w:rStyle w:val="IndexLink"/>
              </w:rPr>
              <w:t>332</w:t>
            </w:r>
          </w:hyperlink>
        </w:p>
        <w:p>
          <w:pPr>
            <w:pStyle w:val="Contents4"/>
            <w:tabs>
              <w:tab w:val="clear" w:pos="8176"/>
              <w:tab w:val="right" w:pos="9026" w:leader="dot"/>
            </w:tabs>
            <w:rPr/>
          </w:pPr>
          <w:hyperlink w:anchor="__RefHeading___Toc1222821_581953129">
            <w:r>
              <w:rPr>
                <w:webHidden/>
                <w:rStyle w:val="IndexLink"/>
              </w:rPr>
              <w:t>3</w:t>
            </w:r>
            <w:r>
              <w:rPr>
                <w:rStyle w:val="IndexLink"/>
                <w:rtl w:val="true"/>
              </w:rPr>
              <w:t xml:space="preserve">. </w:t>
            </w:r>
            <w:r>
              <w:rPr>
                <w:rStyle w:val="IndexLink"/>
                <w:rtl w:val="true"/>
              </w:rPr>
              <w:t>انگیزه متقاضیان عقود مبادله ای</w:t>
            </w:r>
            <w:r>
              <w:rPr>
                <w:rStyle w:val="IndexLink"/>
                <w:rtl w:val="true"/>
              </w:rPr>
              <w:tab/>
            </w:r>
            <w:r>
              <w:rPr>
                <w:rStyle w:val="IndexLink"/>
              </w:rPr>
              <w:t>335</w:t>
            </w:r>
          </w:hyperlink>
        </w:p>
        <w:p>
          <w:pPr>
            <w:pStyle w:val="Contents4"/>
            <w:tabs>
              <w:tab w:val="clear" w:pos="8176"/>
              <w:tab w:val="right" w:pos="9026" w:leader="dot"/>
            </w:tabs>
            <w:rPr/>
          </w:pPr>
          <w:hyperlink w:anchor="__RefHeading___Toc1222823_581953129">
            <w:r>
              <w:rPr>
                <w:webHidden/>
                <w:rStyle w:val="IndexLink"/>
              </w:rPr>
              <w:t>4</w:t>
            </w:r>
            <w:r>
              <w:rPr>
                <w:rStyle w:val="IndexLink"/>
                <w:rtl w:val="true"/>
              </w:rPr>
              <w:t xml:space="preserve">. </w:t>
            </w:r>
            <w:r>
              <w:rPr>
                <w:rStyle w:val="IndexLink"/>
                <w:rtl w:val="true"/>
              </w:rPr>
              <w:t>مؤسسات مالی و بانک های فعال در بخش سرمایه گذاری</w:t>
            </w:r>
            <w:r>
              <w:rPr>
                <w:rStyle w:val="IndexLink"/>
                <w:rtl w:val="true"/>
              </w:rPr>
              <w:tab/>
            </w:r>
            <w:r>
              <w:rPr>
                <w:rStyle w:val="IndexLink"/>
              </w:rPr>
              <w:t>337</w:t>
            </w:r>
          </w:hyperlink>
        </w:p>
        <w:p>
          <w:pPr>
            <w:pStyle w:val="Contents3"/>
            <w:tabs>
              <w:tab w:val="clear" w:pos="8459"/>
              <w:tab w:val="right" w:pos="9026" w:leader="dot"/>
            </w:tabs>
            <w:rPr/>
          </w:pPr>
          <w:hyperlink w:anchor="__RefHeading___Toc1222825_581953129">
            <w:r>
              <w:rPr>
                <w:webHidden/>
                <w:rStyle w:val="IndexLink"/>
                <w:rtl w:val="true"/>
              </w:rPr>
              <w:t>تخصص گرایی بر اساس فعالیت های اقتصادی</w:t>
            </w:r>
            <w:r>
              <w:rPr>
                <w:rStyle w:val="IndexLink"/>
                <w:rtl w:val="true"/>
              </w:rPr>
              <w:tab/>
            </w:r>
            <w:r>
              <w:rPr>
                <w:rStyle w:val="IndexLink"/>
              </w:rPr>
              <w:t>338</w:t>
            </w:r>
          </w:hyperlink>
        </w:p>
        <w:p>
          <w:pPr>
            <w:pStyle w:val="Contents3"/>
            <w:tabs>
              <w:tab w:val="clear" w:pos="8459"/>
              <w:tab w:val="right" w:pos="9026" w:leader="dot"/>
            </w:tabs>
            <w:rPr/>
          </w:pPr>
          <w:hyperlink w:anchor="__RefHeading___Toc1222827_581953129">
            <w:r>
              <w:rPr>
                <w:webHidden/>
                <w:rStyle w:val="IndexLink"/>
                <w:rtl w:val="true"/>
              </w:rPr>
              <w:t>تجهیز بخش سرمایه گذاری</w:t>
            </w:r>
            <w:r>
              <w:rPr>
                <w:rStyle w:val="IndexLink"/>
                <w:rtl w:val="true"/>
              </w:rPr>
              <w:tab/>
            </w:r>
            <w:r>
              <w:rPr>
                <w:rStyle w:val="IndexLink"/>
              </w:rPr>
              <w:t>341</w:t>
            </w:r>
          </w:hyperlink>
        </w:p>
        <w:p>
          <w:pPr>
            <w:pStyle w:val="Contents3"/>
            <w:tabs>
              <w:tab w:val="clear" w:pos="8459"/>
              <w:tab w:val="right" w:pos="9026" w:leader="dot"/>
            </w:tabs>
            <w:rPr/>
          </w:pPr>
          <w:hyperlink w:anchor="__RefHeading___Toc1222829_581953129">
            <w:r>
              <w:rPr>
                <w:webHidden/>
                <w:rStyle w:val="IndexLink"/>
                <w:rtl w:val="true"/>
              </w:rPr>
              <w:t>تجهیز مؤسسات مالی بخش سرمایه گذاری در تخصص گرایی بر اساس عقود</w:t>
            </w:r>
            <w:r>
              <w:rPr>
                <w:rStyle w:val="IndexLink"/>
                <w:rtl w:val="true"/>
              </w:rPr>
              <w:tab/>
            </w:r>
            <w:r>
              <w:rPr>
                <w:rStyle w:val="IndexLink"/>
              </w:rPr>
              <w:t>342</w:t>
            </w:r>
          </w:hyperlink>
        </w:p>
        <w:p>
          <w:pPr>
            <w:pStyle w:val="Contents3"/>
            <w:tabs>
              <w:tab w:val="clear" w:pos="8459"/>
              <w:tab w:val="right" w:pos="9026" w:leader="dot"/>
            </w:tabs>
            <w:rPr/>
          </w:pPr>
          <w:hyperlink w:anchor="__RefHeading___Toc1222831_581953129">
            <w:r>
              <w:rPr>
                <w:webHidden/>
                <w:rStyle w:val="IndexLink"/>
                <w:rtl w:val="true"/>
              </w:rPr>
              <w:t>تجهیز مؤسسات مالی در تخصص گرایی بر اساس فعالیت های اقتصادی</w:t>
            </w:r>
            <w:r>
              <w:rPr>
                <w:rStyle w:val="IndexLink"/>
                <w:rtl w:val="true"/>
              </w:rPr>
              <w:tab/>
            </w:r>
            <w:r>
              <w:rPr>
                <w:rStyle w:val="IndexLink"/>
              </w:rPr>
              <w:t>349</w:t>
            </w:r>
          </w:hyperlink>
        </w:p>
        <w:p>
          <w:pPr>
            <w:pStyle w:val="Contents2"/>
            <w:tabs>
              <w:tab w:val="clear" w:pos="8743"/>
              <w:tab w:val="right" w:pos="9026" w:leader="dot"/>
            </w:tabs>
            <w:rPr/>
          </w:pPr>
          <w:hyperlink w:anchor="__RefHeading___Toc1222833_581953129">
            <w:r>
              <w:rPr>
                <w:webHidden/>
                <w:rStyle w:val="IndexLink"/>
              </w:rPr>
              <w:t>4</w:t>
            </w:r>
            <w:r>
              <w:rPr>
                <w:rStyle w:val="IndexLink"/>
                <w:rtl w:val="true"/>
              </w:rPr>
              <w:t xml:space="preserve">- </w:t>
            </w:r>
            <w:r>
              <w:rPr>
                <w:rStyle w:val="IndexLink"/>
                <w:rtl w:val="true"/>
              </w:rPr>
              <w:t>الگوهای بانک داری اسلامی در کشورهای اسلامی</w:t>
            </w:r>
            <w:r>
              <w:rPr>
                <w:rStyle w:val="IndexLink"/>
                <w:rtl w:val="true"/>
              </w:rPr>
              <w:tab/>
            </w:r>
            <w:r>
              <w:rPr>
                <w:rStyle w:val="IndexLink"/>
              </w:rPr>
              <w:t>353</w:t>
            </w:r>
          </w:hyperlink>
        </w:p>
        <w:p>
          <w:pPr>
            <w:pStyle w:val="Contents3"/>
            <w:tabs>
              <w:tab w:val="clear" w:pos="8459"/>
              <w:tab w:val="right" w:pos="9026" w:leader="dot"/>
            </w:tabs>
            <w:rPr/>
          </w:pPr>
          <w:hyperlink w:anchor="__RefHeading___Toc1222835_581953129">
            <w:r>
              <w:rPr>
                <w:webHidden/>
                <w:rStyle w:val="IndexLink"/>
                <w:rtl w:val="true"/>
              </w:rPr>
              <w:t>بانک داری اسلامی در کشور امارات متحده عربی</w:t>
            </w:r>
            <w:r>
              <w:rPr>
                <w:rStyle w:val="IndexLink"/>
                <w:rtl w:val="true"/>
              </w:rPr>
              <w:tab/>
            </w:r>
            <w:r>
              <w:rPr>
                <w:rStyle w:val="IndexLink"/>
              </w:rPr>
              <w:t>353</w:t>
            </w:r>
          </w:hyperlink>
        </w:p>
        <w:p>
          <w:pPr>
            <w:pStyle w:val="Contents4"/>
            <w:tabs>
              <w:tab w:val="clear" w:pos="8176"/>
              <w:tab w:val="right" w:pos="9026" w:leader="dot"/>
            </w:tabs>
            <w:rPr/>
          </w:pPr>
          <w:hyperlink w:anchor="__RefHeading___Toc1222837_581953129">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222839_581953129">
            <w:r>
              <w:rPr>
                <w:webHidden/>
                <w:rStyle w:val="IndexLink"/>
              </w:rPr>
              <w:t>1</w:t>
            </w:r>
            <w:r>
              <w:rPr>
                <w:rStyle w:val="IndexLink"/>
                <w:rtl w:val="true"/>
              </w:rPr>
              <w:t xml:space="preserve">. </w:t>
            </w:r>
            <w:r>
              <w:rPr>
                <w:rStyle w:val="IndexLink"/>
                <w:rtl w:val="true"/>
              </w:rPr>
              <w:t>وظایف هیئت فتوا و نظارت شرعی در کشور امارات</w:t>
            </w:r>
            <w:r>
              <w:rPr>
                <w:rStyle w:val="IndexLink"/>
                <w:rtl w:val="true"/>
              </w:rPr>
              <w:tab/>
            </w:r>
            <w:r>
              <w:rPr>
                <w:rStyle w:val="IndexLink"/>
              </w:rPr>
              <w:t>354</w:t>
            </w:r>
          </w:hyperlink>
        </w:p>
        <w:p>
          <w:pPr>
            <w:pStyle w:val="Contents4"/>
            <w:tabs>
              <w:tab w:val="clear" w:pos="8176"/>
              <w:tab w:val="right" w:pos="9026" w:leader="dot"/>
            </w:tabs>
            <w:rPr/>
          </w:pPr>
          <w:hyperlink w:anchor="__RefHeading___Toc1222841_581953129">
            <w:r>
              <w:rPr>
                <w:webHidden/>
                <w:rStyle w:val="IndexLink"/>
              </w:rPr>
              <w:t>2</w:t>
            </w:r>
            <w:r>
              <w:rPr>
                <w:rStyle w:val="IndexLink"/>
                <w:rtl w:val="true"/>
              </w:rPr>
              <w:t xml:space="preserve">. </w:t>
            </w:r>
            <w:r>
              <w:rPr>
                <w:rStyle w:val="IndexLink"/>
                <w:rtl w:val="true"/>
              </w:rPr>
              <w:t>عقود بانک اسلامی امارات متحده برای تجهیز و تخصیص منابع</w:t>
            </w:r>
            <w:r>
              <w:rPr>
                <w:rStyle w:val="IndexLink"/>
                <w:rtl w:val="true"/>
              </w:rPr>
              <w:tab/>
            </w:r>
            <w:r>
              <w:rPr>
                <w:rStyle w:val="IndexLink"/>
              </w:rPr>
              <w:t>355</w:t>
            </w:r>
          </w:hyperlink>
        </w:p>
        <w:p>
          <w:pPr>
            <w:pStyle w:val="Contents4"/>
            <w:tabs>
              <w:tab w:val="clear" w:pos="8176"/>
              <w:tab w:val="right" w:pos="9026" w:leader="dot"/>
            </w:tabs>
            <w:rPr/>
          </w:pPr>
          <w:hyperlink w:anchor="__RefHeading___Toc1222843_581953129">
            <w:r>
              <w:rPr>
                <w:webHidden/>
                <w:rStyle w:val="IndexLink"/>
              </w:rPr>
              <w:t>3</w:t>
            </w:r>
            <w:r>
              <w:rPr>
                <w:rStyle w:val="IndexLink"/>
                <w:rtl w:val="true"/>
              </w:rPr>
              <w:t xml:space="preserve">. </w:t>
            </w:r>
            <w:r>
              <w:rPr>
                <w:rStyle w:val="IndexLink"/>
                <w:rtl w:val="true"/>
              </w:rPr>
              <w:t>الگوی بانک اسلامی دبی در بخش تجهیز منابع</w:t>
            </w:r>
            <w:r>
              <w:rPr>
                <w:rStyle w:val="IndexLink"/>
                <w:rtl w:val="true"/>
              </w:rPr>
              <w:tab/>
            </w:r>
            <w:r>
              <w:rPr>
                <w:rStyle w:val="IndexLink"/>
              </w:rPr>
              <w:t>356</w:t>
            </w:r>
          </w:hyperlink>
        </w:p>
        <w:p>
          <w:pPr>
            <w:pStyle w:val="Contents5"/>
            <w:tabs>
              <w:tab w:val="clear" w:pos="7892"/>
              <w:tab w:val="right" w:pos="9026" w:leader="dot"/>
            </w:tabs>
            <w:rPr/>
          </w:pPr>
          <w:hyperlink w:anchor="__RefHeading___Toc1222845_581953129">
            <w:r>
              <w:rPr>
                <w:webHidden/>
                <w:rStyle w:val="IndexLink"/>
                <w:rtl w:val="true"/>
              </w:rPr>
              <w:t>حساب‌های اسلامی</w:t>
            </w:r>
            <w:r>
              <w:rPr>
                <w:rStyle w:val="IndexLink"/>
                <w:rtl w:val="true"/>
              </w:rPr>
              <w:tab/>
            </w:r>
            <w:r>
              <w:rPr>
                <w:rStyle w:val="IndexLink"/>
              </w:rPr>
              <w:t>356</w:t>
            </w:r>
          </w:hyperlink>
        </w:p>
        <w:p>
          <w:pPr>
            <w:pStyle w:val="Contents4"/>
            <w:tabs>
              <w:tab w:val="clear" w:pos="8176"/>
              <w:tab w:val="right" w:pos="9026" w:leader="dot"/>
            </w:tabs>
            <w:rPr/>
          </w:pPr>
          <w:hyperlink w:anchor="__RefHeading___Toc1222847_581953129">
            <w:r>
              <w:rPr>
                <w:webHidden/>
                <w:rStyle w:val="IndexLink"/>
              </w:rPr>
              <w:t>4</w:t>
            </w:r>
            <w:r>
              <w:rPr>
                <w:rStyle w:val="IndexLink"/>
                <w:rtl w:val="true"/>
              </w:rPr>
              <w:t xml:space="preserve">. </w:t>
            </w:r>
            <w:r>
              <w:rPr>
                <w:rStyle w:val="IndexLink"/>
                <w:rtl w:val="true"/>
              </w:rPr>
              <w:t>الگوی بانک اسلامی دبی در بخش تخصیص منابع</w:t>
            </w:r>
            <w:r>
              <w:rPr>
                <w:rStyle w:val="IndexLink"/>
                <w:rtl w:val="true"/>
              </w:rPr>
              <w:tab/>
            </w:r>
            <w:r>
              <w:rPr>
                <w:rStyle w:val="IndexLink"/>
              </w:rPr>
              <w:t>357</w:t>
            </w:r>
          </w:hyperlink>
        </w:p>
        <w:p>
          <w:pPr>
            <w:pStyle w:val="Contents4"/>
            <w:tabs>
              <w:tab w:val="clear" w:pos="8176"/>
              <w:tab w:val="right" w:pos="9026" w:leader="dot"/>
            </w:tabs>
            <w:rPr/>
          </w:pPr>
          <w:hyperlink w:anchor="__RefHeading___Toc1222849_581953129">
            <w:r>
              <w:rPr>
                <w:webHidden/>
                <w:rStyle w:val="IndexLink"/>
              </w:rPr>
              <w:t>5</w:t>
            </w:r>
            <w:r>
              <w:rPr>
                <w:rStyle w:val="IndexLink"/>
                <w:rtl w:val="true"/>
              </w:rPr>
              <w:t xml:space="preserve">. </w:t>
            </w:r>
            <w:r>
              <w:rPr>
                <w:rStyle w:val="IndexLink"/>
                <w:rtl w:val="true"/>
              </w:rPr>
              <w:t>موارد تخصیص منابع در بانک اسلامی دبی</w:t>
            </w:r>
            <w:r>
              <w:rPr>
                <w:rStyle w:val="IndexLink"/>
                <w:rtl w:val="true"/>
              </w:rPr>
              <w:tab/>
            </w:r>
            <w:r>
              <w:rPr>
                <w:rStyle w:val="IndexLink"/>
              </w:rPr>
              <w:t>357</w:t>
            </w:r>
          </w:hyperlink>
        </w:p>
        <w:p>
          <w:pPr>
            <w:pStyle w:val="Contents5"/>
            <w:tabs>
              <w:tab w:val="clear" w:pos="7892"/>
              <w:tab w:val="right" w:pos="9026" w:leader="dot"/>
            </w:tabs>
            <w:rPr/>
          </w:pPr>
          <w:hyperlink w:anchor="__RefHeading___Toc1222851_581953129">
            <w:r>
              <w:rPr>
                <w:webHidden/>
                <w:rStyle w:val="IndexLink"/>
                <w:rtl w:val="true"/>
              </w:rPr>
              <w:t>الف</w:t>
            </w:r>
            <w:r>
              <w:rPr>
                <w:rStyle w:val="IndexLink"/>
                <w:rtl w:val="true"/>
              </w:rPr>
              <w:t xml:space="preserve">) </w:t>
            </w:r>
            <w:r>
              <w:rPr>
                <w:rStyle w:val="IndexLink"/>
                <w:rtl w:val="true"/>
              </w:rPr>
              <w:t>تأمین مالی ماشین‌ها</w:t>
            </w:r>
            <w:r>
              <w:rPr>
                <w:rStyle w:val="IndexLink"/>
                <w:rtl w:val="true"/>
              </w:rPr>
              <w:tab/>
            </w:r>
            <w:r>
              <w:rPr>
                <w:rStyle w:val="IndexLink"/>
              </w:rPr>
              <w:t>357</w:t>
            </w:r>
          </w:hyperlink>
        </w:p>
        <w:p>
          <w:pPr>
            <w:pStyle w:val="Contents5"/>
            <w:tabs>
              <w:tab w:val="clear" w:pos="7892"/>
              <w:tab w:val="right" w:pos="9026" w:leader="dot"/>
            </w:tabs>
            <w:rPr/>
          </w:pPr>
          <w:hyperlink w:anchor="__RefHeading___Toc1222853_581953129">
            <w:r>
              <w:rPr>
                <w:webHidden/>
                <w:rStyle w:val="IndexLink"/>
                <w:rtl w:val="true"/>
              </w:rPr>
              <w:t>ب</w:t>
            </w:r>
            <w:r>
              <w:rPr>
                <w:rStyle w:val="IndexLink"/>
                <w:rtl w:val="true"/>
              </w:rPr>
              <w:t xml:space="preserve">) </w:t>
            </w:r>
            <w:r>
              <w:rPr>
                <w:rStyle w:val="IndexLink"/>
                <w:rtl w:val="true"/>
              </w:rPr>
              <w:t>تأمین مالی مسکن</w:t>
            </w:r>
            <w:r>
              <w:rPr>
                <w:rStyle w:val="IndexLink"/>
                <w:rtl w:val="true"/>
              </w:rPr>
              <w:tab/>
            </w:r>
            <w:r>
              <w:rPr>
                <w:rStyle w:val="IndexLink"/>
              </w:rPr>
              <w:t>358</w:t>
            </w:r>
          </w:hyperlink>
        </w:p>
        <w:p>
          <w:pPr>
            <w:pStyle w:val="Contents5"/>
            <w:tabs>
              <w:tab w:val="clear" w:pos="7892"/>
              <w:tab w:val="right" w:pos="9026" w:leader="dot"/>
            </w:tabs>
            <w:rPr/>
          </w:pPr>
          <w:hyperlink w:anchor="__RefHeading___Toc1222855_581953129">
            <w:r>
              <w:rPr>
                <w:webHidden/>
                <w:rStyle w:val="IndexLink"/>
                <w:rtl w:val="true"/>
              </w:rPr>
              <w:t>ج</w:t>
            </w:r>
            <w:r>
              <w:rPr>
                <w:rStyle w:val="IndexLink"/>
                <w:rtl w:val="true"/>
              </w:rPr>
              <w:t xml:space="preserve">) </w:t>
            </w:r>
            <w:r>
              <w:rPr>
                <w:rStyle w:val="IndexLink"/>
                <w:rtl w:val="true"/>
              </w:rPr>
              <w:t>تأمین مالی شخصی</w:t>
            </w:r>
            <w:r>
              <w:rPr>
                <w:rStyle w:val="IndexLink"/>
                <w:rtl w:val="true"/>
              </w:rPr>
              <w:tab/>
            </w:r>
            <w:r>
              <w:rPr>
                <w:rStyle w:val="IndexLink"/>
              </w:rPr>
              <w:t>358</w:t>
            </w:r>
          </w:hyperlink>
        </w:p>
        <w:p>
          <w:pPr>
            <w:pStyle w:val="Contents5"/>
            <w:tabs>
              <w:tab w:val="clear" w:pos="7892"/>
              <w:tab w:val="right" w:pos="9026" w:leader="dot"/>
            </w:tabs>
            <w:rPr/>
          </w:pPr>
          <w:hyperlink w:anchor="__RefHeading___Toc1222857_581953129">
            <w:r>
              <w:rPr>
                <w:webHidden/>
                <w:rStyle w:val="IndexLink"/>
                <w:rtl w:val="true"/>
              </w:rPr>
              <w:t>د</w:t>
            </w:r>
            <w:r>
              <w:rPr>
                <w:rStyle w:val="IndexLink"/>
                <w:rtl w:val="true"/>
              </w:rPr>
              <w:t xml:space="preserve">) </w:t>
            </w:r>
            <w:r>
              <w:rPr>
                <w:rStyle w:val="IndexLink"/>
                <w:rtl w:val="true"/>
              </w:rPr>
              <w:t>تأمین مالی شرکت‌های بزرگ</w:t>
            </w:r>
            <w:r>
              <w:rPr>
                <w:rStyle w:val="IndexLink"/>
                <w:rtl w:val="true"/>
              </w:rPr>
              <w:tab/>
            </w:r>
            <w:r>
              <w:rPr>
                <w:rStyle w:val="IndexLink"/>
              </w:rPr>
              <w:t>359</w:t>
            </w:r>
          </w:hyperlink>
        </w:p>
        <w:p>
          <w:pPr>
            <w:pStyle w:val="Contents4"/>
            <w:tabs>
              <w:tab w:val="clear" w:pos="8176"/>
              <w:tab w:val="right" w:pos="9026" w:leader="dot"/>
            </w:tabs>
            <w:rPr/>
          </w:pPr>
          <w:hyperlink w:anchor="__RefHeading___Toc1222859_581953129">
            <w:r>
              <w:rPr>
                <w:webHidden/>
                <w:rStyle w:val="IndexLink"/>
              </w:rPr>
              <w:t>6</w:t>
            </w:r>
            <w:r>
              <w:rPr>
                <w:rStyle w:val="IndexLink"/>
                <w:rtl w:val="true"/>
              </w:rPr>
              <w:t xml:space="preserve">. </w:t>
            </w:r>
            <w:r>
              <w:rPr>
                <w:rStyle w:val="IndexLink"/>
                <w:rtl w:val="true"/>
              </w:rPr>
              <w:t>بخش عمومی</w:t>
            </w:r>
            <w:r>
              <w:rPr>
                <w:rStyle w:val="IndexLink"/>
                <w:rtl w:val="true"/>
              </w:rPr>
              <w:tab/>
            </w:r>
            <w:r>
              <w:rPr>
                <w:rStyle w:val="IndexLink"/>
              </w:rPr>
              <w:t>360</w:t>
            </w:r>
          </w:hyperlink>
        </w:p>
        <w:p>
          <w:pPr>
            <w:pStyle w:val="Contents4"/>
            <w:tabs>
              <w:tab w:val="clear" w:pos="8176"/>
              <w:tab w:val="right" w:pos="9026" w:leader="dot"/>
            </w:tabs>
            <w:rPr/>
          </w:pPr>
          <w:hyperlink w:anchor="__RefHeading___Toc1222861_581953129">
            <w:r>
              <w:rPr>
                <w:webHidden/>
                <w:rStyle w:val="IndexLink"/>
              </w:rPr>
              <w:t>7</w:t>
            </w:r>
            <w:r>
              <w:rPr>
                <w:rStyle w:val="IndexLink"/>
                <w:rtl w:val="true"/>
              </w:rPr>
              <w:t xml:space="preserve">. </w:t>
            </w:r>
            <w:r>
              <w:rPr>
                <w:rStyle w:val="IndexLink"/>
                <w:rtl w:val="true"/>
              </w:rPr>
              <w:t>الگوی بانک اسلامی دبی در بخش خدمات</w:t>
            </w:r>
            <w:r>
              <w:rPr>
                <w:rStyle w:val="IndexLink"/>
                <w:rtl w:val="true"/>
              </w:rPr>
              <w:tab/>
            </w:r>
            <w:r>
              <w:rPr>
                <w:rStyle w:val="IndexLink"/>
              </w:rPr>
              <w:t>361</w:t>
            </w:r>
          </w:hyperlink>
        </w:p>
        <w:p>
          <w:pPr>
            <w:pStyle w:val="Contents5"/>
            <w:tabs>
              <w:tab w:val="clear" w:pos="7892"/>
              <w:tab w:val="right" w:pos="9026" w:leader="dot"/>
            </w:tabs>
            <w:rPr/>
          </w:pPr>
          <w:hyperlink w:anchor="__RefHeading___Toc1222863_581953129">
            <w:r>
              <w:rPr>
                <w:webHidden/>
                <w:rStyle w:val="IndexLink"/>
                <w:rtl w:val="true"/>
              </w:rPr>
              <w:t>الف</w:t>
            </w:r>
            <w:r>
              <w:rPr>
                <w:rStyle w:val="IndexLink"/>
                <w:rtl w:val="true"/>
              </w:rPr>
              <w:t xml:space="preserve">) </w:t>
            </w:r>
            <w:r>
              <w:rPr>
                <w:rStyle w:val="IndexLink"/>
                <w:rtl w:val="true"/>
              </w:rPr>
              <w:t>خدمات بانکی</w:t>
            </w:r>
            <w:r>
              <w:rPr>
                <w:rStyle w:val="IndexLink"/>
                <w:rtl w:val="true"/>
              </w:rPr>
              <w:tab/>
            </w:r>
            <w:r>
              <w:rPr>
                <w:rStyle w:val="IndexLink"/>
              </w:rPr>
              <w:t>361</w:t>
            </w:r>
          </w:hyperlink>
        </w:p>
        <w:p>
          <w:pPr>
            <w:pStyle w:val="Contents6"/>
            <w:tabs>
              <w:tab w:val="clear" w:pos="7609"/>
              <w:tab w:val="right" w:pos="9026" w:leader="dot"/>
            </w:tabs>
            <w:rPr/>
          </w:pPr>
          <w:hyperlink w:anchor="__RefHeading___Toc1222865_581953129">
            <w:r>
              <w:rPr>
                <w:webHidden/>
                <w:rStyle w:val="IndexLink"/>
                <w:rtl w:val="true"/>
              </w:rPr>
              <w:t>کارت‌های اسلامی</w:t>
            </w:r>
            <w:r>
              <w:rPr>
                <w:rStyle w:val="IndexLink"/>
                <w:rtl w:val="true"/>
              </w:rPr>
              <w:tab/>
            </w:r>
            <w:r>
              <w:rPr>
                <w:rStyle w:val="IndexLink"/>
              </w:rPr>
              <w:t>361</w:t>
            </w:r>
          </w:hyperlink>
        </w:p>
        <w:p>
          <w:pPr>
            <w:pStyle w:val="Contents5"/>
            <w:tabs>
              <w:tab w:val="clear" w:pos="7892"/>
              <w:tab w:val="right" w:pos="9026" w:leader="dot"/>
            </w:tabs>
            <w:rPr/>
          </w:pPr>
          <w:hyperlink w:anchor="__RefHeading___Toc1222867_581953129">
            <w:r>
              <w:rPr>
                <w:webHidden/>
                <w:rStyle w:val="IndexLink"/>
                <w:rtl w:val="true"/>
              </w:rPr>
              <w:t>ب</w:t>
            </w:r>
            <w:r>
              <w:rPr>
                <w:rStyle w:val="IndexLink"/>
                <w:rtl w:val="true"/>
              </w:rPr>
              <w:t xml:space="preserve">) </w:t>
            </w:r>
            <w:r>
              <w:rPr>
                <w:rStyle w:val="IndexLink"/>
                <w:rtl w:val="true"/>
              </w:rPr>
              <w:t>صندوق‌های امانات</w:t>
            </w:r>
            <w:r>
              <w:rPr>
                <w:rStyle w:val="IndexLink"/>
                <w:rtl w:val="true"/>
              </w:rPr>
              <w:tab/>
            </w:r>
            <w:r>
              <w:rPr>
                <w:rStyle w:val="IndexLink"/>
              </w:rPr>
              <w:t>362</w:t>
            </w:r>
          </w:hyperlink>
        </w:p>
        <w:p>
          <w:pPr>
            <w:pStyle w:val="Contents5"/>
            <w:tabs>
              <w:tab w:val="clear" w:pos="7892"/>
              <w:tab w:val="right" w:pos="9026" w:leader="dot"/>
            </w:tabs>
            <w:rPr/>
          </w:pPr>
          <w:hyperlink w:anchor="__RefHeading___Toc1222869_581953129">
            <w:r>
              <w:rPr>
                <w:webHidden/>
                <w:rStyle w:val="IndexLink"/>
                <w:rtl w:val="true"/>
              </w:rPr>
              <w:t>ج</w:t>
            </w:r>
            <w:r>
              <w:rPr>
                <w:rStyle w:val="IndexLink"/>
                <w:rtl w:val="true"/>
              </w:rPr>
              <w:t xml:space="preserve">) </w:t>
            </w:r>
            <w:r>
              <w:rPr>
                <w:rStyle w:val="IndexLink"/>
                <w:rtl w:val="true"/>
              </w:rPr>
              <w:t>برنامه تکافل اسلامی</w:t>
            </w:r>
            <w:r>
              <w:rPr>
                <w:rStyle w:val="IndexLink"/>
                <w:rtl w:val="true"/>
              </w:rPr>
              <w:tab/>
            </w:r>
            <w:r>
              <w:rPr>
                <w:rStyle w:val="IndexLink"/>
              </w:rPr>
              <w:t>362</w:t>
            </w:r>
          </w:hyperlink>
        </w:p>
        <w:p>
          <w:pPr>
            <w:pStyle w:val="Contents6"/>
            <w:tabs>
              <w:tab w:val="clear" w:pos="7609"/>
              <w:tab w:val="right" w:pos="9026" w:leader="dot"/>
            </w:tabs>
            <w:rPr/>
          </w:pPr>
          <w:hyperlink w:anchor="__RefHeading___Toc1222871_581953129">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222873_581953129">
            <w:r>
              <w:rPr>
                <w:webHidden/>
                <w:rStyle w:val="IndexLink"/>
                <w:rtl w:val="true"/>
              </w:rPr>
              <w:t>یکم</w:t>
            </w:r>
            <w:r>
              <w:rPr>
                <w:rStyle w:val="IndexLink"/>
                <w:rtl w:val="true"/>
              </w:rPr>
              <w:t xml:space="preserve">) </w:t>
            </w:r>
            <w:r>
              <w:rPr>
                <w:rStyle w:val="IndexLink"/>
                <w:rtl w:val="true"/>
              </w:rPr>
              <w:t xml:space="preserve">مکانیسم عمل تکافل </w:t>
            </w:r>
            <w:r>
              <w:rPr>
                <w:rStyle w:val="IndexLink"/>
                <w:rtl w:val="true"/>
              </w:rPr>
              <w:t>(</w:t>
            </w:r>
            <w:r>
              <w:rPr>
                <w:rStyle w:val="IndexLink"/>
                <w:rtl w:val="true"/>
              </w:rPr>
              <w:t>همبستگی</w:t>
            </w:r>
            <w:r>
              <w:rPr>
                <w:rStyle w:val="IndexLink"/>
                <w:rtl w:val="true"/>
              </w:rPr>
              <w:t>)</w:t>
              <w:tab/>
            </w:r>
            <w:r>
              <w:rPr>
                <w:rStyle w:val="IndexLink"/>
              </w:rPr>
              <w:t>363</w:t>
            </w:r>
          </w:hyperlink>
        </w:p>
        <w:p>
          <w:pPr>
            <w:pStyle w:val="Contents6"/>
            <w:tabs>
              <w:tab w:val="clear" w:pos="7609"/>
              <w:tab w:val="right" w:pos="9026" w:leader="dot"/>
            </w:tabs>
            <w:rPr/>
          </w:pPr>
          <w:hyperlink w:anchor="__RefHeading___Toc1222875_581953129">
            <w:r>
              <w:rPr>
                <w:webHidden/>
                <w:rStyle w:val="IndexLink"/>
                <w:rtl w:val="true"/>
              </w:rPr>
              <w:t>دوم</w:t>
            </w:r>
            <w:r>
              <w:rPr>
                <w:rStyle w:val="IndexLink"/>
                <w:rtl w:val="true"/>
              </w:rPr>
              <w:t xml:space="preserve">) </w:t>
            </w:r>
            <w:r>
              <w:rPr>
                <w:rStyle w:val="IndexLink"/>
                <w:rtl w:val="true"/>
              </w:rPr>
              <w:t xml:space="preserve">برنامه تکافل اسلامی </w:t>
            </w:r>
            <w:r>
              <w:rPr>
                <w:rStyle w:val="IndexLink"/>
                <w:rtl w:val="true"/>
              </w:rPr>
              <w:t>«</w:t>
            </w:r>
            <w:r>
              <w:rPr>
                <w:rStyle w:val="IndexLink"/>
                <w:rtl w:val="true"/>
              </w:rPr>
              <w:t>مراقبت از من</w:t>
            </w:r>
            <w:r>
              <w:rPr>
                <w:rStyle w:val="IndexLink"/>
                <w:rtl w:val="true"/>
              </w:rPr>
              <w:t>»</w:t>
              <w:tab/>
            </w:r>
            <w:r>
              <w:rPr>
                <w:rStyle w:val="IndexLink"/>
              </w:rPr>
              <w:t>363</w:t>
            </w:r>
          </w:hyperlink>
        </w:p>
        <w:p>
          <w:pPr>
            <w:pStyle w:val="Contents6"/>
            <w:tabs>
              <w:tab w:val="clear" w:pos="7609"/>
              <w:tab w:val="right" w:pos="9026" w:leader="dot"/>
            </w:tabs>
            <w:rPr/>
          </w:pPr>
          <w:hyperlink w:anchor="__RefHeading___Toc1222877_581953129">
            <w:r>
              <w:rPr>
                <w:webHidden/>
                <w:rStyle w:val="IndexLink"/>
                <w:rtl w:val="true"/>
              </w:rPr>
              <w:t>سوم</w:t>
            </w:r>
            <w:r>
              <w:rPr>
                <w:rStyle w:val="IndexLink"/>
                <w:rtl w:val="true"/>
              </w:rPr>
              <w:t xml:space="preserve">) </w:t>
            </w:r>
            <w:r>
              <w:rPr>
                <w:rStyle w:val="IndexLink"/>
                <w:rtl w:val="true"/>
              </w:rPr>
              <w:t>مزایا و فواید</w:t>
            </w:r>
            <w:r>
              <w:rPr>
                <w:rStyle w:val="IndexLink"/>
                <w:rtl w:val="true"/>
              </w:rPr>
              <w:tab/>
            </w:r>
            <w:r>
              <w:rPr>
                <w:rStyle w:val="IndexLink"/>
              </w:rPr>
              <w:t>363</w:t>
            </w:r>
          </w:hyperlink>
        </w:p>
        <w:p>
          <w:pPr>
            <w:pStyle w:val="Contents5"/>
            <w:tabs>
              <w:tab w:val="clear" w:pos="7892"/>
              <w:tab w:val="right" w:pos="9026" w:leader="dot"/>
            </w:tabs>
            <w:rPr/>
          </w:pPr>
          <w:hyperlink w:anchor="__RefHeading___Toc1222879_581953129">
            <w:r>
              <w:rPr>
                <w:webHidden/>
                <w:rStyle w:val="IndexLink"/>
                <w:rtl w:val="true"/>
              </w:rPr>
              <w:t>د</w:t>
            </w:r>
            <w:r>
              <w:rPr>
                <w:rStyle w:val="IndexLink"/>
                <w:rtl w:val="true"/>
              </w:rPr>
              <w:t xml:space="preserve">) </w:t>
            </w:r>
            <w:r>
              <w:rPr>
                <w:rStyle w:val="IndexLink"/>
                <w:rtl w:val="true"/>
              </w:rPr>
              <w:t>خدمات اجتماعی</w:t>
            </w:r>
            <w:r>
              <w:rPr>
                <w:rStyle w:val="IndexLink"/>
                <w:rtl w:val="true"/>
              </w:rPr>
              <w:tab/>
            </w:r>
            <w:r>
              <w:rPr>
                <w:rStyle w:val="IndexLink"/>
              </w:rPr>
              <w:t>364</w:t>
            </w:r>
          </w:hyperlink>
        </w:p>
        <w:p>
          <w:pPr>
            <w:pStyle w:val="Contents6"/>
            <w:tabs>
              <w:tab w:val="clear" w:pos="7609"/>
              <w:tab w:val="right" w:pos="9026" w:leader="dot"/>
            </w:tabs>
            <w:rPr/>
          </w:pPr>
          <w:hyperlink w:anchor="__RefHeading___Toc1222881_581953129">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222883_581953129">
            <w:r>
              <w:rPr>
                <w:webHidden/>
                <w:rStyle w:val="IndexLink"/>
                <w:rtl w:val="true"/>
              </w:rPr>
              <w:t>یکم</w:t>
            </w:r>
            <w:r>
              <w:rPr>
                <w:rStyle w:val="IndexLink"/>
                <w:rtl w:val="true"/>
              </w:rPr>
              <w:t xml:space="preserve">) </w:t>
            </w:r>
            <w:r>
              <w:rPr>
                <w:rStyle w:val="IndexLink"/>
                <w:rtl w:val="true"/>
              </w:rPr>
              <w:t>صندوق قرض‌الحسنه</w:t>
            </w:r>
            <w:r>
              <w:rPr>
                <w:rStyle w:val="IndexLink"/>
                <w:rtl w:val="true"/>
              </w:rPr>
              <w:tab/>
            </w:r>
            <w:r>
              <w:rPr>
                <w:rStyle w:val="IndexLink"/>
              </w:rPr>
              <w:t>364</w:t>
            </w:r>
          </w:hyperlink>
        </w:p>
        <w:p>
          <w:pPr>
            <w:pStyle w:val="Contents6"/>
            <w:tabs>
              <w:tab w:val="clear" w:pos="7609"/>
              <w:tab w:val="right" w:pos="9026" w:leader="dot"/>
            </w:tabs>
            <w:rPr/>
          </w:pPr>
          <w:hyperlink w:anchor="__RefHeading___Toc1222885_581953129">
            <w:r>
              <w:rPr>
                <w:webHidden/>
                <w:rStyle w:val="IndexLink"/>
                <w:rtl w:val="true"/>
              </w:rPr>
              <w:t>دوم</w:t>
            </w:r>
            <w:r>
              <w:rPr>
                <w:rStyle w:val="IndexLink"/>
                <w:rtl w:val="true"/>
              </w:rPr>
              <w:t xml:space="preserve">) </w:t>
            </w:r>
            <w:r>
              <w:rPr>
                <w:rStyle w:val="IndexLink"/>
                <w:rtl w:val="true"/>
              </w:rPr>
              <w:t>صندوق زکات</w:t>
            </w:r>
            <w:r>
              <w:rPr>
                <w:rStyle w:val="IndexLink"/>
                <w:rtl w:val="true"/>
              </w:rPr>
              <w:tab/>
            </w:r>
            <w:r>
              <w:rPr>
                <w:rStyle w:val="IndexLink"/>
              </w:rPr>
              <w:t>365</w:t>
            </w:r>
          </w:hyperlink>
        </w:p>
        <w:p>
          <w:pPr>
            <w:pStyle w:val="Contents3"/>
            <w:tabs>
              <w:tab w:val="clear" w:pos="8459"/>
              <w:tab w:val="right" w:pos="9026" w:leader="dot"/>
            </w:tabs>
            <w:rPr/>
          </w:pPr>
          <w:hyperlink w:anchor="__RefHeading___Toc1222887_581953129">
            <w:r>
              <w:rPr>
                <w:webHidden/>
                <w:rStyle w:val="IndexLink"/>
                <w:rtl w:val="true"/>
              </w:rPr>
              <w:t>الگوی بانک بین المللی اسلامی سوریه</w:t>
            </w:r>
            <w:r>
              <w:rPr>
                <w:rStyle w:val="IndexLink"/>
                <w:rtl w:val="true"/>
              </w:rPr>
              <w:tab/>
            </w:r>
            <w:r>
              <w:rPr>
                <w:rStyle w:val="IndexLink"/>
              </w:rPr>
              <w:t>366</w:t>
            </w:r>
          </w:hyperlink>
        </w:p>
        <w:p>
          <w:pPr>
            <w:pStyle w:val="Contents4"/>
            <w:tabs>
              <w:tab w:val="clear" w:pos="8176"/>
              <w:tab w:val="right" w:pos="9026" w:leader="dot"/>
            </w:tabs>
            <w:rPr/>
          </w:pPr>
          <w:hyperlink w:anchor="__RefHeading___Toc1222889_581953129">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222891_581953129">
            <w:r>
              <w:rPr>
                <w:webHidden/>
                <w:rStyle w:val="IndexLink"/>
              </w:rPr>
              <w:t>1</w:t>
            </w:r>
            <w:r>
              <w:rPr>
                <w:rStyle w:val="IndexLink"/>
                <w:rtl w:val="true"/>
              </w:rPr>
              <w:t xml:space="preserve">. </w:t>
            </w:r>
            <w:r>
              <w:rPr>
                <w:rStyle w:val="IndexLink"/>
                <w:rtl w:val="true"/>
              </w:rPr>
              <w:t>اهداف بانک بین المللی اسلامی سوریه</w:t>
            </w:r>
            <w:r>
              <w:rPr>
                <w:rStyle w:val="IndexLink"/>
                <w:rtl w:val="true"/>
              </w:rPr>
              <w:tab/>
            </w:r>
            <w:r>
              <w:rPr>
                <w:rStyle w:val="IndexLink"/>
              </w:rPr>
              <w:t>366</w:t>
            </w:r>
          </w:hyperlink>
        </w:p>
        <w:p>
          <w:pPr>
            <w:pStyle w:val="Contents4"/>
            <w:tabs>
              <w:tab w:val="clear" w:pos="8176"/>
              <w:tab w:val="right" w:pos="9026" w:leader="dot"/>
            </w:tabs>
            <w:rPr/>
          </w:pPr>
          <w:hyperlink w:anchor="__RefHeading___Toc1222893_581953129">
            <w:r>
              <w:rPr>
                <w:webHidden/>
                <w:rStyle w:val="IndexLink"/>
              </w:rPr>
              <w:t>2</w:t>
            </w:r>
            <w:r>
              <w:rPr>
                <w:rStyle w:val="IndexLink"/>
                <w:rtl w:val="true"/>
              </w:rPr>
              <w:t xml:space="preserve">. </w:t>
            </w:r>
            <w:r>
              <w:rPr>
                <w:rStyle w:val="IndexLink"/>
                <w:rtl w:val="true"/>
              </w:rPr>
              <w:t>الگوی بانک بین المللی اسلامی سوریه در بخش تجهیز منابع</w:t>
            </w:r>
            <w:r>
              <w:rPr>
                <w:rStyle w:val="IndexLink"/>
                <w:rtl w:val="true"/>
              </w:rPr>
              <w:tab/>
            </w:r>
            <w:r>
              <w:rPr>
                <w:rStyle w:val="IndexLink"/>
              </w:rPr>
              <w:t>367</w:t>
            </w:r>
          </w:hyperlink>
        </w:p>
        <w:p>
          <w:pPr>
            <w:pStyle w:val="Contents4"/>
            <w:tabs>
              <w:tab w:val="clear" w:pos="8176"/>
              <w:tab w:val="right" w:pos="9026" w:leader="dot"/>
            </w:tabs>
            <w:rPr/>
          </w:pPr>
          <w:hyperlink w:anchor="__RefHeading___Toc1222895_581953129">
            <w:r>
              <w:rPr>
                <w:webHidden/>
                <w:rStyle w:val="IndexLink"/>
              </w:rPr>
              <w:t>3</w:t>
            </w:r>
            <w:r>
              <w:rPr>
                <w:rStyle w:val="IndexLink"/>
                <w:rtl w:val="true"/>
              </w:rPr>
              <w:t xml:space="preserve">. </w:t>
            </w:r>
            <w:r>
              <w:rPr>
                <w:rStyle w:val="IndexLink"/>
                <w:rtl w:val="true"/>
              </w:rPr>
              <w:t>الگوی بانک بین المللی اسلامی سوریه در بخش تخصیص منابع</w:t>
            </w:r>
            <w:r>
              <w:rPr>
                <w:rStyle w:val="IndexLink"/>
                <w:rtl w:val="true"/>
              </w:rPr>
              <w:tab/>
            </w:r>
            <w:r>
              <w:rPr>
                <w:rStyle w:val="IndexLink"/>
              </w:rPr>
              <w:t>369</w:t>
            </w:r>
          </w:hyperlink>
        </w:p>
        <w:p>
          <w:pPr>
            <w:pStyle w:val="Contents5"/>
            <w:tabs>
              <w:tab w:val="clear" w:pos="7892"/>
              <w:tab w:val="right" w:pos="9026" w:leader="dot"/>
            </w:tabs>
            <w:rPr/>
          </w:pPr>
          <w:hyperlink w:anchor="__RefHeading___Toc1222897_581953129">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222899_581953129">
            <w:r>
              <w:rPr>
                <w:webHidden/>
                <w:rStyle w:val="IndexLink"/>
                <w:rtl w:val="true"/>
              </w:rPr>
              <w:t>الف</w:t>
            </w:r>
            <w:r>
              <w:rPr>
                <w:rStyle w:val="IndexLink"/>
                <w:rtl w:val="true"/>
              </w:rPr>
              <w:t xml:space="preserve">) </w:t>
            </w:r>
            <w:r>
              <w:rPr>
                <w:rStyle w:val="IndexLink"/>
                <w:rtl w:val="true"/>
              </w:rPr>
              <w:t>بیع مرابحه</w:t>
            </w:r>
            <w:r>
              <w:rPr>
                <w:rStyle w:val="IndexLink"/>
                <w:rtl w:val="true"/>
              </w:rPr>
              <w:tab/>
            </w:r>
            <w:r>
              <w:rPr>
                <w:rStyle w:val="IndexLink"/>
              </w:rPr>
              <w:t>369</w:t>
            </w:r>
          </w:hyperlink>
        </w:p>
        <w:p>
          <w:pPr>
            <w:pStyle w:val="Contents5"/>
            <w:tabs>
              <w:tab w:val="clear" w:pos="7892"/>
              <w:tab w:val="right" w:pos="9026" w:leader="dot"/>
            </w:tabs>
            <w:rPr/>
          </w:pPr>
          <w:hyperlink w:anchor="__RefHeading___Toc1222901_581953129">
            <w:r>
              <w:rPr>
                <w:webHidden/>
                <w:rStyle w:val="IndexLink"/>
                <w:rtl w:val="true"/>
              </w:rPr>
              <w:t>ب</w:t>
            </w:r>
            <w:r>
              <w:rPr>
                <w:rStyle w:val="IndexLink"/>
                <w:rtl w:val="true"/>
              </w:rPr>
              <w:t xml:space="preserve">) </w:t>
            </w:r>
            <w:r>
              <w:rPr>
                <w:rStyle w:val="IndexLink"/>
                <w:rtl w:val="true"/>
              </w:rPr>
              <w:t>استصناع</w:t>
            </w:r>
            <w:r>
              <w:rPr>
                <w:rStyle w:val="IndexLink"/>
                <w:rtl w:val="true"/>
              </w:rPr>
              <w:tab/>
            </w:r>
            <w:r>
              <w:rPr>
                <w:rStyle w:val="IndexLink"/>
              </w:rPr>
              <w:t>369</w:t>
            </w:r>
          </w:hyperlink>
        </w:p>
        <w:p>
          <w:pPr>
            <w:pStyle w:val="Contents5"/>
            <w:tabs>
              <w:tab w:val="clear" w:pos="7892"/>
              <w:tab w:val="right" w:pos="9026" w:leader="dot"/>
            </w:tabs>
            <w:rPr/>
          </w:pPr>
          <w:hyperlink w:anchor="__RefHeading___Toc1222903_581953129">
            <w:r>
              <w:rPr>
                <w:webHidden/>
                <w:rStyle w:val="IndexLink"/>
                <w:rtl w:val="true"/>
              </w:rPr>
              <w:t>ج</w:t>
            </w:r>
            <w:r>
              <w:rPr>
                <w:rStyle w:val="IndexLink"/>
                <w:rtl w:val="true"/>
              </w:rPr>
              <w:t xml:space="preserve">) </w:t>
            </w:r>
            <w:r>
              <w:rPr>
                <w:rStyle w:val="IndexLink"/>
                <w:rtl w:val="true"/>
              </w:rPr>
              <w:t>عقد اجاره</w:t>
            </w:r>
            <w:r>
              <w:rPr>
                <w:rStyle w:val="IndexLink"/>
                <w:rtl w:val="true"/>
              </w:rPr>
              <w:tab/>
            </w:r>
            <w:r>
              <w:rPr>
                <w:rStyle w:val="IndexLink"/>
              </w:rPr>
              <w:t>370</w:t>
            </w:r>
          </w:hyperlink>
        </w:p>
        <w:p>
          <w:pPr>
            <w:pStyle w:val="Contents5"/>
            <w:tabs>
              <w:tab w:val="clear" w:pos="7892"/>
              <w:tab w:val="right" w:pos="9026" w:leader="dot"/>
            </w:tabs>
            <w:rPr/>
          </w:pPr>
          <w:hyperlink w:anchor="__RefHeading___Toc1222905_581953129">
            <w:r>
              <w:rPr>
                <w:webHidden/>
                <w:rStyle w:val="IndexLink"/>
                <w:rtl w:val="true"/>
              </w:rPr>
              <w:t>د</w:t>
            </w:r>
            <w:r>
              <w:rPr>
                <w:rStyle w:val="IndexLink"/>
                <w:rtl w:val="true"/>
              </w:rPr>
              <w:t xml:space="preserve">) </w:t>
            </w:r>
            <w:r>
              <w:rPr>
                <w:rStyle w:val="IndexLink"/>
                <w:rtl w:val="true"/>
              </w:rPr>
              <w:t>وکالت</w:t>
            </w:r>
            <w:r>
              <w:rPr>
                <w:rStyle w:val="IndexLink"/>
                <w:rtl w:val="true"/>
              </w:rPr>
              <w:tab/>
            </w:r>
            <w:r>
              <w:rPr>
                <w:rStyle w:val="IndexLink"/>
              </w:rPr>
              <w:t>370</w:t>
            </w:r>
          </w:hyperlink>
        </w:p>
        <w:p>
          <w:pPr>
            <w:pStyle w:val="Contents5"/>
            <w:tabs>
              <w:tab w:val="clear" w:pos="7892"/>
              <w:tab w:val="right" w:pos="9026" w:leader="dot"/>
            </w:tabs>
            <w:rPr/>
          </w:pPr>
          <w:hyperlink w:anchor="__RefHeading___Toc1222907_581953129">
            <w:r>
              <w:rPr>
                <w:webHidden/>
                <w:rStyle w:val="IndexLink"/>
                <w:rtl w:val="true"/>
              </w:rPr>
              <w:t>ه</w:t>
            </w:r>
            <w:r>
              <w:rPr>
                <w:rStyle w:val="IndexLink"/>
                <w:rtl w:val="true"/>
              </w:rPr>
              <w:t xml:space="preserve">) </w:t>
            </w:r>
            <w:r>
              <w:rPr>
                <w:rStyle w:val="IndexLink"/>
                <w:rtl w:val="true"/>
              </w:rPr>
              <w:t>بیع سلم</w:t>
            </w:r>
            <w:r>
              <w:rPr>
                <w:rStyle w:val="IndexLink"/>
                <w:rtl w:val="true"/>
              </w:rPr>
              <w:tab/>
            </w:r>
            <w:r>
              <w:rPr>
                <w:rStyle w:val="IndexLink"/>
              </w:rPr>
              <w:t>370</w:t>
            </w:r>
          </w:hyperlink>
        </w:p>
        <w:p>
          <w:pPr>
            <w:pStyle w:val="Contents5"/>
            <w:tabs>
              <w:tab w:val="clear" w:pos="7892"/>
              <w:tab w:val="right" w:pos="9026" w:leader="dot"/>
            </w:tabs>
            <w:rPr/>
          </w:pPr>
          <w:hyperlink w:anchor="__RefHeading___Toc1222909_581953129">
            <w:r>
              <w:rPr>
                <w:webHidden/>
                <w:rStyle w:val="IndexLink"/>
                <w:rtl w:val="true"/>
              </w:rPr>
              <w:t>و</w:t>
            </w:r>
            <w:r>
              <w:rPr>
                <w:rStyle w:val="IndexLink"/>
                <w:rtl w:val="true"/>
              </w:rPr>
              <w:t xml:space="preserve">) </w:t>
            </w:r>
            <w:r>
              <w:rPr>
                <w:rStyle w:val="IndexLink"/>
                <w:rtl w:val="true"/>
              </w:rPr>
              <w:t>سرمایه‌گذاری طبق عقد مشارکت</w:t>
            </w:r>
            <w:r>
              <w:rPr>
                <w:rStyle w:val="IndexLink"/>
                <w:rtl w:val="true"/>
              </w:rPr>
              <w:tab/>
            </w:r>
            <w:r>
              <w:rPr>
                <w:rStyle w:val="IndexLink"/>
              </w:rPr>
              <w:t>371</w:t>
            </w:r>
          </w:hyperlink>
        </w:p>
        <w:p>
          <w:pPr>
            <w:pStyle w:val="Contents5"/>
            <w:tabs>
              <w:tab w:val="clear" w:pos="7892"/>
              <w:tab w:val="right" w:pos="9026" w:leader="dot"/>
            </w:tabs>
            <w:rPr/>
          </w:pPr>
          <w:hyperlink w:anchor="__RefHeading___Toc1222911_581953129">
            <w:r>
              <w:rPr>
                <w:webHidden/>
                <w:rStyle w:val="IndexLink"/>
                <w:rtl w:val="true"/>
              </w:rPr>
              <w:t>ز</w:t>
            </w:r>
            <w:r>
              <w:rPr>
                <w:rStyle w:val="IndexLink"/>
                <w:rtl w:val="true"/>
              </w:rPr>
              <w:t xml:space="preserve">) </w:t>
            </w:r>
            <w:r>
              <w:rPr>
                <w:rStyle w:val="IndexLink"/>
                <w:rtl w:val="true"/>
              </w:rPr>
              <w:t>عقد مضاربه</w:t>
            </w:r>
            <w:r>
              <w:rPr>
                <w:rStyle w:val="IndexLink"/>
                <w:rtl w:val="true"/>
              </w:rPr>
              <w:tab/>
            </w:r>
            <w:r>
              <w:rPr>
                <w:rStyle w:val="IndexLink"/>
              </w:rPr>
              <w:t>371</w:t>
            </w:r>
          </w:hyperlink>
        </w:p>
        <w:p>
          <w:pPr>
            <w:pStyle w:val="Contents3"/>
            <w:tabs>
              <w:tab w:val="clear" w:pos="8459"/>
              <w:tab w:val="right" w:pos="9026" w:leader="dot"/>
            </w:tabs>
            <w:rPr/>
          </w:pPr>
          <w:hyperlink w:anchor="__RefHeading___Toc1222913_581953129">
            <w:r>
              <w:rPr>
                <w:webHidden/>
                <w:rStyle w:val="IndexLink"/>
                <w:rtl w:val="true"/>
              </w:rPr>
              <w:t>الگوی بانک بین المللی اسلامی سوریه در بخش خدمات بانکی</w:t>
            </w:r>
            <w:r>
              <w:rPr>
                <w:rStyle w:val="IndexLink"/>
                <w:rtl w:val="true"/>
              </w:rPr>
              <w:tab/>
            </w:r>
            <w:r>
              <w:rPr>
                <w:rStyle w:val="IndexLink"/>
              </w:rPr>
              <w:t>372</w:t>
            </w:r>
          </w:hyperlink>
        </w:p>
        <w:p>
          <w:pPr>
            <w:pStyle w:val="Contents4"/>
            <w:tabs>
              <w:tab w:val="clear" w:pos="8176"/>
              <w:tab w:val="right" w:pos="9026" w:leader="dot"/>
            </w:tabs>
            <w:rPr/>
          </w:pPr>
          <w:hyperlink w:anchor="__RefHeading___Toc1222915_581953129">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222917_581953129">
            <w:r>
              <w:rPr>
                <w:webHidden/>
                <w:rStyle w:val="IndexLink"/>
                <w:rtl w:val="true"/>
              </w:rPr>
              <w:t>هیئت شرعی در بانک بین الملل اسلامی سوریه</w:t>
            </w:r>
            <w:r>
              <w:rPr>
                <w:rStyle w:val="IndexLink"/>
                <w:rtl w:val="true"/>
              </w:rPr>
              <w:tab/>
            </w:r>
            <w:r>
              <w:rPr>
                <w:rStyle w:val="IndexLink"/>
              </w:rPr>
              <w:t>372</w:t>
            </w:r>
          </w:hyperlink>
        </w:p>
        <w:p>
          <w:pPr>
            <w:pStyle w:val="Contents3"/>
            <w:tabs>
              <w:tab w:val="clear" w:pos="8459"/>
              <w:tab w:val="right" w:pos="9026" w:leader="dot"/>
            </w:tabs>
            <w:rPr/>
          </w:pPr>
          <w:hyperlink w:anchor="__RefHeading___Toc1222919_581953129">
            <w:r>
              <w:rPr>
                <w:webHidden/>
                <w:rStyle w:val="IndexLink"/>
                <w:rtl w:val="true"/>
              </w:rPr>
              <w:t xml:space="preserve">الگوی بانک داری بدون ربا در کشور پاکستان </w:t>
            </w:r>
            <w:r>
              <w:rPr>
                <w:rStyle w:val="IndexLink"/>
                <w:rtl w:val="true"/>
              </w:rPr>
              <w:t xml:space="preserve">- </w:t>
            </w:r>
            <w:r>
              <w:rPr>
                <w:rStyle w:val="IndexLink"/>
                <w:rtl w:val="true"/>
              </w:rPr>
              <w:t>میزان بانک</w:t>
            </w:r>
            <w:r>
              <w:rPr>
                <w:rStyle w:val="IndexLink"/>
                <w:rtl w:val="true"/>
              </w:rPr>
              <w:tab/>
            </w:r>
            <w:r>
              <w:rPr>
                <w:rStyle w:val="IndexLink"/>
              </w:rPr>
              <w:t>373</w:t>
            </w:r>
          </w:hyperlink>
        </w:p>
        <w:p>
          <w:pPr>
            <w:pStyle w:val="Contents4"/>
            <w:tabs>
              <w:tab w:val="clear" w:pos="8176"/>
              <w:tab w:val="right" w:pos="9026" w:leader="dot"/>
            </w:tabs>
            <w:rPr/>
          </w:pPr>
          <w:hyperlink w:anchor="__RefHeading___Toc1222921_581953129">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222923_581953129">
            <w:r>
              <w:rPr>
                <w:webHidden/>
                <w:rStyle w:val="IndexLink"/>
              </w:rPr>
              <w:t>1</w:t>
            </w:r>
            <w:r>
              <w:rPr>
                <w:rStyle w:val="IndexLink"/>
                <w:rtl w:val="true"/>
              </w:rPr>
              <w:t xml:space="preserve">. </w:t>
            </w:r>
            <w:r>
              <w:rPr>
                <w:rStyle w:val="IndexLink"/>
                <w:rtl w:val="true"/>
              </w:rPr>
              <w:t xml:space="preserve">الگوهای بانک داری اسلامی در </w:t>
            </w:r>
            <w:r>
              <w:rPr>
                <w:rStyle w:val="IndexLink"/>
                <w:rtl w:val="true"/>
              </w:rPr>
              <w:t>«</w:t>
            </w:r>
            <w:r>
              <w:rPr>
                <w:rStyle w:val="IndexLink"/>
                <w:rtl w:val="true"/>
              </w:rPr>
              <w:t>میزان بانک</w:t>
            </w:r>
            <w:r>
              <w:rPr>
                <w:rStyle w:val="IndexLink"/>
                <w:rtl w:val="true"/>
              </w:rPr>
              <w:t>»</w:t>
              <w:tab/>
            </w:r>
            <w:r>
              <w:rPr>
                <w:rStyle w:val="IndexLink"/>
              </w:rPr>
              <w:t>374</w:t>
            </w:r>
          </w:hyperlink>
        </w:p>
        <w:p>
          <w:pPr>
            <w:pStyle w:val="Contents4"/>
            <w:tabs>
              <w:tab w:val="clear" w:pos="8176"/>
              <w:tab w:val="right" w:pos="9026" w:leader="dot"/>
            </w:tabs>
            <w:rPr/>
          </w:pPr>
          <w:hyperlink w:anchor="__RefHeading___Toc1222925_581953129">
            <w:r>
              <w:rPr>
                <w:webHidden/>
                <w:rStyle w:val="IndexLink"/>
              </w:rPr>
              <w:t>2</w:t>
            </w:r>
            <w:r>
              <w:rPr>
                <w:rStyle w:val="IndexLink"/>
                <w:rtl w:val="true"/>
              </w:rPr>
              <w:t xml:space="preserve">. </w:t>
            </w:r>
            <w:r>
              <w:rPr>
                <w:rStyle w:val="IndexLink"/>
                <w:rtl w:val="true"/>
              </w:rPr>
              <w:t>الگوی تجهیز منابع در پاکستان</w:t>
            </w:r>
            <w:r>
              <w:rPr>
                <w:rStyle w:val="IndexLink"/>
                <w:rtl w:val="true"/>
              </w:rPr>
              <w:tab/>
            </w:r>
            <w:r>
              <w:rPr>
                <w:rStyle w:val="IndexLink"/>
              </w:rPr>
              <w:t>375</w:t>
            </w:r>
          </w:hyperlink>
        </w:p>
        <w:p>
          <w:pPr>
            <w:pStyle w:val="Contents4"/>
            <w:tabs>
              <w:tab w:val="clear" w:pos="8176"/>
              <w:tab w:val="right" w:pos="9026" w:leader="dot"/>
            </w:tabs>
            <w:rPr/>
          </w:pPr>
          <w:hyperlink w:anchor="__RefHeading___Toc1222927_581953129">
            <w:r>
              <w:rPr>
                <w:webHidden/>
                <w:rStyle w:val="IndexLink"/>
              </w:rPr>
              <w:t>3</w:t>
            </w:r>
            <w:r>
              <w:rPr>
                <w:rStyle w:val="IndexLink"/>
                <w:rtl w:val="true"/>
              </w:rPr>
              <w:t xml:space="preserve">. </w:t>
            </w:r>
            <w:r>
              <w:rPr>
                <w:rStyle w:val="IndexLink"/>
                <w:rtl w:val="true"/>
              </w:rPr>
              <w:t xml:space="preserve">الگوی </w:t>
            </w:r>
            <w:r>
              <w:rPr>
                <w:rStyle w:val="IndexLink"/>
                <w:rtl w:val="true"/>
              </w:rPr>
              <w:t>«</w:t>
            </w:r>
            <w:r>
              <w:rPr>
                <w:rStyle w:val="IndexLink"/>
                <w:rtl w:val="true"/>
              </w:rPr>
              <w:t>میزان بانک</w:t>
            </w:r>
            <w:r>
              <w:rPr>
                <w:rStyle w:val="IndexLink"/>
                <w:rtl w:val="true"/>
              </w:rPr>
              <w:t xml:space="preserve">» </w:t>
            </w:r>
            <w:r>
              <w:rPr>
                <w:rStyle w:val="IndexLink"/>
                <w:rtl w:val="true"/>
              </w:rPr>
              <w:t>پاکستان در بخش تجهیز منابع</w:t>
            </w:r>
            <w:r>
              <w:rPr>
                <w:rStyle w:val="IndexLink"/>
                <w:rtl w:val="true"/>
              </w:rPr>
              <w:tab/>
            </w:r>
            <w:r>
              <w:rPr>
                <w:rStyle w:val="IndexLink"/>
              </w:rPr>
              <w:t>376</w:t>
            </w:r>
          </w:hyperlink>
        </w:p>
        <w:p>
          <w:pPr>
            <w:pStyle w:val="Contents5"/>
            <w:tabs>
              <w:tab w:val="clear" w:pos="7892"/>
              <w:tab w:val="right" w:pos="9026" w:leader="dot"/>
            </w:tabs>
            <w:rPr/>
          </w:pPr>
          <w:hyperlink w:anchor="__RefHeading___Toc1222929_581953129">
            <w:r>
              <w:rPr>
                <w:webHidden/>
                <w:rStyle w:val="IndexLink"/>
                <w:rtl w:val="true"/>
              </w:rPr>
              <w:t>الف</w:t>
            </w:r>
            <w:r>
              <w:rPr>
                <w:rStyle w:val="IndexLink"/>
                <w:rtl w:val="true"/>
              </w:rPr>
              <w:t xml:space="preserve">) </w:t>
            </w:r>
            <w:r>
              <w:rPr>
                <w:rStyle w:val="IndexLink"/>
                <w:rtl w:val="true"/>
              </w:rPr>
              <w:t>حساب جاری روپیه</w:t>
            </w:r>
            <w:r>
              <w:rPr>
                <w:rStyle w:val="IndexLink"/>
                <w:rtl w:val="true"/>
              </w:rPr>
              <w:tab/>
            </w:r>
            <w:r>
              <w:rPr>
                <w:rStyle w:val="IndexLink"/>
              </w:rPr>
              <w:t>376</w:t>
            </w:r>
          </w:hyperlink>
        </w:p>
        <w:p>
          <w:pPr>
            <w:pStyle w:val="Contents5"/>
            <w:tabs>
              <w:tab w:val="clear" w:pos="7892"/>
              <w:tab w:val="right" w:pos="9026" w:leader="dot"/>
            </w:tabs>
            <w:rPr/>
          </w:pPr>
          <w:hyperlink w:anchor="__RefHeading___Toc1222931_581953129">
            <w:r>
              <w:rPr>
                <w:webHidden/>
                <w:rStyle w:val="IndexLink"/>
                <w:rtl w:val="true"/>
              </w:rPr>
              <w:t>ب</w:t>
            </w:r>
            <w:r>
              <w:rPr>
                <w:rStyle w:val="IndexLink"/>
                <w:rtl w:val="true"/>
              </w:rPr>
              <w:t xml:space="preserve">) </w:t>
            </w:r>
            <w:r>
              <w:rPr>
                <w:rStyle w:val="IndexLink"/>
                <w:rtl w:val="true"/>
              </w:rPr>
              <w:t>حساب منافع کار و بار</w:t>
            </w:r>
            <w:r>
              <w:rPr>
                <w:rStyle w:val="IndexLink"/>
                <w:rtl w:val="true"/>
              </w:rPr>
              <w:tab/>
            </w:r>
            <w:r>
              <w:rPr>
                <w:rStyle w:val="IndexLink"/>
              </w:rPr>
              <w:t>377</w:t>
            </w:r>
          </w:hyperlink>
        </w:p>
        <w:p>
          <w:pPr>
            <w:pStyle w:val="Contents5"/>
            <w:tabs>
              <w:tab w:val="clear" w:pos="7892"/>
              <w:tab w:val="right" w:pos="9026" w:leader="dot"/>
            </w:tabs>
            <w:rPr/>
          </w:pPr>
          <w:hyperlink w:anchor="__RefHeading___Toc1222933_581953129">
            <w:r>
              <w:rPr>
                <w:webHidden/>
                <w:rStyle w:val="IndexLink"/>
                <w:rtl w:val="true"/>
              </w:rPr>
              <w:t>ج</w:t>
            </w:r>
            <w:r>
              <w:rPr>
                <w:rStyle w:val="IndexLink"/>
                <w:rtl w:val="true"/>
              </w:rPr>
              <w:t xml:space="preserve">) </w:t>
            </w:r>
            <w:r>
              <w:rPr>
                <w:rStyle w:val="IndexLink"/>
                <w:rtl w:val="true"/>
              </w:rPr>
              <w:t>حساب پس انداز روپیه</w:t>
            </w:r>
            <w:r>
              <w:rPr>
                <w:rStyle w:val="IndexLink"/>
                <w:rtl w:val="true"/>
              </w:rPr>
              <w:tab/>
            </w:r>
            <w:r>
              <w:rPr>
                <w:rStyle w:val="IndexLink"/>
              </w:rPr>
              <w:t>377</w:t>
            </w:r>
          </w:hyperlink>
        </w:p>
        <w:p>
          <w:pPr>
            <w:pStyle w:val="Contents5"/>
            <w:tabs>
              <w:tab w:val="clear" w:pos="7892"/>
              <w:tab w:val="right" w:pos="9026" w:leader="dot"/>
            </w:tabs>
            <w:rPr/>
          </w:pPr>
          <w:hyperlink w:anchor="__RefHeading___Toc1222935_581953129">
            <w:r>
              <w:rPr>
                <w:webHidden/>
                <w:rStyle w:val="IndexLink"/>
                <w:rtl w:val="true"/>
              </w:rPr>
              <w:t>د</w:t>
            </w:r>
            <w:r>
              <w:rPr>
                <w:rStyle w:val="IndexLink"/>
                <w:rtl w:val="true"/>
              </w:rPr>
              <w:t xml:space="preserve">) </w:t>
            </w:r>
            <w:r>
              <w:rPr>
                <w:rStyle w:val="IndexLink"/>
                <w:rtl w:val="true"/>
              </w:rPr>
              <w:t>حساب پس‌انداز دلار</w:t>
            </w:r>
            <w:r>
              <w:rPr>
                <w:rStyle w:val="IndexLink"/>
                <w:rtl w:val="true"/>
              </w:rPr>
              <w:t>/</w:t>
            </w:r>
            <w:r>
              <w:rPr>
                <w:rStyle w:val="IndexLink"/>
                <w:rtl w:val="true"/>
              </w:rPr>
              <w:t>پوند</w:t>
            </w:r>
            <w:r>
              <w:rPr>
                <w:rStyle w:val="IndexLink"/>
                <w:rtl w:val="true"/>
              </w:rPr>
              <w:t xml:space="preserve">/ </w:t>
            </w:r>
            <w:r>
              <w:rPr>
                <w:rStyle w:val="IndexLink"/>
                <w:rtl w:val="true"/>
              </w:rPr>
              <w:t>یورو</w:t>
            </w:r>
            <w:r>
              <w:rPr>
                <w:rStyle w:val="IndexLink"/>
                <w:rtl w:val="true"/>
              </w:rPr>
              <w:tab/>
            </w:r>
            <w:r>
              <w:rPr>
                <w:rStyle w:val="IndexLink"/>
              </w:rPr>
              <w:t>377</w:t>
            </w:r>
          </w:hyperlink>
        </w:p>
        <w:p>
          <w:pPr>
            <w:pStyle w:val="Contents4"/>
            <w:tabs>
              <w:tab w:val="clear" w:pos="8176"/>
              <w:tab w:val="right" w:pos="9026" w:leader="dot"/>
            </w:tabs>
            <w:rPr/>
          </w:pPr>
          <w:hyperlink w:anchor="__RefHeading___Toc1222937_581953129">
            <w:r>
              <w:rPr>
                <w:webHidden/>
                <w:rStyle w:val="IndexLink"/>
              </w:rPr>
              <w:t>4</w:t>
            </w:r>
            <w:r>
              <w:rPr>
                <w:rStyle w:val="IndexLink"/>
                <w:rtl w:val="true"/>
              </w:rPr>
              <w:t xml:space="preserve">. </w:t>
            </w:r>
            <w:r>
              <w:rPr>
                <w:rStyle w:val="IndexLink"/>
                <w:rtl w:val="true"/>
              </w:rPr>
              <w:t>کسب و کار به علاوه یک حساب</w:t>
            </w:r>
            <w:r>
              <w:rPr>
                <w:rStyle w:val="IndexLink"/>
                <w:rtl w:val="true"/>
              </w:rPr>
              <w:tab/>
            </w:r>
            <w:r>
              <w:rPr>
                <w:rStyle w:val="IndexLink"/>
              </w:rPr>
              <w:t>378</w:t>
            </w:r>
          </w:hyperlink>
        </w:p>
        <w:p>
          <w:pPr>
            <w:pStyle w:val="Contents4"/>
            <w:tabs>
              <w:tab w:val="clear" w:pos="8176"/>
              <w:tab w:val="right" w:pos="9026" w:leader="dot"/>
            </w:tabs>
            <w:rPr/>
          </w:pPr>
          <w:hyperlink w:anchor="__RefHeading___Toc1222939_581953129">
            <w:r>
              <w:rPr>
                <w:webHidden/>
                <w:rStyle w:val="IndexLink"/>
              </w:rPr>
              <w:t>5</w:t>
            </w:r>
            <w:r>
              <w:rPr>
                <w:rStyle w:val="IndexLink"/>
                <w:rtl w:val="true"/>
              </w:rPr>
              <w:t xml:space="preserve">. </w:t>
            </w:r>
            <w:r>
              <w:rPr>
                <w:rStyle w:val="IndexLink"/>
                <w:rtl w:val="true"/>
              </w:rPr>
              <w:t>انواع گواهی نامه ها</w:t>
            </w:r>
            <w:r>
              <w:rPr>
                <w:rStyle w:val="IndexLink"/>
                <w:rtl w:val="true"/>
              </w:rPr>
              <w:tab/>
            </w:r>
            <w:r>
              <w:rPr>
                <w:rStyle w:val="IndexLink"/>
              </w:rPr>
              <w:t>378</w:t>
            </w:r>
          </w:hyperlink>
        </w:p>
        <w:p>
          <w:pPr>
            <w:pStyle w:val="Contents4"/>
            <w:tabs>
              <w:tab w:val="clear" w:pos="8176"/>
              <w:tab w:val="right" w:pos="9026" w:leader="dot"/>
            </w:tabs>
            <w:rPr/>
          </w:pPr>
          <w:hyperlink w:anchor="__RefHeading___Toc1222941_581953129">
            <w:r>
              <w:rPr>
                <w:webHidden/>
                <w:rStyle w:val="IndexLink"/>
              </w:rPr>
              <w:t>6</w:t>
            </w:r>
            <w:r>
              <w:rPr>
                <w:rStyle w:val="IndexLink"/>
                <w:rtl w:val="true"/>
              </w:rPr>
              <w:t xml:space="preserve">. </w:t>
            </w:r>
            <w:r>
              <w:rPr>
                <w:rStyle w:val="IndexLink"/>
                <w:rtl w:val="true"/>
              </w:rPr>
              <w:t>الگوی تخصیص منابع بانک پاکستان</w:t>
            </w:r>
            <w:r>
              <w:rPr>
                <w:rStyle w:val="IndexLink"/>
                <w:rtl w:val="true"/>
              </w:rPr>
              <w:tab/>
            </w:r>
            <w:r>
              <w:rPr>
                <w:rStyle w:val="IndexLink"/>
              </w:rPr>
              <w:t>380</w:t>
            </w:r>
          </w:hyperlink>
        </w:p>
        <w:p>
          <w:pPr>
            <w:pStyle w:val="Contents4"/>
            <w:tabs>
              <w:tab w:val="clear" w:pos="8176"/>
              <w:tab w:val="right" w:pos="9026" w:leader="dot"/>
            </w:tabs>
            <w:rPr/>
          </w:pPr>
          <w:hyperlink w:anchor="__RefHeading___Toc1222943_581953129">
            <w:r>
              <w:rPr>
                <w:webHidden/>
                <w:rStyle w:val="IndexLink"/>
              </w:rPr>
              <w:t>7</w:t>
            </w:r>
            <w:r>
              <w:rPr>
                <w:rStyle w:val="IndexLink"/>
                <w:rtl w:val="true"/>
              </w:rPr>
              <w:t xml:space="preserve">. </w:t>
            </w:r>
            <w:r>
              <w:rPr>
                <w:rStyle w:val="IndexLink"/>
                <w:rtl w:val="true"/>
              </w:rPr>
              <w:t>الگوی بخش خدمات بانک داری در پاکستان</w:t>
            </w:r>
            <w:r>
              <w:rPr>
                <w:rStyle w:val="IndexLink"/>
                <w:rtl w:val="true"/>
              </w:rPr>
              <w:tab/>
            </w:r>
            <w:r>
              <w:rPr>
                <w:rStyle w:val="IndexLink"/>
              </w:rPr>
              <w:t>382</w:t>
            </w:r>
          </w:hyperlink>
        </w:p>
        <w:p>
          <w:pPr>
            <w:pStyle w:val="Contents4"/>
            <w:tabs>
              <w:tab w:val="clear" w:pos="8176"/>
              <w:tab w:val="right" w:pos="9026" w:leader="dot"/>
            </w:tabs>
            <w:rPr/>
          </w:pPr>
          <w:hyperlink w:anchor="__RefHeading___Toc1222945_581953129">
            <w:r>
              <w:rPr>
                <w:webHidden/>
                <w:rStyle w:val="IndexLink"/>
              </w:rPr>
              <w:t>8</w:t>
            </w:r>
            <w:r>
              <w:rPr>
                <w:rStyle w:val="IndexLink"/>
                <w:rtl w:val="true"/>
              </w:rPr>
              <w:t xml:space="preserve">. </w:t>
            </w:r>
            <w:r>
              <w:rPr>
                <w:rStyle w:val="IndexLink"/>
                <w:rtl w:val="true"/>
              </w:rPr>
              <w:t>الگوی میزان بانک پاکستان در بخش تخصیص منابع</w:t>
            </w:r>
            <w:r>
              <w:rPr>
                <w:rStyle w:val="IndexLink"/>
                <w:rtl w:val="true"/>
              </w:rPr>
              <w:tab/>
            </w:r>
            <w:r>
              <w:rPr>
                <w:rStyle w:val="IndexLink"/>
              </w:rPr>
              <w:t>383</w:t>
            </w:r>
          </w:hyperlink>
        </w:p>
        <w:p>
          <w:pPr>
            <w:pStyle w:val="Contents5"/>
            <w:tabs>
              <w:tab w:val="clear" w:pos="7892"/>
              <w:tab w:val="right" w:pos="9026" w:leader="dot"/>
            </w:tabs>
            <w:rPr/>
          </w:pPr>
          <w:hyperlink w:anchor="__RefHeading___Toc1222947_581953129">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1222949_581953129">
            <w:r>
              <w:rPr>
                <w:webHidden/>
                <w:rStyle w:val="IndexLink"/>
                <w:rtl w:val="true"/>
              </w:rPr>
              <w:t>الف</w:t>
            </w:r>
            <w:r>
              <w:rPr>
                <w:rStyle w:val="IndexLink"/>
                <w:rtl w:val="true"/>
              </w:rPr>
              <w:t xml:space="preserve">) </w:t>
            </w:r>
            <w:r>
              <w:rPr>
                <w:rStyle w:val="IndexLink"/>
                <w:rtl w:val="true"/>
              </w:rPr>
              <w:t>تسهیلات اجاره خودرو</w:t>
            </w:r>
            <w:r>
              <w:rPr>
                <w:rStyle w:val="IndexLink"/>
                <w:rtl w:val="true"/>
              </w:rPr>
              <w:tab/>
            </w:r>
            <w:r>
              <w:rPr>
                <w:rStyle w:val="IndexLink"/>
              </w:rPr>
              <w:t>384</w:t>
            </w:r>
          </w:hyperlink>
        </w:p>
        <w:p>
          <w:pPr>
            <w:pStyle w:val="Contents5"/>
            <w:tabs>
              <w:tab w:val="clear" w:pos="7892"/>
              <w:tab w:val="right" w:pos="9026" w:leader="dot"/>
            </w:tabs>
            <w:rPr/>
          </w:pPr>
          <w:hyperlink w:anchor="__RefHeading___Toc1222951_581953129">
            <w:r>
              <w:rPr>
                <w:webHidden/>
                <w:rStyle w:val="IndexLink"/>
                <w:rtl w:val="true"/>
              </w:rPr>
              <w:t>ب</w:t>
            </w:r>
            <w:r>
              <w:rPr>
                <w:rStyle w:val="IndexLink"/>
                <w:rtl w:val="true"/>
              </w:rPr>
              <w:t xml:space="preserve">) </w:t>
            </w:r>
            <w:r>
              <w:rPr>
                <w:rStyle w:val="IndexLink"/>
                <w:rtl w:val="true"/>
              </w:rPr>
              <w:t>تسهیلات خرید خانه آسان</w:t>
            </w:r>
            <w:r>
              <w:rPr>
                <w:rStyle w:val="IndexLink"/>
                <w:rtl w:val="true"/>
              </w:rPr>
              <w:tab/>
            </w:r>
            <w:r>
              <w:rPr>
                <w:rStyle w:val="IndexLink"/>
              </w:rPr>
              <w:t>384</w:t>
            </w:r>
          </w:hyperlink>
        </w:p>
        <w:p>
          <w:pPr>
            <w:pStyle w:val="Contents4"/>
            <w:tabs>
              <w:tab w:val="clear" w:pos="8176"/>
              <w:tab w:val="right" w:pos="9026" w:leader="dot"/>
            </w:tabs>
            <w:rPr/>
          </w:pPr>
          <w:hyperlink w:anchor="__RefHeading___Toc1222953_581953129">
            <w:r>
              <w:rPr>
                <w:webHidden/>
                <w:rStyle w:val="IndexLink"/>
              </w:rPr>
              <w:t>9</w:t>
            </w:r>
            <w:r>
              <w:rPr>
                <w:rStyle w:val="IndexLink"/>
                <w:rtl w:val="true"/>
              </w:rPr>
              <w:t xml:space="preserve">. </w:t>
            </w:r>
            <w:r>
              <w:rPr>
                <w:rStyle w:val="IndexLink"/>
                <w:rtl w:val="true"/>
              </w:rPr>
              <w:t>تأمین مالی نیازمندان وجوه</w:t>
            </w:r>
            <w:r>
              <w:rPr>
                <w:rStyle w:val="IndexLink"/>
                <w:rtl w:val="true"/>
              </w:rPr>
              <w:tab/>
            </w:r>
            <w:r>
              <w:rPr>
                <w:rStyle w:val="IndexLink"/>
              </w:rPr>
              <w:t>385</w:t>
            </w:r>
          </w:hyperlink>
        </w:p>
        <w:p>
          <w:pPr>
            <w:pStyle w:val="Contents5"/>
            <w:tabs>
              <w:tab w:val="clear" w:pos="7892"/>
              <w:tab w:val="right" w:pos="9026" w:leader="dot"/>
            </w:tabs>
            <w:rPr/>
          </w:pPr>
          <w:hyperlink w:anchor="__RefHeading___Toc1222955_581953129">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222957_581953129">
            <w:r>
              <w:rPr>
                <w:webHidden/>
                <w:rStyle w:val="IndexLink"/>
                <w:rtl w:val="true"/>
              </w:rPr>
              <w:t>الف</w:t>
            </w:r>
            <w:r>
              <w:rPr>
                <w:rStyle w:val="IndexLink"/>
                <w:rtl w:val="true"/>
              </w:rPr>
              <w:t xml:space="preserve">) </w:t>
            </w:r>
            <w:r>
              <w:rPr>
                <w:rStyle w:val="IndexLink"/>
                <w:rtl w:val="true"/>
              </w:rPr>
              <w:t>مضاربه</w:t>
            </w:r>
            <w:r>
              <w:rPr>
                <w:rStyle w:val="IndexLink"/>
                <w:rtl w:val="true"/>
              </w:rPr>
              <w:tab/>
            </w:r>
            <w:r>
              <w:rPr>
                <w:rStyle w:val="IndexLink"/>
              </w:rPr>
              <w:t>385</w:t>
            </w:r>
          </w:hyperlink>
        </w:p>
        <w:p>
          <w:pPr>
            <w:pStyle w:val="Contents5"/>
            <w:tabs>
              <w:tab w:val="clear" w:pos="7892"/>
              <w:tab w:val="right" w:pos="9026" w:leader="dot"/>
            </w:tabs>
            <w:rPr/>
          </w:pPr>
          <w:hyperlink w:anchor="__RefHeading___Toc1222959_581953129">
            <w:r>
              <w:rPr>
                <w:webHidden/>
                <w:rStyle w:val="IndexLink"/>
                <w:rtl w:val="true"/>
              </w:rPr>
              <w:t>ب</w:t>
            </w:r>
            <w:r>
              <w:rPr>
                <w:rStyle w:val="IndexLink"/>
                <w:rtl w:val="true"/>
              </w:rPr>
              <w:t xml:space="preserve">) </w:t>
            </w:r>
            <w:r>
              <w:rPr>
                <w:rStyle w:val="IndexLink"/>
                <w:rtl w:val="true"/>
              </w:rPr>
              <w:t>تجارت</w:t>
            </w:r>
            <w:r>
              <w:rPr>
                <w:rStyle w:val="IndexLink"/>
                <w:rtl w:val="true"/>
              </w:rPr>
              <w:tab/>
            </w:r>
            <w:r>
              <w:rPr>
                <w:rStyle w:val="IndexLink"/>
              </w:rPr>
              <w:t>386</w:t>
            </w:r>
          </w:hyperlink>
        </w:p>
        <w:p>
          <w:pPr>
            <w:pStyle w:val="Contents5"/>
            <w:tabs>
              <w:tab w:val="clear" w:pos="7892"/>
              <w:tab w:val="right" w:pos="9026" w:leader="dot"/>
            </w:tabs>
            <w:rPr/>
          </w:pPr>
          <w:hyperlink w:anchor="__RefHeading___Toc1222961_581953129">
            <w:r>
              <w:rPr>
                <w:webHidden/>
                <w:rStyle w:val="IndexLink"/>
                <w:rtl w:val="true"/>
              </w:rPr>
              <w:t>ج</w:t>
            </w:r>
            <w:r>
              <w:rPr>
                <w:rStyle w:val="IndexLink"/>
                <w:rtl w:val="true"/>
              </w:rPr>
              <w:t xml:space="preserve">) </w:t>
            </w:r>
            <w:r>
              <w:rPr>
                <w:rStyle w:val="IndexLink"/>
                <w:rtl w:val="true"/>
              </w:rPr>
              <w:t>استصناع</w:t>
            </w:r>
            <w:r>
              <w:rPr>
                <w:rStyle w:val="IndexLink"/>
                <w:rtl w:val="true"/>
              </w:rPr>
              <w:tab/>
            </w:r>
            <w:r>
              <w:rPr>
                <w:rStyle w:val="IndexLink"/>
              </w:rPr>
              <w:t>386</w:t>
            </w:r>
          </w:hyperlink>
        </w:p>
        <w:p>
          <w:pPr>
            <w:pStyle w:val="Contents3"/>
            <w:tabs>
              <w:tab w:val="clear" w:pos="8459"/>
              <w:tab w:val="right" w:pos="9026" w:leader="dot"/>
            </w:tabs>
            <w:rPr/>
          </w:pPr>
          <w:hyperlink w:anchor="__RefHeading___Toc1222963_581953129">
            <w:r>
              <w:rPr>
                <w:webHidden/>
                <w:rStyle w:val="IndexLink"/>
                <w:rtl w:val="true"/>
              </w:rPr>
              <w:t>الگوی بانکداری بانک توسعه اسلامی</w:t>
            </w:r>
            <w:r>
              <w:rPr>
                <w:rStyle w:val="IndexLink"/>
                <w:rtl w:val="true"/>
              </w:rPr>
              <w:tab/>
            </w:r>
            <w:r>
              <w:rPr>
                <w:rStyle w:val="IndexLink"/>
              </w:rPr>
              <w:t>388</w:t>
            </w:r>
          </w:hyperlink>
        </w:p>
        <w:p>
          <w:pPr>
            <w:pStyle w:val="Contents3"/>
            <w:tabs>
              <w:tab w:val="clear" w:pos="8459"/>
              <w:tab w:val="right" w:pos="9026" w:leader="dot"/>
            </w:tabs>
            <w:rPr/>
          </w:pPr>
          <w:hyperlink w:anchor="__RefHeading___Toc1222965_581953129">
            <w:r>
              <w:rPr>
                <w:webHidden/>
                <w:rStyle w:val="IndexLink"/>
                <w:rtl w:val="true"/>
              </w:rPr>
              <w:t>الگوی تجهیز منابع در بانک توسعه اسلامی</w:t>
            </w:r>
            <w:r>
              <w:rPr>
                <w:rStyle w:val="IndexLink"/>
                <w:rtl w:val="true"/>
              </w:rPr>
              <w:tab/>
            </w:r>
            <w:r>
              <w:rPr>
                <w:rStyle w:val="IndexLink"/>
              </w:rPr>
              <w:t>388</w:t>
            </w:r>
          </w:hyperlink>
        </w:p>
        <w:p>
          <w:pPr>
            <w:pStyle w:val="Contents3"/>
            <w:tabs>
              <w:tab w:val="clear" w:pos="8459"/>
              <w:tab w:val="right" w:pos="9026" w:leader="dot"/>
            </w:tabs>
            <w:rPr/>
          </w:pPr>
          <w:hyperlink w:anchor="__RefHeading___Toc1222967_581953129">
            <w:r>
              <w:rPr>
                <w:webHidden/>
                <w:rStyle w:val="IndexLink"/>
                <w:rtl w:val="true"/>
              </w:rPr>
              <w:t>الگوهای تخصیص منابع در بانک توسعه اسلامی</w:t>
            </w:r>
            <w:r>
              <w:rPr>
                <w:rStyle w:val="IndexLink"/>
                <w:rtl w:val="true"/>
              </w:rPr>
              <w:tab/>
            </w:r>
            <w:r>
              <w:rPr>
                <w:rStyle w:val="IndexLink"/>
              </w:rPr>
              <w:t>389</w:t>
            </w:r>
          </w:hyperlink>
        </w:p>
        <w:p>
          <w:pPr>
            <w:pStyle w:val="Contents3"/>
            <w:tabs>
              <w:tab w:val="clear" w:pos="8459"/>
              <w:tab w:val="right" w:pos="9026" w:leader="dot"/>
            </w:tabs>
            <w:rPr/>
          </w:pPr>
          <w:hyperlink w:anchor="__RefHeading___Toc1222969_581953129">
            <w:r>
              <w:rPr>
                <w:webHidden/>
                <w:rStyle w:val="IndexLink"/>
                <w:rtl w:val="true"/>
              </w:rPr>
              <w:t>الگوی بانک داری اسلامی در کشور عربستان سعودی</w:t>
            </w:r>
            <w:r>
              <w:rPr>
                <w:rStyle w:val="IndexLink"/>
                <w:rtl w:val="true"/>
              </w:rPr>
              <w:tab/>
            </w:r>
            <w:r>
              <w:rPr>
                <w:rStyle w:val="IndexLink"/>
              </w:rPr>
              <w:t>391</w:t>
            </w:r>
          </w:hyperlink>
        </w:p>
        <w:p>
          <w:pPr>
            <w:pStyle w:val="Contents3"/>
            <w:tabs>
              <w:tab w:val="clear" w:pos="8459"/>
              <w:tab w:val="right" w:pos="9026" w:leader="dot"/>
            </w:tabs>
            <w:rPr/>
          </w:pPr>
          <w:hyperlink w:anchor="__RefHeading___Toc1222971_581953129">
            <w:r>
              <w:rPr>
                <w:webHidden/>
                <w:rStyle w:val="IndexLink"/>
                <w:rtl w:val="true"/>
              </w:rPr>
              <w:t>اصول اساسی بانک الراجحی</w:t>
            </w:r>
            <w:r>
              <w:rPr>
                <w:rStyle w:val="IndexLink"/>
                <w:rtl w:val="true"/>
              </w:rPr>
              <w:tab/>
            </w:r>
            <w:r>
              <w:rPr>
                <w:rStyle w:val="IndexLink"/>
              </w:rPr>
              <w:t>392</w:t>
            </w:r>
          </w:hyperlink>
        </w:p>
        <w:p>
          <w:pPr>
            <w:pStyle w:val="Contents3"/>
            <w:tabs>
              <w:tab w:val="clear" w:pos="8459"/>
              <w:tab w:val="right" w:pos="9026" w:leader="dot"/>
            </w:tabs>
            <w:rPr/>
          </w:pPr>
          <w:hyperlink w:anchor="__RefHeading___Toc1222973_581953129">
            <w:r>
              <w:rPr>
                <w:webHidden/>
                <w:rStyle w:val="IndexLink"/>
                <w:rtl w:val="true"/>
              </w:rPr>
              <w:t>اجرای قوانین و دستورالعمل ها</w:t>
            </w:r>
            <w:r>
              <w:rPr>
                <w:rStyle w:val="IndexLink"/>
                <w:rtl w:val="true"/>
              </w:rPr>
              <w:tab/>
            </w:r>
            <w:r>
              <w:rPr>
                <w:rStyle w:val="IndexLink"/>
              </w:rPr>
              <w:t>394</w:t>
            </w:r>
          </w:hyperlink>
        </w:p>
        <w:p>
          <w:pPr>
            <w:pStyle w:val="Contents3"/>
            <w:tabs>
              <w:tab w:val="clear" w:pos="8459"/>
              <w:tab w:val="right" w:pos="9026" w:leader="dot"/>
            </w:tabs>
            <w:rPr/>
          </w:pPr>
          <w:hyperlink w:anchor="__RefHeading___Toc1222975_581953129">
            <w:r>
              <w:rPr>
                <w:webHidden/>
                <w:rStyle w:val="IndexLink"/>
                <w:rtl w:val="true"/>
              </w:rPr>
              <w:t>الگوی بانک اسلامی الراجحی در تجهیز و تخصیص منابع بانک</w:t>
            </w:r>
            <w:r>
              <w:rPr>
                <w:rStyle w:val="IndexLink"/>
                <w:rtl w:val="true"/>
              </w:rPr>
              <w:tab/>
            </w:r>
            <w:r>
              <w:rPr>
                <w:rStyle w:val="IndexLink"/>
              </w:rPr>
              <w:t>395</w:t>
            </w:r>
          </w:hyperlink>
        </w:p>
        <w:p>
          <w:pPr>
            <w:pStyle w:val="Contents3"/>
            <w:tabs>
              <w:tab w:val="clear" w:pos="8459"/>
              <w:tab w:val="right" w:pos="9026" w:leader="dot"/>
            </w:tabs>
            <w:rPr/>
          </w:pPr>
          <w:hyperlink w:anchor="__RefHeading___Toc1222977_581953129">
            <w:r>
              <w:rPr>
                <w:webHidden/>
                <w:rStyle w:val="IndexLink"/>
                <w:rtl w:val="true"/>
              </w:rPr>
              <w:t>الگوی بانکداری بانک اسلامی کشور بحرین</w:t>
            </w:r>
            <w:r>
              <w:rPr>
                <w:rStyle w:val="IndexLink"/>
                <w:rtl w:val="true"/>
              </w:rPr>
              <w:tab/>
            </w:r>
            <w:r>
              <w:rPr>
                <w:rStyle w:val="IndexLink"/>
              </w:rPr>
              <w:t>396</w:t>
            </w:r>
          </w:hyperlink>
        </w:p>
        <w:p>
          <w:pPr>
            <w:pStyle w:val="Contents4"/>
            <w:tabs>
              <w:tab w:val="clear" w:pos="8176"/>
              <w:tab w:val="right" w:pos="9026" w:leader="dot"/>
            </w:tabs>
            <w:rPr/>
          </w:pPr>
          <w:hyperlink w:anchor="__RefHeading___Toc1222979_581953129">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222981_581953129">
            <w:r>
              <w:rPr>
                <w:webHidden/>
                <w:rStyle w:val="IndexLink"/>
              </w:rPr>
              <w:t>1</w:t>
            </w:r>
            <w:r>
              <w:rPr>
                <w:rStyle w:val="IndexLink"/>
                <w:rtl w:val="true"/>
              </w:rPr>
              <w:t xml:space="preserve">. </w:t>
            </w:r>
            <w:r>
              <w:rPr>
                <w:rStyle w:val="IndexLink"/>
                <w:rtl w:val="true"/>
              </w:rPr>
              <w:t>الگوی بانکداری بانک اسلامی بحرین در بخش تجهیز منابع</w:t>
            </w:r>
            <w:r>
              <w:rPr>
                <w:rStyle w:val="IndexLink"/>
                <w:rtl w:val="true"/>
              </w:rPr>
              <w:tab/>
            </w:r>
            <w:r>
              <w:rPr>
                <w:rStyle w:val="IndexLink"/>
              </w:rPr>
              <w:t>397</w:t>
            </w:r>
          </w:hyperlink>
        </w:p>
        <w:p>
          <w:pPr>
            <w:pStyle w:val="Contents5"/>
            <w:tabs>
              <w:tab w:val="clear" w:pos="7892"/>
              <w:tab w:val="right" w:pos="9026" w:leader="dot"/>
            </w:tabs>
            <w:rPr/>
          </w:pPr>
          <w:hyperlink w:anchor="__RefHeading___Toc1222983_581953129">
            <w:r>
              <w:rPr>
                <w:webHidden/>
                <w:rStyle w:val="IndexLink"/>
                <w:rtl w:val="true"/>
              </w:rPr>
              <w:t>الف</w:t>
            </w:r>
            <w:r>
              <w:rPr>
                <w:rStyle w:val="IndexLink"/>
                <w:rtl w:val="true"/>
              </w:rPr>
              <w:t xml:space="preserve">) </w:t>
            </w:r>
            <w:r>
              <w:rPr>
                <w:rStyle w:val="IndexLink"/>
                <w:rtl w:val="true"/>
              </w:rPr>
              <w:t xml:space="preserve">حساب جاری </w:t>
            </w:r>
            <w:r>
              <w:rPr>
                <w:rStyle w:val="IndexLink"/>
                <w:rtl w:val="true"/>
              </w:rPr>
              <w:t>(</w:t>
            </w:r>
            <w:r>
              <w:rPr>
                <w:rStyle w:val="IndexLink"/>
                <w:rtl w:val="true"/>
              </w:rPr>
              <w:t>ودیعه</w:t>
            </w:r>
            <w:r>
              <w:rPr>
                <w:rStyle w:val="IndexLink"/>
                <w:rtl w:val="true"/>
              </w:rPr>
              <w:t>)</w:t>
              <w:tab/>
            </w:r>
            <w:r>
              <w:rPr>
                <w:rStyle w:val="IndexLink"/>
              </w:rPr>
              <w:t>397</w:t>
            </w:r>
          </w:hyperlink>
        </w:p>
        <w:p>
          <w:pPr>
            <w:pStyle w:val="Contents5"/>
            <w:tabs>
              <w:tab w:val="clear" w:pos="7892"/>
              <w:tab w:val="right" w:pos="9026" w:leader="dot"/>
            </w:tabs>
            <w:rPr/>
          </w:pPr>
          <w:hyperlink w:anchor="__RefHeading___Toc1222985_581953129">
            <w:r>
              <w:rPr>
                <w:webHidden/>
                <w:rStyle w:val="IndexLink"/>
                <w:rtl w:val="true"/>
              </w:rPr>
              <w:t>ب</w:t>
            </w:r>
            <w:r>
              <w:rPr>
                <w:rStyle w:val="IndexLink"/>
                <w:rtl w:val="true"/>
              </w:rPr>
              <w:t xml:space="preserve">) </w:t>
            </w:r>
            <w:r>
              <w:rPr>
                <w:rStyle w:val="IndexLink"/>
                <w:rtl w:val="true"/>
              </w:rPr>
              <w:t xml:space="preserve">حساب پس‌انداز </w:t>
            </w:r>
            <w:r>
              <w:rPr>
                <w:rStyle w:val="IndexLink"/>
                <w:rtl w:val="true"/>
              </w:rPr>
              <w:t>(</w:t>
            </w:r>
            <w:r>
              <w:rPr>
                <w:rStyle w:val="IndexLink"/>
                <w:rtl w:val="true"/>
              </w:rPr>
              <w:t>ودیعه</w:t>
            </w:r>
            <w:r>
              <w:rPr>
                <w:rStyle w:val="IndexLink"/>
                <w:rtl w:val="true"/>
              </w:rPr>
              <w:t>)</w:t>
              <w:tab/>
            </w:r>
            <w:r>
              <w:rPr>
                <w:rStyle w:val="IndexLink"/>
              </w:rPr>
              <w:t>398</w:t>
            </w:r>
          </w:hyperlink>
        </w:p>
        <w:p>
          <w:pPr>
            <w:pStyle w:val="Contents5"/>
            <w:tabs>
              <w:tab w:val="clear" w:pos="7892"/>
              <w:tab w:val="right" w:pos="9026" w:leader="dot"/>
            </w:tabs>
            <w:rPr/>
          </w:pPr>
          <w:hyperlink w:anchor="__RefHeading___Toc1222987_581953129">
            <w:r>
              <w:rPr>
                <w:webHidden/>
                <w:rStyle w:val="IndexLink"/>
                <w:rtl w:val="true"/>
              </w:rPr>
              <w:t>ج</w:t>
            </w:r>
            <w:r>
              <w:rPr>
                <w:rStyle w:val="IndexLink"/>
                <w:rtl w:val="true"/>
              </w:rPr>
              <w:t xml:space="preserve">) </w:t>
            </w:r>
            <w:r>
              <w:rPr>
                <w:rStyle w:val="IndexLink"/>
                <w:rtl w:val="true"/>
              </w:rPr>
              <w:t xml:space="preserve">سپرده </w:t>
            </w:r>
            <w:r>
              <w:rPr>
                <w:rStyle w:val="IndexLink"/>
                <w:rtl w:val="true"/>
              </w:rPr>
              <w:t>(</w:t>
            </w:r>
            <w:r>
              <w:rPr>
                <w:rStyle w:val="IndexLink"/>
                <w:rtl w:val="true"/>
              </w:rPr>
              <w:t>ودیعه</w:t>
            </w:r>
            <w:r>
              <w:rPr>
                <w:rStyle w:val="IndexLink"/>
                <w:rtl w:val="true"/>
              </w:rPr>
              <w:t xml:space="preserve">) </w:t>
            </w:r>
            <w:r>
              <w:rPr>
                <w:rStyle w:val="IndexLink"/>
                <w:rtl w:val="true"/>
              </w:rPr>
              <w:t>سرمایه‌گذاری</w:t>
            </w:r>
            <w:r>
              <w:rPr>
                <w:rStyle w:val="IndexLink"/>
                <w:rtl w:val="true"/>
              </w:rPr>
              <w:tab/>
            </w:r>
            <w:r>
              <w:rPr>
                <w:rStyle w:val="IndexLink"/>
              </w:rPr>
              <w:t>399</w:t>
            </w:r>
          </w:hyperlink>
        </w:p>
        <w:p>
          <w:pPr>
            <w:pStyle w:val="Contents5"/>
            <w:tabs>
              <w:tab w:val="clear" w:pos="7892"/>
              <w:tab w:val="right" w:pos="9026" w:leader="dot"/>
            </w:tabs>
            <w:rPr/>
          </w:pPr>
          <w:hyperlink w:anchor="__RefHeading___Toc1222989_581953129">
            <w:r>
              <w:rPr>
                <w:webHidden/>
                <w:rStyle w:val="IndexLink"/>
                <w:rtl w:val="true"/>
              </w:rPr>
              <w:t>د</w:t>
            </w:r>
            <w:r>
              <w:rPr>
                <w:rStyle w:val="IndexLink"/>
                <w:rtl w:val="true"/>
              </w:rPr>
              <w:t xml:space="preserve">) </w:t>
            </w:r>
            <w:r>
              <w:rPr>
                <w:rStyle w:val="IndexLink"/>
                <w:rtl w:val="true"/>
              </w:rPr>
              <w:t>حساب تجوری</w:t>
            </w:r>
            <w:r>
              <w:rPr>
                <w:rStyle w:val="IndexLink"/>
                <w:rtl w:val="true"/>
              </w:rPr>
              <w:tab/>
            </w:r>
            <w:r>
              <w:rPr>
                <w:rStyle w:val="IndexLink"/>
              </w:rPr>
              <w:t>399</w:t>
            </w:r>
          </w:hyperlink>
        </w:p>
        <w:p>
          <w:pPr>
            <w:pStyle w:val="Contents5"/>
            <w:tabs>
              <w:tab w:val="clear" w:pos="7892"/>
              <w:tab w:val="right" w:pos="9026" w:leader="dot"/>
            </w:tabs>
            <w:rPr/>
          </w:pPr>
          <w:hyperlink w:anchor="__RefHeading___Toc1222991_581953129">
            <w:r>
              <w:rPr>
                <w:webHidden/>
                <w:rStyle w:val="IndexLink"/>
                <w:rtl w:val="true"/>
              </w:rPr>
              <w:t>ه</w:t>
            </w:r>
            <w:r>
              <w:rPr>
                <w:rStyle w:val="IndexLink"/>
                <w:rtl w:val="true"/>
              </w:rPr>
              <w:t xml:space="preserve">) </w:t>
            </w:r>
            <w:r>
              <w:rPr>
                <w:rStyle w:val="IndexLink"/>
                <w:rtl w:val="true"/>
              </w:rPr>
              <w:t xml:space="preserve">حساب </w:t>
            </w:r>
            <w:r>
              <w:rPr>
                <w:rStyle w:val="IndexLink"/>
              </w:rPr>
              <w:t>Vevo</w:t>
            </w:r>
            <w:r>
              <w:rPr>
                <w:rStyle w:val="IndexLink"/>
                <w:rtl w:val="true"/>
              </w:rPr>
              <w:tab/>
            </w:r>
            <w:r>
              <w:rPr>
                <w:rStyle w:val="IndexLink"/>
              </w:rPr>
              <w:t>400</w:t>
            </w:r>
          </w:hyperlink>
        </w:p>
        <w:p>
          <w:pPr>
            <w:pStyle w:val="Contents5"/>
            <w:tabs>
              <w:tab w:val="clear" w:pos="7892"/>
              <w:tab w:val="right" w:pos="9026" w:leader="dot"/>
            </w:tabs>
            <w:rPr/>
          </w:pPr>
          <w:hyperlink w:anchor="__RefHeading___Toc1222993_581953129">
            <w:r>
              <w:rPr>
                <w:webHidden/>
                <w:rStyle w:val="IndexLink"/>
                <w:rtl w:val="true"/>
              </w:rPr>
              <w:t>و</w:t>
            </w:r>
            <w:r>
              <w:rPr>
                <w:rStyle w:val="IndexLink"/>
                <w:rtl w:val="true"/>
              </w:rPr>
              <w:t xml:space="preserve">) </w:t>
            </w:r>
            <w:r>
              <w:rPr>
                <w:rStyle w:val="IndexLink"/>
                <w:rtl w:val="true"/>
              </w:rPr>
              <w:t xml:space="preserve">سپرده سرمایه‌گذاری آموزشی </w:t>
            </w:r>
            <w:r>
              <w:rPr>
                <w:rStyle w:val="IndexLink"/>
                <w:rtl w:val="true"/>
              </w:rPr>
              <w:t>(</w:t>
            </w:r>
            <w:r>
              <w:rPr>
                <w:rStyle w:val="IndexLink"/>
                <w:rtl w:val="true"/>
              </w:rPr>
              <w:t>اقرأ</w:t>
            </w:r>
            <w:r>
              <w:rPr>
                <w:rStyle w:val="IndexLink"/>
                <w:rtl w:val="true"/>
              </w:rPr>
              <w:t>)</w:t>
              <w:tab/>
            </w:r>
            <w:r>
              <w:rPr>
                <w:rStyle w:val="IndexLink"/>
              </w:rPr>
              <w:t>400</w:t>
            </w:r>
          </w:hyperlink>
        </w:p>
        <w:p>
          <w:pPr>
            <w:pStyle w:val="Contents4"/>
            <w:tabs>
              <w:tab w:val="clear" w:pos="8176"/>
              <w:tab w:val="right" w:pos="9026" w:leader="dot"/>
            </w:tabs>
            <w:rPr/>
          </w:pPr>
          <w:hyperlink w:anchor="__RefHeading___Toc1222995_581953129">
            <w:r>
              <w:rPr>
                <w:webHidden/>
                <w:rStyle w:val="IndexLink"/>
              </w:rPr>
              <w:t>2</w:t>
            </w:r>
            <w:r>
              <w:rPr>
                <w:rStyle w:val="IndexLink"/>
                <w:rtl w:val="true"/>
              </w:rPr>
              <w:t xml:space="preserve">. </w:t>
            </w:r>
            <w:r>
              <w:rPr>
                <w:rStyle w:val="IndexLink"/>
                <w:rtl w:val="true"/>
              </w:rPr>
              <w:t>الگوی بانکداری بانک اسلامی بحرین در بخش تخصیص منابع</w:t>
            </w:r>
            <w:r>
              <w:rPr>
                <w:rStyle w:val="IndexLink"/>
                <w:rtl w:val="true"/>
              </w:rPr>
              <w:tab/>
            </w:r>
            <w:r>
              <w:rPr>
                <w:rStyle w:val="IndexLink"/>
              </w:rPr>
              <w:t>401</w:t>
            </w:r>
          </w:hyperlink>
        </w:p>
        <w:p>
          <w:pPr>
            <w:pStyle w:val="Contents4"/>
            <w:tabs>
              <w:tab w:val="clear" w:pos="8176"/>
              <w:tab w:val="right" w:pos="9026" w:leader="dot"/>
            </w:tabs>
            <w:rPr/>
          </w:pPr>
          <w:hyperlink w:anchor="__RefHeading___Toc1222997_581953129">
            <w:r>
              <w:rPr>
                <w:webHidden/>
                <w:rStyle w:val="IndexLink"/>
              </w:rPr>
              <w:t>3</w:t>
            </w:r>
            <w:r>
              <w:rPr>
                <w:rStyle w:val="IndexLink"/>
                <w:rtl w:val="true"/>
              </w:rPr>
              <w:t xml:space="preserve">. </w:t>
            </w:r>
            <w:r>
              <w:rPr>
                <w:rStyle w:val="IndexLink"/>
                <w:rtl w:val="true"/>
              </w:rPr>
              <w:t>الگوی بانکداری بانک اسلامی بحرین در بخش خدمات بانکی</w:t>
            </w:r>
            <w:r>
              <w:rPr>
                <w:rStyle w:val="IndexLink"/>
                <w:rtl w:val="true"/>
              </w:rPr>
              <w:tab/>
            </w:r>
            <w:r>
              <w:rPr>
                <w:rStyle w:val="IndexLink"/>
              </w:rPr>
              <w:t>403</w:t>
            </w:r>
          </w:hyperlink>
        </w:p>
        <w:p>
          <w:pPr>
            <w:pStyle w:val="Contents3"/>
            <w:tabs>
              <w:tab w:val="clear" w:pos="8459"/>
              <w:tab w:val="right" w:pos="9026" w:leader="dot"/>
            </w:tabs>
            <w:rPr/>
          </w:pPr>
          <w:hyperlink w:anchor="__RefHeading___Toc1222999_581953129">
            <w:r>
              <w:rPr>
                <w:webHidden/>
                <w:rStyle w:val="IndexLink"/>
                <w:rtl w:val="true"/>
              </w:rPr>
              <w:t>الگوی بانک داری اسلامی در کشور انگلستان</w:t>
            </w:r>
            <w:r>
              <w:rPr>
                <w:rStyle w:val="IndexLink"/>
                <w:rtl w:val="true"/>
              </w:rPr>
              <w:tab/>
            </w:r>
            <w:r>
              <w:rPr>
                <w:rStyle w:val="IndexLink"/>
              </w:rPr>
              <w:t>406</w:t>
            </w:r>
          </w:hyperlink>
        </w:p>
        <w:p>
          <w:pPr>
            <w:pStyle w:val="Contents3"/>
            <w:tabs>
              <w:tab w:val="clear" w:pos="8459"/>
              <w:tab w:val="right" w:pos="9026" w:leader="dot"/>
            </w:tabs>
            <w:rPr/>
          </w:pPr>
          <w:hyperlink w:anchor="__RefHeading___Toc1223001_581953129">
            <w:r>
              <w:rPr>
                <w:webHidden/>
                <w:rStyle w:val="IndexLink"/>
                <w:rtl w:val="true"/>
              </w:rPr>
              <w:t>آشنایی با بانک اچ</w:t>
            </w:r>
            <w:r>
              <w:rPr>
                <w:rStyle w:val="IndexLink"/>
                <w:rtl w:val="true"/>
              </w:rPr>
              <w:t>.</w:t>
            </w:r>
            <w:r>
              <w:rPr>
                <w:rStyle w:val="IndexLink"/>
                <w:rtl w:val="true"/>
              </w:rPr>
              <w:t>اس</w:t>
            </w:r>
            <w:r>
              <w:rPr>
                <w:rStyle w:val="IndexLink"/>
                <w:rtl w:val="true"/>
              </w:rPr>
              <w:t>.</w:t>
            </w:r>
            <w:r>
              <w:rPr>
                <w:rStyle w:val="IndexLink"/>
                <w:rtl w:val="true"/>
              </w:rPr>
              <w:t>بی</w:t>
            </w:r>
            <w:r>
              <w:rPr>
                <w:rStyle w:val="IndexLink"/>
                <w:rtl w:val="true"/>
              </w:rPr>
              <w:t>.</w:t>
            </w:r>
            <w:r>
              <w:rPr>
                <w:rStyle w:val="IndexLink"/>
                <w:rtl w:val="true"/>
              </w:rPr>
              <w:t>سی امانا</w:t>
            </w:r>
            <w:r>
              <w:rPr>
                <w:rStyle w:val="IndexLink"/>
                <w:rtl w:val="true"/>
              </w:rPr>
              <w:tab/>
            </w:r>
            <w:r>
              <w:rPr>
                <w:rStyle w:val="IndexLink"/>
              </w:rPr>
              <w:t>407</w:t>
            </w:r>
          </w:hyperlink>
        </w:p>
        <w:p>
          <w:pPr>
            <w:pStyle w:val="Contents3"/>
            <w:tabs>
              <w:tab w:val="clear" w:pos="8459"/>
              <w:tab w:val="right" w:pos="9026" w:leader="dot"/>
            </w:tabs>
            <w:rPr/>
          </w:pPr>
          <w:hyperlink w:anchor="__RefHeading___Toc1223003_581953129">
            <w:r>
              <w:rPr>
                <w:webHidden/>
                <w:rStyle w:val="IndexLink"/>
                <w:rtl w:val="true"/>
              </w:rPr>
              <w:t>ساختار بانک اچ</w:t>
            </w:r>
            <w:r>
              <w:rPr>
                <w:rStyle w:val="IndexLink"/>
                <w:rtl w:val="true"/>
              </w:rPr>
              <w:t>.</w:t>
            </w:r>
            <w:r>
              <w:rPr>
                <w:rStyle w:val="IndexLink"/>
                <w:rtl w:val="true"/>
              </w:rPr>
              <w:t>اس</w:t>
            </w:r>
            <w:r>
              <w:rPr>
                <w:rStyle w:val="IndexLink"/>
                <w:rtl w:val="true"/>
              </w:rPr>
              <w:t>.</w:t>
            </w:r>
            <w:r>
              <w:rPr>
                <w:rStyle w:val="IndexLink"/>
                <w:rtl w:val="true"/>
              </w:rPr>
              <w:t>بی</w:t>
            </w:r>
            <w:r>
              <w:rPr>
                <w:rStyle w:val="IndexLink"/>
                <w:rtl w:val="true"/>
              </w:rPr>
              <w:t>.</w:t>
            </w:r>
            <w:r>
              <w:rPr>
                <w:rStyle w:val="IndexLink"/>
                <w:rtl w:val="true"/>
              </w:rPr>
              <w:t>سی امانا</w:t>
            </w:r>
            <w:r>
              <w:rPr>
                <w:rStyle w:val="IndexLink"/>
                <w:rtl w:val="true"/>
              </w:rPr>
              <w:tab/>
            </w:r>
            <w:r>
              <w:rPr>
                <w:rStyle w:val="IndexLink"/>
              </w:rPr>
              <w:t>409</w:t>
            </w:r>
          </w:hyperlink>
        </w:p>
        <w:p>
          <w:pPr>
            <w:pStyle w:val="Contents3"/>
            <w:tabs>
              <w:tab w:val="clear" w:pos="8459"/>
              <w:tab w:val="right" w:pos="9026" w:leader="dot"/>
            </w:tabs>
            <w:rPr/>
          </w:pPr>
          <w:hyperlink w:anchor="__RefHeading___Toc1223005_581953129">
            <w:r>
              <w:rPr>
                <w:webHidden/>
                <w:rStyle w:val="IndexLink"/>
                <w:rtl w:val="true"/>
              </w:rPr>
              <w:t>الگوی عملیات بانک داری اسلامی اچ</w:t>
            </w:r>
            <w:r>
              <w:rPr>
                <w:rStyle w:val="IndexLink"/>
                <w:rtl w:val="true"/>
              </w:rPr>
              <w:t>.</w:t>
            </w:r>
            <w:r>
              <w:rPr>
                <w:rStyle w:val="IndexLink"/>
                <w:rtl w:val="true"/>
              </w:rPr>
              <w:t>اس</w:t>
            </w:r>
            <w:r>
              <w:rPr>
                <w:rStyle w:val="IndexLink"/>
                <w:rtl w:val="true"/>
              </w:rPr>
              <w:t>.</w:t>
            </w:r>
            <w:r>
              <w:rPr>
                <w:rStyle w:val="IndexLink"/>
                <w:rtl w:val="true"/>
              </w:rPr>
              <w:t>بی</w:t>
            </w:r>
            <w:r>
              <w:rPr>
                <w:rStyle w:val="IndexLink"/>
                <w:rtl w:val="true"/>
              </w:rPr>
              <w:t>.</w:t>
            </w:r>
            <w:r>
              <w:rPr>
                <w:rStyle w:val="IndexLink"/>
                <w:rtl w:val="true"/>
              </w:rPr>
              <w:t>سی امانا</w:t>
            </w:r>
            <w:r>
              <w:rPr>
                <w:rStyle w:val="IndexLink"/>
                <w:rtl w:val="true"/>
              </w:rPr>
              <w:tab/>
            </w:r>
            <w:r>
              <w:rPr>
                <w:rStyle w:val="IndexLink"/>
              </w:rPr>
              <w:t>409</w:t>
            </w:r>
          </w:hyperlink>
        </w:p>
        <w:p>
          <w:pPr>
            <w:pStyle w:val="Contents4"/>
            <w:tabs>
              <w:tab w:val="clear" w:pos="8176"/>
              <w:tab w:val="right" w:pos="9026" w:leader="dot"/>
            </w:tabs>
            <w:rPr/>
          </w:pPr>
          <w:hyperlink w:anchor="__RefHeading___Toc1223007_581953129">
            <w:r>
              <w:rPr>
                <w:webHidden/>
                <w:rStyle w:val="IndexLink"/>
              </w:rPr>
              <w:t>1</w:t>
            </w:r>
            <w:r>
              <w:rPr>
                <w:rStyle w:val="IndexLink"/>
                <w:rtl w:val="true"/>
              </w:rPr>
              <w:t xml:space="preserve">. </w:t>
            </w:r>
            <w:r>
              <w:rPr>
                <w:rStyle w:val="IndexLink"/>
                <w:rtl w:val="true"/>
              </w:rPr>
              <w:t>الگوی عملیاتی بانک اچ</w:t>
            </w:r>
            <w:r>
              <w:rPr>
                <w:rStyle w:val="IndexLink"/>
                <w:rtl w:val="true"/>
              </w:rPr>
              <w:t>.</w:t>
            </w:r>
            <w:r>
              <w:rPr>
                <w:rStyle w:val="IndexLink"/>
                <w:rtl w:val="true"/>
              </w:rPr>
              <w:t>اس</w:t>
            </w:r>
            <w:r>
              <w:rPr>
                <w:rStyle w:val="IndexLink"/>
                <w:rtl w:val="true"/>
              </w:rPr>
              <w:t>.</w:t>
            </w:r>
            <w:r>
              <w:rPr>
                <w:rStyle w:val="IndexLink"/>
                <w:rtl w:val="true"/>
              </w:rPr>
              <w:t>بی</w:t>
            </w:r>
            <w:r>
              <w:rPr>
                <w:rStyle w:val="IndexLink"/>
                <w:rtl w:val="true"/>
              </w:rPr>
              <w:t>.</w:t>
            </w:r>
            <w:r>
              <w:rPr>
                <w:rStyle w:val="IndexLink"/>
                <w:rtl w:val="true"/>
              </w:rPr>
              <w:t>سی در بخش تجهیز منابع</w:t>
            </w:r>
            <w:r>
              <w:rPr>
                <w:rStyle w:val="IndexLink"/>
                <w:rtl w:val="true"/>
              </w:rPr>
              <w:tab/>
            </w:r>
            <w:r>
              <w:rPr>
                <w:rStyle w:val="IndexLink"/>
              </w:rPr>
              <w:t>409</w:t>
            </w:r>
          </w:hyperlink>
        </w:p>
        <w:p>
          <w:pPr>
            <w:pStyle w:val="Contents5"/>
            <w:tabs>
              <w:tab w:val="clear" w:pos="7892"/>
              <w:tab w:val="right" w:pos="9026" w:leader="dot"/>
            </w:tabs>
            <w:rPr/>
          </w:pPr>
          <w:hyperlink w:anchor="__RefHeading___Toc1223009_581953129">
            <w:r>
              <w:rPr>
                <w:webHidden/>
                <w:rStyle w:val="IndexLink"/>
                <w:rtl w:val="true"/>
              </w:rPr>
              <w:t>الف</w:t>
            </w:r>
            <w:r>
              <w:rPr>
                <w:rStyle w:val="IndexLink"/>
                <w:rtl w:val="true"/>
              </w:rPr>
              <w:t xml:space="preserve">) </w:t>
            </w:r>
            <w:r>
              <w:rPr>
                <w:rStyle w:val="IndexLink"/>
                <w:rtl w:val="true"/>
              </w:rPr>
              <w:t>حساب‌های جاری</w:t>
            </w:r>
            <w:r>
              <w:rPr>
                <w:rStyle w:val="IndexLink"/>
                <w:rtl w:val="true"/>
              </w:rPr>
              <w:tab/>
            </w:r>
            <w:r>
              <w:rPr>
                <w:rStyle w:val="IndexLink"/>
              </w:rPr>
              <w:t>409</w:t>
            </w:r>
          </w:hyperlink>
        </w:p>
        <w:p>
          <w:pPr>
            <w:pStyle w:val="Contents5"/>
            <w:tabs>
              <w:tab w:val="clear" w:pos="7892"/>
              <w:tab w:val="right" w:pos="9026" w:leader="dot"/>
            </w:tabs>
            <w:rPr/>
          </w:pPr>
          <w:hyperlink w:anchor="__RefHeading___Toc1223011_581953129">
            <w:r>
              <w:rPr>
                <w:webHidden/>
                <w:rStyle w:val="IndexLink"/>
                <w:rtl w:val="true"/>
              </w:rPr>
              <w:t>ب</w:t>
            </w:r>
            <w:r>
              <w:rPr>
                <w:rStyle w:val="IndexLink"/>
                <w:rtl w:val="true"/>
              </w:rPr>
              <w:t xml:space="preserve">) </w:t>
            </w:r>
            <w:r>
              <w:rPr>
                <w:rStyle w:val="IndexLink"/>
                <w:rtl w:val="true"/>
              </w:rPr>
              <w:t>حساب‌های پس انداز شرعی</w:t>
            </w:r>
            <w:r>
              <w:rPr>
                <w:rStyle w:val="IndexLink"/>
                <w:rtl w:val="true"/>
              </w:rPr>
              <w:tab/>
            </w:r>
            <w:r>
              <w:rPr>
                <w:rStyle w:val="IndexLink"/>
              </w:rPr>
              <w:t>410</w:t>
            </w:r>
          </w:hyperlink>
        </w:p>
        <w:p>
          <w:pPr>
            <w:pStyle w:val="Contents5"/>
            <w:tabs>
              <w:tab w:val="clear" w:pos="7892"/>
              <w:tab w:val="right" w:pos="9026" w:leader="dot"/>
            </w:tabs>
            <w:rPr/>
          </w:pPr>
          <w:hyperlink w:anchor="__RefHeading___Toc1223013_581953129">
            <w:r>
              <w:rPr>
                <w:webHidden/>
                <w:rStyle w:val="IndexLink"/>
                <w:rtl w:val="true"/>
              </w:rPr>
              <w:t>ج</w:t>
            </w:r>
            <w:r>
              <w:rPr>
                <w:rStyle w:val="IndexLink"/>
                <w:rtl w:val="true"/>
              </w:rPr>
              <w:t xml:space="preserve">) </w:t>
            </w:r>
            <w:r>
              <w:rPr>
                <w:rStyle w:val="IndexLink"/>
                <w:rtl w:val="true"/>
              </w:rPr>
              <w:t>حساب‌های سرمایه‌گذاری مدت‌دار</w:t>
            </w:r>
            <w:r>
              <w:rPr>
                <w:rStyle w:val="IndexLink"/>
                <w:rtl w:val="true"/>
              </w:rPr>
              <w:tab/>
            </w:r>
            <w:r>
              <w:rPr>
                <w:rStyle w:val="IndexLink"/>
              </w:rPr>
              <w:t>410</w:t>
            </w:r>
          </w:hyperlink>
        </w:p>
        <w:p>
          <w:pPr>
            <w:pStyle w:val="Contents4"/>
            <w:tabs>
              <w:tab w:val="clear" w:pos="8176"/>
              <w:tab w:val="right" w:pos="9026" w:leader="dot"/>
            </w:tabs>
            <w:rPr/>
          </w:pPr>
          <w:hyperlink w:anchor="__RefHeading___Toc1223015_581953129">
            <w:r>
              <w:rPr>
                <w:webHidden/>
                <w:rStyle w:val="IndexLink"/>
              </w:rPr>
              <w:t>2</w:t>
            </w:r>
            <w:r>
              <w:rPr>
                <w:rStyle w:val="IndexLink"/>
                <w:rtl w:val="true"/>
              </w:rPr>
              <w:t xml:space="preserve">. </w:t>
            </w:r>
            <w:r>
              <w:rPr>
                <w:rStyle w:val="IndexLink"/>
                <w:rtl w:val="true"/>
              </w:rPr>
              <w:t>الگوی عملیاتی در بخش تخصیص منابع</w:t>
            </w:r>
            <w:r>
              <w:rPr>
                <w:rStyle w:val="IndexLink"/>
                <w:rtl w:val="true"/>
              </w:rPr>
              <w:tab/>
            </w:r>
            <w:r>
              <w:rPr>
                <w:rStyle w:val="IndexLink"/>
              </w:rPr>
              <w:t>411</w:t>
            </w:r>
          </w:hyperlink>
        </w:p>
        <w:p>
          <w:pPr>
            <w:pStyle w:val="Contents5"/>
            <w:tabs>
              <w:tab w:val="clear" w:pos="7892"/>
              <w:tab w:val="right" w:pos="9026" w:leader="dot"/>
            </w:tabs>
            <w:rPr/>
          </w:pPr>
          <w:hyperlink w:anchor="__RefHeading___Toc1223017_581953129">
            <w:r>
              <w:rPr>
                <w:webHidden/>
                <w:rStyle w:val="IndexLink"/>
                <w:rtl w:val="true"/>
              </w:rPr>
              <w:t>الف</w:t>
            </w:r>
            <w:r>
              <w:rPr>
                <w:rStyle w:val="IndexLink"/>
                <w:rtl w:val="true"/>
              </w:rPr>
              <w:t xml:space="preserve">) </w:t>
            </w:r>
            <w:r>
              <w:rPr>
                <w:rStyle w:val="IndexLink"/>
                <w:rtl w:val="true"/>
              </w:rPr>
              <w:t>ابزارهای مالی مورد استفاده</w:t>
            </w:r>
            <w:r>
              <w:rPr>
                <w:rStyle w:val="IndexLink"/>
                <w:rtl w:val="true"/>
              </w:rPr>
              <w:tab/>
            </w:r>
            <w:r>
              <w:rPr>
                <w:rStyle w:val="IndexLink"/>
              </w:rPr>
              <w:t>411</w:t>
            </w:r>
          </w:hyperlink>
        </w:p>
        <w:p>
          <w:pPr>
            <w:pStyle w:val="Contents6"/>
            <w:tabs>
              <w:tab w:val="clear" w:pos="7609"/>
              <w:tab w:val="right" w:pos="9026" w:leader="dot"/>
            </w:tabs>
            <w:rPr/>
          </w:pPr>
          <w:hyperlink w:anchor="__RefHeading___Toc1223019_581953129">
            <w:r>
              <w:rPr>
                <w:webHidden/>
                <w:rStyle w:val="IndexLink"/>
                <w:rtl w:val="true"/>
              </w:rPr>
              <w:t>یکم</w:t>
            </w:r>
            <w:r>
              <w:rPr>
                <w:rStyle w:val="IndexLink"/>
                <w:rtl w:val="true"/>
              </w:rPr>
              <w:t xml:space="preserve">) </w:t>
            </w:r>
            <w:r>
              <w:rPr>
                <w:rStyle w:val="IndexLink"/>
                <w:rtl w:val="true"/>
              </w:rPr>
              <w:t>مضاربه</w:t>
            </w:r>
            <w:r>
              <w:rPr>
                <w:rStyle w:val="IndexLink"/>
                <w:rtl w:val="true"/>
              </w:rPr>
              <w:tab/>
            </w:r>
            <w:r>
              <w:rPr>
                <w:rStyle w:val="IndexLink"/>
              </w:rPr>
              <w:t>411</w:t>
            </w:r>
          </w:hyperlink>
        </w:p>
        <w:p>
          <w:pPr>
            <w:pStyle w:val="Contents6"/>
            <w:tabs>
              <w:tab w:val="clear" w:pos="7609"/>
              <w:tab w:val="right" w:pos="9026" w:leader="dot"/>
            </w:tabs>
            <w:rPr/>
          </w:pPr>
          <w:hyperlink w:anchor="__RefHeading___Toc1223021_581953129">
            <w:r>
              <w:rPr>
                <w:webHidden/>
                <w:rStyle w:val="IndexLink"/>
                <w:rtl w:val="true"/>
              </w:rPr>
              <w:t>دوم</w:t>
            </w:r>
            <w:r>
              <w:rPr>
                <w:rStyle w:val="IndexLink"/>
                <w:rtl w:val="true"/>
              </w:rPr>
              <w:t xml:space="preserve">) </w:t>
            </w:r>
            <w:r>
              <w:rPr>
                <w:rStyle w:val="IndexLink"/>
                <w:rtl w:val="true"/>
              </w:rPr>
              <w:t>اجاره</w:t>
            </w:r>
            <w:r>
              <w:rPr>
                <w:rStyle w:val="IndexLink"/>
                <w:rtl w:val="true"/>
              </w:rPr>
              <w:tab/>
            </w:r>
            <w:r>
              <w:rPr>
                <w:rStyle w:val="IndexLink"/>
              </w:rPr>
              <w:t>411</w:t>
            </w:r>
          </w:hyperlink>
        </w:p>
        <w:p>
          <w:pPr>
            <w:pStyle w:val="Contents6"/>
            <w:tabs>
              <w:tab w:val="clear" w:pos="7609"/>
              <w:tab w:val="right" w:pos="9026" w:leader="dot"/>
            </w:tabs>
            <w:rPr/>
          </w:pPr>
          <w:hyperlink w:anchor="__RefHeading___Toc1223023_581953129">
            <w:r>
              <w:rPr>
                <w:webHidden/>
                <w:rStyle w:val="IndexLink"/>
                <w:rtl w:val="true"/>
              </w:rPr>
              <w:t>سوم</w:t>
            </w:r>
            <w:r>
              <w:rPr>
                <w:rStyle w:val="IndexLink"/>
                <w:rtl w:val="true"/>
              </w:rPr>
              <w:t xml:space="preserve">) </w:t>
            </w:r>
            <w:r>
              <w:rPr>
                <w:rStyle w:val="IndexLink"/>
                <w:rtl w:val="true"/>
              </w:rPr>
              <w:t>مرابحه</w:t>
            </w:r>
            <w:r>
              <w:rPr>
                <w:rStyle w:val="IndexLink"/>
                <w:rtl w:val="true"/>
              </w:rPr>
              <w:tab/>
            </w:r>
            <w:r>
              <w:rPr>
                <w:rStyle w:val="IndexLink"/>
              </w:rPr>
              <w:t>411</w:t>
            </w:r>
          </w:hyperlink>
        </w:p>
        <w:p>
          <w:pPr>
            <w:pStyle w:val="Contents6"/>
            <w:tabs>
              <w:tab w:val="clear" w:pos="7609"/>
              <w:tab w:val="right" w:pos="9026" w:leader="dot"/>
            </w:tabs>
            <w:rPr/>
          </w:pPr>
          <w:hyperlink w:anchor="__RefHeading___Toc1223025_581953129">
            <w:r>
              <w:rPr>
                <w:webHidden/>
                <w:rStyle w:val="IndexLink"/>
                <w:rtl w:val="true"/>
              </w:rPr>
              <w:t>چهارم</w:t>
            </w:r>
            <w:r>
              <w:rPr>
                <w:rStyle w:val="IndexLink"/>
                <w:rtl w:val="true"/>
              </w:rPr>
              <w:t xml:space="preserve">) </w:t>
            </w:r>
            <w:r>
              <w:rPr>
                <w:rStyle w:val="IndexLink"/>
                <w:rtl w:val="true"/>
              </w:rPr>
              <w:t>مشارکت</w:t>
            </w:r>
            <w:r>
              <w:rPr>
                <w:rStyle w:val="IndexLink"/>
                <w:rtl w:val="true"/>
              </w:rPr>
              <w:tab/>
            </w:r>
            <w:r>
              <w:rPr>
                <w:rStyle w:val="IndexLink"/>
              </w:rPr>
              <w:t>411</w:t>
            </w:r>
          </w:hyperlink>
        </w:p>
        <w:p>
          <w:pPr>
            <w:pStyle w:val="Contents5"/>
            <w:tabs>
              <w:tab w:val="clear" w:pos="7892"/>
              <w:tab w:val="right" w:pos="9026" w:leader="dot"/>
            </w:tabs>
            <w:rPr/>
          </w:pPr>
          <w:hyperlink w:anchor="__RefHeading___Toc1223027_581953129">
            <w:r>
              <w:rPr>
                <w:webHidden/>
                <w:rStyle w:val="IndexLink"/>
                <w:rtl w:val="true"/>
              </w:rPr>
              <w:t>ب</w:t>
            </w:r>
            <w:r>
              <w:rPr>
                <w:rStyle w:val="IndexLink"/>
                <w:rtl w:val="true"/>
              </w:rPr>
              <w:t xml:space="preserve">) </w:t>
            </w:r>
            <w:r>
              <w:rPr>
                <w:rStyle w:val="IndexLink"/>
                <w:rtl w:val="true"/>
              </w:rPr>
              <w:t>انواع تخصیص منابع</w:t>
            </w:r>
            <w:r>
              <w:rPr>
                <w:rStyle w:val="IndexLink"/>
                <w:rtl w:val="true"/>
              </w:rPr>
              <w:tab/>
            </w:r>
            <w:r>
              <w:rPr>
                <w:rStyle w:val="IndexLink"/>
              </w:rPr>
              <w:t>412</w:t>
            </w:r>
          </w:hyperlink>
        </w:p>
        <w:p>
          <w:pPr>
            <w:pStyle w:val="Contents5"/>
            <w:tabs>
              <w:tab w:val="clear" w:pos="7892"/>
              <w:tab w:val="right" w:pos="9026" w:leader="dot"/>
            </w:tabs>
            <w:rPr/>
          </w:pPr>
          <w:hyperlink w:anchor="__RefHeading___Toc1223029_581953129">
            <w:r>
              <w:rPr>
                <w:webHidden/>
                <w:rStyle w:val="IndexLink"/>
                <w:rtl w:val="true"/>
              </w:rPr>
              <w:t>ج</w:t>
            </w:r>
            <w:r>
              <w:rPr>
                <w:rStyle w:val="IndexLink"/>
                <w:rtl w:val="true"/>
              </w:rPr>
              <w:t xml:space="preserve">) </w:t>
            </w:r>
            <w:r>
              <w:rPr>
                <w:rStyle w:val="IndexLink"/>
                <w:rtl w:val="true"/>
              </w:rPr>
              <w:t>اعمال نظارت</w:t>
            </w:r>
            <w:r>
              <w:rPr>
                <w:rStyle w:val="IndexLink"/>
                <w:rtl w:val="true"/>
              </w:rPr>
              <w:tab/>
            </w:r>
            <w:r>
              <w:rPr>
                <w:rStyle w:val="IndexLink"/>
              </w:rPr>
              <w:t>414</w:t>
            </w:r>
          </w:hyperlink>
        </w:p>
        <w:p>
          <w:pPr>
            <w:pStyle w:val="Contents4"/>
            <w:tabs>
              <w:tab w:val="clear" w:pos="8176"/>
              <w:tab w:val="right" w:pos="9026" w:leader="dot"/>
            </w:tabs>
            <w:rPr/>
          </w:pPr>
          <w:hyperlink w:anchor="__RefHeading___Toc1223031_581953129">
            <w:r>
              <w:rPr>
                <w:webHidden/>
                <w:rStyle w:val="IndexLink"/>
              </w:rPr>
              <w:t>3</w:t>
            </w:r>
            <w:r>
              <w:rPr>
                <w:rStyle w:val="IndexLink"/>
                <w:rtl w:val="true"/>
              </w:rPr>
              <w:t xml:space="preserve">. </w:t>
            </w:r>
            <w:r>
              <w:rPr>
                <w:rStyle w:val="IndexLink"/>
                <w:rtl w:val="true"/>
              </w:rPr>
              <w:t>الگوی عملیاتی در بخش خدمات بانکی</w:t>
            </w:r>
            <w:r>
              <w:rPr>
                <w:rStyle w:val="IndexLink"/>
                <w:rtl w:val="true"/>
              </w:rPr>
              <w:tab/>
            </w:r>
            <w:r>
              <w:rPr>
                <w:rStyle w:val="IndexLink"/>
              </w:rPr>
              <w:t>414</w:t>
            </w:r>
          </w:hyperlink>
        </w:p>
        <w:p>
          <w:pPr>
            <w:pStyle w:val="Contents5"/>
            <w:tabs>
              <w:tab w:val="clear" w:pos="7892"/>
              <w:tab w:val="right" w:pos="9026" w:leader="dot"/>
            </w:tabs>
            <w:rPr/>
          </w:pPr>
          <w:hyperlink w:anchor="__RefHeading___Toc1223033_581953129">
            <w:r>
              <w:rPr>
                <w:webHidden/>
                <w:rStyle w:val="IndexLink"/>
                <w:rtl w:val="true"/>
              </w:rPr>
              <w:t>الف</w:t>
            </w:r>
            <w:r>
              <w:rPr>
                <w:rStyle w:val="IndexLink"/>
                <w:rtl w:val="true"/>
              </w:rPr>
              <w:t xml:space="preserve">) </w:t>
            </w:r>
            <w:r>
              <w:rPr>
                <w:rStyle w:val="IndexLink"/>
                <w:rtl w:val="true"/>
              </w:rPr>
              <w:t>بیمه اسلامی</w:t>
            </w:r>
            <w:r>
              <w:rPr>
                <w:rStyle w:val="IndexLink"/>
                <w:rtl w:val="true"/>
              </w:rPr>
              <w:tab/>
            </w:r>
            <w:r>
              <w:rPr>
                <w:rStyle w:val="IndexLink"/>
              </w:rPr>
              <w:t>414</w:t>
            </w:r>
          </w:hyperlink>
        </w:p>
        <w:p>
          <w:pPr>
            <w:pStyle w:val="Contents5"/>
            <w:tabs>
              <w:tab w:val="clear" w:pos="7892"/>
              <w:tab w:val="right" w:pos="9026" w:leader="dot"/>
            </w:tabs>
            <w:rPr/>
          </w:pPr>
          <w:hyperlink w:anchor="__RefHeading___Toc1223035_581953129">
            <w:r>
              <w:rPr>
                <w:webHidden/>
                <w:rStyle w:val="IndexLink"/>
                <w:rtl w:val="true"/>
              </w:rPr>
              <w:t>ب</w:t>
            </w:r>
            <w:r>
              <w:rPr>
                <w:rStyle w:val="IndexLink"/>
                <w:rtl w:val="true"/>
              </w:rPr>
              <w:t xml:space="preserve">) </w:t>
            </w:r>
            <w:r>
              <w:rPr>
                <w:rStyle w:val="IndexLink"/>
                <w:rtl w:val="true"/>
              </w:rPr>
              <w:t>حقوق بازنشستگی</w:t>
            </w:r>
            <w:r>
              <w:rPr>
                <w:rStyle w:val="IndexLink"/>
                <w:rtl w:val="true"/>
              </w:rPr>
              <w:tab/>
            </w:r>
            <w:r>
              <w:rPr>
                <w:rStyle w:val="IndexLink"/>
              </w:rPr>
              <w:t>415</w:t>
            </w:r>
          </w:hyperlink>
        </w:p>
        <w:p>
          <w:pPr>
            <w:pStyle w:val="Contents5"/>
            <w:tabs>
              <w:tab w:val="clear" w:pos="7892"/>
              <w:tab w:val="right" w:pos="9026" w:leader="dot"/>
            </w:tabs>
            <w:rPr/>
          </w:pPr>
          <w:hyperlink w:anchor="__RefHeading___Toc1223037_581953129">
            <w:r>
              <w:rPr>
                <w:webHidden/>
                <w:rStyle w:val="IndexLink"/>
                <w:rtl w:val="true"/>
              </w:rPr>
              <w:t>ج</w:t>
            </w:r>
            <w:r>
              <w:rPr>
                <w:rStyle w:val="IndexLink"/>
                <w:rtl w:val="true"/>
              </w:rPr>
              <w:t xml:space="preserve">) </w:t>
            </w:r>
            <w:r>
              <w:rPr>
                <w:rStyle w:val="IndexLink"/>
                <w:rtl w:val="true"/>
              </w:rPr>
              <w:t>کارت‌های امانه</w:t>
            </w:r>
            <w:r>
              <w:rPr>
                <w:rStyle w:val="IndexLink"/>
                <w:rtl w:val="true"/>
              </w:rPr>
              <w:tab/>
            </w:r>
            <w:r>
              <w:rPr>
                <w:rStyle w:val="IndexLink"/>
              </w:rPr>
              <w:t>415</w:t>
            </w:r>
          </w:hyperlink>
        </w:p>
        <w:p>
          <w:pPr>
            <w:pStyle w:val="Contents5"/>
            <w:tabs>
              <w:tab w:val="clear" w:pos="7892"/>
              <w:tab w:val="right" w:pos="9026" w:leader="dot"/>
            </w:tabs>
            <w:rPr/>
          </w:pPr>
          <w:hyperlink w:anchor="__RefHeading___Toc1223039_581953129">
            <w:r>
              <w:rPr>
                <w:webHidden/>
                <w:rStyle w:val="IndexLink"/>
                <w:rtl w:val="true"/>
              </w:rPr>
              <w:t>د</w:t>
            </w:r>
            <w:r>
              <w:rPr>
                <w:rStyle w:val="IndexLink"/>
                <w:rtl w:val="true"/>
              </w:rPr>
              <w:t xml:space="preserve">) </w:t>
            </w:r>
            <w:r>
              <w:rPr>
                <w:rStyle w:val="IndexLink"/>
                <w:rtl w:val="true"/>
              </w:rPr>
              <w:t>خدمات بانکداری اینترنتی</w:t>
            </w:r>
            <w:r>
              <w:rPr>
                <w:rStyle w:val="IndexLink"/>
                <w:rtl w:val="true"/>
              </w:rPr>
              <w:tab/>
            </w:r>
            <w:r>
              <w:rPr>
                <w:rStyle w:val="IndexLink"/>
              </w:rPr>
              <w:t>416</w:t>
            </w:r>
          </w:hyperlink>
        </w:p>
        <w:p>
          <w:pPr>
            <w:pStyle w:val="Contents5"/>
            <w:tabs>
              <w:tab w:val="clear" w:pos="7892"/>
              <w:tab w:val="right" w:pos="9026" w:leader="dot"/>
            </w:tabs>
            <w:rPr/>
          </w:pPr>
          <w:hyperlink w:anchor="__RefHeading___Toc1223041_581953129">
            <w:r>
              <w:rPr>
                <w:webHidden/>
                <w:rStyle w:val="IndexLink"/>
                <w:rtl w:val="true"/>
              </w:rPr>
              <w:t>ه</w:t>
            </w:r>
            <w:r>
              <w:rPr>
                <w:rStyle w:val="IndexLink"/>
                <w:rtl w:val="true"/>
              </w:rPr>
              <w:t xml:space="preserve">) </w:t>
            </w:r>
            <w:r>
              <w:rPr>
                <w:rStyle w:val="IndexLink"/>
                <w:rtl w:val="true"/>
              </w:rPr>
              <w:t>مزایا</w:t>
            </w:r>
            <w:r>
              <w:rPr>
                <w:rStyle w:val="IndexLink"/>
                <w:rtl w:val="true"/>
              </w:rPr>
              <w:tab/>
            </w:r>
            <w:r>
              <w:rPr>
                <w:rStyle w:val="IndexLink"/>
              </w:rPr>
              <w:t>416</w:t>
            </w:r>
          </w:hyperlink>
        </w:p>
        <w:p>
          <w:pPr>
            <w:pStyle w:val="Contents4"/>
            <w:tabs>
              <w:tab w:val="clear" w:pos="8176"/>
              <w:tab w:val="right" w:pos="9026" w:leader="dot"/>
            </w:tabs>
            <w:rPr/>
          </w:pPr>
          <w:hyperlink w:anchor="__RefHeading___Toc1223043_581953129">
            <w:r>
              <w:rPr>
                <w:webHidden/>
                <w:rStyle w:val="IndexLink"/>
              </w:rPr>
              <w:t>4</w:t>
            </w:r>
            <w:r>
              <w:rPr>
                <w:rStyle w:val="IndexLink"/>
                <w:rtl w:val="true"/>
              </w:rPr>
              <w:t xml:space="preserve">. </w:t>
            </w:r>
            <w:r>
              <w:rPr>
                <w:rStyle w:val="IndexLink"/>
                <w:rtl w:val="true"/>
              </w:rPr>
              <w:t>خدمات عام المنفعه</w:t>
            </w:r>
            <w:r>
              <w:rPr>
                <w:rStyle w:val="IndexLink"/>
                <w:rtl w:val="true"/>
              </w:rPr>
              <w:tab/>
            </w:r>
            <w:r>
              <w:rPr>
                <w:rStyle w:val="IndexLink"/>
              </w:rPr>
              <w:t>416</w:t>
            </w:r>
          </w:hyperlink>
        </w:p>
        <w:p>
          <w:pPr>
            <w:pStyle w:val="Contents3"/>
            <w:tabs>
              <w:tab w:val="clear" w:pos="8459"/>
              <w:tab w:val="right" w:pos="9026" w:leader="dot"/>
            </w:tabs>
            <w:rPr/>
          </w:pPr>
          <w:hyperlink w:anchor="__RefHeading___Toc1223045_581953129">
            <w:r>
              <w:rPr>
                <w:webHidden/>
                <w:rStyle w:val="IndexLink"/>
                <w:rtl w:val="true"/>
              </w:rPr>
              <w:t>الگوی بانک داری اسلامی در کشور کویت</w:t>
            </w:r>
            <w:r>
              <w:rPr>
                <w:rStyle w:val="IndexLink"/>
                <w:rtl w:val="true"/>
              </w:rPr>
              <w:tab/>
            </w:r>
            <w:r>
              <w:rPr>
                <w:rStyle w:val="IndexLink"/>
              </w:rPr>
              <w:t>417</w:t>
            </w:r>
          </w:hyperlink>
        </w:p>
        <w:p>
          <w:pPr>
            <w:pStyle w:val="Contents4"/>
            <w:tabs>
              <w:tab w:val="clear" w:pos="8176"/>
              <w:tab w:val="right" w:pos="9026" w:leader="dot"/>
            </w:tabs>
            <w:rPr/>
          </w:pPr>
          <w:hyperlink w:anchor="__RefHeading___Toc1223047_58195312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223049_581953129">
            <w:r>
              <w:rPr>
                <w:webHidden/>
                <w:rStyle w:val="IndexLink"/>
              </w:rPr>
              <w:t>1</w:t>
            </w:r>
            <w:r>
              <w:rPr>
                <w:rStyle w:val="IndexLink"/>
                <w:rtl w:val="true"/>
              </w:rPr>
              <w:t xml:space="preserve">. </w:t>
            </w:r>
            <w:r>
              <w:rPr>
                <w:rStyle w:val="IndexLink"/>
                <w:rtl w:val="true"/>
              </w:rPr>
              <w:t>نحوه فعالیت بانک بوبیان کویت</w:t>
            </w:r>
            <w:r>
              <w:rPr>
                <w:rStyle w:val="IndexLink"/>
                <w:rtl w:val="true"/>
              </w:rPr>
              <w:tab/>
            </w:r>
            <w:r>
              <w:rPr>
                <w:rStyle w:val="IndexLink"/>
              </w:rPr>
              <w:t>419</w:t>
            </w:r>
          </w:hyperlink>
        </w:p>
        <w:p>
          <w:pPr>
            <w:pStyle w:val="Contents4"/>
            <w:tabs>
              <w:tab w:val="clear" w:pos="8176"/>
              <w:tab w:val="right" w:pos="9026" w:leader="dot"/>
            </w:tabs>
            <w:rPr/>
          </w:pPr>
          <w:hyperlink w:anchor="__RefHeading___Toc1223051_581953129">
            <w:r>
              <w:rPr>
                <w:webHidden/>
                <w:rStyle w:val="IndexLink"/>
              </w:rPr>
              <w:t>2</w:t>
            </w:r>
            <w:r>
              <w:rPr>
                <w:rStyle w:val="IndexLink"/>
                <w:rtl w:val="true"/>
              </w:rPr>
              <w:t xml:space="preserve">. </w:t>
            </w:r>
            <w:r>
              <w:rPr>
                <w:rStyle w:val="IndexLink"/>
                <w:rtl w:val="true"/>
              </w:rPr>
              <w:t>تخصیص منابع بانک اسلامی بوبیان</w:t>
            </w:r>
            <w:r>
              <w:rPr>
                <w:rStyle w:val="IndexLink"/>
                <w:rtl w:val="true"/>
              </w:rPr>
              <w:tab/>
            </w:r>
            <w:r>
              <w:rPr>
                <w:rStyle w:val="IndexLink"/>
              </w:rPr>
              <w:t>420</w:t>
            </w:r>
          </w:hyperlink>
        </w:p>
        <w:p>
          <w:pPr>
            <w:pStyle w:val="Contents4"/>
            <w:tabs>
              <w:tab w:val="clear" w:pos="8176"/>
              <w:tab w:val="right" w:pos="9026" w:leader="dot"/>
            </w:tabs>
            <w:rPr/>
          </w:pPr>
          <w:hyperlink w:anchor="__RefHeading___Toc1223053_581953129">
            <w:r>
              <w:rPr>
                <w:webHidden/>
                <w:rStyle w:val="IndexLink"/>
              </w:rPr>
              <w:t>3</w:t>
            </w:r>
            <w:r>
              <w:rPr>
                <w:rStyle w:val="IndexLink"/>
                <w:rtl w:val="true"/>
              </w:rPr>
              <w:t xml:space="preserve">. </w:t>
            </w:r>
            <w:r>
              <w:rPr>
                <w:rStyle w:val="IndexLink"/>
                <w:rtl w:val="true"/>
              </w:rPr>
              <w:t>تأمین مالی افراد، شامل نیازهای مصرفی و تجاری</w:t>
            </w:r>
            <w:r>
              <w:rPr>
                <w:rStyle w:val="IndexLink"/>
                <w:rtl w:val="true"/>
              </w:rPr>
              <w:tab/>
            </w:r>
            <w:r>
              <w:rPr>
                <w:rStyle w:val="IndexLink"/>
              </w:rPr>
              <w:t>420</w:t>
            </w:r>
          </w:hyperlink>
        </w:p>
        <w:p>
          <w:pPr>
            <w:pStyle w:val="Contents4"/>
            <w:tabs>
              <w:tab w:val="clear" w:pos="8176"/>
              <w:tab w:val="right" w:pos="9026" w:leader="dot"/>
            </w:tabs>
            <w:rPr/>
          </w:pPr>
          <w:hyperlink w:anchor="__RefHeading___Toc1223055_581953129">
            <w:r>
              <w:rPr>
                <w:webHidden/>
                <w:rStyle w:val="IndexLink"/>
              </w:rPr>
              <w:t>4</w:t>
            </w:r>
            <w:r>
              <w:rPr>
                <w:rStyle w:val="IndexLink"/>
                <w:rtl w:val="true"/>
              </w:rPr>
              <w:t xml:space="preserve">. </w:t>
            </w:r>
            <w:r>
              <w:rPr>
                <w:rStyle w:val="IndexLink"/>
                <w:rtl w:val="true"/>
              </w:rPr>
              <w:t>خدمات بانکی</w:t>
            </w:r>
            <w:r>
              <w:rPr>
                <w:rStyle w:val="IndexLink"/>
                <w:rtl w:val="true"/>
              </w:rPr>
              <w:tab/>
            </w:r>
            <w:r>
              <w:rPr>
                <w:rStyle w:val="IndexLink"/>
              </w:rPr>
              <w:t>422</w:t>
            </w:r>
          </w:hyperlink>
        </w:p>
        <w:p>
          <w:pPr>
            <w:pStyle w:val="Contents4"/>
            <w:tabs>
              <w:tab w:val="clear" w:pos="8176"/>
              <w:tab w:val="right" w:pos="9026" w:leader="dot"/>
            </w:tabs>
            <w:rPr/>
          </w:pPr>
          <w:hyperlink w:anchor="__RefHeading___Toc1223057_581953129">
            <w:r>
              <w:rPr>
                <w:webHidden/>
                <w:rStyle w:val="IndexLink"/>
              </w:rPr>
              <w:t>5</w:t>
            </w:r>
            <w:r>
              <w:rPr>
                <w:rStyle w:val="IndexLink"/>
                <w:rtl w:val="true"/>
              </w:rPr>
              <w:t xml:space="preserve">. </w:t>
            </w:r>
            <w:r>
              <w:rPr>
                <w:rStyle w:val="IndexLink"/>
                <w:rtl w:val="true"/>
              </w:rPr>
              <w:t>وظایف هیئت شرعی در بانک داری اسلامی کویت</w:t>
            </w:r>
            <w:r>
              <w:rPr>
                <w:rStyle w:val="IndexLink"/>
                <w:rtl w:val="true"/>
              </w:rPr>
              <w:tab/>
            </w:r>
            <w:r>
              <w:rPr>
                <w:rStyle w:val="IndexLink"/>
              </w:rPr>
              <w:t>422</w:t>
            </w:r>
          </w:hyperlink>
        </w:p>
        <w:p>
          <w:pPr>
            <w:pStyle w:val="Contents2"/>
            <w:tabs>
              <w:tab w:val="clear" w:pos="8743"/>
              <w:tab w:val="right" w:pos="9026" w:leader="dot"/>
            </w:tabs>
            <w:rPr/>
          </w:pPr>
          <w:hyperlink w:anchor="__RefHeading___Toc1223059_581953129">
            <w:r>
              <w:rPr>
                <w:webHidden/>
                <w:rStyle w:val="IndexLink"/>
                <w:rtl w:val="true"/>
              </w:rPr>
              <w:t>کتابنامه</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6_50197"/>
      <w:bookmarkStart w:id="1" w:name="pg5366_50197"/>
      <w:bookmarkEnd w:id="1"/>
    </w:p>
    <w:p>
      <w:pPr>
        <w:pStyle w:val="Heading2"/>
        <w:numPr>
          <w:ilvl w:val="1"/>
          <w:numId w:val="1"/>
        </w:numPr>
        <w:rPr/>
      </w:pPr>
      <w:bookmarkStart w:id="2" w:name="pg5366_50197"/>
      <w:bookmarkStart w:id="3" w:name="__RefHeading___Toc122247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محقق‌نیا، محمدجواد،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محقق‌نیا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1958888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۳۵۴۷۳۱۳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247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الگوی بانکداری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محقق‌نیا</w:t>
      </w:r>
      <w:bookmarkStart w:id="7" w:name="pg5366_50201"/>
    </w:p>
    <w:p>
      <w:pPr>
        <w:pStyle w:val="Heading2"/>
        <w:numPr>
          <w:ilvl w:val="1"/>
          <w:numId w:val="1"/>
        </w:numPr>
        <w:rPr/>
      </w:pPr>
      <w:bookmarkStart w:id="8" w:name="__RefHeading___Toc1222481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محمدجواد محقق‌نیا مؤلف کتاب الگوی بانک‌داری اسلامی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 نیازها و اقتضائات عرصه بین‌الملل،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محمدجواد محقق‌نیا و برای دوره کارشناسی ارشد رشته مالیه و بانک‌داری اسلامی ، در چارچوب اهداف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366_50207"/>
    </w:p>
    <w:p>
      <w:pPr>
        <w:pStyle w:val="Heading2"/>
        <w:numPr>
          <w:ilvl w:val="1"/>
          <w:numId w:val="1"/>
        </w:numPr>
        <w:rPr/>
      </w:pPr>
      <w:bookmarkStart w:id="11" w:name="__RefHeading___Toc1222483_581953129"/>
      <w:bookmarkStart w:id="12" w:name="_Toc4"/>
      <w:bookmarkEnd w:id="10"/>
      <w:bookmarkEnd w:id="11"/>
      <w:r>
        <w:rPr>
          <w:rtl w:val="true"/>
        </w:rPr>
        <w:t>فهرست</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بانک‌داری اسلامی در جهان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و ویژگی‌های بانک‌داری اسلامی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تاریخچه بانک‌داری بدون ربا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حوزه فعالیت بانک‌داری در نظام اقتصادی سرمایه‌داری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اقتصاد سرمایه‌داری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نظام اقتصاد سرمایه‌داری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بانک در نظام اقتصاد سرمایه‌داری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بانک در نظام سرمایه‌داری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فعالیت بانک‌ها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حوزه فعالیت بانک‌داری در نظام اقتصادی اسلام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اقتصادی اسلامی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نظام اقتصادی اسلام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بانک در نظام اقتصادی اسلام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مزایای بانک‌داری بدون ربا در ایران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مشکلات پیش روی نظام بانک‌داری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مشکلات عملیاتی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کارکردهای بانک در نظام اسلامی </w:t>
      </w:r>
      <w:r>
        <w:rPr>
          <w:rFonts w:eastAsia="IRNazanin" w:cs="IRNazanin"/>
          <w:color w:val="111111"/>
          <w:sz w:val="28"/>
          <w:szCs w:val="28"/>
          <w:lang w:bidi="fa-IR"/>
        </w:rPr>
        <w:t>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قراردادهای مشارکتی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مدل‌های موجود بانک‌داری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بانک‌داری سرمایه‌گذاری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انواع بانک‌های سرمایه‌گذاری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بانک‌های سرمایه‌گذاری با خدمات کامل یا سوپرمارکت مالی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شرکت‌های هلدینگ مالی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بانک‌های سرمایه‌گذاری تخصصییا بوتیک بانک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تاریخچه بانک سرمایه‌گذاری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حوزه فعالیت بانک‌های سرمایه‌گذاری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مزایای بانک سرمایه‌گذاری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معایب بانک‌های سرمایه‌گذاری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کارکردهای بانک‌های سرمایه‌گذاری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بانک‌داری توسعه‌ای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تاریخچه بانک‌داری توسعه‌ای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حوزه فعالیت بانک‌های توسعه‌ای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بانک‌های توسعه‌ای در سطح خرد اقتصادی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بانک‌های توسعه‌ای در سطح کلان اقتصادی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مزایای بانک‌های توسعه‌ای یا تخصصی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معایب بانک‌های توسعه‌ای یا تخصصی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کارکردهای بانک‌های توسعه‌ای در توسعه اقتصادی کشورها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اجرایی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ستادی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کارکردهای واسطه‌ای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بانک‌های تجاری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تعریف بانک تجاری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انواع بانک‌های تجاری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تاریخچه بانکداری تجاری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حوزه فعالیت بانک‌های تجاری </w:t>
      </w:r>
      <w:r>
        <w:rPr>
          <w:rFonts w:eastAsia="IRNazanin" w:cs="IRNazanin"/>
          <w:color w:val="111111"/>
          <w:sz w:val="28"/>
          <w:szCs w:val="28"/>
          <w:lang w:bidi="fa-IR"/>
        </w:rPr>
        <w:t>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بانک تجاری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معایب و مشکلات بانکداری تجاری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کارکرد بانک‌های تجاری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تجاری خرد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جاری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پس‌انداز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سپرده ثابت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منابع در بانک‌های تجاری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اعتبار اضافه برداشت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اعتبار با تضمین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بروات تجاری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وام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چهار نوع وام بانکی در بانکداری خرد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بانک‌داری محدود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بانک‌داری محدود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بانک‌داری محدود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فعالیت بانک‌داری محدود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مزایای بانک‌داری محدود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معایب و مشکلات بانک‌داری محدود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بانک‌داری محدود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بانک‌داری جامع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بانک جامع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بانک‌داری جامع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فعالیت بانک‌داری جامع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مزایای بانک‌داری جامع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و معایب بانک‌داری جامع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بانک‌داری جامع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بانک‌داری خرد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بانک‌داری خرد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بانک‌داری خرد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فعالیت بانک‌داری خرد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مزایای بانک‌داری خرد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معایت بانک‌داری خرد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بانک‌داری خرد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مدل‌های پیشنهادی بانک‌داری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الگوی فعلی بانک‌داری بدون ربا در ایران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معرفی الگوی برآمده از قانون عملیات بانکی بدون ربا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اهداف نظام بانکی جدید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وظایف نظام بانکی جدید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تجهیز منابع در سیستم بانک‌داری بدون ربا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تخصیص منابع در قانون عملیات بانکی بدون ربا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نقش هریک از انواع تسهیلات اعطایی در تأمین مالی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تسهیلات اعطایی مبادله‌ای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تسهیلات اعطایی در ارتباط با تعهدات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تسهیلات اعطایی در ارتباط با وام‌دهی قرض الحسنه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مشکلات الگوی برآمده از قانون عملیات بانکی بدون ربا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عقد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الگوی وکالت بانک‌داری اسلامی شهید صدر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تجهیز منابع پولی در مدل وکالتی شهید صدر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تخصیص منابع پولی در مدل وکالتی شهید صدر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ارائه خدمات بانکی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الگوی بانک‌داری اسلامی شهید آیت‌الله بهشتی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تجهیز منابع بانکی در الگوی بانک‌داری اسلامی شهید بهشتی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قرض‌الحسنه جاری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حساب‌های پس‌انداز قرض‌الحسنه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عمومی دولت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منابع بانکی در الگوی بانک‌داری اسلامی شهید بهشتی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خدمات بانکی در الگوی بانک‌داری اسلامی شهید بهشتی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نقد و بررسی الگوی بانک‌داری اسلامی شهید بهشتی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بانک‌داری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بانک‌داری اخلاقی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تجهیز منابع در بانک‌داری اخلاقی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تخصیص منابع در بانک‌داری اخلاقی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بانک‌داری اسلامی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بانک‌داری اسلامی و بانک‌داری اخلاقی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بانک‌داری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الگوی جدید بانکداری بدون ربا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فرض‌های الگوی جدید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انواع بانک‌ها در الگوی جدید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بانک‌های تجاری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منابع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منابع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منابع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منابع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مستقیم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بانک‌های جامع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ویژگی‌های بانک‌های جامع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فروش 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معرفی الگوی بانک‌داری اسلامی دکتر مظاهری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تجهیز منابع بر اساس این الگو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تخصیص منابع بر اساس این الگو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الگوی بانک‌داری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تفکیک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مفروضات مدل تفکیک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ابعاد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حسابداری، حقوقی، هلدینگ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حسابداری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حقوقی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اصل تخصص‌گرایی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انواع تخصص‌گرایی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تخصص‌گرایی بر اساس نوع قرارداد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تخصص‌گرایی بر اساس نوع فعالیت اقتصادی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تأمین حداکثری خواسته‌های شرع و حذف کامل ربا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معرفی الگوی تفکیک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بانک‌های قرض الحسنه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تجهیز بانک‌های قرض الحسنه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قرارداد حقوقی و شرعی تجهیز در بانک‌های قرض الحسنه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انواع سپرده‌های بانک‌های قرض الحسنه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تخصیص بانک‌های قرض الحسنه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تخصیص تسهیلات قرض الحسنه به نیازمندان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تدوین آیین‌نامه اعطای تسهیلات قرض الحسنه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تخصیص بانک‌های قرض الحسنه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بخش سرمایه‌گذاری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مؤسسات و بانک‌های بخش سرمایه‌گذاری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تخصص‌گرایی بر اساس قراردادهای مالی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متقاضیان عقود مبادله‌ای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مالی و بانک‌های فعال در بخش سرمایه‌گذاری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تخصص‌گرایی بر اساس فعالیت‌های اقتصادی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تجهیز بخش سرمایه‌گذاری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تجهیز مؤسسات مالی بخش سرمایه‌گذاری در تخصص‌گرایی بر اساس عقود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تجهیز مؤسسات مالی در تخصص‌گرایی بر اساس فعالیت‌های اقتصادی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الگوهای بانک‌داری اسلامی در کشورهای اسلامی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بانک‌داری اسلامی در کشور امارات متحده عربی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هیئت فتوا و نظارت شرعی در کشور امارات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عقود بانک اسلامی امارات متحده برای تجهیز و تخصیص منابع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 اسلامی دبی در بخش تجهیز منابع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حساب‌های اسلامی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 اسلامی دبی در بخش تخصیص منابع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تخصیص منابع در بانک اسلامی دبی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ماشین‌ها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مسکن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شخصی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شرکت‌های بزرگ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عمومی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 اسلامی دبی در بخش خدمات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بانکی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کارت‌های اسلامی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صندوق‌های امانات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تکافل اسلامی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مکانیسم عمل تکافل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تکافل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من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 و فواید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اجتماعی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قرض‌الحسنه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زکات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الگوی بانک بین‌المللی اسلامی سوریه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بانک بین‌المللی اسلامی سوریه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 بین‌المللی اسلامی سوریه در بخش تجهیز منابع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 بین‌المللی اسلامی سوریه در بخش تخصیص منابع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مرابحه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اجاره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سلم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طبق عقد مشارکت </w:t>
      </w:r>
      <w:r>
        <w:rPr>
          <w:rFonts w:eastAsia="IRNazanin" w:cs="IRNazanin"/>
          <w:color w:val="111111"/>
          <w:sz w:val="28"/>
          <w:szCs w:val="28"/>
          <w:lang w:bidi="fa-IR"/>
        </w:rPr>
        <w:t>367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مضاربه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الگوی بانک بین‌المللی اسلامی سوریه در بخش خدمات بانکی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هیئت شرعی در بانک بین الملل اسلامی سوریه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الگوی بانک‌داری بدون ربا در کشور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بانک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الگوهای بانک‌داری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میزان‌بانک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تجهیز منابع در پاکستان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در بخش تجهیز منابع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جاری روپیه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منافع کار و بار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پس انداز روپیه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پس‌انداز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و کار به‌علاوه یک حساب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گواهی‌نامه‌ها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تخصیص منابع بانک پاکستان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بخش خدمات بانک‌داری در پاکستان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میزان‌بانک پاکستان در بخش تخصیص منابع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اجاره خودرو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خرید خانه آسان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مالی نیازمندان وجوه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استصناع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الگوی بانکداری بانک توسعه اسلامی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الگوی تجهیز منابع در بانک توسعه اسلامی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الگوهای تخصیص منابع در بانک توسعه اسلامی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الگوی بانک‌داری اسلامی در کشور عربستان سعودی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اصول اساسی بانک الراجحی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اجرای قوانین و دستورالعمل‌ها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الگوی بانک اسلامی الراجحی در تجهیز و تخصیص منابع بانک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الگوی بانکداری بانک اسلامی کشور بحرین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بانکداری بانک اسلامی بحرین در بخش تجهیز منابع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پس‌انداز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تجوری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Times New Roman" w:cs="Times New Roman" w:ascii="Times New Roman" w:hAnsi="Times New Roman"/>
          <w:color w:val="111111"/>
          <w:sz w:val="28"/>
          <w:szCs w:val="28"/>
          <w:lang w:val="en-US" w:bidi="en-US"/>
        </w:rPr>
        <w:t>vevo 396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سرمایه‌گذاری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بانکداری بانک اسلامی بحرین در بخش تخصیص منابع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بانکداری بانک اسلامی بحرین در بخش خدمات بانکی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الگوی بانک‌داری اسلامی در کشور انگلستان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آشنایی با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امانا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ساختار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امانا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الگوی عملیات بانک‌داری اسلامی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امانا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عملیاتی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بخش تجهیز منابع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حساب‌های پس انداز شرعی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حساب‌های سرمایه‌گذاری مدت‌دار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عملیاتی در بخش تخصیص منابع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مالی مورد استفاده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مرابحه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تخصیص منابع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نظارت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عملیاتی در بخش خدمات بانکی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اسلامی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بازنشستگی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کارت‌های امانه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بانکداری اینترنتی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عام المنفعه </w:t>
      </w:r>
      <w:r>
        <w:rPr>
          <w:rFonts w:eastAsia="IRNazanin" w:cs="IRNazanin"/>
          <w:color w:val="111111"/>
          <w:sz w:val="28"/>
          <w:szCs w:val="28"/>
          <w:lang w:bidi="fa-IR"/>
        </w:rPr>
        <w:t>412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بانک‌داری اسلامی در کشور کویت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فعالیت بانک بوبیان کویت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تخصیص منابع بانک اسلامی بوبیان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مالی افراد، شامل نیازهای مصرفی و تجاری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بانکی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هیئت شرعی در بانک‌داری اسلامی کویت </w:t>
      </w:r>
      <w:r>
        <w:rPr>
          <w:rFonts w:eastAsia="IRNazanin" w:cs="IRNazanin"/>
          <w:color w:val="111111"/>
          <w:sz w:val="28"/>
          <w:szCs w:val="28"/>
          <w:lang w:bidi="fa-IR"/>
        </w:rPr>
        <w:t>419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421</w:t>
      </w:r>
      <w:bookmarkStart w:id="13" w:name="pg5366_50217"/>
    </w:p>
    <w:p>
      <w:pPr>
        <w:pStyle w:val="Heading2"/>
        <w:numPr>
          <w:ilvl w:val="1"/>
          <w:numId w:val="1"/>
        </w:numPr>
        <w:rPr/>
      </w:pPr>
      <w:bookmarkStart w:id="14" w:name="__RefHeading___Toc1222485_581953129"/>
      <w:bookmarkStart w:id="15" w:name="_Toc5"/>
      <w:bookmarkEnd w:id="13"/>
      <w:bookmarkEnd w:id="14"/>
      <w:r>
        <w:rPr/>
        <w:t>1</w:t>
      </w:r>
      <w:r>
        <w:rPr>
          <w:rtl w:val="true"/>
        </w:rPr>
        <w:t xml:space="preserve">- </w:t>
      </w:r>
      <w:r>
        <w:rPr>
          <w:rtl w:val="true"/>
        </w:rPr>
        <w:t>جایگاه بانک داری اسلامی در جهان</w:t>
      </w:r>
      <w:bookmarkEnd w:id="15"/>
    </w:p>
    <w:p>
      <w:pPr>
        <w:pStyle w:val="Heading3"/>
        <w:numPr>
          <w:ilvl w:val="2"/>
          <w:numId w:val="1"/>
        </w:numPr>
        <w:rPr/>
      </w:pPr>
      <w:bookmarkStart w:id="16" w:name="__RefHeading___Toc1222487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تعیین اهداف و ویژگی‌های بانک‌داری اسلامی یکی از موضوعات کلیدی بانک‌داری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هدف و ویژگی‌های بانک‌داری اسلامی برای پژوهشگر مشخص نباشد، وی نمی‌تواند الگوی بانک‌داری اسلامی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شده است اهداف بانک‌داری اسلامی در سمت وسوی اهداف کلی نظام اقتصادی و نظام اسلامی، از سیستم بانک‌داری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به‌عنوان پیکر واحد مورد مطالعه قرار می‌گیرد که نظام اقتصادی جزئی از این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بانک‌داری اسلامی باید به‌گونه‌ای مورد مطالعه قرار گیرد که تأمین‌کننده هدف نظام اقتصادی اسلام و بالاتر از آن اهداف نظام اسلامی باشد</w:t>
      </w:r>
      <w:r>
        <w:rPr>
          <w:rFonts w:eastAsia="IRNazanin" w:cs="IRNazanin"/>
          <w:color w:val="111111"/>
          <w:sz w:val="28"/>
          <w:szCs w:val="28"/>
          <w:rtl w:val="true"/>
          <w:lang w:bidi="fa-IR"/>
        </w:rPr>
        <w:t>.</w:t>
      </w:r>
    </w:p>
    <w:p>
      <w:pPr>
        <w:pStyle w:val="Heading3"/>
        <w:numPr>
          <w:ilvl w:val="2"/>
          <w:numId w:val="1"/>
        </w:numPr>
        <w:rPr/>
      </w:pPr>
      <w:bookmarkStart w:id="18" w:name="__RefHeading___Toc1222489_581953129"/>
      <w:bookmarkStart w:id="19" w:name="_Toc7"/>
      <w:bookmarkEnd w:id="18"/>
      <w:r>
        <w:rPr>
          <w:rtl w:val="true"/>
        </w:rPr>
        <w:t>تعریف و ویژگی های بانک داری اسلامی</w:t>
      </w:r>
      <w:bookmarkEnd w:id="19"/>
    </w:p>
    <w:p>
      <w:pPr>
        <w:pStyle w:val="BookText"/>
        <w:rPr/>
      </w:pPr>
      <w:r>
        <w:rPr>
          <w:rFonts w:ascii="IRNazanin" w:hAnsi="IRNazanin" w:eastAsia="IRNazanin"/>
          <w:color w:val="111111"/>
          <w:sz w:val="28"/>
          <w:sz w:val="28"/>
          <w:szCs w:val="28"/>
          <w:rtl w:val="true"/>
          <w:lang w:bidi="fa-IR"/>
        </w:rPr>
        <w:t xml:space="preserve">بنیان‌گذار جمهوری اسلامی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مهم‌ترین شاخصه نظام بانک‌داری اسلامی را عدم دریافت ربا بیان داشته و در این ارتباط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بهره از پول امر بسیار خلاف</w:t>
      </w:r>
    </w:p>
    <w:p>
      <w:pPr>
        <w:pStyle w:val="BookText"/>
        <w:rPr/>
      </w:pPr>
      <w:r>
        <w:rPr>
          <w:rFonts w:ascii="IRNazanin" w:hAnsi="IRNazanin" w:eastAsia="IRNazanin"/>
          <w:color w:val="111111"/>
          <w:sz w:val="28"/>
          <w:sz w:val="28"/>
          <w:szCs w:val="28"/>
          <w:rtl w:val="true"/>
          <w:lang w:bidi="fa-IR"/>
        </w:rPr>
        <w:t>انصاف و خلاف انسانیت است؛ چراکه یک پولی گذاشته شده، بعد از آن از این پول، بدون کاری، یک چیزی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دریافت ربا را بدترین نوع استثمار می‌شمرند که در اسلام به هر صورتش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الاسرار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بانک از فروع قانون معاملات است که در اسلام مانند دیگر قوانین، مراعات صلاح کشور و توده را به طور کافی کرده و حتی معاملات شخصی را که برخلاف صلاح کشور و توده است،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عملیات بانک‌ها در قانون عملیات بانکی بدون ربا، با توجه به مقررات فصل معاملات رساله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براساس عقود اسلامی تنظیم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خصوصیات بانکداری اسلامی و لوازم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دادوستد پول براساس غیر ربا، تنظیم مبادلات پولی براساس قوانین اسلامی و معاملات اسلامی صحیح است، که در آنها ظلم و استثمار و کنز و تبعیض و اختلاف طبقاتی و امثال این‌ها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مسائل تازه‌ای در زمینه پول و بانکداری وجود دارد؛ این‌ها را بایستی حل کرد؛ باید این‌ها را در بانکداری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بدون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شهید سید محمدباقر صدر، یکی از بزرگ‌ترین اندیشمندان مسلمان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به‌ویژه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شهید، بانک مؤسسه‌ای به طور کامل تجاری است که به دنبال سود است؛ سرمایه‌های راکد را تجهیز کرده، به سمت فعالیت‌های اقتصادی مولّد سوق می‌دهد؛ با تأمین مالی بنگاه‌های کشاورزی، صنعتی و بازرگانی از یک طرف زمینه اشتغال بیکاران را فراهم می‌آورد و از</w:t>
      </w:r>
    </w:p>
    <w:p>
      <w:pPr>
        <w:pStyle w:val="BookText"/>
        <w:rPr/>
      </w:pPr>
      <w:r>
        <w:rPr>
          <w:rFonts w:ascii="IRNazanin" w:hAnsi="IRNazanin" w:eastAsia="IRNazanin"/>
          <w:color w:val="111111"/>
          <w:sz w:val="28"/>
          <w:sz w:val="28"/>
          <w:szCs w:val="28"/>
          <w:rtl w:val="true"/>
          <w:lang w:bidi="fa-IR"/>
        </w:rPr>
        <w:t>طرف دیگر به رشد و توسعه اقتصادی کمک می‌کند و در نهایت با گسترش مبادله‌های پولی از طریق چک و خدمات حساب جاری به گسترش فعالیت‌های تجاری و توسعه بازار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ایشان ابتدا مسئله بانک را از نظر ضرورت‌های منجر به ایجاد آن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پول و حمل و نقل آن، به‌خصوص اسکناس؛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اعطای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شهید در تعریف دسته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فعالیت‌ها در تسهیل زندگی، تجارت، داد و 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موثر است، بی‌آنکه خودبه‌خود ضرری برای افراد یا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شهید بهشتی از دسته‌بندی فعالیت بانک این است که در بانکداری اسلامی ربا و بهره وارد نشود؛ و مراقبت از این مسئله امر مهمی است و بانک‌ها در مقابل انجام عملیات تأمین مالی کارمزد کافی با درصد معین بگیرند، بی‌آنکه به ربا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که شاید در اینجا بیشتر مورد نظر باشند نیز از شرایط متفاوتی در اندیشه شهید بهشتی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خاطرنشان می‌کند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فعالیت‌ها به‌صورتی که امروز در اغلب نقاط دنیا انجام می‌شود، ظاهراً هدفش صرفاً بهبود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اصلی در این گونه فعالیت‌های بانکی اغلب رباخواری، آن هم توأم با قدرت و نظم و تشکیلات ظاهری باشکوه و آبرومند است و اگر برای بهبود اقتصاد و ترقی علم و صنعت اثری داشته باشد،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چه خصوصی، چه دولتی و چه بین‌المللی دائماً در تلاش هستند تا مناسب‌ترین زمینه‌ها را برای به کار انداختن سرمایه خود در راه رباخواری یافته، و به ندرت می‌کوشند وام یا اعتبار بانکی را در راه تثبیت وضعیت اقتصادی یک مؤسسه یا یک ملت به 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سرمایه‌داران زیرکی هستند که می‌خواهند زمینه سودیابی خود را برای همیشه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ایشان اولین و مهم‌ترین وظیفه بانک واسطه‌گری است بین پولی که راکد مانده و نیروی انسانی که از آمادگی لازم برای فعالیت اقتصادی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ضرورتی در بانک‌داری اسلامی باید از طریق عملیات در غیر شکل ربوی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راه‌حل‌های پیشنهادی استاد مطهری روش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برشیوه مضاربه، برای رفع تنگناهای اعتباری به روش پیش‌فروش یا سلف نیز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قرض‌الحسنه برای پاسخ‌گویی به درماندگان جامعه اسلامی یکی دیگر از روش‌هایی است که طبق نظر مطهری باید در بانک اسلامی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سیدمحمود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علاوه بر بنیه اصولی آن، به علت همسویی با نظریات شهید صدر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در بانک‌داری اسلامی اصالت کالایی پول، با توجه به حذف بهره و تحریم ربا در عملیات بانکی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بین صاحبان پول و کسانی که از پول‌ها و سپرده‌ها استفاده می‌کنند، نقش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اساسی، همین واسطه بودن آن است بین صاحبان سپرده و افرادی که از این پول به‌عنوان مضاربه، مشارکت، جعاله و سایر عقود مطرح در بانک‌داری اسلامی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مهمی است که باید در بانک‌داری اسلامی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در قانون عملیات بانک‌داری بدون ربا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عملیات بانکداری بدون ربا تعریفی از بانک و جایگاه آن به‌صورت مؤسسه‌ای خاص از مؤسسات پولی و مالی ارائه نشده است؛ امّا با مطالعه موارد مربوط به اهداف و وظایف نظام بانکی و تجهیز و تخصیص منابع می‌توان دیدگاه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بانک را به دست آورد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این مواد می‌توان دریافت که قانون‌گذار بانک را مؤسسه‌ای جامع</w:t>
      </w:r>
      <w:bookmarkStart w:id="20" w:name="pg5366_50221"/>
    </w:p>
    <w:p>
      <w:pPr>
        <w:pStyle w:val="BookText"/>
        <w:rPr/>
      </w:pPr>
      <w:bookmarkEnd w:id="20"/>
      <w:r>
        <w:rPr>
          <w:rFonts w:ascii="IRNazanin" w:hAnsi="IRNazanin" w:eastAsia="IRNazanin"/>
          <w:color w:val="111111"/>
          <w:sz w:val="28"/>
          <w:sz w:val="28"/>
          <w:szCs w:val="28"/>
          <w:rtl w:val="true"/>
          <w:lang w:bidi="fa-IR"/>
        </w:rPr>
        <w:t xml:space="preserve">می‌پندارد؛ به‌طوری‌که در قسمتی از آن به جذب امور خیریه و اعطای قرض‌الحسنه می‌پردازند و در قسمتی دیگر همانند مؤسسات بخت‌آزمایی مشغول قرعه‌کشی و اعطای جوایز میلیونی به برندگان خوش‌شانس هستند؛ در قسمتی همانند بازار بورس و شرکت‌های سرمایه‌گذاری به خریدوفروش اوراق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مدنی و سرمایه‌گذاری مستقیم می‌پردازند و در قسمتی دیگر به مبادلات مالی و تنزیل اسناد بدهی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دیدگاه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بدون ربا همه فعالیت‌های مربوط به همه مؤسسات پولی و مالی را انجام می‌دهد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تعریف جامع 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عملیات بانکی مشتمل برجمع‌آوری و تمرکز منابع پس‌اندازی جامعه برای انجام سرمایه‌گذاری در امور مختلف، به قصد انتفاع توسط بانک و سیستم بانکی در چارچوب موازین و قوانین و نظامات پولی و اعتباری، به نحوی که منافع ناشی از این سرمایه‌گذاری براساس یک تفاهم اولیه میان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پس‌اندازکننده، بانک و سرمایه گذار تسهیم شود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1" w:name="__RefHeading___Toc1222491_581953129"/>
      <w:bookmarkStart w:id="22" w:name="_Toc8"/>
      <w:bookmarkEnd w:id="21"/>
      <w:r>
        <w:rPr>
          <w:rtl w:val="true"/>
        </w:rPr>
        <w:t>تاریخچه بانک داری بدون ربا</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قرن نوزدهم و نیمه اول قرن بیستم اکثر کشورهای اسلامی در معرض استعمار غربی قرار گرفتند و در طول دوران استعمار قوانین قدرت‌های استعماری جای خود را در این کشورها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عنوان جایگزین شریعت اسلامی و چه در کنار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فرهنگ مؤسسات غربی به دنیای اسلام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 تاریخی، مؤسسات بانکی غربی به دنیای اسلام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بهره‌گیری از ملت‌های مستعمره اقتضا می‌کرد که در این کشورها سرمایه‌گذاری‌هایی صورت گیرد که فعالیت‌های آن در زمینه دریافت و پرداخت سرمایه و همچنین دریافت بابت صادرات و پرداخت بابت واردات نسبت به موارد دیگر متمایز باشد و همه این‌ها از طریق شبکه بانک‌داری بین‌المللی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این کشورها بانک‌های داخلی به صورت شعباتی از بانک‌های کشورهای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بدین ترتیب اقتصاد کشورهای مستعمره به اقتصاد کشورهای استعمارگر و بقیه جهان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جای تعجب نبود که شعبه‌های بانک‌های تأسیس شده در کشورهای اسلامی همانند بانک‌های کشورهای مادر با سیستم بهره فعالیت کنند، بلکه منطقی و مورد انتظار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معتقد به سیستم بهره و ابزارهای بانک‌داری مرتبط با آن این بانک‌ها را در درجه اول برای تأمین منافع خود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اصلاً در این فکر نبوده‌اند که برای کشورهای اسلامی یک سیستم بانک‌داری بدون بهره پدید آورند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العمل‌های دنیای اسلام به ورود این سیستم بانک‌داری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علمای مسلمان از معامله با این بانک‌ها نهی می‌کردند؛ زیرا معتقد بودند سیستم بهره مورد استفاده در آنها رباست، درحالی‌که شماری از علما بهره ساده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نه بهره مرکب را توجیه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استقراض از بانک برای تولید و نه مصرف را جایز می‌شمردند و عده‌ای بهره ساده و مرکب را حرام می‌دانستند، اما در شرایط اضطرار بهره ساده را جایز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بعضی از علمای مسلمان مردم را از معامله با بانک‌ها</w:t>
      </w:r>
    </w:p>
    <w:p>
      <w:pPr>
        <w:pStyle w:val="BookText"/>
        <w:rPr/>
      </w:pPr>
      <w:r>
        <w:rPr>
          <w:rFonts w:ascii="IRNazanin" w:hAnsi="IRNazanin" w:eastAsia="IRNazanin"/>
          <w:color w:val="111111"/>
          <w:sz w:val="28"/>
          <w:sz w:val="28"/>
          <w:szCs w:val="28"/>
          <w:rtl w:val="true"/>
          <w:lang w:bidi="fa-IR"/>
        </w:rPr>
        <w:t>برحذر می‌داشتند؛ چون معتقد بودند که این مؤسسات بیگانه بوده و با نیروهای استعمارگر برای غارت اقتصادی این کشورها و انتقال منافع اقتصادی آنها به خارج از کشورهای اسلامی ایجاد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تاریخی نه تنها در کشورهای اسلامی، بلکه در همه کشورهای درحال‌توسعه بیانگر آن است که مؤسسات بانکی در دوران استعمار اساساً برای خدمت به سرمایه‌گذاران خارجی و تأمین و گسترش منافع اقتصادی آنها شکل گرفتند؛ به‌ویژه در زمینه محصولات برتر و فعالیت‌های مربوط به صادرات و واردات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بانک‌های وارد شده به دنیای اسلام که همانند رباخواران در طول تاریخ، ولی به شیوه‌ای نو و سیستماتیک فعالیت می‌کردند، مشتریان خود را از میان نهادهای دولتی و بازرگانان و صنعتگران یافتند و فعالیت آنها در بخش‌های سنتی و تجاری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صاحب‌نظران کسانی پیدا شدند که فعالیت بانک‌ها را توجیه نموده و در مقابل شبهه حرام بودن قاطعانه از آن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بانک‌ها واقعاً در زمینه توسعه اقتصادی و اجتماعی برای کشورهای اسلامی اثر مثبتی داشته‌اند؟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صد و بیست سال از عمر بانک و بانک‌داری در ایران می‌گذرد که در مقایسه با بسیاری از مشاغل و صنایع وارداتی سابقه قابل‌توجهی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صنعت بانک‌داری را یکی از پیش‌گامان الگوهای وارداتی توسعه به اقتصاد ایران دانست که توسط اتباع اروپایی و به‌خصوص انگلیسی که خواهان استفاده از بازار بکر و دست نخورده ایران، بدون انجام سرمایه‌گذاری مستقیم و کلان و با کم‌ترین ریسک ممکن بودند، با دادن برخی رشوه‌های قابل‌توجه به شاهان و رجال درجه اول و پایین‌تر آن زمان ایران وارد کشور شد و امتیاز این پدیده ناشناخته در آن زمان که می‌توانست نقش اساسی در تمامی شئون اقتصاد ایفا</w:t>
      </w:r>
    </w:p>
    <w:p>
      <w:pPr>
        <w:pStyle w:val="BookText"/>
        <w:rPr/>
      </w:pPr>
      <w:r>
        <w:rPr>
          <w:rFonts w:ascii="IRNazanin" w:hAnsi="IRNazanin" w:eastAsia="IRNazanin"/>
          <w:color w:val="111111"/>
          <w:sz w:val="28"/>
          <w:sz w:val="28"/>
          <w:szCs w:val="28"/>
          <w:rtl w:val="true"/>
          <w:lang w:bidi="fa-IR"/>
        </w:rPr>
        <w:t>کند، به ثمن بخس به خارجیان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در بسیاری از موارد، امتیاز تأسیس بانک با واگذاری امتیاز معادن و یا امتیاز انحصاری وارادات و صادرات برخی کالاهای مهم و موردنیاز مردم همراه بوده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بدیهی است بانک‌هایی که با این شرایط در ایران تأسیس شده بودند، عملیات خود را کاملا بر اساس الگوهای بانک‌داری ربوی که با محوریت بهره فعالیت می‌کردند،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جای تعجب نبود که شعبه‌های بانک‌های تأسیس شده در همه کشورهای اسلامی همانند بانک‌های کشورهای مادر با سیستم بهره فعالیت کنند، بلکه روند منطقی و موردانتظار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معتقد به سیستم بهره و ابزارهای بانک‌داری مرتبط با آن این بانک‌ها را در درجه اول برای تأمین منافع خود بنا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اصلاً در این فکر نبوده‌اند که برای کشوری اسلامی، همچون ایران یک سیستم بانک‌داری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دوگانگی موجود میان خواسته‌های مردم و نوع عملیات بانکی که در بانک‌های ایران تا پیش از انقلاب متداول بود، به نوعی موجب تأسیس صندوق‌های قرض الحسنه و در برخی موارد نادر تأسیس و راه‌اندازی صندوق‌های سرمایه‌گذاری اسلامی شد که عملیات خود را کاملا براساس اصول موردنظر شرع و قرض الحسنه استوار کرده بودند و علمیات آنها غالبا مبتنی بر سود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در همه شهرها، به‌ویژه شهرهای مذهبی ایران صندوق‌های قرض الحسنه بزرگی تأسیس شده بود که مورد استقبال شدید مردم نیز واقع شد و نیازهای مردم به برخی از علمیات‌های بانکی را پوشش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فعالیت این صندوق‌ها بر مبنای اصول شرعی و در اغلب موارد قرض بدون زیاده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استوار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قرض الحسنه به نگهداری پول و در برخی موارد انتقال آن و دادن قرض الحسنه به مشتریان و نیازمندان اقدام می‌کردند و به‌ندرت به سرمایه‌گذاری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تأسیس چنین صندوق‌هایی را نشانه ضرورت وجود بانک در اقتصاد پیچیده امروزی دانست و اینکه بدون بانک عملا هیچ‌گونه فعالیت اقتصادی قابل‌توجهی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نمی‌توان تاریخ مشخصی برای آغاز سنت حسنه قرض بدون بهره و رعایت اصول شرعی در سیستم غیر رسمی بانکی ایران تعیین کرد، اما به گفته برخی از محققان، شاید تأسیس صندوق سرمایه‌گذاری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نخستین حرکت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به همت برخی از متدینین و بر اساس طرح مرحوم آیت الله شاه آبادی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با دریافت سپرده‌های مشارکتی و تخصیص آن به سرمایه‌گذاری به این شرط که بتواند بخشی از ذخیره اضافی آن را در شرایط اضطراری به طور موقت در اختیار گیرندگان واقعی قرض الحسنه قرار دهد،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سود خالص حاصل از سرمایه‌گذاری این صندوق به نسبت سهم هریک از اعضا توزیع می‌شد و در عین حال اعضا به نسبت سهم خود در پاداش معنوی قرض‌الحسنه اعطا شده مشارکت داشتند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به‌تدریج سایر نهادهای مذهبی نیز صندوق‌هایی تأسیس کردند و این امر در نهایت منجر به تشکیل فراگیر صندوق‌های قرض الحسنه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ایجاد نخستین صندوق قرض الحسنه در ایران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بازمی‌گردد که</w:t>
      </w:r>
    </w:p>
    <w:p>
      <w:pPr>
        <w:pStyle w:val="BookText"/>
        <w:rPr/>
      </w:pPr>
      <w:r>
        <w:rPr>
          <w:rFonts w:ascii="IRNazanin" w:hAnsi="IRNazanin" w:eastAsia="IRNazanin"/>
          <w:color w:val="111111"/>
          <w:sz w:val="28"/>
          <w:sz w:val="28"/>
          <w:szCs w:val="28"/>
          <w:rtl w:val="true"/>
          <w:lang w:bidi="fa-IR"/>
        </w:rPr>
        <w:t xml:space="preserve">عده‌ای از متمولان مسلمان با انتقاد از وضع موجود، مؤسسه اقتصادی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این سال سال اوج مبارزات مردم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ایجاد نخستین صندوق قرض الحسنه در تهران، در برخی کشورهای عربی نیز گاه و بی‌گاه نهادهایی در مساجد با عنوان بنوک اسلامی یا قروض اسلامی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پدیده قرض‌الحسنه زمانی از اهمیت بالایی برخوردار شد که برخی از متدینان با هدف آشتی‌دادن عملکرد بانک‌های معمول با مقررات اسلامی در ایران به طور گسترده‌ای آن را مورد استفاده قرار دادند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پیروزی انقلاب اسلامی، فصل جدیدی در بانک‌داری اسلامی و بانک‌داری ایران گشوده شد؛ چه اینکه انقلاب اسلامی مردم ایران با هدف پیاده کردن احکام ناب دین مبین اسلام شکل گرفته و بدیهی بود سیستم بانکی که نقش بسیاری در زندگی مردم ایفا می‌کند و تعامل زیادی با باورها و ارزش‌های اسلامی دارد، در همان ابتدای پیروزی انقلاب مورد توجه و در معرض اصلاحات گسترده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نیز نباید غافل ماند که پیروزی انقلاب اسلامی همراه با افزایش رویکرد اسلام‌خواهانه مسلمانان و تثبیت و تعمیق باورهای ارزشی مسلمانان، به تقویت ایده بانک‌داری اسلامی در سطح کشورهای اسلامی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انقلاب اسلامی مردم ایران نقش قابل‌توجهی در رونق ایده بانک‌داری بدون ربا در همه سطوح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کلید تحقق و اجرای الگوهای بانک‌داری اسلامی سال‌ها پیش از انقلاب اسلامی ایران زده شد، تا قبل از پیروزی انقلاب اسلامی هیچ کشوری جرأت اجرای کامل ایده بانک‌داری بدون ربا را نداشت و این نوع</w:t>
      </w:r>
    </w:p>
    <w:p>
      <w:pPr>
        <w:pStyle w:val="BookText"/>
        <w:rPr/>
      </w:pPr>
      <w:r>
        <w:rPr>
          <w:rFonts w:ascii="IRNazanin" w:hAnsi="IRNazanin" w:eastAsia="IRNazanin"/>
          <w:color w:val="111111"/>
          <w:sz w:val="28"/>
          <w:sz w:val="28"/>
          <w:szCs w:val="28"/>
          <w:rtl w:val="true"/>
          <w:lang w:bidi="fa-IR"/>
        </w:rPr>
        <w:t>بانک‌داری پس از پیروزی انقلاب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اولین کشوری که قانون بانک‌داری بدون ربا را تدوین و اجرا کرد، پس از پیروزی انقلاب اسلامی بود که جرأت انجام چنین مهمی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ذهن نیست که اگر انقلاب اسلامی به پیروزی نمی‌رسید، بانک‌داری بدون ربا در نطفه خفه می‌شد و هیچ‌گاه به این مرحله از بالندگی و شکوفایی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پس از پیروزی انقلاب بر اساس مصوبه شورای انقلاب تمام بانک‌های خصوصی کشور ملی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سمت‌وسوی کنترل مالی و برقراری نظام پولی و اعتباری مستقل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جهت اجرای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اداره امور بانک‌ها،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بعضی از بانک‌ها در یکدیگر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شد که در پایان این سال، تعداد بانک‌ها که پیش از پیروزی انقلاب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رسیده بود،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کاهش یابد که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تجاری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تخصصی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تعداد بانک‌ها موجب کاهش شعب آنها نیز شد و شمار شعب بانکی از </w:t>
      </w:r>
      <w:r>
        <w:rPr>
          <w:rFonts w:eastAsia="IRNazanin" w:cs="IRNazanin"/>
          <w:color w:val="111111"/>
          <w:sz w:val="28"/>
          <w:szCs w:val="28"/>
          <w:lang w:bidi="fa-IR"/>
        </w:rPr>
        <w:t>8275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تغییرات شکلی و ظاهری که به مقتضای آن روزها انجام گرفت، می‌بایست تغییرات محتوایی در نحوه اداره بانک‌ها و عملیات بانک‌ها نیز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طی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اداره امور بانک‌ها، مصوب </w:t>
      </w:r>
      <w:r>
        <w:rPr>
          <w:rFonts w:eastAsia="IRNazanin" w:cs="IRNazanin"/>
          <w:color w:val="111111"/>
          <w:sz w:val="28"/>
          <w:szCs w:val="28"/>
          <w:lang w:bidi="fa-IR"/>
        </w:rPr>
        <w:t>1358/7/7</w:t>
      </w:r>
      <w:r>
        <w:rPr>
          <w:rFonts w:ascii="IRNazanin" w:hAnsi="IRNazanin" w:eastAsia="IRNazanin"/>
          <w:color w:val="111111"/>
          <w:sz w:val="28"/>
          <w:sz w:val="28"/>
          <w:szCs w:val="28"/>
          <w:rtl w:val="true"/>
          <w:lang w:bidi="fa-IR"/>
        </w:rPr>
        <w:t>، ارکان بانک‌ها شامل مجمع عمومی بانک‌ها، شورای عالی بانک‌ها، هیأت مدیره هر بانک، مدیر عامل هر بانک و بازرسان قانونی هر بانک مشخص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مربوط به اصلاح عملیات بانکی متداول بود که بدون هیچ تردیدی با خواست عمومی مردم در اجرای کامل شریعت اسلامی که برای آن انقلاب کرده بود، تطابق نداشت؛ چه اینکه عملیات بانکی در بانک‌ها تا آن زمان مبتنی بر</w:t>
      </w:r>
    </w:p>
    <w:p>
      <w:pPr>
        <w:pStyle w:val="BookText"/>
        <w:rPr/>
      </w:pPr>
      <w:r>
        <w:rPr>
          <w:rFonts w:ascii="IRNazanin" w:hAnsi="IRNazanin" w:eastAsia="IRNazanin"/>
          <w:color w:val="111111"/>
          <w:sz w:val="28"/>
          <w:sz w:val="28"/>
          <w:szCs w:val="28"/>
          <w:rtl w:val="true"/>
          <w:lang w:bidi="fa-IR"/>
        </w:rPr>
        <w:t>بانک‌داری ربوی بود و ربا از محرمات مسلم در دین مبین اسلام است و به تصریح قرآن کریم رباخواری اعلام جنگ علنی با خداوند تلقی می‌شود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بدین منظور در گام اول نرخ بهره کاهش پیدا کرد و نام آن به کارمزد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مصوبه شورای پول و اعتبار، در دی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سپرده‌های غیر دیداری بهره‌ای با عنوان حداقل سود تضمینی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برای سپرده‌های ثابت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سپرده‌های پس انداز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ابتدای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احتساب و دریافت بهره از انواع اعتبارات و وام‌ها و سایر تسهیلات اعتباری حذف شد؛ اما برای جبران هزینه‌های بانک، کارمزد یا سود تضمین شده‌ای تعیین گردید؛ بدین ترتیب که برای وام‌های مسکن، کشاورزی، تولیدی و صنعتی،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تسهیلات بازرگانی و سایر خدمات ضروری به علت زیاد بودن سود چنین فعالیت‌هایی،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یا سود تضمین شده تعیین گردید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آخر که مهم‌ترین مرحله شکل‌گیری بانک‌داری بدون ربا در کشور بود، لایحه عملیات بانکی بدون ربا از سوی شورای پول و اعتبار تدوین و در مجلس شورای اسلامی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دنبال تأکید مجلس شورای اسلامی بر حذف بهره از سیستم بانکی در تبصره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دولت مؤظف به انجام مطالعات و بررسی‌های لازم در این مورد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مصوبه،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برنامه‌ریزی و نمونه‌سازی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مرکزی ایجاد شد تا به بررسی چگونگی حذف کامل ربا و بهره از عملیات بانکی کشور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دو گروه مطالعاتی در وزارت اقتصاد</w:t>
      </w:r>
    </w:p>
    <w:p>
      <w:pPr>
        <w:pStyle w:val="BookText"/>
        <w:rPr/>
      </w:pPr>
      <w:r>
        <w:rPr>
          <w:rFonts w:ascii="IRNazanin" w:hAnsi="IRNazanin" w:eastAsia="IRNazanin"/>
          <w:color w:val="111111"/>
          <w:sz w:val="28"/>
          <w:sz w:val="28"/>
          <w:szCs w:val="28"/>
          <w:rtl w:val="true"/>
          <w:lang w:bidi="fa-IR"/>
        </w:rPr>
        <w:t>و دارایی و بانک مرکزی جمهوری اسلامی ایران نیز تشکیل شدند که نتایج تحقیقاتی آنها در جلساتی با حضور حضرات آیات مهدوی کنی و رضوانی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تحقیقاتی در این مرحله یک سال طول کشید و نتایج به دست آمده در جلسات شورای پول و اعتبار که با حضور آقایان مرحوم دکتر نوربخش، رئیس کل بانک مرکزی، امیر اصلانی، معاون وزیر امور اقتصادی و دارایی، دکتر توتونچیان و عرب‌زاده، نمایندگان وزیر امور اقتصادی و دارایی، مجید هدایت‌زاده، معاون وزارت بازرگانی، مهندس مظاهری، معاون سازمان برنامه و بودجه، نماینده وزیر صنایع، نماینده قوه قضائیه و آیت الله رضوانی، عضو شورای نگهبان تشکیل می‌شد، لایحه عملیات بانکی بدون ربا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در تاریخ </w:t>
      </w:r>
      <w:r>
        <w:rPr>
          <w:rFonts w:eastAsia="IRNazanin" w:cs="IRNazanin"/>
          <w:color w:val="111111"/>
          <w:sz w:val="28"/>
          <w:szCs w:val="28"/>
          <w:lang w:bidi="fa-IR"/>
        </w:rPr>
        <w:t>1361/2/15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وزارت امور اقتصادی و دارایی به هیئت دولت ارائه شد و پس از تصویب در جلسه </w:t>
      </w:r>
      <w:r>
        <w:rPr>
          <w:rFonts w:eastAsia="IRNazanin" w:cs="IRNazanin"/>
          <w:color w:val="111111"/>
          <w:sz w:val="28"/>
          <w:szCs w:val="28"/>
          <w:lang w:bidi="fa-IR"/>
        </w:rPr>
        <w:t>1361/2/19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در بیست و یکم همین ماه به مجلس شورای اسلامی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شورای اسلامی نیز کمیسیون ویژه‌ای با ترکیب نمایندگان آشنا به مسائل بانکی و اقتصادی و مسئولان دولتی و اقتصاددانان و متخصصان فن بانک‌داری برای بررسی این لایحه تشکیل شد و با اصلاحاتی نهایتا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عملیات بانکی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 و در همین ماه با انجام یک تغییر درخواستی از سوی شورای نگهبان به تصویب نهایی رسید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پیروزی انقلاب اسلامی، مسئولان کشور دو گزینه را در پیش 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بانک‌ها را تعطیل کنند تا عملیات بانکی بر اساس قوانین</w:t>
      </w:r>
    </w:p>
    <w:p>
      <w:pPr>
        <w:pStyle w:val="BookText"/>
        <w:rPr/>
      </w:pPr>
      <w:r>
        <w:rPr>
          <w:rFonts w:ascii="IRNazanin" w:hAnsi="IRNazanin" w:eastAsia="IRNazanin"/>
          <w:color w:val="111111"/>
          <w:sz w:val="28"/>
          <w:sz w:val="28"/>
          <w:szCs w:val="28"/>
          <w:rtl w:val="true"/>
          <w:lang w:bidi="fa-IR"/>
        </w:rPr>
        <w:t>اسلام پی‌ریزی و سیستم جدیدی پایه‌گذاری شود و دیگر اینکه با اصلاح وضع موجود تا حد امکان مرحله‌به‌مرحله به اهداف موردنظر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حساسیت سیستم بانکی و اهمیت فوق العاده آن در گردش اقتصادی کشور بالاجبار مسیر دوم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هیچ‌کس قادر نبود که این رودخانه در حال حرکت را متوقف کند و سعی بر آن بود که مسیر آن به‌صورت دلخواه پیرایش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توقف عملیات بانکی به معنای تعطیلی اقتصاد و جریان عادی کشور بود که به‌هیچ‌وجه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اصلاحات بانکی در دستور کار قرار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تصور، قانون عملیات بانکی بدون ربا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رسید و نقطه عطفی در بانک‌داری ایران و حتی بانک‌داری جهان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ایران بعد از پاکستان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اسلامی کردن سیستم بانکی خود کرده بود، دومین کشوری بود که به حذف عملیات ربوی از کل سیستم بانکی خود اقدام می‌کرد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بعدها سودان نیز به این گروه ملحق شد و جمع کشورهایی که سیستم بانکی خود را به طور کامل اسلامی کردند، به عدد سه رسید که در مقایسه با پنجاه و اندی کشور اسلامی در جهان رقمی کوچک و تا حدی 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که پیش‌تر اشاره شد، نباید از نظر دور داشت که بانک‌های اسلامی مهمی در بسیاری از کشورهای اسلامی، با سابقه‌ای بیش از بانک‌داری اسلامی در ایران و پاکستان آغاز به کار کرده‌اند، اما آنچه جمهوری اسلامی ایران، پاکستان و بعدها سودان را از این جمع متمایز می‌سازد، حذف کامل ربا از سیستم بانکی و اجرای بانک‌داری بدون ربا در کل سیستم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سیستم بانکی بسیاری از کشورهای اسلامی، سیستم مختلط است و بانک‌های ربوی نیز در آنها</w:t>
      </w:r>
      <w:bookmarkStart w:id="23" w:name="pg5366_50231"/>
    </w:p>
    <w:p>
      <w:pPr>
        <w:pStyle w:val="BookText"/>
        <w:rPr/>
      </w:pPr>
      <w:bookmarkEnd w:id="23"/>
      <w:r>
        <w:rPr>
          <w:rFonts w:ascii="IRNazanin" w:hAnsi="IRNazanin" w:eastAsia="IRNazanin"/>
          <w:color w:val="111111"/>
          <w:sz w:val="28"/>
          <w:sz w:val="28"/>
          <w:szCs w:val="28"/>
          <w:rtl w:val="true"/>
          <w:lang w:bidi="fa-IR"/>
        </w:rPr>
        <w:t>در کنار بانک‌های اسلامی فعالیت می‌کنند، اما در جمهوری اسلامی ایران و این دو کشور، فعالیت ربوی به طور رسمی و کامل از سیستم بانکی حذف شده است و بانک‌ها بر اساس اصول شریعت اسلامی فعالیت می‌نمایند</w:t>
      </w:r>
      <w:r>
        <w:rPr>
          <w:rFonts w:eastAsia="IRNazanin" w:cs="IRNazanin"/>
          <w:color w:val="111111"/>
          <w:sz w:val="28"/>
          <w:szCs w:val="28"/>
          <w:rtl w:val="true"/>
          <w:lang w:bidi="fa-IR"/>
        </w:rPr>
        <w:t>.</w:t>
      </w:r>
    </w:p>
    <w:p>
      <w:pPr>
        <w:pStyle w:val="Heading3"/>
        <w:numPr>
          <w:ilvl w:val="2"/>
          <w:numId w:val="1"/>
        </w:numPr>
        <w:rPr/>
      </w:pPr>
      <w:bookmarkStart w:id="24" w:name="__RefHeading___Toc1222493_581953129"/>
      <w:bookmarkStart w:id="25" w:name="_Toc9"/>
      <w:bookmarkEnd w:id="24"/>
      <w:r>
        <w:rPr>
          <w:rtl w:val="true"/>
        </w:rPr>
        <w:t>حوزه فعالیت بانک داری در نظام اقتصادی سرمایه داری</w:t>
      </w:r>
      <w:bookmarkEnd w:id="25"/>
    </w:p>
    <w:p>
      <w:pPr>
        <w:pStyle w:val="Heading4"/>
        <w:numPr>
          <w:ilvl w:val="3"/>
          <w:numId w:val="1"/>
        </w:numPr>
        <w:rPr/>
      </w:pPr>
      <w:bookmarkStart w:id="26" w:name="__RefHeading___Toc1222495_581953129"/>
      <w:bookmarkStart w:id="27" w:name="_Toc10"/>
      <w:bookmarkEnd w:id="26"/>
      <w:r>
        <w:rPr/>
        <w:t>1</w:t>
      </w:r>
      <w:r>
        <w:rPr>
          <w:rtl w:val="true"/>
        </w:rPr>
        <w:t xml:space="preserve">. </w:t>
      </w:r>
      <w:r>
        <w:rPr>
          <w:rtl w:val="true"/>
        </w:rPr>
        <w:t>نظام اقتصاد سرمایه داری</w:t>
      </w:r>
      <w:bookmarkEnd w:id="27"/>
    </w:p>
    <w:p>
      <w:pPr>
        <w:pStyle w:val="BookText"/>
        <w:rPr/>
      </w:pPr>
      <w:r>
        <w:rPr>
          <w:rFonts w:ascii="IRNazanin" w:hAnsi="IRNazanin" w:eastAsia="IRNazanin"/>
          <w:color w:val="111111"/>
          <w:sz w:val="28"/>
          <w:sz w:val="28"/>
          <w:szCs w:val="28"/>
          <w:rtl w:val="true"/>
          <w:lang w:bidi="fa-IR"/>
        </w:rPr>
        <w:t>نظام اقتصاد سرمایه‌داری نظامی است که در آن وسایل تولید، توزیع و مبادله به‌طور کامل در مالکیت خصوصی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 نظام اقتصاد سرمایه‌داری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فردی، مالکیت خصوصی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نظام را می‌توان در سه دسته کلی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سرمایه‌داری لیبرال متکی بر مالکیت خصوصی ابزار تولید است که باعث جدایی مالکیت این ابزار و کار اجرایی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آزادی رقابت و آزادی کار از ویژگی‌های دیگر حقوقی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سرمایه‌داری بر ماشین‌گرایی تکامل‌یافته و تقسیم کار پیشرفته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سرمایه‌داری در جهت حداکثر کردن سود گام برمی‌دارد و آن‌را هدف فعالیت اقتصادی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سه مشخصه موجب رشد و شکوفایی سرمایه‌داری لیبرال شد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28" w:name="__RefHeading___Toc1222497_581953129"/>
      <w:bookmarkStart w:id="29" w:name="_Toc11"/>
      <w:bookmarkEnd w:id="28"/>
      <w:r>
        <w:rPr/>
        <w:t>2</w:t>
      </w:r>
      <w:r>
        <w:rPr>
          <w:rtl w:val="true"/>
        </w:rPr>
        <w:t xml:space="preserve">. </w:t>
      </w:r>
      <w:r>
        <w:rPr>
          <w:rtl w:val="true"/>
        </w:rPr>
        <w:t>اهداف نظام اقتصاد سرمایه داری</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مصرف‌کننده؛ اهداف اقتصاد سرمایه‌داری با بررسی نظام اقتصادی</w:t>
      </w:r>
    </w:p>
    <w:p>
      <w:pPr>
        <w:pStyle w:val="BookText"/>
        <w:rPr/>
      </w:pPr>
      <w:r>
        <w:rPr>
          <w:rFonts w:ascii="IRNazanin" w:hAnsi="IRNazanin" w:eastAsia="IRNazanin"/>
          <w:color w:val="111111"/>
          <w:sz w:val="28"/>
          <w:sz w:val="28"/>
          <w:szCs w:val="28"/>
          <w:rtl w:val="true"/>
          <w:lang w:bidi="fa-IR"/>
        </w:rPr>
        <w:t>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مهم‌ترین هدف حداکثرسازی رفاه مصرف‌کننده 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تنها هدف و مقصود همه تولیدات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مصرف در نظام سرمایه‌داری برای ارضای امیال است؛ نه تأمین نیازهای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لفت ویچ، اقتصاددان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انسانی سرچشمه فعالیت‌های اقتصادی بوده و تأمین این خواسته‌ها هدف نهایی فعالیت‌های اقتصادی بشر می‌باشد؛ به‌طوری‌که خواسته‌های بشر را می‌توان در واقع قدرت محرکه سیستم اقتصادی دانست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رشد اقتصادی هر کشور در واقع بیانگر رشد مداوم تولید</w:t>
      </w:r>
    </w:p>
    <w:p>
      <w:pPr>
        <w:pStyle w:val="BookText"/>
        <w:rPr/>
      </w:pPr>
      <w:r>
        <w:rPr>
          <w:rFonts w:ascii="IRNazanin" w:hAnsi="IRNazanin" w:eastAsia="IRNazanin"/>
          <w:color w:val="111111"/>
          <w:sz w:val="28"/>
          <w:sz w:val="28"/>
          <w:szCs w:val="28"/>
          <w:rtl w:val="true"/>
          <w:lang w:bidi="fa-IR"/>
        </w:rPr>
        <w:t>سرانه است که در اغلب موارد با افزایش جمعیت یا تغییرات زیربنایی همراه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 سرمایه داری، رشد اقتصادی از اهمیت ویژه برخوردار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ملت ها بستگی به میزان پس انداز خانوارها و تجار و بنگاه های</w:t>
      </w:r>
    </w:p>
    <w:p>
      <w:pPr>
        <w:pStyle w:val="BookText"/>
        <w:rPr/>
      </w:pPr>
      <w:r>
        <w:rPr>
          <w:rFonts w:ascii="IRNazanin" w:hAnsi="IRNazanin" w:eastAsia="IRNazanin"/>
          <w:color w:val="111111"/>
          <w:sz w:val="28"/>
          <w:sz w:val="28"/>
          <w:szCs w:val="28"/>
          <w:rtl w:val="true"/>
          <w:lang w:bidi="fa-IR"/>
        </w:rPr>
        <w:t xml:space="preserve">اقتصادی دارد تا تبدیل به سرمایه گذاری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انداز شرط اصلی رشد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رشد اقتصادی، افز ایش اشتغال و کاهش تورم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هدف اصلی همه اقتصاد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تودارو دراین‌باره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اقتصاددانان و سیاست مداران همه کشورها، اعم از فقیر و غنی،سوسیالیستی و سرمایه داری، شرقی و غربی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تعظ یم به آستانه رشد فروآورده و پیشرفت اقتصادی را قبله خود ساخته اند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 دستیابی به عدالت یکی از اهداف این نظام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پذیریش اومانیسم و تأکید بر اصالت فرد و محوریت</w:t>
      </w:r>
      <w:bookmarkStart w:id="30" w:name="pg5366_50233"/>
    </w:p>
    <w:p>
      <w:pPr>
        <w:pStyle w:val="BookText"/>
        <w:rPr/>
      </w:pPr>
      <w:bookmarkEnd w:id="30"/>
      <w:r>
        <w:rPr>
          <w:rFonts w:ascii="IRNazanin" w:hAnsi="IRNazanin" w:eastAsia="IRNazanin"/>
          <w:color w:val="111111"/>
          <w:sz w:val="28"/>
          <w:sz w:val="28"/>
          <w:szCs w:val="28"/>
          <w:rtl w:val="true"/>
          <w:lang w:bidi="fa-IR"/>
        </w:rPr>
        <w:t>انسان در همه چیز، عدالت اقتصادی را در پرتو تأ مین بالاترین درجه آزادی</w:t>
      </w:r>
    </w:p>
    <w:p>
      <w:pPr>
        <w:pStyle w:val="BookText"/>
        <w:rPr/>
      </w:pPr>
      <w:r>
        <w:rPr>
          <w:rFonts w:ascii="IRNazanin" w:hAnsi="IRNazanin" w:eastAsia="IRNazanin"/>
          <w:color w:val="111111"/>
          <w:sz w:val="28"/>
          <w:sz w:val="28"/>
          <w:szCs w:val="28"/>
          <w:rtl w:val="true"/>
          <w:lang w:bidi="fa-IR"/>
        </w:rPr>
        <w:t>اقتصادی در کسب درآمد، انباشت ثروت و مصرف آن بر حسب توانایی‌های</w:t>
      </w:r>
    </w:p>
    <w:p>
      <w:pPr>
        <w:pStyle w:val="BookText"/>
        <w:rPr/>
      </w:pPr>
      <w:r>
        <w:rPr>
          <w:rFonts w:ascii="IRNazanin" w:hAnsi="IRNazanin" w:eastAsia="IRNazanin"/>
          <w:color w:val="111111"/>
          <w:sz w:val="28"/>
          <w:sz w:val="28"/>
          <w:szCs w:val="28"/>
          <w:rtl w:val="true"/>
          <w:lang w:bidi="fa-IR"/>
        </w:rPr>
        <w:t>اقتصادی افراد می داند</w:t>
      </w:r>
      <w:r>
        <w:rPr>
          <w:rFonts w:eastAsia="IRNazanin" w:cs="IRNazanin"/>
          <w:color w:val="111111"/>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هایک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مطلوب عدالت توزیعی این است که به هرکس بر اساس دست‌آورد عمل و تلاشش پاداش داده شود و بازار آزاد بهترین ابزار برای تحقق چنین توزیعی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عین حال اقتصاددانان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مالتوس،ریکاردو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مخالفین سیاست‌های مبارزه با فقر هستند معتقدند نظام سرمایه‌داری در عمل جز افزایش فقر و تمرکز سرمایه در دست گروهی اندک ره‌آوردی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فراگیر ؛ در نظام سرمایه‌داری خصوصاً از قرن بیست به بعد نگاه ویژه به امر توسعه اقتصادی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سطح عمومی قیمت‌ها و</w:t>
      </w:r>
      <w:r>
        <w:rPr>
          <w:rFonts w:eastAsia="IRNazanin" w:cs="IRNazanin"/>
          <w:color w:val="111111"/>
          <w:sz w:val="28"/>
          <w:szCs w:val="28"/>
          <w:rtl w:val="true"/>
          <w:lang w:bidi="fa-IR"/>
        </w:rPr>
        <w:t>...</w:t>
      </w:r>
    </w:p>
    <w:p>
      <w:pPr>
        <w:pStyle w:val="Heading4"/>
        <w:numPr>
          <w:ilvl w:val="3"/>
          <w:numId w:val="1"/>
        </w:numPr>
        <w:rPr/>
      </w:pPr>
      <w:bookmarkStart w:id="31" w:name="__RefHeading___Toc1222499_581953129"/>
      <w:bookmarkStart w:id="32" w:name="_Toc12"/>
      <w:bookmarkEnd w:id="31"/>
      <w:r>
        <w:rPr/>
        <w:t>3</w:t>
      </w:r>
      <w:r>
        <w:rPr>
          <w:rtl w:val="true"/>
        </w:rPr>
        <w:t xml:space="preserve">. </w:t>
      </w:r>
      <w:r>
        <w:rPr>
          <w:rtl w:val="true"/>
        </w:rPr>
        <w:t>جایگاه بانک در نظام اقتصاد سرمایه داری</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اقتصادی از دو بخش واقعی و مالی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برجسته آلمانی نظام اقتصادی از دو زیرنظام یا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واقعی و بخش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واقعی اقتصاد شامل بازارهای کالا و خدمات و نیروی کار می‌شود و بخش مالی، معرف چرخش وجوه و دارایی‌ها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سیستم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جریان وجوه و اعتبارات را از دارندگان مازاد به متقاضیان اعتبارات برعهده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w:t>
      </w:r>
      <w:bookmarkStart w:id="33" w:name="pg5366_50234"/>
    </w:p>
    <w:p>
      <w:pPr>
        <w:pStyle w:val="BookText"/>
        <w:rPr/>
      </w:pPr>
      <w:bookmarkEnd w:id="33"/>
      <w:r>
        <w:rPr>
          <w:rFonts w:ascii="IRNazanin" w:hAnsi="IRNazanin" w:eastAsia="IRNazanin"/>
          <w:color w:val="111111"/>
          <w:sz w:val="28"/>
          <w:sz w:val="28"/>
          <w:szCs w:val="28"/>
          <w:rtl w:val="true"/>
          <w:lang w:bidi="fa-IR"/>
        </w:rPr>
        <w:t>کلیدی را در چرخه نظام اقتصادی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بانکی بتواند رابطه تنگاتنگی را بین بازار کالا و خدمات از یک طرف و بازار مالی و پولی از طرف دیگر برقرار کند، کل نظام اقتصادی روندی سالم، منطقی و کارآمد را سپری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حتما در کل نظام اقتصادی نوسان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سیستم بانکی حکم روغن روان کننده چرخه نظام اقتصادی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کارآمد بانکی می‌تواند نقش اساسی در روند رشد و توسعه اقتصادی یک کشور داشته باشد که توسعه اقتصادی خود بسترساز دسترسی افراد به خدمات رفاهی و بهداشتی بالاتری می‌شود و نهایتا اینکه اقتصاد کشور به تأمین رفاه عمومی برای افراد آن دسترسی می‌یابد</w:t>
      </w:r>
      <w:r>
        <w:rPr>
          <w:rFonts w:eastAsia="IRNazanin" w:cs="IRNazanin"/>
          <w:color w:val="111111"/>
          <w:sz w:val="28"/>
          <w:szCs w:val="28"/>
          <w:rtl w:val="true"/>
          <w:lang w:bidi="fa-IR"/>
        </w:rPr>
        <w:t>.</w:t>
      </w:r>
    </w:p>
    <w:p>
      <w:pPr>
        <w:pStyle w:val="Heading4"/>
        <w:numPr>
          <w:ilvl w:val="3"/>
          <w:numId w:val="1"/>
        </w:numPr>
        <w:rPr/>
      </w:pPr>
      <w:bookmarkStart w:id="34" w:name="__RefHeading___Toc1222501_581953129"/>
      <w:bookmarkStart w:id="35" w:name="_Toc13"/>
      <w:bookmarkEnd w:id="34"/>
      <w:r>
        <w:rPr/>
        <w:t>4</w:t>
      </w:r>
      <w:r>
        <w:rPr>
          <w:rtl w:val="true"/>
        </w:rPr>
        <w:t xml:space="preserve">. </w:t>
      </w:r>
      <w:r>
        <w:rPr>
          <w:rtl w:val="true"/>
        </w:rPr>
        <w:t>تعریف بانک در نظام سرمایه داری</w:t>
      </w:r>
      <w:bookmarkEnd w:id="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بانک در این زمان تنوع بسیاری یافته است، اما تعریف بانک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تجاری مؤسسه مالی واسطه است که هدفش تحصیل منفعت برای سهام‌دارانش می‌باشد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درجای دیگر بانک این‌گونه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یک مؤسسه انتفاعی است که با سرمایه خود و یا سپرده‌های مشتریان به منظور کسب سود اقدام به جمع‌آوری سپرده‌ها، دادن وام، اعتبار و خدمات بانکی می‌نماید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چنان‌که مشاهده می‌شود، بانک به‌دنبال کسب سود و حداکثرسازی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اهمیت مطالعه بانک را باید در دو نکته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بانک‌ها بین کسانی که پس‌انداز دارند و آنهایی که تمایل به استقراض دارند،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بانک‌ها در تعیین مقدار و خلق پول در اقتصاد</w:t>
      </w:r>
      <w:bookmarkStart w:id="36" w:name="pg5366_50235"/>
    </w:p>
    <w:p>
      <w:pPr>
        <w:pStyle w:val="BookText"/>
        <w:rPr/>
      </w:pPr>
      <w:bookmarkEnd w:id="36"/>
      <w:r>
        <w:rPr>
          <w:rFonts w:ascii="IRNazanin" w:hAnsi="IRNazanin" w:eastAsia="IRNazanin"/>
          <w:color w:val="111111"/>
          <w:sz w:val="28"/>
          <w:sz w:val="28"/>
          <w:szCs w:val="28"/>
          <w:rtl w:val="true"/>
          <w:lang w:bidi="fa-IR"/>
        </w:rPr>
        <w:t>ملی نقش بسیار مهمی ایفا می‌کنند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از طرفی بانک عنصر اصلی در صنعت خدمات مالی به حساب می‌آید که در دو بخش خرده‌فروشی و خدمات بانک‌داری شرکتی فعالیت می‌کند</w:t>
      </w:r>
      <w:r>
        <w:rPr>
          <w:rFonts w:eastAsia="IRNazanin" w:cs="IRNazanin"/>
          <w:color w:val="111111"/>
          <w:sz w:val="28"/>
          <w:szCs w:val="28"/>
          <w:rtl w:val="true"/>
          <w:lang w:bidi="fa-IR"/>
        </w:rPr>
        <w:t>.</w:t>
      </w:r>
    </w:p>
    <w:p>
      <w:pPr>
        <w:pStyle w:val="Heading4"/>
        <w:numPr>
          <w:ilvl w:val="3"/>
          <w:numId w:val="1"/>
        </w:numPr>
        <w:rPr/>
      </w:pPr>
      <w:bookmarkStart w:id="37" w:name="__RefHeading___Toc1222503_581953129"/>
      <w:bookmarkStart w:id="38" w:name="_Toc14"/>
      <w:bookmarkEnd w:id="37"/>
      <w:r>
        <w:rPr/>
        <w:t>5</w:t>
      </w:r>
      <w:r>
        <w:rPr>
          <w:rtl w:val="true"/>
        </w:rPr>
        <w:t xml:space="preserve">. </w:t>
      </w:r>
      <w:r>
        <w:rPr>
          <w:rtl w:val="true"/>
        </w:rPr>
        <w:t>شیوه فعالیت بانک ها</w:t>
      </w:r>
      <w:bookmarkEnd w:id="38"/>
    </w:p>
    <w:p>
      <w:pPr>
        <w:pStyle w:val="BookText"/>
        <w:rPr/>
      </w:pPr>
      <w:r>
        <w:rPr>
          <w:rFonts w:ascii="IRNazanin" w:hAnsi="IRNazanin" w:eastAsia="IRNazanin"/>
          <w:color w:val="111111"/>
          <w:sz w:val="28"/>
          <w:sz w:val="28"/>
          <w:szCs w:val="28"/>
          <w:rtl w:val="true"/>
          <w:lang w:bidi="fa-IR"/>
        </w:rPr>
        <w:t>بانکداری جدید و سنتی، چه در تجهیز منابع و چه در اعطای تسهیلات، از رابطه حقوقی قرض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 با افتتاح انواع سپرده‌های پس‌انداز، جاری و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کوتاه‌مدت، میان‌مدت و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مازاد برنیاز اشخاص حقیقی و حقوقی را جذب می‌کنند و متعّهد می‌شوند مطابق مقرّرات حساب‌های مذکور، اصل و فرع آنها را به صاحبان سپرده برگردانند؛ سپس با رعایت ذخایر قانونی و احتیاطی، منابع حاصل از سپرده‌ها را به‌صورت وام و اعتبار در اختیار بنگاه‌های اقتصادی و خانوارها قرار می‌دهند و در سررسید یا سررسیدهای معیّن، اصل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بازپس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کلی آن به‌صورت زیر انجام می‌پذیرد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قوانین بانکی کشورهایی که نظام بانکداری متعارف در آنها حاکم است، سپرده‌گذار با تحویل وجوه به بانک مالکیت خود را از آنها قطع کرده، آنها</w:t>
      </w:r>
      <w:bookmarkStart w:id="39" w:name="pg5366_50236"/>
    </w:p>
    <w:p>
      <w:pPr>
        <w:pStyle w:val="BookText"/>
        <w:rPr/>
      </w:pPr>
      <w:bookmarkEnd w:id="39"/>
      <w:r>
        <w:rPr>
          <w:rFonts w:ascii="IRNazanin" w:hAnsi="IRNazanin" w:eastAsia="IRNazanin"/>
          <w:color w:val="111111"/>
          <w:sz w:val="28"/>
          <w:sz w:val="28"/>
          <w:szCs w:val="28"/>
          <w:rtl w:val="true"/>
          <w:lang w:bidi="fa-IR"/>
        </w:rPr>
        <w:t>را به مالکیت بانک درمی‌آورد و رابطه او با بانک رابطه بستانکار و بدهکار است و در مقابل، بانک بازپرداخت مبلغ سپرده را مطابق مقررّات متعّهد می‌شود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0" w:name="__RefHeading___Toc1222505_581953129"/>
      <w:bookmarkStart w:id="41" w:name="_Toc15"/>
      <w:bookmarkEnd w:id="40"/>
      <w:r>
        <w:rPr>
          <w:rtl w:val="true"/>
        </w:rPr>
        <w:t>حوزه فعالیت بانک داری در نظام اقتصادی اسلام</w:t>
      </w:r>
      <w:bookmarkEnd w:id="41"/>
    </w:p>
    <w:p>
      <w:pPr>
        <w:pStyle w:val="Heading4"/>
        <w:numPr>
          <w:ilvl w:val="3"/>
          <w:numId w:val="1"/>
        </w:numPr>
        <w:rPr/>
      </w:pPr>
      <w:bookmarkStart w:id="42" w:name="__RefHeading___Toc1222507_581953129"/>
      <w:bookmarkStart w:id="43" w:name="_Toc16"/>
      <w:bookmarkEnd w:id="42"/>
      <w:r>
        <w:rPr/>
        <w:t>1</w:t>
      </w:r>
      <w:r>
        <w:rPr>
          <w:rtl w:val="true"/>
        </w:rPr>
        <w:t xml:space="preserve">. </w:t>
      </w:r>
      <w:r>
        <w:rPr>
          <w:rtl w:val="true"/>
        </w:rPr>
        <w:t>نظام اقتصادی اسلامی</w:t>
      </w:r>
      <w:bookmarkEnd w:id="43"/>
    </w:p>
    <w:p>
      <w:pPr>
        <w:pStyle w:val="BookText"/>
        <w:rPr/>
      </w:pPr>
      <w:r>
        <w:rPr>
          <w:rFonts w:ascii="IRNazanin" w:hAnsi="IRNazanin" w:eastAsia="IRNazanin"/>
          <w:color w:val="111111"/>
          <w:sz w:val="28"/>
          <w:sz w:val="28"/>
          <w:szCs w:val="28"/>
          <w:rtl w:val="true"/>
          <w:lang w:bidi="fa-IR"/>
        </w:rPr>
        <w:t>نظام اقتصادی اسلام به مجموعه‌ای از نهادهای جهان‌شمول گفته می‌شود که با یکدیگر روابط خاص دارند و به‌صورت هماهنگ و منظم بر اساس مبانی مکتبی و در جهت اهداف اقتصادی اسلام سامان یافته‌اند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اصول اولیه نظام اقتصادی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فردی در کادر محدود، مالکیت مختلط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ویژگی‌های نظام اقتصادی اسلام را می‌توان در سه نکته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حقوقی ؛ از نظر حقوقی اقتصاد اسلامی سه نوع مالکیت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 عمومی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براساس کار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حرمت ربا، قمار و منع غرر، کسی با این روش‌ها نمی‌تواند درآمد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حاکمیت مصالح فرد و جامعه به جای حاکمیت مصرف کننده از ویژگی‌های دیگر حقوقی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فنی ؛ در این بعد، اقتصاد اسلامی بر کارایی متکی است که از مسیر تعاون به‌دست آمده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روانی ؛ از این نظر نظام اقتصادی اسلامی در جهت حداکثر کردن رفاه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جهت دستیابی بیشترین افراد به بالاترین مرتبه</w:t>
      </w:r>
      <w:bookmarkStart w:id="44" w:name="pg5366_50237"/>
    </w:p>
    <w:p>
      <w:pPr>
        <w:pStyle w:val="BookText"/>
        <w:rPr/>
      </w:pPr>
      <w:bookmarkEnd w:id="44"/>
      <w:r>
        <w:rPr>
          <w:rFonts w:ascii="IRNazanin" w:hAnsi="IRNazanin" w:eastAsia="IRNazanin"/>
          <w:color w:val="111111"/>
          <w:sz w:val="28"/>
          <w:sz w:val="28"/>
          <w:szCs w:val="28"/>
          <w:rtl w:val="true"/>
          <w:lang w:bidi="fa-IR"/>
        </w:rPr>
        <w:t>عبودیت و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این سه مشخصه موجب رشد و شکوفایی اقتصاد اسلامی خواهد شد</w:t>
      </w:r>
      <w:r>
        <w:rPr>
          <w:rFonts w:eastAsia="IRNazanin" w:cs="IRNazanin"/>
          <w:color w:val="111111"/>
          <w:sz w:val="28"/>
          <w:szCs w:val="28"/>
          <w:rtl w:val="true"/>
          <w:lang w:bidi="fa-IR"/>
        </w:rPr>
        <w:t>.</w:t>
      </w:r>
    </w:p>
    <w:p>
      <w:pPr>
        <w:pStyle w:val="Heading4"/>
        <w:numPr>
          <w:ilvl w:val="3"/>
          <w:numId w:val="1"/>
        </w:numPr>
        <w:rPr/>
      </w:pPr>
      <w:bookmarkStart w:id="45" w:name="__RefHeading___Toc1222509_581953129"/>
      <w:bookmarkStart w:id="46" w:name="_Toc17"/>
      <w:bookmarkEnd w:id="45"/>
      <w:r>
        <w:rPr/>
        <w:t>2</w:t>
      </w:r>
      <w:r>
        <w:rPr>
          <w:rtl w:val="true"/>
        </w:rPr>
        <w:t xml:space="preserve">. </w:t>
      </w:r>
      <w:r>
        <w:rPr>
          <w:rtl w:val="true"/>
        </w:rPr>
        <w:t>اهداف نظام اقتصادی اسلام</w:t>
      </w:r>
      <w:bookmarkEnd w:id="46"/>
    </w:p>
    <w:p>
      <w:pPr>
        <w:pStyle w:val="BookText"/>
        <w:rPr/>
      </w:pPr>
      <w:r>
        <w:rPr>
          <w:rFonts w:ascii="IRNazanin" w:hAnsi="IRNazanin" w:eastAsia="IRNazanin"/>
          <w:color w:val="111111"/>
          <w:sz w:val="28"/>
          <w:sz w:val="28"/>
          <w:szCs w:val="28"/>
          <w:rtl w:val="true"/>
          <w:lang w:bidi="fa-IR"/>
        </w:rPr>
        <w:t>اهداف اقتصاد اسلامی مقاصدی هستند که نظام اقتصادی اسلام با مبانی، الگوها و ساختار خاص خود برای دستیابی به آنها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اهداف مزبور از جهان‌بینی حاکم بر اقتصاد اسلامی به طور غیرمستقیم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از سویی، در مسیر هدف غایی انسان و از طرفی متناسب با اهداف سایر نظام‌های اسلامی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مباحث اقتصادی با مباحث اعتقادی، سیاسی و اخلاقی درهم آمیخته و الگوی رفتاری روابط اقتصادی، براساس آنها تعریف می‌شود؛ به‌گونه‌ای که جداانگاری نظام اقتصادی اسلام از نظام‌های دیگر موجب فهم نادرست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اهداف نظام اقتصادی اسلام، اظهارنظرهای متفاوتی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 اقتصادی اسلام در پنج محور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اعتلای معنوی انسان‌ها؛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محورها اهداف نظام اقتصادی در اسلام را می‌توان در دو بخش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و تحکیم ارزش‌های والای الهی و انسانی؛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تثبیت بنیان‌های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فرهنگ و بینش اسلامی، کمال و اعتلای معنوی انسان‌ها اصل اساسی است، نه تنها ثروت و دارایی، بلکه حتی جان نیز وسیله و ابزاری است برای راهیابی انسان به سوی قله کمال که همان سیر الی اللّه است؛ همان‌طور که خداوند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 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میدان است که مال وسیله تزکیه و پاکی روح و جان انسان می‌شود و انسان را به مرتبه‌ای از کمال می‌رساند که پیامبر خدا مأمور فرستادن درود و صلوات بر او می‌گردد و بدین وسیله انسان به آرامش و سکونی که نیاز مبرم حیات اوست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تُطَهِّرُهُمْ وَ تُزَکِّیهِمْ بِها وَ صَلِّ عَلَیْهِمْ إِنَّ صَلاتَکَ سَکَنٌ لَهُمْ 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آنها صدقه بگیر تا آنان را پاک و منزه سازی و برایشان دعا کن؛ زیرا دعای تو مایه آرامش آنهاست و خدا شنوا و داناست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سمت‌وسوی این باور، اسلام برای توزیع عادلانه ثروت، به جای توسل به زور و سلب مالکیت افراد، با پیوند دادن امور اقتصادی با مسائل اعتقادی و بالابردن سطح ایمان و اخلاق در جامعه اسلامی، تمامی روابط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به‌ویژه روابط توزیعی را مربوط به خود انسان می‌داند و او را مسئول آنها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می‌بینیم که در اسلام پیوند بین اقتصاد و باورهای اعتقادی به اندازه‌ای قوی است که تفکیک بین آنها در بعضی موارد امکان‌پذیر نیست؛ برای مثال، هرچند بعضی از واجبات مالی، مانند خمس و زکات و برخی انفاق‌ها، به‌ظاهر در زمره مباحث اقتصادی قرار می‌گیرند، ولی در واقع جزء مسائل عبادی به شمار می‌روند و به همین جهت قصد قربت شرط نخست برای قبولی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باورداشتن انسان و ارزش‌نهادن به او زمینه تکامل و رشد و ترقی‌اش را در تمام بخش‌ها، از جمله اقتصاد فراهم ساخته است، تا جایی که آزادی مانعی بر سر راه مال او نشود و او را از مسیر اصلی و هدف نهایی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اقتصاد را ابزاری برای ارتقای معنوی انسان قرار داده است و دستیابی به کمال نیز جز با اراده و اختیار خود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بعد اقتصادی نیز اگر انسان آزادی و اختیار نداشته باشد، بخش عظیم و وسیعی از سرمایه‌ها و امکانات مادی که می‌تواند در مسیر هدف متعالی انسان قرار گیرد،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نسبت به میل افراطی به مال سخت هشدار داده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بیشتر داشتن، شما را غافل داشت، تا کارتان به گورستان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لَکَ یَا ابْنَ آدَم مِنْ مالِک الّا ما اکَلَتْ فَأَفْنَیتَ اوْ لِبَسْتَ فَأَبْلَیْتَ اوْ تَصَدَّقتَ فَاَمْضَیْتَ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تو جز آن چیزی است که خوردی و تباه کردی، پوشیدی و کهنه کردی، یا آن است که صدقه دادی و جاری و باقی‌اش ساختی؟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الْفَقْرُ أُخْشی عَلَیْکُمْ وَ لکِنّی أَخْشَی عَلَیکُمْ أَنْ تُبْسَطَ لَکُمْ الدنیا کما</w:t>
      </w:r>
      <w:bookmarkStart w:id="47" w:name="pg5366_50240"/>
    </w:p>
    <w:p>
      <w:pPr>
        <w:pStyle w:val="BookText"/>
        <w:rPr/>
      </w:pPr>
      <w:bookmarkEnd w:id="47"/>
      <w:r>
        <w:rPr>
          <w:rFonts w:ascii="IRNazanin" w:hAnsi="IRNazanin" w:eastAsia="IRNazanin"/>
          <w:color w:val="111111"/>
          <w:sz w:val="28"/>
          <w:sz w:val="28"/>
          <w:szCs w:val="28"/>
          <w:rtl w:val="true"/>
          <w:lang w:bidi="fa-IR"/>
        </w:rPr>
        <w:t>بُسِطَتْ علی من کانَ قَبْلَکُمْ فَتَنافَسُوها کَما تَنافَسُوها فَتُهْلِکُکُمْ کَما اهْلَکَتْهُمْ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شما بیم ندارم، بلکه می‌ترسم دنیا بر شما سایه‌گستر شود؛ آن گونه که بر پیشینیان شما شد و در طلب آن به جنگ برخیزید؛ همان‌سان که آنان برخاستند و شما را هلاک کنند؛ همان‌گونه که آنان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اسلام بر ضرورت تلاش برای تأمین معاش تأکید کرده و از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را به تلاش برای کسب مال تشویق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به سوی عزت خویش، یعنی بازار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پرخوابی و فراغت و بیکاری متنفّر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فعالیت‌های اقتصادی اسلام، به مال پاک اکتفا می‌شود، از بهره‌های ناپاک دوری جسته و این همه در سایه مراقبت درونی و نفسانی انجام می‌شود</w:t>
      </w:r>
      <w:r>
        <w:rPr>
          <w:rFonts w:eastAsia="IRNazanin" w:cs="IRNazanin"/>
          <w:color w:val="111111"/>
          <w:sz w:val="28"/>
          <w:szCs w:val="28"/>
          <w:rtl w:val="true"/>
          <w:lang w:bidi="fa-IR"/>
        </w:rPr>
        <w:t>.</w:t>
      </w:r>
    </w:p>
    <w:p>
      <w:pPr>
        <w:pStyle w:val="Heading4"/>
        <w:numPr>
          <w:ilvl w:val="3"/>
          <w:numId w:val="1"/>
        </w:numPr>
        <w:rPr/>
      </w:pPr>
      <w:bookmarkStart w:id="48" w:name="__RefHeading___Toc1222511_581953129"/>
      <w:bookmarkStart w:id="49" w:name="_Toc18"/>
      <w:bookmarkEnd w:id="48"/>
      <w:r>
        <w:rPr/>
        <w:t>3</w:t>
      </w:r>
      <w:r>
        <w:rPr>
          <w:rtl w:val="true"/>
        </w:rPr>
        <w:t xml:space="preserve">. </w:t>
      </w:r>
      <w:r>
        <w:rPr>
          <w:rtl w:val="true"/>
        </w:rPr>
        <w:t>جایگاه بانک در نظام اقتصادی اسلام</w:t>
      </w:r>
      <w:bookmarkEnd w:id="49"/>
    </w:p>
    <w:p>
      <w:pPr>
        <w:pStyle w:val="BookText"/>
        <w:rPr/>
      </w:pPr>
      <w:r>
        <w:rPr>
          <w:rFonts w:ascii="IRNazanin" w:hAnsi="IRNazanin" w:eastAsia="IRNazanin"/>
          <w:color w:val="111111"/>
          <w:sz w:val="28"/>
          <w:sz w:val="28"/>
          <w:szCs w:val="28"/>
          <w:rtl w:val="true"/>
          <w:lang w:bidi="fa-IR"/>
        </w:rPr>
        <w:t>بانک‌داری اسلامی در نظام اقتصادی اسلام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 اصول و معیارهای خاصی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در همه فعالیت‌های بانکی، درعین‌حال که باید موازین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ممنوعیت غرر، ریسک‌پذیری سرمایه و مشروعیت قراردادها را در همه گونه‌های فعالیت بانکی مراعات کند، نگاه عمیقی به مقاصد شریعت باید داشته باشد؛ مانند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بازار حقیقی و بازار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ریسک‌پذیری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نوع سفته‌بازی در بازار پول که منتهی به بهره شود، بی‌آنکه در چرخه حقیقی تولید</w:t>
      </w:r>
    </w:p>
    <w:p>
      <w:pPr>
        <w:pStyle w:val="BookText"/>
        <w:rPr/>
      </w:pPr>
      <w:r>
        <w:rPr>
          <w:rFonts w:ascii="IRNazanin" w:hAnsi="IRNazanin" w:eastAsia="IRNazanin"/>
          <w:color w:val="111111"/>
          <w:sz w:val="28"/>
          <w:sz w:val="28"/>
          <w:szCs w:val="28"/>
          <w:rtl w:val="true"/>
          <w:lang w:bidi="fa-IR"/>
        </w:rPr>
        <w:t>به‌کار گرفته شده باشد، در بانک‌داری اسلامی ممنوع شمرده شده،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بانکی کارایی و بهروری بالا در بانک‌داری اسلامی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 از آنجایی که سپرده‌گذار و سرمایه‌گذار هر دو درگیر فعالیت‌های اقتصادی مشترکند، سود و زیان به هر دو طرف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نهایت دقت را به‌کار خواهند گرفت که لایق‌ترین مدیر و کاراترین شیوه را برای بهره‌وری پروژه‌های تولیدی و سرمایه‌گذاری به‌کار گیرند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 غیرمشروط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مقاصد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اسلامی تعاون از اصول نخستین فعالیت‌های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باید به افراد ناتوان کمک کند تا همه بتوانند توانایی کسب 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در اسلام توصیه فراوان به کمک‌های بلاعوض شده که در توزیع ثروت بین اغنیا و فقرا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بانک‌داری اسلامی باید در طول مقاصد شریعت اسلام حرکت کند و اهداف شریعت را برای جامعه انسانی فراهم سازد</w:t>
      </w:r>
      <w:r>
        <w:rPr>
          <w:rFonts w:eastAsia="IRNazanin" w:cs="IRNazanin"/>
          <w:color w:val="111111"/>
          <w:sz w:val="28"/>
          <w:szCs w:val="28"/>
          <w:rtl w:val="true"/>
          <w:lang w:bidi="fa-IR"/>
        </w:rPr>
        <w:t xml:space="preserve">. </w:t>
      </w:r>
      <w:r>
        <w:rPr>
          <w:rStyle w:val="FootnoteAnchor"/>
          <w:rtl w:val="true"/>
        </w:rPr>
        <w:footnoteReference w:id="23"/>
      </w:r>
      <w:bookmarkStart w:id="50" w:name="pg5366_50242"/>
    </w:p>
    <w:p>
      <w:pPr>
        <w:pStyle w:val="Heading3"/>
        <w:numPr>
          <w:ilvl w:val="2"/>
          <w:numId w:val="1"/>
        </w:numPr>
        <w:rPr/>
      </w:pPr>
      <w:bookmarkStart w:id="51" w:name="__RefHeading___Toc1222513_581953129"/>
      <w:bookmarkStart w:id="52" w:name="_Toc19"/>
      <w:bookmarkEnd w:id="50"/>
      <w:bookmarkEnd w:id="51"/>
      <w:r>
        <w:rPr>
          <w:rtl w:val="true"/>
        </w:rPr>
        <w:t>مزایای بانک داری بدون ربا در ایران</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ضمانت اجرایی به‌صورت خودکار و سیستمی جهت تبدیل پس‌اندازها به سرمایه‌گذاری‌های دارای مزیت و سودآور در بخش‌های مختلف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نظام توزیع عادلانه سود حاصل از سرمایه‌گذاری بین سرمایه‌گذاران، سپرده‌گذاران و بخش بانکی که سود بالاتری در مقایسه با بانک‌داری ربوی توزیع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بانک‌داری اسلامی نرخ‌ها به‌صورت عادلانه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دریافت مبلغ ثابت یا ازپیش‌تعیین‌شده، بدون مشارکت و سهیم شدن در نفع و ضرر سرمایه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بانک‌داری اسلامی منافع طرفین بعد از اعلام نتایج معامله و انجام پروژه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حصول منافع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رابطه بین بانک و مشتری رابطه بدهکار و بستانکار نیست؛ بلکه مشارکت در ریسک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بانک‌های سنتی که حساب سرمایه و وجوه سپرده‌گذاران را با هم نگهداری می‌کنند، بانک اسلامی به منظور جلوگیری از اختلاط سود، این دو را به‌صورت جداگانه نگهداری می‌کند و به عاملیت سپرده‌گذار در شکل سرمایه، دخل و تصرف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تقویت نظام تولیدی و در نهایت کاهش نرخ بیکاری و کنترل تورم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سپرده‌های قرض الحسنه به سمت رفع نیازهای ضروری مردم و جلوگیری از راکد ماندن پول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نظام بانکی سنتی که از لحاظ ارزشی خنثی است، نظام بانکی اسلامی یک نظام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بانک‌های سنتی که تنها مورد بررسی‌های مرسوم حسابرسی قرار می‌گیرند، بانک‌های اسلامی افزون بر حسابرسی مرسوم، مورد بررسی هیأت نظارتی مذهبی 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w:t>
      </w:r>
    </w:p>
    <w:p>
      <w:pPr>
        <w:pStyle w:val="BookText"/>
        <w:rPr/>
      </w:pPr>
      <w:r>
        <w:rPr>
          <w:rFonts w:ascii="IRNazanin" w:hAnsi="IRNazanin" w:eastAsia="IRNazanin"/>
          <w:color w:val="111111"/>
          <w:sz w:val="28"/>
          <w:sz w:val="28"/>
          <w:szCs w:val="28"/>
          <w:rtl w:val="true"/>
          <w:lang w:bidi="fa-IR"/>
        </w:rPr>
        <w:t>انعقاد تمام قراردادها بر اساس موازین فقهی و حقوق اسلامی میان مسئولان بانک و مشتریان است، دست‌اندرکاران بانک همواره می‌کوشند معاملات موردانتظار مشتری از بانک را ارائه کنند و در عین حال به جنبه‌هایی چون عدالت و اخلاق اسلامی نیز توجه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بانک‌داری بدون ربا هر فعالیتی بر اساس یکی از عقود اسلامی که مناسب‌ترین عقد در آن نوع فعالیت باشد، انجام می‌پذیرد و طبیعتاً قواعد شرعی آن عقد بر معامله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معاملات انجام شده مشمول مضامین ربا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نحوه تأمین منابع مالی فعالیت‌های اقتصادی که بانک اسلامی در آن سرمایه‌گذاری می‌کند، نشان می‌دهد که سرمایه‌گذار، بانک و سپرده‌گذار هریک در حد منابعی که در این سرمایه‌گذاری‌ها به کار گرفته‌اند، نیاز مالی فعالیت‌های مزبور را تأمین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بانک‌داری بدون ربا برعکس بانک‌داری سنتی، به دلیل ارتباط منطقی که بین سه گروه سپرده‌گذار، بانک و سرمایه‌گذار وجود دارد، این سه گروه در عمده فعالیت‌های اقتصادی جامعه به شکلی کاملا وابسته شریک و سهیمند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شیوه عمل کاملاً با موازین اسلامی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بدون ربا نهادی مطلوب برای تعدیل و توزیع مناسب بخش اعظم درآمد ناشی از فعالیت‌های اقتصادی بین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دیگر از خصوصیات بارز بانک‌داری بدون ربا است که آن را از بانک‌داری سنتی متمایز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بدون ربا بانک‌ها ریسک فعالیت‌های خود را به‌تنهایی تحمل نمی‌کنند، بلکه ریسک عمده فعالیت‌های اقتصادی تمام جامعه بین مجموعه سه گروه مزبور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بانک اسلامی با ریسک توقف و یا ورشکستگی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آنچه در بانک‌داری سنتی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نخواهد</w:t>
      </w:r>
      <w:bookmarkStart w:id="53" w:name="pg5366_50244"/>
    </w:p>
    <w:p>
      <w:pPr>
        <w:pStyle w:val="BookText"/>
        <w:rPr/>
      </w:pPr>
      <w:bookmarkEnd w:id="5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سنتی که اساس عملیات آن بر قرض پایه‌گذاری شده است، ریسک عملیات به شکل مطلوب توزیع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صاحبان منابع و هم مصرف‌کنندگان این منابع بر مبنای روابط حقوقی ایجادشده بین بانک و مشتری داین و مدیون بانک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 به‌صورت جداگانه و فارغ از هر نوع اتفاق مطلوب یا نامطلوب اقتصادی و تحت هر شرایطی بانک را ملزم به تأییدیه طلب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بدون ربا به واسطه اصول تعریف شده بین سپرده‌گذار، بانک و تسهیلات‌گیرنده، این قبیل مشکلات تا حدودی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بانک‌داری اسلامی در بحران‌ها می‌تواند خود را به‌خوبی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ریسک را بین سپرده‌گذار و بانک و گیرنده تسهیلات توزیع می‌کند و این ارتباط به‌گونه‌ای برقرار می‌شود که در شرایط بحران هیچ‌کدام از آنها به‌تنهایی زیانی تحمل نمی‌کنند؛ یعنی اگر شرایط تورمی باشد، سود، هم نصیب سپرده‌گذار می‌شود و هم نصیب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رکود هم این امر توزیع می‌شود و در واقع بانک به‌عنوان واسطه وجوه، هم تورم را پوشش می‌دهد و هم رکود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سرمایه‌گذاری در شرکت‌های فعال در زمینه تولید و عرضه تنباکو، الکل و قمار برای بانک‌ها و مؤسسات مالی اسلامی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براین‌ها، براساس قوانین اسلامی دریافت بهره که به‌منزله رباخواری از آن یاد می‌شود، ممنوع است و هر دو طرف در سود و زیان حاصل، از سرمایه‌گذاری شریکند</w:t>
      </w:r>
      <w:r>
        <w:rPr>
          <w:rFonts w:eastAsia="IRNazanin" w:cs="IRNazanin"/>
          <w:color w:val="111111"/>
          <w:sz w:val="28"/>
          <w:szCs w:val="28"/>
          <w:rtl w:val="true"/>
          <w:lang w:bidi="fa-IR"/>
        </w:rPr>
        <w:t>.</w:t>
      </w:r>
    </w:p>
    <w:p>
      <w:pPr>
        <w:pStyle w:val="Heading3"/>
        <w:numPr>
          <w:ilvl w:val="2"/>
          <w:numId w:val="1"/>
        </w:numPr>
        <w:rPr/>
      </w:pPr>
      <w:bookmarkStart w:id="54" w:name="__RefHeading___Toc1222515_581953129"/>
      <w:bookmarkStart w:id="55" w:name="_Toc20"/>
      <w:bookmarkEnd w:id="54"/>
      <w:r>
        <w:rPr>
          <w:rtl w:val="true"/>
        </w:rPr>
        <w:t>مشکلات پیش روی نظام بانک داری اسلامی</w:t>
      </w:r>
      <w:bookmarkEnd w:id="55"/>
    </w:p>
    <w:p>
      <w:pPr>
        <w:pStyle w:val="Heading4"/>
        <w:numPr>
          <w:ilvl w:val="3"/>
          <w:numId w:val="1"/>
        </w:numPr>
        <w:rPr/>
      </w:pPr>
      <w:bookmarkStart w:id="56" w:name="__RefHeading___Toc1222517_581953129"/>
      <w:bookmarkStart w:id="57" w:name="_Toc21"/>
      <w:bookmarkEnd w:id="56"/>
      <w:r>
        <w:rPr>
          <w:rtl w:val="true"/>
        </w:rPr>
        <w:t>اشاره</w:t>
      </w:r>
      <w:bookmarkEnd w:id="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سیستم در جهت دستیابی به یک هدف غایی ایجاد می‌شود و در مسیر رسیدن به آن هدف شروع به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که در این مسیر ممکن</w:t>
      </w:r>
    </w:p>
    <w:p>
      <w:pPr>
        <w:pStyle w:val="BookText"/>
        <w:rPr/>
      </w:pPr>
      <w:r>
        <w:rPr>
          <w:rFonts w:ascii="IRNazanin" w:hAnsi="IRNazanin" w:eastAsia="IRNazanin"/>
          <w:color w:val="111111"/>
          <w:sz w:val="28"/>
          <w:sz w:val="28"/>
          <w:szCs w:val="28"/>
          <w:rtl w:val="true"/>
          <w:lang w:bidi="fa-IR"/>
        </w:rPr>
        <w:t>است حرکت به‌سوی غایت را به مخاطره اندازد، مشکل یا چالش می‌نامیم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محققان و بانکداران مسلمان طی سه دهه گذشته پیشرفت‌هایی ستودنی به دست آورده‌اند، لیکن با این همه، مفاهیم و کارکردهای موجود در نظام بانک‌داری و مالی اسلامی همچنان در مراحل نخست توسعه قرار دارد و با مشکلات بی‌شماری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اسلامی برای دستیابی به اهداف غایی خود و غلبه بر نظام بانکی متعارف لازم است به شکلی مناسب، سریع و هوشمندانه به مقابله با این چالش‌ها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چالش‌ها عبارتند 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اسلامی نامیده می‌شود که بر مبنای احکام شریعت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مسائل شرعی برعهده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علمای مکاتب و مذاهب مختلف اسلامی، مانند تشیع و شافعی هرکدام دیدگاه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اسلامی بر مبنای تعریف‌ها و تفسیرها و فتواهای فقها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این تعاریف و مبانی یکسان نباشند، اجزای این سیستم نمی‌توانند با یکدیگر هم‌خوانی و تعامل مناسب داشته باشند و در نتیجه کلیت نظام بانکی اسلامی در سطح جهانی دچار خدشه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در بلندمدت مانع رسیدن بانک‌داری اسلامی به الگوی واحد جهانی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اختلاف‌نظر درباره بحث جریمه تأخیر تأدیه بدهی‌های ناشی از فروش نسیه، گرفتن کارمزد برای ضمانت بانکی و خریدوفروش ارز برای بانکداران اسلامی ابهامات فراوانی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استانداردها که از اختلاف‌نظر بین فقها ناشی می‌شود، نه تنها نظام بانکی اسلامی را با افزایش هزینه‌ها، ابهام، بی‌نظمی و اتلاف وقت مواجه می‌سازد، بلکه مقبولیت بانک‌داری و مالیه اسلامی را نیز</w:t>
      </w:r>
    </w:p>
    <w:p>
      <w:pPr>
        <w:pStyle w:val="BookText"/>
        <w:rPr/>
      </w:pPr>
      <w:r>
        <w:rPr>
          <w:rFonts w:ascii="IRNazanin" w:hAnsi="IRNazanin" w:eastAsia="IRNazanin"/>
          <w:color w:val="111111"/>
          <w:sz w:val="28"/>
          <w:sz w:val="28"/>
          <w:szCs w:val="28"/>
          <w:rtl w:val="true"/>
          <w:lang w:bidi="fa-IR"/>
        </w:rPr>
        <w:t>مخدوش می‌کند و مردم و کارگزاران را دچار سردرگمی خواهد کرد که واقعیت بانک‌داری اسلامی چیست؟ کدام‌یک از بانک‌های اسلامی واقعاً اسلامی‌اند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چارچوب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طولانی‌مدت بانک‌داری متعارف منجر به ایجاد یک بدنه قانونی و حقوقی پخته و مستحکم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نظام بانکی اسلامی نظامی نوظهور است، تکنیک‌های قانونی و نظارتی سازگار با بانک‌ها و نهادهای مالی اسلامی هنوز به‌درستی ایجاد نشده و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قانون تجارت در اکثر کشورهای اسلامی نیز نوعی نسخه برداری از قوانین 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در بسیاری موارد توجهی به ملاحظات بانک‌داری اسلامی ندارند و بانک‌های اسلامی را محدود و ناچار به رعایت و حرکت در چارچوب قوانین تجارت غربی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مباحث کفایت سرمایه 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بال با توجه به تعریف متعارف از بانک الزاماتی را مطرح می‌کند که بانک‌های اسلامی نیز مجبور به رعایت آنها هستند؛ درحالی‌که فعالیت و حوزه عمل و در آخر ریسک بانک‌های اسلامی با بانکهای متعارف بسیار متفاوت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چارچوب نظارتی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نظارت و قانون‌گذاری بانکی در هر کشوری می‌توانند نقشی تعیین کننده در توسعه صنعت بانک‌داری و مالیه آن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صنعت بانک‌داری اسلامی مصداق بیشتری پیدا می‌کند؛ زیرا عملکرد درست و مطلوب نهادهای نظارتی می‌تواند زمینه‌ساز حضور موفق‌تر بانک‌های اسلامی در سیستم‌های بانکی غیراسلامی شده و بسیاری از مشتریان سایر بانک‌ها را به‌سوی خدمات مالی منطبق بر شریعت اسلامی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نهادهایی چون بانک مرکزی و وزارت دارایی خواهند توانست</w:t>
      </w:r>
    </w:p>
    <w:p>
      <w:pPr>
        <w:pStyle w:val="BookText"/>
        <w:rPr/>
      </w:pPr>
      <w:r>
        <w:rPr>
          <w:rFonts w:ascii="IRNazanin" w:hAnsi="IRNazanin" w:eastAsia="IRNazanin"/>
          <w:color w:val="111111"/>
          <w:sz w:val="28"/>
          <w:sz w:val="28"/>
          <w:szCs w:val="28"/>
          <w:rtl w:val="true"/>
          <w:lang w:bidi="fa-IR"/>
        </w:rPr>
        <w:t>موانع موجود بر سر راه ورود بانک‌های اسلامی به سیستم‌های مالی غیراسلامی را مرتفع کنند و اطلاع‌رسانی عمومی مطلوبی را در مورد مزایا و برتری‌های عملیاتی بانک‌داری اسلامی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 از جنبه مالی هم از نظر شرعی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 بانک اسلامی باید یک هیئت فقهی آشنا با مسائل بانکی و مورد تأیید مراجع عظام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هیئت‌ها سبب اطمینان مشتریان مسلمان به سازگاری قراردادها و عملیات بانک با شریعت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تشکیل چنین هیئت‌هایی تنها زمانی سودمند است که بانک‌های اسلامی از نظمی مشترک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میان این هیئت‌های فقهی وحدت رویه و عقیده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چارچوب نهادی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نظامی ملزومات نهادی خود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بانک‌های اسلامی نیز لازم است گروهی از نهادهای دیگر ایجاد شود تا زنجیره نهادی تکمیل شود و آنها بتوانند درست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اجزای نظام کامل ایجاد نشوند، نمی‌توان انتظار داشت که کلیت نظام بتواند عملکرد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مالی غیر اسلامی، بانک‌ها و مؤسسات مالی از طرق مختلف تحت حمایت این زیرساخت‌ها قرار دارند و با استفاده از همین حمایت‌ها عملیات و فعالیت‌های روزانه خود را به پیش می‌برند و تا حد زیادی از هزینه‌های حاشیه‌ای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نهادهایی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سرمایه‌گذاری اسلامی، مؤسسه اعتبارسنجی اسلامی، شرکت بیمه اسلامی، مؤسسه امین اسلامی، مؤسسه مشاوره سرمایه‌گذاری اسلامی، صندوق مشاع اسلامی و نهاد ناظر قانونی و شرعی تشکیل شود تا زنجیره نهادی نظام بانکی اسلامی کامل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بازار سرمایه و پول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بانک‌های متعارف از ظرفیت بازار</w:t>
      </w:r>
    </w:p>
    <w:p>
      <w:pPr>
        <w:pStyle w:val="BookText"/>
        <w:rPr/>
      </w:pPr>
      <w:r>
        <w:rPr>
          <w:rFonts w:ascii="IRNazanin" w:hAnsi="IRNazanin" w:eastAsia="IRNazanin"/>
          <w:color w:val="111111"/>
          <w:sz w:val="28"/>
          <w:sz w:val="28"/>
          <w:szCs w:val="28"/>
          <w:rtl w:val="true"/>
          <w:lang w:bidi="fa-IR"/>
        </w:rPr>
        <w:t>ثانوی حداکثر سود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خرید اوراق سرمایه‌گذاری کوتاه‌مدت، مانند اوراق قرضه و دیگر ابزارهای مالی متنوع در بازار ثانوی هم مدیریت نقدینگی و ریسک خود را انجام می‌دهند و هم به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سرمایه حتی برای مدت بسیار کوتاه در دنیای پرسرعت امروز هزینه فرصت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متعارف از ظرفیت بازار پولی بین خود حداکثر فایده را می‌برند و از وام دادن وجوه کلان در چند ساعت سودهای بزرگی نصیب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که بازارهای مبادلاتی بین بانکی غیراسلامی، دربردارنده ربا و مصادیق آنند، بانک‌های اسلامی قادر به ورود به این بازارها نبوده و نیازمند طراحی بازارهای مجزا و اسلامی برای انجام مبادلات بین بانکی خود با هدف اعمال مدیریت بر نقدینگی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بانک‌های تجاری متعارف از همکاری بین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بانک‌های اسلامی به طور منفرد عمل می‌کنند؛ درحالی‌که برای قدرتمند شدن باید با هم ارتباطات بیشتری داشته و بازار بین بانکی اسلامی بین‌المللی وجود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 مالی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همواره رو به‌گسترش و پیچیده‌تر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مالی به جهت حفظ بقا و کسب مزیت رقابتی در این شرایط لازم است نوآوری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تنها از قراردادهای سنتی استفاده می‌شد که با توجه به نیازهای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یافته بودند، لیکن باید توجه داشت که نیازهای امروز متفاوتند و باید به نوآوری روی آورد و شکل‌های تازه‌تری از ابزارهای مالی اسلامی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گفته می‌شود که ابزار اصلی و اساسی نظام بانک‌داری اسلامی، ابزارهای مبتنی بر تسهیم سود و زیان نظیر مشارکت است، اما دیده می‌شود که در عمل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تسهیلات بانک‌های اسلامی در قالب عقود مشارکتی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مشکلات بی‌شمار این ابزارها، از جمله طبیعت بلندمدت</w:t>
      </w:r>
      <w:bookmarkStart w:id="58" w:name="pg5366_50249"/>
    </w:p>
    <w:p>
      <w:pPr>
        <w:pStyle w:val="BookText"/>
        <w:rPr/>
      </w:pPr>
      <w:bookmarkEnd w:id="58"/>
      <w:r>
        <w:rPr>
          <w:rFonts w:ascii="IRNazanin" w:hAnsi="IRNazanin" w:eastAsia="IRNazanin"/>
          <w:color w:val="111111"/>
          <w:sz w:val="28"/>
          <w:sz w:val="28"/>
          <w:szCs w:val="28"/>
          <w:rtl w:val="true"/>
          <w:lang w:bidi="fa-IR"/>
        </w:rPr>
        <w:t>و پرخاطره و هزینه‌بری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به‌کارگیری عقود اسلامی در بانک‌داری، مسدود شدن نقدینگی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اسلامی برای حل این مشکل ابتدا سود علی‌الحساب را مطرح کردند، لیکن این موضوع شبهه صوری بودن معاملات را تقویت می‌کرد و از نظر شرعی نیز ایراد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دیگر همه نیاز متقاضیان کار با نظام بانکی را برآورده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متفکران حوزه اقتصاد و مالیه اسلامی با به‌کارگیری تکنیک مهندسی مالی به طراحی ابزارهای نوین مالی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 صکوک است که جانشین انواع اوراق قرضه در نظام مالی متعارف شده است</w:t>
      </w:r>
      <w:r>
        <w:rPr>
          <w:rFonts w:eastAsia="IRNazanin" w:cs="IRNazanin"/>
          <w:color w:val="111111"/>
          <w:sz w:val="28"/>
          <w:szCs w:val="28"/>
          <w:rtl w:val="true"/>
          <w:lang w:bidi="fa-IR"/>
        </w:rPr>
        <w:t>.</w:t>
      </w:r>
    </w:p>
    <w:p>
      <w:pPr>
        <w:pStyle w:val="Heading4"/>
        <w:numPr>
          <w:ilvl w:val="3"/>
          <w:numId w:val="1"/>
        </w:numPr>
        <w:rPr/>
      </w:pPr>
      <w:bookmarkStart w:id="59" w:name="__RefHeading___Toc1222519_581953129"/>
      <w:bookmarkStart w:id="60" w:name="_Toc22"/>
      <w:bookmarkEnd w:id="59"/>
      <w:r>
        <w:rPr>
          <w:rtl w:val="true"/>
        </w:rPr>
        <w:t>مشکلات عملیاتی</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اجرای مشارکت در 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معاملات دو دسته از عقود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عقود مشارکتی، با ویژگی‌هایی مثل ریسکی بودن، عدم تعیین سود تا زمان سررسید و اعتماد طرفین، و دسته دیگر شامل عقود مبادله‌ای با ویژگی‌هایی نظیر نرخ سود ثابت و ازپیش‌تعیین‌شده، نبود ریسک برای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بانک‌داری اسلامی، عقود مشارکتی به‌عنوان اساس این نظام معرفی شده و از اهمیت ویژه‌ای برخوردار است؛ زیرا در صورت مورد استفاده قرار گرفتن نظام مشارکت در سود و زیان است که بازگشت سرمایه به تولید بستگی پیدا می‌کند، تخصیص بهینه وجوه محقق می‌شود، حجم سرمایه‌گذاری‌ها و در نتیجه میزان اشتغال افزایش می‌یابد، سفته‌بازی و احتکار از بین می‌رود و در کل اهداف اقتصاد اسلامی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مشارکت گسترده در سود و زیان برای بانک ممکن نیست؛ چراکه با وجود دلایلی مانند اطلاعات نامتقارن، متقاضی تأمین مالی قرارداد مشارکت اطلاعات کافی و لازم درباره هزینه و بازدهی آن در اختیار دارد، لیکن بانک از اطلاعات مشتری به</w:t>
      </w:r>
    </w:p>
    <w:p>
      <w:pPr>
        <w:pStyle w:val="BookText"/>
        <w:rPr/>
      </w:pPr>
      <w:r>
        <w:rPr>
          <w:rFonts w:ascii="IRNazanin" w:hAnsi="IRNazanin" w:eastAsia="IRNazanin"/>
          <w:color w:val="111111"/>
          <w:sz w:val="28"/>
          <w:sz w:val="28"/>
          <w:szCs w:val="28"/>
          <w:rtl w:val="true"/>
          <w:lang w:bidi="fa-IR"/>
        </w:rPr>
        <w:t>طور کامل برخوردار نیست و میزان آگاهی بانک و مشتری نسبت به هزینه و بازدهی فعالیت اقتصادی نامتقارن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هزینه‌های مربوط به کنترل و نظارت بالاست چراکه اطلاع یافتن از جزئیات فعالیت از طریق فرستادن ناظر در طرح اقتصادی و اجرای فعالیت اقتصادی و یا تدبیر روشی برای انجام این عمل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بانک با قراردادهای مشارکت زیادی روبه‌رو خواهد بود، برای هرکدام از آنها باید همین روش را در پی‌گیرد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هزینه‌های مربوط به کنترل و نظارت برای بانک به طور چشمگیری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مشکل انتخاب معکوس وجود دارد؛ چرا که بانک انتخاب طرح‌ها را با توجه به محدودیت منابع و بر مبنای اظهارات متقاضیان و بررسی اجمالی طرح‌های آنان، به انتخاب طرح‌ها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مسئله انتخاب معکوس زمانی به‌وجود می‌آید که متقاضیان تأمین مالی توانایی‌ها و نیز سوابق کاری خود را هنگام ارائه طرح اقتصادی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جریمه و خسارت تأخیر تأدیه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بیشتر بانک‌های اسلامی از عقود مبادله‌ای استفاده می‌کنند که موجد بدهی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 بدهی خود را در زمان مقرر پرداخت نکند، سود بانک به مخاطره می‌افتد و اگر بانک اسلامی بخواهد به‌خاطر دیرکرد بازپرداخت از بدهکار جریمه یا زیان خود را مطالبه کند، مرتکب ربای جاهلی که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تسهیلات‌گیرندگان نیز از سیستم بانکی اسلامی به‌دلیل آرامش خاطر از نبود جریمه، گرایش به تأخیر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 اگر بخواهد وثیقه سنگین مطالبه کند، عملاً امکان استفاده از تسهیلات را محدود به گروه ثروتمندان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هماهنگی با نرخ‌های بهره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اسلامی در رقابت با بانک‌های متعارفند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ناگزیرند که در تعیین حاشیه سود خود با نرخ بهره</w:t>
      </w:r>
      <w:bookmarkStart w:id="61" w:name="pg5366_50251"/>
    </w:p>
    <w:p>
      <w:pPr>
        <w:pStyle w:val="BookText"/>
        <w:rPr/>
      </w:pPr>
      <w:bookmarkEnd w:id="61"/>
      <w:r>
        <w:rPr>
          <w:rFonts w:ascii="IRNazanin" w:hAnsi="IRNazanin" w:eastAsia="IRNazanin"/>
          <w:color w:val="111111"/>
          <w:sz w:val="28"/>
          <w:sz w:val="28"/>
          <w:szCs w:val="28"/>
          <w:rtl w:val="true"/>
          <w:lang w:bidi="fa-IR"/>
        </w:rPr>
        <w:t>بین‌المللی هماهنگ باشند وگرنه به دلیل پایین بودن یا بالا بودن سودشان نسبت به نرخ بهره، سپرده‌گذاران یا تسهیلات‌گیرندگان از آنها رویگردان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برای بانک‌ها هماهنگی با نرخ بهره بسیار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نمی‌توانند سرمایه‌های خود را همچون بانک‌های متعارف در یازارهای پولی ربوی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شرکتی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حاکمیت شرکتی که در نهادهای متعارف غربی مطرح است، در بانک‌های اسلامی نیز با مقداری تفاوت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نهادهای متعارف، سپرده‌گذاران نیازی به حقوق کنترلی جز در هنگام ورشکستگی نهاد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ورشکستگی است که سپرده‌گذاران به‌عنوان اعتبار دهنده حق اعمال نظر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حد که مطمئن شوند اصل و سود سپرده‌هاشان تضمین شده است، اطلاعات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بانک‌های اسلامی سپرده‌گذاران چون در مواردی وارد عقود مشارکتی می‌شوند، در سود و زیان شریک بانک محسوب می‌شوند؛ درحالی‌که این سپرده‌گذاران به میزان سهام‌داران بانک ریسک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و سود سرمایه‌شان تضمین شده است؛ اما به همان میزان قدرت اعمال نظر و کنترل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روی این تناقض به طور جدی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جنبه‌های مشترک بحث حاکمیت شرکتی، بر جنبه‌های خاص آن در بانک‌های اسلامی تمرکز شود تا شفافیت، نظم و کارایی به نظام مالی اسلامی وارد گردد و اطمینان‌خاطر سپرده‌گذاران در بانک‌های اسلامی تأمین شود</w:t>
      </w:r>
      <w:r>
        <w:rPr>
          <w:rFonts w:eastAsia="IRNazanin" w:cs="IRNazanin"/>
          <w:color w:val="111111"/>
          <w:sz w:val="28"/>
          <w:szCs w:val="28"/>
          <w:rtl w:val="true"/>
          <w:lang w:bidi="fa-IR"/>
        </w:rPr>
        <w:t>.</w:t>
      </w:r>
    </w:p>
    <w:p>
      <w:pPr>
        <w:pStyle w:val="Heading3"/>
        <w:numPr>
          <w:ilvl w:val="2"/>
          <w:numId w:val="1"/>
        </w:numPr>
        <w:rPr/>
      </w:pPr>
      <w:bookmarkStart w:id="62" w:name="__RefHeading___Toc1222521_581953129"/>
      <w:bookmarkStart w:id="63" w:name="_Toc23"/>
      <w:bookmarkEnd w:id="62"/>
      <w:r>
        <w:rPr>
          <w:rtl w:val="true"/>
        </w:rPr>
        <w:t>کارکردهای بانک در نظام اسلامی</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تجهیز منابع در بانک‌داری اسلامی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 منابع در این بانک‌داری به دو شیوه کلی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سیستم غیر انتفاعی که خود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پس‌انداز و قرض‌الحسنه جاری؛</w:t>
      </w:r>
    </w:p>
    <w:p>
      <w:pPr>
        <w:pStyle w:val="BookText"/>
        <w:rPr/>
      </w:pPr>
      <w:r>
        <w:rPr>
          <w:rFonts w:ascii="IRNazanin" w:hAnsi="IRNazanin" w:eastAsia="IRNazanin"/>
          <w:color w:val="111111"/>
          <w:sz w:val="28"/>
          <w:sz w:val="28"/>
          <w:szCs w:val="28"/>
          <w:rtl w:val="true"/>
          <w:lang w:bidi="fa-IR"/>
        </w:rPr>
        <w:t>و دیگری سیستم انتفاعی شامل؛ سپرده‌های سرمایه‌گذاری است که از حیث زمانی به کوتاه مدت، میان‌مدت و بلندمدت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ماهوی بانک‌داری اسلامی نسبت به بانک‌های سنتی پرسشی که می‌توان مطرح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سپرده‌ها در بانک‌داری اسلامی چه تفاوتی با سپرده‌های بانک‌های سنتی دارد؟</w:t>
      </w:r>
    </w:p>
    <w:p>
      <w:pPr>
        <w:pStyle w:val="BookText"/>
        <w:rPr/>
      </w:pPr>
      <w:r>
        <w:rPr>
          <w:rFonts w:ascii="IRNazanin" w:hAnsi="IRNazanin" w:eastAsia="IRNazanin"/>
          <w:color w:val="111111"/>
          <w:sz w:val="28"/>
          <w:sz w:val="28"/>
          <w:szCs w:val="28"/>
          <w:rtl w:val="true"/>
          <w:lang w:bidi="fa-IR"/>
        </w:rPr>
        <w:t>به‌صورت بسیار کلی می‌توان این‌گونه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غیر انتفاعی در بانک‌داری اسلامی ماهیت قرض دارد و هیچ سودی به سپرده‌گذاران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سپرده‌های انتفاعی ماهیت امانت دارند؛ همراه با وکالت، مضاربه و شراکت، که به سپرده‌گذاران سود و زیان تعلق می‌گیرد و به بانک حق الوکاله، سهم سود مضاربه و</w:t>
      </w:r>
    </w:p>
    <w:p>
      <w:pPr>
        <w:pStyle w:val="BookText"/>
        <w:rPr/>
      </w:pPr>
      <w:r>
        <w:rPr>
          <w:rFonts w:ascii="IRNazanin" w:hAnsi="IRNazanin" w:eastAsia="IRNazanin"/>
          <w:color w:val="111111"/>
          <w:sz w:val="28"/>
          <w:sz w:val="28"/>
          <w:szCs w:val="28"/>
          <w:rtl w:val="true"/>
          <w:lang w:bidi="fa-IR"/>
        </w:rPr>
        <w:t xml:space="preserve">سهم سود شرکت </w:t>
      </w:r>
      <w:r>
        <w:rPr>
          <w:rStyle w:val="FootnoteAnchor"/>
          <w:rtl w:val="true"/>
        </w:rPr>
        <w:footnoteReference w:id="25"/>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سپرده همراه وکالت، سپرده‌گذار وجوه خود را نزد بانک به امانت می‌گذارد و از بانک می‌خواهد که به وکالت از او آن را در موارد مناسب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بخشی از سود حاصل از سرمایه‌گذاری وجوه به‌عنوان حق الوکاله به بانک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w:t>
      </w:r>
    </w:p>
    <w:p>
      <w:pPr>
        <w:pStyle w:val="BookText"/>
        <w:rPr/>
      </w:pPr>
      <w:r>
        <w:rPr>
          <w:rFonts w:ascii="IRNazanin" w:hAnsi="IRNazanin" w:eastAsia="IRNazanin"/>
          <w:color w:val="111111"/>
          <w:sz w:val="28"/>
          <w:sz w:val="28"/>
          <w:szCs w:val="28"/>
          <w:rtl w:val="true"/>
          <w:lang w:bidi="fa-IR"/>
        </w:rPr>
        <w:t>این سیستم به سه گروه تقسیم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پرداخت برای اعتبارات خرد و رسیدن به اهداف آن یکی از مناسب‌ترین راه‌های پرداخت تسهیلات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اعطای تسهیلات، با اهداف خیرخواهانه و کمک به نیازمندان و غیرانتفاعی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برابر هزینه‌های اعطای قرض‌الحسنه کارمزد کمی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این روش، غیرانتفاعی و خیرخواهانه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مبادله‌ای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از طریق قراردادهای مبادله‌ای می‌توانند با استفاده از منابع تقاضای مشتریان خود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مبادله‌ای ویژگی‌هایی دارند که آنها را از سایر قراردادها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انتفاعی‌بودن قرارداد، معیّن‌بودن سود، تملیکی‌بودن قرارداد و عدم نیاز به نظارت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ویژگی این عقود در این است که هیچ‌یک از آنها در بازار وام 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قراردادها پول ابتدا به سرمایه نقدی تبدیل می‌شود، سپس متقاضی از این سرمایه برای تهیه نهاده یا خدمتی استفاده می‌کند و با ایجاد ارزش افزوده در بخش واقعی اقتصاد، درآمد کسب می‌کند و تسهیلات گرفته شده را بازپرداخت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رابطه پول</w:t>
      </w:r>
    </w:p>
    <w:p>
      <w:pPr>
        <w:pStyle w:val="BookText"/>
        <w:rPr/>
      </w:pPr>
      <w:r>
        <w:rPr>
          <w:rFonts w:ascii="IRNazanin" w:hAnsi="IRNazanin" w:eastAsia="IRNazanin"/>
          <w:color w:val="111111"/>
          <w:sz w:val="28"/>
          <w:sz w:val="28"/>
          <w:szCs w:val="28"/>
          <w:rtl w:val="true"/>
          <w:lang w:bidi="fa-IR"/>
        </w:rPr>
        <w:t xml:space="preserve">با پول نیست، بلکه رابطه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پولی وقتی درآمد پولی ایجاد می‌کند که در بخش واقعی ارزش افزوده‌ای ایجاد کرده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ویژگی دیگر این عقود تضمین اصل سرمایه با سود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کالای موردنیاز متقاضی را به‌صورت نقد خریده، با احتساب سود بانکی، به‌صورت نسیه اقساطی به متقاضی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به شرط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 ثابت و مستغلات مورد نیاز متقاضیان را به‌صورت نقد خریده، با احتساب سود بانکی به‌صورت اجاره به شرط تملیک به متقاضیان وامی‌گذارد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خدمات موردنیاز متقاضیان را به جعاله نقدی تملّک، و در جعاله ثانوی به‌صورت اقساطی به متقاضی تملیک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برای تأمین نقدینگی و سرمایه در گردش مورد نیاز متقاضیان، بخشی از محصول آینده متقاضی را پیش‌خرید می‌کنند و به طور معمول با احتساب سود بانکی به فروشنده سلف وکالت می‌دهند تا با قیمت معیّن محصول را فروخته، پولش را در سررسید به بانک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 برای تأمین نقدینگی و سرمایه در گردش مورد نیاز متقاضیان، اسناد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مدّت‌دار آنان را با احتساب سود بانکی 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فصل سوم قانون عملیات بانکداری بدون ربا بانک‌ها می‌توانند از طریق قراردادهای مشارکتی کلّ یا بخشی از سرمایه</w:t>
      </w:r>
    </w:p>
    <w:p>
      <w:pPr>
        <w:pStyle w:val="BookText"/>
        <w:rPr/>
      </w:pPr>
      <w:r>
        <w:rPr>
          <w:rFonts w:ascii="IRNazanin" w:hAnsi="IRNazanin" w:eastAsia="IRNazanin"/>
          <w:color w:val="111111"/>
          <w:sz w:val="28"/>
          <w:sz w:val="28"/>
          <w:szCs w:val="28"/>
          <w:rtl w:val="true"/>
          <w:lang w:bidi="fa-IR"/>
        </w:rPr>
        <w:t>مورد نیاز بنگاه‌های اقتصادی را تأمین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قراردادهای مشارکتی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انتفاعی‌بودن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قراردادها همانند قراردادهای مبادله‌ای انتفاعی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قراردادهای مبادله‌ای تحقق انتفاع حتمی است، امّا در قراردادهای مشارکتی انتظاری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متغیربودن نرخ سود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مشارکتی ممکن است ابتدای قرارداد، سهم سود بانک و نرخ سود انتظاری برآورد شود، اما سود واقعی در پایان قرارداد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اذنی‌بودن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که از طرف بانک در اختیار متقاضی تسهیلات قرار می‌گیرد، به ملکیت او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فقط به او اذن تصرف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 می‌تواند در دایره اذن صاحب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در فعالیت اقتصادی بنگاه استفاده کند و رابطه مالی بانک با مشتری، رابطه صاحب سرمایه با عامل یا رابطه دو شریک خواهد بود</w:t>
      </w:r>
      <w:r>
        <w:rPr>
          <w:rFonts w:eastAsia="IRNazanin" w:cs="IRNazanin"/>
          <w:color w:val="111111"/>
          <w:sz w:val="28"/>
          <w:szCs w:val="28"/>
          <w:rtl w:val="true"/>
          <w:lang w:bidi="fa-IR"/>
        </w:rPr>
        <w:t>.</w:t>
      </w:r>
      <w:bookmarkStart w:id="64" w:name="pg5366_50255"/>
    </w:p>
    <w:p>
      <w:pPr>
        <w:pStyle w:val="BookText"/>
        <w:rPr/>
      </w:pPr>
      <w:bookmarkEnd w:id="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نظارت و کنترل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مسئولیت احراز صحت اصل قرارداد، بانک مسئولیت دارد اقتصادی‌بودن فعالیت را احراز کند و در طول اجرای پروژه بر کیفیت به‌کارگیری منابع نظارت و کنترل داشته باشد تا از حقوق بانک و سپرده‌گذاران دفاع کند</w:t>
      </w:r>
      <w:r>
        <w:rPr>
          <w:rFonts w:eastAsia="IRNazanin" w:cs="IRNazanin"/>
          <w:color w:val="111111"/>
          <w:sz w:val="28"/>
          <w:szCs w:val="28"/>
          <w:rtl w:val="true"/>
          <w:lang w:bidi="fa-IR"/>
        </w:rPr>
        <w:t>.</w:t>
      </w:r>
    </w:p>
    <w:p>
      <w:pPr>
        <w:pStyle w:val="Heading3"/>
        <w:numPr>
          <w:ilvl w:val="2"/>
          <w:numId w:val="1"/>
        </w:numPr>
        <w:rPr/>
      </w:pPr>
      <w:bookmarkStart w:id="65" w:name="__RefHeading___Toc1222523_581953129"/>
      <w:bookmarkStart w:id="66" w:name="_Toc24"/>
      <w:bookmarkEnd w:id="65"/>
      <w:r>
        <w:rPr>
          <w:rtl w:val="true"/>
        </w:rPr>
        <w:t>انواع قراردادهای مشارکتی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براساس عقد شرکت، بانک‌ها بخشی از سرمایه مورد نیاز بنگاه اقتصادی را تأمین کرده، در مالکیت بنگاه و به دنبال آن در سود و زیان آن شریک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بانک‌ها با تخصیص بخشی از منابع، به خرید بخشی از سهام شرکت‌های پذیرفته در بورس اقدام کرده، همانند سایر سهامداران در سود و زیان شرکت شریک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بانک‌ها براساس قرارداد مضاربه، سرمایه مورد نیاز تاجر و بنگاه تجاری را تأمین کرده، طبق توافق در سود و زیان فعالیت بازرگانی شریک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براساس قرارداد مزارعه، زمین مورد نیاز زارع برای کشاورزی را فراهم کرده، در اختیار او می‌گذارد و طبق توافق محصول زراعی را بین خود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براساس قرارداد مساقات، باغ مورد نیاز باغبان را فراهم کرده، در اختیارش می‌گذارد و طبق توافق محصول باغ را بین خود تقسیم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عملیات بانکداری بدون ربا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اعم از تجاری و تخصّصی می‌توانند در طرح‌های تولیدی و عمرانی به سرمایه‌گذاری مستقیم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مستقیم بانک‌ها عبارت از تأمین سرمایه لازم برای اجرای طرح‌های تولیدی و عمرانی انتفاعی به‌وسیله آنها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روش سرمایه‌گذاری مستقیم گرچه قرارداد نیست، از جهت آثار و نتایج شبیه قراردادهای مشارکتی است؛ یعنی انتظار انتفاع هست و نرخ سود آن متغیر خواهد بود و در پایان دوره مالی مشخص می‌شود</w:t>
      </w:r>
      <w:r>
        <w:rPr>
          <w:rFonts w:eastAsia="IRNazanin" w:cs="IRNazanin"/>
          <w:color w:val="111111"/>
          <w:sz w:val="28"/>
          <w:szCs w:val="28"/>
          <w:rtl w:val="true"/>
          <w:lang w:bidi="fa-IR"/>
        </w:rPr>
        <w:t>.</w:t>
      </w:r>
      <w:bookmarkStart w:id="67" w:name="pg5366_50257"/>
    </w:p>
    <w:p>
      <w:pPr>
        <w:pStyle w:val="Heading2"/>
        <w:numPr>
          <w:ilvl w:val="1"/>
          <w:numId w:val="1"/>
        </w:numPr>
        <w:rPr/>
      </w:pPr>
      <w:bookmarkStart w:id="68" w:name="__RefHeading___Toc1222525_581953129"/>
      <w:bookmarkStart w:id="69" w:name="_Toc25"/>
      <w:bookmarkEnd w:id="67"/>
      <w:bookmarkEnd w:id="68"/>
      <w:r>
        <w:rPr/>
        <w:t>2</w:t>
      </w:r>
      <w:r>
        <w:rPr>
          <w:rtl w:val="true"/>
        </w:rPr>
        <w:t xml:space="preserve">- </w:t>
      </w:r>
      <w:r>
        <w:rPr>
          <w:rtl w:val="true"/>
        </w:rPr>
        <w:t>مدل های موجود بانک داری</w:t>
      </w:r>
      <w:bookmarkEnd w:id="69"/>
    </w:p>
    <w:p>
      <w:pPr>
        <w:pStyle w:val="Heading3"/>
        <w:numPr>
          <w:ilvl w:val="2"/>
          <w:numId w:val="1"/>
        </w:numPr>
        <w:rPr/>
      </w:pPr>
      <w:bookmarkStart w:id="70" w:name="__RefHeading___Toc1222527_581953129"/>
      <w:bookmarkStart w:id="71" w:name="_Toc26"/>
      <w:bookmarkEnd w:id="70"/>
      <w:r>
        <w:rPr>
          <w:rtl w:val="true"/>
        </w:rPr>
        <w:t>بانک داری سرمایه گذاری</w:t>
      </w:r>
      <w:bookmarkEnd w:id="71"/>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بانک‌داری سرمایه‌گذاری، در کشورهای پیشرفته صنعتی، مشاور حرفه‌ای و متخصص افزایش منابع مالی شرکت‌ها و جمع‌آوری و تبادل اطلاعات لازم برای مشتریان خود هستند و از این جهت بانک‌ها در موضوعات مهم،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جذب مشارکت، انتشار و فروش اوراق سهام و سایر معاملات مرتبط از مراکز مشاوره‌ای تخصصی به شمار می‌روند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سرمایه‌گذاری در تمامی بازارهای مالی، از جمله بازارهای اوراق مشارکت و سهام، بازارهای آنی و آتی و بازارهای اولیه و ثانوی و به میزانی محدودتر در بازارهای پول مشارکت دارند و اخیراً مؤسسات مزبور مشارکت خود فعالیت‌های مربوط به تأمین مالی شرکت‌ها را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خدمات این مؤسسات در سطح کلان صورت می‌گیرد و شرکت‌ها، دولت‌ها، سرمایه‌گذاران حقیقی و حقوقی و سایر اجزای بازارهای مالی از این خدمات منتفع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نظام مالی کشور ایران با توجه به اینکه نهاد ناظر بر بانک‌ها، بانک مرکزی و نهاد ناظر بر شرکت‌های تأمین سرمایه، سازمان بورس و اوراق بهادار است، مؤسسات تأمین سرمایه نه یک شرکت سرمایه‌گذاری هستند، نه یک بانک سرمایه‌گذاری؛ بلکه فعالیت آنها بیشتر مربوط به تأمین مالی شرکت‌ها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مختلفی برای تأمین مالی وجود دارد که مؤسسات تأمین سرمایه از طریق آن منابع موردنیاز برای نقدینگی و سرمایه در گردش طرح‌ها را تجهیز می‌کنند که از جمله می‌توان به تأمین مالی از روش فروش سهام و اوراق بهادار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تأمین سرمایه در مقابل بانک‌های تجاری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از طریق سپرده‌گذاران و مشتریان و حساب‌های پس انداز اقدام به اعطای تسهیلات می‌کنند؛ درحالی‌که مؤسسات تأمین سرمایه فاقد نقدینگی برای اعطای وام‌های نقدی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به‌عنوان واسطه عمل می‌کنند و فروشندگان سهام را به خریداران آن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شرکت‌هایی که می‌خواهند به غیر از اخذ وام با روشی دیگر تأمین مالی کنند، به سراغ این مؤسسات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نقش این مؤسسات در اقتصاد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ارائه تعریفی عمومی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تنوع در خدمات آن مشکل می‌نماید، اما این واژه به‌طورکلی برای توصیف مؤسساتی به کار می‌رود که فعالیت اصلی آنها گردآوری سرمایه برای شرکت‌های نیازمند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اعتبارات میان‌مدت و بلندمدت را برای متقاضیان منابع مالی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ارائه شده برای این مؤسسات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یا تعهد خرید اوراق بهادار، از قبیل اوراق قرضه و سهام از طرف یک سازمان مالی که این اوراق را دوباره به دسته‌های کوچک تقسیم کرده و به امید نفع</w:t>
      </w:r>
    </w:p>
    <w:p>
      <w:pPr>
        <w:pStyle w:val="BookText"/>
        <w:rPr/>
      </w:pPr>
      <w:r>
        <w:rPr>
          <w:rFonts w:ascii="IRNazanin" w:hAnsi="IRNazanin" w:eastAsia="IRNazanin"/>
          <w:color w:val="111111"/>
          <w:sz w:val="28"/>
          <w:sz w:val="28"/>
          <w:szCs w:val="28"/>
          <w:rtl w:val="true"/>
          <w:lang w:bidi="fa-IR"/>
        </w:rPr>
        <w:t>به فروش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سرمایه‌گذاری نوعی واسطه مالی است که وظیفه‌اش دادن خدمات مشاوره‌ای به شرکت‌ها درباره انتخاب ابزارهای تأمین مالی و ارائه مشورت در انتخاب سیاست‌های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مشورتی بانک سرمایه‌گذاری باید ارزش سهام شرکت ناشر و هر شرکت دریافت‌کننده خدمات را حداکثر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سرمایه‌گذاری مؤسساتی هستند که به‌عنوان پذیره‌نویس یا نماینده شرکت‌ها و شهرداری‌ها اقدام به انتشار اوراق بهادار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وظایف کارگزار یا معامله‌گر را انجام داده، به ناشر خدمات مشاوره‌ای ارائه می‌کنند و برای اوراق بهادار ناشر بازارسازی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 تسهیل ادغام و تصاحب شرکت‌ها، عرضه خصوصی اوراق بهادار و تجدید ساختار شرکت‌ها کمک می‌کنند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بازار اوراق بهادار، بانک سرمایه‌گذاری یا شرکت تأمین سرمایه شرکتی است که به‌عنوان واسطه بین ناشر اوراق بهادار و عامه سرمایه‌گذاران فعالیت می‌کند و می‌تواند فعالیت‌های کارگزاری، معامله‌گری، بازارگردانی، مشاوره، سبدگردانی، پذیره‌نویسی، تعهد پذیره‌نویسی و فعالیت‌های مشابه را با اخذ مجوز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قانون بازار اوراق بهادار، این واسطه مالی در بازار سرمایه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تأمین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بانک‌های سرمایه‌گذاری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در انگلستان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پذیره‌نویسی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انتشار اوراق بهادار</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ناشر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به این دلیل به آن بانک سرمایه‌گذاری گویند که از یک طرف کار تأمین</w:t>
      </w:r>
      <w:bookmarkStart w:id="72" w:name="pg5366_50260"/>
    </w:p>
    <w:p>
      <w:pPr>
        <w:pStyle w:val="BookText"/>
        <w:rPr/>
      </w:pPr>
      <w:bookmarkEnd w:id="72"/>
      <w:r>
        <w:rPr>
          <w:rFonts w:ascii="IRNazanin" w:hAnsi="IRNazanin" w:eastAsia="IRNazanin"/>
          <w:color w:val="111111"/>
          <w:sz w:val="28"/>
          <w:sz w:val="28"/>
          <w:szCs w:val="28"/>
          <w:rtl w:val="true"/>
          <w:lang w:bidi="fa-IR"/>
        </w:rPr>
        <w:t>مالی شرکت‌ها را انجام می‌دهد و از طرف دیگر به هدایت سرمایه‌گذاری به سمت پروژه‌های شرکت‌ها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برای جلوگیری از اشتباه در نام و وظایف این مؤسسات با بانک‌ها از عبارت بانک سرمایه‌گذاری در قانون استفاده نشده است؛ زیرا اولا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بی‌مسمایی است و اصلا بانک سرمایه‌گذاری نقش یک بانک را عهده‌دار نیست؛ یعنی کار آنها مانند بانک‌ها جذب انواع سپرده‌ها و پرداخت انواع وام‌ها و تسهیلات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کار اصلی و اولیه آنها سرمایه‌گذاری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73" w:name="__RefHeading___Toc1222529_581953129"/>
      <w:bookmarkStart w:id="74" w:name="_Toc27"/>
      <w:bookmarkEnd w:id="73"/>
      <w:r>
        <w:rPr>
          <w:rtl w:val="true"/>
        </w:rPr>
        <w:t>انواع بانک های سرمایه گذاری</w:t>
      </w:r>
      <w:bookmarkEnd w:id="74"/>
    </w:p>
    <w:p>
      <w:pPr>
        <w:pStyle w:val="Heading4"/>
        <w:numPr>
          <w:ilvl w:val="3"/>
          <w:numId w:val="1"/>
        </w:numPr>
        <w:rPr/>
      </w:pPr>
      <w:bookmarkStart w:id="75" w:name="__RefHeading___Toc1222531_581953129"/>
      <w:bookmarkStart w:id="76" w:name="_Toc28"/>
      <w:bookmarkEnd w:id="75"/>
      <w:r>
        <w:rPr/>
        <w:t>1</w:t>
      </w:r>
      <w:r>
        <w:rPr>
          <w:rtl w:val="true"/>
        </w:rPr>
        <w:t xml:space="preserve">. </w:t>
      </w:r>
      <w:r>
        <w:rPr>
          <w:rtl w:val="true"/>
        </w:rPr>
        <w:t>بانک های سرمایه گذاری با خدمات کامل یا سوپرمارکت مالی</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تأمین سرمایه مستقل</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نیز نامیده می‌شود، در تمام فعالیت‌های بازار سرمایه تخصص داشته و خدمات بسیار متنوعی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شرکت‌ها از تنوع بسیار بالایی برخوردار است و بنابراین به‌راحتی تحت تاثیر نوسان‌ها در یک بخش بازار قرار نمی‌گیرند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این بانک‌ها همه فعالیت‌های مختص به این بانک‌ها را انجام می‌دهند که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پذیره‌نویسی، مشاوره، معاملات اوراق بهادار و دارایی‌های مختلف، خدمات مرتبط با اوراق بهادار، بانک‌داری تجاری، مدیریت سرمایه‌گذاری، مدیریت دارایی‌ها، تحقیقات، بیمه، خدمات بازار سرمایه و خدمات تسویه بین‌المللی</w:t>
      </w:r>
      <w:r>
        <w:rPr>
          <w:rFonts w:eastAsia="IRNazanin" w:cs="IRNazanin"/>
          <w:color w:val="111111"/>
          <w:sz w:val="28"/>
          <w:szCs w:val="28"/>
          <w:rtl w:val="true"/>
          <w:lang w:bidi="fa-IR"/>
        </w:rPr>
        <w:t>.</w:t>
      </w:r>
      <w:bookmarkStart w:id="77" w:name="pg5366_50261"/>
    </w:p>
    <w:p>
      <w:pPr>
        <w:pStyle w:val="Heading4"/>
        <w:numPr>
          <w:ilvl w:val="3"/>
          <w:numId w:val="1"/>
        </w:numPr>
        <w:rPr/>
      </w:pPr>
      <w:bookmarkStart w:id="78" w:name="__RefHeading___Toc1222533_581953129"/>
      <w:bookmarkStart w:id="79" w:name="_Toc29"/>
      <w:bookmarkEnd w:id="77"/>
      <w:bookmarkEnd w:id="78"/>
      <w:r>
        <w:rPr/>
        <w:t>2</w:t>
      </w:r>
      <w:r>
        <w:rPr>
          <w:rtl w:val="true"/>
        </w:rPr>
        <w:t xml:space="preserve">. </w:t>
      </w:r>
      <w:r>
        <w:rPr>
          <w:rtl w:val="true"/>
        </w:rPr>
        <w:t>شرکت های هلدینگ مالی</w:t>
      </w:r>
      <w:bookmarkEnd w:id="79"/>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علاوه بر کارکردهای شرکت‌های تأمین سرمایه با خدمات کامل، به مشتریان خود اعتبار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این شرکت‌ها این است که در یک بنگاه تمام محصولات و خدمات مورد نیاز مشتریان را ارائه کنند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شماری از این شرکت‌ها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سیتی گروپ، کردیت سوییس، جی‌پی‌مورگان، بانک آمریکا و دویچه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تحت سیستم بانک‌داری جامع در اروپا و ژاپن قرار دارند که در آنها بانک‌های بزرگ هر دو فعالیت بانک‌داری تجاری و شرکت تأمین سرمایه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نیز بعد از تصویب قانون </w:t>
      </w:r>
      <w:r>
        <w:rPr>
          <w:rFonts w:eastAsia="Times New Roman" w:cs="Times New Roman" w:ascii="Times New Roman" w:hAnsi="Times New Roman"/>
          <w:color w:val="111111"/>
          <w:sz w:val="28"/>
          <w:szCs w:val="28"/>
          <w:lang w:val="en-US" w:bidi="en-US"/>
        </w:rPr>
        <w:t>GLB1999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شرکت‌های تأمین سرمایه به یکی از بخش‌های اصلی شرکت‌های هلدینگ مالی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انواع فعالیت‌های مالی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شخصی، </w:t>
      </w:r>
      <w:r>
        <w:rPr>
          <w:rStyle w:val="FootnoteAnchor"/>
          <w:rtl w:val="true"/>
        </w:rPr>
        <w:footnoteReference w:id="42"/>
      </w:r>
      <w:r>
        <w:rPr>
          <w:rFonts w:ascii="IRNazanin" w:hAnsi="IRNazanin" w:eastAsia="IRNazanin"/>
          <w:color w:val="111111"/>
          <w:sz w:val="28"/>
          <w:sz w:val="28"/>
          <w:szCs w:val="28"/>
          <w:rtl w:val="true"/>
          <w:lang w:bidi="fa-IR"/>
        </w:rPr>
        <w:t>بانک‌داری شرکتی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بانک‌داری مؤسسات یا بانک‌داری نهادی، </w:t>
      </w:r>
      <w:r>
        <w:rPr>
          <w:rStyle w:val="FootnoteAnchor"/>
          <w:rtl w:val="true"/>
        </w:rPr>
        <w:footnoteReference w:id="43"/>
      </w:r>
      <w:r>
        <w:rPr>
          <w:rFonts w:ascii="IRNazanin" w:hAnsi="IRNazanin" w:eastAsia="IRNazanin"/>
          <w:color w:val="111111"/>
          <w:sz w:val="28"/>
          <w:sz w:val="28"/>
          <w:szCs w:val="28"/>
          <w:rtl w:val="true"/>
          <w:lang w:bidi="fa-IR"/>
        </w:rPr>
        <w:t>بانک‌داری اختصاصی، مدیریت ثروت، مدیریت دارایی‌ها، مدیریت سرمایه‌گذاری‌ها و خدمات مالی خرده فروشی</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80" w:name="__RefHeading___Toc1222535_581953129"/>
      <w:bookmarkStart w:id="81" w:name="_Toc30"/>
      <w:bookmarkEnd w:id="80"/>
      <w:r>
        <w:rPr/>
        <w:t>3</w:t>
      </w:r>
      <w:r>
        <w:rPr>
          <w:rtl w:val="true"/>
        </w:rPr>
        <w:t xml:space="preserve">. </w:t>
      </w:r>
      <w:r>
        <w:rPr>
          <w:rtl w:val="true"/>
        </w:rPr>
        <w:t>بانک های سرمایه گذاری تخصصی یا بوتیک بانک</w:t>
      </w:r>
      <w:bookmarkEnd w:id="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تنها در یک بخش از بازار متخصص و متمرکزند و هر دو فعالیت بانک‌داری و جذب سپرده و تعهد پذیره‌نویسی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تصویب قانون </w:t>
      </w:r>
      <w:r>
        <w:rPr>
          <w:rFonts w:eastAsia="Times New Roman" w:cs="Times New Roman" w:ascii="Times New Roman" w:hAnsi="Times New Roman"/>
          <w:color w:val="111111"/>
          <w:sz w:val="28"/>
          <w:szCs w:val="28"/>
          <w:lang w:val="en-US" w:bidi="en-US"/>
        </w:rPr>
        <w:t>GLB1999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شرکت‌های تأمین سرمایه در آمریکا به این شکل وجود داشتند</w:t>
      </w:r>
      <w:r>
        <w:rPr>
          <w:rFonts w:eastAsia="IRNazanin" w:cs="IRNazanin"/>
          <w:color w:val="111111"/>
          <w:sz w:val="28"/>
          <w:szCs w:val="28"/>
          <w:rtl w:val="true"/>
          <w:lang w:bidi="fa-IR"/>
        </w:rPr>
        <w:t>.</w:t>
      </w:r>
      <w:bookmarkStart w:id="82" w:name="pg5366_50262"/>
    </w:p>
    <w:p>
      <w:pPr>
        <w:pStyle w:val="BookText"/>
        <w:rPr/>
      </w:pPr>
      <w:bookmarkEnd w:id="82"/>
      <w:r>
        <w:rPr>
          <w:rFonts w:ascii="IRNazanin" w:hAnsi="IRNazanin" w:eastAsia="IRNazanin"/>
          <w:color w:val="111111"/>
          <w:sz w:val="28"/>
          <w:sz w:val="28"/>
          <w:szCs w:val="28"/>
          <w:rtl w:val="true"/>
          <w:lang w:bidi="fa-IR"/>
        </w:rPr>
        <w:t>این بانک‌ها فعالیت‌های مشاوره ادغام و تملک، مدیریت دارایی‌ها، تجدید ساختار مالی و مؤسسات مالی و شرکت‌های بیمه را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ساندلر اونیل، </w:t>
      </w:r>
      <w:r>
        <w:rPr>
          <w:rStyle w:val="FootnoteAnchor"/>
          <w:rtl w:val="true"/>
        </w:rPr>
        <w:footnoteReference w:id="47"/>
      </w:r>
      <w:r>
        <w:rPr>
          <w:rFonts w:ascii="IRNazanin" w:hAnsi="IRNazanin" w:eastAsia="IRNazanin"/>
          <w:color w:val="111111"/>
          <w:sz w:val="28"/>
          <w:sz w:val="28"/>
          <w:szCs w:val="28"/>
          <w:rtl w:val="true"/>
          <w:lang w:bidi="fa-IR"/>
        </w:rPr>
        <w:t xml:space="preserve">گرین هیل </w:t>
      </w:r>
      <w:r>
        <w:rPr>
          <w:rStyle w:val="FootnoteAnchor"/>
          <w:rtl w:val="true"/>
        </w:rPr>
        <w:footnoteReference w:id="48"/>
      </w:r>
      <w:r>
        <w:rPr>
          <w:rFonts w:ascii="IRNazanin" w:hAnsi="IRNazanin" w:eastAsia="IRNazanin"/>
          <w:color w:val="111111"/>
          <w:sz w:val="28"/>
          <w:sz w:val="28"/>
          <w:szCs w:val="28"/>
          <w:rtl w:val="true"/>
          <w:lang w:bidi="fa-IR"/>
        </w:rPr>
        <w:t xml:space="preserve">و لازارد </w:t>
      </w:r>
      <w:r>
        <w:rPr>
          <w:rStyle w:val="FootnoteAnchor"/>
          <w:rtl w:val="true"/>
        </w:rPr>
        <w:footnoteReference w:id="49"/>
      </w:r>
      <w:r>
        <w:rPr>
          <w:rFonts w:ascii="IRNazanin" w:hAnsi="IRNazanin" w:eastAsia="IRNazanin"/>
          <w:color w:val="111111"/>
          <w:sz w:val="28"/>
          <w:sz w:val="28"/>
          <w:szCs w:val="28"/>
          <w:rtl w:val="true"/>
          <w:lang w:bidi="fa-IR"/>
        </w:rPr>
        <w:t>جزء این دسته‌اند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83" w:name="__RefHeading___Toc1222537_581953129"/>
      <w:bookmarkStart w:id="84" w:name="_Toc31"/>
      <w:bookmarkEnd w:id="83"/>
      <w:r>
        <w:rPr>
          <w:rtl w:val="true"/>
        </w:rPr>
        <w:t>تاریخچه بانک سرمایه گذاری</w:t>
      </w:r>
      <w:bookmarkEnd w:id="84"/>
    </w:p>
    <w:p>
      <w:pPr>
        <w:pStyle w:val="BookText"/>
        <w:rPr/>
      </w:pPr>
      <w:r>
        <w:rPr>
          <w:rFonts w:ascii="IRNazanin" w:hAnsi="IRNazanin" w:eastAsia="IRNazanin"/>
          <w:color w:val="111111"/>
          <w:sz w:val="28"/>
          <w:sz w:val="28"/>
          <w:szCs w:val="28"/>
          <w:rtl w:val="true"/>
          <w:lang w:bidi="fa-IR"/>
        </w:rPr>
        <w:t xml:space="preserve">تأسیس این نهاد به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بازمی‌گردد که طی سال‌های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قرضه خارجی در لندن منتشر و سرمایه به سایر کشورها از جمله امریکا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بانک‌داری سرمایه‌گذاری به شکل غیررسمی رواج یافت و پس از وقوع بحران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این‌گونه نهادها پی‌درپی دچار رکود و ورشکستگی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قوانین مختلف، فعالیت آنها از فعالیت نظام بانکی منفک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سهام لندن سقوط کرد و بانک‌داری سرمایه‌گذاری در آن کشور تضعیف و بانک‌داری سرمایه‌گذاری امریکایی به‌سرعت به بازار مالی انگلیس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بانک‌های تجاری نیز از طریق شرکت‌های زیرمجموعه به فعالیت بانک‌داری سرمایه‌گذاری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فعالیت این نهاد به‌سرعت گسترش یافته و فعالیت‌های بانک‌داری سرمایه‌گذاری و تجاری و ایجاد هلدینگ‌های خدمات مالی تسریع شده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قبل از انقلاب اسلامی تعدادی بانک توسعه‌ای در کنار بانک‌های تجاری برخی از وظایف بانک‌های سرمایه‌گذاری را انجام می‌دادند؛ مانند بانک توسعه</w:t>
      </w:r>
      <w:bookmarkStart w:id="85" w:name="pg5366_50263"/>
    </w:p>
    <w:p>
      <w:pPr>
        <w:pStyle w:val="BookText"/>
        <w:rPr/>
      </w:pPr>
      <w:bookmarkEnd w:id="85"/>
      <w:r>
        <w:rPr>
          <w:rFonts w:ascii="IRNazanin" w:hAnsi="IRNazanin" w:eastAsia="IRNazanin"/>
          <w:color w:val="111111"/>
          <w:sz w:val="28"/>
          <w:sz w:val="28"/>
          <w:szCs w:val="28"/>
          <w:rtl w:val="true"/>
          <w:lang w:bidi="fa-IR"/>
        </w:rPr>
        <w:t>صنعتی و معدنی ایران، بانک توسعه و سرمایه‌گذاری ایران و شرکت سرمایه‌گذاری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پیروزی انقلاب اسلامی و ملی شدن بانک‌ها و صنایع و رکود بازار سهام، فعالیت تأمین سرمایه این مؤسسات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حاکمیت اقتصاد دولتی و تأمین منابع پروژه‌ها از اعتبارات دولتی انگیزه سرمایه‌گذاری در سهام را در بخش خصوصی 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ابلاغ سیاست‌های اجرایی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سوی مقام معظم رهبری ضرورت فعالیت مجدد شرکت‌های تأمین سرمایه برای تسهیل در واگذاری سهام دولتی احساس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بازار اوراق بهادار مصوب </w:t>
      </w:r>
      <w:r>
        <w:rPr>
          <w:rFonts w:eastAsia="IRNazanin" w:cs="IRNazanin"/>
          <w:color w:val="111111"/>
          <w:sz w:val="28"/>
          <w:szCs w:val="28"/>
          <w:lang w:bidi="fa-IR"/>
        </w:rPr>
        <w:t>1384/9/1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شرکت تأمین سرمایه شرکتی است که به‌عنوان واسطه بین ناشر اوراق بهادار و عامه سرمایه‌گذاران فعالیت می‌کند و می‌تواند فعالیت‌های کارگزاری، معامله‌گری، بازارگردانی، مشاوره، سبدگردانی، پذیره‌نویسی، تعهد پذیره‌نویسی و فعالیت‌های مشابه را با اخذ مجوز از سازمان انجام دهد</w:t>
      </w:r>
      <w:r>
        <w:rPr>
          <w:rFonts w:eastAsia="IRNazanin" w:cs="IRNazanin"/>
          <w:color w:val="111111"/>
          <w:sz w:val="28"/>
          <w:szCs w:val="28"/>
          <w:rtl w:val="true"/>
          <w:lang w:bidi="fa-IR"/>
        </w:rPr>
        <w:t>.</w:t>
      </w:r>
    </w:p>
    <w:p>
      <w:pPr>
        <w:pStyle w:val="Heading3"/>
        <w:numPr>
          <w:ilvl w:val="2"/>
          <w:numId w:val="1"/>
        </w:numPr>
        <w:rPr/>
      </w:pPr>
      <w:bookmarkStart w:id="86" w:name="__RefHeading___Toc1222539_581953129"/>
      <w:bookmarkStart w:id="87" w:name="_Toc32"/>
      <w:bookmarkEnd w:id="86"/>
      <w:r>
        <w:rPr>
          <w:rtl w:val="true"/>
        </w:rPr>
        <w:t>حوزه فعالیت بانک های سرمایه گذاری</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فعالیت بانک‌های سرمایه‌گذاری در جهان</w:t>
      </w:r>
    </w:p>
    <w:p>
      <w:pPr>
        <w:pStyle w:val="BookText"/>
        <w:rPr/>
      </w:pPr>
      <w:r>
        <w:rPr>
          <w:rFonts w:ascii="IRNazanin" w:hAnsi="IRNazanin" w:eastAsia="IRNazanin"/>
          <w:color w:val="111111"/>
          <w:sz w:val="28"/>
          <w:sz w:val="28"/>
          <w:szCs w:val="28"/>
          <w:rtl w:val="true"/>
          <w:lang w:bidi="fa-IR"/>
        </w:rPr>
        <w:t>خدمات تأمین سرمایه، مشاوره مالی و تعهد پذیره‌نویسی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خدماتی که در این زمینه بانک سرمایه‌گذاری ارائه می‌کند،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ادغام و تملک شرکت‌ها، به‌ویژه برای شرکت‌های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مشاوره در مورد تجدید ساختار شرکت‌ها و در نهایت تعهد پذیره‌نویسی اوراق بدهی و سرمایه؛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اوراق بهادار و سرمایه‌گذاری با سرمایه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کالاها و ابزارهای مشتق مربوط به آنها، محصولات نرخ ارز، محصولات اعتباری، محصولات اوراق بدهی، محصولات مرتبط با وام‌های رهنی، معاملات سهام و خدمات بیمه؛</w:t>
      </w:r>
    </w:p>
    <w:p>
      <w:pPr>
        <w:pStyle w:val="BookText"/>
        <w:rPr/>
      </w:pPr>
      <w:r>
        <w:rPr>
          <w:rFonts w:ascii="IRNazanin" w:hAnsi="IRNazanin" w:eastAsia="IRNazanin"/>
          <w:color w:val="111111"/>
          <w:sz w:val="28"/>
          <w:sz w:val="28"/>
          <w:szCs w:val="28"/>
          <w:rtl w:val="true"/>
          <w:lang w:bidi="fa-IR"/>
        </w:rPr>
        <w:t>مدیریت دارایی‌ها و خدمات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مشاوره سرمایه‌گذاری، برنامه‌ریزی مالی و محصولات سرمایه‌گذاری، شامل مدیریت دارایی در سهام با درآمد ثابت و سایر گزینه‌های سرمایه‌گذاری که شامل صندوق‌های پوششی، صندوق‌های سرمایه‌گذاری و سایر خدمات در حوزه املاک و مستغلات، سرمایه خصوصی و زیرساخت‌ها، خدمات تأمین مالی، کارگزاری و اعطای اعتبار برای خرید سهام می‌شود؛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در زمینه ارائه خدمات بانکی و مدیریت دارایی‌ها و وجوه برای اشخاص ثروتمند نیز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فعالیت بانک‌داری اختصاصی را برای مشتریان خاص خود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به‌صورت اختصاصی و بسیار شخصی برای مدیریت وجوه نقد، دارایی‌ها و سرمایه‌گذاری‌های روزانه اشخاص ثروتمند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دامنه بانک‌داری اختصاصی گسترش بیشتری یافته است و خدمات آن به اشخاص دارای منابع اندک نیز ارائه می‌گردد و افراد بیشتری قادرند حساب‌هایی را برای این خدمات در بانک‌های اختصاصی افتتاح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حساب‌ها مدیریت ثروت، برنامه‌ریزی مالیاتی، مسائل ارثی و فعالیت‌های روزانه پرداخت‌ها و دریافت‌ها را اداره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اختصاصی طیف گسترده‌ای از خدمات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در ارز، استراتژی‌های پوشش ریسک، فعالیت‌های بانک‌داری روزانه، برنامه‌ریزی و سرمایه‌گذاری در املاک و مستغلات، طرح‌های بازنشستگی برای افراد، سرمایه‌گذاری در صندوق‌ها و سبدهای اوراق بهادار، صندوق‌های پوششی و مدیریت نقدینگی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مدیریت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سرمایه‌گذاری به‌عنوان مؤسسات پیشرو در ارائه خدمات و محصولات به‌صورت انفرادی و شخص ثالث، به افراد و کسب و کارهای کوچک و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یکی از اشکال خاص و محدود فعالیت‌های بانک‌داری اختصاصی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بانک‌های سرمایه‌گذاری به مشتریان خصوصی و کسب و کارهای مختلف، خدمات و محصولات مدیریت ثروت را با ارائه مشاوره در این حوزه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از سوی مشاوران سرمایه‌گذاری و با فعالیت‌های بازاریابی برای هر مشتری به‌صورت جداگانه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سرمایه‌گذاری با جمع‌آوری کامل اطلاعات افراد، برنامه‌ریزی مالی و مشاوره درست و مناسب را در قالب خدمات مدیریت ثروت به آنها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سرمایه‌گذاری با تکنیک‌ها و امکانات پیشرفته و استفاده از شبکه بازاریابی قوی و ساختارهای آزاد و باز سازمانی، خدمات و محصولات خود را در مورد مدیریت ثروت عرضه می‌نمایند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فعالیت بانک‌های سرمایه‌گذاری در ایران</w:t>
      </w:r>
    </w:p>
    <w:p>
      <w:pPr>
        <w:pStyle w:val="BookText"/>
        <w:rPr/>
      </w:pPr>
      <w:r>
        <w:rPr>
          <w:rFonts w:ascii="IRNazanin" w:hAnsi="IRNazanin" w:eastAsia="IRNazanin"/>
          <w:color w:val="111111"/>
          <w:sz w:val="28"/>
          <w:sz w:val="28"/>
          <w:szCs w:val="28"/>
          <w:rtl w:val="true"/>
          <w:lang w:bidi="fa-IR"/>
        </w:rPr>
        <w:t>موضوع فعالیت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پذیره‌نویسی، تعهد پذیره‌نویسی و تعهد خرید اوراق بهادار؛</w:t>
      </w:r>
    </w:p>
    <w:p>
      <w:pPr>
        <w:pStyle w:val="BookText"/>
        <w:rPr/>
      </w:pPr>
      <w:r>
        <w:rPr>
          <w:rFonts w:ascii="IRNazanin" w:hAnsi="IRNazanin" w:eastAsia="IRNazanin"/>
          <w:color w:val="111111"/>
          <w:sz w:val="28"/>
          <w:sz w:val="28"/>
          <w:szCs w:val="28"/>
          <w:rtl w:val="true"/>
          <w:lang w:bidi="fa-IR"/>
        </w:rPr>
        <w:t>موضوع فعالیت فرعی از سوی خود شرکت یا تشکیل سندیکا با سایر نهادهای مشابه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روش بهینه تأمین مالی، زمان‌بندی و همچنین مبلغ موردنیاز، عرضه، قیمت‌گذاری و ثبت اوراق بهادار و دریافت مجوز عرضه آنها، واگذاری اوراق بهادار، پذیرش اوراق بهادار ناشر در هریک از بورس‌ها و انجام تمام امور اجرایی به نمایندگی از ناشر در این زمینه، ادغام، تملک و تجدید</w:t>
      </w:r>
      <w:bookmarkStart w:id="88" w:name="pg5366_50266"/>
    </w:p>
    <w:p>
      <w:pPr>
        <w:pStyle w:val="BookText"/>
        <w:rPr/>
      </w:pPr>
      <w:bookmarkEnd w:id="88"/>
      <w:r>
        <w:rPr>
          <w:rFonts w:ascii="IRNazanin" w:hAnsi="IRNazanin" w:eastAsia="IRNazanin"/>
          <w:color w:val="111111"/>
          <w:sz w:val="28"/>
          <w:sz w:val="28"/>
          <w:szCs w:val="28"/>
          <w:rtl w:val="true"/>
          <w:lang w:bidi="fa-IR"/>
        </w:rPr>
        <w:t>ساختار سازمانی و مالی شرکت‌ها، امور مدیریت ریسک، آماده‌سازی شرکت‌ها برای رتبه‌بندی از سوی مؤسسات رتبه‌بندی و انجام تمام امور اجرایی آن، کمک به شرکت‌ها در تأمین منابع مالی و اعتباری و صدور و تأیید ضمانت‌نامه؛</w:t>
      </w:r>
    </w:p>
    <w:p>
      <w:pPr>
        <w:pStyle w:val="BookText"/>
        <w:rPr/>
      </w:pPr>
      <w:r>
        <w:rPr>
          <w:rFonts w:ascii="IRNazanin" w:hAnsi="IRNazanin" w:eastAsia="IRNazanin"/>
          <w:color w:val="111111"/>
          <w:sz w:val="28"/>
          <w:sz w:val="28"/>
          <w:szCs w:val="28"/>
          <w:rtl w:val="true"/>
          <w:lang w:bidi="fa-IR"/>
        </w:rPr>
        <w:t>امور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خدمات موردنیاز شرکت‌ها در مورد سرمایه‌گذاری‌های جدید، توسعه، تکمیل، برنامه‌ریزی، بودجه‌بندی و قمیت‌گذاری اوراق بهادار، بازاریابی و مدیریت فرایند واگذاری اوراق بهادار، ثبت و مجوز عرضه اوراق بهادار به نمایندگی از شرکت‌ها، طراحی و انتشار ابزارهای مالی، ارائه خدمات مدیریت دارایی‌ها، ارائه خدمات مرتبط با صندوق‌ها و امور مربوط به کارگزاری، سبدگردانی و بازارگردانی سرمایه‌گذاری منابع مازاد شرکت در سپرده‌های سرمایه‌گذاری نزد بانک و مؤسسات مالی و اعتباری معتبر و اوراق بهادار دارای تضمین دولت و یا بانک‌ها و سرمایه‌گذاری مخاطره‌پذیر و ارائه خدمات آنلاین به مشتریان؛</w:t>
      </w:r>
    </w:p>
    <w:p>
      <w:pPr>
        <w:pStyle w:val="BookText"/>
        <w:rPr/>
      </w:pPr>
      <w:r>
        <w:rPr>
          <w:rFonts w:ascii="IRNazanin" w:hAnsi="IRNazanin" w:eastAsia="IRNazanin"/>
          <w:color w:val="111111"/>
          <w:sz w:val="28"/>
          <w:sz w:val="28"/>
          <w:szCs w:val="28"/>
          <w:rtl w:val="true"/>
          <w:lang w:bidi="fa-IR"/>
        </w:rPr>
        <w:t>جلب حمایت بانک‌ها، بیمه‌ها، مؤسسات مالی و اعتباری و نهادهای مالی برای شرکت در پذیره‌نویسی اوراق بهادار</w:t>
      </w:r>
      <w:r>
        <w:rPr>
          <w:rFonts w:eastAsia="IRNazanin" w:cs="IRNazanin"/>
          <w:color w:val="111111"/>
          <w:sz w:val="28"/>
          <w:szCs w:val="28"/>
          <w:rtl w:val="true"/>
          <w:lang w:bidi="fa-IR"/>
        </w:rPr>
        <w:t>.</w:t>
      </w:r>
    </w:p>
    <w:p>
      <w:pPr>
        <w:pStyle w:val="Heading3"/>
        <w:numPr>
          <w:ilvl w:val="2"/>
          <w:numId w:val="1"/>
        </w:numPr>
        <w:rPr/>
      </w:pPr>
      <w:bookmarkStart w:id="89" w:name="__RefHeading___Toc1222541_581953129"/>
      <w:bookmarkStart w:id="90" w:name="_Toc33"/>
      <w:bookmarkEnd w:id="89"/>
      <w:r>
        <w:rPr>
          <w:rtl w:val="true"/>
        </w:rPr>
        <w:t>مزایای بانک سرمایه گذاری</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با فعالیت‌های مستقیم خود در بخش واقعی اقتصاد به‌خوبی می‌توانند سبب تجهیز مستقیم شرکت‌های تولیدی و توسعه ابزاری مالی جدید و درنتیجه رشد اقتصادی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خصوصی‌سازی و فروش شرکت‌های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به واگذاری شرکت‌های دولتی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ایجاد فضای آزادسازی و خصوصی‌سازی در واگذاری شرکت‌ها و صنایع دولتی نقش زیادی ایفا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اطمینان و اعتماد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فعالیتی که بانک‌های سرمایه‌گذاری وارد می‌شوند، از آنجا که متخصص و حرفه‌ای هستند، به نوعی اعتماد و اطمینان را به بازار تزریق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و ارتقای کارایی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سرمایه‌گذاری با پردازش دقیق و صحیح و به‌موقع اطلاعات در بازار کارایی را ارتقا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بازار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و شرکت‌های تأمین سرمایه عمدتاً در بازار اولیه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کارگزارها که در بازار ثانوی به مبادله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بانک‌های سرمایه‌گذاری سبب گسترش بازار اولیه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نهادهای متخصص در امر مشاوره، کارشناسی و بازاریابی اوراق بهادار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معاملات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داشته و در زمینه کمک به جذب و صرف منابع به‌صورت بهینه بسیار مؤثرند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سهم بخش خصوصی در تشکیل سرمایه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مزیت‌های اصلی بانک‌های سرمایه‌گذاری کمک به تشکیل سرمایه شرکت‌ها از سوی بخش خصوصی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شرکت‌های نوپا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ریسک بالای کسب و کارهای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کسب و کارهای اینترنتی یا دارای فناوری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بانک‌های سنتی که علاقه‌مند به پرداخت وام در ازای دریافت وثیقه‌های مطمئنند، در این نوع شرکت‌ها سرمایه‌گذاری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بازارهای مالی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از طریق مشاوره، ابتکار و نوآوری‌های مالی، کارشناسی و بازاریابی، توسعه بازارهای مالی را در سطح بین الملل رونق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نوآوری‌های مهم مالی در برخی زمینه‌ها تحول اساسی در بازارهای</w:t>
      </w:r>
      <w:bookmarkStart w:id="91" w:name="pg5366_50268"/>
    </w:p>
    <w:p>
      <w:pPr>
        <w:pStyle w:val="BookText"/>
        <w:rPr/>
      </w:pPr>
      <w:bookmarkEnd w:id="91"/>
      <w:r>
        <w:rPr>
          <w:rFonts w:ascii="IRNazanin" w:hAnsi="IRNazanin" w:eastAsia="IRNazanin"/>
          <w:color w:val="111111"/>
          <w:sz w:val="28"/>
          <w:sz w:val="28"/>
          <w:szCs w:val="28"/>
          <w:rtl w:val="true"/>
          <w:lang w:bidi="fa-IR"/>
        </w:rPr>
        <w:t>مالی ایجاد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اوراق بهادار کردن دریافتی‌های مالی، مهندسی اوراق بهادار و مدیریت ترازنامه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مدیریت سرمایه در کشور و استفاده از مدیریت تخصصی در اداره سبد، ویژگی و مزیتی بزرگی است که با اتکا به مشاوران حرفه‌ای بانک سرمایه‌گذاری، تحقیقات گسترده و برخورداری از اطلاعات کافی بازار و معامله‌گران ماهر اوراق بهادار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سهام‌داران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مزیت‌های بانک سرمایه‌گذاری راهنمای خریداران و سرمایه‌گذاران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آنها نگرانند که در کجا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کشورها مقررات تأمین و نظارت بر فعالیت بانک‌های سرمایه‌گذاری، آنها را به ارائه اطلاعات موردنیاز سرمایه‌گذاران ملزم می‌کند؛ یعنی مطابق قانون، بانک‌ها و صندوق‌های سرمایه‌گذاری موظفند در پایان هر سال مالی گزارش و صورت‌حساب سالانه هریک از طرح‌های سرمایه‌گذاری و صندوق‌ها را جداگانه تهیه و ارائه کنند تا مشتریان به‌راحتی بتوانند دست به انتخاب بزنند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92" w:name="__RefHeading___Toc1222543_581953129"/>
      <w:bookmarkStart w:id="93" w:name="_Toc34"/>
      <w:bookmarkEnd w:id="92"/>
      <w:r>
        <w:rPr>
          <w:rtl w:val="true"/>
        </w:rPr>
        <w:t>معایب بانک های سرمایه گذاری</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عدم اطمینان از عملکرد مدیریت صندوق و ارکان آن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ناشی از تصمیم‌های اشتباه و عملکرد نامطلوب مدیریت بانک در امور سرمایه‌گذاری و عدم اعمال مدیریت صحیح و مؤثر بر دارایی‌های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حتی به تنوع‌بخشی بیش از حد سبد اوراق بهادار اشاره کرد که می‌تواند ضمن ایجاد مشکل در اداره مطلوب دارایی‌ها اصل بازده مناسب را به خطر بیندازد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4" w:name="pg5366_50269"/>
    </w:p>
    <w:p>
      <w:pPr>
        <w:pStyle w:val="BookText"/>
        <w:rPr/>
      </w:pPr>
      <w:bookmarkEnd w:id="9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 عدم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در این بانک‌ها محور اصلی کسب سود از طریق انتشار اوراق دیگر شرکت‌ها است، از طرفی امکان ناتوانی شرکت‌های مزبور در بازپرداخت سود سهام و یا موفقیت کم‌تر نسبت به دیگر رقبا، وجه بانک را در نزد عموم به‌خاطر انتشار اوراق یاد شده خدشه‌دار می‌کند و توانایی‌های علمی و عملی مدیران، به‌ویژه مدیر سرمایه‌گذاری تأثیر به‌سزایی در میزان موفقیت و کسب بازده مناسب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 تضاد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به جهت ایفای نقش دوگانه برای خرید شرکت‌ها و ارزیابی قیمت سهام شرکت‌ها در معرض مسئله تضاد منافعند؛ چراکه بخش تحقیقات باید به‌عنوان داوری منصف ارزش واقعی شرکت را به اطلاع عموم برساند، درحالی‌که بخش سهام به‌عنوان فروشنده سعی می‌کند بالاترین قیمت را برای سهامی که نمایندگی می‌کند،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 بین دو بخش ممکن است به اعلام ارزش بالاتر از میزان واقعی برای سهام شرکت‌های مرتبط با بانک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بانک‌های سرمایه‌گذاری به این موضوع بسیار حساس بوده و هر نوع ارتباط و تبادل اطلاعات بین دو بخش بانک را ممنوع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نوسان‌های قیمت اوراق بهادار موجود در سبد دارایی و سود حاصل از آن به‌وجود می‌آید و هیچ تضمین و بیمه‌ای برای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نامناسب برای سرمایه‌گذاری کوتاه‌مدت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کارمزد قابل‌توجه معاملات اوراق، این سرمایه‌گذاری برای کوتاه‌مدت چندان مناسب نیست و سود رضایت‌بخشی برای سرمایه‌گذار نخواهد داشت</w:t>
      </w:r>
      <w:r>
        <w:rPr>
          <w:rFonts w:eastAsia="IRNazanin" w:cs="IRNazanin"/>
          <w:color w:val="111111"/>
          <w:sz w:val="28"/>
          <w:szCs w:val="28"/>
          <w:rtl w:val="true"/>
          <w:lang w:bidi="fa-IR"/>
        </w:rPr>
        <w:t>.</w:t>
      </w:r>
    </w:p>
    <w:p>
      <w:pPr>
        <w:pStyle w:val="Heading3"/>
        <w:numPr>
          <w:ilvl w:val="2"/>
          <w:numId w:val="1"/>
        </w:numPr>
        <w:rPr/>
      </w:pPr>
      <w:bookmarkStart w:id="95" w:name="__RefHeading___Toc1222545_581953129"/>
      <w:bookmarkStart w:id="96" w:name="_Toc35"/>
      <w:bookmarkEnd w:id="95"/>
      <w:r>
        <w:rPr>
          <w:rtl w:val="true"/>
        </w:rPr>
        <w:t>کارکردهای بانک های سرمایه گذاری</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تسهیل تشکیل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ایفای نقش در هر دو</w:t>
      </w:r>
    </w:p>
    <w:p>
      <w:pPr>
        <w:pStyle w:val="BookText"/>
        <w:rPr/>
      </w:pPr>
      <w:r>
        <w:rPr>
          <w:rFonts w:ascii="IRNazanin" w:hAnsi="IRNazanin" w:eastAsia="IRNazanin"/>
          <w:color w:val="111111"/>
          <w:sz w:val="28"/>
          <w:sz w:val="28"/>
          <w:szCs w:val="28"/>
          <w:rtl w:val="true"/>
          <w:lang w:bidi="fa-IR"/>
        </w:rPr>
        <w:t>عرضه‌های عمومی اولیه و نیز عرضه‌های عمومی اوراق در مواردی چون افزایش سرمایه شرکت‌های پذیرفته شده در بورس و پیداکردن خریدار و سرمایه‌گذار برای اوراق، به تشکیل سرمایه و تأمین مالی برای شرکت‌ها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هنگامی که در فرایند پذیره‌نویسی یک انتشار شرکت می‌کنند، با دانش و تحلیل تخصصی خود و اطمینانی که به بازار ارائه می‌کنند، می‌توانند قیمت اوراق را به بهترین شکلی که هم هزینه سرمایه ناشر کم شود و هم استقبال مناسبی از طرف سرمایه‌گذاران انجام شود، تعیین 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کارایی اطلاعاتی بازار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ارائه خدمات مختلف به مقدار زیادی نقدینگی و کارایی اطلاعاتی ابزارهای مالی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 نهادهای مالی نیز می‌توانند برخی از خدمات مشابه را ارائه کنند، بانک‌های سرمایه‌گذاری در مقایسه با نهادهای دیگر مزیت عمده‌ای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از تخصص و مهارت کافی آنان در زمینه مسائل مالی شرکت‌ها و توانایی در جمع‌آوری و پردازش سریع اطلاعات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چنین مزیتی لازمه موفقیت فعالیت‌های این شرکت‌ها است؛ زیرا وقتی شرکتی خواستار پذیره‌نویسی سهام و ارائه خدمات مختلف مالی است باید وضعیت عمومی شرکت، به‌ویژه مشخصات مالی و مدیریتی آن را دقیقاً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شرکت‌های بزرگ، به‌ویژه هنگام پذیره‌نویسی آنها تحقیقات عمیقی در زمینه مدیریت، امور حقوقی، مالی و حسابداری، فنی و مهندسی و دیگر جوانب موضوع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تحقیقات مربوط به درون شرکت در کنار اطلاعات و ارزیابی‌های مربوط به وضعیت صنعت و سایر متغیرهای کلان اقتصادی، بانک‌های سرمایه‌گذاری را قادر می‌سازد که بهتر از سایرین ارزش اوراق بهادار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تحلیل دقیق اطلاعات و</w:t>
      </w:r>
    </w:p>
    <w:p>
      <w:pPr>
        <w:pStyle w:val="BookText"/>
        <w:rPr/>
      </w:pPr>
      <w:r>
        <w:rPr>
          <w:rFonts w:ascii="IRNazanin" w:hAnsi="IRNazanin" w:eastAsia="IRNazanin"/>
          <w:color w:val="111111"/>
          <w:sz w:val="28"/>
          <w:sz w:val="28"/>
          <w:szCs w:val="28"/>
          <w:rtl w:val="true"/>
          <w:lang w:bidi="fa-IR"/>
        </w:rPr>
        <w:t>ارزیابی کامل شرکت‌ها و تهیه اطلاعات تحلیلی شفاف، در کاهش عدم تقارن اطلاعاتی و به دنبال آن کاهش ریسک و مخاطرات بازار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نقدشوندگی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همچنین با فعالیت‌هایی که در بازار انجام می‌دهند، به ارتقای نقدشوندگی و تسهیل مبادلات در بازارهای مالی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ارائه خدمات مشاوره‌ای، پیدا کردن خریدار و فروشنده و انجام اقدامات لازم برای معاملات به روان شدن بازار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هزینه سرمایه برای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امکاناتی که در بازار اولیه برای انتشار اوراق بهادار ایجاد می‌کنند، سرمایه در دسترس را برای شرکت‌ها افزایش می‌دهند و بنابراین هزینه سرمایه شرکت‌ها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شرکت‌های تأمین سرمایه در جهت کاهش هزینه‌های سرمایه و افزایش طرح‌های دارای ارزش افزوده اقتصادی کمک مؤثری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بانک‌های سرمایه‌گذاری، تأمین منابع مالی را برای شرکت‌ها و اشخاص مختلف نیازمند تسهیل می‌نمایند و سرعت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کارکردها از طریق مهندسی مالی و طراحی ابزارها و محصولات جدید مالی، همچون تبدیل دارایی‌ها به اوراق بهادار صورت می‌گیرد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شفاف‌سازی و افزایش تقارن اطلاعاتی بانک‌های سرمایه‌گذاری مخصوصاً در بازار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اطلاعات و مدارک و اسناد کامل ناشران اوراق بهادار به روان‌سازی و شفاف‌سازی و ایجاد تقارن اطلاعاتی در بازار کمک زیادی می‌نمایند که به نوبه خود می‌تواند اطمینان و اعتماد را در بازار بالا برده و باعث رونق هرچه بیشتر بازار سرمایه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بانک‌های سرمایه‌گذاری ریسک انتخاب نامطلوب و ریسک‌های اعلام نشده و افشا نشده را نیز کم می‌کند و امنیت سرمایه‌گذاری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همه‌جانبه بازار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نوآوری و خلاقیت در بازار و استفاده از دانش و تخصص خود می‌توانند به توسعه و تنوع هر چه بیشتر ابزارهای مالی، نهادهای مالی و روش‌های اجرایی در بازار سرمایه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چه تنوع در بازار سرمایه بیشتر باشد و سازوکارهای اجرایی تسهیل‌کننده بیشتری وجود داشته باشد، مشارکت در بازار بیشتر و حرکت سرمایه روان‌تر و آسان‌تر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به بین‌المللی شدن و جهانی‌شدن بازارهای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که تبلور آن زودتر از همه در بازارهای مالی و حرکت جهانی و سیال سرمایه در مرزهای بین‌المللی مشاهده می‌شود، فرایندی انکارناپذیر و غیر 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محیط فعالیت بازارهای مالی را به‌شدت تحت تاثیر قرار داده است و به ناچار هرگونه غفلت از آن و عدم تدبیر برای مقابله آگاهانه با آن می‌تواند آثار مخرب و تهدیدهای بسیاری را برای بازارهای مالی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توجه به اینکه اصالتاً محدودیت‌های مالی را برای فعالیت‌های خود نمی‌شناسند و توان و پتانسیل بالایی برای فعالیت در عرصه‌های بین‌المللی دارند، می‌توانند در جهت باز کردن بازار سرمایه کشور به روی سرمایه‌گذاری‌های خارجی و نیز تسهیل حرکت سرمایه در بازار سرمایه نقش مهمی داشته 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به گسترش بخش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با فراهم کردن امکان سرمایه‌گذاری و مدیریت بخش خصوصی و نیز تشویق آن به سرمایه‌گذاری در بازارهای مالی، نقش قابل ملاحظه‌ای را در گسترش بخش خصوصی در اقتصاد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بخش خصوصی برای ایفای نقش‌های عمده در اقتصاد نیازمند حمایت علمی، تخصصی و حرفه‌ای می‌باشد که این فعالیت را بانک‌های سرمایه‌گذاری به بخش خصوصی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به‌ویژه در کشور ما،</w:t>
      </w:r>
    </w:p>
    <w:p>
      <w:pPr>
        <w:pStyle w:val="BookText"/>
        <w:rPr/>
      </w:pPr>
      <w:r>
        <w:rPr>
          <w:rFonts w:ascii="IRNazanin" w:hAnsi="IRNazanin" w:eastAsia="IRNazanin"/>
          <w:color w:val="111111"/>
          <w:sz w:val="28"/>
          <w:sz w:val="28"/>
          <w:szCs w:val="28"/>
          <w:rtl w:val="true"/>
          <w:lang w:bidi="fa-IR"/>
        </w:rPr>
        <w:t>که بخش خصوصی فاقد تجربه، تخصص و توانایی کافی مالی و مدیریتی برای پذیرش پروژه‌ها و طرح‌های بزرگ است،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فرهنگ‌سازی در بازار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سرمایه‌گذاری در هر دو بازار اولیه و ثانوی به آگاه‌سازی و افزایش دانش علمی بازار و در مجموع فرهنگ‌سازی برای سرمایه‌گذاری آگاهانه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تأمین سرمایه با خدمات آموزشی و تحقیقاتی و علمی در ارتقای سطح دانشی بازار نقش مهمی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به شرکت‌های بورسی جهت عرضه اوراق به قیمت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بورس تهران به دلیل عدم حضور بانک‌های سرمایه‌گذاری شرکت‌ها جهت افزایش سرمایه از روش تعیین قیمت پذیره‌نویسی برابر با قیمت اسمی و از طریق حق تقدم خرید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شرکت‌ها برای ایجاد انگیزه برای فروش اوراق بهادار خود قیمت عرضه را پایین قرار می‌دهند تا مطمئن شوند که تمام اوراق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باعث می‌شود که جذابیت‌های حق تقدم خرید نیز در بازار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معمولا قیمت‌های بازار بسیار بالاتر از قیمت اسمی اوراق است، در بسیاری از موارد این فرایند باعث می‌شود که قیمت بازار پس از افزایش سرمایه تفاوت‌های فاحشی ایجاد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جمع‌بندی کلی می‌توان گفت با توجه به نیاز شدید مؤسسات تولیدی و فعالان اقتصادی به تأمین مالی از یک‌سو و عدم پوشش کامل این نیازمندی‌ها از سوی بانک‌های تجاری و دیگر نهادهای بازار پول، بانک سرمایه‌گذاری به‌عنوان یکی از نهادهای توانمند و دارای ویژگی‌های منحصر به فرد در بازارمالی قادر</w:t>
      </w:r>
      <w:bookmarkStart w:id="97" w:name="pg5366_50274"/>
    </w:p>
    <w:p>
      <w:pPr>
        <w:pStyle w:val="BookText"/>
        <w:rPr/>
      </w:pPr>
      <w:bookmarkEnd w:id="97"/>
      <w:r>
        <w:rPr>
          <w:rFonts w:ascii="IRNazanin" w:hAnsi="IRNazanin" w:eastAsia="IRNazanin"/>
          <w:color w:val="111111"/>
          <w:sz w:val="28"/>
          <w:sz w:val="28"/>
          <w:szCs w:val="28"/>
          <w:rtl w:val="true"/>
          <w:lang w:bidi="fa-IR"/>
        </w:rPr>
        <w:t>است در راستای تأمین به‌موقع بنگاه‌ها، به‌ویژه تأمین مالی طرح‌های کلان،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مهم این نهاد مالی را می‌توان از این قرار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تأمین سرمایه مورد نیاز مؤسسات و شرکت‌ها؛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شفاف اطلاعاتی برای عرضه‌کنندگان و متقاضیان سرمایه؛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کارایی و ایجاد اعتماد هرچه بیشتر؛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فعالیت‌های بازار ثانوی؛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بانک سرمایه‌گذاری دارای قابلیت‌های فراوانی برای رشد اقتصادی است، برخی نقایص نیز دارد که موارد عمده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انواع ریسک‌ها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 عملیاتی، ریسک تضاد منافع، ریسک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در برآورده ساختن نیازهای کوتاه‌مدت</w:t>
      </w:r>
      <w:r>
        <w:rPr>
          <w:rFonts w:eastAsia="IRNazanin" w:cs="IRNazanin"/>
          <w:color w:val="111111"/>
          <w:sz w:val="28"/>
          <w:szCs w:val="28"/>
          <w:rtl w:val="true"/>
          <w:lang w:bidi="fa-IR"/>
        </w:rPr>
        <w:t>.</w:t>
      </w:r>
    </w:p>
    <w:p>
      <w:pPr>
        <w:pStyle w:val="Heading3"/>
        <w:numPr>
          <w:ilvl w:val="2"/>
          <w:numId w:val="1"/>
        </w:numPr>
        <w:rPr/>
      </w:pPr>
      <w:bookmarkStart w:id="98" w:name="__RefHeading___Toc1222547_581953129"/>
      <w:bookmarkStart w:id="99" w:name="_Toc36"/>
      <w:bookmarkEnd w:id="98"/>
      <w:r>
        <w:rPr>
          <w:rtl w:val="true"/>
        </w:rPr>
        <w:t xml:space="preserve">بانک داری توسعه ای </w:t>
      </w:r>
      <w:r>
        <w:rPr>
          <w:rtl w:val="true"/>
        </w:rPr>
        <w:t xml:space="preserve">- </w:t>
      </w:r>
      <w:r>
        <w:rPr>
          <w:rtl w:val="true"/>
        </w:rPr>
        <w:t>تخصصی</w:t>
      </w:r>
      <w:bookmarkEnd w:id="99"/>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توسعه‌ای مؤسساتی مالی هستند که وظایفی در سطح خرد و کلان اقتصادی در جهت توسعه اقتصادی کشوری، منطقه‌ای و جهانی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نوع بانک‌ها نقش‌های اجرایی و ستادی دارند که هرکدام از این نقش‌ها دارای اقسامی بوده و شیوه ایفای آنها در موفقیت و عدم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توسعه‌ای از اوایل پدید آمدن در قرن نوزدهم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فراز و نشیب و به اشکال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بانک سرمایه‌گذاری کشور خاص تا بانک توسعه‌ای منطقه‌ای و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توسعه‌ای در ایران در</w:t>
      </w:r>
      <w:bookmarkStart w:id="100" w:name="pg5366_50275"/>
    </w:p>
    <w:p>
      <w:pPr>
        <w:pStyle w:val="BookText"/>
        <w:rPr/>
      </w:pPr>
      <w:bookmarkEnd w:id="100"/>
      <w:r>
        <w:rPr>
          <w:rFonts w:ascii="IRNazanin" w:hAnsi="IRNazanin" w:eastAsia="IRNazanin"/>
          <w:color w:val="111111"/>
          <w:sz w:val="28"/>
          <w:sz w:val="28"/>
          <w:szCs w:val="28"/>
          <w:rtl w:val="true"/>
          <w:lang w:bidi="fa-IR"/>
        </w:rPr>
        <w:t>برهه‌هایی از تاریخ تحولات اقتصادی کشورها وارد عرصه فعالیت‌های تجاری نیز شده‌اند، ولی معمولا برآیند فعالیت‌هایشان به‌صورت توسعه‌ای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بانک‌های توسعه‌ای که تنها به یک فعالیت خاص بپردازند، بانک توسعه‌ای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نیز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تفاصیل می‌توان به‌جرأت گفت که تقریبا همه بانک‌هایی که از ابتدا تاکنون در ایران به نام بانک تخصصی خوانده شده‌اند، بانک توسعه‌ای بوده‌اند؛ زیرا همگی به نوعی در مسیر اهداف برنامه‌های توسعه کشور قرار داشته‌اند و اکثرا نیز دولتی بوده‌اند و یا در صورت خصوصی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بانک توسعه صنعتی و معدنی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حمایت‌های مالی دولت بوده و جایگاه خاصی در برنامه‌ها و سیاست‌های ملی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بانک‌های توسعه‌ای، مؤسساتی مالی هستند که سرمایه را با شرایط مناسب تجهیز می‌کنند تا در فعالیت‌های تولیدی، از سوی خود با دیگران و یا مشترکاً در راستای اهداف برنامه‌های توسعه اقتصادی کشور به شکلی مطلوب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بانک توسعه‌ای با سایر انواع بانک‌ها در میزان توجه آنها به سودآوری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توسعه‌ای در پی بهینه کردن سود </w:t>
      </w:r>
      <w:r>
        <w:rPr>
          <w:rStyle w:val="FootnoteAnchor"/>
          <w:rtl w:val="true"/>
        </w:rPr>
        <w:footnoteReference w:id="57"/>
      </w:r>
      <w:r>
        <w:rPr>
          <w:rFonts w:ascii="IRNazanin" w:hAnsi="IRNazanin" w:eastAsia="IRNazanin"/>
          <w:color w:val="111111"/>
          <w:sz w:val="28"/>
          <w:sz w:val="28"/>
          <w:szCs w:val="28"/>
          <w:rtl w:val="true"/>
          <w:lang w:bidi="fa-IR"/>
        </w:rPr>
        <w:t>است، درحالی‌که بانک‌های غیر توسعه‌ای عموما به دنبال به حداکثر رسانیدن سودند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Style w:val="FootnoteAnchor"/>
          <w:rtl w:val="true"/>
        </w:rPr>
        <w:footnoteReference w:id="59"/>
      </w:r>
    </w:p>
    <w:p>
      <w:pPr>
        <w:pStyle w:val="Heading3"/>
        <w:numPr>
          <w:ilvl w:val="2"/>
          <w:numId w:val="1"/>
        </w:numPr>
        <w:rPr/>
      </w:pPr>
      <w:bookmarkStart w:id="101" w:name="__RefHeading___Toc1222549_581953129"/>
      <w:bookmarkStart w:id="102" w:name="_Toc37"/>
      <w:bookmarkEnd w:id="101"/>
      <w:r>
        <w:rPr>
          <w:rtl w:val="true"/>
        </w:rPr>
        <w:t>تاریخچه بانک داری توسعه ای</w:t>
      </w:r>
      <w:bookmarkEnd w:id="1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پیشینه تاریخی شکل‌گیری بانکداری توسعه‌ای به تجربه اروپای قرن نوزدهم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انگلستان که پیشتاز انقلاب صنعتی در جهان</w:t>
      </w:r>
    </w:p>
    <w:p>
      <w:pPr>
        <w:pStyle w:val="BookText"/>
        <w:rPr/>
      </w:pPr>
      <w:r>
        <w:rPr>
          <w:rFonts w:ascii="IRNazanin" w:hAnsi="IRNazanin" w:eastAsia="IRNazanin"/>
          <w:color w:val="111111"/>
          <w:sz w:val="28"/>
          <w:sz w:val="28"/>
          <w:szCs w:val="28"/>
          <w:rtl w:val="true"/>
          <w:lang w:bidi="fa-IR"/>
        </w:rPr>
        <w:t>به شمار می‌آید، تمام عوامل اصلی سرمایه‌گذاری توسعه صنعتی، از سرمایه گرفته تا کارآفرینان به‌تدریج و در حد کافی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روند تدریجی انقلاب صنعتی در این کشور همراه با افزایش توانایی بنگاه‌های اقتصادی در تأمین سرمایه مورد نیازشان از یک طرف و شکل‌گیری تدریجی کارآفرینان نوآور از طرف دیگر، این کشور را از وجود مؤسسه‌های مالی برای تجهیز منابع مالی و یا کمک به تقویت کارآفرینان بی‌نیاز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کشورهای اروپایی برای صنعتی شدن ناگزیر از روندی سریع بودند که با روند آرام و طبیعی انگلستان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موضوع مستلزم سرمایه‌گذاری‌های هنگفت برای ایجاد شرکت‌های بزرگ و امکانات زیربنایی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نظام بانکداری موجود، ایجاد مؤسسه‌های مالی جدیدی را در پاسخ به نیازهای روزافزون مالی تأمین مهارت‌های کارآفرینی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توسعه‌ای در دوره جنگ جهانی اول و پس از آن، برای بازسازی ویرانی‌های جنگ، عقلایی کردن فعالیت صنایع و رفع آثار ناشی از بحران‌های اقتصادی یا تأمین نیازهای اجتماعی، به‌ویژه در مناطق محروم به وجود آمدند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جنگ جهانی دوم، بانک بین‌المللی ترمیم و توسعه از سوی کشورهای متفق در جنگ، به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تشکیل صندوق بین‌المللی پول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نخست این بانک ایجاد اصلاحات در سیاست‌های مالی، ارزی و تجاری در دوره پس از جنگ جهانی اول بود، ولی مهم‌ترین وظیفه آن تجهیز منابع مالی برای بازسازی کشورهایی بود که از جنگ دوم جهانی آسیب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بانک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همسازکردن کشورهای در حال توسعه با بازارهای جهانی سرمایه‌داری و تحت عنوان کمک</w:t>
      </w:r>
    </w:p>
    <w:p>
      <w:pPr>
        <w:pStyle w:val="BookText"/>
        <w:rPr/>
      </w:pPr>
      <w:r>
        <w:rPr>
          <w:rFonts w:ascii="IRNazanin" w:hAnsi="IRNazanin" w:eastAsia="IRNazanin"/>
          <w:color w:val="111111"/>
          <w:sz w:val="28"/>
          <w:sz w:val="28"/>
          <w:szCs w:val="28"/>
          <w:rtl w:val="true"/>
          <w:lang w:bidi="fa-IR"/>
        </w:rPr>
        <w:t>به توسعه این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برای تحقق هدف یاد شده به دو دسته فعالیت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اعطای وام‌های سرمایه‌گذاری و دیگری ارائه خدمات تخصصی به کشورهای در حال توسعه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تخصصی ارائه شده از سوی بانک جهانی، کمک به ایجاد و تقویت بانک‌ها و مؤسسه‌های مالی توسعه‌ای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بانک جهانی در تشویق ایجاد بانک‌های توسعه‌ای در کشورهای در حال توسعه، برخی از دولت‌های این‌گونه کشورها نیز خود راساً به تأسیس بانک‌هایی پرداختند و یا به ایجاد آنها کمک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جهانی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مالی بین المللی </w:t>
      </w:r>
      <w:r>
        <w:rPr>
          <w:rStyle w:val="FootnoteAnchor"/>
          <w:rtl w:val="true"/>
        </w:rPr>
        <w:footnoteReference w:id="6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بین‌المللی توسعه </w:t>
      </w:r>
      <w:r>
        <w:rPr>
          <w:rStyle w:val="FootnoteAnchor"/>
          <w:rtl w:val="true"/>
        </w:rPr>
        <w:footnoteReference w:id="61"/>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شرکت مالی بین المللی کمک به توسعه بین‌المللی مؤسسه‌های خصوصی از طریق تأمین سرمایه مورد نیاز و ارائه مشاوره‌های تخصصی به دولت‌ها در امر سرمایه‌گذاری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IDF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به کشورهای در حال توسعه بسیار ضعیف از طریق اعطای اعتبارات بلندمدت بدون بهره یا کم‌بهره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بانک جهانی، شرکت مالی بین‌المللی و مؤسسه بین‌المللی توسعه، گروه بانک جهانی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بیشتری به سمت ارزیابی توسعه اقتصادی بر اساس متغیرهای اقتصادی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جدید، کاهش و یا از میان رفتن فقر، نابرابری و بیکاری نیز به‌عنوان شاخص‌های توسعه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بانک اصلی توسعه صنعتی در ایران و بانک اعتبارات صنعتی و معدنی در این دوره و با حمایت‌های فراوان بانک جهانی تأسیس شدند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ایران، در مورد بانک تخصصی </w:t>
      </w:r>
      <w:r>
        <w:rPr>
          <w:rStyle w:val="FootnoteAnchor"/>
          <w:rtl w:val="true"/>
        </w:rPr>
        <w:footnoteReference w:id="63"/>
      </w:r>
      <w:r>
        <w:rPr>
          <w:rFonts w:ascii="IRNazanin" w:hAnsi="IRNazanin" w:eastAsia="IRNazanin"/>
          <w:color w:val="111111"/>
          <w:sz w:val="28"/>
          <w:sz w:val="28"/>
          <w:szCs w:val="28"/>
          <w:rtl w:val="true"/>
          <w:lang w:bidi="fa-IR"/>
        </w:rPr>
        <w:t xml:space="preserve">معنای اشتباهی رایج شده است؛ به‌طوری‌که آن را معمولا معادل بانک توسعه‌ای </w:t>
      </w:r>
      <w:r>
        <w:rPr>
          <w:rStyle w:val="FootnoteAnchor"/>
          <w:rtl w:val="true"/>
        </w:rPr>
        <w:footnoteReference w:id="64"/>
      </w:r>
      <w:r>
        <w:rPr>
          <w:rFonts w:ascii="IRNazanin" w:hAnsi="IRNazanin" w:eastAsia="IRNazanin"/>
          <w:color w:val="111111"/>
          <w:sz w:val="28"/>
          <w:sz w:val="28"/>
          <w:szCs w:val="28"/>
          <w:rtl w:val="true"/>
          <w:lang w:bidi="fa-IR"/>
        </w:rPr>
        <w:t>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بانک‌داری، بانک تخصصی، بانکی است که فعالیت‌های آن در زمینه خاصی به‌جز فعالیت‌های تجاری معمولی است؛ مانند فعالیت‌های صنعتی، ساختمانی، معدنی،کشاورزی و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توسعه‌ای نیز به بانکی گفته می‌شود که فعالیت‌هایش معطوف به اهداف برنامه‌های توسعه کشور و یا سیاست‌های ملی است؛ هرچند یک بانک توسعه‌ای می‌تواند تخصصی باشد که معمولا هم چنین است، ولی یک بانک تخصصی لزوما بانک توسعه‌ای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بانک ایرانی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پهلوی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فعالیت‌های مالی و بهره‌گیری از وجوه صندوق بازنشستگی درجه‌داران ارتش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بانک در اواخر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تعاون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بانک ایرانی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تأسیس آن پیشرفت تجارت، کشاورزی و صنعت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پس از شروع فعالیت آن، دولت ایران با پرداخت دویست هزار لیره استرلینگ امتیاز نشر اسکناس را از بانک شاهنشاهی ایران خرید و آن را برای مدت ده سال در اختیار بانک ملی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وظایف مهم‌تری، مانند انجام امور بانکی مربوط به دولت و تنظیم جریان پولی کشور هم به بانک ملی محول شد و یک شعبه تخصصی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فلاحتی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اعطای وام به کشاورزان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یک شعبه تخصصی از بانک ملی ایران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فلاحتی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راه ایجاد بانک‌های تخصصی در ایران</w:t>
      </w:r>
    </w:p>
    <w:p>
      <w:pPr>
        <w:pStyle w:val="BookText"/>
        <w:rPr/>
      </w:pPr>
      <w:r>
        <w:rPr>
          <w:rFonts w:ascii="IRNazanin" w:hAnsi="IRNazanin" w:eastAsia="IRNazanin"/>
          <w:color w:val="111111"/>
          <w:sz w:val="28"/>
          <w:sz w:val="28"/>
          <w:szCs w:val="28"/>
          <w:rtl w:val="true"/>
          <w:lang w:bidi="fa-IR"/>
        </w:rPr>
        <w:t xml:space="preserve">محسوب می‌شود؛ زیرا گسترش فعالیت آن شعبه به‌تدریج دولت را به‌سوی تشکیل بانک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فلاحتی و صنعتی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فلاحتی و صنعتی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کشاورزی و پیشه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بانک کشاورزی ایران کمک به توسعه و گسترش کشاورزی، آبیاری و صنایع روستایی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بانک پس از اجرای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گسترش یافت و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اعتبارات کشاورزی و عمران روستایی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بانک سپس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تعاون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مذکور در دوره اجرای طرح اصلاحات ارضی و سال‌های پس از آن عمدتا وام‌های اندک و کوتاه‌مدت در اختیار کشاورزان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بانک توسعه‌ای در بخش کشاورزی هم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آغاز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توسعه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توسعه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تعاون کشاورزی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در دوره پس از انقلاب به طور مستقیم و غیر مستقیم از طریق تعاونی‌ها وام‌های کوتاه‌مدت در زمینه‌های زراعت، باغداری،کشت گیاهان صنعتی و دارویی، دامداری، پرورش طیور و ماهیان و ایجاد و توسعه صنایع دستی و روستایی را در اختیار واجدان شرایط گذاشته و یا به سرمایه‌گذاری در زمینه‌های یاد شده پرداخته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بانک توسعه‌ای و نخستین بانک توسعه‌ای ساختمان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رهنی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بانک در زمینه اعطای وام برای ساختمان‌سازی، تعمیرات ساختمان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رهن اموال غیرمنقول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p>
    <w:p>
      <w:pPr>
        <w:pStyle w:val="BookText"/>
        <w:rPr/>
      </w:pP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سرمایه‌گذاری چهار بانک رهنی ایران، توسعه صنعتی و معدنی، ملی ایران و رفاه کارگران و شرکت بیمه ایران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 این بانک، ایجاد تسهیلات لازم برای اجرای طرح‌های عمرانی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سرمایه‌گذاری ساختمانی بانک‌های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بانک‌های خصوصی و دولتی و اشخاص حقیقی ایرانی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بانک ساختمان، شرکت سرمایه‌گذاری ساختمانی بانک‌های ایران و رهنی ایران با شرکت‌های پس‌انداز مسکن کوروش، اکباتان و پاسارگاد مشهد، تبریز، شیراز، اصفهان، اهواز، گیلان، کرمانشاه، همدان، مازندران، گرگان، ارومیه، سمنان و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تحت نظارت بانک رهنی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مسکن تاکنون در زمینه‌های عمده زیر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وام برای خرید و واریز بدهی حاصل از خرید، احداث، تکمیل و تعمیر واحدهای مسکونی، افتتاح حساب جاری، پس‌انداز و قبول سپرده دیداری و مدت‌دار، انتشار و فروش اوراق قرضه مسکن، اعطای وام و تسهیلات مالی به سازندگان واحدهای مسکونی، دریافت وام و اعتبار از منابع داخلی و اعطای وام به تولیدکنندگان مصالح ساختمانی و سایر تولیدکنندگان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بانک توسعه‌ای در زمینه فعالیت‌های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اعتبارات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برنامه عمرانی دوم، از طرف دولت برای کمک به صنایع کشور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عمده بانک اعتبارات صنعتی،اعطای وام‌های صنعتی، مشارکت در سرمایه‌گذاری صاحبان صنایع خصوصی، صدور ضمانت‌نامه‌های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توسعه صنعتی و معدنی ایران به‌عنوان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بانک صنعتی به‌صورت شرکت سهامی عام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که تقریبا</w:t>
      </w:r>
      <w:bookmarkStart w:id="103" w:name="pg5366_50281"/>
    </w:p>
    <w:p>
      <w:pPr>
        <w:pStyle w:val="BookText"/>
        <w:rPr/>
      </w:pPr>
      <w:bookmarkEnd w:id="103"/>
      <w:r>
        <w:rPr>
          <w:rFonts w:ascii="IRNazanin" w:hAnsi="IRNazanin" w:eastAsia="IRNazanin"/>
          <w:color w:val="111111"/>
          <w:sz w:val="28"/>
          <w:sz w:val="28"/>
          <w:szCs w:val="28"/>
          <w:rtl w:val="true"/>
          <w:lang w:bidi="fa-IR"/>
        </w:rPr>
        <w:t>تمام منابع ارزی خود را از محل وام‌های بانک جهانی تأمین می‌کرد، به‌صورت مهم‌ترین منبع تأمین مالی بلندمدت برای صنایع بزرگ خصوصی کشور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نقشی اساسی در ایجاد سازمان بورس اوراق بهادار تهران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بانک توسعه صنعتی در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توسعه و سرمایه‌گذاری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 اولیه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به‌صورت شرکت سهامی عام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بانک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سرمایه‌های داخلی و خارجی و به‌کارگیری آنها در توسعه فعالیت‌های تولیدی، به‌ویژه در رشته‌های صنعت و معدن، توسعه بازار سرمایه در ایران، کمک به رشد اقتصادی ایران و کسب سود معقول برای سهام‌داران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بانک توسعه صتعتی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سرمایه‌گذاری بانک‌های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شرکت سهامی عام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مصوبه مجمع عمومی بانک‌ها چهار بانک صنعتی ایران با صندوق ضمانت صنعتی ادغام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صنعت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ایجاد، حفظ، گسترش و بهبود صنایع و بهره‌برداری و توسعه معادن و استفاده صحیح و مؤثر از ذخایر و منابع ملی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تخصصی بانک صنعت و معدن از طریق بررسی طرح‌ها، نظارت بر اجرای آنها، سرمایه‌گذاری مستقیم و مشارکت انجام گرفته است</w:t>
      </w:r>
      <w:r>
        <w:rPr>
          <w:rFonts w:eastAsia="IRNazanin" w:cs="IRNazanin"/>
          <w:color w:val="111111"/>
          <w:sz w:val="28"/>
          <w:szCs w:val="28"/>
          <w:rtl w:val="true"/>
          <w:lang w:bidi="fa-IR"/>
        </w:rPr>
        <w:t>.</w:t>
      </w:r>
    </w:p>
    <w:p>
      <w:pPr>
        <w:pStyle w:val="Heading3"/>
        <w:numPr>
          <w:ilvl w:val="2"/>
          <w:numId w:val="1"/>
        </w:numPr>
        <w:rPr/>
      </w:pPr>
      <w:bookmarkStart w:id="104" w:name="__RefHeading___Toc1222551_581953129"/>
      <w:bookmarkStart w:id="105" w:name="_Toc38"/>
      <w:bookmarkEnd w:id="104"/>
      <w:r>
        <w:rPr>
          <w:rtl w:val="true"/>
        </w:rPr>
        <w:t>حوزه فعالیت بانک های توسعه ای</w:t>
      </w:r>
      <w:bookmarkEnd w:id="105"/>
    </w:p>
    <w:p>
      <w:pPr>
        <w:pStyle w:val="Heading4"/>
        <w:numPr>
          <w:ilvl w:val="3"/>
          <w:numId w:val="1"/>
        </w:numPr>
        <w:rPr/>
      </w:pPr>
      <w:bookmarkStart w:id="106" w:name="__RefHeading___Toc1222553_581953129"/>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بانک‌های توسعه‌ای برخلاف بانک‌های تجاری، فعالیت‌های متعدد و گسترده‌تری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حوزه فعالیت بانک‌های توسعه‌ای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در دو سطح خرد و کلان اقتصادی بررسی کرد</w:t>
      </w:r>
      <w:r>
        <w:rPr>
          <w:rFonts w:eastAsia="IRNazanin" w:cs="IRNazanin"/>
          <w:color w:val="111111"/>
          <w:sz w:val="28"/>
          <w:szCs w:val="28"/>
          <w:rtl w:val="true"/>
          <w:lang w:bidi="fa-IR"/>
        </w:rPr>
        <w:t>:</w:t>
      </w:r>
      <w:bookmarkStart w:id="108" w:name="pg5366_50282"/>
    </w:p>
    <w:p>
      <w:pPr>
        <w:pStyle w:val="Heading4"/>
        <w:numPr>
          <w:ilvl w:val="3"/>
          <w:numId w:val="1"/>
        </w:numPr>
        <w:rPr/>
      </w:pPr>
      <w:bookmarkStart w:id="109" w:name="__RefHeading___Toc1222555_581953129"/>
      <w:bookmarkStart w:id="110" w:name="_Toc40"/>
      <w:bookmarkEnd w:id="108"/>
      <w:bookmarkEnd w:id="109"/>
      <w:r>
        <w:rPr/>
        <w:t>1</w:t>
      </w:r>
      <w:r>
        <w:rPr>
          <w:rtl w:val="true"/>
        </w:rPr>
        <w:t xml:space="preserve">. </w:t>
      </w:r>
      <w:r>
        <w:rPr>
          <w:rtl w:val="true"/>
        </w:rPr>
        <w:t>فعالیت بانک های توسعه ای در سطح خرد اقتصادی</w:t>
      </w:r>
      <w:bookmarkEnd w:id="110"/>
    </w:p>
    <w:p>
      <w:pPr>
        <w:pStyle w:val="BookText"/>
        <w:rPr/>
      </w:pPr>
      <w:r>
        <w:rPr>
          <w:rFonts w:ascii="IRNazanin" w:hAnsi="IRNazanin" w:eastAsia="IRNazanin"/>
          <w:color w:val="111111"/>
          <w:sz w:val="28"/>
          <w:sz w:val="28"/>
          <w:szCs w:val="28"/>
          <w:rtl w:val="true"/>
          <w:lang w:bidi="fa-IR"/>
        </w:rPr>
        <w:t>بانک‌های توسعه‌ای در سطح خرد اقتصادی فعالیت‌های متعددی را در ارتباط با طرح‌های سرمایه‌گذاری برعهده‌دارند که مهم‌ترین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طرح‌های مناسب و موجه برای سرمایه‌گذاران بالقوه بخش 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طرح‌هایی که توسط خود بانک انتخاب شده یا از سوی متقاضیان وام‌خواه ارائه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وام‌های بلندمدت با شرایط مناسب به بخش خصوصی؛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مشاوره اقتصادی، فنی، حقوقی و مدیریتی به شرکت‌های متقاضی وام؛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اجرایی در مدیریت شرکت‌ها؛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پذیره‌نویسی اوراق سهام و انتشار سهام؛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ضمانت‌نامه برای معاملات بین شرکت‌ها؛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دانش و مهارت‌های کارشناسی و ارزیابی طرح‌ها به کارکنان جدید خود یا بانک‌های درگیر و یا کارکنان سایر شرکت‌ها،سازمان‌ها و مؤسسات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خرد بانک‌های توسعه‌ای عمدتا معطوف به تقویت ویژگی‌های کارآفرینی و تشویق و ترغیب بخش خصوصی به ورود در عرصه فعالیت‌های اقتصادی، به‌ویژه عرصه‌های پرخطر است</w:t>
      </w:r>
      <w:r>
        <w:rPr>
          <w:rFonts w:eastAsia="IRNazanin" w:cs="IRNazanin"/>
          <w:color w:val="111111"/>
          <w:sz w:val="28"/>
          <w:szCs w:val="28"/>
          <w:rtl w:val="true"/>
          <w:lang w:bidi="fa-IR"/>
        </w:rPr>
        <w:t>.</w:t>
      </w:r>
    </w:p>
    <w:p>
      <w:pPr>
        <w:pStyle w:val="Heading4"/>
        <w:numPr>
          <w:ilvl w:val="3"/>
          <w:numId w:val="1"/>
        </w:numPr>
        <w:rPr/>
      </w:pPr>
      <w:bookmarkStart w:id="111" w:name="__RefHeading___Toc1222557_581953129"/>
      <w:bookmarkStart w:id="112" w:name="_Toc41"/>
      <w:bookmarkEnd w:id="111"/>
      <w:r>
        <w:rPr/>
        <w:t>2</w:t>
      </w:r>
      <w:r>
        <w:rPr>
          <w:rtl w:val="true"/>
        </w:rPr>
        <w:t xml:space="preserve">. </w:t>
      </w:r>
      <w:r>
        <w:rPr>
          <w:rtl w:val="true"/>
        </w:rPr>
        <w:t>فعالیت بانک های توسعه ای در سطح کلان اقتصادی</w:t>
      </w:r>
      <w:bookmarkEnd w:id="112"/>
    </w:p>
    <w:p>
      <w:pPr>
        <w:pStyle w:val="BookText"/>
        <w:rPr/>
      </w:pPr>
      <w:r>
        <w:rPr>
          <w:rFonts w:ascii="IRNazanin" w:hAnsi="IRNazanin" w:eastAsia="IRNazanin"/>
          <w:color w:val="111111"/>
          <w:sz w:val="28"/>
          <w:sz w:val="28"/>
          <w:szCs w:val="28"/>
          <w:rtl w:val="true"/>
          <w:lang w:bidi="fa-IR"/>
        </w:rPr>
        <w:t>فعالیت این بانک‌ها در سطح کلان اقتصادی، فعالیتی است که این بانک‌ها به‌عنوان رابط بین مراجع سیاست‌گذار و برنامه‌ریز دولتی و شرکت‌های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مزبور از یک طرف، عامل انتقال سیاست‌ها و اهداف برنامه‌های توسعه دولت به شرکت‌های تولیدی و</w:t>
      </w:r>
      <w:bookmarkStart w:id="113" w:name="pg5366_50283"/>
    </w:p>
    <w:p>
      <w:pPr>
        <w:pStyle w:val="BookText"/>
        <w:rPr/>
      </w:pPr>
      <w:bookmarkEnd w:id="113"/>
      <w:r>
        <w:rPr>
          <w:rFonts w:ascii="IRNazanin" w:hAnsi="IRNazanin" w:eastAsia="IRNazanin"/>
          <w:color w:val="111111"/>
          <w:sz w:val="28"/>
          <w:sz w:val="28"/>
          <w:szCs w:val="28"/>
          <w:rtl w:val="true"/>
          <w:lang w:bidi="fa-IR"/>
        </w:rPr>
        <w:t>خدمات تولیدی هستند و از سوی دیگر، انتقال‌دهنده مسائل و مشکلات اجرایی شرکت‌ها به مراجع سیاستگذار و برنامه‌ریز کشورهایند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توسعه‌ای به علت درگیری فراوان در تمام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تأسیس تا فعالیت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تجربی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 زیادی در تحلیل مسائل اجرایی و ارائه پیشنهادهای کاربردی در زمینه برنامه‌ها و سیاست‌های اقتصادی دولت‌ها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توسعه‌ای، صرفا درصدد تأمین نیازهای مالی شرکت‌های تولیدی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به حداکثر رساندن سود خود فقط به شرکت‌های معتبر و موجه و موفق موجود وام نمی‌دهند، بلکه می‌کوشند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کیفی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نیازهای مالی برای رفع مشکلات سرمایه‌گذاری شرکت‌ها را نیز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فعالیت‌های خرد و کلان بانک‌های توسعه‌ای برمی‌آید که این بانک‌ها اساساً رویکرد توسعه‌ای دارند و با بانک‌های تجاری و حتی تخصصی بسیار فاصله دارند</w:t>
      </w:r>
      <w:r>
        <w:rPr>
          <w:rFonts w:eastAsia="IRNazanin" w:cs="IRNazanin"/>
          <w:color w:val="111111"/>
          <w:sz w:val="28"/>
          <w:szCs w:val="28"/>
          <w:rtl w:val="true"/>
          <w:lang w:bidi="fa-IR"/>
        </w:rPr>
        <w:t>.</w:t>
      </w:r>
    </w:p>
    <w:p>
      <w:pPr>
        <w:pStyle w:val="Heading3"/>
        <w:numPr>
          <w:ilvl w:val="2"/>
          <w:numId w:val="1"/>
        </w:numPr>
        <w:rPr/>
      </w:pPr>
      <w:bookmarkStart w:id="114" w:name="__RefHeading___Toc1222559_581953129"/>
      <w:bookmarkStart w:id="115" w:name="_Toc42"/>
      <w:bookmarkEnd w:id="114"/>
      <w:r>
        <w:rPr>
          <w:rtl w:val="true"/>
        </w:rPr>
        <w:t>مزایای بانک های توسعه ای یا تخصصی</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بانک های توسعه ای کمک های مالی و غیرمالی فراوانی را از دولت‌ها در یافت می دارند و به عنوان عامل مهمی در تسریع و تسهیل فرایند توسعه اقتصادی به شمار می آیند، این بانک ها برای تداوم بخشیدن به توانایی های وام دهی و ار ائه مشاوره ها و کمک های فنی و مدیریتی ناگزیر از رعایت اصل کارایی نیروی انسانی و مالی در تشکیلات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 ت دیگر ، این بانک ها ضمن توجه به کارایی بالا و سودآوری معقول می‌کوشند که اهداف برنامه توسعه اقتصادی را محقق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 به منظور عدم دخالت مستقیم در فعالیت های اقتصادی و کاستن از</w:t>
      </w:r>
    </w:p>
    <w:p>
      <w:pPr>
        <w:pStyle w:val="BookText"/>
        <w:rPr/>
      </w:pPr>
      <w:r>
        <w:rPr>
          <w:rFonts w:ascii="IRNazanin" w:hAnsi="IRNazanin" w:eastAsia="IRNazanin"/>
          <w:color w:val="111111"/>
          <w:sz w:val="28"/>
          <w:sz w:val="28"/>
          <w:szCs w:val="28"/>
          <w:rtl w:val="true"/>
          <w:lang w:bidi="fa-IR"/>
        </w:rPr>
        <w:t xml:space="preserve">تصویر بدبینانه عمومی نسبت به چنین دخالت هایی بانک های توسعه ای را بهترین واسط برای اجرا یا کمک به اجرای اهداف برنامه های خود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سرمایه گذاران خارجی و مؤسسات مالی بین المللی نیز برای تحقق اهداف خود در کشورهای دیگر ترجیح می دهند که از طریق بانک های توسعه ای کشورهای مذکور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بررسی های کلی در مورد طرح های توسعه ای سرمایه گذاری و نیز ارزیابی آنها و پیشنهاد تأسیس شرکت جدید و اجرای طرح آن توسط خود یا از سوی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گذاری در سهام شرکت ها و پذیره نویسی سهام آنها برای جلب</w:t>
      </w:r>
    </w:p>
    <w:p>
      <w:pPr>
        <w:pStyle w:val="BookText"/>
        <w:rPr/>
      </w:pPr>
      <w:r>
        <w:rPr>
          <w:rFonts w:ascii="IRNazanin" w:hAnsi="IRNazanin" w:eastAsia="IRNazanin"/>
          <w:color w:val="111111"/>
          <w:sz w:val="28"/>
          <w:sz w:val="28"/>
          <w:szCs w:val="28"/>
          <w:rtl w:val="true"/>
          <w:lang w:bidi="fa-IR"/>
        </w:rPr>
        <w:t>سایر سرمایه گذاران به سوی خرید سهام شرکت ها و تضمین سودآوری آنها و کمک به یافتن شرکای کارآفرین و متخصص برای وام خواهان و اعطای وام های کم بهره و بلندمدت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ادغام برخی شرکت ها بهمنظور ایجاد واحدهای اقتصادی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بازار سرمایه از طریق توسعه مالکیت و یا سایر تدابیر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سهام بانک باتوجه به اعتماد عمومی به بانکها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بانک در سرمایه شرکت ها و خرید سهام شرکت های تولیدی از</w:t>
      </w:r>
    </w:p>
    <w:p>
      <w:pPr>
        <w:pStyle w:val="BookText"/>
        <w:rPr/>
      </w:pPr>
      <w:r>
        <w:rPr>
          <w:rFonts w:ascii="IRNazanin" w:hAnsi="IRNazanin" w:eastAsia="IRNazanin"/>
          <w:color w:val="111111"/>
          <w:sz w:val="28"/>
          <w:sz w:val="28"/>
          <w:szCs w:val="28"/>
          <w:rtl w:val="true"/>
          <w:lang w:bidi="fa-IR"/>
        </w:rPr>
        <w:t>سوی بانک های توسعه که موجب جلب اعتماد عمومی به خرید سهام این</w:t>
      </w:r>
    </w:p>
    <w:p>
      <w:pPr>
        <w:pStyle w:val="BookText"/>
        <w:rPr/>
      </w:pPr>
      <w:r>
        <w:rPr>
          <w:rFonts w:ascii="IRNazanin" w:hAnsi="IRNazanin" w:eastAsia="IRNazanin"/>
          <w:color w:val="111111"/>
          <w:sz w:val="28"/>
          <w:sz w:val="28"/>
          <w:szCs w:val="28"/>
          <w:rtl w:val="true"/>
          <w:lang w:bidi="fa-IR"/>
        </w:rPr>
        <w:t>شرکت 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یا کمک به ایجاد مؤسسات مالی، به منظور تقویت فعالیت های مالی</w:t>
      </w:r>
    </w:p>
    <w:p>
      <w:pPr>
        <w:pStyle w:val="BookText"/>
        <w:rPr/>
      </w:pPr>
      <w:r>
        <w:rPr>
          <w:rFonts w:ascii="IRNazanin" w:hAnsi="IRNazanin" w:eastAsia="IRNazanin"/>
          <w:color w:val="111111"/>
          <w:sz w:val="28"/>
          <w:sz w:val="28"/>
          <w:szCs w:val="28"/>
          <w:rtl w:val="true"/>
          <w:lang w:bidi="fa-IR"/>
        </w:rPr>
        <w:t>شرکت ها؛ مانند مؤسسات بیمه و شرکتهای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دادن به الگوی خاصی از مصرف که در این الگو نوعیا انواع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 از کالاها ، مانند مصرفی بادوام ، بی دوام، واسطه ای و سرمایه ای همراه با مقدار معینی از مصرف ممکن است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توسعه ای با</w:t>
      </w:r>
      <w:bookmarkStart w:id="116" w:name="pg5366_50285"/>
    </w:p>
    <w:p>
      <w:pPr>
        <w:pStyle w:val="BookText"/>
        <w:rPr/>
      </w:pPr>
      <w:bookmarkEnd w:id="116"/>
      <w:r>
        <w:rPr>
          <w:rFonts w:ascii="IRNazanin" w:hAnsi="IRNazanin" w:eastAsia="IRNazanin"/>
          <w:color w:val="111111"/>
          <w:sz w:val="28"/>
          <w:sz w:val="28"/>
          <w:szCs w:val="28"/>
          <w:rtl w:val="true"/>
          <w:lang w:bidi="fa-IR"/>
        </w:rPr>
        <w:t>تشویق و حمایت از تولید انواعی از کالاها عملا در هدایت منابع مالی مثلا از تولیدات مصرفی به تولیدات سرمایه ای مؤثر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فعا لیت های تولیدی بر خدماتی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های توسعه ای با تخصیص منابع مالی به طر ح های تولیدی و عدم تخصیص آنها به فعالیت های غیرمولد ، در انتقال عوامل تولید از فعالیت های غیرمولد به فعالیت های مولد تأثیر قابل توجهی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اولویت دادن به سرمایه گذاری در مناطق خاصی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توسعه ای با گزینش مناطق خاصی از کشور مانند مناطق محروم به عنوان مکان قرارگیری طرح ها عملا در افزایش سرمایه گذاری این مناطق مؤثر واقع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دادن به سیاست جایگزینی واردات و یا توسعه صادرات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دادن به یکی از بخش های اقتصاد؛ یعنی کشاورزی،صنعت یا خدمات</w:t>
      </w:r>
      <w:r>
        <w:rPr>
          <w:rFonts w:eastAsia="IRNazanin" w:cs="IRNazanin"/>
          <w:color w:val="111111"/>
          <w:sz w:val="28"/>
          <w:szCs w:val="28"/>
          <w:rtl w:val="true"/>
          <w:lang w:bidi="fa-IR"/>
        </w:rPr>
        <w:t>.</w:t>
      </w:r>
    </w:p>
    <w:p>
      <w:pPr>
        <w:pStyle w:val="Heading3"/>
        <w:numPr>
          <w:ilvl w:val="2"/>
          <w:numId w:val="1"/>
        </w:numPr>
        <w:rPr/>
      </w:pPr>
      <w:bookmarkStart w:id="117" w:name="__RefHeading___Toc1222561_581953129"/>
      <w:bookmarkStart w:id="118" w:name="_Toc43"/>
      <w:bookmarkEnd w:id="117"/>
      <w:r>
        <w:rPr>
          <w:rtl w:val="true"/>
        </w:rPr>
        <w:t>معایب بانک های توسعه ای یا تخصصی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های توسعه ای چون معمولا با فعالیتهای بلند مدت ، ناشناخته ،</w:t>
      </w:r>
    </w:p>
    <w:p>
      <w:pPr>
        <w:pStyle w:val="BookText"/>
        <w:rPr/>
      </w:pPr>
      <w:r>
        <w:rPr>
          <w:rFonts w:ascii="IRNazanin" w:hAnsi="IRNazanin" w:eastAsia="IRNazanin"/>
          <w:color w:val="111111"/>
          <w:sz w:val="28"/>
          <w:sz w:val="28"/>
          <w:szCs w:val="28"/>
          <w:rtl w:val="true"/>
          <w:lang w:bidi="fa-IR"/>
        </w:rPr>
        <w:t>پرخطر و پرهزینه سروکار دارند و به عبارتی، عمدتا در پی حمایت از کارآفرینان و تقو یت ویژگیهای کارآفرینی هستند ، معمولا بخشی از منابع خود را از دولت ها دریافت می دارند یا به نوعی به یارانه ها و معافیت های دولتی وابسته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عدم تعیین جایگاه مناسب برای بانک داری توسعه ای در نظام</w:t>
      </w:r>
    </w:p>
    <w:p>
      <w:pPr>
        <w:pStyle w:val="BookText"/>
        <w:rPr/>
      </w:pPr>
      <w:r>
        <w:rPr>
          <w:rFonts w:ascii="IRNazanin" w:hAnsi="IRNazanin" w:eastAsia="IRNazanin"/>
          <w:color w:val="111111"/>
          <w:sz w:val="28"/>
          <w:sz w:val="28"/>
          <w:szCs w:val="28"/>
          <w:rtl w:val="true"/>
          <w:lang w:bidi="fa-IR"/>
        </w:rPr>
        <w:t>اقتصادی کشور شاهد انحراف بانک های توسعه ای از اهداف اصلی آنها هستیم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تمایز دیگر بانک توسعه ای با سایر انواع بانک غیر توسعه ای در میزان توجه آنها به سودآوری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توسعه ای در پی بهینه کردن سود </w:t>
      </w:r>
      <w:r>
        <w:rPr>
          <w:rStyle w:val="FootnoteAnchor"/>
          <w:rtl w:val="true"/>
        </w:rPr>
        <w:footnoteReference w:id="65"/>
      </w:r>
      <w:r>
        <w:rPr>
          <w:rFonts w:ascii="IRNazanin" w:hAnsi="IRNazanin" w:eastAsia="IRNazanin"/>
          <w:color w:val="111111"/>
          <w:sz w:val="28"/>
          <w:sz w:val="28"/>
          <w:szCs w:val="28"/>
          <w:rtl w:val="true"/>
          <w:lang w:bidi="fa-IR"/>
        </w:rPr>
        <w:t xml:space="preserve">است، درحالی که بانک های غیر توسع های عموما به دنبال به حداکثر رسانیدن سود </w:t>
      </w:r>
      <w:r>
        <w:rPr>
          <w:rStyle w:val="FootnoteAnchor"/>
          <w:rtl w:val="true"/>
        </w:rPr>
        <w:footnoteReference w:id="66"/>
      </w:r>
      <w:r>
        <w:rPr>
          <w:rFonts w:ascii="IRNazanin" w:hAnsi="IRNazanin" w:eastAsia="IRNazanin"/>
          <w:color w:val="111111"/>
          <w:sz w:val="28"/>
          <w:sz w:val="28"/>
          <w:szCs w:val="28"/>
          <w:rtl w:val="true"/>
          <w:lang w:bidi="fa-IR"/>
        </w:rPr>
        <w:t>هستند</w:t>
      </w:r>
      <w:bookmarkStart w:id="119" w:name="pg5366_50286"/>
    </w:p>
    <w:p>
      <w:pPr>
        <w:pStyle w:val="Heading3"/>
        <w:numPr>
          <w:ilvl w:val="2"/>
          <w:numId w:val="1"/>
        </w:numPr>
        <w:rPr/>
      </w:pPr>
      <w:bookmarkStart w:id="120" w:name="__RefHeading___Toc1222563_581953129"/>
      <w:bookmarkStart w:id="121" w:name="_Toc44"/>
      <w:bookmarkEnd w:id="119"/>
      <w:bookmarkEnd w:id="120"/>
      <w:r>
        <w:rPr>
          <w:rtl w:val="true"/>
        </w:rPr>
        <w:t>کارکردهای بانک های توسعه ای در توسعه اقتصادی کشورها</w:t>
      </w:r>
      <w:bookmarkEnd w:id="121"/>
    </w:p>
    <w:p>
      <w:pPr>
        <w:pStyle w:val="Heading4"/>
        <w:numPr>
          <w:ilvl w:val="3"/>
          <w:numId w:val="1"/>
        </w:numPr>
        <w:rPr/>
      </w:pPr>
      <w:bookmarkStart w:id="122" w:name="__RefHeading___Toc1222565_581953129"/>
      <w:bookmarkStart w:id="123" w:name="_Toc45"/>
      <w:bookmarkEnd w:id="122"/>
      <w:r>
        <w:rPr/>
        <w:t>1</w:t>
      </w:r>
      <w:r>
        <w:rPr>
          <w:rtl w:val="true"/>
        </w:rPr>
        <w:t xml:space="preserve">. </w:t>
      </w:r>
      <w:r>
        <w:rPr>
          <w:rtl w:val="true"/>
        </w:rPr>
        <w:t>کارکردهای اجرایی</w:t>
      </w:r>
      <w:bookmarkEnd w:id="123"/>
    </w:p>
    <w:p>
      <w:pPr>
        <w:pStyle w:val="BookText"/>
        <w:rPr/>
      </w:pPr>
      <w:r>
        <w:rPr>
          <w:rFonts w:ascii="IRNazanin" w:hAnsi="IRNazanin" w:eastAsia="IRNazanin"/>
          <w:color w:val="111111"/>
          <w:sz w:val="28"/>
          <w:sz w:val="28"/>
          <w:szCs w:val="28"/>
          <w:rtl w:val="true"/>
          <w:lang w:bidi="fa-IR"/>
        </w:rPr>
        <w:t>مهم‌ترین کارکرد اجرایی بانک‌های توسعه‌ای، کمک‌ها و خدمات حیاتی آنها به روند شکل‌گیری بخش خصوصی در صحنه اقتصادی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حاد کشورهای در حال توسعه، به‌ویژه در مراحل اولیه توسعه اقتصادی، کمبود شدید کارآفرینان و ضعف فراوان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توسعه‌ای به‌منظور شکل‌گیری تقویت بخش خصوصی از راه‌ها و روش‌های متعددی سود می‌جویند که مهم‌ترین آنها فعالیت‌های تشویقی و حمایتی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بعدی، ایجاد یا کمک به ایجاد مؤسسات هم‌خانواده، مانند شرکت‌های بیمه، حسابرسی و شرکت‌های نظام‌دهی مالی، مدیریتی و بازاریابی قرار دارد</w:t>
      </w:r>
      <w:r>
        <w:rPr>
          <w:rFonts w:eastAsia="IRNazanin" w:cs="IRNazanin"/>
          <w:color w:val="111111"/>
          <w:sz w:val="28"/>
          <w:szCs w:val="28"/>
          <w:rtl w:val="true"/>
          <w:lang w:bidi="fa-IR"/>
        </w:rPr>
        <w:t>.</w:t>
      </w:r>
    </w:p>
    <w:p>
      <w:pPr>
        <w:pStyle w:val="Heading4"/>
        <w:numPr>
          <w:ilvl w:val="3"/>
          <w:numId w:val="1"/>
        </w:numPr>
        <w:rPr/>
      </w:pPr>
      <w:bookmarkStart w:id="124" w:name="__RefHeading___Toc1222567_581953129"/>
      <w:bookmarkStart w:id="125" w:name="_Toc46"/>
      <w:bookmarkEnd w:id="124"/>
      <w:r>
        <w:rPr/>
        <w:t>2</w:t>
      </w:r>
      <w:r>
        <w:rPr>
          <w:rtl w:val="true"/>
        </w:rPr>
        <w:t xml:space="preserve">. </w:t>
      </w:r>
      <w:r>
        <w:rPr>
          <w:rtl w:val="true"/>
        </w:rPr>
        <w:t>کارکردهای ستادی</w:t>
      </w:r>
      <w:bookmarkEnd w:id="125"/>
    </w:p>
    <w:p>
      <w:pPr>
        <w:pStyle w:val="BookText"/>
        <w:rPr/>
      </w:pPr>
      <w:r>
        <w:rPr>
          <w:rFonts w:ascii="IRNazanin" w:hAnsi="IRNazanin" w:eastAsia="IRNazanin"/>
          <w:color w:val="111111"/>
          <w:sz w:val="28"/>
          <w:sz w:val="28"/>
          <w:szCs w:val="28"/>
          <w:rtl w:val="true"/>
          <w:lang w:bidi="fa-IR"/>
        </w:rPr>
        <w:t>در متون بانک‌داری توسعه‌ای معمولا از کارکردهای ستادی بانک‌های توسعه‌ای کم‌تر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این نکته باشد که نقش‌های ستادی به سبب تکیه بیش از حد صاحب‌نظران بر کارکردهای اجرایی بانک‌های توسعه‌ای نقش‌هایی اصلی شمرده نمی‌شوند، اما واقع امر آن است که ارتباطات بسیار تنگاتنگ بانک‌های توسعه‌ای با همه مراحل حیات شرکت‌ها اطلاعات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تجربی وسیعی را به این بانک‌ها عرضه می‌دارد؛ اطلاعاتی که برای تصمیم‌گیران و برنامه‌ریزان اقتصادی کشور می‌تواند بسیار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توسعه‌ای را شاید بتوان بهترین عرصه بازخورد عملکرد برنامه‌ها و سیاست‌های اقتصادی دولت‌ها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نمایندگان بانک‌های توسعه‌ای به جلسات</w:t>
      </w:r>
      <w:bookmarkStart w:id="126" w:name="pg5366_50287"/>
    </w:p>
    <w:p>
      <w:pPr>
        <w:pStyle w:val="BookText"/>
        <w:rPr/>
      </w:pPr>
      <w:bookmarkEnd w:id="126"/>
      <w:r>
        <w:rPr>
          <w:rFonts w:ascii="IRNazanin" w:hAnsi="IRNazanin" w:eastAsia="IRNazanin"/>
          <w:color w:val="111111"/>
          <w:sz w:val="28"/>
          <w:sz w:val="28"/>
          <w:szCs w:val="28"/>
          <w:rtl w:val="true"/>
          <w:lang w:bidi="fa-IR"/>
        </w:rPr>
        <w:t xml:space="preserve">سیاست‌گذاری و برنامه‌ریزی اقتصادی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نه به طور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تا پیشنهادهای اصلاحی و نظریات سازنده خود را ارائه کنند</w:t>
      </w:r>
      <w:r>
        <w:rPr>
          <w:rFonts w:eastAsia="IRNazanin" w:cs="IRNazanin"/>
          <w:color w:val="111111"/>
          <w:sz w:val="28"/>
          <w:szCs w:val="28"/>
          <w:rtl w:val="true"/>
          <w:lang w:bidi="fa-IR"/>
        </w:rPr>
        <w:t>.</w:t>
      </w:r>
    </w:p>
    <w:p>
      <w:pPr>
        <w:pStyle w:val="Heading3"/>
        <w:numPr>
          <w:ilvl w:val="2"/>
          <w:numId w:val="1"/>
        </w:numPr>
        <w:rPr/>
      </w:pPr>
      <w:bookmarkStart w:id="127" w:name="__RefHeading___Toc1222569_581953129"/>
      <w:bookmarkStart w:id="128" w:name="_Toc47"/>
      <w:bookmarkEnd w:id="127"/>
      <w:r>
        <w:rPr>
          <w:rtl w:val="true"/>
        </w:rPr>
        <w:t>کارکردهای واسطه ای</w:t>
      </w:r>
      <w:bookmarkEnd w:id="128"/>
    </w:p>
    <w:p>
      <w:pPr>
        <w:pStyle w:val="BookText"/>
        <w:rPr/>
      </w:pPr>
      <w:r>
        <w:rPr>
          <w:rFonts w:ascii="IRNazanin" w:hAnsi="IRNazanin" w:eastAsia="IRNazanin"/>
          <w:color w:val="111111"/>
          <w:sz w:val="28"/>
          <w:sz w:val="28"/>
          <w:szCs w:val="28"/>
          <w:rtl w:val="true"/>
          <w:lang w:bidi="fa-IR"/>
        </w:rPr>
        <w:t xml:space="preserve">با دسته دیگری از کارکردهای بانک‌های توسعه‌ای روبه‌رو می‌شویم که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واسطه‌ای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بررسی، نقش‌های واسطه‌ای را به دو دسته درون کشوری و برون کشوری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واسطه‌ای درون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نقش‌ها را نیز می‌توان به سه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واسطه‌ای بین بخش خصوصی و بخش دولتی که شامل نقش‌های واسطه‌ای بین بخش خصوصی و مراجع برنامه‌ریزی دولتی و نقش‌های واسطه‌ای بین بخش خصوصی و منابع مالی دولتی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واسطه‌ای بانک‌های توسعه‌ای درون بخش دولتی مشتمل است بر نقش‌های واسطه‌ای بین مراجع برنامه‌ریزی دولتی و شرکت‌های دولتی و نیمه‌دولتی و نقش‌های واسطه‌ای بین شرکت‌های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واسطه‌ای درون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واسطه‌ای بین سرمایه‌گذاران و کارآفرینان و یا متخصصان بخش خصوصی، نقش‌های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واسطه‌ای بین سرمایه‌گذاران بخش خصوصی و بازار بورس سهام، نقش‌های واسطه‌ای بین سرمایه‌گذاران بخش خصوصی و مؤسسات مالی خصوصی، مانند شرکت‌های بیمه و یا شرکت‌های حسابرسی و نظام‌دهی مالی، نقش‌های واسطه‌ای بین سرمایه‌گذاران و یا شرکت‌های خصوصی به‌منظور ایجاد همکاری بین آنها و در نهایت نقش‌های واسطه‌ای بین بخش خدمات و بخش‌های مولد</w:t>
      </w:r>
    </w:p>
    <w:p>
      <w:pPr>
        <w:pStyle w:val="BookText"/>
        <w:rPr/>
      </w:pPr>
      <w:r>
        <w:rPr>
          <w:rFonts w:ascii="IRNazanin" w:hAnsi="IRNazanin" w:eastAsia="IRNazanin"/>
          <w:color w:val="111111"/>
          <w:sz w:val="28"/>
          <w:sz w:val="28"/>
          <w:szCs w:val="28"/>
          <w:rtl w:val="true"/>
          <w:lang w:bidi="fa-IR"/>
        </w:rPr>
        <w:t>خصوصی به‌منظور تشویق کارآفرینان به انتقال از بخش خدمات به بخش‌های مولد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واسطه‌ای برون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دو گروه عمده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 واسطه‌ای بین بخش دولتی کشور و سرمایه‌گذاران خارجی و بازار سرمایه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 واسطه‌ای بین بخش خصوصی کشور و سرمایه‌گذاران خارجی و بازار سرمایه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سرمایه‌گذاران خارجی و مؤسسات مالی بین‌المللی به جای ایجاد یک مؤسسه خارجی در کشوری خاص معمولا برقراری ارتباط با سرمایه‌داران آن کشور را مثلا از طریق تشکیل شرکت سهامی ترجیح می‌دهند، اما یافتن چنین شرکایی در کشوری بیگانه برای آنها دشوار و متضمن خطرهای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در کشور مذکور، بانک توسعه‌ای وجود داشته باشد، آنها بنا بر دلایل زیر ارتباط با بانک‌توسعه‌ای را ارجح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یک بانک توسعه‌ای نسبت به ایجاد ارتباط با چند شرکت ساده‌تر و آسان‌تر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توسعه‌ای در امور مربوط به سرمایه‌گذاری‌ها از تخصص و تجربه</w:t>
      </w:r>
    </w:p>
    <w:p>
      <w:pPr>
        <w:pStyle w:val="BookText"/>
        <w:rPr/>
      </w:pPr>
      <w:r>
        <w:rPr>
          <w:rFonts w:ascii="IRNazanin" w:hAnsi="IRNazanin" w:eastAsia="IRNazanin"/>
          <w:color w:val="111111"/>
          <w:sz w:val="28"/>
          <w:sz w:val="28"/>
          <w:szCs w:val="28"/>
          <w:rtl w:val="true"/>
          <w:lang w:bidi="fa-IR"/>
        </w:rPr>
        <w:t>به‌مراتب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توسعه‌ای یک کشور به مراتب معتبرتر و مطمئن‌تر از سرمایه‌داران ناشناخته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عمده بانک‌های توسعه‌ای به‌طور عمده این بانک‌ها می‌کوشند</w:t>
      </w:r>
      <w:bookmarkStart w:id="129" w:name="pg5366_50289"/>
    </w:p>
    <w:p>
      <w:pPr>
        <w:pStyle w:val="BookText"/>
        <w:rPr/>
      </w:pPr>
      <w:bookmarkEnd w:id="129"/>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کیفی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نیازهای مالی برای رفع مشکلات سرمایه‌گذاری شرکت‌ها را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این بانک‌ها رشد و توسعه اقتصادی را تعقیب می‌کنند، در پی حداکثر کردن سود فردی افراد نبوده، بلکه جهت فراهم‌سازی سرمایه و منابع لازم بخش توسعه‌ای و رشد اقتصادی کشورها و تخصیص آن منابع به‌صورت کارا تلاش می‌کنند و از طرفی در همین راستا بر فرایند پیشرفت پروژه‌ها نظارت دقیق دارند</w:t>
      </w:r>
      <w:r>
        <w:rPr>
          <w:rFonts w:eastAsia="IRNazanin" w:cs="IRNazanin"/>
          <w:color w:val="111111"/>
          <w:sz w:val="28"/>
          <w:szCs w:val="28"/>
          <w:rtl w:val="true"/>
          <w:lang w:bidi="fa-IR"/>
        </w:rPr>
        <w:t>.</w:t>
      </w:r>
    </w:p>
    <w:p>
      <w:pPr>
        <w:pStyle w:val="Heading3"/>
        <w:numPr>
          <w:ilvl w:val="2"/>
          <w:numId w:val="1"/>
        </w:numPr>
        <w:rPr/>
      </w:pPr>
      <w:bookmarkStart w:id="130" w:name="__RefHeading___Toc1222571_581953129"/>
      <w:bookmarkStart w:id="131" w:name="_Toc48"/>
      <w:bookmarkEnd w:id="130"/>
      <w:r>
        <w:rPr>
          <w:rtl w:val="true"/>
        </w:rPr>
        <w:t>بانک های تجاری</w:t>
      </w:r>
      <w:bookmarkEnd w:id="131"/>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هرچند سابقه بانک‌داری به چند صد سال قبل از میلاد می‌رسد، اما بانک‌داری مؤثر و تعیین کننده در رشد تجارت و توسعه اقتصادی، به شروع تجارت و گسترش آن بعد از کشف آمریکا و سرازیر شدن طلا و نقره به سمت اروپا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است که بانک‌ها در توسعه تجارت و ارائه خدمات بانکی نقش کلیدی ایفا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نسبت به سایر کشورهای اروپایی پیشتاز توسعه صنعتی بود، توانست با استفاده از سیستم بانکی در توسعه تجارت،</w:t>
      </w:r>
    </w:p>
    <w:p>
      <w:pPr>
        <w:pStyle w:val="BookText"/>
        <w:rPr/>
      </w:pPr>
      <w:r>
        <w:rPr>
          <w:rFonts w:ascii="IRNazanin" w:hAnsi="IRNazanin" w:eastAsia="IRNazanin"/>
          <w:color w:val="111111"/>
          <w:sz w:val="28"/>
          <w:sz w:val="28"/>
          <w:szCs w:val="28"/>
          <w:rtl w:val="true"/>
          <w:lang w:bidi="fa-IR"/>
        </w:rPr>
        <w:t>تمام امکانات موجود را از هند گرفته تا آمریکا و آفریقا همه را یکجا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اعتقاد بر این است که توسعه فناوری در انگلستان در اواخر قرن هجدهم نیروی محرکه انقلاب صنعتی و رشد اقصادی مدرن بوده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است که بانک‌ها در این مقطع به بانک‌های تجاری معروف می‌شوند؛ زیرا بیشتر فعالیت‌های بانکی در آغاز کار به کمک کردن تاجران و</w:t>
      </w:r>
      <w:bookmarkStart w:id="132" w:name="pg5366_50290"/>
    </w:p>
    <w:p>
      <w:pPr>
        <w:pStyle w:val="BookText"/>
        <w:rPr/>
      </w:pPr>
      <w:bookmarkEnd w:id="132"/>
      <w:r>
        <w:rPr>
          <w:rFonts w:ascii="IRNazanin" w:hAnsi="IRNazanin" w:eastAsia="IRNazanin"/>
          <w:color w:val="111111"/>
          <w:sz w:val="28"/>
          <w:sz w:val="28"/>
          <w:szCs w:val="28"/>
          <w:rtl w:val="true"/>
          <w:lang w:bidi="fa-IR"/>
        </w:rPr>
        <w:t>پرداخت وام برای تجارت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بانک‌های تجاری مانند یک تاجر به دنبال تحصیل منفعت برای سهام‌داران خود بودند و سپس با گسترش صنعت و توسعه بازارها حوزه فعالیت‌های بانکی نیز گسترده‌تر شد</w:t>
      </w:r>
      <w:r>
        <w:rPr>
          <w:rFonts w:eastAsia="IRNazanin" w:cs="IRNazanin"/>
          <w:color w:val="111111"/>
          <w:sz w:val="28"/>
          <w:szCs w:val="28"/>
          <w:rtl w:val="true"/>
          <w:lang w:bidi="fa-IR"/>
        </w:rPr>
        <w:t>.</w:t>
      </w:r>
    </w:p>
    <w:p>
      <w:pPr>
        <w:pStyle w:val="Heading3"/>
        <w:numPr>
          <w:ilvl w:val="2"/>
          <w:numId w:val="1"/>
        </w:numPr>
        <w:rPr/>
      </w:pPr>
      <w:bookmarkStart w:id="133" w:name="__RefHeading___Toc1222573_581953129"/>
      <w:bookmarkStart w:id="134" w:name="_Toc49"/>
      <w:bookmarkEnd w:id="133"/>
      <w:r>
        <w:rPr>
          <w:rtl w:val="true"/>
        </w:rPr>
        <w:t>تعریف بانک تجاری</w:t>
      </w:r>
      <w:bookmarkEnd w:id="134"/>
    </w:p>
    <w:p>
      <w:pPr>
        <w:pStyle w:val="BookText"/>
        <w:rPr/>
      </w:pPr>
      <w:r>
        <w:rPr>
          <w:rFonts w:ascii="IRNazanin" w:hAnsi="IRNazanin" w:eastAsia="IRNazanin"/>
          <w:color w:val="111111"/>
          <w:sz w:val="28"/>
          <w:sz w:val="28"/>
          <w:szCs w:val="28"/>
          <w:rtl w:val="true"/>
          <w:lang w:bidi="fa-IR"/>
        </w:rPr>
        <w:t>به دلیل وجود مؤسسات پولی و مالی مشابه، ارائه تعریفی جامع و مانع از بانک تجاری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تجاری مؤسسه مالی واسطه است که هدفش تحصیل منفعت برای سهام‌دارانش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بانک‌هایی‌اند که فعالیت اصلی آنها جمع‌آوری سپرده‌های مردم و پرداخت وام و اعتبار به تجار و صاحبان صنایع است و این فعالیت را از طریق شعب گسترده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بانک تجاری یک نهاد سپرده‌پذیر است که به واسطه‌گری پول تحت نظارت بانک مرکزی می‌پردازد و عنصر اصلی در صنعت خدمات 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بانک از محل تفاوت سود تسهیلات و سپرده و کارمزد ارائه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 نهاد در دو بخش</w:t>
      </w:r>
    </w:p>
    <w:p>
      <w:pPr>
        <w:pStyle w:val="BookText"/>
        <w:rPr/>
      </w:pPr>
      <w:r>
        <w:rPr>
          <w:rFonts w:ascii="IRNazanin" w:hAnsi="IRNazanin" w:eastAsia="IRNazanin"/>
          <w:color w:val="111111"/>
          <w:sz w:val="28"/>
          <w:sz w:val="28"/>
          <w:szCs w:val="28"/>
          <w:rtl w:val="true"/>
          <w:lang w:bidi="fa-IR"/>
        </w:rPr>
        <w:t xml:space="preserve">خرده‌فروشی </w:t>
      </w:r>
      <w:r>
        <w:rPr>
          <w:rStyle w:val="FootnoteAnchor"/>
          <w:rtl w:val="true"/>
        </w:rPr>
        <w:footnoteReference w:id="69"/>
      </w:r>
      <w:r>
        <w:rPr>
          <w:rFonts w:ascii="IRNazanin" w:hAnsi="IRNazanin" w:eastAsia="IRNazanin"/>
          <w:color w:val="111111"/>
          <w:sz w:val="28"/>
          <w:sz w:val="28"/>
          <w:szCs w:val="28"/>
          <w:rtl w:val="true"/>
          <w:lang w:bidi="fa-IR"/>
        </w:rPr>
        <w:t xml:space="preserve">و خدمات بانک‌داری شرکتی </w:t>
      </w:r>
      <w:r>
        <w:rPr>
          <w:rStyle w:val="FootnoteAnchor"/>
          <w:rtl w:val="true"/>
        </w:rPr>
        <w:footnoteReference w:id="70"/>
      </w:r>
      <w:r>
        <w:rPr>
          <w:rFonts w:ascii="IRNazanin" w:hAnsi="IRNazanin" w:eastAsia="IRNazanin"/>
          <w:color w:val="111111"/>
          <w:sz w:val="28"/>
          <w:sz w:val="28"/>
          <w:szCs w:val="28"/>
          <w:rtl w:val="true"/>
          <w:lang w:bidi="fa-IR"/>
        </w:rPr>
        <w:t>ارائه می‌شود، ولی این نهادها بیشتر به دلیل ارائه خدمات خرد به بانک‌های تجاری معروفند و خدمات شرکتی بیشتر در حوزه بانک‌های شرکتی و سرمایه‌گذاری مطرح می‌شود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بانک‌داری تجاری را در مقابل بانک‌داری خرد که شامل ارائه خدمات مالی مستقیم به مصرف‌کنندگان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بانک‌ها</w:t>
      </w:r>
      <w:bookmarkStart w:id="135" w:name="pg5366_50291"/>
    </w:p>
    <w:p>
      <w:pPr>
        <w:pStyle w:val="BookText"/>
        <w:rPr/>
      </w:pPr>
      <w:bookmarkEnd w:id="135"/>
      <w:r>
        <w:rPr>
          <w:rFonts w:ascii="IRNazanin" w:hAnsi="IRNazanin" w:eastAsia="IRNazanin"/>
          <w:color w:val="111111"/>
          <w:sz w:val="28"/>
          <w:sz w:val="28"/>
          <w:szCs w:val="28"/>
          <w:rtl w:val="true"/>
          <w:lang w:bidi="fa-IR"/>
        </w:rPr>
        <w:t>هم وظایف بانک‌داری تجاری را انجام می‌دهند و هم به بانک‌داری می‌پردازند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بانک تجاری نوعی واسطه مالی است که دارای حساب قرض‌الحسنه جاری و قرض‌الحسنه پس‌انداز است و سپرده‌های بلندمدت می‌پذیرد و در بازار پول نیز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تجاری به خدمات مالی شامل شراکت، مشاوره، تهیه قرضه‌های محلی وخارجی، مبادلات تجاری خارجی و پولی، مدیریت سرمایه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یک بانک تجاری در یک یا چند مورد از خدمات فوق تخصص دارد و اغلب به سپرده‌پذیری و وام به شرکت‌های بزرگ در مقابل اشخاص و افراد می‌پردازد</w:t>
      </w:r>
      <w:r>
        <w:rPr>
          <w:rFonts w:eastAsia="IRNazanin" w:cs="IRNazanin"/>
          <w:color w:val="111111"/>
          <w:sz w:val="28"/>
          <w:szCs w:val="28"/>
          <w:rtl w:val="true"/>
          <w:lang w:bidi="fa-IR"/>
        </w:rPr>
        <w:t>.</w:t>
      </w:r>
    </w:p>
    <w:p>
      <w:pPr>
        <w:pStyle w:val="Heading3"/>
        <w:numPr>
          <w:ilvl w:val="2"/>
          <w:numId w:val="1"/>
        </w:numPr>
        <w:rPr/>
      </w:pPr>
      <w:bookmarkStart w:id="136" w:name="__RefHeading___Toc1222575_581953129"/>
      <w:bookmarkStart w:id="137" w:name="_Toc50"/>
      <w:bookmarkEnd w:id="136"/>
      <w:r>
        <w:rPr>
          <w:rtl w:val="true"/>
        </w:rPr>
        <w:t>انواع بانک های تجاری</w:t>
      </w:r>
      <w:bookmarkEnd w:id="137"/>
    </w:p>
    <w:p>
      <w:pPr>
        <w:pStyle w:val="BookText"/>
        <w:rPr/>
      </w:pPr>
      <w:r>
        <w:rPr>
          <w:rFonts w:ascii="IRNazanin" w:hAnsi="IRNazanin" w:eastAsia="IRNazanin"/>
          <w:color w:val="111111"/>
          <w:sz w:val="28"/>
          <w:sz w:val="28"/>
          <w:szCs w:val="28"/>
          <w:rtl w:val="true"/>
          <w:lang w:bidi="fa-IR"/>
        </w:rPr>
        <w:t>چگونگی شرایط اقتصادی در ایران، سابقه بانک‌ها و قوانین و مقررات حاکم بر آنها باعث شد که بانک‌های تجاری فعالیت‌های زیر را انجام دهند و به</w:t>
      </w:r>
    </w:p>
    <w:p>
      <w:pPr>
        <w:pStyle w:val="BookText"/>
        <w:rPr/>
      </w:pPr>
      <w:r>
        <w:rPr>
          <w:rFonts w:ascii="IRNazanin" w:hAnsi="IRNazanin" w:eastAsia="IRNazanin"/>
          <w:color w:val="111111"/>
          <w:sz w:val="28"/>
          <w:sz w:val="28"/>
          <w:szCs w:val="28"/>
          <w:rtl w:val="true"/>
          <w:lang w:bidi="fa-IR"/>
        </w:rPr>
        <w:t>طبقه‌بندی زیر تقسیم گردند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تجاری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مشارکتی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صنعتی و توسعه‌ای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رهنی </w:t>
      </w:r>
      <w:r>
        <w:rPr>
          <w:rStyle w:val="FootnoteAnchor"/>
          <w:rtl w:val="true"/>
        </w:rPr>
        <w:footnoteReference w:id="77"/>
      </w:r>
      <w:bookmarkStart w:id="138" w:name="pg5366_50292"/>
    </w:p>
    <w:p>
      <w:pPr>
        <w:pStyle w:val="BookText"/>
        <w:rPr/>
      </w:pPr>
      <w:bookmarkEnd w:id="138"/>
      <w:r>
        <w:rPr>
          <w:rFonts w:ascii="IRNazanin" w:hAnsi="IRNazanin" w:eastAsia="IRNazanin"/>
          <w:color w:val="111111"/>
          <w:sz w:val="28"/>
          <w:sz w:val="28"/>
          <w:szCs w:val="28"/>
          <w:rtl w:val="true"/>
          <w:lang w:bidi="fa-IR"/>
        </w:rPr>
        <w:t>بانک‌ها به اعتبار شکل حقوقی نیز به سه دسته کلی بانک‌های دولتی، خصوصی و تعاونی تقسیم می‌شوند</w:t>
      </w:r>
      <w:r>
        <w:rPr>
          <w:rFonts w:eastAsia="IRNazanin" w:cs="IRNazanin"/>
          <w:color w:val="111111"/>
          <w:sz w:val="28"/>
          <w:szCs w:val="28"/>
          <w:rtl w:val="true"/>
          <w:lang w:bidi="fa-IR"/>
        </w:rPr>
        <w:t>.</w:t>
      </w:r>
    </w:p>
    <w:p>
      <w:pPr>
        <w:pStyle w:val="Heading3"/>
        <w:numPr>
          <w:ilvl w:val="2"/>
          <w:numId w:val="1"/>
        </w:numPr>
        <w:rPr/>
      </w:pPr>
      <w:bookmarkStart w:id="139" w:name="__RefHeading___Toc1222577_581953129"/>
      <w:bookmarkStart w:id="140" w:name="_Toc51"/>
      <w:bookmarkEnd w:id="139"/>
      <w:r>
        <w:rPr>
          <w:rtl w:val="true"/>
        </w:rPr>
        <w:t>تاریخچه بانکداری تجاری</w:t>
      </w:r>
      <w:bookmarkEnd w:id="140"/>
    </w:p>
    <w:p>
      <w:pPr>
        <w:pStyle w:val="BookText"/>
        <w:rPr/>
      </w:pPr>
      <w:r>
        <w:rPr>
          <w:rFonts w:ascii="IRNazanin" w:hAnsi="IRNazanin" w:eastAsia="IRNazanin"/>
          <w:color w:val="111111"/>
          <w:sz w:val="28"/>
          <w:sz w:val="28"/>
          <w:szCs w:val="28"/>
          <w:rtl w:val="true"/>
          <w:lang w:bidi="fa-IR"/>
        </w:rPr>
        <w:t xml:space="preserve">طبق قانون گلاس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استیگل که از سوی کنگره آمریکا به تصویب رسید، بانک‌ها ملزم شدند که تنها به امور بانکی مبادرت کنند و صرفا بانک سرمایه‌گذاری مجاز به ورود به بازار سرمایه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پس به بانک‌هایی که مجاز به ورود به بازار سرمایه نبودند و تنها به سپرده‌پذیری و وام‌دهی به بخش تجاری مشغول بودند، اصطلاح بانک تجاری اطلاق شد</w:t>
      </w:r>
      <w:r>
        <w:rPr>
          <w:rFonts w:eastAsia="IRNazanin" w:cs="IRNazanin"/>
          <w:color w:val="111111"/>
          <w:sz w:val="28"/>
          <w:szCs w:val="28"/>
          <w:rtl w:val="true"/>
          <w:lang w:bidi="fa-IR"/>
        </w:rPr>
        <w:t>.</w:t>
      </w:r>
    </w:p>
    <w:p>
      <w:pPr>
        <w:pStyle w:val="Heading3"/>
        <w:numPr>
          <w:ilvl w:val="2"/>
          <w:numId w:val="1"/>
        </w:numPr>
        <w:rPr/>
      </w:pPr>
      <w:bookmarkStart w:id="141" w:name="__RefHeading___Toc1222579_581953129"/>
      <w:bookmarkStart w:id="142" w:name="_Toc52"/>
      <w:bookmarkEnd w:id="141"/>
      <w:r>
        <w:rPr>
          <w:rtl w:val="true"/>
        </w:rPr>
        <w:t>حوزه فعالیت بانک های تجاری</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انتقالات و پرداخت‌های بانکی از طریق تلفن، اینترنت یا سایر ابزارهای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چک و حواله‌های بانکی؛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سپرده‌پذیری مدت‌دار؛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اعتبار چک‌های بدون محل برخی مشتریان، دریافت اقساط و مواردی از این دست؛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کارنامه اعتباری و تراز حساب مشتریان، تضمین‌های بانکی، گزارش عملکرد اوراق قرضه، تضمین اوراق بهادار و ارائه سایر تعهدات؛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اسناد مالی و سایر اشیای بهادار در صندوق امانات؛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توزیع یا کارگزاری بیمه و سایر محصولات مالی به‌عنوان یک سوپرمارکت مالی؛</w:t>
      </w:r>
      <w:bookmarkStart w:id="143" w:name="pg5366_50293"/>
    </w:p>
    <w:p>
      <w:pPr>
        <w:pStyle w:val="BookText"/>
        <w:rPr/>
      </w:pPr>
      <w:bookmarkEnd w:id="14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نقدینگی و خدمات پولی؛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حقوق صاحبان سهام بانک؛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سنتی بانک‌های تجاری بزرگ، به تضمین اوراق بهادار منتشره در بازار، ایجاد بازار ارز، تعیین نرخ بهره و تأمین اعتبار اوراق بهادار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بانک‌های تجاری بزرگ امروزه دارای بخش سرمایه‌گذاری نیز هستند که به فعالیت‌هایی که اشاره شد می‌پردازند</w:t>
      </w:r>
      <w:r>
        <w:rPr>
          <w:rFonts w:eastAsia="IRNazanin" w:cs="IRNazanin"/>
          <w:color w:val="111111"/>
          <w:sz w:val="28"/>
          <w:szCs w:val="28"/>
          <w:rtl w:val="true"/>
          <w:lang w:bidi="fa-IR"/>
        </w:rPr>
        <w:t>.</w:t>
      </w:r>
    </w:p>
    <w:p>
      <w:pPr>
        <w:pStyle w:val="Heading3"/>
        <w:numPr>
          <w:ilvl w:val="2"/>
          <w:numId w:val="1"/>
        </w:numPr>
        <w:rPr/>
      </w:pPr>
      <w:bookmarkStart w:id="144" w:name="__RefHeading___Toc1222581_581953129"/>
      <w:bookmarkStart w:id="145" w:name="_Toc53"/>
      <w:bookmarkEnd w:id="144"/>
      <w:r>
        <w:rPr>
          <w:rtl w:val="true"/>
        </w:rPr>
        <w:t>مزایای بانک تجاری</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بانک‌های تجاری خلق پول است که از طریق ایجاد سپرده‌های جدید قادر به خلق پولند؛ درحالی‌که دیگر واسطه‌های مالی این امکان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بازار فروش برای پس اندازهای واحدهای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w:t>
      </w:r>
    </w:p>
    <w:p>
      <w:pPr>
        <w:pStyle w:val="BookText"/>
        <w:rPr/>
      </w:pPr>
      <w:r>
        <w:rPr>
          <w:rFonts w:ascii="IRNazanin" w:hAnsi="IRNazanin" w:eastAsia="IRNazanin"/>
          <w:color w:val="111111"/>
          <w:sz w:val="28"/>
          <w:sz w:val="28"/>
          <w:szCs w:val="28"/>
          <w:rtl w:val="true"/>
          <w:lang w:bidi="fa-IR"/>
        </w:rPr>
        <w:t>تجاری برای پس اندازهای خانوارها و مؤسسات از طریق پیشنهاد دارایی‌های مالی که بازده جذابی دارند، بازار فروش فراهم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ابزارهای پرداخت برای خرید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جاری که از سوی بانک‌ها پیشنهاد و ارائه می‌شود، به‌عنوان یک واسطه اصلی برای مبادله کالا و خدمات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بانک‌های تجاری در ایجاد سپرده‌های جاری بی‌رقیب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مالی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خدمات مالی ضروری را برای مشتریانشان در تجارت و امور مالی بین‌المللی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واردات مربوط به شرکت‌ها را تضمین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مربوط به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می‌توانند شرکت‌های</w:t>
      </w:r>
      <w:bookmarkStart w:id="146" w:name="pg5366_50294"/>
    </w:p>
    <w:p>
      <w:pPr>
        <w:pStyle w:val="BookText"/>
        <w:rPr/>
      </w:pPr>
      <w:bookmarkEnd w:id="146"/>
      <w:r>
        <w:rPr>
          <w:rFonts w:ascii="IRNazanin" w:hAnsi="IRNazanin" w:eastAsia="IRNazanin"/>
          <w:color w:val="111111"/>
          <w:sz w:val="28"/>
          <w:sz w:val="28"/>
          <w:szCs w:val="28"/>
          <w:rtl w:val="true"/>
          <w:lang w:bidi="fa-IR"/>
        </w:rPr>
        <w:t>بزرگ و سرمایه‌گذاران و دیگر مؤسسات را در تأمین مالی نیازهایشان و نیز فروش قرضه و سهام در بازار آزاد هدایت و راهنمایی کنند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کارشناسان اعتبارات باعث عدم انحراف وام‌های اخذ شده از بانک از هدف اصلی آن می‌شود؛ چراکه به بررسی تقاضای وام که به بانک تجاری ارائه می‌شود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ورود و خروج نقدینگی در آینده را برای بانک برآورد می‌کنند و برنامه‌ریزی دقیقی در این مورد داشته و از فعالیت‌های مردم بازدید و با آنها در تعامل و با وام دهندگان نیز در ارتباطند</w:t>
      </w:r>
      <w:r>
        <w:rPr>
          <w:rFonts w:eastAsia="IRNazanin" w:cs="IRNazanin"/>
          <w:color w:val="111111"/>
          <w:sz w:val="28"/>
          <w:szCs w:val="28"/>
          <w:rtl w:val="true"/>
          <w:lang w:bidi="fa-IR"/>
        </w:rPr>
        <w:t>.</w:t>
      </w:r>
    </w:p>
    <w:p>
      <w:pPr>
        <w:pStyle w:val="Heading3"/>
        <w:numPr>
          <w:ilvl w:val="2"/>
          <w:numId w:val="1"/>
        </w:numPr>
        <w:rPr/>
      </w:pPr>
      <w:bookmarkStart w:id="147" w:name="__RefHeading___Toc1222583_581953129"/>
      <w:bookmarkStart w:id="148" w:name="_Toc54"/>
      <w:bookmarkEnd w:id="147"/>
      <w:r>
        <w:rPr>
          <w:rtl w:val="true"/>
        </w:rPr>
        <w:t>معایب و مشکلات بانکداری تجاری</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کم‌صرفه‌تر شدن وام‌های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عمده بانک‌های تجاری آن است که</w:t>
      </w:r>
    </w:p>
    <w:p>
      <w:pPr>
        <w:pStyle w:val="BookText"/>
        <w:rPr/>
      </w:pPr>
      <w:r>
        <w:rPr>
          <w:rFonts w:ascii="IRNazanin" w:hAnsi="IRNazanin" w:eastAsia="IRNazanin"/>
          <w:color w:val="111111"/>
          <w:sz w:val="28"/>
          <w:sz w:val="28"/>
          <w:szCs w:val="28"/>
          <w:rtl w:val="true"/>
          <w:lang w:bidi="fa-IR"/>
        </w:rPr>
        <w:t>وام دادن به شرکت‌ها روزبه‌روز کم‌صرفه‌تر می‌شود و بازار آن محدودتر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رقابت سبب شده است هزینه اخذ وام به سطحی برسد که دیگر وام دادن چندان سودآور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وام‌های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بانکی در بخش وام باعث شد که وام‌های ارزشمند با سود کم‌تر از ترازنامه حذف گردد و فروش اوراق بهادار با سود بالاتر و خطر جدی‌تر جایگزین شود و عملا بانک‌های تجاری از دایره فعالیت بانکی محض خارج گردید</w:t>
      </w:r>
      <w:r>
        <w:rPr>
          <w:rFonts w:eastAsia="IRNazanin" w:cs="IRNazanin"/>
          <w:color w:val="111111"/>
          <w:sz w:val="28"/>
          <w:szCs w:val="28"/>
          <w:rtl w:val="true"/>
          <w:lang w:bidi="fa-IR"/>
        </w:rPr>
        <w:t>.</w:t>
      </w:r>
    </w:p>
    <w:p>
      <w:pPr>
        <w:pStyle w:val="Heading3"/>
        <w:numPr>
          <w:ilvl w:val="2"/>
          <w:numId w:val="1"/>
        </w:numPr>
        <w:rPr/>
      </w:pPr>
      <w:bookmarkStart w:id="149" w:name="__RefHeading___Toc1222585_581953129"/>
      <w:bookmarkStart w:id="150" w:name="_Toc55"/>
      <w:bookmarkEnd w:id="149"/>
      <w:r>
        <w:rPr>
          <w:rtl w:val="true"/>
        </w:rPr>
        <w:t>کارکرد بانک های تجاری</w:t>
      </w:r>
      <w:bookmarkEnd w:id="150"/>
    </w:p>
    <w:p>
      <w:pPr>
        <w:pStyle w:val="Heading4"/>
        <w:numPr>
          <w:ilvl w:val="3"/>
          <w:numId w:val="1"/>
        </w:numPr>
        <w:rPr/>
      </w:pPr>
      <w:bookmarkStart w:id="151" w:name="__RefHeading___Toc1222587_581953129"/>
      <w:bookmarkStart w:id="152" w:name="_Toc56"/>
      <w:bookmarkEnd w:id="151"/>
      <w:r>
        <w:rPr>
          <w:rtl w:val="true"/>
        </w:rPr>
        <w:t>اشاره</w:t>
      </w:r>
      <w:bookmarkEnd w:id="1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بانک‌های تجاری را می‌توان در دو بخش خرد و کلان بررسی نمود</w:t>
      </w:r>
      <w:r>
        <w:rPr>
          <w:rFonts w:eastAsia="IRNazanin" w:cs="IRNazanin"/>
          <w:color w:val="111111"/>
          <w:sz w:val="28"/>
          <w:szCs w:val="28"/>
          <w:rtl w:val="true"/>
          <w:lang w:bidi="fa-IR"/>
        </w:rPr>
        <w:t xml:space="preserve">: </w:t>
      </w:r>
      <w:r>
        <w:rPr>
          <w:rStyle w:val="FootnoteAnchor"/>
          <w:rtl w:val="true"/>
        </w:rPr>
        <w:footnoteReference w:id="79"/>
      </w:r>
      <w:bookmarkStart w:id="153" w:name="pg5366_50295"/>
    </w:p>
    <w:p>
      <w:pPr>
        <w:pStyle w:val="Heading4"/>
        <w:numPr>
          <w:ilvl w:val="3"/>
          <w:numId w:val="1"/>
        </w:numPr>
        <w:rPr/>
      </w:pPr>
      <w:bookmarkStart w:id="154" w:name="__RefHeading___Toc1222589_581953129"/>
      <w:bookmarkStart w:id="155" w:name="_Toc57"/>
      <w:bookmarkEnd w:id="153"/>
      <w:bookmarkEnd w:id="154"/>
      <w:r>
        <w:rPr/>
        <w:t>1</w:t>
      </w:r>
      <w:r>
        <w:rPr>
          <w:rtl w:val="true"/>
        </w:rPr>
        <w:t xml:space="preserve">. </w:t>
      </w:r>
      <w:r>
        <w:rPr>
          <w:rtl w:val="true"/>
        </w:rPr>
        <w:t>بانک تجاری خرد</w:t>
      </w:r>
      <w:bookmarkEnd w:id="155"/>
    </w:p>
    <w:p>
      <w:pPr>
        <w:pStyle w:val="Heading5"/>
        <w:numPr>
          <w:ilvl w:val="4"/>
          <w:numId w:val="1"/>
        </w:numPr>
        <w:rPr/>
      </w:pPr>
      <w:bookmarkStart w:id="156" w:name="__RefHeading___Toc1222591_581953129"/>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بانک‌های تجاری خرد روزبه‌روز توجه بیشتری به فعالیت‌هایی از قبیل انواع حساب سپرده، وام‌دهی و خدمات مانند مشاوره، سرپرستی، فروش سهام و اوراق بهادار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تجاری در بازار پول فعالیت می‌کنند و تجهیز منابع آنها از طریق سپرده‌پذیری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بانکی عمدتا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را به بانک‌های عمده‌فروش و خرده‌فروش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خرده‌فروش بانک‌های سپرده پذیرند که دارای شعب متعدد هستند، اما بانک‌های عمده‌فروش بانک‌های مستقر در مراکز مالی‌اند که برای بانک‌های خرده‌فروش نقش بانک‌های مرتبط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عمده‌فروش مرکز پذیرش اسناد بوده و ریسک اوراق بهادار را در بازار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در معاملات بزرگ و سرمایه‌گذاری‌های کوتاه‌مدت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مکمل بازار سرمایه نیز محسوب می‌شوند که نقدینگی کوتاه‌مدت و گردش مالی واحدهای تولیدی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در خرید و فروش ارز در هر دو بازار نقد و سلف فعالیت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تجاری و سنتی، چه در تجهیز منابع و چه در اعطای تسهیلات، از رابطه حقوقی قرض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تجاری با افتتاح انواع سپرده‌های جاری، پس‌انداز و مدّت‌دار، وجوه مازاد بر نیاز اشخاص حقیقی و حقوقی را جذب می‌کنند و متعّهد می‌شوند مطابق مقرّرات حساب‌های مذکور اصل و فرع آنها را به صاحبان سپرده برگردانند؛ سپس بانک‌ها با رعایت ذخایر قانونی و احتیاطی، منابع حاصل از سپرده‌ها را به‌صورت وام و اعتبار در اختیار بنگاه‌های اقتصادی و خانوارها</w:t>
      </w:r>
      <w:bookmarkStart w:id="158" w:name="pg5366_50296"/>
    </w:p>
    <w:p>
      <w:pPr>
        <w:pStyle w:val="BookText"/>
        <w:rPr/>
      </w:pPr>
      <w:bookmarkEnd w:id="158"/>
      <w:r>
        <w:rPr>
          <w:rFonts w:ascii="IRNazanin" w:hAnsi="IRNazanin" w:eastAsia="IRNazanin"/>
          <w:color w:val="111111"/>
          <w:sz w:val="28"/>
          <w:sz w:val="28"/>
          <w:szCs w:val="28"/>
          <w:rtl w:val="true"/>
          <w:lang w:bidi="fa-IR"/>
        </w:rPr>
        <w:t>قرار می‌دهند و در سررسید یا سررسیدهای معیّن اقساط آنها را بازپس می‌گیرند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مطابق قوانین بانکی کشورهایی که نظام بانکداری متعارف در آنها حاکم است، سپرده‌گذار با تحویل وجوه به بانک، مالکیت خود را از آنها قطع کرده، آنها را به مالکیت بانک درمی‌آورد و رابطه او با بانک، رابطه بستانکار و بدهکار است و در مقابل، بانک بازپرداخت مبلغ سپرده را مطابق مقررّات متعّهد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منابع در بانک‌های تجاری خرد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تجهیز در نظام بانکی به معنای جذب مازادهای پولی است که در اختیار مردم</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نظام بانکی تجاری یا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تجهیز منابع پولی برای جذب سپرده‌ها از نرخ بهره استفاده می‌شود و رابطه بین بانک و مشتری رابطه داین و مدیون است؛ یعنی بانک‌ها سپرده‌ها را به‌صورت قرض دریافت داشته، بازپرداخت اصل و بهره متعلق به آن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بانک‌ها تجهیز منابع از طریق سه نوع حساب صورت می‌گیرد</w:t>
      </w:r>
      <w:r>
        <w:rPr>
          <w:rFonts w:eastAsia="IRNazanin" w:cs="IRNazanin"/>
          <w:color w:val="111111"/>
          <w:sz w:val="28"/>
          <w:szCs w:val="28"/>
          <w:rtl w:val="true"/>
          <w:lang w:bidi="fa-IR"/>
        </w:rPr>
        <w:t>:</w:t>
      </w:r>
    </w:p>
    <w:p>
      <w:pPr>
        <w:pStyle w:val="Heading5"/>
        <w:numPr>
          <w:ilvl w:val="4"/>
          <w:numId w:val="1"/>
        </w:numPr>
        <w:rPr/>
      </w:pPr>
      <w:bookmarkStart w:id="159" w:name="__RefHeading___Toc1222593_581953129"/>
      <w:bookmarkStart w:id="160" w:name="_Toc59"/>
      <w:bookmarkEnd w:id="159"/>
      <w:r>
        <w:rPr>
          <w:rtl w:val="true"/>
        </w:rPr>
        <w:t>الف</w:t>
      </w:r>
      <w:r>
        <w:rPr>
          <w:rtl w:val="true"/>
        </w:rPr>
        <w:t xml:space="preserve">) </w:t>
      </w:r>
      <w:r>
        <w:rPr>
          <w:rtl w:val="true"/>
        </w:rPr>
        <w:t>حساب جاری</w:t>
      </w:r>
      <w:bookmarkEnd w:id="1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انواع حساب‌هایی است که بانک تجاری خرد به مشتریان خود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جاری در بانک‌داری از یک طرف روشی است اساسی جهت برقراری ارتباط با مشتریان، و از طرف دیگر منبعی است از پول ارزان برای انجام فعالیت‌های متنوع وام‌دهی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دریافت کارمزد از مشتریان در قبال ارائه تسهیلات حساب جاری در کشورهای مختلف فرق می‌کند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حساب جاری</w:t>
      </w:r>
      <w:bookmarkStart w:id="161" w:name="pg5366_50297"/>
    </w:p>
    <w:p>
      <w:pPr>
        <w:pStyle w:val="BookText"/>
        <w:rPr/>
      </w:pPr>
      <w:bookmarkEnd w:id="161"/>
      <w:r>
        <w:rPr>
          <w:rFonts w:ascii="IRNazanin" w:hAnsi="IRNazanin" w:eastAsia="IRNazanin"/>
          <w:color w:val="111111"/>
          <w:sz w:val="28"/>
          <w:sz w:val="28"/>
          <w:szCs w:val="28"/>
          <w:rtl w:val="true"/>
          <w:lang w:bidi="fa-IR"/>
        </w:rPr>
        <w:t>حسابی است که به نام اشخاص حقیقی یا حقوقی گشوده می‌شود و صاحب حساب هر لحظه که بخواهد، می‌تواند با استفاده از چک از حساب خود برداشت کند و یا شخص دیگری را به بانک حواله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هیچ‌گونه وجه اضافی به صاحبان این حساب پرداخت نمی‌شود</w:t>
      </w:r>
      <w:r>
        <w:rPr>
          <w:rFonts w:eastAsia="IRNazanin" w:cs="IRNazanin"/>
          <w:color w:val="111111"/>
          <w:sz w:val="28"/>
          <w:szCs w:val="28"/>
          <w:rtl w:val="true"/>
          <w:lang w:bidi="fa-IR"/>
        </w:rPr>
        <w:t>.</w:t>
      </w:r>
    </w:p>
    <w:p>
      <w:pPr>
        <w:pStyle w:val="Heading5"/>
        <w:numPr>
          <w:ilvl w:val="4"/>
          <w:numId w:val="1"/>
        </w:numPr>
        <w:rPr/>
      </w:pPr>
      <w:bookmarkStart w:id="162" w:name="__RefHeading___Toc1222595_581953129"/>
      <w:bookmarkStart w:id="163" w:name="_Toc60"/>
      <w:bookmarkEnd w:id="162"/>
      <w:r>
        <w:rPr>
          <w:rtl w:val="true"/>
        </w:rPr>
        <w:t>ب</w:t>
      </w:r>
      <w:r>
        <w:rPr>
          <w:rtl w:val="true"/>
        </w:rPr>
        <w:t xml:space="preserve">) </w:t>
      </w:r>
      <w:r>
        <w:rPr>
          <w:rtl w:val="true"/>
        </w:rPr>
        <w:t>حساب پس‌انداز</w:t>
      </w:r>
      <w:bookmarkEnd w:id="163"/>
    </w:p>
    <w:p>
      <w:pPr>
        <w:pStyle w:val="BookText"/>
        <w:rPr/>
      </w:pPr>
      <w:r>
        <w:rPr>
          <w:rFonts w:ascii="IRNazanin" w:hAnsi="IRNazanin" w:eastAsia="IRNazanin"/>
          <w:color w:val="111111"/>
          <w:sz w:val="28"/>
          <w:sz w:val="28"/>
          <w:szCs w:val="28"/>
          <w:rtl w:val="true"/>
          <w:lang w:bidi="fa-IR"/>
        </w:rPr>
        <w:t>حساب پس انداز حسابی است که به نام شخص گشوده می‌شود و صاحب این حساب هر لحظه بخواهد، می‌تواند از حسابش برداشت نماید و به او بهره‌ای نیز تعلق می‌گیرد، ولی نرخ بهره برای حساب پس انداز معمولاً پایین است</w:t>
      </w:r>
      <w:r>
        <w:rPr>
          <w:rFonts w:eastAsia="IRNazanin" w:cs="IRNazanin"/>
          <w:color w:val="111111"/>
          <w:sz w:val="28"/>
          <w:szCs w:val="28"/>
          <w:rtl w:val="true"/>
          <w:lang w:bidi="fa-IR"/>
        </w:rPr>
        <w:t>.</w:t>
      </w:r>
    </w:p>
    <w:p>
      <w:pPr>
        <w:pStyle w:val="Heading5"/>
        <w:numPr>
          <w:ilvl w:val="4"/>
          <w:numId w:val="1"/>
        </w:numPr>
        <w:rPr/>
      </w:pPr>
      <w:bookmarkStart w:id="164" w:name="__RefHeading___Toc1222597_581953129"/>
      <w:bookmarkStart w:id="165" w:name="_Toc61"/>
      <w:bookmarkEnd w:id="164"/>
      <w:r>
        <w:rPr>
          <w:rtl w:val="true"/>
        </w:rPr>
        <w:t>ج</w:t>
      </w:r>
      <w:r>
        <w:rPr>
          <w:rtl w:val="true"/>
        </w:rPr>
        <w:t xml:space="preserve">) </w:t>
      </w:r>
      <w:r>
        <w:rPr>
          <w:rtl w:val="true"/>
        </w:rPr>
        <w:t>حساب سپرده ثابت</w:t>
      </w:r>
      <w:bookmarkEnd w:id="165"/>
    </w:p>
    <w:p>
      <w:pPr>
        <w:pStyle w:val="BookText"/>
        <w:rPr/>
      </w:pPr>
      <w:r>
        <w:rPr>
          <w:rFonts w:ascii="IRNazanin" w:hAnsi="IRNazanin" w:eastAsia="IRNazanin"/>
          <w:color w:val="111111"/>
          <w:sz w:val="28"/>
          <w:sz w:val="28"/>
          <w:szCs w:val="28"/>
          <w:rtl w:val="true"/>
          <w:lang w:bidi="fa-IR"/>
        </w:rPr>
        <w:t>حساب سپرده ثابت حسابی است که به نام شخص گشوده می‌شود و صاحب آن موظف است تا مدتی معین از برداشت از این حساب خودداری کند، معمولاً این مدت از شش ماه تا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حساب نیز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حساب 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66" w:name="__RefHeading___Toc1222599_581953129"/>
      <w:bookmarkStart w:id="167" w:name="_Toc62"/>
      <w:bookmarkEnd w:id="166"/>
      <w:r>
        <w:rPr/>
        <w:t>2</w:t>
      </w:r>
      <w:r>
        <w:rPr>
          <w:rtl w:val="true"/>
        </w:rPr>
        <w:t xml:space="preserve">. </w:t>
      </w:r>
      <w:r>
        <w:rPr>
          <w:rtl w:val="true"/>
        </w:rPr>
        <w:t>تخصیص منابع در بانک های تجاری</w:t>
      </w:r>
      <w:bookmarkEnd w:id="167"/>
    </w:p>
    <w:p>
      <w:pPr>
        <w:pStyle w:val="Heading5"/>
        <w:numPr>
          <w:ilvl w:val="4"/>
          <w:numId w:val="1"/>
        </w:numPr>
        <w:rPr/>
      </w:pPr>
      <w:bookmarkStart w:id="168" w:name="__RefHeading___Toc1222601_581953129"/>
      <w:bookmarkStart w:id="169" w:name="_Toc63"/>
      <w:bookmarkEnd w:id="168"/>
      <w:r>
        <w:rPr>
          <w:rtl w:val="true"/>
        </w:rPr>
        <w:t>اشاره</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منابع به مفهوم اخص کلمه روش‌ها و شیوه‌های اعطای تسهیلات از سوی بانک‌ها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منابع پولی در نظام بانک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براساس دین حرکت می‌کند و رابطه بین آن و مشتریان همواره بر اساس رابطه داین و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بانک‌ها به همه کسانی که برای</w:t>
      </w:r>
      <w:bookmarkStart w:id="170" w:name="pg5366_50298"/>
    </w:p>
    <w:p>
      <w:pPr>
        <w:pStyle w:val="BookText"/>
        <w:rPr/>
      </w:pPr>
      <w:bookmarkEnd w:id="170"/>
      <w:r>
        <w:rPr>
          <w:rFonts w:ascii="IRNazanin" w:hAnsi="IRNazanin" w:eastAsia="IRNazanin"/>
          <w:color w:val="111111"/>
          <w:sz w:val="28"/>
          <w:sz w:val="28"/>
          <w:szCs w:val="28"/>
          <w:rtl w:val="true"/>
          <w:lang w:bidi="fa-IR"/>
        </w:rPr>
        <w:t>دریافت تسهیلات مراجعه می‌کنند، در صورت تأیید و توان وام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وام و نیز درصد معینی را که از قبل تحت عنوان نرخ بهره تعیین شده است،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مهم نیست که وام مأخوذه در کارهای تولیدی به مصرف می‌رسد یا خدماتی، مصرفی و حتی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بانک مهم است، بازگشت اصل و بهره وام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تسهیلات به صورت‌های مختلف زیر انجام می‌شود</w:t>
      </w:r>
      <w:r>
        <w:rPr>
          <w:rFonts w:eastAsia="IRNazanin" w:cs="IRNazanin"/>
          <w:color w:val="111111"/>
          <w:sz w:val="28"/>
          <w:szCs w:val="28"/>
          <w:rtl w:val="true"/>
          <w:lang w:bidi="fa-IR"/>
        </w:rPr>
        <w:t>.</w:t>
      </w:r>
    </w:p>
    <w:p>
      <w:pPr>
        <w:pStyle w:val="Heading5"/>
        <w:numPr>
          <w:ilvl w:val="4"/>
          <w:numId w:val="1"/>
        </w:numPr>
        <w:rPr/>
      </w:pPr>
      <w:bookmarkStart w:id="171" w:name="__RefHeading___Toc1222603_581953129"/>
      <w:bookmarkStart w:id="172" w:name="_Toc64"/>
      <w:bookmarkEnd w:id="171"/>
      <w:r>
        <w:rPr>
          <w:rtl w:val="true"/>
        </w:rPr>
        <w:t>الف</w:t>
      </w:r>
      <w:r>
        <w:rPr>
          <w:rtl w:val="true"/>
        </w:rPr>
        <w:t xml:space="preserve">) </w:t>
      </w:r>
      <w:r>
        <w:rPr>
          <w:rtl w:val="true"/>
        </w:rPr>
        <w:t>اعطای اعتبار اضافه برداشت</w:t>
      </w:r>
      <w:bookmarkEnd w:id="172"/>
    </w:p>
    <w:p>
      <w:pPr>
        <w:pStyle w:val="BookText"/>
        <w:rPr/>
      </w:pPr>
      <w:r>
        <w:rPr>
          <w:rFonts w:ascii="IRNazanin" w:hAnsi="IRNazanin" w:eastAsia="IRNazanin"/>
          <w:color w:val="111111"/>
          <w:sz w:val="28"/>
          <w:sz w:val="28"/>
          <w:szCs w:val="28"/>
          <w:rtl w:val="true"/>
          <w:lang w:bidi="fa-IR"/>
        </w:rPr>
        <w:t xml:space="preserve">به این نوع اعطای اعتبار، اعتبار در حساب جاری </w:t>
      </w:r>
      <w:r>
        <w:rPr>
          <w:rStyle w:val="FootnoteAnchor"/>
          <w:rtl w:val="true"/>
        </w:rPr>
        <w:footnoteReference w:id="85"/>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 به مشتری اجازه می‌دهد حساب جاری خود را تا سقف مبلغ معینی بدهکار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مشتریانی که از این امتیاز برخور دارند، می‌توانند علاوه بر موجودی تا سقف مبلغ معین شده از طرف بانک نیز به عهده بانک چک کشیده و منابع مالی بانک را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اعتبار بهره تعلق می‌گیرد</w:t>
      </w:r>
      <w:r>
        <w:rPr>
          <w:rFonts w:eastAsia="IRNazanin" w:cs="IRNazanin"/>
          <w:color w:val="111111"/>
          <w:sz w:val="28"/>
          <w:szCs w:val="28"/>
          <w:rtl w:val="true"/>
          <w:lang w:bidi="fa-IR"/>
        </w:rPr>
        <w:t>.</w:t>
      </w:r>
    </w:p>
    <w:p>
      <w:pPr>
        <w:pStyle w:val="Heading5"/>
        <w:numPr>
          <w:ilvl w:val="4"/>
          <w:numId w:val="1"/>
        </w:numPr>
        <w:rPr/>
      </w:pPr>
      <w:bookmarkStart w:id="173" w:name="__RefHeading___Toc1222605_581953129"/>
      <w:bookmarkStart w:id="174" w:name="_Toc65"/>
      <w:bookmarkEnd w:id="173"/>
      <w:r>
        <w:rPr>
          <w:rtl w:val="true"/>
        </w:rPr>
        <w:t>ب</w:t>
      </w:r>
      <w:r>
        <w:rPr>
          <w:rtl w:val="true"/>
        </w:rPr>
        <w:t xml:space="preserve">) </w:t>
      </w:r>
      <w:r>
        <w:rPr>
          <w:rtl w:val="true"/>
        </w:rPr>
        <w:t>اعطای اعتبار با تضمین</w:t>
      </w:r>
      <w:bookmarkEnd w:id="174"/>
    </w:p>
    <w:p>
      <w:pPr>
        <w:pStyle w:val="BookText"/>
        <w:rPr/>
      </w:pPr>
      <w:r>
        <w:rPr>
          <w:rFonts w:ascii="IRNazanin" w:hAnsi="IRNazanin" w:eastAsia="IRNazanin"/>
          <w:color w:val="111111"/>
          <w:sz w:val="28"/>
          <w:sz w:val="28"/>
          <w:szCs w:val="28"/>
          <w:rtl w:val="true"/>
          <w:lang w:bidi="fa-IR"/>
        </w:rPr>
        <w:t>در این روش، بانک با اخذ تضمین به‌صورت اوراق بهادار یا اسناد دایر بر وجود مال التجاره به صاحبان صنایع و تجار اعتبار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اعتبار بهره تعلق می‌گیرد</w:t>
      </w:r>
      <w:r>
        <w:rPr>
          <w:rFonts w:eastAsia="IRNazanin" w:cs="IRNazanin"/>
          <w:color w:val="111111"/>
          <w:sz w:val="28"/>
          <w:szCs w:val="28"/>
          <w:rtl w:val="true"/>
          <w:lang w:bidi="fa-IR"/>
        </w:rPr>
        <w:t>.</w:t>
      </w:r>
    </w:p>
    <w:p>
      <w:pPr>
        <w:pStyle w:val="Heading5"/>
        <w:numPr>
          <w:ilvl w:val="4"/>
          <w:numId w:val="1"/>
        </w:numPr>
        <w:rPr/>
      </w:pPr>
      <w:bookmarkStart w:id="175" w:name="__RefHeading___Toc1222607_581953129"/>
      <w:bookmarkStart w:id="176" w:name="_Toc66"/>
      <w:bookmarkEnd w:id="175"/>
      <w:r>
        <w:rPr>
          <w:rtl w:val="true"/>
        </w:rPr>
        <w:t>ج</w:t>
      </w:r>
      <w:r>
        <w:rPr>
          <w:rtl w:val="true"/>
        </w:rPr>
        <w:t xml:space="preserve">) </w:t>
      </w:r>
      <w:r>
        <w:rPr>
          <w:rtl w:val="true"/>
        </w:rPr>
        <w:t>تنزیل بروات تجاری</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تنزیل عبارت است از خرید نقدی طلب مدت‌دار به مبلغی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7" w:name="pg5366_50299"/>
    </w:p>
    <w:p>
      <w:pPr>
        <w:pStyle w:val="BookText"/>
        <w:rPr/>
      </w:pPr>
      <w:bookmarkEnd w:id="177"/>
      <w:r>
        <w:rPr>
          <w:rFonts w:ascii="IRNazanin" w:hAnsi="IRNazanin" w:eastAsia="IRNazanin"/>
          <w:color w:val="111111"/>
          <w:sz w:val="28"/>
          <w:sz w:val="28"/>
          <w:szCs w:val="28"/>
          <w:rtl w:val="true"/>
          <w:lang w:bidi="fa-IR"/>
        </w:rPr>
        <w:t>واقع در تنزیل بروات تجاری، بانک سند طلب مدت‌دار تجار را به مبلغی کم‌تر از مبلغ مندرج در سند خریداری و مبلغ آن را نقدا به تجار می‌پردازد</w:t>
      </w:r>
      <w:r>
        <w:rPr>
          <w:rFonts w:eastAsia="IRNazanin" w:cs="IRNazanin"/>
          <w:color w:val="111111"/>
          <w:sz w:val="28"/>
          <w:szCs w:val="28"/>
          <w:rtl w:val="true"/>
          <w:lang w:bidi="fa-IR"/>
        </w:rPr>
        <w:t>.</w:t>
      </w:r>
    </w:p>
    <w:p>
      <w:pPr>
        <w:pStyle w:val="Heading5"/>
        <w:numPr>
          <w:ilvl w:val="4"/>
          <w:numId w:val="1"/>
        </w:numPr>
        <w:rPr/>
      </w:pPr>
      <w:bookmarkStart w:id="178" w:name="__RefHeading___Toc1222609_581953129"/>
      <w:bookmarkStart w:id="179" w:name="_Toc67"/>
      <w:bookmarkEnd w:id="178"/>
      <w:r>
        <w:rPr>
          <w:rtl w:val="true"/>
        </w:rPr>
        <w:t>د</w:t>
      </w:r>
      <w:r>
        <w:rPr>
          <w:rtl w:val="true"/>
        </w:rPr>
        <w:t xml:space="preserve">) </w:t>
      </w:r>
      <w:r>
        <w:rPr>
          <w:rtl w:val="true"/>
        </w:rPr>
        <w:t>اعطای وام</w:t>
      </w:r>
      <w:bookmarkEnd w:id="179"/>
    </w:p>
    <w:p>
      <w:pPr>
        <w:pStyle w:val="BookText"/>
        <w:rPr/>
      </w:pPr>
      <w:r>
        <w:rPr>
          <w:rFonts w:ascii="IRNazanin" w:hAnsi="IRNazanin" w:eastAsia="IRNazanin"/>
          <w:color w:val="111111"/>
          <w:sz w:val="28"/>
          <w:sz w:val="28"/>
          <w:szCs w:val="28"/>
          <w:rtl w:val="true"/>
          <w:lang w:bidi="fa-IR"/>
        </w:rPr>
        <w:t>در این روش، بانک تجاری تحت شرایط مشخصی به افراد وجه نقد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مشتری متقاضی وام با بانک وام‌دهنده تماس گرفته و برای دریافت وام اطلاعات مورد نیاز بانک، مانند مبلغ وام، مصرف وام، دوره بازپرداخت آن، روش بازپرداخت و وثیقه را در اختیار بانک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توافق بانک، موافقت‌نامه بانک را امضا می‌کند و بعدا بانک وام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نرخ بهره وام از نرخ اعتبارات و نرخ تنزیل بالاتر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80" w:name="__RefHeading___Toc1222611_581953129"/>
      <w:bookmarkStart w:id="181" w:name="_Toc68"/>
      <w:bookmarkEnd w:id="180"/>
      <w:r>
        <w:rPr>
          <w:rtl w:val="true"/>
        </w:rPr>
        <w:t>چهار نوع وام بانکی در بانکداری خرد</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برداشت 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رایج‌ترین انواع وام، اضافه برداشت از حساب در برخی از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حساب اجازه دارد حد اکثر تا مبلغی معین و برای دوره‌ای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را بدهکار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در ازای مانده بدهکاری، بهره روزشمار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نرخ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مشتری، اضافه برداشت، وامی است غیر رسمی که سریع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وام از آن لحاظ با انعطاف است که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می‌کند و کاملا مقرون به صرفه است؛ زیرا وقتی حقوق ماهانه پرداخت می‌شود، باقی‌مانده بدهکاری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بهره به آن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می‌یابد و یا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برای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شخصی وامی است که فرد مبلغی معین را با نرخ بهره ثابت از بانک دریافت نموده و بر اساس اقساط مشخص بازپرداخت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وام با ملکی که به رهن گذاشته می‌شود، تضمین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این وام که تضمینی همراه دارد، کم‌تر از انواع وام‌های دیگر است؛ زیرا بانک با خطر کم‌تری مواجه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کارت‌ها از سوی بانک‌ها و مؤسسات مالی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به حساب بدهکار دارنده کارت اعتباری منظور می‌شود و ماهانه صورت حساب‌های مربوط با ذکر مهلتی مشخص جهت بازپرداخت، برای دارنده کارت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مصرف‌کننده می‌تواند بدهی خود را یا یکجا پرداخت کند و یا مقداری از آن را بپردازد و مابقی را با احتساب بهره‌ای قابل ملاحظه بعدا تسویه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وام بسیار انعطاف‌پذیر است؛ زیرا دارندگان کارت اعتباری می‌توانند در مورد مقدار وام و زمان بازپرداخت هر طور که مایلند،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تجاری علاوه بر موارد ذکر شده، خدمات دیگری، از قبیل خرید اوارق بهادار، مشاوره، امانت‌داری اوراق بهادار، ایجاد صندوق‌های سرمایه‌گذاری و صندوق امانات، فعالیت‌های ارزی و بیمه را نیز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تجاری فراتر از کارکردهای محض بانکی در دو بخش خرد و کلان فعالیت دارد؛ هرچند در هر دو بخش با چالش‌هایی نیز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تجاری نوعی واسطه مالی است که حساب قرض‌الحسنه جاری و پس انداز و سپرده‌های بلندمدت می‌پذیرد و در بازار پول نیز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تجاری به</w:t>
      </w:r>
      <w:bookmarkStart w:id="182" w:name="pg5366_50301"/>
    </w:p>
    <w:p>
      <w:pPr>
        <w:pStyle w:val="BookText"/>
        <w:rPr/>
      </w:pPr>
      <w:bookmarkEnd w:id="182"/>
      <w:r>
        <w:rPr>
          <w:rFonts w:ascii="IRNazanin" w:hAnsi="IRNazanin" w:eastAsia="IRNazanin"/>
          <w:color w:val="111111"/>
          <w:sz w:val="28"/>
          <w:sz w:val="28"/>
          <w:szCs w:val="28"/>
          <w:rtl w:val="true"/>
          <w:lang w:bidi="fa-IR"/>
        </w:rPr>
        <w:t>خدمات مالی شامل شراکت، مشاوره، تهیه قرضه‌های محلی وخارجی، مبادلات تجاری خارجی و پولی، مدیریت سرمایه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3"/>
        <w:numPr>
          <w:ilvl w:val="2"/>
          <w:numId w:val="1"/>
        </w:numPr>
        <w:rPr/>
      </w:pPr>
      <w:bookmarkStart w:id="183" w:name="__RefHeading___Toc1222613_581953129"/>
      <w:bookmarkStart w:id="184" w:name="_Toc69"/>
      <w:bookmarkEnd w:id="183"/>
      <w:r>
        <w:rPr>
          <w:rtl w:val="true"/>
        </w:rPr>
        <w:t>بانک داری محدود</w:t>
      </w:r>
      <w:bookmarkEnd w:id="184"/>
    </w:p>
    <w:p>
      <w:pPr>
        <w:pStyle w:val="Heading4"/>
        <w:numPr>
          <w:ilvl w:val="3"/>
          <w:numId w:val="1"/>
        </w:numPr>
        <w:rPr/>
      </w:pPr>
      <w:bookmarkStart w:id="185" w:name="__RefHeading___Toc1222615_581953129"/>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تاریخ بانک‌داری به مفهوم وسیع آن اگر به قرن‌ها قبل از میلاد مسیح نیز بازگردد، همواره با بی‌ثباتی و ورشکستگی بانکدارانی همراه بوده است که با استفاده از اعتماد عمومی اقدام به وام‌دهی و فراتر از آن خلق پول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منابع ارزان و یا حتی رایگان، همراه با اعتماد عمومی، سرمایه اصلی بانک محسوب می‌شود که می‌تواند حق خلق پول </w:t>
      </w:r>
      <w:r>
        <w:rPr>
          <w:rStyle w:val="FootnoteAnchor"/>
          <w:rtl w:val="true"/>
        </w:rPr>
        <w:footnoteReference w:id="87"/>
      </w:r>
      <w:r>
        <w:rPr>
          <w:rFonts w:ascii="IRNazanin" w:hAnsi="IRNazanin" w:eastAsia="IRNazanin"/>
          <w:color w:val="111111"/>
          <w:sz w:val="28"/>
          <w:sz w:val="28"/>
          <w:szCs w:val="28"/>
          <w:rtl w:val="true"/>
          <w:lang w:bidi="fa-IR"/>
        </w:rPr>
        <w:t>را در ابعادی گسترده‌تر برای هر بانک‌داری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برخی کنترل بر نظام پولی و بانکی را مترادف حاکمیت بر کل اقتصاد دانسته‌اند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بانک‌ها را می‌توان از منظر تأثیر قابل‌توجه آنها بر عرضه پول نیز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پول اعتباری، خلق پول از سوی بانک‌ها تأثیری چند برابر در مقایسه با پول پرقدرت بر عرضه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شرایطی که بانک‌ها مجاز به وام‌دهی تمام پول سپرده‌گذاری شده در بانک خود باشند و نیاز به نگهداری نقد در صندوق نیز ناچیز باشد، قدرت خلق پول بانک‌ها به سمت بی‌نهایت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تصور کنید که تمام بنگاه‌ها و خانوارها سپرده خود را در یک بانک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تورم و ریسک، این بانک می‌تواند هر میزان سپرده‌ای را که آرزو دارد، ایجاد کند؛ چرا که سپرده‌گذاری مجدد و خودکار پرداخت‌های بعدی‌ای که انجام می‌شود، موجب</w:t>
      </w:r>
    </w:p>
    <w:p>
      <w:pPr>
        <w:pStyle w:val="BookText"/>
        <w:rPr/>
      </w:pPr>
      <w:r>
        <w:rPr>
          <w:rFonts w:ascii="IRNazanin" w:hAnsi="IRNazanin" w:eastAsia="IRNazanin"/>
          <w:color w:val="111111"/>
          <w:sz w:val="28"/>
          <w:sz w:val="28"/>
          <w:szCs w:val="28"/>
          <w:rtl w:val="true"/>
          <w:lang w:bidi="fa-IR"/>
        </w:rPr>
        <w:t>می‌شود که بانک دچار بحران عدم نقدینگی یا ورشکستگی نشود و به هر میزان که بخواهد، به خلق پول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بانک‌ها این توانایی را می‌داد که در شرایط هزینه صفر تامین مالی به خلق پول بپردازند و هیچ‌گونه ریسک نقدینگی را تحمل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نظام‌مند شدن بانک‌داری و تأسیس بانک‌های مرکزی در اغلب کشورها تعیین نرخ ذخیره قانونی از سوی بانک‌های مرکزی به‌عنوان یکی از راه‌های مهم کنترل نقدینگی و عرضه پول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نرخ ذخیره قانونی به کاهش عرضه پول ناشی از کاهش قدرت خلق پول بانک‌ها منجر می‌شود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انقباضی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کاهش این نرخ می‌تواند به افزایش عرضه پول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انبساطی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در شرایطی که بانک‌ها به دلیل نوع رفتار خاص مردم ناچار به نگهداری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به‌صورت نقد در صندوق هستند، با ورود یک ریال پول پرقدرت به سیستم بانکی، بانک‌ها تا ده ریال می‌توانستند خلق پول نمایند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در صندوق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در همین شرایط بانک‌ها موظف باشند که برای مثال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سپرده‌های خود را به‌عنوان ذخیره قانونی در بانک مرکزی نگهداری کنند، قدرت خلق پول بانک‌ها به چهار ریال کاهش می‌یابد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در صندوق به‌علاوه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قانونی،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آن‌است که قدرت خلق پول بانک‌ها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کاتینگ که رونی فلیپس در مقاله خود از وی نقل می‌کند، نشان عمق منافع بانک‌ها از خلق پول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بانکداران با اعتباراتی که به جامعه می‌دهند، از جامعه باج می‌گیرند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تعبیر در جای خود درست باشد که وام‌دهی و خلق پول در واقع</w:t>
      </w:r>
    </w:p>
    <w:p>
      <w:pPr>
        <w:pStyle w:val="BookText"/>
        <w:rPr/>
      </w:pPr>
      <w:r>
        <w:rPr>
          <w:rFonts w:ascii="IRNazanin" w:hAnsi="IRNazanin" w:eastAsia="IRNazanin"/>
          <w:color w:val="111111"/>
          <w:sz w:val="28"/>
          <w:sz w:val="28"/>
          <w:szCs w:val="28"/>
          <w:rtl w:val="true"/>
          <w:lang w:bidi="fa-IR"/>
        </w:rPr>
        <w:t>مثل انتشار اسکناس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این‌است که منافع در هریک از دو حالت نصیب چه کسی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وام‌دهی و خلق پول از سوی بانک‌ها به پرورش یک چرخه انفجاری که وضعیتی فراتر از وضعیت موجود در هریک از این حوزه‌ها ایجاد می‌کند،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چرخه‌ها تماما به افزایش نرخ ورشگستگی بانک‌ها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بهره‌مندی رایگان از سپرده مشتریان بانک، در عمل به ریسک‌پذیری بیشتر بانک‌ها منجر شده است؛ چراکه بانک‌ها منابع مالی سپرده‌گذاران را به متقاضیان اعتبار، وام می‌دهند و در صورت ورشکستگی وام‌گیرندگان عملا این سپرده‌گذارانند که متضرر می‌شوند و ازاین‌رو، بانک‌ها حاضر به وام‌دهی به مشتریان ریسک‌پذیر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ورشکستگی بانک‌ها متضرر شدن سپرده‌گذاران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بانک‌ها به دلیل آنکه مجاز به نگهداری مقدار کم‌تر از صددرصد ذخایر پذیرفته شده هستند، ریسک‌های ناخواسته‌ای، همچون ریسک سرمایه‌گذاری و ریسک فعالیت بانکی و بحران‌های بانکی، همچون بحران بانک‌های کشورهای اسکاندیناوی در اویل دهه نود و بحران بانکی در امریکا در خلال دهه نود را به سپرده‌گذاران خود تحمیل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ورشکستگی گسترده بانک‌ها در مقاطع مختلف و نیاز به کنترل شدیدتر بر عرضه پول از سوی دولت‌ها و بانک‌های مرکزی و کاهش قدرت بانک در خلق پول و ایجاد نقدینگی، به ارائه طرح‌ها و مدل‌های مختلف اصلاحات بانکی در طول سالیان متمادی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ایده بانک‌داری محدود، برای حل مشکلات سیستم بانکی، به طور متناوب در میان طرفداران اصلاحات بانکی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بانک‌داری محدود، نرخ ذخیره قانونی صد درصد خواهد بود و در نتیجه امکان خلق پول به طور کامل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bookmarkStart w:id="187" w:name="pg5366_50304"/>
    </w:p>
    <w:p>
      <w:pPr>
        <w:pStyle w:val="BookText"/>
        <w:rPr/>
      </w:pPr>
      <w:bookmarkEnd w:id="187"/>
      <w:r>
        <w:rPr>
          <w:rFonts w:ascii="IRNazanin" w:hAnsi="IRNazanin" w:eastAsia="IRNazanin"/>
          <w:color w:val="111111"/>
          <w:sz w:val="28"/>
          <w:sz w:val="28"/>
          <w:szCs w:val="28"/>
          <w:rtl w:val="true"/>
          <w:lang w:bidi="fa-IR"/>
        </w:rPr>
        <w:t>وام‌دهی بسیاری از مشکلات سیستم بانکی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نوعی بتوان گفت در این ایده برای حل مسأله صورت مسأله به طور کامل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سپرده مشتریان ایمن خواهد بود و هیچ‌گونه ریسکی متوجه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عرضه پول به طور کامل در کنترل بانک مرکزی قرار خواهد گرفت و بر اساس نیاز بخش واقعی اقتصاد تنظیم خواهد شد و آثار عظیم خلق پول بانکی بر اقتصاد به طورکلی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فقدان شواهد حمایت‌کننده، این ایده همچنان برای برخی جذاب است؛ شاید به‌خاطر توجه مستقیم افکار عمومی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ایده به‌صورت مداوم در مباحث مطرح شده درباره اصلاحات در سیستم بانکی بازسازی شده است؛ هرچند ایده بانک‌داری محدود به طور جدی مورد چالش قرار نگرفته و آثار آن بر اقتصاد ارزیابی نشده است</w:t>
      </w:r>
      <w:r>
        <w:rPr>
          <w:rFonts w:eastAsia="IRNazanin" w:cs="IRNazanin"/>
          <w:color w:val="111111"/>
          <w:sz w:val="28"/>
          <w:szCs w:val="28"/>
          <w:rtl w:val="true"/>
          <w:lang w:bidi="fa-IR"/>
        </w:rPr>
        <w:t>.</w:t>
      </w:r>
    </w:p>
    <w:p>
      <w:pPr>
        <w:pStyle w:val="Heading4"/>
        <w:numPr>
          <w:ilvl w:val="3"/>
          <w:numId w:val="1"/>
        </w:numPr>
        <w:rPr/>
      </w:pPr>
      <w:bookmarkStart w:id="188" w:name="__RefHeading___Toc1222617_581953129"/>
      <w:bookmarkStart w:id="189" w:name="_Toc71"/>
      <w:bookmarkEnd w:id="188"/>
      <w:r>
        <w:rPr/>
        <w:t>1</w:t>
      </w:r>
      <w:r>
        <w:rPr>
          <w:rtl w:val="true"/>
        </w:rPr>
        <w:t xml:space="preserve">. </w:t>
      </w:r>
      <w:r>
        <w:rPr>
          <w:rtl w:val="true"/>
        </w:rPr>
        <w:t>تاریخچه بانک داری محدود</w:t>
      </w:r>
      <w:bookmarkEnd w:id="189"/>
    </w:p>
    <w:p>
      <w:pPr>
        <w:pStyle w:val="BookText"/>
        <w:rPr/>
      </w:pPr>
      <w:r>
        <w:rPr>
          <w:rFonts w:ascii="IRNazanin" w:hAnsi="IRNazanin" w:eastAsia="IRNazanin"/>
          <w:color w:val="111111"/>
          <w:sz w:val="28"/>
          <w:sz w:val="28"/>
          <w:szCs w:val="28"/>
          <w:rtl w:val="true"/>
          <w:lang w:bidi="fa-IR"/>
        </w:rPr>
        <w:t xml:space="preserve">بسیاری از الگوهای علمی ارائه شده در سیاست‌گذاری مالی، برای حل گره کور میان سپرده‌پذیری و وام‌دهی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سپرده‌ها کوتاه‌مدت و وام‌ها و تسهیلات بلندمدت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 ارائه الگوی بانک‌داری محدود تکمیل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محدود، بانک‌هایی هستند که مختص سپرده‌پذیری و سیستم پرداختند و از وام‌دهی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محدود، نوع بسیار امن پول را به مردم عرضه می‌کند و در واقع سپرده‌های بانک مترادف پول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واسطه‌های مالی غیر بانکی می‌توانند تحت مقررات اوراق بهادار شرکت‌ها عمل کنند و دیگر نیازی نیست که در همه انواع فعالیت‌های غیر پولی دخالت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نظم بازار در وام دادن به رفتارهای سرمایه‌گذاری احتیاط آمیز بسیار مؤثرتر است و موجب کارآیی بیشتری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بانک‌داری محدود هیچ‌گاه مجال این را نیافته است که در عمل مورد تجربه و آزمایش قرار گیرد و در دنیای واقعی نمونه‌ای برای بانک‌داری محدود یافت نمی‌شود؛ اما درعین‌حال بارها از سوی بسیاری از اقتصاددانان مطرح و برای اجرا پیشنهاد شده است؛ هرچند شجاعت به اجرا درآوردن آن موضوعی است که تاکنون در هیچ دولتی دیده نشده و شاید هم منافع سرشار بانکداران اجازه چنین اقدامی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که ذخیره جزئی در بانک‌داری مساوی انتشار اسکناس است، مورد توجه بسیاری بوده و موجب شده است که پیشنهاد تفکیک سپرده‌پذیری از وام‌دهی یا همان بانک‌داری محدود، از سوی اقتصاددانان متعددی مطرح شود و حداقل سه جایزه نوبل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کشورهای صنعتی، الگوهای نظام بانک‌داری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پس از بحران‌های عمده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توجه سیاست‌گذاران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شگفت‌آور اینکه این الگوها از سوی برخی بانکداران نیز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مشاوران سیاسی در مؤسسات مالی بین‌المللی و دولت‌ها نیز به بانک‌داری محدود به‌عنوان راهی برای خروج از مشکلات بانک‌ها پس از بحران‌های مالی کشورها توجه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بانک‌داری محدود در مقایسه با تاریخچه بانک‌داری جدید است و به‌صورت دقیق‌تر این ایده با ایده نرخ ذخیره قانونی صددرصد که از سوی برخی اقتصاددانان جهت تصحیح ناکافی بودن ذخایر پولی به ازاء موجودی اسکناس در گردش ارائه شده بود،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صرافان و زرگران و بانک‌های سپرده‌پذیر در برخی مستعمرات امریکایی در قرن نوزدهم و فعالیت‌های بانک‌داری</w:t>
      </w:r>
    </w:p>
    <w:p>
      <w:pPr>
        <w:pStyle w:val="BookText"/>
        <w:rPr/>
      </w:pPr>
      <w:r>
        <w:rPr>
          <w:rFonts w:ascii="IRNazanin" w:hAnsi="IRNazanin" w:eastAsia="IRNazanin"/>
          <w:color w:val="111111"/>
          <w:sz w:val="28"/>
          <w:sz w:val="28"/>
          <w:szCs w:val="28"/>
          <w:rtl w:val="true"/>
          <w:lang w:bidi="fa-IR"/>
        </w:rPr>
        <w:t xml:space="preserve">ملی دولت آمریکا در سال‌های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سیستم پرداخت‌های خود را با اوراق دولتی پشتیبانی می‌کردند، اولین جرقه‌های بانک‌داری محدود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این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روبرت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بانک انگلستان که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نظام ذخیره صددرصد و تقسیم بانک انگلستان به بخش وام‌دهی و بخش انتشار پول را اعلام کرد، بتوان به‌عنوان پیشینه بانک‌داری محدود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نظام ذخیره صددرصد به‌عنوان علاج مشکلات بی‌ثباتی نظام بانکی مطرح شد و در واقع الگوی بانک‌داری محدود تاثیر خود را در الگوهای جدید گذاشته بود و بدون آنکه نامی از بانک‌داری محدود برده شود، الگوهای نو بدان تمایل داشتند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بعد برخی از اقتصاددانان دانشگاه شیکاگو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طراح برنامه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اروینگ فیشر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سیمونز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پیشنهاد ذخیره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نظر تاریخی ریشه و اصل الگوهای بانک‌داری محدود را به برنامه شیکاگو به‌عنوان نخستین برنامه حمایتی در ایالات متحده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شامل ایده ذخیره قانونی صددرصد بود که موجب توقف مکانیزم خلق پول از سوی توسط بانک‌های خصوصی می‌شد و به‌منظور توقف عملیات بانک و کاهش نوسان‌های اقتصادی ناشی از خلق پول بانک‌ها به اجرا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کنارگذاشتن رژیم ذخیره جزئی و پذیرش نرخ ذخیره صددرصد روی سپرده‌های دیداری و جایگزینی بانک‌های موجود با حداقل دو نوع مؤسسه جدا و متمایز از هم، بانک‌های سپرده‌پذیر با ذخیره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شرکت‌های سرمایه‌گذاری که وام‌دهی وجوه حاصل از فروش اوراق را انجام می‌دهد، مد نظر این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طراحان، این برنامه موجب می‌شد که بحران‌های بانکی به</w:t>
      </w:r>
    </w:p>
    <w:p>
      <w:pPr>
        <w:pStyle w:val="BookText"/>
        <w:rPr/>
      </w:pPr>
      <w:r>
        <w:rPr>
          <w:rFonts w:ascii="IRNazanin" w:hAnsi="IRNazanin" w:eastAsia="IRNazanin"/>
          <w:color w:val="111111"/>
          <w:sz w:val="28"/>
          <w:sz w:val="28"/>
          <w:szCs w:val="28"/>
          <w:rtl w:val="true"/>
          <w:lang w:bidi="fa-IR"/>
        </w:rPr>
        <w:t>وجود نیاید و دولت بر عرضه پول کنترل کاملی داشته باشد و نوسان‌های اقتصادی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شیکاگو تمام بانک‌ها می‌بایست تمام ذخایر خود را به شکل اسکناس یا سپرده بانک مرکزی نگه می‌داشتند تا در مواقع برداشت از حساب یا صدور چک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ذخایر پولی و پول پرقدرت یکی می‌شدند و بی‌ثباتی در عرضه پول که از افزایش پول ناشی می‌شود، از بین می‌رفت؛ هرچند این برنامه از سوی کنگره آمریکا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بعد فیشر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فریدمن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نرخ ذخیره قانونی صددرصد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درعین‌حال جامع‌ترین مطالعه در مورد ساختار و پیامدهای نرخ ذخیره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اروینگ فیشر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سعی داشت نشان دهد چگونه چنین رژیمی موجب می‌شود که سپرده‌های بانک‌ها به طور کامل نقدشونده باشند و از بی‌ثباتی ادوار تجاری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 دیگر به توضیح اینکه چگونه تفکیک سپرده‌پذیری و وام‌دهی بانک‌ها می‌تواند مفید باشد،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به ابعاد اقتصادی مسأله توجه داشت و فرض می‌کرد که این دو وظیفه می‌تواند توسط دو بخش جدا در یک بانک انجام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نرخ ذخیره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موریس آلیس که به‌شدت از نرخ ذخیره جزئی انتقاد می‌کرد، دوباره مورد توجه قرار گرفت و به طور عمیق‌تر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میلتون فریدمن به‌عنوان راهی برای جلوگیری از بی‌ثباتی عرضه پول و کاهش دخالت دولت در فعالیت‌های وام‌دهی و سرمایه‌گذاری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فریدمن تمام پولی که در سیستم وجود داشت، بدهی دولت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بانک‌های تجاری را به دو مؤسسه جدا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یک مؤسسه سپرده‌پذیرکه به ازاء هر دلاری که به‌صورت سپرده می‌پذیرفت،</w:t>
      </w:r>
    </w:p>
    <w:p>
      <w:pPr>
        <w:pStyle w:val="BookText"/>
        <w:rPr/>
      </w:pPr>
      <w:r>
        <w:rPr>
          <w:rFonts w:ascii="IRNazanin" w:hAnsi="IRNazanin" w:eastAsia="IRNazanin"/>
          <w:color w:val="111111"/>
          <w:sz w:val="28"/>
          <w:sz w:val="28"/>
          <w:szCs w:val="28"/>
          <w:rtl w:val="true"/>
          <w:lang w:bidi="fa-IR"/>
        </w:rPr>
        <w:t>یک دلار در بانک مرکزی ذخیره می‌کرد و از سوی دیگر یک تراست سرمایه‌گذاری که سرمایه لازم را با فروش سهام یا اوراق قرضه به دست می‌آورد و سرمایه جمع‌آوری شده را به‌منظور وام‌دهی و سرمایه‌گذاری مورد استفاده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نوع دوم، نمی‌بایست در خلق یا عدم خلق پول دخالت می‌داشت و نیازی به هیچ‌گونه کنترل و نظارتی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مورد نظر فریدمن با طرح شیکاگو که پرداخت بهره به ذخایر صددرصد را خوب می‌دانست، تفاوت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 جدید بانک‌داری محدود در آمریکا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هنگامی که نوآوری‌های مالی متعدد و بحران‌های مالی، ارزیابی مجدد محدوده نظام نظارتی بانکی را ضروری نشان می‌داد،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این موضوع به‌صورت گسترده مورد تجزیه و تحلیل قرار گیرد، برخی از دانشمندان مشهور از بانک‌داری با ذخایر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بی‌آنکه به ابعاد سازمانی مسأله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الگوهای متعددی تهیه شد که آخرین آن کار بانک جهانی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پیشنهاد کرده بود بانک‌داری محدود در برخی کشورها در واکنش به بحران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مطرح شده به لحاظ محدودیت‌هایی که بر سبد دارایی‌های بانک وضع می‌کنند و ویژگی‌های مختلف هر یک از الگوها، با یکدیگر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لحاظ حجم سبد دارایی، این الگوها از نظر میزان محدودیت انواع دارایی‌هایی که بانک‌های محدود مجاز به نگهداری آن هستند،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الگوها از نظر پذیرش پیامدهای نرخ ذخیره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بانک‌ها را موظف می‌سازد حساب‌های معاملاتی خود را با اوراق کوتاه‌مدت خزانه پشتیبانی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توبین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کاریکن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اسپونگ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میشکین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توماس</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سپرده‌های خود را صرفا در اوراق دولتی با ارزش بالا یا اوراق دولتی تضمین شده با سررسیدهای متفاوت سرمایه‌گذاری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هرینگ و لایتن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به بانک اجازه می‌دهد که از سپرده‌های تضمین شده برای اعطای وام‌های کوتاه‌مدت به مصرف‌کنندگان و 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ابزار امن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اوراق منتشره توسط شرکت‌های خدمات مالی غیروابسته می‌شود، استفاده کنند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Pirce1991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تفاوت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انواع محدودتر بانک‌داری محدود حمایت و پیشنهاد می‌کنند که باید نشانه بانک‌های محدود، بدهی‌های بازاری‌ای باشد که اغلب در سبد دارایی‌های خود نگه می‌دارند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ترفند به بانک‌های محدود این قدرت را می‌دهد که میزان بدهی‌های خود را با دارایی‌هایشان بیشتر از صندوق‌های پول و اعتبار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شرایطی که ارزش اسمی حساب‌های جاری معوق تضمین نشده است، مالیات‌دهندگان نباید مؤسسات درمانده و مفلس را از ورشکستگی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تفکیک بنیادی فعالیت‌های بانکی را از فعالیت‌های غیر بانکی قانون بهینه‌ای می‌دانند که در واکنش به ریسک‌هایی که با بی‌قانونی و نوآوری و افزایش قدرت بانک‌ها همراه است، اجرا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تفکیک مؤسسات بر اساس وظیفه‌ای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ضمنا نه در رؤیای لایتن و نه پیرس در مورد بانک‌های کوچک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مؤسسات سهام مالی، مجاز به استفاده از منابع سپرده‌گذارانش برای ضمانت شعب غیر بانکی ریسک‌دار یا تأمین مالی وام‌های مربوطه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موجب می‌شود که قدرت متمرکز اقتصادی در دست تعداد محدودی از سازمان‌های اقتصادی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تفکیک مؤسسات بر اساس وظیفه‌ای که ایفا می‌کنند، از سوی متخصصان بازار نیز مورد حمایت قرار گرفته است؛ چراکه در بازار رقابت و امنیت به بانک‌ها این اجازه را می‌دهد که به وظایف ترکیبی‌شان</w:t>
      </w:r>
    </w:p>
    <w:p>
      <w:pPr>
        <w:pStyle w:val="BookText"/>
        <w:rPr/>
      </w:pPr>
      <w:r>
        <w:rPr>
          <w:rFonts w:ascii="IRNazanin" w:hAnsi="IRNazanin" w:eastAsia="IRNazanin"/>
          <w:color w:val="111111"/>
          <w:sz w:val="28"/>
          <w:sz w:val="28"/>
          <w:szCs w:val="28"/>
          <w:rtl w:val="true"/>
          <w:lang w:bidi="fa-IR"/>
        </w:rPr>
        <w:t>نپردازند؛ به‌گونه‌ای که هر وظیفه به طور خاص از سوی هریک از بخش‌ها که می‌تواند بهترین خدمت را در بهترین قیمت ارائه کند،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مشکین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آیین‌نامه‌ای را پیشنهاد می‌کند که به بانک‌ها اجازه می‌دهد هم سپرده‌های تضمین شده بانک‌های محدود که از امنیت بالایی برخوردار است و هم سپرده‌های تضمین‌نشده را که جهت تأمین مالی وام‌دهی به بخش خصوصی به‌کار می‌رود،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موجب می‌شود قلمرو اقتصادی بانک هم شامل پذیرش سپرده و هم وام‌دهی شود که در قوانین محدودکننده مورد به تفکیک وظایف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راه‌حل به بانک این فرصت را می‌دهد که در مورد ترکیب فعالیت‌های بانک‌داری محدود و بانک‌داری سنتی صرفا بر اساس ملاحضات سودآوری تصمیم بگیرد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اخیر به بررسی بانک‌داری محدود از نقطه نظر کارایی اطلاعاتی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پترز و تاکور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که برای یک بانک صرفاً امکان‌پذیر نیست که انگیزه کافی را برای سپرده‌گذارانش به وجود آورد تا بر تخصیص منابع از سوی مدیران بانک نظارت کنند و نیز برای مدیران تا بر فعالیت وام گیرندگان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دو، پیشنهاد تفکیک بانک‌ها براساس وظایفی که انجام می‌دهند را مطرح کردند، به گونه‌ای که برخی موسسات شبیه بانک محدود، سپرده‌های تضمین شده‌ای را می‌پذیرند که تبدیل به دارایی‌های فاقد ریسک می‌شود که با نظارت بانک ارزش ثابتی دارند و از بهره ثابتی برخوردارند، در حالی که مؤسسات غیر بانکی بدهی‌های غیر تضمینی را ارائه می‌کنند که به دارایی‌های ریسک‌دار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دیگر به مطالعه شرایطی می‌پردازد که در آن دو گونه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در دارایی‌هایی که غیر قابل معامله‌اند و اطلاعات مربوط به آنها خصوصی محسوب</w:t>
      </w:r>
      <w:bookmarkStart w:id="190" w:name="pg5366_50311"/>
    </w:p>
    <w:p>
      <w:pPr>
        <w:pStyle w:val="BookText"/>
        <w:rPr/>
      </w:pPr>
      <w:bookmarkEnd w:id="190"/>
      <w:r>
        <w:rPr>
          <w:rFonts w:ascii="IRNazanin" w:hAnsi="IRNazanin" w:eastAsia="IRNazanin"/>
          <w:color w:val="111111"/>
          <w:sz w:val="28"/>
          <w:sz w:val="28"/>
          <w:szCs w:val="28"/>
          <w:rtl w:val="true"/>
          <w:lang w:bidi="fa-IR"/>
        </w:rPr>
        <w:t>می‌شود، سرمایه‌گذاری می‌کند و دیگری دارایی‌های قابل معامله را که اطلاعات مربوط به آنها عمومی است، نگه می‌دارد و در این میان به واسطه‌هایی که حساب‌های جاری تضمین شده ارائه می‌کنند، بانک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کارینه نشان می‌دهد که وقتی قوانین، ارائه حساب‌های جاری به واسطه‌های دارای اطلاعات خصوصی را محدود می‌کند، تعادل بهینه در صورتی به دست می‌آید که این واسطه‌ها انگیزه خاتمه دادن به سرمایه‌گذاری در دارایی‌های ریسک‌دار را داشته باشند و در ازاء ارائه حساب‌های جاری تضمین شده، کارمزد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وی نشان می‌دهد که وقتی قوانین محکم نیستند و تمام واسطه‌ها می‌توانند فعالیتی شبیه بانک‌ها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مجاز به ارائه حساب‌های جاری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تعادل کارا و داوطلبانه‌ای از این جداسازی به‌دست می‌آید که در نتیجه آن تمام واسطه‌های مالی دارای اطلاعات عمومی، حساب جاری ارائه می‌کنند و سودی نیز از این حساب به‌دست نمی‌آورند و تمام واسطه‌های مالی دارای اطلاعات خصوصی، دارایی‌هایی با منشأ خصوصی در اختیار دارند</w:t>
      </w:r>
      <w:r>
        <w:rPr>
          <w:rFonts w:eastAsia="IRNazanin" w:cs="IRNazanin"/>
          <w:color w:val="111111"/>
          <w:sz w:val="28"/>
          <w:szCs w:val="28"/>
          <w:rtl w:val="true"/>
          <w:lang w:bidi="fa-IR"/>
        </w:rPr>
        <w:t>.</w:t>
      </w:r>
    </w:p>
    <w:p>
      <w:pPr>
        <w:pStyle w:val="Heading4"/>
        <w:numPr>
          <w:ilvl w:val="3"/>
          <w:numId w:val="1"/>
        </w:numPr>
        <w:rPr/>
      </w:pPr>
      <w:bookmarkStart w:id="191" w:name="__RefHeading___Toc1222619_581953129"/>
      <w:bookmarkStart w:id="192" w:name="_Toc72"/>
      <w:bookmarkEnd w:id="191"/>
      <w:r>
        <w:rPr/>
        <w:t>2</w:t>
      </w:r>
      <w:r>
        <w:rPr>
          <w:rtl w:val="true"/>
        </w:rPr>
        <w:t xml:space="preserve">. </w:t>
      </w:r>
      <w:r>
        <w:rPr>
          <w:rtl w:val="true"/>
        </w:rPr>
        <w:t>تعریف بانک داری محدود</w:t>
      </w:r>
      <w:bookmarkEnd w:id="192"/>
    </w:p>
    <w:p>
      <w:pPr>
        <w:pStyle w:val="BookText"/>
        <w:rPr/>
      </w:pPr>
      <w:r>
        <w:rPr>
          <w:rFonts w:ascii="IRNazanin" w:hAnsi="IRNazanin" w:eastAsia="IRNazanin"/>
          <w:color w:val="111111"/>
          <w:sz w:val="28"/>
          <w:sz w:val="28"/>
          <w:szCs w:val="28"/>
          <w:rtl w:val="true"/>
          <w:lang w:bidi="fa-IR"/>
        </w:rPr>
        <w:t>بایاگو بوسنه به‌عنوان یکی از طرفداران بانک‌داری محدود، بانک‌های محدود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 محدود بانک‌هایی هستند که مختص سپرده‌پذیری و فعالیت‌های پرداخت هستند و از وام‌دهی به بخش خصوصی منع شده‌اند و تمام دارایی‌های ناشی از سپرده‌ها را در دارایی‌های با کیفیت و امنیت بالا سرمایه‌گذاری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بوسنه در تکمیل معرفی بانک محدود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اگر مردم از سپرده‌های بانک‌های محدود حمایت کنند و آن را از اقدامات بانک‌های</w:t>
      </w:r>
    </w:p>
    <w:p>
      <w:pPr>
        <w:pStyle w:val="BookText"/>
        <w:rPr/>
      </w:pPr>
      <w:r>
        <w:rPr>
          <w:rFonts w:ascii="IRNazanin" w:hAnsi="IRNazanin" w:eastAsia="IRNazanin"/>
          <w:color w:val="111111"/>
          <w:sz w:val="28"/>
          <w:sz w:val="28"/>
          <w:szCs w:val="28"/>
          <w:rtl w:val="true"/>
          <w:lang w:bidi="fa-IR"/>
        </w:rPr>
        <w:t>کلاه‌بردار تشخیص دهند، در واقع بانک‌داری محدود نوع بسیار امن پول را به آنها عرضه می‌کند که هر گاه مردم خواستند قابل برداشت خواهد بود و در واقع سپرده‌های بانک، مترادف پول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بانک‌داری محدود به معنای آن‌است که دیگر به قوانین احتیاطی و ایجاد شبکه امن در بانک‌داری محدود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واسطه‌های مالی غیر بانکی می‌توانند تحت مقررات اوراق بهادار شرکت‌ها عمل کنند و دیگر نیازی نیست که در تمام انواع فعالیت‌های غیر پولی که از وجوه غیر تضمین شده استفاده می‌کند،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بانک‌داری محدود، در حالتی که سیستم مالی به طور قابل ملاحظه‌ای دچار بی‌قانونی است، نظم بازار در وام دادن به رفتارهای سرمایه‌گذاری احتیاط آمیز، بسیار مؤثرتر است و کارایی بیشتری را موجب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میلز، استاد دپارتمان اقتصاد دانشگاه ویچی‌تا امریکا، بانک‌داری محدود را یکی از برجسته‌ترین پیشنهادها جهت تغییر ساختار صنعت بانک‌داری می‌داند که شامل تأمین مالی وام‌ها از طریق استقراض بلندمدت‌تر به جای استفاده از سپرده‌ها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بانک‌داری محدود را سیستمی می‌داند که در آن دو وظیفه، از سوی دو مجموعه متفاوت بنگاه‌ها انجام می‌شود؛ بنگاه‌هایی مثل شرکت‌های تأمین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صندوق‌های دومنظوره بازار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مشکل ترس از کمبود نقدینگی، با عرضه وام‌هایی که دیگر از طریق سپرده‌های دیداری تأمین نمی‌شوند،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میلز، بروز بحران‌های بانکی به دلیل استفاده از سپرده‌های جاری در تأمین مالی وام‌های بانکی و به تبع آن، ضرورت بیمه کردن سپرده‌های بانکی برای رفع این مشکل که خود به پیچیده‌تر شدن وضعیت می‌انجامد، علت مطرح شدن مساله تفکیک مؤسسات سپرده پذیر از موسسات اعطاکننده تسهیلات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این‌صورت بحران‌های بانکی به حداقل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رونی فیلیپس در مقاله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نشست سالانه انجمن اقتصاددانان شرقی در شهر نیویورک به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محدود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برخی مبنی بر اینکه ذخیره جزئی در بانک‌داری مساوی با انتشار اسکناس است، مورد توجه بوده و موجب شده است که پیشنهاد تفکیک سپرده‌پذیری از وام‌دهی در بانک‌ها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مؤسسات که به شکل شرکت‌های سرمایه‌گذاری هستند، وظیفه وام دهی بانک‌های موجود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شرکت‌هایی وجوه مورد نیاز جهت وام‌دهی را با فروش سهامی که در اختیار دارند، تأمین می‌کنند و وامی که می‌دهند نیز در همین حد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انواع گوناگونی از مؤسساتی که وام دهنده و وام‌گیرنده را در کنار هم قرار می‌دهند، می‌تواند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تصویری که فلیپس از بانک محدود می‌سازد، خلق پول و ناکارآمد کردن گردش مالی از سوی مؤسسات خصوصی غیرممکن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فریدمن به‌عنوان یکی از طراحان برنامه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نام‌بردن از بانک محدود، ایده بانک محدود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بانک‌های تجاری موجود باید به دو مؤسسه جدا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یک مؤسسه سپرده‌پذیر که به ازاء هر دلاری که به‌صورت سپرده می‌پذیرد، یک دلار در بانک مرکزی ذخیره می‌کند، و از سوی دیگر یک تراست سرمایه‌گذاری که سرمایه لازم را با فروش سهام یا اوراق قرضه به دست می‌آورد و سرمایه جمع‌آوری شده را به منظور وام‌دهی و سرمایه‌گذاری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نوع دوم نباید در خلق یا عدم خلق پول دخالت داشته باشد و نیازی به هیچ‌گونه کنترل و نظارتی هم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میشکین نیز در نوع نگاه خود به بانک محدود، علی‌رغم پذیرش ایده تفکیک</w:t>
      </w:r>
    </w:p>
    <w:p>
      <w:pPr>
        <w:pStyle w:val="BookText"/>
        <w:rPr/>
      </w:pPr>
      <w:r>
        <w:rPr>
          <w:rFonts w:ascii="IRNazanin" w:hAnsi="IRNazanin" w:eastAsia="IRNazanin"/>
          <w:color w:val="111111"/>
          <w:sz w:val="28"/>
          <w:sz w:val="28"/>
          <w:szCs w:val="28"/>
          <w:rtl w:val="true"/>
          <w:lang w:bidi="fa-IR"/>
        </w:rPr>
        <w:t>سپرده‌پذیری از وام‌دهی، پیشنهاد می‌کند که به بانک‌ها اجازه داده شود هم سپرده‌های تضمین شده با امنیت بالا و هم سپرده‌های تضمین نشده را که برای تأمین مالی وام دهی به بخش خصوصی به‌کار می‌رود،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موجب می‌شود که قلمرو اقتصادی بانک هم شامل پذیرش سپرده و هم وام دهی شود که در قوانین محدودکننده ناظر به تفکیک وظایف بانک‌ها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پیشنهاد به بانک‌ها این فرصت را می‌دهد که در مورد ترکیب فعالیت‌های بانک‌داری محدود صرفا بر اساس ملاحضات سودآوری تصمیم‌گیری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کارینه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از بانک محدود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نقطه‌نظر وی، به واسطه‌هایی که حساب‌های جاری تضمین شده ارائه می‌کنند، بانک محدود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تعادل بهینه وقتی به دست می‌آید که این واسطه‌ها انگیزه خاتمه دادن به سرمایه‌گذاری در دارایی‌های ریسک‌دار را داشته باشند و در ازاء ارائه حساب‌های جاری تضمین شده کارمزد دریافت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یکی دیگر از مطرح کنندگان ایده بانک‌داری محدود سه مشخصه را برای الگوی بانک محدود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اول تأسیس شرکت‌های مالی است که سپرده‌های نقد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می‌کنند و آنها را به طور کامل در اوراق بی‌خطر و مطمئن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وی این شرکت‌ها باید اوراقشان را در مؤسسات سپرده‌پذیر قرار دهند و از این طریق مالکیت این مؤسسات را به خود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کنار گذاشته شدن بانک‌ها و شکل‌گیری مؤسسات مالی غیر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می‌توانند وام بدهند، اما نمی‌توانند پول سپرده‌ای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می‌توانند دارایی‌های خود را از طریق قرض‌های کوتاه‌مدت کوچک تأمین کنند و علی‌رغم آنکه از استفاده از هرگونه حساب منع می‌شوند، می‌توانند وجوه مشتریان خود را ارسال</w:t>
      </w:r>
    </w:p>
    <w:p>
      <w:pPr>
        <w:pStyle w:val="BookText"/>
        <w:rPr/>
      </w:pPr>
      <w:r>
        <w:rPr>
          <w:rFonts w:ascii="IRNazanin" w:hAnsi="IRNazanin" w:eastAsia="IRNazanin"/>
          <w:color w:val="111111"/>
          <w:sz w:val="28"/>
          <w:sz w:val="28"/>
          <w:szCs w:val="28"/>
          <w:rtl w:val="true"/>
          <w:lang w:bidi="fa-IR"/>
        </w:rPr>
        <w:t>یا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ویژگی سوم عدم حمایت دولت از مؤسسات مالی غیر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مؤسسات کاملا بر اساس روند و اصول حاکم بر بازار عمل می‌کنند و هرگونه شوکی که متوجه این مؤسسات می‌شود باید از سوی خود آنها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مدیریت دریافت و ارائه پرداخت‌ها برای مشتریان کوچک از سوی شرکت‌های سرمایه‌گذاری فعال در بازار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روش می‌تواند نارسایی‌ها را برطرف کند، اما هیچ هزینه‌ای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بانک‌ها صرفا اگر در حساب‌های خود نزد بانک مرکزی موجودی کافی داشته باشند، می‌توانند سپرده‌های خود را برای استفاده در سیستم پرداخت‌ها تجهیز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اسپونگ که در حمایت از بانک‌داری محدود مقاله نگاشته است، این بانک‌داری را یکی از جایگزین‌های سیستم بانک‌داری سنتی فعلی که به تغییر ساختار و عملکرد سیستم بانکی نگاهی عمیق‌تر خواهد داشت،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بانک‌داری محدود یکی از روش‌هایی است که با ثبات پولی، انضباط بازاری و توسعه مداوم مالی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بانک‌هایی اشاره دارد که حساب‌های سپرده به مشتریان عرضه می‌کنند و این حساب‌ها را به طورکامل با اوراق بازاری دارای ریسک بی‌نهایت کم یا پول رایج و دارایی‌های معادل آن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بانک‌ها از یک سیستم پرداخت ایمن و فارغ از ریسک در تراز خود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دارایی‌هایی که بانک‌های محدود به‌عنوان پشتوانه برای سپرده‌های خود قرار می‌دهند، این امکان را به بانک می‌دهد که توان بازپس‌دهی سپرده‌ها را داشته باشد و سپرده‌های بانک‌های محدود را در ردیف پول نقد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سپرده‌گذاران از امنیت و در دسترس بودن سپرده‌های خود مطمئنند؛ بدون آنکه مالیات‌دهندگان یا سایرین را با ریسک مواجه سازند</w:t>
      </w:r>
      <w:r>
        <w:rPr>
          <w:rFonts w:eastAsia="IRNazanin" w:cs="IRNazanin"/>
          <w:color w:val="111111"/>
          <w:sz w:val="28"/>
          <w:szCs w:val="28"/>
          <w:rtl w:val="true"/>
          <w:lang w:bidi="fa-IR"/>
        </w:rPr>
        <w:t>.</w:t>
      </w:r>
      <w:bookmarkStart w:id="193" w:name="pg5366_50316"/>
    </w:p>
    <w:p>
      <w:pPr>
        <w:pStyle w:val="BookText"/>
        <w:rPr/>
      </w:pPr>
      <w:bookmarkEnd w:id="193"/>
      <w:r>
        <w:rPr>
          <w:rFonts w:ascii="IRNazanin" w:hAnsi="IRNazanin" w:eastAsia="IRNazanin"/>
          <w:color w:val="111111"/>
          <w:sz w:val="28"/>
          <w:sz w:val="28"/>
          <w:szCs w:val="28"/>
          <w:rtl w:val="true"/>
          <w:lang w:bidi="fa-IR"/>
        </w:rPr>
        <w:t>در این دیدگاه، درآمد بانک‌های محدود از بهره اوراق و کارمزدی است که از خدمات نقل و انتقالات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آنها را قادر می‌سازد که هزینه‌های عملیاتی خود را پوشش دهند و به سپرده‌های خود بهره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نیاز بسیار کم آنها به سرمایه، بانک‌های محدود با هزینه پایینی کار می‌کنند و ازاین‌رو، همچنان این شانس را دارند که به سهام خود عایدی قابل رقابتی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گستره مقرراتی که بانک‌های محدود با آن مواجهند،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محدود صرفا باید گزارش مکرر دارایی‌ها و سپرده‌های خود را تهیه کنند تا بتوانند هنگام نظارت مقامات پولی به سرعت پاسخ‌گو باشند</w:t>
      </w:r>
      <w:r>
        <w:rPr>
          <w:rFonts w:eastAsia="IRNazanin" w:cs="IRNazanin"/>
          <w:color w:val="111111"/>
          <w:sz w:val="28"/>
          <w:szCs w:val="28"/>
          <w:rtl w:val="true"/>
          <w:lang w:bidi="fa-IR"/>
        </w:rPr>
        <w:t>.</w:t>
      </w:r>
    </w:p>
    <w:p>
      <w:pPr>
        <w:pStyle w:val="Heading4"/>
        <w:numPr>
          <w:ilvl w:val="3"/>
          <w:numId w:val="1"/>
        </w:numPr>
        <w:rPr/>
      </w:pPr>
      <w:bookmarkStart w:id="194" w:name="__RefHeading___Toc1222621_581953129"/>
      <w:bookmarkStart w:id="195" w:name="_Toc73"/>
      <w:bookmarkEnd w:id="194"/>
      <w:r>
        <w:rPr/>
        <w:t>3</w:t>
      </w:r>
      <w:r>
        <w:rPr>
          <w:rtl w:val="true"/>
        </w:rPr>
        <w:t xml:space="preserve">. </w:t>
      </w:r>
      <w:r>
        <w:rPr>
          <w:rtl w:val="true"/>
        </w:rPr>
        <w:t>حوزه فعالیت بانک داری محدود</w:t>
      </w:r>
      <w:bookmarkEnd w:id="195"/>
    </w:p>
    <w:p>
      <w:pPr>
        <w:pStyle w:val="BookText"/>
        <w:rPr/>
      </w:pPr>
      <w:r>
        <w:rPr>
          <w:rFonts w:ascii="IRNazanin" w:hAnsi="IRNazanin" w:eastAsia="IRNazanin"/>
          <w:color w:val="111111"/>
          <w:sz w:val="28"/>
          <w:sz w:val="28"/>
          <w:szCs w:val="28"/>
          <w:rtl w:val="true"/>
          <w:lang w:bidi="fa-IR"/>
        </w:rPr>
        <w:t xml:space="preserve">بانک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نام آن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الگو یا سیستم کوچک‌تر یا محدودتر بانک‌داری است که برخی از ویژگی‌های سیستم سنتی را حفظ می‌کند و برخی را به دلیل افزایش کارایی مورد تصور خود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اصلی بانک‌ها سپرده‌پذیری و وام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در طول زمان جزء عناصر تشکیل دهنده هویت بانک‌ها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بانک‌داری با سپرده‌پذیری آغاز شد، اما در طول زمان به دلیل رسوب سپرده‌های بانکی در مؤسسات مالی سپرده‌پذیر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کار خود بانک نام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برای بانکداران به وجود آمد که با استفاده از منابع دیگران اقدام به وام دهی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سپرده‌پذیری و وام دهی، دو ویژگی اصلی و بارز بانک‌ها تلقی می‌شوند؛ به‌گونه‌ای که تمامی مدل‌ها یا الگوهای بانک‌داری و حتی سیستم‌های بانکی با ارائه نوع خاصی از این خدمات هویت می‌یابند و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سپرده‌ها و خدمات پرداختی که بانک‌ها ارائه می‌کنند، در کنار شکل قرارداد تسهیلاتی که به مشتریان خود پیشنهاد می‌دهند، می‌تواند به معرفی الگویی متمایز از سایر الگوها منجر شود؛ همچنان‌که ورود یا عدم ورود به عرصه‌های مختلف اقتصادی می‌تواند موجب شکل‌گیری الگوهای مختلف بانک‌داری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در مقابل بانک‌های تخصصی نمونه بارز این تاثیرگذاری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مشخص است، این‌است که الگوی بانک‌داری محدود، به هر دلیلی خواهان قطع ارتباط میان دو وظیفه بانک‌هاست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اصلی و مشترک بسیاری از الگوهای بانک‌داری محدود همین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عملیات سپرده‌پذیری و سیستم پرداخت‌ها از وظیفه یا خدمت وام دهی بانک‌ها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اسپونگ در ارتباط با اجرای بانک‌داری محدود به‌صورت مستقل و جدا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بانک‌داری صرفا حساب‌های جاری و خدمات مربوط به آن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 دیگر، همچون وام دهی بانک سنتی، در سازمان‌های جداگانه مرتبط که مبتنی بر بیمه نشدن سپرده‌ها تأسیس می‌شوند،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ماهیت بانک‌های محدود همراه با ریسک نیست، چنین فعالیت‌های مرتبطی نباید سپرده‌گذاران بانک را با ریسک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طیف گسترده‌تری از فعالیت‌ها و ساختار وسیع‌تر مالکیتی می‌تواند برای این مؤسسات مرتبط در مقایسه با محدودیت‌های بانک‌داری فعلی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فعالیت‌های مرتبط، با سرمایه‌گذاران بیمه نشده و نیروهای بازار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مؤسسات مرتبط، در پذیرش پیشرفت‌های مالی و ابتکارات از آزادی عمل برخوردارند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شقوق بانک‌داری محدود شامل پول سپرده‌گذاری شده و پول امن یا تضمین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یا در برخی موارد دولت فدرال، توانایی و اعتبار لازم برای عرضه چنین سپرده‌هایی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شقوق، مستلزم تفکیک بانک به دو نهاد تفکیک شده وام دهی و نقل و انتقالات پولی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bookmarkStart w:id="196" w:name="pg5366_50318"/>
    </w:p>
    <w:p>
      <w:pPr>
        <w:pStyle w:val="BookText"/>
        <w:rPr/>
      </w:pPr>
      <w:bookmarkEnd w:id="196"/>
      <w:r>
        <w:rPr>
          <w:rFonts w:ascii="IRNazanin" w:hAnsi="IRNazanin" w:eastAsia="IRNazanin"/>
          <w:color w:val="111111"/>
          <w:sz w:val="28"/>
          <w:sz w:val="28"/>
          <w:szCs w:val="28"/>
          <w:rtl w:val="true"/>
          <w:lang w:bidi="fa-IR"/>
        </w:rPr>
        <w:t xml:space="preserve">لازم است، این‌است که بانک‌ها حساب‌های جاری خود را با اوراق با ریسک پایین و نقدینگی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امروزه در مورد بسیاری از سپرده‌های عمومی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می‌توانند به عرضه سایر خدمات مالی یا خدمات مورد نظرشان که بر اساس اصل بیمه نشدن سپرده‌ها انجام می‌شود،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اسپونگ تفکیک مؤسسات ارائه دهنده وظایف بانک‌های سنتی را لازم نمی‌داند و بر اساس نظر وی هر دو وظیفه می‌تواند به‌صورت متمایز در یک مؤسسه مالی یا همان بانک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اسپونگ معتقد است در بانک محدود به‌عنوان نهاد بانکی مجزا روشن‌ترین تمایز میان خدمات نقل و انتقالات مالی و سایر فعالیت‌های مالی برقرار خواهد بود و بانک‌داری محدود با حمایت از سپرده‌های جاری با دارایی‌هایی که دقیقا و به‌درستی مناسب انجام این وظیفه‌اند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قابل عرضه در بازار که حقیقتا بدون بهره هستند و ریسک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پرداخت باثباتی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بانک‌های محدود واقعاً مؤسسات ایمنی هستند که بدون عیوب ذاتی سیستم فعلی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ریسکی را به سپرده‌گذاران، مالیات‌دهندگان یا دولت تحمیل نمی‌کنند و برخلاف بانک‌های تجاری نیازی به حمایت گسترده یا مداخله دولت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بانک‌های محدود به نیروهای بازار این امکان را می‌دهد که بر تصمیمات هر روزه سیستم بانکی و فعالیت هر شرکت وابسته به آن تاثیر بگذارند و در واقع نقش واقعی بازار در تخصیص منابع را به آن برگردانند</w:t>
      </w:r>
      <w:r>
        <w:rPr>
          <w:rFonts w:eastAsia="IRNazanin" w:cs="IRNazanin"/>
          <w:color w:val="111111"/>
          <w:sz w:val="28"/>
          <w:szCs w:val="28"/>
          <w:rtl w:val="true"/>
          <w:lang w:bidi="fa-IR"/>
        </w:rPr>
        <w:t>.</w:t>
      </w:r>
    </w:p>
    <w:p>
      <w:pPr>
        <w:pStyle w:val="Heading4"/>
        <w:numPr>
          <w:ilvl w:val="3"/>
          <w:numId w:val="1"/>
        </w:numPr>
        <w:rPr/>
      </w:pPr>
      <w:bookmarkStart w:id="197" w:name="__RefHeading___Toc1222623_581953129"/>
      <w:bookmarkStart w:id="198" w:name="_Toc74"/>
      <w:bookmarkEnd w:id="197"/>
      <w:r>
        <w:rPr/>
        <w:t>4</w:t>
      </w:r>
      <w:r>
        <w:rPr>
          <w:rtl w:val="true"/>
        </w:rPr>
        <w:t xml:space="preserve">. </w:t>
      </w:r>
      <w:r>
        <w:rPr>
          <w:rtl w:val="true"/>
        </w:rPr>
        <w:t>مزایای بانک داری محدود</w:t>
      </w:r>
      <w:bookmarkEnd w:id="1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سیستم بانک‌داری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بانک‌داری محدود مشکلاتی که در بانک‌داری سنتی و ذخیره جزئی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به شکل قابل‌توجهی کاهش یافته یا به‌طورکلی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ذخیره جزئی موجب خلق گسترده پول به سود سیستم بانکی و تحمیل مشکلات تورمی آن به برخی از اجزای جامعه، سرایت مشکلات وام‌گیرندگان به بانک‌ها و در برخی موارد به سپرده‌گذاران، بروز بحران‌های بانکی و ایجاد شوک‌های شدید پولی، سواری مجانی، انتخاب بد و خطر اخلاقی، هزینه کردن از وجوه مالیات‌دهندگان جهت بیمه کردن سپرده‌های بانکی، ناهمگونی اساسی و ضرورت برقراری مقررات احتیاطی، تحمیل هزینه‌های زیاد مالی، غیر نقد بودن سیستم و ریسک‌دار بودن و غیر شفاف شدن آن و مواردی از این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بوسنه معتقد است که حمایت از بانک‌داری محدود به معنای آن است که به قوانین احتیاطی و ایجاد شبکه امن و هزینه‌های زیادی که برای برقراری آن ضروری است،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این حالت واسطه‌های مالی می‌توانند تحت مقررات اوراق بهادار شرکت‌ها عمل کنند و نیازی نیست که این واسطه‌های مالی غیر بانکی در همه انواع فعالیت‌های غیر پولی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سیستمی که بانک‌داری محدود را پذیرفته باشد، نظم دادن به عملیات وام دهی به طور مؤثرتری انجام می‌شود و کارایی بیشتری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بوسنه همچون میلتون فریدمن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ایده ذخیره قانونی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محدود را به‌عنوان راهی برای خروج از بی‌ثباتی عرضه پول و کاهش دخالت دولت در فعالیت وام دهی و سرمایه‌گذاری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و ذخیره قانونی صددرصد، ذخایر پولی و پول پرقدرت یکی می‌شوند و در این صورت بی‌ثباتی در عرضه پول که از افزایش پول ناشی می‌شود،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دیگر نیازی به بیمه کردن سپرده‌ها وجود نخواهد داشت و احتمال ورشکستگی بانک‌ها نیز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اسپونگ بانک‌داری محدود را یکی از روش‌های بازسازی سیستم مالی می‌داند که با ملزم کردن بانک‌ها به تطبیق سپرده‌ها با دارایی‌های نقد و بدون ریسک، ساختار بی‌ثبات بانک‌داری سنتی را که در تأمین دارایی‌های نقد ایمن ناکام است،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سپرده‌گذاران به بانک محدود به‌عنوان بانکی امن نگاه خواهند کرد و در این صورت نه نیازی به سیستم پیچیده حمایتی دولت خواهد بود و نه بیمه سپرده‌ها ضرورت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فزایش بازدهی سیستم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مؤسسات بر اساس وظیفه‌ای که دارند، موجب می‌شود که مؤسسات مالی، مجاز به استفاده از منابع سپرده‌گذاران خود جهت ضمانت یا تأمین مالی وام‌های ریسک‌دار نباشند و قدرت متمرکز اقتصادی در دست شمار معدودی از سازمان‌های اقتصادی محدود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رقابتی‌شدن و امنیت موجب می‌شود که بانک‌ها به وظایف ترکیبی‌شان نپردازند تا در نتیجه هر وظیفه به طور خاص توسط بخشی انجام شود که می‌تواند بهترین خدمت را با بهترین قیمت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رقابتی‌شدن بازار اعتبارات موجب می‌شود که بازار رفتارهای غلط مؤسسات خصوصی را مجازات کند، سپرده‌های بانکی و سیستم پرداخت‌ها از آثار سوء این رفتارها در امان باشد و بانک‌ها بتوانند بازدهی قابل رقابت با سایر سرمایه‌گذاری‌های دارای ریسک پایین را به سپرده‌گذاران خود پرداخت کنند؛ چرا که بانک‌های محدود این امکان را دارند که از کارمزد ارائه خدمات سیستم پرداخت، درآمد غیر بهره‌ای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بوسنه بر این باور است که در اقتصادهای پیشرفته، مؤسسات مالی غیر بانکی بسیار بیشتر از بانک‌ها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ابزارهای مالی جایگزین سپرده مانند اوراق سهام، مکملی برای عرضه اعتبارات با توجه به نیازهای موجود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و تقویت کنترل سیستم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نیاز کم‌تری به قوانین خاص و نظارت بر بانک‌ها وجود دارد؛ چرا که نیازی به سرمایه مالیات‌دهندگان برای حمایت از سپرده‌ها نیست، احتمال ورشکستگی بانک‌ها بسیار کم است و احتمال سرایت شوک‌های بزرگ‌تر به کل سیستم مالی کم‌تر است؛ با این حال، توانایی مقامات پولی در کنترل بخش پولی اقتصاد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رقابت و کارایی سیستم پولی و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از یک سو رقابت بیشتری میان مؤسسات مالی به وجود می‌آید و از سوی دیگر به دلیل آنکه فعالیت بانک‌های محدود با فعالیت سایر مؤسسات مالی غیر بانکی تکمیل می‌شود، محدوده وسیع‌تری از فرصت‌ها، امکانات و فعالیت‌ها در مقایسه با بانک‌داری سنتی پیش روی اقتصاد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بانک‌های تجاری از بازار بلندمدت اعتبارات، شرکت‌های بیمه، صندوق‌های بازنشستگی و شرکت‌های مالی غیر بانکی این خلأ را پر می‌کنند و فعالیت وام دهی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علاوه براینکه تمایزی میان سپرده‌گذاران مطلع و بی‌اطلاع و ضعیف و قوی در دسترسی به سپرده‌های بانکی و همچنین دریافت وام نیست، سرمایه‌گذاران و سپرده‌گذاران در انتخاب سرمایه‌های با ریسک‌ها و بازدهی‌های متفاوت و بدون استفاده از یارانه آزادی عمل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موجب کاهش خطر اخلاقی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دخالت دولت در وام دهی بانکی و افزایش نظارت مقامات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اسپونگ، بانک‌داری محدود می‌تواند نیاز به دخالت گسترده دولت در وام‌دهی بانکی و سایر تصمیم‌های سیاست‌گذاری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بانک‌داری سنتی براین نظریه اشتباه مبتنی است که دولت باید در مسائل و موضوعات مهم</w:t>
      </w:r>
    </w:p>
    <w:p>
      <w:pPr>
        <w:pStyle w:val="BookText"/>
        <w:rPr/>
      </w:pPr>
      <w:r>
        <w:rPr>
          <w:rFonts w:ascii="IRNazanin" w:hAnsi="IRNazanin" w:eastAsia="IRNazanin"/>
          <w:color w:val="111111"/>
          <w:sz w:val="28"/>
          <w:sz w:val="28"/>
          <w:szCs w:val="28"/>
          <w:rtl w:val="true"/>
          <w:lang w:bidi="fa-IR"/>
        </w:rPr>
        <w:t>سیاست‌گذاری عمومی، همچون حمایت از حساب‌های جاری و سیستم پرداخت‌ها، تا موضوعات کم‌اهمیت‌تر، همچون مدیریت بانک و سیاست‌های داخلی آن و نظارت مستقیم بر تصمیمات وام دهی آن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مشکلاتی را برای سیستم مالی به وجود می‌آورد و آن را از مسیر عادی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اسپونگ معتقد است که بانک‌داری محدود می‌تواند نیاز به مداخله دولت در وام دهی بانک‌ها را تا حد زیادی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بانک‌داری محدود، وام دهی و سایر فعالیت‌های ریسک پذیر، به مؤسساتی که رفتارشان تأثیری بر امنیت سپرده‌گذاران نمی‌گذارد،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مؤسسات طبق اصول و نظم بازار انجام خواهد شد که می‌تواند به هدایت بهینه وجوه منجر شود و از این طریق، از دسترسی سایرین به وجوه جلوگیری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رفاه در بانک‌داری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از شی و رونی استین بک، مجبور کردن حساب‌های سپرده به پذیرش ریسک، رفاه کم‌تری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اجرای بانک‌داری محدود و به موازات آن گسترش سریع بازارهای اوراق بهادار، علی‌رغم محدودیت‌هایی که بانک در وام دهی دچار آن‌است، فرصت‌های بیشتر پس انداز و سرمایه‌گذاری را برای مشتریان خود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معتقدند که بانک‌داری محدود طبیعی‌ترین روش ممکن برای کاهش بی‌ثباتی سیستم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پژوهشگر بر این باورند که چون در اقتصادهای توسعه یافته تقریبا طیف وسیعی از بازارهای سرمایه‌گذاری نقدی خارج از بانک وجود دارد، هیچ منفعت اجتماعی در اینکه بانک‌ها سپرده‌ها را با ریسک همراه کنند،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هیچ منفعت اجتماعی‌ای از اجازه دادن به بانک‌ها جهت دخالت در جریان سپرده‌پذیری و وام دهی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bookmarkStart w:id="199" w:name="pg5366_50323"/>
    </w:p>
    <w:p>
      <w:pPr>
        <w:pStyle w:val="BookText"/>
        <w:rPr/>
      </w:pPr>
      <w:bookmarkEnd w:id="199"/>
      <w:r>
        <w:rPr>
          <w:rFonts w:ascii="IRNazanin" w:hAnsi="IRNazanin" w:eastAsia="IRNazanin"/>
          <w:color w:val="111111"/>
          <w:sz w:val="28"/>
          <w:sz w:val="28"/>
          <w:szCs w:val="28"/>
          <w:rtl w:val="true"/>
          <w:lang w:bidi="fa-IR"/>
        </w:rPr>
        <w:t>این مسأله آن‌است که با وجود وجوه سرمایه‌گذاری خارج از بانک که انواع دلخواه و ممکن سرمایه‌گذاری را با هزینه‌ای مشابه آنچه در بانک‌ها وجود دارد، به مشتریان عرضه می‌کند، رفاه مشتریان در چارچوب بانک‌داری محدود که ریسک در آن جایگاهی ندارد، بیشتر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بانک‌داری محدود مسأله خطر اخلاقی نیز تا اندازه زیادی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تمام تلاش خود را مصروف این موضوع کردند که اثبات کنند باید دو وظیفه وام دهی و سپرده‌پذیری در دو مؤسسه جداگانه یا حداقل در دو طبقه مختلف یک مؤسسه مالی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مسأله رفاه مشتریان را افزایش می‌دهد؛ چرا که در بانک‌داری سنتی فعلی، مشتریان قادر به یافتن بانک‌های بدون ریسک برای سپرده‌گذاری نیستند و ازاین‌رو، ناچار به فدا کردن نقدینگی می‌شوند</w:t>
      </w:r>
      <w:r>
        <w:rPr>
          <w:rFonts w:eastAsia="IRNazanin" w:cs="IRNazanin"/>
          <w:color w:val="111111"/>
          <w:sz w:val="28"/>
          <w:szCs w:val="28"/>
          <w:rtl w:val="true"/>
          <w:lang w:bidi="fa-IR"/>
        </w:rPr>
        <w:t>.</w:t>
      </w:r>
    </w:p>
    <w:p>
      <w:pPr>
        <w:pStyle w:val="Heading4"/>
        <w:numPr>
          <w:ilvl w:val="3"/>
          <w:numId w:val="1"/>
        </w:numPr>
        <w:rPr/>
      </w:pPr>
      <w:bookmarkStart w:id="200" w:name="__RefHeading___Toc1222625_581953129"/>
      <w:bookmarkStart w:id="201" w:name="_Toc75"/>
      <w:bookmarkEnd w:id="200"/>
      <w:r>
        <w:rPr/>
        <w:t>5</w:t>
      </w:r>
      <w:r>
        <w:rPr>
          <w:rtl w:val="true"/>
        </w:rPr>
        <w:t xml:space="preserve">. </w:t>
      </w:r>
      <w:r>
        <w:rPr>
          <w:rtl w:val="true"/>
        </w:rPr>
        <w:t>معایب و مشکلات بانک داری محدود</w:t>
      </w:r>
      <w:bookmarkEnd w:id="201"/>
    </w:p>
    <w:p>
      <w:pPr>
        <w:pStyle w:val="BookText"/>
        <w:rPr/>
      </w:pPr>
      <w:r>
        <w:rPr>
          <w:rFonts w:ascii="IRNazanin" w:hAnsi="IRNazanin" w:eastAsia="IRNazanin"/>
          <w:color w:val="111111"/>
          <w:sz w:val="28"/>
          <w:sz w:val="28"/>
          <w:szCs w:val="28"/>
          <w:rtl w:val="true"/>
          <w:lang w:bidi="fa-IR"/>
        </w:rPr>
        <w:t>توقف خلق پول و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سیستم سنتی به‌عنوان عامل خلق نقدینگی و تضمین‌کننده در برابر شوک‌های نقدینگی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موقعیتی که همه افراد در آغاز کار از موقعیتی مساوی برخوردارند، اما در ادامه ترجیحات مصرفی متفاوتی پیدا می‌کنند، بانک‌ها نشان داده‌اند که با تولید نقدینگی به افرادی که آینده را به حال ترجیح می‌دهند، کمک می‌کنند تا نیازهایشان را برآورده سازند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همچنین دارایی‌های غیر نقد را به سپرده‌های نقد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چرا که با محاسبه میانگین برداشت از حساب انبوه حساب‌های سپرده، بانک می‌تواند به ثبات دست یابد و یا بدون نقد کردن دارایی‌هایش سپرده‌ها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منافع اجتماعی بانک‌داری، از قابلیت پخش</w:t>
      </w:r>
    </w:p>
    <w:p>
      <w:pPr>
        <w:pStyle w:val="BookText"/>
        <w:rPr/>
      </w:pPr>
      <w:r>
        <w:rPr>
          <w:rFonts w:ascii="IRNazanin" w:hAnsi="IRNazanin" w:eastAsia="IRNazanin"/>
          <w:color w:val="111111"/>
          <w:sz w:val="28"/>
          <w:sz w:val="28"/>
          <w:szCs w:val="28"/>
          <w:rtl w:val="true"/>
          <w:lang w:bidi="fa-IR"/>
        </w:rPr>
        <w:t>ریسک ناشی می‌شود؛ بدین معنا که بانک در مقابل کسانی که سررسید برداشت از حسابشان فرا نرسیده است، از خود به‌صورت افزاینده‌ای انعطاف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بانک‌ها نقدینگی را برای سپرده‌گذاران فراهم می‌سازند و به طور هم‌زمان به دارندگان صبور پول این امکان را می‌دهند که به‌گونه‌ای پول خود را سرمایه‌گذاری کنند که بدون واسطه‌گری بانک‌ها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تعیین کننده میان نقدینگی و تولید به طور صریح در مقالات صاحب نظران مسائل بانکی به رسمیت شناخته شده است؛ چرا که در این مقالات، بانک‌ها ابزار مهم تلفیق سرمایه انسانی با دارایی‌های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است؛ اما همان‌گونه که والاس به‌ظرافت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کرده است، بانک‌داری محدود این حلقه ارتباطی را از بین می‌برد و ازاین‌رو، منافع اجتماعی بانک‌داری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در این مورد این‌است که نمی‌توان این موضوع را انکار کرد که خلق پول نیازی طبیعی در سیستم برای گروهی است که قدرت خلق نقدینگی را در یک ریسک مشخص داشته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کمیابی و گرانی اعتبارات در بانک‌داری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بانک‌ها تولیدکنندگان نقدینگی شناخته می‌شوند، همچنان آنها به‌عنوان واسطه‌هایی که در نهایت منابع حقیقی را از یک سوی بازار خارج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ازاء اوراقی که منتشر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سوی دیگر بازار سوق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ازاء وام‌های بلند مدت‌تری که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واسطه‌های مالی، این پیش‌فرض را پذیرفته‌اند که منابع حقیقی وجود دارد و یا متقاضیان مربوط وجود دارند که می‌توانند این منابع را به‌صورت پول‌های وعده‌دار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پول‌های وعده‌داری، از طریق تولیداتی که در اقتصاد تولید می‌شوند و انباشته می‌شوند، نقد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بانک‌ها و پولی که آنها خلق کرده‌اند، بیش از تولیدات</w:t>
      </w:r>
    </w:p>
    <w:p>
      <w:pPr>
        <w:pStyle w:val="BookText"/>
        <w:rPr/>
      </w:pPr>
      <w:r>
        <w:rPr>
          <w:rFonts w:ascii="IRNazanin" w:hAnsi="IRNazanin" w:eastAsia="IRNazanin"/>
          <w:color w:val="111111"/>
          <w:sz w:val="28"/>
          <w:sz w:val="28"/>
          <w:szCs w:val="28"/>
          <w:rtl w:val="true"/>
          <w:lang w:bidi="fa-IR"/>
        </w:rPr>
        <w:t>حقیقی‌ای است که در اقتصاد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سپرده‌ها حاکی از طلب مردم از بانک‌ها هستند و از سوی عامه مردم به‌عنوان پول پذیرفته شده‌اند، بانک‌ها می‌توانند با وام دادن این پول‌های جدید به تولیدکنندگان و در واقع طلب‌کار شدن از آنها عوامل تولید را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پول جدید، محصولاتی هستند که با این پول‌ها تأمین مالی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وقتی می‌تواند به‌صورت واقعی اتفاق بیفتد که تولید انجام شود و به فروش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در ابتدای چرخه تولید قرار دارند و به‌راحتی خلق پول می‌کنند و پول خلق شده را به بنگاه‌هایی که نیاز دارند، تخصیص می‌دهند تا فعالیت‌های مورد نظرشان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مورد فرضی که در یک اقتصاد صرفا یک بانک و یک نوع پول وجود دارد، به‌خوبی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تمام شرکت‌ها سپرده خود را در یک بانک نگه‌داری می‌کنند، بدون در نظر گرفتن تورم و ریسک، این بانک می‌تواند هر میزان سپرده‌ای را که آرزو دارد، ایجاد کند؛ چرا که سپرده‌گذاری مجدد و خودکار پرداخت‌های بعدی‌ای که انجام می‌شود، از بحران عدم نقدینگی یا ورشکستگی بانک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چند بانک وجود دارد، قدرت خلق پول بانک‌ها نیازمند مقررات وام‌دهی میان‌بانکی است تا مکانیزم سپرده‌گذاری مجدد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هزینه خلق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هزینه وام میان‌بانکی و هزینه نگه‌داری ذخایر قدرتمندتر در برابر بدهی‌ها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محدود ویژگی خلق پول را از بانک‌ها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اعتبار و وام در اقتصاد بسیار کمیاب و پرهزینه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دید که عرضه پول و نقدینگی در بانک‌داری محدود چگونه انجام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گسترش بخش مالی غیر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ویژگی خلق پول در بانک‌داری، حتی در تغییر شکل امروزی بازار مالی، درگیری کم‌تر بانک‌ها در</w:t>
      </w:r>
    </w:p>
    <w:p>
      <w:pPr>
        <w:pStyle w:val="BookText"/>
        <w:rPr/>
      </w:pPr>
      <w:r>
        <w:rPr>
          <w:rFonts w:ascii="IRNazanin" w:hAnsi="IRNazanin" w:eastAsia="IRNazanin"/>
          <w:color w:val="111111"/>
          <w:sz w:val="28"/>
          <w:sz w:val="28"/>
          <w:szCs w:val="28"/>
          <w:rtl w:val="true"/>
          <w:lang w:bidi="fa-IR"/>
        </w:rPr>
        <w:t>وام‌دهی مستقیم به تولید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ارتباط دائمی وام‌دهی بانک‌ها با تجارت‌های کوچک و متوسط، بدون شک مسأله این‌است که پیشرفت اقتصادی و گسترش شبه‌پول‌های غیر بانکی و تأمین مالی تولیدات از طریق مؤسسات مالی غیر بانکی به طور فزاینده‌ای موجب جدایی تجار و تولیدکنندگان کوچک از بانک‌ها شده است، درحالی‌که مؤسسات غیر بانکی، عرضه تولیداتی را که به سرمایه‌گذاران و مصرف‌کنندگان اجازه می‌دهد که روی سپرده‌های با سود کم‌تر بانکی کم‌تر سرمایه‌گذاری کنند،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مبادله پول با انتقال سپرده در میان حساب‌های بانکی همچنان وجود خواهد داشت و مقبولیت عمومی محصولات مؤسسات غیر بانکی، مدیون امکان تبدیل این محصولات به سپرده‌های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پیش‌فرض وجود بانک‌ها و آمادگی آنها برای عرضه سپرده‌ها برای تأمین مالی مجدد این محصولات هنگام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محدود برخلاف اظهارات طرفدارانش مانع گسترش بخش مالی غیربانکی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خلاصه می‌توان گفت که بانک‌داری محدود ویژگی بانک‌ها در تطبیق ترجیحات دو گروه عرضه‌کننده و تقاضاکننده نقدینگی را که بدون بانک نمی‌توانند با هم به توافق برسند،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بانک‌ها بخش غیربانکی نیز فرصت گسترش چندانی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نقش بانک‌ها به‌عنوان تأمین‌کننده بهینه عقود برای انتقال نقدینگی و استمهال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قراردادها و عقود طراحی شده خاص، افراد بی‌اطلاع تمایلی به تأمین اعتبار به دلیل وحشت از استثمار شدن از سوی افراد مطلع‌تر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سپرده‌گذاران، وجوه خود را به بانک قرض نمی‌دهند و بانک‌ها وجوه خود را به شرکت‌ها وام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دیداری ابزار ویژه اقتصادی نیرومندی برای مقابله با استثمار بانک‌ها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بانک‌ها ناچارند که ارزش اسمی</w:t>
      </w:r>
    </w:p>
    <w:p>
      <w:pPr>
        <w:pStyle w:val="BookText"/>
        <w:rPr/>
      </w:pPr>
      <w:r>
        <w:rPr>
          <w:rFonts w:ascii="IRNazanin" w:hAnsi="IRNazanin" w:eastAsia="IRNazanin"/>
          <w:color w:val="111111"/>
          <w:sz w:val="28"/>
          <w:sz w:val="28"/>
          <w:szCs w:val="28"/>
          <w:rtl w:val="true"/>
          <w:lang w:bidi="fa-IR"/>
        </w:rPr>
        <w:t>این سپرده‌ها را هنگام مطالبه به طور ثابت و بدون کم‌ترین هزینه‌ای بازپس دهند، سپرده‌گذاران به‌راحتی می‌توانند سپرده‌های خود را از بانکی که به‌خوبی مدیریت نمی‌شود، خارج کنند و نظم مورد نظر خود را به بانک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سوی دیگر، این ویژگی سپرده‌ها به بانک اجازه می‌دهد میزان منابعی را که می‌تواند در اختیار وام‌گیرندگانش برای سرمایه‌گذاری‌های غیر نقد بگذارد،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انواع دیگر قرض نیز می‌تواند برای تأمین مالی سرمایه‌گذاری‌های غیر نقد به کار گرفته شود، آنها همچون سپرده‌ها به‌صورت گسترده از سوی سرمایه‌گذاران بی‌اطلاع مورد پذیرش نیستند و این موجب می‌شود که وجوه لازم برای چنین سرمایه‌گذاریی‌های کاهش یابد و هزینه آنها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 در شرایط عدم تقارن اطلاعات، بسیار پرهزینه‌تر از قرض است؛ چراکه دارندگان بی‌اطلاع سهام تمایلی به انتشار سهام جدید به‌منظور تأمین سرمایه لازم برای سرمایه‌گذاری‌های جدید ندارند و معتقدند که انتشار سهام جدید موجب کاهش ارزش سهام‌ها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شرایط عدم تقارن اطلاعات، قروض بلندمدت بسیار پرهزینه‌تر از سپرده‌های دیداری است؛ چرا که کنترل بانک با وقفه‌های طولانی و هزینه‌های زیاد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سپرده‌های دیداری به طور آشکار و در سطح گسترده‌ای استفاده می‌شود؛ چرا که دارایی‌های بانک حجم نامطمئنی دارد و سپرده‌گذاران در مقایسه با بانکداران کم‌تر از آن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تلاش‌های فردی برای جمع‌آوری اطلاعات و نظارت بر وام‌گیرندگان، چنین فعالیت‌هایی را هزینه‌بر می‌سازد و موجب سواری مجانی سایرین بر تلاش‌های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بانک‌ها به‌عنوان وکیل ناظر و متخصص در جمع‌آوری اطلاعات عمل می‌کنند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گرفتن نقش بانک‌ها به‌عنوان ارائه‌کنندگان کارای هم‌زمان سپرده‌پذیری و</w:t>
      </w:r>
    </w:p>
    <w:p>
      <w:pPr>
        <w:pStyle w:val="BookText"/>
        <w:rPr/>
      </w:pPr>
      <w:r>
        <w:rPr>
          <w:rFonts w:ascii="IRNazanin" w:hAnsi="IRNazanin" w:eastAsia="IRNazanin"/>
          <w:color w:val="111111"/>
          <w:sz w:val="28"/>
          <w:sz w:val="28"/>
          <w:szCs w:val="28"/>
          <w:rtl w:val="true"/>
          <w:lang w:bidi="fa-IR"/>
        </w:rPr>
        <w:t>وام‌دهی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دهی و ارائه خدمات سپرده پذیری بسیار کاراتر است، اگر از سوی یک مؤسسه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 همچون قرض هنگام مطالبه نقد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تعهد به پرداخت سپرده‌ها به هنگام مطالبه، نیازمند داشتن صندوق مطمئن و اوراق با امنیت بالاست، بانک‌ها می‌توانند ایجاد چنین صندوقی را با ترکیب این دو خدمت، اقتصادی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بانک‌ها می‌توانند در مقایسه با واسطه‌هایی که چنین خدماتی را به‌صورت جداگانه ارائه می‌کنند، موجودی کم‌تری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صرفه‌جویی به بانک‌ها اجازه می‌دهد که خدمات نقدینگی را به مشتریان خود در قیمت‌های پایین‌تری در مقایسه با سایر واسطه‌ها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بانک‌ها نقش بسیار مهمی به‌عنوان عرضه‌کنندگان قابل اعتماد نقدینگی برای بخش‌های اقتصاد، به‌خصوص در زمان‌های آشفتگی بازار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 چنین زمان‌هایی سرمایه‌گذاران به بانک‌ها مراجعه می‌کنند، بانک‌ها مجبور نیستند که ذخیره احتیاطی نقد خود را همچنان نگه دارند و می‌توانند از آن برای عرضه نقدینگی به وام گیرندگان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بانک‌داری محدود می‌دانند که به احتمال بسیار قوی این مسأله اتفاقی نیست که این دو وظیفه توسط یک مؤسسه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دنیای اطلاعات ناقص وظیفه دارند که این اطلاعات را جمع‌آوری کنند و به نمایندگی از سوی دارندگان وجوه بر وام‌گیرندگان نظارت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ثبات سیستم پولی و مالی در بانک‌های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مبهم است که آیا در واقع بانک‌های محدود ثبات بیشتری در مقایسه با واسطه‌های مالی سنتی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می‌کنند که یک مؤسسه مالی غیر بانکی نسبت به بحران مصونیت بیشتری دارد؛ چرا که برای وقوع بحران، شرط لازم، ترکیب خلق پول با تأمین مالی قرض و در واقع همان وام دهی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این‌است که با جلوگیری از ترکیب این دو فرایند و تفکیک آنها آیا بانک‌داری محدود می‌تواند عرضه اعتبار را حداقل به اندازه آنچه در سیستم بیمه سپرده‌ها با ثبات است، با ثبات نگه دارد و آیا این جداسازی به کاهش عرضه اعتبارات در سیستم منجر نمی‌شود؟ مسأله این نیست که اعتباردهی بانک یا مؤسسات مالی غیر بانکی به‌صورت جداگانه مورد بررسی قرار گیرند یا ترکیبی از هر دو یا اثر آن روی مصرف فردی بررسی شود، بلکه مسأله مهم این‌است که مؤسسات مالی غیر بانکی از هزینه بسیار و بالایی که وام‌دهی برای آنها دارد،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فراوان تهیه وجوه لازم جهت تأمین مالی وام‌هایی که پرداخت می‌کنند، موجب می‌شود که این مؤسسات عرضه کم‌تر با ثبات اعتبار، در مقایسه با بانک‌هایی که سپرده‌های آنها بیمه شده است،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یارانه بیمه سپرده بانک‌ها می‌تواند خط شروع بانک‌ها و مؤسسات مالی غیر بانکی را در رقابت برای وام دهی عادلانه‌تر سازد، اما همچنان‌که می‌توان پیش‌بینی کرد، ممکن است عرضه وام در اقتصاد از ثبات کم‌تری برخوردار باشد و این سؤال را دوباره ایجاد می‌کند که چگونه می‌توان عرضه اعتبار را بدون استفاده از قوانین مخرب از ثبات بیشتری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ثبات وام‌دهی بانک‌ها بسیار مهم است که باید در هر تغییر مد نظر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عرضه دارایی‌های با کیفیت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الگوهای بانک‌داری محدود باید به این پرسش پاسخ دهند که آیا در اقتصاد ابزار کافی واجد شرایط برای استفاده به‌عنوان وثیقه و تضمین سپرده‌های جاری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بانک‌های محدود صرفا ناچار از تبدیل سپرده‌های خود به اوراق دولتی و نگهداری اوراق دولتی باشند، عرضه چنین اوراقی به شیوه مدیریت قروض‌های دولتی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پیوندزدن تأمین خدمات مالی به مدیریت بدهی عمومی و واگذاری</w:t>
      </w:r>
    </w:p>
    <w:p>
      <w:pPr>
        <w:pStyle w:val="BookText"/>
        <w:rPr/>
      </w:pPr>
      <w:r>
        <w:rPr>
          <w:rFonts w:ascii="IRNazanin" w:hAnsi="IRNazanin" w:eastAsia="IRNazanin"/>
          <w:color w:val="111111"/>
          <w:sz w:val="28"/>
          <w:sz w:val="28"/>
          <w:szCs w:val="28"/>
          <w:rtl w:val="true"/>
          <w:lang w:bidi="fa-IR"/>
        </w:rPr>
        <w:t>این موضوع به دولت شاید سیاست خوبی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پیوندزدن مدیریت بدهی عمومی به اهداف سیستم پولی و سیستم پرداخت‌ها نیز چندان معقول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جایگزین این‌است که محدوده دارایی‌های بانک‌داری محدود تا جایی که امکان دارد، گسترده‌تر شود و شامل اوراق بخش خصوصی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به‌وضوح، ارزش اعتبارات بانک‌های محدود را بالا می‌برد که هزینه آن نظارت بر دارایی‌های متنوع‌تر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بانک‌های محدود مجاز به نگهداری اوراق مشارکتی بلندپایه‌تری باشند، ممکن است این سؤال پیش آید که آیا کیفیت چنین اوراقی همچنان همانند شرایطی است که تعهدات بانکی برای تأمین نقدینگی مورد نیاز وجود ندارد؟</w:t>
      </w:r>
    </w:p>
    <w:p>
      <w:pPr>
        <w:pStyle w:val="BookText"/>
        <w:rPr/>
      </w:pPr>
      <w:r>
        <w:rPr>
          <w:rFonts w:ascii="IRNazanin" w:hAnsi="IRNazanin" w:eastAsia="IRNazanin"/>
          <w:color w:val="111111"/>
          <w:sz w:val="28"/>
          <w:sz w:val="28"/>
          <w:szCs w:val="28"/>
          <w:rtl w:val="true"/>
          <w:lang w:bidi="fa-IR"/>
        </w:rPr>
        <w:t>بانک‌های محدود و ایمنی شبکه 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سپرده‌های بانک‌های محدود معمولا فقط به هدف حمایت از سپرده‌گذاران در مقابل کلاه‌برداری‌های بانک‌ها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بانک‌های محدود بتوانند بدون شبکه ایمن هم کار کنند، آنها باید به طور آشکار از سوی مردم نظارت شوند تا از لحاظ مالی قابل دوام باشند و به طور کامل ایمن بمانند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مسأله ایمنی، بانک‌های محدود، بسته به دارایی‌هایی که نگه می‌دارند، بدون مشکلند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حتی با وجود مقرراتی که بانک‌های محدود را ملزم به نگهداری صرفا اوراق دولتی کوتاه‌مدت می‌کند، ایمنی کامل به وجود نمی‌آید، مگر آنکه بانک‌ها متعهد به اجابت درخواست همه سپرده‌گذاران در برداشت از حساب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تضمین بانک‌های محدود به‌عنوان پول در اقتصاد مورد پذیرش قرار نگرفته است، همواره این احتمال وجود دارد که سپرده‌گذاران وقتی احساس کنند تضمین‌هایی که گرفته‌اند، ارزش خود را از</w:t>
      </w:r>
    </w:p>
    <w:p>
      <w:pPr>
        <w:pStyle w:val="BookText"/>
        <w:rPr/>
      </w:pPr>
      <w:r>
        <w:rPr>
          <w:rFonts w:ascii="IRNazanin" w:hAnsi="IRNazanin" w:eastAsia="IRNazanin"/>
          <w:color w:val="111111"/>
          <w:sz w:val="28"/>
          <w:sz w:val="28"/>
          <w:szCs w:val="28"/>
          <w:rtl w:val="true"/>
          <w:lang w:bidi="fa-IR"/>
        </w:rPr>
        <w:t>دست داده یا به صورت غیر نقد در آمده است و یا بیم آن را داشته باشند که سایر سپرده‌گذاران نیز در همین زمان به بانک مراجعه کنند، به بانک یورش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اینکه امنیت کامل نیست، شاید وقتی که نوسان‌های قیمت بازاری اوراق دولتی به وجود می‌آید و زمانی که ریسک ناشی از حاکمیت غیر قابل اغماض نیست، می‌تواند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توسعه یافته چه بسا از هر سه مشکل رنج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مسائل بانکی ریسک‌های از دست دادن سرمایه و ریسک قابل ملاحظه و معنی‌دار بازار را که بانک‌های محدود ممکن است در اقتصادهای توسعه یافته نیز با آن مواجه شوند،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ایشان به برخی قضایای تاریخی تحمیل عمدی ضرر سرمایه‌ای از سوی دولت‌ها و بانک مرکزی به دارندگان اوراق بدهی عمومی از طریق ایجاد تورم، از اعتبار انداختن و دستکاری آشکار بازدهی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دسترسی به تنها قرض‌دهنده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شدن نقش انحصاری برای دولت‌ها در این زمینه در بسیاری از کشورها مصلحت نیست، جایگزینی که به بانک‌های محدود می‌توان پیشنهاد کرد، تبدیل منابع حاصل از سپرده‌های دیداری به ارزهای خارجی و در واقع نگهداری دارایی‌ها و ارواق قرضه مطمئن خارجی است؛ هرچند این مسأله نیز ریسک تبدیل ارز خارجی را وارد تحلیل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آنکه برای عملیاتی شدن بانک‌داری محدود، ایجاد بازارهای توسعه یافته و دارای ظرفیت کافی ثانوی، یک شرط اساسی محسوب می‌شود، اما این همه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محدود احتمالا در فرایند فروش کلان ذخایر خود ضرر سرمایه بزرگی را متحمل می‌شوند؛ حتی اگر این بانک‌ها بتوانند در یک بازار خوب توسعه یافته و دارای ظرفیت کافی ثانوی، وثیقه‌های خود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محدود نیز همچون بانک‌های سنتی قادر به مواجهه با</w:t>
      </w:r>
    </w:p>
    <w:p>
      <w:pPr>
        <w:pStyle w:val="BookText"/>
        <w:rPr/>
      </w:pPr>
      <w:r>
        <w:rPr>
          <w:rFonts w:ascii="IRNazanin" w:hAnsi="IRNazanin" w:eastAsia="IRNazanin"/>
          <w:color w:val="111111"/>
          <w:sz w:val="28"/>
          <w:sz w:val="28"/>
          <w:szCs w:val="28"/>
          <w:rtl w:val="true"/>
          <w:lang w:bidi="fa-IR"/>
        </w:rPr>
        <w:t>تقاضاهای یکباره و ناگهانی برداشت از حساب نیستند؛ مگر آنکه سرمایه اضافی به اندازه کافی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اوراق قرضه دولتی یا سایر اوراق با کیفیت بالا نمی‌تواند همیشه راهکار مناسبی برای مقابله با بحران‌های بانکی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اینکه همانند بانک‌داری سنتی تنها یک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مکانیزم بیمه سپرده‌ها یا یک قرض‌دهنده به‌عنوان آخرین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ریسک ورشکستگی را در مجموع از بانک‌های محدود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محدود متناوبا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برایشان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صرفا اسکناس یا سپرده‌های بانک مرکزی را نگه دارند؛ هرچند این اقدام موجب نمی‌شود که از بحران‌هایی که در مورد پول رایج رخ می‌دهد،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این‌است که آیا بانک‌داری محدود موجب می‌شود واسطه‌های مالی غیر بانکی نیز نیازی به وجود شبکه بیمه سپرده‌ها نداشته باشند؟ همچنان‌که بحث شد، یکی از انتظارات مهمی که طرفداران بانک‌داری محدود دارند، این‌است که پول معاملاتی به طور کامل مورد حمایت باشد و بقیه سیستم مالی بتواند خارج از هرگونه مکانیزم حمایت عمومی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حامیان بانک‌داری محدود این‌است که بدون آثار مخرب حمایت عمومی که به انتقال نقدینگی کمک می‌کند، دیگر انگیزه‌ای برای بانک‌ها برای عملکرد این چنینی باقی نمی‌ماند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اگر بیمه سپرده مشمول ذخایر قانونی جزئی کنار گذاشته شود، بانک‌ها به‌ناچار از تأمین مالی وام با استفاده از سپرده‌های جاری دست خواهند کشید، خود را به انواع دیگر واسطه‌های مالی غیر بانکی تبدیل خواهند کرد و سعی می‌کنند به‌گونه‌ای ساختار تراز دارایی و بدهی خود را تنظیم کنند که شکنندگی و آسیب‌پذیری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ایده با ارزیابی تاریخی‌ای که از بانک‌داری وجود دارد، به‌شدت در تضاد است که نشان می‌دهد بانک‌ها در</w:t>
      </w:r>
    </w:p>
    <w:p>
      <w:pPr>
        <w:pStyle w:val="BookText"/>
        <w:rPr/>
      </w:pPr>
      <w:r>
        <w:rPr>
          <w:rFonts w:ascii="IRNazanin" w:hAnsi="IRNazanin" w:eastAsia="IRNazanin"/>
          <w:color w:val="111111"/>
          <w:sz w:val="28"/>
          <w:sz w:val="28"/>
          <w:szCs w:val="28"/>
          <w:rtl w:val="true"/>
          <w:lang w:bidi="fa-IR"/>
        </w:rPr>
        <w:t>مراحل اولیه بدون برخورداری از شبکه‌های بیمه سپرده‌ها گسترش یافتند و به‌تنهایی با اداره وام‌های سررسید شده و نقل و انتقالات نقدینگی و با انتشار اسکناس‌های بانکی فراتر از ذخایر موجود، خود مقررات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تاریخ وجود دارد، نشان می‌دهد که وجود انگیزه‌های طبیعی برای برخی بنگاه‌ها جهت تامین مالی سبد دارایی‌های غیر شفاف با استفاده از بدهی‌های نسبتا کوتاه‌مدت منجر به ایجاد واسطه‌های مالی متخصص در عرضه خدمات نقدینگی و انتقال دارایی و ظهور واسطه‌های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قادر به تأمین وام‌ها از طریق خلق پول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چنین انگیزه‌های طبیعی‌ای باعث می‌شود که برخی واسطه‌ها برای ارائه خدمات بانک‌های سنتی که دیگر وجود ندارند، رقابت کنند و در واقع، در نهایت همان شرایط قبل از بانک‌داری محدود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مردم همچنان متقاضی شبکه ایمن برای دیون کوتاه‌مدت خود هستند و این موضوع به برقراری تضمین‌های دولت در مورد واسطه‌های مالی برای جابه‌جایی وجوه سپرده‌گذاران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مسأله به حساب‌های جاری محدود شده در بانک‌های محدود منحصر نمی‌شود؛ بلکه در سپرده‌های غیر جاری، همچون حواله‌های بانکداران و سپرده‌های مدت‌دار که تحت تضمین سپرده‌های بانک محدود قرار ندارند نیز به وجود می‌آید و تعهدات غیر تضمین شده نیز دیگر معتبر نخواهند بود؛ به‌خصوص وقتی که صادرکنندگان چنین ابزاری مؤسسات بزرگ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دولت قادر به تعهد اعتباری سپرده‌های غیر تضمین شده بانکی نیست؛ همچنان‌که قادر به گسترش انواع دیگر بدهی‌های بخش مالی، تحت فشار افکار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تضمین به سپرده‌های بانک محدود نمی‌تواند</w:t>
      </w:r>
      <w:bookmarkStart w:id="202" w:name="pg5366_50334"/>
    </w:p>
    <w:p>
      <w:pPr>
        <w:pStyle w:val="BookText"/>
        <w:rPr/>
      </w:pPr>
      <w:bookmarkEnd w:id="202"/>
      <w:r>
        <w:rPr>
          <w:rFonts w:ascii="IRNazanin" w:hAnsi="IRNazanin" w:eastAsia="IRNazanin"/>
          <w:color w:val="111111"/>
          <w:sz w:val="28"/>
          <w:sz w:val="28"/>
          <w:szCs w:val="28"/>
          <w:rtl w:val="true"/>
          <w:lang w:bidi="fa-IR"/>
        </w:rPr>
        <w:t>به نظم و انضباط بازار بیفزاید و محدود کردن محدوده بانک‌داری نتیجه‌ای جز لغو تضمین سپرده‌ها در بر نخواهد داشت</w:t>
      </w:r>
      <w:r>
        <w:rPr>
          <w:rFonts w:eastAsia="IRNazanin" w:cs="IRNazanin"/>
          <w:color w:val="111111"/>
          <w:sz w:val="28"/>
          <w:szCs w:val="28"/>
          <w:rtl w:val="true"/>
          <w:lang w:bidi="fa-IR"/>
        </w:rPr>
        <w:t>.</w:t>
      </w:r>
    </w:p>
    <w:p>
      <w:pPr>
        <w:pStyle w:val="Heading4"/>
        <w:numPr>
          <w:ilvl w:val="3"/>
          <w:numId w:val="1"/>
        </w:numPr>
        <w:rPr/>
      </w:pPr>
      <w:bookmarkStart w:id="203" w:name="__RefHeading___Toc1222627_581953129"/>
      <w:bookmarkStart w:id="204" w:name="_Toc76"/>
      <w:bookmarkEnd w:id="203"/>
      <w:r>
        <w:rPr/>
        <w:t>6</w:t>
      </w:r>
      <w:r>
        <w:rPr>
          <w:rtl w:val="true"/>
        </w:rPr>
        <w:t xml:space="preserve">. </w:t>
      </w:r>
      <w:r>
        <w:rPr>
          <w:rtl w:val="true"/>
        </w:rPr>
        <w:t>کارکردهای بانک داری محدود</w:t>
      </w:r>
      <w:bookmarkEnd w:id="204"/>
    </w:p>
    <w:p>
      <w:pPr>
        <w:pStyle w:val="BookText"/>
        <w:rPr/>
      </w:pPr>
      <w:r>
        <w:rPr>
          <w:rFonts w:ascii="IRNazanin" w:hAnsi="IRNazanin" w:eastAsia="IRNazanin"/>
          <w:color w:val="111111"/>
          <w:sz w:val="28"/>
          <w:sz w:val="28"/>
          <w:szCs w:val="28"/>
          <w:rtl w:val="true"/>
          <w:lang w:bidi="fa-IR"/>
        </w:rPr>
        <w:t>عدم نیاز به قوانین احتیاطی و ایجاد شبکه امن و هزینه‌های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حالت واسطه‌های مالی می‌توانند تحت مقررات اوراق بهادار شرکت‌ها عمل کنند و نیازی نیست که این واسطه‌های مالی غیر بانکی در تمام انواع فعالیت‌های غیر پولی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دخالت دولت در فعالیت وام‌دهی و سرمایه‌گذاری</w:t>
      </w:r>
    </w:p>
    <w:p>
      <w:pPr>
        <w:pStyle w:val="BookText"/>
        <w:rPr/>
      </w:pPr>
      <w:r>
        <w:rPr>
          <w:rFonts w:ascii="IRNazanin" w:hAnsi="IRNazanin" w:eastAsia="IRNazanin"/>
          <w:color w:val="111111"/>
          <w:sz w:val="28"/>
          <w:sz w:val="28"/>
          <w:szCs w:val="28"/>
          <w:rtl w:val="true"/>
          <w:lang w:bidi="fa-IR"/>
        </w:rPr>
        <w:t>بازسازی سیستم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ملزم کردن بانک‌ها به تطبیق سپرده‌ها با دارایی‌های نقد و بدون ریسک، ساختار بی‌ثبات بانک‌داری سنتی را که در تأمین دارایی‌های نقد ایمن ناکام است،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ریسک مشتریان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وظیفه وام دهی و سپرده‌پذیری باید در دو مؤسسه جداگانه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موضوع رفاه مشتریان را افزایش می‌دهد؛ چرا که در بانک‌داری سنتی فعلی، مشتریان قادر به یافتن بانک‌های بدون ریسک جهت سپرده‌گذاری نیستند و ازاین‌رو، ناچار به فدا کردن نقدینگی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محدود در واقع ایده تفکیک خدمات بانکی از وام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ساختاری در سازمان‌دهی بانک‌ها در سیستم سنتی بانک‌داری، این سؤال را ایجاد می‌کند که آیا منطقی برای ارائه هم‌زمان دو خدمت در یک مؤسسه مالی</w:t>
      </w:r>
    </w:p>
    <w:p>
      <w:pPr>
        <w:pStyle w:val="BookText"/>
        <w:rPr/>
      </w:pPr>
      <w:r>
        <w:rPr>
          <w:rFonts w:ascii="IRNazanin" w:hAnsi="IRNazanin" w:eastAsia="IRNazanin"/>
          <w:color w:val="111111"/>
          <w:sz w:val="28"/>
          <w:sz w:val="28"/>
          <w:szCs w:val="28"/>
          <w:rtl w:val="true"/>
          <w:lang w:bidi="fa-IR"/>
        </w:rPr>
        <w:t>وجود دارد؟ پاسخ به این سؤال می‌تواند به نوبه خود تا حدی در ارزیابی نهایی این ایده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اکادمیک انجام شده تا زمان حاضر به این سؤال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دایموند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را به‌عنوان نهادی که وام‌گیرندگان بالقوه خوب را از بد متمایز می‌کند،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نظارت پیشگیرانه بر واسطه‌گری مالی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آلوکی، پاتریک و شیرد</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که نقش اصلی بانک نظارت بر وام‌گیرندگان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سرمایه‌گذاران همواره این انگیزه را دارند که از اشتباه دیگران در نظارت سواری مجانی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بروز چنین وضعیتی بانک‌ها به‌عنوان وکیل بر وام‌گیرندگان نظارت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مقالات اشاره شده فوق، طرف بدهی تراز بانک‌ها را داده شده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مهم نیست وجوه بانک به‌وسیله سپرده‌ها یا وجوه متقابل افزایش یابد و روش تأمین منابع وام‌دهی در اطلاق نام بانک بر یک مؤسسه مالی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اصلی که باید پرسیده شود، این‌است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منطقی در پس اینکه برخی مؤسسات مشابه هم سپرده‌پذیری و هم وام‌دهی می‌کنند، وجود دارد؟</w:t>
      </w:r>
    </w:p>
    <w:p>
      <w:pPr>
        <w:pStyle w:val="BookText"/>
        <w:rPr/>
      </w:pPr>
      <w:r>
        <w:rPr>
          <w:rFonts w:ascii="IRNazanin" w:hAnsi="IRNazanin" w:eastAsia="IRNazanin"/>
          <w:color w:val="111111"/>
          <w:sz w:val="28"/>
          <w:sz w:val="28"/>
          <w:szCs w:val="28"/>
          <w:rtl w:val="true"/>
          <w:lang w:bidi="fa-IR"/>
        </w:rPr>
        <w:t>از سوی دیگر، این انتظار هست که نیاز به نقدینگی با شوک‌های نقدینگی به وجود آمده از طرف بدهی و برداشت از سپرده‌ها ارتباط متقابل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مربوط به سپرده‌های دیداری، سپرده‌گذار این اختیار را به‌دست می‌آورد که هنگام صلاحدید خود اقدام به برداشت از حساب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ارتباط وام دهی با سپرده‌های دیداری می‌تواند به ثبات بیشتر بانک‌ها کمک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به طور طبیعی بانک‌ها اولا از نگهداری دارایی‌های</w:t>
      </w:r>
    </w:p>
    <w:p>
      <w:pPr>
        <w:pStyle w:val="BookText"/>
        <w:rPr/>
      </w:pPr>
      <w:r>
        <w:rPr>
          <w:rFonts w:ascii="IRNazanin" w:hAnsi="IRNazanin" w:eastAsia="IRNazanin"/>
          <w:color w:val="111111"/>
          <w:sz w:val="28"/>
          <w:sz w:val="28"/>
          <w:szCs w:val="28"/>
          <w:rtl w:val="true"/>
          <w:lang w:bidi="fa-IR"/>
        </w:rPr>
        <w:t>نقد متحمل هزینه فرصت می‌شوند و ثانیاً با نگهداری بیشتر دارایی‌های نقد مدیران این انگیزه را به دست می‌آورند که رفتار سوداگرانه و فرصت‌طلبانه را</w:t>
      </w:r>
    </w:p>
    <w:p>
      <w:pPr>
        <w:pStyle w:val="BookText"/>
        <w:rPr/>
      </w:pPr>
      <w:r>
        <w:rPr>
          <w:rFonts w:ascii="IRNazanin" w:hAnsi="IRNazanin" w:eastAsia="IRNazanin"/>
          <w:color w:val="111111"/>
          <w:sz w:val="28"/>
          <w:sz w:val="28"/>
          <w:szCs w:val="28"/>
          <w:rtl w:val="true"/>
          <w:lang w:bidi="fa-IR"/>
        </w:rPr>
        <w:t>تجربه کنند و در نتیجه هزینه بنگاه احتمالا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چون نیاز به نقدینگی به طور هم‌زمان به وجود نمی‌آید، بانک‌ها می‌توانند از دارایی‌های نقد خود کاراتر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برای بانک‌ها این منطق وجود دارد که هر دو خدمت را با هم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زیر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مقداری دارایی نقد در اختیار یک واحد بانکی باشد؛ به‌گونه‌ای که به نیازهای نقدینگی هم در طرف دارایی و هم طرف بدهی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دارایی نقد در اختیار بانک‌ها باشد و یکی از آنها به نیازهای نقدینگی در طرف دارایی پاسخ دهد و بقیه به نیاز به نقدینگی در طرف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سطح رفاه حالت اول از حالت اخیر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ارائه هر دو خدمت نیز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سپرده‌پذیری توأم با وام‌دهی می‌تواند برخی هزینه‌های سربالایی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مطلوب، بانکی است که هم وام‌دهی و هم سپرده‌پذیری را با هم انجام 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معتقدند که در تعریف بانک‌ها هیچ‌گاه به توأمان بودن این دو وظیفه اشاره نشده است؛ پس التزامی به این مسأله نیست و از سوی دیگر به‌منظور جلوگیری از به وجود آمدن مشکل اخلاقی برای بانک‌ها بهتر است که سپرده‌پذیری و وام دهی در مؤسسات جداگانه هم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الگوهای بانک‌داری محدود طرفدار تفکیک مورد حمایت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تفکیک این دو خدمت و ارائه آن در مؤسسات مالی جداگانه می‌تواند به</w:t>
      </w:r>
    </w:p>
    <w:p>
      <w:pPr>
        <w:pStyle w:val="BookText"/>
        <w:rPr/>
      </w:pPr>
      <w:r>
        <w:rPr>
          <w:rFonts w:ascii="IRNazanin" w:hAnsi="IRNazanin" w:eastAsia="IRNazanin"/>
          <w:color w:val="111111"/>
          <w:sz w:val="28"/>
          <w:sz w:val="28"/>
          <w:szCs w:val="28"/>
          <w:rtl w:val="true"/>
          <w:lang w:bidi="fa-IR"/>
        </w:rPr>
        <w:t>رشد مؤسسات وام دهنده و رقابت و کارایی بیشتر میان آنها و افزایش رفاه وام‌گیرندگان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بانک‌داری محدود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 مخالفان آخرین مسأله‌ای که نظریه‌پردازان بانک‌داری محدود باید پاسخی برای آن داشته باشند، انتقادات و مشکلاتی است که در بخش قبلی در ارتباط با این ایده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بانک‌داری محدود، به توقف خلق پول و نقدینگی، کمیابی و گرانی اعتبارات در بانک‌داری محدود، کاهش کارایی در بخش پولی و بانکی اقتصاد، جلوگیری از گسترش بخش مالی غیر بانکی، حذف نقش بانک‌ها به‌عنوان تأمین‌کننده بهینه عقود برای انتقال نقدینگی و استمهال، نادیده گرفتن نقش بانک‌ها به‌عنوان ارائه‌کنندگان کارای هم‌زمان سپرده‌پذیری و وام دهی، کاهش ثبات سیستم مالی و پولی، به‌عنوان مشکلات نظری و تئوریک ایده بانک‌داری محدود، و به کمبود عرضه دارایی‌های با کیفیت بالا مورد نیاز بانک‌های محدود، ایمنی شبکه خدمات بانکی در بانک‌داری محدود، هزینه بازسازی سیستم بانکی، کاهش درآمد بانک و غیر اقتصادی شدن بانک‌داری و عدم دسترسی بخش خصوصی به اعتبارات، به‌عنوان مشکلات عملی و اجرایی بانک‌داری محدود اشاره کرده‌اند که پیش‌تر بدان‌ها اشاره شد و تکرار آنها ضرروتی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مسأله خلق پول در بانک‌داری محدود باید گفت که خلق پول و نقدینگی در این سیستم نیز می‌تواند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خلق پول به‌صورت مستقیم و بی‌واسطه همچون بانک‌های سنتی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بانک‌داری محدود، وجوهی که به متقاضیان وام پرداخت می‌شود، اگر در حساب‌های جاری مؤسسات ارائه‌کننده خدمات بانکی به‌عنوان سپرده‌های دیداری سپرده‌گذاری</w:t>
      </w:r>
    </w:p>
    <w:p>
      <w:pPr>
        <w:pStyle w:val="BookText"/>
        <w:rPr/>
      </w:pPr>
      <w:r>
        <w:rPr>
          <w:rFonts w:ascii="IRNazanin" w:hAnsi="IRNazanin" w:eastAsia="IRNazanin"/>
          <w:color w:val="111111"/>
          <w:sz w:val="28"/>
          <w:sz w:val="28"/>
          <w:szCs w:val="28"/>
          <w:rtl w:val="true"/>
          <w:lang w:bidi="fa-IR"/>
        </w:rPr>
        <w:t>شوند یا این منابع پس از هزینه شدن، از سوی دریافت‌کنندگان ثانوی، در بانک‌ها و مؤسسات سپرده‌پذیر سپرده‌گذاری شوند، خلق پول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کمیابی و گرانی اعتبارات در بانک‌داری محدود باید گفت این مسأله از دو ناحیه می‌تواند متصور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ناشی از کاهش خلق پول و دوم، خروج منابع حساب‌های جاری، که در هر صورت کاهش خلق پول در این سیستم غیر 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کاهش عرضه اعتبارات ناشی از کاهش عرضه پول، در صورت اثبات فواید بانک‌داری محدود، دولت و مقامات پولی می‌توانند از راه‌های دیگری به افزایش عرضه اعتبارات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کاهش عرضه اعتبارات ناشی از تفکیک باید گفت که این مسأله به تصمیم‌گیری در مورد چگونگی مصرف منابع حاصل از حساب‌های جاری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منابع به خرید اوراق کوتاه‌مدت و کم‌بازده دولتی اختصاص یابد، از حجم تقاضای دولت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کاهش تقاضای کل اعتبارات در بازار عرضه و تقاضای وجوه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تقاضا، علی‌رغم کاهش عرضه اعتبارات که از تفکیک نشأت می‌گیرد، بازار عرضه و تقاضای وجوه می‌تواند مجددا به تعادل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گستره مصرف وجوه گردآمده در حساب‌های جاری از اوراق قرضه دولتی فراتر رود، این مشکل به نوبه خود کم‌تر خواهد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کاهش کارایی به دلیل افزایش ریسک نیز باید گفت که در بخش خدمات بانکی و سپرده‌های دیداری، به دلیل توقف کامل استفاده از وجوه حاصل در وام‌دهی، ریسک بانک‌های محدود به صفر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وجوه وام داده نمی‌شوند، طبعا ریسک و خطری نیز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w:t>
      </w:r>
    </w:p>
    <w:p>
      <w:pPr>
        <w:pStyle w:val="BookText"/>
        <w:rPr/>
      </w:pPr>
      <w:r>
        <w:rPr>
          <w:rFonts w:ascii="IRNazanin" w:hAnsi="IRNazanin" w:eastAsia="IRNazanin"/>
          <w:color w:val="111111"/>
          <w:sz w:val="28"/>
          <w:sz w:val="28"/>
          <w:szCs w:val="28"/>
          <w:rtl w:val="true"/>
          <w:lang w:bidi="fa-IR"/>
        </w:rPr>
        <w:t>به اعطای تسهیلات، بسته به نوع شرکت‌ها و مؤسسات مالی‌ای که تأسیس خواهد شد، انواع ریسک می‌تواند وجود داشته باشد که در اصل هیچ تفاوتی با</w:t>
      </w:r>
    </w:p>
    <w:p>
      <w:pPr>
        <w:pStyle w:val="BookText"/>
        <w:rPr/>
      </w:pPr>
      <w:r>
        <w:rPr>
          <w:rFonts w:ascii="IRNazanin" w:hAnsi="IRNazanin" w:eastAsia="IRNazanin"/>
          <w:color w:val="111111"/>
          <w:sz w:val="28"/>
          <w:sz w:val="28"/>
          <w:szCs w:val="28"/>
          <w:rtl w:val="true"/>
          <w:lang w:bidi="fa-IR"/>
        </w:rPr>
        <w:t>انواع ریسک موجود در بانک‌داری سنتی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جلوگیری از گسترش بخش مالی غیر بانکی، به دلیل قطع ارتباط محصولات شبه‌پولی مؤسسات مالی غیر بانکی با سپرده‌های بانک‌ها و کاهش مقبولیت آنها و در نتیجه عدم پذیرش آنها از سوی عموم جامعه باید اذعان کرد که در صورت عدم ورود بانک‌های محدود به بازار عرضه و تقاضای اعتبارات، فرصت بیشتری برای مؤسسات مالی غیر بانکی برای ورود به این بازار فراهم می‌شود و این مسأله می‌تواند به طور بالقوه امکان بیشتری به مؤسسات مالی غیربانکی جهت گسترش دامنه فعالیت‌هایشان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 پشتیبانی محصولات شبه‌پولی مؤسسات مالی غیر بانکی را می‌توان با گسترش محدوده اوراق قابل خرید از سوی بانک‌های محدود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سرگردانی مؤسسات تجاری و تولیدی خرد در بانک‌داری محدود و عدم رفع نیازهای مالی آنها باید اذعان داشت که این مسأله به طراحی مؤسسات پس انداز و وام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شرکت‌های تأمین مالی و سرمایه‌گذاری تخصصی که صرفا به تأمین مالی مؤسسات تولیدی و تجاری خرد می‌پردازند، چه بسا تأمین مالی این موسسات به‌صورت بسیار مؤثرتری انجام پذیرد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حذف نقش بانک‌ها به‌عنوان ارائه‌کننده بهینه قراردادها و عقود بانکی برای انتقال نقدینگی با حذف سپرده جاری از سیستم،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محدود، قرارداد سپرده کنار گذاشته نمی‌شود؛ بلکه آنچه کنار گذاشته می‌شود، استفاده بانک‌ها از این سپرده‌ها جهت تأمین مالی وام‌های پرداختی‌شان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مؤسسات بانکی و مالی که مبادرت به پذیرش سپرده‌های سرمایه‌گذاری و اعطای اعتبارات بلندمدت می‌کنند نیز از قرارداد و عقد سپرده استفاده می‌کنند؛ هرچند این قرارداد همراه با صرف هزینه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استفاده از سپرده‌های جاری موجب ارزان شدن تسهیلات اعطایی از سوی بانک‌ها نمی‌شود؛ بلکه بانک‌های سنتی به طور معمول منافع ناشی از در اختیار گرفتن مجانی این سپرده‌ها را به خود اختصاص می‌دهند و این‌گونه نیست که به دلیل استفاده از منابع مجانی، نرخ سود تسهیلات سرمایه‌گذاری خود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اعتبار در حساب جاری نیز در مقایسه با منافعی که بانک از سپرده‌پذیری به دست می‌آورد،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حذف نقش بانک‌ها به‌عنوان ارائه‌کنندگان کارای هم‌زمان سپرده‌پذیری و وام‌دهی و اینکه ترکیب سپرده‌پذیری و وام دهی به دلیل کاهش نیاز به پول نقد در بانک‌ها، عرضه نقدینگی و اعتبار را افزایش می‌دهد و موجب می‌شود که بخش خصوصی اعتبارات بیشتری به‌دست آورد، باید گفت در بخش خدمات بانکی در بانک‌های محدود نیاز به نقد در صندوق تفاوتی با بانک‌داری سنتی ندارد؛ علاوه بر آنکه چون اوراق خریداری شده از سوی بانک‌های محدود به‌سرعت قابلیت تبدیل به پول نقد را دارند، بانک‌های محدود نیازی به نگهداری مقدار زیادی پول نقد احساس نمی‌کنند؛ چون هرگاه لازم بدانند می‌توانند دارایی‌های خود را به پول نقد تبدیل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مؤسسات مالی اعطاکننده تسهیلات و اعتبارات، چون سپرده جاری وجود ندارد، نیازی به نگهداری پول نقد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در واقع برای تمامی سپرده‌هایی که می‌پذیرند، سررسید معین دارند و تمامی اعتباراتی را که پرداخت</w:t>
      </w:r>
    </w:p>
    <w:p>
      <w:pPr>
        <w:pStyle w:val="BookText"/>
        <w:rPr/>
      </w:pPr>
      <w:r>
        <w:rPr>
          <w:rFonts w:ascii="IRNazanin" w:hAnsi="IRNazanin" w:eastAsia="IRNazanin"/>
          <w:color w:val="111111"/>
          <w:sz w:val="28"/>
          <w:sz w:val="28"/>
          <w:szCs w:val="28"/>
          <w:rtl w:val="true"/>
          <w:lang w:bidi="fa-IR"/>
        </w:rPr>
        <w:t>می‌کنند نیز بر اساس سر رسید معین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تفاوت سررسید بدهی‌ها و دارایی‌ها این مؤسسات باید مکانیزمی طراحی کنند که این تفاوت به حداقل برسد یا برای پوشش دادن آن، مقداری نقد در صندوق خود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امکان وجود دارد که سپرده‌گذاران در سپرده‌های سرمایه‌گذاری مدت‌دار مؤسسات مالی، پیش از سررسید قرارداد خود، خواستار بازپس‌گیری دارایی‌های خود باشند که در این صورت ممکن است این مؤسسات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مؤسسات بیمه که با گرفتن درصدی از قیمت اوراق به نقدکردن آن در مواقع نیاز صاحبانشان اقدام می‌کنند، راه حل مناسبی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کاهش سهم بخش خصوصی از تسهیلات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افزایش رقابت در میان مؤسسات و بانک‌های سرمایه‌گذاری و نیز کاهش قابل‌توجه تقاضای تسهیلات دولت، به دلیل خرید اوراق مشارکت دولت توسط بانک‌های محدود، افزایش سهم بخش خصوصی دور از ذهن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کاهش ثبات سیستم به دلیل کاهش عرضه اعتبارات که از هزینه‌دارشدن تأمین منابع جهت وام دهی نشأت می‌گیرد، با شکل‌گیری بازار عرضه و تقاضای اعتبارات و بازگشت ثبات به سیستم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 معناداری میان عرضه باثبات اعتبارات و مجانی بودن یا کم هزینه بودن منابع مالی وام‌ها قابل اثبات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آنچه مورد بررسی قرار گرفت، اشکالات تئوریک مرتبط به ایده بانک محدود بود که در حد توان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راهکارهای عبور از برخی مشکلات مطرح شده در مورد این ایده که می‌تواند در عمل، اجرای درست و بی‌نقص آن را دچار اختلال سازد و به برخی از آنها اشاره رفت، در مجالی دیگر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از برآیند تمامی آنچه به سود یا ضدّ بانک‌داری محدود گفته شد، می‌توان چنین نتیجه گرفت که بانک‌داری محدود ایده‌ای برای اصلاح سیستم بانک‌داری سنتی و بهبود عملیات بانکی در هر دو طیف خدمات و وام‌دهی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 مخالفان این ایده هرکدام نسبت به آن ادعاهایی دارند که بدون شواهد اجرایی، تأیید یا رد آنها چندان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جذابیت این ایده و امکان حل برخی مشکلات مزمن و ریشه‌دار بانکی، همچون مشکل اخلاقی و یا انتخاب بد که بانک‌داری سنتی را بسیار آزار می‌دهد، یا هزینه‌های گزاف جانبی که بانک‌داری سنتی به دلیل ارائه هم‌زمان سپرده‌پذیری و وام‌دهی متحمل آن می‌شود و قابلیت آن وجود دارد که با اجرای تفکیک حداقل برخی از آنها برطرف شود، و مسائلی از این دست، اجرای این ایده را برای مدتی معین و ارزیابی آن را پس از اتمام دوره مورد نظر منطقی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سال‌های متمادی است که سیستم تکامل یافته بانک‌داری سنتی، سیستم حاکم بر نظام پولی و مالی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تمهیدات لازم و تدبیر، مجال کافی را برای اجرای این ایده پدید آورد و نتایج آن را به مداقه و ارزیابی کارشناسان گذاشت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انکار نیست که بانک‌داری محدود به تخصصی‌تر شدن فعالیت‌های بانکی خواهد انجامید و موجب رشد و توسعه بازارهای پولی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مؤسسات مالی تخصصی به‌شدت و به دلیل تقاضا برای اعتبارات که دیگر توسط بانک‌ها پاسخ داده نمی‌شود، گسترش خواهند یافت و بازار بورس و سهام نیز که پایبندی بیشتر به اصول بازار دارد،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 از اجرای این سیستم باید زیرساخت‌های لازم پیش‌بینی و تدارک دیده شود و پیش از همه، قوانین لازم برای هدایت و نظارت دولت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نتیجه تفکیک ساختاری وظایف بانک، تفکیک موازی</w:t>
      </w:r>
      <w:bookmarkStart w:id="205" w:name="pg5366_50350"/>
    </w:p>
    <w:p>
      <w:pPr>
        <w:pStyle w:val="BookText"/>
        <w:rPr/>
      </w:pPr>
      <w:bookmarkEnd w:id="205"/>
      <w:r>
        <w:rPr>
          <w:rFonts w:ascii="IRNazanin" w:hAnsi="IRNazanin" w:eastAsia="IRNazanin"/>
          <w:color w:val="111111"/>
          <w:sz w:val="28"/>
          <w:sz w:val="28"/>
          <w:szCs w:val="28"/>
          <w:rtl w:val="true"/>
          <w:lang w:bidi="fa-IR"/>
        </w:rPr>
        <w:t>سیاست‌های پولی و اعتباری از یکدیگر و اصلاح نظارت دولت و مقررات صنعت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محدود این قابلیت را دارد که نه تنها امنیت و</w:t>
      </w:r>
    </w:p>
    <w:p>
      <w:pPr>
        <w:pStyle w:val="BookText"/>
        <w:rPr/>
      </w:pPr>
      <w:r>
        <w:rPr>
          <w:rFonts w:ascii="IRNazanin" w:hAnsi="IRNazanin" w:eastAsia="IRNazanin"/>
          <w:color w:val="111111"/>
          <w:sz w:val="28"/>
          <w:sz w:val="28"/>
          <w:szCs w:val="28"/>
          <w:rtl w:val="true"/>
          <w:lang w:bidi="fa-IR"/>
        </w:rPr>
        <w:t>سلامت مورد نظر مقررات بانکی را تأمین کند، بلکه ساختار نهادی را به‌گونه‌ای حفظ کند که نیروهای بازار و نوآوری‌های تکنولوژیکی را با هم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مخلوط کردن وظایف سپرده‌پذیری و اعتباردهی در سیستم بانکی تداوم بانک‌داری همراه با ریسک و بدون ثبات است؛ شرایطی که به تخصیص بهینه اعتبارات منجر نمی‌شود و مشکلات بسیاری را برای مشتریان بانک‌ها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هرگونه اصلاحاتی که در جهت ترمیم سیستم فعلی صورت گیرد، به تغییر هرچه بیشتر فضای رقابت به نفع مؤسسات مالی غیربانکی و به زیان سیستم بانکی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وضعیت به خروج هرچه بیشتر سیستم بانکی از بازارهای مالی و عرصه اقتصاد و به حاشیه رفتن آن منتهی خواهد شد و این قطعا به سود سیستم بانکی و بانک‌ها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 راهکار جایگزینی می‌تواند وجود داشته باشد که هم هدایت کارای وجوه از وام‌دهندگان به وام گیرندگان را تضمین کند و هم مانع بسیاری از مشکلات در سیستم پولی و بانکی شود؟ تفکیک وظایف بانکی می‌تواند انتخابی درست باشد</w:t>
      </w:r>
      <w:r>
        <w:rPr>
          <w:rFonts w:eastAsia="IRNazanin" w:cs="IRNazanin"/>
          <w:color w:val="111111"/>
          <w:sz w:val="28"/>
          <w:szCs w:val="28"/>
          <w:rtl w:val="true"/>
          <w:lang w:bidi="fa-IR"/>
        </w:rPr>
        <w:t>.</w:t>
      </w:r>
    </w:p>
    <w:p>
      <w:pPr>
        <w:pStyle w:val="Heading3"/>
        <w:numPr>
          <w:ilvl w:val="2"/>
          <w:numId w:val="1"/>
        </w:numPr>
        <w:rPr/>
      </w:pPr>
      <w:bookmarkStart w:id="206" w:name="__RefHeading___Toc1222629_581953129"/>
      <w:bookmarkStart w:id="207" w:name="_Toc77"/>
      <w:bookmarkEnd w:id="206"/>
      <w:r>
        <w:rPr>
          <w:rtl w:val="true"/>
        </w:rPr>
        <w:t>بانک داری جامع</w:t>
      </w:r>
      <w:bookmarkEnd w:id="207"/>
    </w:p>
    <w:p>
      <w:pPr>
        <w:pStyle w:val="Heading4"/>
        <w:numPr>
          <w:ilvl w:val="3"/>
          <w:numId w:val="1"/>
        </w:numPr>
        <w:rPr/>
      </w:pPr>
      <w:bookmarkStart w:id="208" w:name="__RefHeading___Toc1222631_581953129"/>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مقدمه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بانک‌داری جامع یکی از سیستم‌های جایگزین سیستم بانک‌داری سنتی با روش استاندارد و مقررات بسیار سخت بانک‌داری می‌باشد که وجه غالب سیستم‌های پولی و بانکی در کشورهای مختلف و به‌خصوص کشورهای</w:t>
      </w:r>
    </w:p>
    <w:p>
      <w:pPr>
        <w:pStyle w:val="BookText"/>
        <w:rPr/>
      </w:pPr>
      <w:r>
        <w:rPr>
          <w:rFonts w:ascii="IRNazanin" w:hAnsi="IRNazanin" w:eastAsia="IRNazanin"/>
          <w:color w:val="111111"/>
          <w:sz w:val="28"/>
          <w:sz w:val="28"/>
          <w:szCs w:val="28"/>
          <w:rtl w:val="true"/>
          <w:lang w:bidi="fa-IR"/>
        </w:rPr>
        <w:t>غیر انگلوساکسون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 Jarhi,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به‌عنوان بانک در مقیاس وسیع، بسیار فراتر از واسطه‌گری صرف میان دو طرف تقاضاکننده و عرضه‌کننده وجوه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واکنش به ریسک نکول ناشی از اطلاعات ناقص یا نامتقارن بانک‌ها هنگام تأمین مالی واحدهای مشکل‌دار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برخی بانک‌ها با جمع‌آوری اطلاعات از قبیل نظارت بر وام‌گیرندگان خود و کنترل روی فعالیت‌های تجاری می‌توانند ریسک نکول را به حداقل و سطح قابل اطمینانی برسانند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Cheang,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بانک‌داری جامع با نظارت بر عملکرد شرکت‌های وام‌گیرنده ارتباط نزدیک و گسترده‌ای با وام گیرندگان خود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دسترسی آسان‌تر به اطلاعات، منابع مالی در پروژه‌های باکیفیت‌تر هزینه می‌شوند و هزینه‌های تصمیم‌سازی مدیران در راستای ترجیحات سهام‌داران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به اشباع نیازهای مالی و پولی اقتصاد کمک می‌کند و تأثیر مثبت بر ساماندهی صنعتی و میزان قدرت بازار یا عملکرد مالی بانک‌ها و نقش مفیدی در رشد و توسعه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میان بانک‌داری جامع و بانک‌داری سنتی و یا تخصصی می‌تواند بر نرخ بهره، کارایی بازارهای ثانوی اوراق و کیفیت پذیرش سرمایه‌ها، راهبرد تصمیم‌سازی و رقابت‌پذیری صنعت و سایر هزینه‌های تأمین مالی تأثیر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Fohlin, 2000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کشورهای اروپایی، پس از انقلاب صنعتی اول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فاصله اقتصادی با تدوین ساختار جدید بانکی، انقلاب صنعتی دوم بین سال‌های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Calomiris,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بسیاری بر این باورند که شیوه بانک‌داری وکارایی آن در برخی کشورها همچون آلمان موجب رشد سریع آنها در اواخر قرن نوزدهم شده است و سیستم اقتصادی کشورهایی همچون انگلیس و</w:t>
      </w:r>
      <w:bookmarkStart w:id="210" w:name="pg5366_50354"/>
    </w:p>
    <w:p>
      <w:pPr>
        <w:pStyle w:val="BookText"/>
        <w:rPr/>
      </w:pPr>
      <w:bookmarkEnd w:id="210"/>
      <w:r>
        <w:rPr>
          <w:rFonts w:ascii="IRNazanin" w:hAnsi="IRNazanin" w:eastAsia="IRNazanin"/>
          <w:color w:val="111111"/>
          <w:sz w:val="28"/>
          <w:sz w:val="28"/>
          <w:szCs w:val="28"/>
          <w:rtl w:val="true"/>
          <w:lang w:bidi="fa-IR"/>
        </w:rPr>
        <w:t>آمریکا که از به وجود آوردن سیستم جامع درماندند، طی سال‌های گذشته به‌تدریج به ضعف گراییده و از رسیدن به ظرفیت کامل خود بازمانده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Caroline,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انتساب رابطه علی و معلولی میان این نوع بانک‌داری و توسعه اقتصادی و صنعتی شاید چندان آسان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ادعا کرد که اگر بانک‌داری جامع زمینه‌ساز توسعه اقتصادی نبوده، حداقل مانعی در برابر پیشرفت‌های اقتصادی ایجاد نکرده است؛ هرچند برخی معتقدند که بانک‌داری جامع به دلیل نقش مؤثری که در توسعه برخی کشورها همچون آلمان، ایتالیا، سوئیس، بلژیک، ژاپن و کشورهای اروپای مرکزی و اسکاندیناوی داشته است، می‌تواند برای کشورهای در حال توسعه نیز مزیت‌های زیادی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Al Jarhi, 2006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222633_581953129"/>
      <w:bookmarkStart w:id="212" w:name="_Toc79"/>
      <w:bookmarkEnd w:id="211"/>
      <w:r>
        <w:rPr/>
        <w:t>1</w:t>
      </w:r>
      <w:r>
        <w:rPr>
          <w:rtl w:val="true"/>
        </w:rPr>
        <w:t xml:space="preserve">. </w:t>
      </w:r>
      <w:r>
        <w:rPr>
          <w:rtl w:val="true"/>
        </w:rPr>
        <w:t>تعریف بانک جامع</w:t>
      </w:r>
      <w:bookmarkEnd w:id="212"/>
    </w:p>
    <w:p>
      <w:pPr>
        <w:pStyle w:val="BookText"/>
        <w:rPr/>
      </w:pPr>
      <w:r>
        <w:rPr>
          <w:rFonts w:ascii="IRNazanin" w:hAnsi="IRNazanin" w:eastAsia="IRNazanin"/>
          <w:color w:val="111111"/>
          <w:sz w:val="28"/>
          <w:sz w:val="28"/>
          <w:szCs w:val="28"/>
          <w:rtl w:val="true"/>
          <w:lang w:bidi="fa-IR"/>
        </w:rPr>
        <w:t>بانک‌داری جامع عبارت‌است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بانک‌هایی با مقیاس بزرگ با شعب فراوان که زنجیره کاملی از خدمات بسیار متنوع بانکی، همچون سپرده پذیری، وام دهی، خرید و فروش ارز، صدور وثیقه‌ها و ضمانت نامه، خرید و فروش اوراق بهادار و مدیریت سبد سهام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سهام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بنگاه‌های اقتصادی مراوده دارد و از آنها طلب کار است و به‌صورت مستقیم در مدیریت بنگاه‌هایی که به بانک مراجعه می‌کنند،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جامعیت منوط به گسترش سایز است و افزایش سایز منوط به جمع‌آوری منابع از طریق شبکه شعب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Calomiris C. W., 1995</w:t>
      </w:r>
      <w:r>
        <w:rPr>
          <w:rFonts w:eastAsia="Times New Roman" w:cs="Times New Roman" w:ascii="Times New Roman" w:hAnsi="Times New Roman"/>
          <w:color w:val="111111"/>
          <w:sz w:val="28"/>
          <w:szCs w:val="28"/>
          <w:rtl w:val="true"/>
          <w:lang w:val="en-US" w:bidi="en-US"/>
        </w:rPr>
        <w:t>)</w:t>
      </w:r>
      <w:bookmarkStart w:id="213" w:name="pg5366_50356"/>
    </w:p>
    <w:p>
      <w:pPr>
        <w:pStyle w:val="BookText"/>
        <w:rPr/>
      </w:pPr>
      <w:bookmarkEnd w:id="213"/>
      <w:r>
        <w:rPr>
          <w:rFonts w:ascii="IRNazanin" w:hAnsi="IRNazanin" w:eastAsia="IRNazanin"/>
          <w:color w:val="111111"/>
          <w:sz w:val="28"/>
          <w:sz w:val="28"/>
          <w:szCs w:val="28"/>
          <w:rtl w:val="true"/>
          <w:lang w:bidi="fa-IR"/>
        </w:rPr>
        <w:t xml:space="preserve">برخی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فعالیت‌های بانکی به‌جز انتشار اسکناس و اوراق قرضه را به بانک جامع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تعبیر برخی بانکی است که هیچ محدودیتی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 منطقه‌ای، و یا گروه‌های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سالومن</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بانک جامع را گسترش داد و انتشار اوراق بهادار را جزء وظایف بانک دانسته و آن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جامع یک مؤسسه اعتباری است که اعطای اعتبارات تجاری را با انتشار اوراق قرضه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مسلم است که جامعیت منجر به ارائه گسترده‌تر خدمات مالی می‌شود و کشورهایی که از سیستم بانک‌داری جامع برخوردارند، مؤسسات مالی متنوع‌تری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تنوع زنجیره خدمات بانکی در بانک‌های جامع هیچ نشانه‌ای از مجاز بودن سرمایه‌گذاری مستقیم و رقابت با فعالان اقتصادی توسط بانک جامع به چشم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Solmssen &amp; weltwirtschaft, 1930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222635_581953129"/>
      <w:bookmarkStart w:id="215" w:name="_Toc80"/>
      <w:bookmarkEnd w:id="214"/>
      <w:r>
        <w:rPr/>
        <w:t>2</w:t>
      </w:r>
      <w:r>
        <w:rPr>
          <w:rtl w:val="true"/>
        </w:rPr>
        <w:t xml:space="preserve">. </w:t>
      </w:r>
      <w:r>
        <w:rPr>
          <w:rtl w:val="true"/>
        </w:rPr>
        <w:t>تاریخچه بانک داری جامع</w:t>
      </w:r>
      <w:bookmarkEnd w:id="215"/>
    </w:p>
    <w:p>
      <w:pPr>
        <w:pStyle w:val="BookText"/>
        <w:rPr/>
      </w:pPr>
      <w:r>
        <w:rPr>
          <w:rFonts w:ascii="IRNazanin" w:hAnsi="IRNazanin" w:eastAsia="IRNazanin"/>
          <w:color w:val="111111"/>
          <w:sz w:val="28"/>
          <w:sz w:val="28"/>
          <w:szCs w:val="28"/>
          <w:rtl w:val="true"/>
          <w:lang w:bidi="fa-IR"/>
        </w:rPr>
        <w:t>در مورد تاریخچه بانک‌داری جامع و ایده‌پرداز نخست آن نکته چندان قابل‌توجهی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Colvin, 1920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پیش از جنگ جهانی اول و پس از دوران انقلاب اول صنعتی و در خلال سال‌های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در کشورهای حوزه اروپای مرکزی و کشورهای غیر انگلوساکسون، به‌خصوص آلمان، سوئیس، اتریش، ایتالیا، مجارستان و کشورهای حوزه اسکاندیناوی بانک‌داری جامع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بانک‌های جامع بزرگ با شبکه گسترده داخلی نقشی مهم و تقریبا انحصاری در اقتصاد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بانک‌داری جامع که با ارتباط نزدیک صنعت و بانک‌ها تلفیق شده</w:t>
      </w:r>
    </w:p>
    <w:p>
      <w:pPr>
        <w:pStyle w:val="BookText"/>
        <w:rPr/>
      </w:pPr>
      <w:r>
        <w:rPr>
          <w:rFonts w:ascii="IRNazanin" w:hAnsi="IRNazanin" w:eastAsia="IRNazanin"/>
          <w:color w:val="111111"/>
          <w:sz w:val="28"/>
          <w:sz w:val="28"/>
          <w:szCs w:val="28"/>
          <w:rtl w:val="true"/>
          <w:lang w:bidi="fa-IR"/>
        </w:rPr>
        <w:t>بود، موجب رشد سریع آلمان در اواخر قرن نوزدهم و مجددا پس از بازسازی بعد از جنگ جهانی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تاریخ‌نویسان اقتصادی بر این نکته تأکید دارند که در این سال‌ها رابطه نزدیک و محکمی میان بخش بانکی و صنایع به وجود آمده بود و همین نکته موجب رشد اقتصادی و صنعتی و یکی از عوامل موفقیت اقتصادی آلمان در دهه‌های آخر قرن نوزده میلادی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 &amp; Walter,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طولانی بانک‌های جامع در هدایت اقتصاد کشور سوئیس نیز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این بانک‌ها واقعا بانک‌های جامعی هستند که در همه ابعاد فعالیت بانکی وارد شده و نقش هدایت‌کننده‌ای در تأمین مالی تجارت خارجی و صنایع و نقش شناخته شده‌ای در مدیریت سبد اوراق بین‌المللی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بانک‌های بزرگ منطقه‌ای به سمت مؤسسات واقعا جامع گرایش پیدا کرده و بانک‌های تعاونی و دولتی از طریق مؤسسات مرکزی مربوط، ویژگی‌های بانک‌های جامع را به عملکرد خود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 &amp; Walter, 1993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اتریش در قرن هجدهم، ساختار بانک‌های پس انداز، بیشتر مبتنی بر دلایل خیرخواهانه بود و ازاین‌رو، بانک‌های پس انداز، مؤسسات اجتماعی و خیریه‌ای محسوب می‌شدند و از معافیت‌های مالیاتی برخوردار بودند و درگیر بازار سهام نمی‌شدند؛ اما از اواخر قرن نوزدهم میلادی تفاوت میان بانک‌های پس‌انداز و بانک‌های بزرگ کاهش یافت و با ورود دولت به عرصه رفاه اجتماعی و فعالیت‌های خیرخواهانه و نیز بزرگ‌ترشدن بانک‌ها، بانک‌های پس انداز به بانک‌های بزرگ و مختلط شباهت بیشتری پیدا کردند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مهم‌ترین بانک‌های جامع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ایتالیا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اعتباری ایتالیا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مجموعه‌ای از خدمات مالی شامل وام‌های کوتاه‌مدت و بلندمدت، انتشار و تضمین اوراق و مواردی از این دست را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حساب‌های جاری هر دو بانک از رشد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 سراسر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بنیانگذاران شرکت‌های جدید و مشوق ادغام شرکت‌های صنعتی، نقش مهمی در صنعتی‌شدن اقتصاد ایتالیا و انتقال از دوران گذار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قرن بیستم، سیستم هلند با سیستم بانکی تفکیک شده شناخته می‌شد، اما در اوایل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مالی این کشور شباهت زیادی به سیستم آلمانی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بانکی هلند در دو دهه اول قرن بیستم شاهد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سایز بانک‌ها توسعه یافت و شبکه شعب به وجود آمد و افزایش قلمرو تجربه بانک‌داری جامع در هلند را می‌توان از افزایش نفوذ بانک‌ها در هیأت مدیره‌های شرکت‌های صنعتی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اواسط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یک‌سری شکست‌هایی که این سیستم تجربه کرد، به سمت تفکیک وظایف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Colvin, 1920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بیستم بانک‌های امریکایی نیز شبه جامع شده بودند و اغلب مؤسسات سرمایه‌گذاری، شعب تجاری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بانک‌های تجاری در فعالیت‌های سرمایه‌گذاری بانکی وارد شده بودند و تفکیک بانک‌های تجاری از بانک‌های سرمایه‌گذاری همچنان یکی از ویژگی‌های سیستم مالی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لغو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 استراگل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از ادغام و ایجاد شعب توسط بانک‌ها می‌شد، بانک‌های جامع امریکایی خدماتی همچون سرمایه‌گذاری‌های تجاری، خدمات کارگزاری و مبادله سهام و اوراق را ارائه می‌کنند، اما بانک‌های</w:t>
      </w:r>
      <w:bookmarkStart w:id="216" w:name="pg5366_50361"/>
    </w:p>
    <w:p>
      <w:pPr>
        <w:pStyle w:val="BookText"/>
        <w:rPr/>
      </w:pPr>
      <w:bookmarkEnd w:id="216"/>
      <w:r>
        <w:rPr>
          <w:rFonts w:ascii="IRNazanin" w:hAnsi="IRNazanin" w:eastAsia="IRNazanin"/>
          <w:color w:val="111111"/>
          <w:sz w:val="28"/>
          <w:sz w:val="28"/>
          <w:szCs w:val="28"/>
          <w:rtl w:val="true"/>
          <w:lang w:bidi="fa-IR"/>
        </w:rPr>
        <w:t>فرانسه بین دو سیستم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بانک‌داری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آلمانی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Fohlin, Bankink industreis, 200</w:t>
      </w:r>
    </w:p>
    <w:p>
      <w:pPr>
        <w:pStyle w:val="BookText"/>
        <w:rPr/>
      </w:pPr>
      <w:r>
        <w:rPr>
          <w:rFonts w:ascii="IRNazanin" w:hAnsi="IRNazanin" w:eastAsia="IRNazanin"/>
          <w:color w:val="111111"/>
          <w:sz w:val="28"/>
          <w:sz w:val="28"/>
          <w:szCs w:val="28"/>
          <w:rtl w:val="true"/>
          <w:lang w:bidi="fa-IR"/>
        </w:rPr>
        <w:t>با این بیان امروزه بسیاری از کشورهای جهان به نوعی درگیر فعالیت‌های بانک‌داری جامعند و به بانک‌های تجاری خود اجازه ورود به عرصه اوراق بهادار و بازارهای مالی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کم‌تر کشوری را می‌توان یافت که مرز کاملا مشخصی بین فعالیت بانک‌داری تجاری و بانک‌داری جامع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شصت کشوری که آمار و اطلاعات مربوط به سیستم بانک‌داری آنها تا حدی وجود دارد، تنها چین و کامبوج به‌عنوان دو کشوری که به طور کامل مانع ورود بانک‌های تجاری به فعالیت‌های بانک‌داری جامع شده‌اند، 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چهارم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محدودیتی در مورد عرضه خدمات اوراق بهادار از سوی بانک‌ها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نیمی از این کشورها خدمات بیمه‌ای را در بانک‌ها دارند</w:t>
      </w:r>
      <w:r>
        <w:rPr>
          <w:rFonts w:eastAsia="IRNazanin" w:cs="IRNazanin"/>
          <w:color w:val="111111"/>
          <w:sz w:val="28"/>
          <w:szCs w:val="28"/>
          <w:rtl w:val="true"/>
          <w:lang w:bidi="fa-IR"/>
        </w:rPr>
        <w:t>.</w:t>
      </w:r>
    </w:p>
    <w:p>
      <w:pPr>
        <w:pStyle w:val="Heading4"/>
        <w:numPr>
          <w:ilvl w:val="3"/>
          <w:numId w:val="1"/>
        </w:numPr>
        <w:rPr/>
      </w:pPr>
      <w:bookmarkStart w:id="217" w:name="__RefHeading___Toc1222637_581953129"/>
      <w:bookmarkStart w:id="218" w:name="_Toc81"/>
      <w:bookmarkEnd w:id="217"/>
      <w:r>
        <w:rPr/>
        <w:t>3</w:t>
      </w:r>
      <w:r>
        <w:rPr>
          <w:rtl w:val="true"/>
        </w:rPr>
        <w:t xml:space="preserve">. </w:t>
      </w:r>
      <w:r>
        <w:rPr>
          <w:rtl w:val="true"/>
        </w:rPr>
        <w:t>حوزه فعالیت بانک داری جامع</w:t>
      </w:r>
      <w:bookmarkEnd w:id="2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بانک‌داری جامع را نقطه مقابل بانک‌داری تخصصی دانسته‌اند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Fohlin,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صورت، بانک‌های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مارکت خدمات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ترکیبی از هر دو طیف خدمات بانک‌های تجاری و بانک‌های تخصصی را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سوپر مارکت‌های خدمات مالی، وظایف استاندارد بانک‌داری تجاری و خدمات بانک‌های سرمایه‌گذاری و کارگزاری و دلالی اوراق را ترکیب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مدرن همچنین به فروش بیمه، رهن و وجوه سرمایه‌گذاری توسط مؤسسات وابسته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بانک‌داری جامع از ایفای نقش مکمل از سوی بازارهای مالی جلوگیری نمی‌کند</w:t>
      </w:r>
      <w:bookmarkStart w:id="219" w:name="pg5366_50362"/>
    </w:p>
    <w:p>
      <w:pPr>
        <w:pStyle w:val="BookText"/>
        <w:rPr/>
      </w:pPr>
      <w:bookmarkEnd w:id="219"/>
      <w:r>
        <w:rPr>
          <w:rFonts w:ascii="IRNazanin" w:hAnsi="IRNazanin" w:eastAsia="IRNazanin"/>
          <w:color w:val="111111"/>
          <w:sz w:val="28"/>
          <w:sz w:val="28"/>
          <w:szCs w:val="28"/>
          <w:rtl w:val="true"/>
          <w:lang w:bidi="fa-IR"/>
        </w:rPr>
        <w:t>و به تجربه متفاوت آلمان و سوئیس در این ارتباط اشاره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 &amp; Walter,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تأسیس و گرایش به سمت بانک‌داری جامع را تا حد زیادی ناشی از کارایی کم‌تر بازار و بانک‌های تخصصی به‌عنوان مکمل نقش بازار در سیستم پولی و مالی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تلازمی بین توسعه و اقتصاد به اثبات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در آغاز بهترین انتخاب دوم در شرایط فقدان بازارهای سازمان‌یافته و بعدها بهینه‌ساز عملکرد بازارها و تکمیل کننده آنها تلقی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Fohlin, 2000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222639_581953129"/>
      <w:bookmarkStart w:id="221" w:name="_Toc82"/>
      <w:bookmarkEnd w:id="220"/>
      <w:r>
        <w:rPr/>
        <w:t>4</w:t>
      </w:r>
      <w:r>
        <w:rPr>
          <w:rtl w:val="true"/>
        </w:rPr>
        <w:t xml:space="preserve">. </w:t>
      </w:r>
      <w:r>
        <w:rPr>
          <w:rtl w:val="true"/>
        </w:rPr>
        <w:t>مزایای بانک داری جامع</w:t>
      </w:r>
      <w:bookmarkEnd w:id="221"/>
    </w:p>
    <w:p>
      <w:pPr>
        <w:pStyle w:val="BookText"/>
        <w:rPr/>
      </w:pPr>
      <w:r>
        <w:rPr>
          <w:rFonts w:ascii="IRNazanin" w:hAnsi="IRNazanin" w:eastAsia="IRNazanin"/>
          <w:color w:val="111111"/>
          <w:sz w:val="28"/>
          <w:sz w:val="28"/>
          <w:szCs w:val="28"/>
          <w:rtl w:val="true"/>
          <w:lang w:bidi="fa-IR"/>
        </w:rPr>
        <w:t>بسیاری از طرفداران نظریه بانک‌داری جامع معتقدند که این بانک‌داری با امتیازات متعددی که دارد، به نوبه خود روش مناسبی برای رشد و توسعه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فراتر از واسطه‌گری میان عرضه‌کنندگان و تقاضاکنندگان وجوه است و نقش بانک‌ها را از یک وکیل مالی به یک مدیر و شریک کاری ارتقا می‌دهد؛ ضمن آنکه امکان واسطه‌گری مالی را نیز از بانک‌ها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نقاط قوت این ایده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کارایی و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دیدگاه سیستم آلمان است که با افزایش کارایی در اقتصاد داخلی موجب رشد اقتصادی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گرشن‌کرون ادعا می‌کند که آلمان در قرن نوزدهم نسبتا عقب مانده بود و بازار سرمایه ضعیف و بدون پس‌اندازی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بانک‌داری جامع به تجهیز پس‌اندازها، رشد بسیاری در صنعت این کشور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می‌توانند موجب کاهش هزینه تأمین مالی بیرونی و تشویق سرمایه‌گذاری شده و در بلندمدت به بهینه شدن قراردادهای منعقده و رشد اقتصادی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بنگاه‌ها در ابتدا با</w:t>
      </w:r>
    </w:p>
    <w:p>
      <w:pPr>
        <w:pStyle w:val="BookText"/>
        <w:rPr/>
      </w:pPr>
      <w:r>
        <w:rPr>
          <w:rFonts w:ascii="IRNazanin" w:hAnsi="IRNazanin" w:eastAsia="IRNazanin"/>
          <w:color w:val="111111"/>
          <w:sz w:val="28"/>
          <w:sz w:val="28"/>
          <w:szCs w:val="28"/>
          <w:rtl w:val="true"/>
          <w:lang w:bidi="fa-IR"/>
        </w:rPr>
        <w:t>دریافت مستقیم وام‌های بسیار کوتاه‌مدت مانند اعتبار در حساب جاری با بانک‌ها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نظر مساعد بانک، ممکن است اوراقش توسط بانک ضمانت شود و این اوراق را در شبکه خود برای جلب اعتماد مشتریان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برقراری این ارتباطات چند مرحله‌ای بنگاه‌های صنعتی رشد سریع‌تر و سهل الوصول‌تری را تجربه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Calomiris, Charles W.,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هزینه تأمین مالی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این‌است که بانک‌داری جامع تأمین مالی برون‌زا را به تأمین مالی درون‌زا تبدیل می‌کند و موجب کاهش اساسی هزینه‌های تأمین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پذیرش بانک به‌عنوان ناظر و مدیر، هزینه‌های تأمین مالی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با داشتن آگاهی‌های لازم و انگیزه هدایت بنگاه‌ها می‌توانند مطمئن شوند که تصمیمات سرمایه‌گذاری بنگاه‌ها با منافع وام‌دهندگان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قدرتمند و با انگیزه مناسب به بنگاه‌ها کمک می‌کند که هزینه تأمین مالی بیرونی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این‌که ارتباط بانک جامع و بنگاه می‌تواند هزینه‌های اقدامات توقیفی را در مواقعی که وام‌گیرندگان با مشکل روبه‌رو می‌شوند،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برخی نشان داده‌اند که ارتباط اصلی بانک‌ها به حل مشکلات و بحران‌ها با هزینه بسیار پایینی کمک می‌کند و عمدتا این بدین خاطر است که بانک‌ها این توانایی را دارند که به بنگاه‌ها کمک کنند تا چنین شوک‌هایی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سیستم بانک‌داری جامع، مطالبات از بنگاه‌ها را در یک جا متمرکز می‌کند که این ویژگی، مذاکره مجدد در جهت استمهال وام‌ها را بسیار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کاهش هزینه‌های تأمین مالی می‌تواند به سودآوری بیشتر بنگاه‌های اقتصادی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در مقیاس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مقیاس از عرضه و تقاضای بیشتر</w:t>
      </w:r>
    </w:p>
    <w:p>
      <w:pPr>
        <w:pStyle w:val="BookText"/>
        <w:rPr/>
      </w:pPr>
      <w:r>
        <w:rPr>
          <w:rFonts w:ascii="IRNazanin" w:hAnsi="IRNazanin" w:eastAsia="IRNazanin"/>
          <w:color w:val="111111"/>
          <w:sz w:val="28"/>
          <w:sz w:val="28"/>
          <w:szCs w:val="28"/>
          <w:rtl w:val="true"/>
          <w:lang w:bidi="fa-IR"/>
        </w:rPr>
        <w:t>خدمات مالی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بیشتر خدمات مالی منافع ناشی از تمرکز مدیریت اجرایی، توسعه محصولات یکپارچه، صرفه‌جویی در بازاریابی محصولات متنوع، دستیابی بهتر به اطلاعات و برخورداری از انواع گروه‌های محصولات مالی، ملحوظ کردن خوشنامی یا بدنامی محصولات و خدمات مختلف و افزایش توان بالقوه مدیریت ریسک از طریق متنوع ساختن درآمدها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تقاضا، صرفه‌جویی اقتصادی موجب جستجوی کم‌تر، دسترسی بیشتر به اطلاعات، کاهش نظارت و هزینه‌های مبادلاتی، دسترسی بهتر به نقدینگی به دلیل افزایش نسبت بدهی به دارایی و قیمت کم‌تر محصولات در شرایط رقابتی‌تر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تئوری، بانک‌داری جامع می‌تواند دو اثر بر عملکرد شرکت‌ها و بنگاه‌های تجاری و صنعتی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صرفه به مقیاس می‌تواند دسترسی این شرکت‌ها و بنگاه‌ها به اعتبارات را تسهیل کند و موجب رشد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اطلاعات به‌دست آمده در وام‌دهی را در بازار اوراق استفاده کنند و در هزینه‌های تولید اطلاعات صرفه‌جویی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هزینه‌ها به شرکت‌ها بازگرداننده شود، آنان از هزینه‌های کم‌تر تأمین مالی بهره‌مند می‌شوند و دسترسی بهتری به اعتبارات دارند که این مسأله به رشد بیشتر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صرفه به مقیاس در بانک‌داری جامع موجب پخش بهتر ریسک می‌شود و هزینه‌های کم‌تری را به بانک تحمیل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Xie,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تنوع و کاهش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بزرگ در مقایسه با مؤسسات تخصصی بهتر می‌توانند از عهده پخش ریسک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بانک به دلیل تنوع</w:t>
      </w:r>
    </w:p>
    <w:p>
      <w:pPr>
        <w:pStyle w:val="BookText"/>
        <w:rPr/>
      </w:pPr>
      <w:r>
        <w:rPr>
          <w:rFonts w:ascii="IRNazanin" w:hAnsi="IRNazanin" w:eastAsia="IRNazanin"/>
          <w:color w:val="111111"/>
          <w:sz w:val="28"/>
          <w:sz w:val="28"/>
          <w:szCs w:val="28"/>
          <w:rtl w:val="true"/>
          <w:lang w:bidi="fa-IR"/>
        </w:rPr>
        <w:t>سودها که از سه ناحیه نشأت می‌گیرد، از ثبات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ثبات سود کل بانک‌های جامع است؛ دوم به دلیل نظریه سیستم‌های مالی که محدودیت‌های کم‌تری دارند، ثبات بیشتری دارند؛ سوم، بانک‌داری جامع تأثیر بسیاری بر ثبات و کارایی سیستم مالی، به‌خصوص در کشورهای در حال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سیستمی فرار منابع مالی را کاهش داده، و تخصیص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گسترش مؤسسات مالی غیر بانکی را متعادل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سهام‌دار بودن بانک جامع در مالکیت بنگاه انگیزه کافی برای نظارت شدید آن بر انتخاب زمینه‌های سرمایه‌گذاری شرکت‌ها را ایجاد می‌کند و از انجام پروژه‌های ریسکی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Battilossi, Corporate Governance,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اطلاعات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اقتصادی مربوط به عوامل اقتصادی معمولا محرمانه و غیر قابل دسترس تلقی می‌شود و دستیابی به آنها بسیار پرهزینه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وضعیت اقتصادی متقاضیان وام در تصمیم‌گیری نسبت به پرداخت وام تاثیرگذار است و می‌تواند بر موفقیت یا شکست بانک اثر بگذارد، بانک‌ها همواره درصدد دستیابی به این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اطلاعات و کنترل به کاهش هزینه‌های به‌دست آوردن اطلاعات و کنترل مدیریت که در سیستم بانک‌داری جامع رخ می‌دهد،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بانکی که به‌عنوان سهام‌دار یک شرکت محسوب می‌شود، باید بتواند با کم‌ترین هزینه به این شرکت وام بدهد؛ چون این بانک به‌خاطر در اختیار داشتن سهام این شرکت اطلاعات کاملی در مورد این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بانک‌های جامع می‌توانند به بهینه شدن قراردادهای منعقده همکاری مالی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شکننده و حساس بودن بانک‌ها در برابر بحران‌های دائمی که به‌خاطر عدم تقارن اطلاعات و تعهدات چند دوره‌ای به وجود می‌آید، در سیستم بانک‌داری جامع، به‌طور کامل بر وام‌هایی که می‌دهند نظارت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مستمر و دوجانبه بانک و بنگاه موجب می‌شود که اطلاعات محرمانه بنگاه‌ها که معمولا جعبه سیاه تلقی می‌شود، به‌راحتی و با هزینه‌ای غیر قابل مقایسه در اختیار بانک‌های جامع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انتخاب معکوس و مخاطره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اطلاعات درونی با متعهد کردن شرکت‌ها به ایجاد ارتباطات بلندمدت کاری با بانک، و به عبارت دیگر استفاده از تأمین مالی به شکل توأمان سهام و وام، راهبرد مؤثری برای کاهش مخاطره اخلاقی و ریسک‌پذیری شرکت‌ها، نظارت بر فعالیت‌های مدیران و جلوگیری از به‌کارگیری اموال سهام‌داران در روش‌های نادرست و ارائه گزارش‌های مالی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عدم تقارن اطلاعات، بنگاه‌ها وقتی بیش از مقدار مورد نیاز طرحی که برای آن تسهیلات دریافت کرده‌اند، تسهیلات بگیرند، در معرض مشکل اخلاقی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می‌تواند به ورشکستگی و عدم بازپرداخت تسهیلات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وقتی نمی‌تواند از بین تقاضاکنندگان تسهیلات کسانی را که بهتر عمل می‌کنند انتخاب کند، در معرض انتخاب معکوس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با دقت در ارزیابی تقاضاهای تسهیلات می‌تواند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بانک تسهیلات و سهام را به طور هم‌زمان ارائه می‌کند، در مقایسه با وقتی که فقط تسهیلات به مشتریان عرضه می‌کند، دسترسی بیشتری به اطلاعات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این‌گونه نتیجه‌گیری کرد که ارزیابی و به موازات آن اجتناب از انتخاب معکوس در بانک‌داری جامع کارایی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صنایع نوزاد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نوپا معمولا در جلب اعتماد شرکای مالی، چه به‌صورت فروش سهام بنگاه و چه به‌صورت دریافت وام همواره با مشکل روبه‌رویند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درونی بانک جامع و بنگاه به رشد صنایع نوزاد در</w:t>
      </w:r>
    </w:p>
    <w:p>
      <w:pPr>
        <w:pStyle w:val="BookText"/>
        <w:rPr/>
      </w:pPr>
      <w:r>
        <w:rPr>
          <w:rFonts w:ascii="IRNazanin" w:hAnsi="IRNazanin" w:eastAsia="IRNazanin"/>
          <w:color w:val="111111"/>
          <w:sz w:val="28"/>
          <w:sz w:val="28"/>
          <w:szCs w:val="28"/>
          <w:rtl w:val="true"/>
          <w:lang w:bidi="fa-IR"/>
        </w:rPr>
        <w:t>مراحل اولیه سرمایه‌گذاری، با تزریق منابع مالی مورد نیاز به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بانک با برقراری ارتباط اعتباری بلندمدت با بنگاه می‌تواند با استفاده از تجارب گذشته در پرداخت هزینه‌های آینده نظارت و صرفه‌جویی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خود را با هزینه کم‌تر از هزینه نهایی ارائه کند و در مراحل بعد با هزینه بیشتر از هزینه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روش این‌است که تعداد پروژه‌های سرمایه‌گذاری با ارزش توسط بنگاه‌های جدید و نوزاد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فقدان این ارتباط بانک نمی‌تواند هزینه‌های اولیه را جبران کند و ازاین‌رو، تمایلی به تأمین مالی صنایع نوزاد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دورنی مالی می‌تواند به انعقاد قراردادهای سودمند که به افزایش کنترل بانک بر بنگاه منجر می‌شود،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Calomiris C. W.,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تئوری وجود بانک‌داری جامع موجب می‌شود که برخی بنگاه‌ها به‌خصوص شرکت‌ها و بنگاه‌های جدید دسترسی بیشتری به منابع مالی خارجی داشته باشند و در نتیجه ترجیحات خود در وام‌گیری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Cheang,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تنافی جامعیت با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جامعیت، بزرگ بودن بانک‌ها و داشتن شبکه شعب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بودن بانک‌ها و شبکه وسیع شعب می‌تواند این نگرانی را ایجاد کند که بانک‌های جامع قدرت انحصاری را در بازارهای پولی و مالی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کارولین‌فوه‌لاین، بر اساس یافته‌های ما جامعیت به ایجاد قدرت مناسب بازاری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اشباع و تمرکز صنعت بانک‌داری از کم‌ترین مقدار تا بیشترین در آلمان یافت می‌شود و رفتار ضد رقابتی در آن دیده نمی‌شود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Fohlin, Banking Industry Structure, 2000</w:t>
      </w:r>
      <w:r>
        <w:rPr>
          <w:rFonts w:eastAsia="Times New Roman" w:cs="Times New Roman" w:ascii="Times New Roman" w:hAnsi="Times New Roman"/>
          <w:color w:val="111111"/>
          <w:sz w:val="28"/>
          <w:szCs w:val="28"/>
          <w:rtl w:val="true"/>
          <w:lang w:val="en-US" w:bidi="en-US"/>
        </w:rPr>
        <w:t>)</w:t>
      </w:r>
      <w:bookmarkStart w:id="222" w:name="pg5366_50368"/>
    </w:p>
    <w:p>
      <w:pPr>
        <w:pStyle w:val="Heading4"/>
        <w:numPr>
          <w:ilvl w:val="3"/>
          <w:numId w:val="1"/>
        </w:numPr>
        <w:rPr/>
      </w:pPr>
      <w:bookmarkStart w:id="223" w:name="__RefHeading___Toc1222641_581953129"/>
      <w:bookmarkStart w:id="224" w:name="_Toc83"/>
      <w:bookmarkEnd w:id="222"/>
      <w:bookmarkEnd w:id="223"/>
      <w:r>
        <w:rPr/>
        <w:t>5</w:t>
      </w:r>
      <w:r>
        <w:rPr>
          <w:rtl w:val="true"/>
        </w:rPr>
        <w:t xml:space="preserve">. </w:t>
      </w:r>
      <w:r>
        <w:rPr>
          <w:rtl w:val="true"/>
        </w:rPr>
        <w:t>مشکلات و معایب بانک داری جامع</w:t>
      </w:r>
      <w:bookmarkEnd w:id="224"/>
    </w:p>
    <w:p>
      <w:pPr>
        <w:pStyle w:val="BookText"/>
        <w:rPr/>
      </w:pPr>
      <w:r>
        <w:rPr>
          <w:rFonts w:ascii="IRNazanin" w:hAnsi="IRNazanin" w:eastAsia="IRNazanin"/>
          <w:color w:val="111111"/>
          <w:sz w:val="28"/>
          <w:sz w:val="28"/>
          <w:szCs w:val="28"/>
          <w:rtl w:val="true"/>
          <w:lang w:bidi="fa-IR"/>
        </w:rPr>
        <w:t>این سیستم پس از یک دوره موفقیت اقتصادی کشورهایی همچون آلمان در سایر کشورها نیز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کشورهایی چون امریکا و هلند که هم‌اکنون سیستم دیگری دارند، برای چند دهه این سیستم بانکی را پذیرفتند؛ هرچند در ادامه امریکا به دلیل بروز بحران مالی در اواخر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هلند به دلیل برخی مشکلات این سیستم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شکست بانک جامع در این کشورها موجب شد که برخی حتی وجود ارتباط میان بانک‌داری جامع و موفقیت‌های صنعتی را زیر سؤال ببرند و آن را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تأثیر بانک‌داری جامع بر صنعتی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صاحب‌نظران اشاره می‌کنند که تأسیس صنایع آلمانی سال‌ها پیش از به وجود آمدن بانک‌های بزرگ و جامع اتفاق افتاده است و توسعه بانک‌های اروپایی را باید با بازارهای مالی این قاره هم‌زمان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بانکی در واکنش به صنعتی شدن رخ داده است؛ نه اینکه علت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 جای اینکه رهبر صنایع باشند، در واقع پیرو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نیل حتی در مورد انقلاب صنعتی در انگلستان می‌گوید که تأمین مالی انقلاب صنعتی انگلستان از طریق بازارهای سرمایه و نه بانک‌ها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استیگلیز نیز معتقد است که در مورد نقش بانک‌های جامع در صنعتی شدن قدری اغراق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وام‌دهندگان صرفا نسبت به انتهای مسأله یعنی زمان‌بندی بازگشت وام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بنگاه‌ها را مجبور می‌کنند پروژه‌هایی را انجام دهند که ریسک کم‌تری داشته باشد، حتی اگر بازدهی انتظاری خیلی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محافظه‌کارانه بانک‌های جامع بدین معنا نیست که داشتن بانک‌های جامع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بالای ورشکستگی بانک‌های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شاید به نظر برسد که بانک‌های جامع ریسک ورشکستگی پایین‌تری در مقایسه با رقبای تخصصی دارند و به طور قابل‌توجهی این توانایی را دارند که مشکلات یک بخش را با سرازیر کردن منابع از بخش‌های دیگر کاهش دهند؛ اما این توانایی به‌صورت بالقوه می‌تواند دو مشکل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بانک‌های جامع قابلیت انطباق کم‌تری در رکود اقتصادی دارند و دوم، بازاری برای باخت ایجاد می‌شود که ناشی از اطلاعات نامتقارن میان وام‌گیرندگان و بانک‌ها و سپرده‌گذاران و بانک‌هاست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رکود اقتصادی، بانک‌های جامع بیشتر از بانک‌های تجاری و سنتی آسیب می‌بینند؛ چرا که نمی‌توانند سپرده مشتریان خود را هنگام نیاز به آنها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قابل‌توجهی از دارایی‌های بانک‌های جامع بلندمدت است و بسیار سخت است که در شرایط نیاز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بانک‌های جامع می‌تواند با مسأله تضاد منافع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که در شرکت‌های مشتری خود سهام قابل‌توجهی دارد و به مدیریت آن‌ها کمک می‌کند، شاید تمایل کم‌تری دارد که این مشتریان در جریان نکول وام‌ها قرار گیرند و این مسأله ناکارایی را در جذب سهام‌داران بانک و سایر مشتریان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Gorton &amp; Schmid,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سطح رفاه به دلیل افزایش سطح 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سیستم بانک‌داری جامع، بخش سرمایه‌گذاری بانک ریسک‌های مالی را درون‌زا می‌کند و به بخش تجاری تسری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مشتریان بخش تجاری که به دنبال ریسک کمترند، ناچار به ترک بازار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بازار ممکن است تا جایی ادامه یابد که فقط ریسک‌پذیرترین مشتریان در بازار باقی بمانند و این موجب می‌شود که بانک‌های جامع بیشتر در معرض بحران‌های بانکی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بانک‌های جامع برای جبران این ریسک باید توقع بیشتری از مشارکت‌های خود در مقایسه با بانک‌های سرمایه‌گذاری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هزینه تأمین مالی را افزایش می‌دهد و بر نرخ سود تسهیلات بانکی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سطح سرمایه‌گذاری و به دنبال آن نوآوری در اقتصاد کاهش یابد و در پی آن سطح رفاه به دلیل کاهش تولید به طور قابل‌توجهی در سیستم بانک‌داری جامع کاهش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نرخ رشد اقتصادی در سیستم بانک‌داری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معمولا در کشورهای توسعه‌یافته کم‌تر از کشورهای در حال توسعه است و این می‌تواند این نگرانی را ایجاد کند که ارتباط منفی میان بانک‌داری جامع و رشد اقتصادی موجب به وجود آمدن رشد سخت‌تر در کشورهای توسعه‌یافته به‌خاطر تمایل بیشتر آنها به پذیرش بانک‌داری جامع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رشد اقتصادی در کشورهای اتحادیه اروپایی کاهش یافته و این در حالی است که بسیاری از این کشورها از تاریخچه طولانی بانک‌داری جامع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بانک‌های بزرگ، سود بردن مشتریان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پژوهشگران نگرانند که بانک‌داری جامع ممکن است در همه خدمات مالی غالب شود و این مسأله ممکن است به سود بردن غیر عادی مشتریان بانک‌های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شرکت‌های بزرگ غیر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به‌وجود آمدن ناکارایی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خاطر کاهش رقابت تأثیر منفی بر رشد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بانک‌های جامع حداقل بالقوه ضد رقابت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ناهمخوانی با نتایج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رگرسیون میزان فروش بنگاه‌ها بر برخی متغیرها در کشورهایی که سیستم بانک‌داری جامع دارند نشان می‌دهد که، رشد این کشورها در مقایسه با کشورهایی که ترکیب شدن بانک‌های تجاری و</w:t>
      </w:r>
    </w:p>
    <w:p>
      <w:pPr>
        <w:pStyle w:val="BookText"/>
        <w:rPr/>
      </w:pPr>
      <w:r>
        <w:rPr>
          <w:rFonts w:ascii="IRNazanin" w:hAnsi="IRNazanin" w:eastAsia="IRNazanin"/>
          <w:color w:val="111111"/>
          <w:sz w:val="28"/>
          <w:sz w:val="28"/>
          <w:szCs w:val="28"/>
          <w:rtl w:val="true"/>
          <w:lang w:bidi="fa-IR"/>
        </w:rPr>
        <w:t>سرمایه‌گذاری را محدود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نتایج نشان می‌دهد وقتی که بانک‌های سرمایه‌گذاری و تجاری با هم ترکیب شوند، اثر منفی تضاد منافع بر اثر مثبت صرفه به مقیاس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آثار مثبت و منفی در بانک‌داری جامع به غلبه اثرات منفی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 افت سطح ابتکار و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ارنود بوت و انجین تاکور به بررسی این مسأله پرداخته‌اند که بخش مالی کشورها چگونه بر بروز ابتکارات مالی و کارایی در بازارهای سرمایه تأثیر می‌گذارد؟ این دو روی تمایز بخش‌های مالی امریکا و انگلستان از آلمان متمرکز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که سیستم بانکی بین بانک‌های تجاری و بانک‌های سرمایه‌گذاری از هم جدا هستند یا به‌صورت بانک جامع هستند و میزانی که بخش مالی به‌صورت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غیر متمرکز که بانک‌های سرمایه‌گذاری جدا از بانک‌های تجاری کار می‌کنند، بانک‌های سرمایه‌گذاری انگیزه روشنی در خلق ابتکارات دارند تا بازار را از بانک‌های تجاری بگیرند؛ اما در سیستم جامع که در واقع بانک‌های سرمایه‌گذاری به ملکیت بانک‌های تجاری درمی‌آیند، انگیزه بروز ابتکارات به‌شدت افت می‌کند؛ چرا که سودآوری بانک‌های تجاری اثر منفی بر بروز ابتکارات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سطح ابتکارات مالی در سیستم بانک‌داری جامع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سیستم بانک‌داری رقابتی‌تر ابتکارات مالی ارائه شده از سوی بانک سرمایه‌گذاری تأثیر بیشتری بر بخش تجاری این بانک در مقایسه با حالتی که تنها چند بانک تجاری وجود داشته باشد،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تضاد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بانک از یک‌سو به‌عنوان سهام‌دار شرکت‌های صنعتی منافع خود را دنبال می‌کند و از سوی دیگر به‌عنوان وام‌دهنده به شرکت‌ها منافع دیگری دارد که چندان با هم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 بودن این انگیزه را برای</w:t>
      </w:r>
      <w:bookmarkStart w:id="225" w:name="pg5366_50372"/>
    </w:p>
    <w:p>
      <w:pPr>
        <w:pStyle w:val="BookText"/>
        <w:rPr/>
      </w:pPr>
      <w:bookmarkEnd w:id="225"/>
      <w:r>
        <w:rPr>
          <w:rFonts w:ascii="IRNazanin" w:hAnsi="IRNazanin" w:eastAsia="IRNazanin"/>
          <w:color w:val="111111"/>
          <w:sz w:val="28"/>
          <w:sz w:val="28"/>
          <w:szCs w:val="28"/>
          <w:rtl w:val="true"/>
          <w:lang w:bidi="fa-IR"/>
        </w:rPr>
        <w:t>بانک ایجاد می‌کند که وام‌های زیادی را با کم‌ترین هزینه در اختیار بنگاه‌ها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مطلوبیت بنگاه حداکثر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والتر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شرایطی را که تضاد منافع می‌تواند به وجود آید،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تجمیع حساب‌های سپرده ؛ بانک به‌عنوان بیمه‌کننده و خریدار سهام‌های خریداری نشده عمل می‌کند و ممکن است اوراقی را که مشتری ندارد، به بخش سرمایه‌گذاری خود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ریسک ورشکستگی بانک به سرمایه‌گذاران ؛ بانکی که به شرکت‌های دارای ریسک ورشکستگی بالا وام می‌دهد، ممکن است شرکت‌ها را به انتشار اوراق یا سهام تشویق کند و از طرفی این اوراق را تضمین کند و وجوه حاصل از فروش آن را برای بازپرداخت وام‌های بانک‌ها به کار بگیرد که این در واقع انتقال ریسک وام به سایر سرمایه‌گذاران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به شخص ثالث ؛ بدین ترتیب که بانک برای حتمی کردن موفقیت تضمین و پذیره نویسی، ممکن است وام‌های قابل‌توجهی را به سرمایه‌گذاران ثالث بدهد، مشروط به آنکه صرفا اوراق تضمین شده از سوی بانک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و جلب موافقت ؛ بدین معنا که بانک ممکن است یک شرکت را مجبور کند که با تهدید جیره‌بندی شدن اعتبارات، اوراق بانک را بخرد</w:t>
      </w:r>
      <w:r>
        <w:rPr>
          <w:rFonts w:eastAsia="IRNazanin" w:cs="IRNazanin"/>
          <w:color w:val="111111"/>
          <w:sz w:val="28"/>
          <w:szCs w:val="28"/>
          <w:rtl w:val="true"/>
          <w:lang w:bidi="fa-IR"/>
        </w:rPr>
        <w:t>.</w:t>
      </w:r>
    </w:p>
    <w:p>
      <w:pPr>
        <w:pStyle w:val="Heading4"/>
        <w:numPr>
          <w:ilvl w:val="3"/>
          <w:numId w:val="1"/>
        </w:numPr>
        <w:rPr/>
      </w:pPr>
      <w:bookmarkStart w:id="226" w:name="__RefHeading___Toc1222643_581953129"/>
      <w:bookmarkStart w:id="227" w:name="_Toc84"/>
      <w:bookmarkEnd w:id="226"/>
      <w:r>
        <w:rPr/>
        <w:t>6</w:t>
      </w:r>
      <w:r>
        <w:rPr>
          <w:rtl w:val="true"/>
        </w:rPr>
        <w:t xml:space="preserve">. </w:t>
      </w:r>
      <w:r>
        <w:rPr>
          <w:rtl w:val="true"/>
        </w:rPr>
        <w:t>کارکردهای بانک داری جامع</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جامع بهینه‌ساز عملکرد بازار و تکمیل‌کننده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که در تصمیم‌گیری در مورد سیستم بانکی و اجرای سیستم بانک‌داری جامع می‌تواند تأثیر بگذارد، چگونگی ارتباط بانک‌داری جامع و بازار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سؤال اساسی است که توسعه‌نیافتگی بازارها موجب جامعیت می‌شود یا</w:t>
      </w:r>
    </w:p>
    <w:p>
      <w:pPr>
        <w:pStyle w:val="BookText"/>
        <w:rPr/>
      </w:pPr>
      <w:r>
        <w:rPr>
          <w:rFonts w:ascii="IRNazanin" w:hAnsi="IRNazanin" w:eastAsia="IRNazanin"/>
          <w:color w:val="111111"/>
          <w:sz w:val="28"/>
          <w:sz w:val="28"/>
          <w:szCs w:val="28"/>
          <w:rtl w:val="true"/>
          <w:lang w:bidi="fa-IR"/>
        </w:rPr>
        <w:t>بالعکس؟ کارولین‌فوه‌لاین در پاسخ به این سؤال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به عنوان بهترین انتخاب دوم در شرایط فقدان بازارهای سازمان یافته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جامع بهینه‌ساز عملکرد بازار و تکمیل‌کننده آن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شرکت‌های کوچک برای تأمین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که در ارتباط با مکمل بودن بانک‌های جامع و بازار سرمایه و سهام اهمیت دارد، این‌است که فقط شرکت‌ها و بنگاه‌های بزرگ توانایی مشارکت در بازار سرمایه را دارند و می‌توانند با تکیه به ظرفیت و اعتبار خود اقدام به انتشار اوراق سهام سرمایه‌گذاری و یا سهام ممتاز کنند و به‌طور طبیعی شرکت‌ها و بنگاه‌های کوچک که قادر به انتشار سهام و در مرحله بعد جلب اعتماد خریداران و فروش آنها در بازار سهام نیستند، ناگزیر از برقراری ارتباط با بانک‌های جامع هستند؛ ضمن اینکه حجم نیاز مالی شرکت‌ها و بنگاه‌های کوچک در حد انتشار اوراق سهام یا مشارکت نیست و ضرورتا نیاز آنها باید از طریق بانک‌ها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بهینه بازار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از یک سو با برقراری ارتباط تنگاتنگ با شرکت‌های صنعتی و به‌دست آوردن اطلاعات لازم، انتشار سهام توسط این شرکت‌ها را تسهیل می‌کنند و به کارکرد بهینه بازار سرمایه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در اختیار داشتن اطلاعات، با کاهش ریسک سرمایه‌گذاری، امکان انتخاب گسترده‌تر را برای دارندگان وجوه مازاد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نهایی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بررسی تاریخی تأثیرگذاری بانک‌داری جامع بر رشد و توسعه اقتصادی و ارتباط با بازار سرمایه، بانک‌داری جامع آثار مثبت و منفی متعددی دربردارد که با غلبه هریک، بانک‌داری جامع در نهایت مثبت یا منفی تلقی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توجه به زاویه دید موافقان این سیستم، آن را حامی رقابت و تقویت‌کننده آن بدانند و همواره به نیمه پر لیوان بنگرند و مخالفان آن را ضد رقابت و در راستای شکل‌گیری انحصار مالی و پولی در اقتصاد تلقی کرده و به نیمه خالی آن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افزایش کارایی و رشد اقتصادی، کاهش هزینه تأمین مالی شرکت‌ها، صرفه‌جویی در مقیاس، اقتصاد اطلاعات و کنترل، افزایش تنوع و کاهش ریسک، حل مشکل انتخاب معکوس و مخاطره اخلاقی، کمک به صنایع نوزاد و جدید و عدم تنافی جامعیت با رقابت، فهرستی از آثار مثبت بانک‌داری جامع از نگاه طرفداران این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مشکل نقدینگی در بانک‌داری جامع و عدم موفقیت در جذب سپرده‌ها، عدم تأثیر بانک‌داری جامع بر صنعتی شدن، احتمال بالای ورشکستگی بانک‌های جامع، کاهش سطح رفاه به دلیل افزایش سطح ریسک، کاهش نرخ رشد اقتصادی در این سیستم، تسلط بانک‌های بزرگ، سود بردن مشتریان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ناهمخوانی با نتایج تجربی، کاهش و افت سطح ابتکار و نوآوری، و بروز تضاد منافع، برخی آثار منفی این سیستم از نقطه‌نظر مخالفان آن‌است که اینها نیز می‌تواند در شرایط خاص خود با واقعیت تطابق داشته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تحقق هریک از این پیامدهای مثبت یا منفی بانک‌داری جامع به وجود سایر شرایط اقتصادی و اجتماعی هر کشوری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سیستم با مجموعه‌ای مشخص از وظایف، در یک کشور موفق و در کشوری دیگر ناموفق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این واقعیت است که سایر شرایط از جمله مدیریت مناسب و کارآمد، تعیین‌کننده موفقیت یا شکست این سیستم بوده‌اند و هیچ‌کس نمی‌تواند منکر آن باشد؛ چنان‌که نظر گرشن کرن نیز همین است و</w:t>
      </w:r>
    </w:p>
    <w:p>
      <w:pPr>
        <w:pStyle w:val="BookText"/>
        <w:rPr/>
      </w:pPr>
      <w:r>
        <w:rPr>
          <w:rFonts w:ascii="IRNazanin" w:hAnsi="IRNazanin" w:eastAsia="IRNazanin"/>
          <w:color w:val="111111"/>
          <w:sz w:val="28"/>
          <w:sz w:val="28"/>
          <w:szCs w:val="28"/>
          <w:rtl w:val="true"/>
          <w:lang w:bidi="fa-IR"/>
        </w:rPr>
        <w:t>معتقد است قطعا بیش از یک عامل تأثیر و نقش مثبت در صنعتی‌شدن و رشد اقتصادی کشورها دارد و واسطه‌گری مالی صرفا یکی از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مسأله به سرعت رشد صنعتی، بزرگ بودن یا کوچک بودن کارخانه‌ها و بنگاه‌ها، ساخت تولیدات جدید، تأکید یا عدم تأکید بر استقراض صنعتی و دریافت کمک‌های مالی از خارج، فشار روی سطوح مصرف، نقش فعال بخش کشاورزی، نقش بانک‌ها و بودجه دولتی، مدیریت بخش‌های اقتصادی، از جمله مدیریت بانک‌ها و نوع ایده صنعتی شدن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سیستم پولی و مالی هر کشور باید با ملحوظ کردن تمام زمینه‌ها و شرایط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آئوکی به‌درستی تأکید می‌کند، نمی‌توان گفت که یک سیستم مالی برای همه مراحل توسعه و در اقتصادهای مختلف با ویژگی‌های متفاوت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فرهنگی، فضای حقوقی و قانونی و فرهنگ مردم در پایبندی به قانون، میزان برخورداری مردم از پیشرفت و توسعه اقتصادی و بسیاری دیگر از پیش‌شرطها و پس‌شرطها در موفقیت این سیستم نقش به‌سزا دارد و فقدان هریک می‌تواند در رسیدن به اهداف مورد نظر اثر بگذارد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این یک واقعیت است که بانک‌های جامع قدرتمند در مقایسه با بازارهای خرد و کوچک سرمایه به‌صورت موثرتری می‌توانند بنگاه‌ها را مجبور به بازپس‌دهی وام‌های خود کنند؛ به‌خصوص در کشورهایی که از امکانات ضعیف‌تر قضایی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اکتفا به بازارهای سرمایه و بانک‌های تجاری که به نوعی به معنای تفکیک بازارهای پول و سرمایه از یکدیگر است، وجود زیرساخت‌های قانونی و 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شرایط قابل‌قبولی برای قراردادها پیش‌بینی نشده است، اقتصاد با تقویت سیستم بانک‌داری جامع بهتر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دارای بخش مالی توسعه نیافته، سیستم مبتنی بر</w:t>
      </w:r>
      <w:bookmarkStart w:id="228" w:name="pg5366_50376"/>
    </w:p>
    <w:p>
      <w:pPr>
        <w:pStyle w:val="BookText"/>
        <w:rPr/>
      </w:pPr>
      <w:bookmarkEnd w:id="228"/>
      <w:r>
        <w:rPr>
          <w:rFonts w:ascii="IRNazanin" w:hAnsi="IRNazanin" w:eastAsia="IRNazanin"/>
          <w:color w:val="111111"/>
          <w:sz w:val="28"/>
          <w:sz w:val="28"/>
          <w:szCs w:val="28"/>
          <w:rtl w:val="true"/>
          <w:lang w:bidi="fa-IR"/>
        </w:rPr>
        <w:t>بانک‌داری جامع بهتر از سیستم مبتنی بر بازار و بانک‌های تجاری به رشد صنایع کمک می‌کند و در کشورهای توسعه‌یافته این موضوع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کشورهایی که بنگاه‌های کوچک غلبه دارند، سیستم مبتنی بر بانک‌داری جامع بهتر عمل می‌کند و بالعکس، حتی در کشورهای پیشرفته، بنگاه‌های کوچک به تأمین مالی بانک‌ها متکی هستند تا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بانک‌های جامع معتقدند این بانک‌ها در صورتی که فعالیتشان با مقررات محدود کننده مختل نشده باشد، می‌توانند در پردازش اطلاعات و اصلاح مشکل مخاطرات اخلاقی با تکیه بر نظارت موثر و از طریق برقراری ارتباط بلندمدت با بنگاه‌ها در جهت کاهش مشکلات ناشی از اطلاعات نامتقارن و در نتیجه تقویت رشد اقتصادی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تأکید می‌کنیم امروزه این دیدگاه که انجام وظایف به بهترین و کاراترین شکل اهمیت دارد و در هر اقتصادی مهم کمیت و کیفیت خدمات از جایگاه ویژه‌ای برخوردار است؛ لذا از آنجایی‌که هر سیستم مالی و بانکی، مجموعه‌ای از خدمات مالی، همچون ارزیابی پروژه‌ها، پخش ریسک، تولید اطلاعات و نظارت را ارائه می‌کند، گرایش به اینکه بانک جامع باشد یا بانک‌های تجاری در کنار بازار سرمایه نیازهای اقتصاد را تأمین کنند، در درجه دوم اهمیت قرار دارد؛ چرا که هم بانک و هم بازار خدمات رایج و تکمیلی را ارائه می‌کنند</w:t>
      </w:r>
      <w:r>
        <w:rPr>
          <w:rFonts w:eastAsia="IRNazanin" w:cs="IRNazanin"/>
          <w:color w:val="111111"/>
          <w:sz w:val="28"/>
          <w:szCs w:val="28"/>
          <w:rtl w:val="true"/>
          <w:lang w:bidi="fa-IR"/>
        </w:rPr>
        <w:t>.</w:t>
      </w:r>
    </w:p>
    <w:p>
      <w:pPr>
        <w:pStyle w:val="Heading3"/>
        <w:numPr>
          <w:ilvl w:val="2"/>
          <w:numId w:val="1"/>
        </w:numPr>
        <w:rPr/>
      </w:pPr>
      <w:bookmarkStart w:id="229" w:name="__RefHeading___Toc1222645_581953129"/>
      <w:bookmarkStart w:id="230" w:name="_Toc85"/>
      <w:bookmarkEnd w:id="229"/>
      <w:r>
        <w:rPr>
          <w:rtl w:val="true"/>
        </w:rPr>
        <w:t>بانک داری خرد</w:t>
      </w:r>
      <w:bookmarkEnd w:id="230"/>
    </w:p>
    <w:p>
      <w:pPr>
        <w:pStyle w:val="Heading4"/>
        <w:numPr>
          <w:ilvl w:val="3"/>
          <w:numId w:val="1"/>
        </w:numPr>
        <w:rPr/>
      </w:pPr>
      <w:bookmarkStart w:id="231" w:name="__RefHeading___Toc1222647_581953129"/>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مقدمه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دهه اخیر در بسیاری از کشورها تأمین مالی خرد و کوچک راهکاری مناسب برای ایجاد فرصت‌های شغلی جدید، به‌ویژه فعالیت‌های خوداشتغالی و کاهش فقر و توانمندسازی افراد در مناطق کم درآمد مطرح شده است؛</w:t>
      </w:r>
      <w:bookmarkStart w:id="233" w:name="pg5366_50377"/>
    </w:p>
    <w:p>
      <w:pPr>
        <w:pStyle w:val="BookText"/>
        <w:rPr/>
      </w:pPr>
      <w:bookmarkEnd w:id="233"/>
      <w:r>
        <w:rPr>
          <w:rFonts w:ascii="IRNazanin" w:hAnsi="IRNazanin" w:eastAsia="IRNazanin"/>
          <w:color w:val="111111"/>
          <w:sz w:val="28"/>
          <w:sz w:val="28"/>
          <w:szCs w:val="28"/>
          <w:rtl w:val="true"/>
          <w:lang w:bidi="fa-IR"/>
        </w:rPr>
        <w:t>به‌طوری‌که برخی کشورها در این زمینه به توفیق‌های چشمگیری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تأمین مالی متوسط که فقرا را هدف‌گذاری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جهان در حال توسعه،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توسعه یافته است؛ اما در هیچ جا توسعه این نهادها تکان‌دهنده‌تر از بنگلادش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از یک نماد قحطی به نماد امید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ناشی از موفقیت نهادهای تأمین مالی کوچک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بنگلادش را می‌توان مبدأ تأمین مالی خرد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این کشور در فراهم‌سازی منابع مالی برای واحدهای کوچک، فقیران و گروه‌های خاص، به‌ویژه زنان باعث شد که کشورها در اتخاذ راهبرد مناسب برای اعتبارات خرد، تجربه کشور بنگلادش، به‌ویژه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گرامین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اهداف تأسیس این مؤسسه‌ها با هم متفاوت است، رویکرد اصلی تأسیس و فعالیت این نوع مؤسسه‌ها حمایت از فقیران و توانمندسازی آنان برای انجام فعالیت‌های اقتصادی و کسب حداقل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اصلی این مؤسسه‌ها و به‌ویژه گرامین بانک روی گردهمایی پایین درآمدی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پایین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دلیل درآمد پایین مشتریان و عدم دستیابی به وثیقه سنتی، وام‌دهی فقط از راه تشکیل گردهمایی با تعهد مشترک که به پس‌انداز اجباری ملزم 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 متکی بر سازوکار گروهی است تا شعبه‌ها به بازپرداخت اعتبار خود اطمینان کنند</w:t>
      </w:r>
      <w:r>
        <w:rPr>
          <w:rFonts w:eastAsia="IRNazanin" w:cs="IRNazanin"/>
          <w:color w:val="111111"/>
          <w:sz w:val="28"/>
          <w:szCs w:val="28"/>
          <w:rtl w:val="true"/>
          <w:lang w:bidi="fa-IR"/>
        </w:rPr>
        <w:t>.</w:t>
      </w:r>
    </w:p>
    <w:p>
      <w:pPr>
        <w:pStyle w:val="Heading4"/>
        <w:numPr>
          <w:ilvl w:val="3"/>
          <w:numId w:val="1"/>
        </w:numPr>
        <w:rPr/>
      </w:pPr>
      <w:bookmarkStart w:id="234" w:name="__RefHeading___Toc1222649_581953129"/>
      <w:bookmarkStart w:id="235" w:name="_Toc87"/>
      <w:bookmarkEnd w:id="234"/>
      <w:r>
        <w:rPr/>
        <w:t>1</w:t>
      </w:r>
      <w:r>
        <w:rPr>
          <w:rtl w:val="true"/>
        </w:rPr>
        <w:t xml:space="preserve">. </w:t>
      </w:r>
      <w:r>
        <w:rPr>
          <w:rtl w:val="true"/>
        </w:rPr>
        <w:t>تعریف بانک داری خرد</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تأمین مالی خرد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Microfinance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تعاریف گوناگونی از طرف اندیشه‌وران و سازمان‌های بین‌المللی ارائه شده که همگی نشان می‌دهد پرداخت</w:t>
      </w:r>
    </w:p>
    <w:p>
      <w:pPr>
        <w:pStyle w:val="BookText"/>
        <w:rPr/>
      </w:pPr>
      <w:r>
        <w:rPr>
          <w:rFonts w:ascii="IRNazanin" w:hAnsi="IRNazanin" w:eastAsia="IRNazanin"/>
          <w:color w:val="111111"/>
          <w:sz w:val="28"/>
          <w:sz w:val="28"/>
          <w:szCs w:val="28"/>
          <w:rtl w:val="true"/>
          <w:lang w:bidi="fa-IR"/>
        </w:rPr>
        <w:t xml:space="preserve">این نوع از اعتبارات با اهداف خاصی از طرف دولت‌ها، سازمان‌ها، مؤسسه‌های تأمین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جهانی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اعتبارات به روستاییان را کاهش فقر، ایجاد اشتغال، درآمد، پایداری زیست محیطی و فراهم‌کردن زمینه رفاه و بهزیستی روستاییان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ESCAP,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بین‌المللی توسعه کشاورزی نیز انگیزه اعطای اعتبارات به روستاییان را که از طریق بسیج منابع و دانش به مثابه ابزاری راهبردی و مکمل و ائتلاف پویای روستاییان، دولت، مؤسسه‌های توسعه و اعتبار، سازمان‌های غیردولتی و بخش خصوصی اجرا می‌شود، به شرح ذیل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IFAD,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اجتماعی، بالابردن آگاهی‌ها، آموزش و قدرت‌دهی به فقیران؛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اعتماد به نفس فقیران، ظرفیت‌سازی‌های محلی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زمینه کار گروهی برای ایجاد دارایی و زیرساخت تولید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اجتماعی و اقتصادی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اعتبارات خرد به روستاییان را فقرزدایی، ایجاد اشتغال، درآمدزایی، توسعه اجتماعی، ترویج و آموزش کشاورزی، افزایش خودکفایی و حفظ عزت نفس روستاییان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توسعه آسیا نیز تأمین مالی خرد را فراهم‌سازی دامنه گسترده‌ای از خدمات مالی، مانند سپرده‌ها، وام‌ها، خدمات پرداختی، انتقال پول و بیمه برای فقیران و خانوارهای کم درآمد و بنگاه‌های کوچک آنها تعریف کرده است که این خدمات از طریق سه مجرای ذیل جریان می‌یابد</w:t>
      </w:r>
      <w:r>
        <w:rPr>
          <w:rFonts w:eastAsia="IRNazanin" w:cs="IRNazanin"/>
          <w:color w:val="111111"/>
          <w:sz w:val="28"/>
          <w:szCs w:val="28"/>
          <w:rtl w:val="true"/>
          <w:lang w:bidi="fa-IR"/>
        </w:rPr>
        <w:t>:</w:t>
      </w:r>
      <w:bookmarkStart w:id="236" w:name="pg5366_50379"/>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رسمی، مانند بانک‌های روستایی و تعاونی‌ها؛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نهادهای نیمه‌رسمی، مانند سازمان‌های غیردولتی؛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غیررسمی، مانند وام‌دهندگان و مغازه‌داران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عملیات بانک‌داری دو گروه مشتری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خرد و مشتریان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خرد برای خدمت به مشتریان خرد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خرد را می‌توان دریافت سپرده از مردم و دادن وام به افراد و بنگاه‌ها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بانک‌ها در نقش واسطه‌های مالی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چنین مبادلاتی ارزش اندکی دارند، اما وقتی حجم آنها زیاد باشد، ارزش قابل‌توجهی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خرد در مقابل بانک‌داری عمده است که تنها با تعداد کمی از مشتریان سروکار دارد که هرکدام دارای حساب‌های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مدیریت ریسک، سندیکا شدن بانک‌ها دو مزیت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ریسک مواجهه با تک‌تک مشتریان کاهش می‌یابد؛ دوم آنکه به دلیل گسترش نوع مشتریانی که به آنها وام تعلق می‌گیرد، از طریق متنوع‌سازی، ریسک موجود کاهش می‌یابد</w:t>
      </w:r>
      <w:r>
        <w:rPr>
          <w:rFonts w:eastAsia="IRNazanin" w:cs="IRNazanin"/>
          <w:color w:val="111111"/>
          <w:sz w:val="28"/>
          <w:szCs w:val="28"/>
          <w:rtl w:val="true"/>
          <w:lang w:bidi="fa-IR"/>
        </w:rPr>
        <w:t>.</w:t>
      </w:r>
    </w:p>
    <w:p>
      <w:pPr>
        <w:pStyle w:val="Heading4"/>
        <w:numPr>
          <w:ilvl w:val="3"/>
          <w:numId w:val="1"/>
        </w:numPr>
        <w:rPr/>
      </w:pPr>
      <w:bookmarkStart w:id="237" w:name="__RefHeading___Toc1222651_581953129"/>
      <w:bookmarkStart w:id="238" w:name="_Toc88"/>
      <w:bookmarkEnd w:id="237"/>
      <w:r>
        <w:rPr/>
        <w:t>2</w:t>
      </w:r>
      <w:r>
        <w:rPr>
          <w:rtl w:val="true"/>
        </w:rPr>
        <w:t xml:space="preserve">. </w:t>
      </w:r>
      <w:r>
        <w:rPr>
          <w:rtl w:val="true"/>
        </w:rPr>
        <w:t>تاریخچه بانک داری خرد</w:t>
      </w:r>
      <w:bookmarkEnd w:id="2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یونس در نیمه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استاد اقتصاد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چی‌تاگانگ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بانک گرامین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با تحصیلات خود متقاعد شده بود که دسترسی نداشتن به اعتبارات برای طبقات فقیر یکی از محدودیت‌های کلیدی در پیشرفت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 نشان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که امکان وام‌دهی به طبقات فقیر بدون وثیقه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تعیین بهترین نظام وام‌دهی، بانک گرامین را به‌عنوان یک پروژه تحقیقاتی اجرایی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بانک گرامین یک نهاد مالی با بیش از شش میلیون وام‌گیرنده در بین طبقات فقیر فعلی و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پس از متقاعد کردن بانک توسعه کشاورزی بنگلادش در فراهم کردن وام اولیه‌ای که شخصا آن را ضمانت کرده بود، عملیات بانک گرامین را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شعب، دولت به ارزش بانک گرامین پی برد و این بانک به طور رسمی به‌عنوان یک نهاد مالی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درصد بانک گرامین به‌عنوان یک بانک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 در مالکیت وام‌گیرندگان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بانک تمام وام‌های خود را از طریق سپرده وام‌گیرندگان تأمین مالی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شعبه که پانزده تا بیست روستا را تحت پوشش دارد، یک واحد سازمانی اساسی است که مسئولیت سود و زیان آنها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شعبه دارای تعدادی روستا یا مرکز همسایگی است که از هشت گروه متحد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پنج عضو دارد و بنابراین در حدود چهل وام‌گیرنده در هر مرکز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پنج نفری هر گروه نه به‌طور اختیاری، بلکه بر اساس تجربه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وام‌ها مستقیم به افراد پرداخت می‌شد، اما این روش نیاز به صرف زمان بسیار زیاد کارکنان برای نظارت بر استفاده از وام و بازپرداخت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اندیشه مسئولیت‌پذیری دوجانبه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گروه‌های ده نفره یا بیشتر آزمون شد، اما ثابت شد این تعداد برای کنترل کردن غیررسمی و مؤثر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گروه‌های پنج نفره در عمل بهتر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گرامین تأکید بیشتری بر بدهی فردی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گرامین تکیه بر چیزی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گزارش‌های گسترده مطرح شده،</w:t>
      </w:r>
    </w:p>
    <w:p>
      <w:pPr>
        <w:pStyle w:val="BookText"/>
        <w:rPr/>
      </w:pPr>
      <w:r>
        <w:rPr>
          <w:rFonts w:ascii="IRNazanin" w:hAnsi="IRNazanin" w:eastAsia="IRNazanin"/>
          <w:color w:val="111111"/>
          <w:sz w:val="28"/>
          <w:sz w:val="28"/>
          <w:szCs w:val="28"/>
          <w:rtl w:val="true"/>
          <w:lang w:bidi="fa-IR"/>
        </w:rPr>
        <w:t>وام‌گیرندگان در گروه‌های مشترک ناچار نیستند که دو امضا باشند یا به طور مشترک وام‌های یکدیگر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روشن است که فشار نیرومند اجتماعی بر اعضا برای بازپرداخت وام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از ویژگی اعضای گروه دیگر آگاهند و عموما به گروه‌هایی می‌پیوندند که اعضای آن گروه معتقد به بازپرداخت 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دقیق بر نرخ بالای بازپرداخت وام‌ها تا حد بالای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درصد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نرخ دقیق بازپرداخت در ادبیات محل مناقشه است، شکی وجود ندارد که بازپرداخت بسیار بالاتر از دیگر بازپرداخت وام‌های بانکی در سطح ملی است که به وام‌گیرندگان بسیار ثروتمندتر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انگیزه‌های اضافی مالی برای بازپرداخت وام در زمان تعیین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وام‌گیرنده فردی در صورت بازپرداخت وام خود در زمان تعیین‌شده می‌تواند میزان دریافت دوباره وام خود را ده درصد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اگر میزان شرکت در جلسات صد درصد باشد و وام‌ها بازپرداخت شود، هر وام‌گیرنده مشمول پانزده درصد افزایش وام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درصد بابت شرکت در جلسات و ده درصد بابت بازپرداخت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هشت گروه وام‌گیرنده پرونده کاملی داشته باشند، یک افزایش اضافی دیگر نیز مشمول گروه هشت‌گانه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بسیاری از وام‌گیرندگان در استفاده از سقف بیشتر وام احتمالا منجر به دقت تمام اعضا در بازپرداخت وام در زمان تعیین شده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 که قادر به بازپرداخت وام خود نیست، اجازه دارد که وام خود را تجدید ساختار کرده و با اقساط بیشتر مبلغ کم‌تری بازپرداخت کند و در صورت لزوم به صورت محدود تأمین 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اساس قوانین بانک گرامین عدم بازپرداخت را تقریبا به صفر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اکثر وام‌گیرندگان با آرزوی اینکه اعتبارات خود را تجدید کرده و حقوق خود را برای</w:t>
      </w:r>
    </w:p>
    <w:p>
      <w:pPr>
        <w:pStyle w:val="BookText"/>
        <w:rPr/>
      </w:pPr>
      <w:r>
        <w:rPr>
          <w:rFonts w:ascii="IRNazanin" w:hAnsi="IRNazanin" w:eastAsia="IRNazanin"/>
          <w:color w:val="111111"/>
          <w:sz w:val="28"/>
          <w:sz w:val="28"/>
          <w:szCs w:val="28"/>
          <w:rtl w:val="true"/>
          <w:lang w:bidi="fa-IR"/>
        </w:rPr>
        <w:t>دریافت مبلغ بیشتر وام حفظ کنند، بیشتر کار می‌کنند و در زمان تعیین شده وام را بازپرداخت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گروه، تشکیل سرمایه‌گذاری تعاونی را در بین مشارکت‌کنندگان تسهیل می‌کند و مسئولیت سرمایه‌گذاری بسیار بزرگ یا بسیار پرخطر برای افراد فقیر را بر دوش خود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گرامین همچنین انباشت پس‌انداز را در بین اعضای خود از طریق الزامات پس‌انداز یا انگیزه‌هایی برای وام‌گیرندگان در پس‌انداز کردن تسهیل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گروه در موضوعات عملی، مانند روش‌های بانک‌داری، برنامه پس‌انداز گروه، نقش مدیر اصلی و مدیر گروه و حتی چگونگی درج امضاهای آنها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براین، آموزش یک جزء اخلاقی دارد که بر اصول شانزده‌گانه بانک‌ها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از سوی هر عضو توافق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تصمیمات در یک همایش ملی متشکل از یکصد مدیر اصلی زن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کمک‌های دوجانبه و سایر ارزش‌های نوین، از جمله انضباط شخصی و تلاش سخت و بهداشت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با آنکه سال‌ها است که اعتبارات یارانه‌ای منسوخ شده و اعتبارات خرد رایج‌گردیده، هنوز اعتبارات خرد به‌صورت رسمی و جدی در ادبیات سیستم اعتباری کشور ما رواج نیافته است؛ اما نهادهای مالی و مؤسسات مختلفی این کار را انجام می‌دهند که به اختصار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الحسنه سیستم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عملیات بانکی بدون ربای ایران قرض الحسنه مترادف با اعتبارات خرد به‌کار رفته، ولی در مقایسه با سایر اعتبارات در زمینه نرخ سود و کارمزد با یکدیگر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قانون عملیات بانکی بدون ربا بانک‌ها موظف شدند تا در راستای فراهم آوردن</w:t>
      </w:r>
    </w:p>
    <w:p>
      <w:pPr>
        <w:pStyle w:val="BookText"/>
        <w:rPr/>
      </w:pPr>
      <w:r>
        <w:rPr>
          <w:rFonts w:ascii="IRNazanin" w:hAnsi="IRNazanin" w:eastAsia="IRNazanin"/>
          <w:color w:val="111111"/>
          <w:sz w:val="28"/>
          <w:sz w:val="28"/>
          <w:szCs w:val="28"/>
          <w:rtl w:val="true"/>
          <w:lang w:bidi="fa-IR"/>
        </w:rPr>
        <w:t>شرایط و امکانات کار برای همه به‌منظور رسیدن به‌اشتغال کامل بخشی از منابع خود را از طریق قرض الحسنه به متقاضیان اختصاص دهند به نحوی‌که نه به تمرکز و تداول ثروت در دست افراد و گروه‌های خاص منتهی شود و نه دولت بصورت یک کارفرمای بزرگ مطلق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 موظفند قرض الحسنه را برای مواردی مثل رفع احتیاجات ضروری، اشتغال و امور تولیدی پرداخت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صندوق‌های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قرض الحسنه مؤسساتی هستند که بین قرض‌دهندگان و قرض‌کنندگان وجوه مالی رابطه پولی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صندوق‌های قرض الحسنه واحدهای مالی غیربانکی هستند که بدون مشارکت و دخالت دولت و با مشارکت مردم و مؤسسات خصوصی تشکیل شده و با تکنولوژی و رفتار مدیریتی متفاوت با سیستم بانکی به جمع‌آوری سپرده‌های مردم و مؤسسات و پرداخت وام ضروری و کوتاه‌مدت و با کارمزد و بهره کم به آنها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پس از پیروزی انقلاب اسلامی به دلیل تشویق مشارکت‌های مردمی و نیز به علت نارسایی‌های سیستم بانکی کشور برای پاسخ به نیازهای مالی مردم خارج از روال بوروکراتیک و با کارمزد و بهره کم از توسعه کمی و کیفی بسیار برخوردار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تعاونی‌های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پیدایش تعاونی‌های اعتبار در جهان به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برمی‌گردد و بنیان‌گذاران این تعاونی‌ها به‌منظور نجات مردم از رباخواران و با الهام از اندیشه‌های تعاونی آن را به‌وجود آوردند و با آنکه در قانون تعاون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 در مورد تعاونی‌های اعتبار به‌طور مشخص احکامی صادر گردیده است، ظاهراً بعضی انحرافات که در این زمینه دیده شده، در حال حاضر مورد بحث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امداد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امداد امام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و امداد محرومان و مستضعفان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نهادی انقلابی و مردمی و مؤسسه‌ای غیرانتفاعی و عام المنفعه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تلاش در بررسی و شناخت انواع محرومیت‌های مادی و معنوی افراد و خانوارهای محروم و احترام به حمایت و امداد محرومان و مستضعفان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کمیته امداد را می‌توان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درماندگان و آسیب‌دیدگان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 کردن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کمک‌های کمیته امداد به‌صورت وام انجام می‌گیرد و به‌شکل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وام کاربرد مصرفی و تولیدی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وام‌های مصرفی شامل وام‌های ازدواج، تهیه جهیزیه، تعمیر یا احداث مسکن، درمان، حوادث، تحصیلی، پرسنلی و متفرقه می‌باشد و وام‌های تولیدی یا اشتغال‌زا شامل کسب، صنایع‌دستی، کشاورزی و سایر انواع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وام‌ها به خانوارهای مددجوی تحت پوشش و خانوارهای غیرتحت پوشش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وام‌های خودکفایی به‌منظور ایجاد شرایط مساعد اشتغال پرداخت می‌شود و بخش‌های اصلی جذب آن کشاورزی و صنعت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حمایت از خانوارهای نیازمند، به‌ویژه زنان و کودکان بی‌سرپرست سازمان بهزیستی کمک مالی مستمر و غیرمستمر به آنها اعطا می‌کند و زمینه اشتغال را از طریق آموزش مددجویان فراهم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صندوق‌های قرض‌الحسنه موجود در تعاونی‌های روستایی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عضو تعاونی‌های روستایی و افراد غیرعضو تحت پوشش شرکت تعاونی روستایی مبالغی به‌صورت قرض الحسنه یا سپرده و پس انداز ذخیره نموده و از این محل در مواقع ضروری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طرح‌ها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می‌توان طرح حضرت زینب کبری، طرح بقاء و طرح آتیه اعتبارات خرد زنان روستایی در وزارت جهاد سازندگی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بانک‌داری خرد امروز در بسیاری از نقاط جهان رایج شده و از جمله در مالزی، هندوستان و نپال رواج یافته است؛ مثلا در مالزی قبل از اجرای برنامه‌های فقرزدایی، فقر در مناطق روستایی به طور گسترده‌ای نسبت به مناطق شهری وجود داشت، اما در نتیجه اجرای برنامه‌های جدید اقتصادی در این کشور، طی سال‌های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جمعیت فقیر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طرح </w:t>
      </w:r>
      <w:r>
        <w:rPr>
          <w:rFonts w:eastAsia="Times New Roman" w:cs="Times New Roman" w:ascii="Times New Roman" w:hAnsi="Times New Roman"/>
          <w:color w:val="111111"/>
          <w:sz w:val="28"/>
          <w:szCs w:val="28"/>
          <w:lang w:val="en-US" w:bidi="en-US"/>
        </w:rPr>
        <w:t>AIM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آزمون اثربخشی رویکرد گرامین بانک در کاهش فقر مناطق روستایی مالزی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هندوستان نیز تا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شروع برنامه‌های اصلاحات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اعتباردهی به فقرا به‌صورت برنامه‌ای دولتی رایج بود که نیاز به حجم زیادی از یارانه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دیدگاه دولتی بودن اعتباردهی در میان بسیاری از سیاست‌مداران دولتی و بانکداران وجود داشت، مقررات‌زدایی سیستم مالی توانست چشم انداز نظام مالی را به‌تدریج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نتیجه آزادسازی نرخ‌های بهره، تعداد زیادی از بانک‌های تجاری با حمایت مؤسسه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پیوندهایی را با گروه‌های غیر رسمی خودیاری فقرا به‌منظور تجهیز سپرده‌های فقرا و ارائه اعتبارات به آنها با نرخ‌های مناسب بهره ایجاد 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نپال هم که جزء فقیرترین کشورهای دنیاست، شکست مؤسسه‌های تأمین مالی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نفوذ به دهکده‌های پراکنده فضای بسیار مناسبی را برای رشد و شکوفایی مؤسسه‌های غیر رسمی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گروه‌های متمرکز پس‌اندازها و اعتبارات محلی در مناطق روستایی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w:t>
      </w:r>
      <w:bookmarkStart w:id="239" w:name="pg5366_50390"/>
    </w:p>
    <w:p>
      <w:pPr>
        <w:pStyle w:val="BookText"/>
        <w:rPr/>
      </w:pPr>
      <w:bookmarkEnd w:id="239"/>
      <w:r>
        <w:rPr>
          <w:rFonts w:ascii="IRNazanin" w:hAnsi="IRNazanin" w:eastAsia="IRNazanin"/>
          <w:color w:val="111111"/>
          <w:sz w:val="28"/>
          <w:sz w:val="28"/>
          <w:szCs w:val="28"/>
          <w:rtl w:val="true"/>
          <w:lang w:bidi="fa-IR"/>
        </w:rPr>
        <w:t>مشخصات این صندوق‌ها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به زنان روستایی، مشارکت زنان در تأمین سرمایه صندوق و حسابداری آن و گرایش به سمت ایجاد اشتغال و پرداخت وام برای گسترش مشاغل خانگی از محل پس اندازهای کوچک</w:t>
      </w:r>
      <w:r>
        <w:rPr>
          <w:rFonts w:eastAsia="IRNazanin" w:cs="IRNazanin"/>
          <w:color w:val="111111"/>
          <w:sz w:val="28"/>
          <w:szCs w:val="28"/>
          <w:rtl w:val="true"/>
          <w:lang w:bidi="fa-IR"/>
        </w:rPr>
        <w:t>.</w:t>
      </w:r>
    </w:p>
    <w:p>
      <w:pPr>
        <w:pStyle w:val="Heading4"/>
        <w:numPr>
          <w:ilvl w:val="3"/>
          <w:numId w:val="1"/>
        </w:numPr>
        <w:rPr/>
      </w:pPr>
      <w:bookmarkStart w:id="240" w:name="__RefHeading___Toc1222653_581953129"/>
      <w:bookmarkStart w:id="241" w:name="_Toc89"/>
      <w:bookmarkEnd w:id="240"/>
      <w:r>
        <w:rPr/>
        <w:t>3</w:t>
      </w:r>
      <w:r>
        <w:rPr>
          <w:rtl w:val="true"/>
        </w:rPr>
        <w:t xml:space="preserve">. </w:t>
      </w:r>
      <w:r>
        <w:rPr>
          <w:rtl w:val="true"/>
        </w:rPr>
        <w:t>حوزه فعالیت بانک داری خرد</w:t>
      </w:r>
      <w:bookmarkEnd w:id="241"/>
    </w:p>
    <w:p>
      <w:pPr>
        <w:pStyle w:val="BookText"/>
        <w:rPr/>
      </w:pPr>
      <w:r>
        <w:rPr>
          <w:rFonts w:ascii="IRNazanin" w:hAnsi="IRNazanin" w:eastAsia="IRNazanin"/>
          <w:color w:val="111111"/>
          <w:sz w:val="28"/>
          <w:sz w:val="28"/>
          <w:szCs w:val="28"/>
          <w:rtl w:val="true"/>
          <w:lang w:bidi="fa-IR"/>
        </w:rPr>
        <w:t>فقیرترین مردم جهان با موانع بسیاری برای دسترسی به خدمات مالی پایه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این است که افراد فقیر به دلیل فقدان دارایی قابل وثیقه‌گذاری در بانک، شرط اساسی برای وام گرفتن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آنها پیشینه مالی معتبر نداشته و نیز فاقد آموزش یا پیشینه رسمی‌کاری‌اند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مناطق روستایی زندگی می‌کنند و به بانک‌های سنتی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سواد خواندن و نوشتن ندارند و نمی‌توانند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مناطق محروم و حاشیه‌نشین، زن‌ها معمولا محدودترند و تنها مردان می‌توانند ضامن وام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اغلب بانک‌ها روی وام‌های کوچک، که برای افراد فقیر مناسب است، سرمایه‌گذاری نمی‌کنند؛ چراکه هزینه‌های مبادله، از قبیل اجرا و نظارت مانع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دسترسی به خدمات مالی، به طور سنتی مردم فقیر انتخابی جز تن دادن به بهره‌کشی و استعمار بهره‌خواران محلی و پرداخت بهره‌های هنگفت به آنان ندارند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هریک از این برنامه‌ها وام‌هایی را در اختیار ساکنان مناطقی قرار می‌دهند که به طور سنتی از دسترسی به وام‌های بانکی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آنها این ایده را دارند که وام با اعانه و صدقه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برخلاف سایر برنامه‌های کمک به فقرا که به طور مستمر نیازمند کمک حامیان مالی هستند، پروژه‌هایی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گرامین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تأمین هزینه‌های تأسیس و</w:t>
      </w:r>
      <w:bookmarkStart w:id="242" w:name="pg5366_50392"/>
    </w:p>
    <w:p>
      <w:pPr>
        <w:pStyle w:val="BookText"/>
        <w:rPr/>
      </w:pPr>
      <w:bookmarkEnd w:id="242"/>
      <w:r>
        <w:rPr>
          <w:rFonts w:ascii="IRNazanin" w:hAnsi="IRNazanin" w:eastAsia="IRNazanin"/>
          <w:color w:val="111111"/>
          <w:sz w:val="28"/>
          <w:sz w:val="28"/>
          <w:szCs w:val="28"/>
          <w:rtl w:val="true"/>
          <w:lang w:bidi="fa-IR"/>
        </w:rPr>
        <w:t>راه‌اندازی خود به دریافت کمک‌های بلاعوض نیازمندند و طبیعتا نیازی نیست که این کمک‌های مالی برای مدت طولانی ادامه پیدا کند</w:t>
      </w:r>
      <w:r>
        <w:rPr>
          <w:rFonts w:eastAsia="IRNazanin" w:cs="IRNazanin"/>
          <w:color w:val="111111"/>
          <w:sz w:val="28"/>
          <w:szCs w:val="28"/>
          <w:rtl w:val="true"/>
          <w:lang w:bidi="fa-IR"/>
        </w:rPr>
        <w:t>.</w:t>
      </w:r>
    </w:p>
    <w:p>
      <w:pPr>
        <w:pStyle w:val="Heading4"/>
        <w:numPr>
          <w:ilvl w:val="3"/>
          <w:numId w:val="1"/>
        </w:numPr>
        <w:rPr/>
      </w:pPr>
      <w:bookmarkStart w:id="243" w:name="__RefHeading___Toc1222655_581953129"/>
      <w:bookmarkStart w:id="244" w:name="_Toc90"/>
      <w:bookmarkEnd w:id="243"/>
      <w:r>
        <w:rPr/>
        <w:t>4</w:t>
      </w:r>
      <w:r>
        <w:rPr>
          <w:rtl w:val="true"/>
        </w:rPr>
        <w:t xml:space="preserve">. </w:t>
      </w:r>
      <w:r>
        <w:rPr>
          <w:rtl w:val="true"/>
        </w:rPr>
        <w:t>مزایای بانک داری خرد</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درخواست وثیقه، ابزار حقوقی، ضمانت گروهی یا ایجاد بدهی 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نرخ بازگشت وام نرخ بازپرداخت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دلیل قرارگرفتن وام‌گیرندگان در گروه‌های کوچک کاری و آموزش تیم در خصوص نحوه مدیریت مالی به‌منظور دریافت وام بیشتر در مرحله بعدی؛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صد درصد باقی‌مانده وام‌ها از محل سپرده‌های بانک؛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دریافت وام یا هبه توسط بانک از سایر منابع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نرخ بهره وام پایین‌تر از میزان تعیین شده از سوی دولت و نرخ سپرده‌گذاری بالاتر؛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با نرخ بهره صفر درصد به بینوایان به‌عنوان اعضا؛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ارزان‌قیمت جهت خانه‌سازی برای فقرا؛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برای شرکت‌های تجاری کوچک؛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بورس و وام تحصیلی؛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شبکه ارتباطی گرامین به‌عنوان شرکت‌های زیرمجموعه گرامین بانک؛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اقساط وام‌گیرنده در صورت مرگ وی از سوی صندوق و استفاده بازماندگان افراد متوفی از بیمه؛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صندوق بازنشستگی برای وام‌گیرندگان؛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خسارت وام پرداخت نشده از طریق تبدیل 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قابل انعطاف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خدمات تلفنی به اعضا؛</w:t>
      </w:r>
      <w:bookmarkStart w:id="245" w:name="pg5366_50394"/>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انتخابات اعضای مدیریت بانک گرامین توسط اعضا؛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یارانه و تکنولوژی اطلاعاتی و ارتباطی در سیستم حسابداری بانک به‌منظور ظرفیت‌سازی نهادی در ساختار بانک و آسان‌سازی 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گشایش شعب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اعطای ستاره یا نشان برای دستاوردها به‌منظور تشویق شعبی که فعالیت‌های درخشانی برای وصول به اهداف تعیین شده داشته اند</w:t>
      </w:r>
      <w:r>
        <w:rPr>
          <w:rFonts w:eastAsia="IRNazanin" w:cs="IRNazanin"/>
          <w:color w:val="111111"/>
          <w:sz w:val="28"/>
          <w:szCs w:val="28"/>
          <w:rtl w:val="true"/>
          <w:lang w:bidi="fa-IR"/>
        </w:rPr>
        <w:t>.</w:t>
      </w:r>
    </w:p>
    <w:p>
      <w:pPr>
        <w:pStyle w:val="Heading4"/>
        <w:numPr>
          <w:ilvl w:val="3"/>
          <w:numId w:val="1"/>
        </w:numPr>
        <w:rPr/>
      </w:pPr>
      <w:bookmarkStart w:id="246" w:name="__RefHeading___Toc1222657_581953129"/>
      <w:bookmarkStart w:id="247" w:name="_Toc91"/>
      <w:bookmarkEnd w:id="246"/>
      <w:r>
        <w:rPr/>
        <w:t>5</w:t>
      </w:r>
      <w:r>
        <w:rPr>
          <w:rtl w:val="true"/>
        </w:rPr>
        <w:t xml:space="preserve">. </w:t>
      </w:r>
      <w:r>
        <w:rPr>
          <w:rtl w:val="true"/>
        </w:rPr>
        <w:t>معایت بانک داری خرد</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درسازوکارهای تأمین مالی خرد، پرداخت تسهیلات به متقاضیان ازطریق وام ربوی با نرخ بهره معین می‌باشد که از نظر الگوی بانک‌داری اسلامی، این نوع واگذاری تسهیلات، مردود وحرام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دیگر تأمین مالی خرد با الگوی بانک‌داری اسلامی در این است که دریافت‌کنندگان تسهیلات در قبال خوش‌حسابی و یا شرکت در جلسات مدیر شعبه، به مقدار وامشان تا سقف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اکثر فقهای امامیه هر نوع شرط زیاده در قبال وام، چه به‌صورت خدمت و یا وجوه دیگر، ربا است وجایز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وجوه یادشده، سهم عقود شرعی در تنوع بخشیدن به ابزارهای مالی و پولی، درالگوی بانک‌داری اسلامی بسیار محوری است؛ درحالی‌که در تأمین مالی خرد از آن اثری نیست و به آن توجهی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بهره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هزینه‌های مدیریتی وام‌های کوچک بالاست، سازمان‌هایی مانند گرامین بانک برای بقای خود یا باید کمک هزینه دریافت کنند و یا نرخ بهره بالایی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امر مغایر با هدف این‌گونه سازمان‌ها در</w:t>
      </w:r>
      <w:bookmarkStart w:id="248" w:name="pg5366_50396"/>
    </w:p>
    <w:p>
      <w:pPr>
        <w:pStyle w:val="BookText"/>
        <w:rPr/>
      </w:pPr>
      <w:bookmarkEnd w:id="248"/>
      <w:r>
        <w:rPr>
          <w:rFonts w:ascii="IRNazanin" w:hAnsi="IRNazanin" w:eastAsia="IRNazanin"/>
          <w:color w:val="111111"/>
          <w:sz w:val="28"/>
          <w:sz w:val="28"/>
          <w:szCs w:val="28"/>
          <w:rtl w:val="true"/>
          <w:lang w:bidi="fa-IR"/>
        </w:rPr>
        <w:t>مبارزه با فقر به نظر می‌آید، درحالی‌که در مقایسه با روش‌های موازی موجود کاملا پایین هستند؛ یعنی در مقایسه با نرخ بهره‌ای که بهره‌خواران محلی درخواست می‌کنند، این مؤسسات ناچار شدند از کمک‌های مالی خیرین استفاده کنند</w:t>
      </w:r>
      <w:r>
        <w:rPr>
          <w:rFonts w:eastAsia="IRNazanin" w:cs="IRNazanin"/>
          <w:color w:val="111111"/>
          <w:sz w:val="28"/>
          <w:szCs w:val="28"/>
          <w:rtl w:val="true"/>
          <w:lang w:bidi="fa-IR"/>
        </w:rPr>
        <w:t>.</w:t>
      </w:r>
    </w:p>
    <w:p>
      <w:pPr>
        <w:pStyle w:val="Heading4"/>
        <w:numPr>
          <w:ilvl w:val="3"/>
          <w:numId w:val="1"/>
        </w:numPr>
        <w:rPr/>
      </w:pPr>
      <w:bookmarkStart w:id="249" w:name="__RefHeading___Toc1222659_581953129"/>
      <w:bookmarkStart w:id="250" w:name="_Toc92"/>
      <w:bookmarkEnd w:id="249"/>
      <w:r>
        <w:rPr/>
        <w:t>6</w:t>
      </w:r>
      <w:r>
        <w:rPr>
          <w:rtl w:val="true"/>
        </w:rPr>
        <w:t xml:space="preserve">. </w:t>
      </w:r>
      <w:r>
        <w:rPr>
          <w:rtl w:val="true"/>
        </w:rPr>
        <w:t>کارکردهای بانک داری خرد</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معمولی و سنتی به دارایی‌های تحت مالکیت شخص توجه دارند؛ به‌طوری‌که، هرچه وام‌گیرنده توان مالی بهتری داشته باشد، می‌تواند وام بیشتری اخذ کند؛ درحالی‌که روش مورد استفاده بانک‌داری خرد به توان بالقوه‌ای که در فرد وجود دارد، توجه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معمولی بر اساس وثیقه عمل می‌کنند، درحالی‌که در بانکداری خرد بدون نیاز به وثیقه اقدام به پرداخت وام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معتقد است که اعتبار باید یک حق بشری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کاری بانک‌داری خرد هیچ ابزار حقوقی بین وام‌دهنده و وام‌گیرنده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بانک‌های معمولی اغلب در مالکیت ثروتمندان و به‌ویژه مردان است؛ ولی در بانک‌داری خرد در اختیار فقرا و به‌خصوص زنان فقیر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وام‌گیرندگان آن را زنان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حداکثر رساندن سود، بالاترین هدف بانک‌ها به شمار می‌رود؛ درحالی‌که هدف بانک‌داری خرد خدمت رساندن به فقرا، به‌خصوص زنان می‌باشد و به آنها کمک می‌کند تا با فقر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بانک‌داری خرد بیشتر دارای اهدافی است که از دیدگاه‌های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سرچشمه می‌گیرد؛ نه صرفاً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خرد درصدد ارتقای وضعیت وام‌گیرندگان و اعطای حق مالکیت دارایی به آنان، به‌ویژه زنان فقیر است و اطمینان دارد که وام ساخت</w:t>
      </w:r>
    </w:p>
    <w:p>
      <w:pPr>
        <w:pStyle w:val="BookText"/>
        <w:rPr/>
      </w:pPr>
      <w:r>
        <w:rPr>
          <w:rFonts w:ascii="IRNazanin" w:hAnsi="IRNazanin" w:eastAsia="IRNazanin"/>
          <w:color w:val="111111"/>
          <w:sz w:val="28"/>
          <w:sz w:val="28"/>
          <w:szCs w:val="28"/>
          <w:rtl w:val="true"/>
          <w:lang w:bidi="fa-IR"/>
        </w:rPr>
        <w:t>مسکن که در اختیار زنان قرار می‌گیرد، باعث می‌شود این دارایی همچنان پس از ساخت خانه به‌نام آنها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بانک‌های عادی، شعب بانک‌داری خرد بیشتر در مراکز روستایی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خرد این بانک است که باید به‌سوی مردم برود؛ نه مردم به‌سوی بانک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بازپرداخت وام‌ها در بانک‌داری خرد از طریق تقسیم آنها به اجزای بسیار کوچک با اقساط هفتگی یا دو هفته یک‌بار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بانک‌های معمولی گرفتن سود، جز در مواقع استثنایی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جریمه سود وام، بسته به دوره بازپرداخت آن به چندین برابر اصل وام برسد؛ اما در بانک‌داری خرد در هیچ شرایطی جمع کل سود از مبلغ وام تجاوز نمی‌کند و هیچ جریمه‌ای هم به آن تعلق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معمولی در برابر شرایط وام‌گیرنده پس از گرفتن وام بی‌تفاوتند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سیستم بانک‌داری خرد توجه زیادی به نظارت بر مسائل معیشتی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بانک‌داری خرد به آنها کمک می‌کند تا منابع مالی برای بازنشستگی یا سایر پس اندازها را فراهم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بانک‌های معمولی وام با سود مرکب محاسبه می‌شود؛ درحالی‌که در بانک‌داری خرد محاسبه سود به شکل ساده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فوت وام‌گیرنده، سیستم بانک‌داری خرد از خانواده متوفی بقیه وام را طلب نمی‌کند، بلکه با استفاده از برنامه بیمه، تمام مبلغ باقی‌مانده با سود آن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 بدهی‌ای به خانواده متوفی منتقل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خرد حتی به بینوایان نیز توجه خاصی دارد و برای آنان مشاور خوبی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آنها را از نظر مشورتی خود در خصوص</w:t>
      </w:r>
    </w:p>
    <w:p>
      <w:pPr>
        <w:pStyle w:val="BookText"/>
        <w:rPr/>
      </w:pPr>
      <w:r>
        <w:rPr>
          <w:rFonts w:ascii="IRNazanin" w:hAnsi="IRNazanin" w:eastAsia="IRNazanin"/>
          <w:color w:val="111111"/>
          <w:sz w:val="28"/>
          <w:sz w:val="28"/>
          <w:szCs w:val="28"/>
          <w:rtl w:val="true"/>
          <w:lang w:bidi="fa-IR"/>
        </w:rPr>
        <w:t>دست‌فروشی چند کالا به صورت خانه به خانه یا پیشنهاد چند کار کوچک تجاری در محلی که آنها تکدی‌گری می‌کنند، بهره‌مند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بانک‌داری خرد وام‌گیرندگان را تشویق می‌کند که اهداف اجتماعی، آموزشی، بهداشتی و غیره داشته باشند؛ درحالی‌که این موارد هیچ‌گاه جزء وظایف بانک‌های عادی به حساب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درسازوکارهای تأمین مالی خرد، پرداخت تسهیلات به متقاضیان از طریق وام ربوی با نرخ بهره معین می‌باشد که از نظر الگوی بانک‌داری اسلامی، این نوع واگذاری تسهیلات، مردود وحرام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صورت پیاده‌سازی این نوع بانک‌داری در ایران باید ابتدا سازوکار استفاده از عقود اسلامی در آن آماده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تحلیل‌گران معتقدند که نهادهای اعتبارات خرد نباید اعتبارات را با نرخ‌های یارانه‌ای عرضه کنند؛ زیرا به این ترتیب می‌توانند تعداد وام‌ها را تا حد ممکن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بحث می‌کنند که محروم‌ترین فقرا قادر نیستند با نرخ‌های غیریارانه‌ای وام دریافت کنند؛ زیرا آنان هنوز نتوانسته‌اند به فعالیت سودآور به قدر کفایت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می‌رسد بانک گرامین چندان با این تفکر پرداخت یارانه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بهینه شاید ترکیبی از کاهش هزینه‌های عملیاتی، مانند راه‌اندازی شعب و افزایش ناچیز در نرخ‌های بهره و ادامه پرداخت یارانه باشد که حداکثر منافع رفاهی را با منابع دردسترس ایجاد می‌کند</w:t>
      </w:r>
      <w:r>
        <w:rPr>
          <w:rFonts w:eastAsia="IRNazanin" w:cs="IRNazanin"/>
          <w:color w:val="111111"/>
          <w:sz w:val="28"/>
          <w:szCs w:val="28"/>
          <w:rtl w:val="true"/>
          <w:lang w:bidi="fa-IR"/>
        </w:rPr>
        <w:t>.</w:t>
      </w:r>
      <w:bookmarkStart w:id="251" w:name="pg5366_50404"/>
    </w:p>
    <w:p>
      <w:pPr>
        <w:pStyle w:val="Heading2"/>
        <w:numPr>
          <w:ilvl w:val="1"/>
          <w:numId w:val="1"/>
        </w:numPr>
        <w:rPr/>
      </w:pPr>
      <w:bookmarkStart w:id="252" w:name="__RefHeading___Toc1222661_581953129"/>
      <w:bookmarkStart w:id="253" w:name="_Toc93"/>
      <w:bookmarkEnd w:id="251"/>
      <w:bookmarkEnd w:id="252"/>
      <w:r>
        <w:rPr/>
        <w:t>3</w:t>
      </w:r>
      <w:r>
        <w:rPr>
          <w:rtl w:val="true"/>
        </w:rPr>
        <w:t xml:space="preserve">- </w:t>
      </w:r>
      <w:r>
        <w:rPr>
          <w:rtl w:val="true"/>
        </w:rPr>
        <w:t>مدل های پیشنهادی بانک داری</w:t>
      </w:r>
      <w:bookmarkEnd w:id="253"/>
    </w:p>
    <w:p>
      <w:pPr>
        <w:pStyle w:val="Heading3"/>
        <w:numPr>
          <w:ilvl w:val="2"/>
          <w:numId w:val="1"/>
        </w:numPr>
        <w:rPr/>
      </w:pPr>
      <w:bookmarkStart w:id="254" w:name="__RefHeading___Toc1222663_581953129"/>
      <w:bookmarkStart w:id="255" w:name="_Toc94"/>
      <w:bookmarkEnd w:id="254"/>
      <w:r>
        <w:rPr>
          <w:rtl w:val="true"/>
        </w:rPr>
        <w:t>الگوی فعلی بانک داری بدون ربا در ایران</w:t>
      </w:r>
      <w:bookmarkEnd w:id="25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اجازه دهید بحث را با طرح این پرسش شروع کنیم که اصولاً بانک‌داری ربوی به چه نظام بانکی‌ای گفته می‌شود؟ برای پاسخ به این سؤال باید دید بانک‌ها چه نقشی را در بازار پول و سرمایه یک نظام اقتصادی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نقش بانک‌ها را از این جهت به دو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جذب انواع سپرده‌های مردم و بخش‌های اقتصادی؛ در مرحله بعد، به گردش درآوردن سپرده‌های جذب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سؤال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اتفاق می‌افتد؟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بانک‌داری ربوی در هر دو مرحله فوق پرداخت یا دریافت ربا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اولاً بانک‌ها برای جذب سپرده‌های مردم به آنها بهره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جریان جذب سپرده‌ها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خود را موظف به پرداخت مازاد می‌دانند و مقدار مازاد بر دین نیز از ابتدا مشخص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شرط تحقق ربا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دین واقعی، استقلال دائن از مدیون، شرط پرداخت مازاد و تحقق پرداخت مازاد بر دین اتفاق می‌افتد و ازاین‌رو، تجهیز منابع پولی توسط بانک‌ها ربوی تلقی می‌شود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ثانیا، در جریان پرداخت وام یا تسهیلات از سوی بانک‌ها به متقاضیان نیز دین واقعی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عملیات بانک دائن است و وام‌گیرنده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روی این دین واقعی نیز پرداخت مازاد شرط می‌شود و این مازاد پرداخت می‌گردد، با جمع شدن چهار شرط تحقق ربا در این عمل، ربا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جهت اینکه دو عمل تجهیز منابع و اعطای وام و تسهیلات در این بانک‌ها توأم با پرداخت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سیستم، سیستم بانک‌داری ربوی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بانکی و مالی اسلامی در برخی اهداف با نظام بانکی و مالی رایج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استفاده از وجوه مازاد در اقتصاد برای سرمایه‌گذاری و تشکیل سرمایه، تسهیل تجارت و مبادله، ارائه خدمات مالی و فراهم آوردن فرصت‌های سرمایه‌گذاری اشاره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patel, 2006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اقتصاد، انتقال وجوه از پس‌انداز کنندگان به سرمایه‌گذاران یا با تأمین مالی مستقیم و یا از طریق فرایند واسطه‌گری مالی در بازارهای مالی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به‌عنوان بزرگ‌ترین واسطه‌های مالی به وسیله کاهش دادن هزینه‌های معاملاتی، حل مشکل تطابق سررسید ریسک و حجم وجوه، همچنین کاهش هزینه‌های معاملاتی و کنترلی و جمع‌آوری وجوه خرد و سرگردان خانوارها نقش بسیار مهمی در اقتصاد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متعارف بانکی فقط بر جنبه‌های اقتصادی و مالی تمرکز دارد؛ درصورتی‌که نظام بانکی اسلامی علاوه بر آن، بر مسائل اخلاقی، رفتاری، ابعاد اجتماعی و نیز دینی تأکید مشابهی دارد تا جامعه از عدالت و برابری در سطح عموم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شکل‌دهنده رفتار عمومی اقتصادی و مالی در ساختار بانک‌داری اسلامی نیز با فاکتورهای مربوط به بانک‌داری سنتی کاملاً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سرمایه‌گذاران مسلمان می‌کوشند تا با استفاده از عقود اسلامی سرمایه خود را در اختیار افرادی قرار دهند که توانایی فعالیت اقتصادی مفید و سالم دارند و از این راه هم آنها را به سرمایه مورد نیازشان برسانند و هم خود از این میان سود مالی و معنوی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متمایزکننده بانک‌داری اسلامی از بانک‌داری سنتی به توجه این نظام به فعالیت‌های اقتصادی حقیقی و دوری جستن از فعالیت‌های زیرزمینی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بانک‌داری اسلامی خبری از فعالیت‌های کاذب اقتصادی که اقتصاد را در برابر نوسان‌ها و تحولات پیش‌بینی نشده در بازارهای مالی آسیب‌پذیر می‌سازد، نیست؛ چرا که بخش مالی بانکی به بخش واقعی اقتصاد گره خورده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ایده بانک‌داری اسلامی، علاوه بر ریشه داشتن در واقعیات، برآمده از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اصلی نظام بانکی اسلامی را مجموعه‌ای از اصول و قوانین تشکیل می‌دهد که مرجع آن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مجموعه قوانینی است که از قرآن و سنت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این قوانین از سوی فقها، بر اساس قرآن و سنت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ربا،</w:t>
      </w:r>
      <w:bookmarkStart w:id="256" w:name="pg5366_50410"/>
    </w:p>
    <w:p>
      <w:pPr>
        <w:pStyle w:val="BookText"/>
        <w:rPr/>
      </w:pPr>
      <w:bookmarkEnd w:id="256"/>
      <w:r>
        <w:rPr>
          <w:rFonts w:ascii="IRNazanin" w:hAnsi="IRNazanin" w:eastAsia="IRNazanin"/>
          <w:color w:val="111111"/>
          <w:sz w:val="28"/>
          <w:sz w:val="28"/>
          <w:szCs w:val="28"/>
          <w:rtl w:val="true"/>
          <w:lang w:bidi="fa-IR"/>
        </w:rPr>
        <w:t>ممنوعیت احتکار، حرمت غرر، وفا به عهد، مشارکت در سود و زیان و ممنوعیت فعالیت‌های نامشروع پول به‌عنوان سرمایه بالقوه</w:t>
      </w:r>
      <w:r>
        <w:rPr>
          <w:rFonts w:eastAsia="IRNazanin" w:cs="IRNazanin"/>
          <w:color w:val="111111"/>
          <w:sz w:val="28"/>
          <w:szCs w:val="28"/>
          <w:rtl w:val="true"/>
          <w:lang w:bidi="fa-IR"/>
        </w:rPr>
        <w:t>.</w:t>
      </w:r>
    </w:p>
    <w:p>
      <w:pPr>
        <w:pStyle w:val="Heading3"/>
        <w:numPr>
          <w:ilvl w:val="2"/>
          <w:numId w:val="1"/>
        </w:numPr>
        <w:rPr/>
      </w:pPr>
      <w:bookmarkStart w:id="257" w:name="__RefHeading___Toc1222665_581953129"/>
      <w:bookmarkStart w:id="258" w:name="_Toc95"/>
      <w:bookmarkEnd w:id="257"/>
      <w:r>
        <w:rPr>
          <w:rtl w:val="true"/>
        </w:rPr>
        <w:t>معرفی الگوی برآمده از قانون عملیات بانکی بدون ربا</w:t>
      </w:r>
      <w:bookmarkEnd w:id="258"/>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تدوین قانون عملیات بانک‌داری بدون ربا، فصل جدیدی در بانک‌داری ایران گشوده شد، اما این هرگز پایان راه نیست؛ بلکه آغاز راهی پرامید، سخت و پر فراز و نشیب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 عملیات بانکی بدون ربا بستری برای انتخاب الگوی عملیاتی مناسب برای تحقق اهداف موردنظر فراهم کرده است که در نوع خود شایسته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تدوین این قانون که چارچوب کلی فعالیت سیستم را مشخص می‌کند، می‌بایست الگوی عملیاتی نیز تدوین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عمل با تدوین آیین‌نامه‌های مورد نیاز از سوی بانک مرکزی تحقق یافت و مدل عملیاتی بانک‌داری بدون ربا بر اساس آن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قانون عملیات بانکی بدون ربا با توجه به اینکه به اهداف و وظایف نظام بانکی و روش‌های تجهیز و تخصیص بانکی پرداخته است، در کنار آیین‌نامه‌ها و قوانینی که پس از تصویب قانون تدوین شدند، به نوعی متضمن الگوی بانک‌داری بدون ربا نیز هست و می‌توان الگوی برآمده از آن را هم‌ردیف سایر الگوهای بانک‌داری بدون ربا مورد توجه قرار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هر الگو و مدل بانک‌داری شامل اهداف موردنظر از عملیات بانکی، شیوه تجهیز و تخصیص و نوع تعامل بانک‌ها و مؤسسات مالی با سایر مؤسسات پولی و مالی و بانک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نظریه‌ای که مدعی ارائه الگوی بانک‌داری است باید به این مسائل بپردازد و برای این موارد پاسخی در</w:t>
      </w:r>
      <w:bookmarkStart w:id="259" w:name="pg5366_50412"/>
    </w:p>
    <w:p>
      <w:pPr>
        <w:pStyle w:val="BookText"/>
        <w:rPr/>
      </w:pPr>
      <w:bookmarkEnd w:id="259"/>
      <w:r>
        <w:rPr>
          <w:rFonts w:ascii="IRNazanin" w:hAnsi="IRNazanin" w:eastAsia="IRNazanin"/>
          <w:color w:val="111111"/>
          <w:sz w:val="28"/>
          <w:sz w:val="28"/>
          <w:szCs w:val="28"/>
          <w:rtl w:val="true"/>
          <w:lang w:bidi="fa-IR"/>
        </w:rPr>
        <w:t>خور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هر الگوی بانک‌داری تبیین روش‌های تجهیز 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دیدگاه، قانون عملیات بانک‌داری بدون ربا نیز می‌تواند به نوعی دربرگیرنده الگوی خاص بانک‌داری بدون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شاید بتوان گفت که این قانون علاوه برآنکه به فراهم کردن زمینه‌های قانونی اجرای عملیات بانک‌داری بدون ربا می‌پردازد، خود حاوی مدل و الگویی جهت اجرای این قانون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بانک‌داری بدون ربا که در واقع چارچوب و خطوط اساسی نظام بانک‌داری بدون ربا در جمهوری اسلامی را معین می‌کند، به‌طورکلی به چهار فصل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وظایف نظام بانکی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منابع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تسهیلات اعطایی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جمهوری اسلامی ایران و سیاست‌های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توجه به اینکه این قانون و بخش‌های چهارگانه آن در کتب بسیاری به‌صورت تفصیلی و کامل درج شده است، ما به شکل کاملا خلاصه و تنها با اشاره به نکات مهم برای استفاده در مباحث بعدی، آن را بررسی نموده و در ذیل هر بخش به‌صورت تطبیقی و در عین حال به‌اختصار به تحلیل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ترتیب‌بندی و شماره‌گذاری مواد و تبصره‌های این قانون در اینجا صرف‌نظر کرده و به نکات هر ماده به طور متوالی و بدون ذکر شماره ماده و مانند آن اشاره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دفتر و به طور خاص این بخش، آشنایی با الگوی بانک‌داری برآمده از این قانون، بررسی و ارزیابی آن و تحلیل نقاط قوت و ضعف آن در جهت ارائه الگوی جایگزین بانک‌داری بدون ربا است</w:t>
      </w:r>
      <w:r>
        <w:rPr>
          <w:rFonts w:eastAsia="IRNazanin" w:cs="IRNazanin"/>
          <w:color w:val="111111"/>
          <w:sz w:val="28"/>
          <w:szCs w:val="28"/>
          <w:rtl w:val="true"/>
          <w:lang w:bidi="fa-IR"/>
        </w:rPr>
        <w:t>.</w:t>
      </w:r>
    </w:p>
    <w:p>
      <w:pPr>
        <w:pStyle w:val="Heading3"/>
        <w:numPr>
          <w:ilvl w:val="2"/>
          <w:numId w:val="1"/>
        </w:numPr>
        <w:rPr/>
      </w:pPr>
      <w:bookmarkStart w:id="260" w:name="__RefHeading___Toc1222667_581953129"/>
      <w:bookmarkStart w:id="261" w:name="_Toc96"/>
      <w:bookmarkEnd w:id="260"/>
      <w:r>
        <w:rPr>
          <w:rtl w:val="true"/>
        </w:rPr>
        <w:t>اهداف نظام بانکی جدید</w:t>
      </w:r>
      <w:bookmarkEnd w:id="2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ماده یک این قانون، استقرار نظام پولی و اعتباری بر مبنای حق و عدل با ضوابط اسلامی، تنظیم گردش صحیح پول و اعتبار در جهت سلامت و رشد</w:t>
      </w:r>
      <w:bookmarkStart w:id="262" w:name="pg5366_50414"/>
    </w:p>
    <w:p>
      <w:pPr>
        <w:pStyle w:val="BookText"/>
        <w:rPr/>
      </w:pPr>
      <w:bookmarkEnd w:id="262"/>
      <w:r>
        <w:rPr>
          <w:rFonts w:ascii="IRNazanin" w:hAnsi="IRNazanin" w:eastAsia="IRNazanin"/>
          <w:color w:val="111111"/>
          <w:sz w:val="28"/>
          <w:sz w:val="28"/>
          <w:szCs w:val="28"/>
          <w:rtl w:val="true"/>
          <w:lang w:bidi="fa-IR"/>
        </w:rPr>
        <w:t>اقتصادی کشور، تلاش جهت تحقق اهداف و سیاست‌ها و برنامه‌های جمهوری اسلامی با ابزارهای پولی و اعتباری، گسترش تعاون عمومی و قرض الحسنه، حفظ ارزش پول و موازنه پرداخت‌ها و تسهیل مبادلات بازرگانی، و تسهیل در پرداخت‌ها و دریافت‌ها و انجام خدمات بانکی، جزء اهداف نظام بانکی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قانون بانک‌داری بدون ربا در کنار اهداف متداول بانکی که در همه نظام‌ها همواره مد نظر است، گسترش قرض الحسنه را به عنوان یکی از اهداف کلیدی نظام بانکی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گسترش و ترویج قرض‌الحسنه که یکی از روش‌های اساسی مورد نظر اسلام در حذف ربا و پاکسازی سیستم اقتصادی از این پدیده شوم است، به‌صراحت یکی از اهداف این قانون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باید به جدا شدن راه سیستم مالی مبتنی بر این قانون با سیستم‌های دیگر منجر شود؛ چراکه در سیستم‌های پولی و مالی رایج دنیا قرض بدون بهره به هیچ وجه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سیستم‌های ربوی، بهره نرخ پول تلقی می‌شود و عرضه مجانی پول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سیستم‌هایی بدون وجود نرخ بهره، تصور شکل‌گیری عرضه و تقاضای پول امکان ندارد و بازاری برای پول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بدون وجود قیمت، شکل‌گیری عرضه و تقاضای کالاها در اقتصاد متصور نیست، بدون نرخ بهره نیز عرضه و تقاضای پول در بانک‌داری رایج معنا ندارد و بازار پول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نوع نگاه سیستم بانک‌داری بدون ربای ایران به ترویج و گسترش قرض الحسنه به‌عنوان یکی از اهداف نظام بانکی، موجب افتراق و جدایی این سیستم از دیگر سیستم‌ها می‌شود</w:t>
      </w:r>
      <w:r>
        <w:rPr>
          <w:rFonts w:eastAsia="IRNazanin" w:cs="IRNazanin"/>
          <w:color w:val="111111"/>
          <w:sz w:val="28"/>
          <w:szCs w:val="28"/>
          <w:rtl w:val="true"/>
          <w:lang w:bidi="fa-IR"/>
        </w:rPr>
        <w:t>.</w:t>
      </w:r>
    </w:p>
    <w:p>
      <w:pPr>
        <w:pStyle w:val="Heading3"/>
        <w:numPr>
          <w:ilvl w:val="2"/>
          <w:numId w:val="1"/>
        </w:numPr>
        <w:rPr/>
      </w:pPr>
      <w:bookmarkStart w:id="263" w:name="__RefHeading___Toc1222669_581953129"/>
      <w:bookmarkStart w:id="264" w:name="_Toc97"/>
      <w:bookmarkEnd w:id="263"/>
      <w:r>
        <w:rPr>
          <w:rtl w:val="true"/>
        </w:rPr>
        <w:t>وظایف نظام بانکی جدید</w:t>
      </w:r>
      <w:bookmarkEnd w:id="2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ماده دو قانون عملیات بانک‌داری بدون ربا، انتشار اسکناس و</w:t>
      </w:r>
      <w:bookmarkStart w:id="265" w:name="pg5366_50416"/>
    </w:p>
    <w:p>
      <w:pPr>
        <w:pStyle w:val="BookText"/>
        <w:rPr/>
      </w:pPr>
      <w:bookmarkEnd w:id="265"/>
      <w:r>
        <w:rPr>
          <w:rFonts w:ascii="IRNazanin" w:hAnsi="IRNazanin" w:eastAsia="IRNazanin"/>
          <w:color w:val="111111"/>
          <w:sz w:val="28"/>
          <w:sz w:val="28"/>
          <w:szCs w:val="28"/>
          <w:rtl w:val="true"/>
          <w:lang w:bidi="fa-IR"/>
        </w:rPr>
        <w:t>مسکوکات، کنترل و هدایت گردش پول و اعتبار، اعمال سیاست‌های پولی و اعتباری، انجام عملیات بانکی، انعقاد موافقت‌نامه‌های لازم با سایر کشورها، افتتاح انواع حساب‌های قرض الحسنه، جاری و سرمایه‌گذاری مدت‌دار، اعطای وام بدون بهره، اعطای تسهیلات و انجام سایر خدمات بانکی، انجام کلیه عملیات بانکی ارزی و ریالی و تعهد و تضمین پرداخت‌های ارزی دولت، نظارت بر معاملات طلا و نقره و نگهداری ذخایر ارزی و طلای کشور، عملیات مربوط به اوراق و اسناد بهادار، نگهداری وجوه ریالی مؤسسات پولی و مالی بین‌المللی و یا مؤسسات مشابه، قبول و نگهداری امانات و اشیای گران‌بها و اوراق بهادار، صدور و تأیید و قبول ضمانت‌نامه ارزی و ریالی و انجام خدمات وکالت، از زمره وظایف نظام بانکی در تحقق اهداف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مشخص است، این بخش از قانون نیز به ترسیم برخی از اجزای سیستم بانکی پرداخته و در کنار وظایف رایج سیستم‌های پولی و بانکی، به برخی از ابعاد تجهیز و تخصیص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تجهیز، طراحی حساب‌های پس انداز قرض الحسنه، به این قانون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تخصیص نیز بر اساس این قانون تمامی وام‌هایی که پرداخت می‌شوند، باید بدون 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وام بدون بهره، انواع تسهیلات که می‌توانند همراه با سود واقعی باشند،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قراردادهایی که این تسهیلات بر اساس آنها پرداخت می‌گردد، در بخش‌های بعدی اشاره شده است</w:t>
      </w:r>
      <w:r>
        <w:rPr>
          <w:rFonts w:eastAsia="IRNazanin" w:cs="IRNazanin"/>
          <w:color w:val="111111"/>
          <w:sz w:val="28"/>
          <w:szCs w:val="28"/>
          <w:rtl w:val="true"/>
          <w:lang w:bidi="fa-IR"/>
        </w:rPr>
        <w:t>.</w:t>
      </w:r>
    </w:p>
    <w:p>
      <w:pPr>
        <w:pStyle w:val="Heading3"/>
        <w:numPr>
          <w:ilvl w:val="2"/>
          <w:numId w:val="1"/>
        </w:numPr>
        <w:rPr/>
      </w:pPr>
      <w:bookmarkStart w:id="266" w:name="__RefHeading___Toc1222671_581953129"/>
      <w:bookmarkStart w:id="267" w:name="_Toc98"/>
      <w:bookmarkEnd w:id="266"/>
      <w:r>
        <w:rPr>
          <w:rtl w:val="true"/>
        </w:rPr>
        <w:t>تجهیز منابع در سیستم بانک داری بدون ربا</w:t>
      </w:r>
      <w:bookmarkEnd w:id="267"/>
    </w:p>
    <w:p>
      <w:pPr>
        <w:pStyle w:val="BookText"/>
        <w:rPr/>
      </w:pPr>
      <w:r>
        <w:rPr>
          <w:rFonts w:ascii="IRNazanin" w:hAnsi="IRNazanin" w:eastAsia="IRNazanin"/>
          <w:color w:val="111111"/>
          <w:sz w:val="28"/>
          <w:sz w:val="28"/>
          <w:szCs w:val="28"/>
          <w:rtl w:val="true"/>
          <w:lang w:bidi="fa-IR"/>
        </w:rPr>
        <w:t>در این سیستم، وجوه مردم به دو صورت دیداری و غیر دیداری تجهیز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سپرده‌های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سپرده‌هایی که به حساب قرض الحسنه جاری مشتریان</w:t>
      </w:r>
    </w:p>
    <w:p>
      <w:pPr>
        <w:pStyle w:val="BookText"/>
        <w:rPr/>
      </w:pPr>
      <w:r>
        <w:rPr>
          <w:rFonts w:ascii="IRNazanin" w:hAnsi="IRNazanin" w:eastAsia="IRNazanin"/>
          <w:color w:val="111111"/>
          <w:sz w:val="28"/>
          <w:sz w:val="28"/>
          <w:szCs w:val="28"/>
          <w:rtl w:val="true"/>
          <w:lang w:bidi="fa-IR"/>
        </w:rPr>
        <w:t>اطلاق می‌شود و هرگاه مشتری بخواهد، می‌تواند با چک وجه سپرده خود را از حساب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سپرده‌های دیداری در همه سیستم‌های پولی و مالی وجود دارد، اما نوع قراردادی که میان سپرده‌گذار و بانک در این قانون پیش‌بینی شده است، می‌تواند در نوع خود جدید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 میان بانک و سپرده‌گذار در بانک‌داری بدون ربا نیز می‌تواند به‌صورت‌های مختلفی همچون قرض الحسنه، وکالت یا ودیعه عام طراحی شود که در الگوی موردنظر این سیستم، قرض‌الحسنه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هریک از این روش‌ها می‌تواند به پایه‌ریزی الگویی خاص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سپرده‌های غیر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سپرده‌هایی که بر اساس توافق بین بانک و مشتری در قالب یکی از حساب‌های سپرده قرض الحسنه، پس انداز، سرمایه‌گذاری کوتاه‌مدت و سرمایه‌گذاری بلندمدت در اختیار بانک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سپرده‌گذاران سپرده‌های قرض الحسنه به بانک اجازه می‌دهند که از پولشان در هر جا که بانک صلاح بداند،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منبع اصلی وام بدون بهره‌ای است که برای مقاصد خاص تخصیص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سپرده‌های سرمایه‌گذاری مدت‌دار به آن دسته از سپرده‌ها اطلاق می‌شود که به قصد سود بردن به بانک سپرده می‌شود و بانک با قبول ضمنی وکالت از طرف صاحبان سپرده‌های سرمایه‌گذاری، پس از کسر سپرده‌های قانونی، وجوه مربوط را در عملیات مجاز بانکی و طبق موازین شرعی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اصل سپرده‌های سرمایه‌گذاری مدت‌دار را تعهد می‌کند، ولی میزان سود از ابتدا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به دو صورت کوتاه‌مدت و بلندمدت دریافت می‌شوند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سپرده‌ها می‌توانند در امور مشارکت، مضاربه، اجاره به شرط تملیک،</w:t>
      </w:r>
      <w:bookmarkStart w:id="268" w:name="pg5366_50420"/>
    </w:p>
    <w:p>
      <w:pPr>
        <w:pStyle w:val="BookText"/>
        <w:rPr/>
      </w:pPr>
      <w:bookmarkEnd w:id="268"/>
      <w:r>
        <w:rPr>
          <w:rFonts w:ascii="IRNazanin" w:hAnsi="IRNazanin" w:eastAsia="IRNazanin"/>
          <w:color w:val="111111"/>
          <w:sz w:val="28"/>
          <w:sz w:val="28"/>
          <w:szCs w:val="28"/>
          <w:rtl w:val="true"/>
          <w:lang w:bidi="fa-IR"/>
        </w:rPr>
        <w:t>معاملات اقساطی، مزارعه، مساقات، سرمایه‌گذاری مستقیم، معاملات سلف و جعاله مورد استفاده قرار گیرند و سود حاصل، متناسب با مدت و مبالغ سپرده‌های سرمایه‌گذاری و رعایت سهم بانک به‌عنوان وکیل مشتریان، به مشتری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انواع سپرده‌های غیر دیداری از یک سو و نوع عقد و قراردادی که بین سپرده‌گذار و بانک منعقد می‌شود از سوی دیگر، ویژگی‌هایی هستند که می‌توانند به شکل‌گیری الگوی موردنظر این قانون کمک شایانی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بخش این است که رابطه سپرده‌گذار و بانک در سپرده‌های سرمایه‌گذاری، بر اساس این قانون، از رابطه قرض ربوی که در بانک‌داری ربوی وجود دارد، به رابطه وکالت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بانک وکیل سپرده‌گذاران می‌شود تا وجوه ایشان را در مواردی که صلاح می‌داند، به‌صورت مشاع به کار گیرد و سود حاصل را که ازپیش‌تعیین‌شده نیست، پس از کسر حق الوکاله خود بین سپرده‌گذاران تقسیم کند</w:t>
      </w:r>
      <w:r>
        <w:rPr>
          <w:rFonts w:eastAsia="IRNazanin" w:cs="IRNazanin"/>
          <w:color w:val="111111"/>
          <w:sz w:val="28"/>
          <w:szCs w:val="28"/>
          <w:rtl w:val="true"/>
          <w:lang w:bidi="fa-IR"/>
        </w:rPr>
        <w:t>.</w:t>
      </w:r>
    </w:p>
    <w:p>
      <w:pPr>
        <w:pStyle w:val="Heading3"/>
        <w:numPr>
          <w:ilvl w:val="2"/>
          <w:numId w:val="1"/>
        </w:numPr>
        <w:rPr/>
      </w:pPr>
      <w:bookmarkStart w:id="269" w:name="__RefHeading___Toc1222673_581953129"/>
      <w:bookmarkStart w:id="270" w:name="_Toc99"/>
      <w:bookmarkEnd w:id="269"/>
      <w:r>
        <w:rPr>
          <w:rtl w:val="true"/>
        </w:rPr>
        <w:t>تخصیص منابع در قانون عملیات بانکی بدون ربا</w:t>
      </w:r>
      <w:bookmarkEnd w:id="2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قانون عملیات بانکی بدون ربا مربوط به چگونگی اعطای تسهیلات بانکی از محل سپرده‌های دریافتی به متقاضیان بر اساس عقود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متقاضیان دریافت تسهیلات با توجه به نوع فعالیت خود می‌توانند با استفاده از قراردادهای خاص شرعی و قابل تطبیق بر آن نوع فعالیت، نسبت به دریافت این تسهیلات و انعقاد قرارداد با بانک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عقود مختلف و مناسب با فعالیت‌های گوناگون اقتصادی، خود یکی از شاخصه‌های بارز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طراحان این الگو همه تلاش خود را به کار برده‌اند تا این قانون به نیازهای</w:t>
      </w:r>
      <w:bookmarkStart w:id="271" w:name="pg5366_50422"/>
    </w:p>
    <w:p>
      <w:pPr>
        <w:pStyle w:val="BookText"/>
        <w:rPr/>
      </w:pPr>
      <w:bookmarkEnd w:id="271"/>
      <w:r>
        <w:rPr>
          <w:rFonts w:ascii="IRNazanin" w:hAnsi="IRNazanin" w:eastAsia="IRNazanin"/>
          <w:color w:val="111111"/>
          <w:sz w:val="28"/>
          <w:sz w:val="28"/>
          <w:szCs w:val="28"/>
          <w:rtl w:val="true"/>
          <w:lang w:bidi="fa-IR"/>
        </w:rPr>
        <w:t>بخش‌های مختلف فعالان اقتصادی در بخش‌های گوناگون پاسخ مناسبی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هریک از بخش‌های تجارت، صنعت، معدن، کشاورزی،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قرارداد خاصی منظور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تولیدی اعم از صنعتی، کشاورزی و معدنی؛ انواع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مشارکت مدنی، مشارکت حقوقی، اجاره به شرط تملیک، معاملات سلف، سرمایه‌گذاری مستقیم، قرض الحسنه، مزارعه، مساقات و جعاله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بازرگانی اعم از واردات و صادرات؛ انواع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مشارکت مدنی و حقوقی، و جعاله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انواع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مدنی و حقوقی، اجاره به شرط تملیک، فروش اقساطی و جعاله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اعم از ساختمان و تعمیرات؛ انواع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مدنی، فروش اقساطی، اجاره به شرط تملیک، قرض الحسنه، جعاله و سرمایه‌گذاری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احتیاجات شخصی؛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p>
    <w:p>
      <w:pPr>
        <w:pStyle w:val="Heading3"/>
        <w:numPr>
          <w:ilvl w:val="2"/>
          <w:numId w:val="1"/>
        </w:numPr>
        <w:rPr/>
      </w:pPr>
      <w:bookmarkStart w:id="272" w:name="__RefHeading___Toc1222675_581953129"/>
      <w:bookmarkStart w:id="273" w:name="_Toc100"/>
      <w:bookmarkEnd w:id="272"/>
      <w:r>
        <w:rPr>
          <w:rtl w:val="true"/>
        </w:rPr>
        <w:t>نقش هریک از انواع تسهیلات اعطایی در تأمین مالی</w:t>
      </w:r>
      <w:bookmarkEnd w:id="273"/>
    </w:p>
    <w:p>
      <w:pPr>
        <w:pStyle w:val="Heading4"/>
        <w:numPr>
          <w:ilvl w:val="3"/>
          <w:numId w:val="1"/>
        </w:numPr>
        <w:rPr/>
      </w:pPr>
      <w:bookmarkStart w:id="274" w:name="__RefHeading___Toc1222677_581953129"/>
      <w:bookmarkStart w:id="275" w:name="_Toc101"/>
      <w:bookmarkEnd w:id="274"/>
      <w:r>
        <w:rPr>
          <w:rtl w:val="true"/>
        </w:rPr>
        <w:t>اشاره</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تسهیلات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مشارکت مدنی، مشارکت حقوقی، سرمایه‌گذاری مستقیم، مزارعه و مساقات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تسهیلات، سود دریافتی توسط بانک به وکالت از سپرده‌گذاران ازپیش‌تعیین‌شده نیست و پس از اتمام دوره قرارداد، سود حاصل از عملکرد واقعی عامل، بر اساس نسبت ازپیش‌تعیین شده تقسیم سود، میان طرفین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مشارکتی قراردادهای انتفاعی با سود غیرمعین و انتظاری‌اند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بانک و متقاضی تسهیلات بر اساس نرخ بازدهی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تصمیم به سرمایه‌گذاری می‌گیرند و قرارداد منعقد می‌کنند، امّا سود واقعی در پایان دوره مالی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 از محل قراردادهای مشارکتی برای بانک، رقم نامعینی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واقعی در پایان قراردادها مشخص می‌شود و چون همه قراردادها هم‌زمان به پایان نمی‌رسد، در هر مقطع تاریخی سود بانک از محل این قراردادها تقریبی خواهد بود؛ به‌ویژه اینکه ممکن است بعضی از قراردادها اصلا به مرحله بازدهی نرسد یا مدّت زمان زیادی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عقود اسلامی است که برای تحقق امور تجاری اختصاص می‌یابد و بر اساس آن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تأمین سرمایه نقدی می‌شود و طرف دیگر با آن تجارت کرده و در سود حاصل شریک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عملیات بانکی بدون ربا و طبق آیین‌نامه فصل سوم عملیات بانکی بدون ربا این نوع تسهیلات اعطایی بانکی در مواد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دستورالعمل اجرایی مضاربه در شانزده ماده از سوی شورای پول و اعتبار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تجارت در مضاربه، به‌منظور صدور کالا به خارج از کشور به قصد فروش و ورود کالا از خارج به‌منظور فروش در داخل و یا خریدوفروش کالا در داخل کشور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مضاربه حداکثر یک سال است و در موارد استثنایی با موافقت بانک مرکزی قابل افزایش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 مضاربه، عامل می‌تواند سرمایه را یک‌جا یا به‌تدریج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بانک‌ها مؤظفند برای جبران خسارت وارد براصل سرمایه، ضمن عقد صلح، از عامل تعهد کافی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صلح از عقود لازم است و به‌سادگی قابل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w:t>
      </w:r>
    </w:p>
    <w:p>
      <w:pPr>
        <w:pStyle w:val="BookText"/>
        <w:rPr/>
      </w:pPr>
      <w:r>
        <w:rPr>
          <w:rFonts w:ascii="IRNazanin" w:hAnsi="IRNazanin" w:eastAsia="IRNazanin"/>
          <w:color w:val="111111"/>
          <w:sz w:val="28"/>
          <w:sz w:val="28"/>
          <w:szCs w:val="28"/>
          <w:rtl w:val="true"/>
          <w:lang w:bidi="fa-IR"/>
        </w:rPr>
        <w:t>این شرط، مالک سرمایه که طبق عقد مضاربه در سود و زیان شریک است، فقط در سود شریک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در عقد مضاربه، تقسیم منفعت و سود بین دو طرف است، ولی ازآنجاکه کسب سود و منفعت احتمالی است و تحقق آن به اوضاع اقتصادی و میزان مهارت و تخصص و تجربه عامل بستگی دارد، بانک‌ها قبل از اعطای تسهیلات باید بررسی‌های لازم را به عمل آورند تا مطمئن شوند که عملیات مضاربه متضمن حداقل سودی خواهد بود که شورای پول و اعتبار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قراردادن رقم خاص و معین به‌عنوان سود عامل یا بانک صحیح نیست و موجب خلل در عقد مضاربه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سود مورد انتظار از سوی شورای پول و اعتبار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عدم تحصیل سود، جبران زیان تماما به عهده متقاضی است؛ زیرا بانک با استناد به اینکه با بررسی‌های دقیق کارشناسی و اطمینان از حصول سود، قرارداد را تنظیم کرده است، در ضرر با عامل شریک نیست؛ مگر در شرایط استثنایی مانند بروز حوادث غیرمترقبه که فرد در به وجود آمدن آن تأثیری نداشته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در قرارداد مضاربه و شرایط اجرای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قانون عملیات بانکی بدون ربا و آیین‌نامه‌های مربوط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بانک به وکالت از سپرده‌گذاران فقط در سود حاصل شریک است و متقاضی مضاربه بر اساس قرارداد صلح تمام ضررهای حاصل در شرایط عادی را می‌پذیرد و ثانیا متقاضی مضاربه مؤظف است حداقل سود مورد انتظار را که به‌صورت دستوری از سوی شورای پول و اعتبار به بانک‌های عامل دیکته می‌شود، به بانک بپردازد؛ هرچند به هر دلیلی نتوانسته باشد این سود را عملا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نظر دور داشت علی‌رغم اینکه این دو شرط مضاربه را از ماهیت اصلی آن دور می‌سازد و اهداف موردنظر از طراحی مضاربه در اسلام را تا حد زیادی تأمین نمی‌کند، به‌هرحال چون این قرارداد در سطح وسیع و در شرایط نبود اطلاعات کافی از عامل مضاربه و میزان توانایی و صداقت وی انجام می‌گیرد، از منظر طراحان آن در این قانون و تدوین‌کنندگان این قانون، راه دیگری برای استفاده از این قرارداد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حداقل سود مورد انتظار به افزایش تقاضای تسهیلات مضاربه حتی از سوی کسانی که آشنایی‌ای با تجارت و بازار ندارند، منجر می‌شود و ضابطه خاصی برای پرداخت این گونه تسهیلات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بدون وجود حداقل سود مورد انتظار، عامل مضاربه می‌تواند مدعی عدم تحصیل سود شده و در پرداخت حق سپرده‌گذاران و بانک طفره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طراحی قرارداد صلح در کنار قرارداد مضاربه به‌منظور پذیرش تمامی ضررهای احتمالی در شرایط عادی، هرچند با روح حاکم بر قرارداد مضاربه که به دنبال کاهش بار مسئولیت عامل و پخش ریسک‌های احتمالی بین صاحب سرمایه و عامل مضاربه است، همخوانی ندارد، اما در شرایطی که کسب اطلاعات در مورد عملکرد اقتصادی افراد بسیار مشکل و در صورت امکان، همراه با هزینه‌های زیاد است، از نظر دست‌اندرکاران بانکی گریزناپذیر است؛ چرا که در غیر این صورت افراد می‌توانند با صورت‌سازی و ارائه اطلاعات نادرست، شرایط را معکوس جلوه 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از نقطه‌نظر طراحان این قرارداد در این چارچوب، بدون این دو شرط، سپرده‌گذاران و به دنبال آنان بانک‌ها هیچ رغبتی به استفاده از قرارداد</w:t>
      </w:r>
    </w:p>
    <w:p>
      <w:pPr>
        <w:pStyle w:val="BookText"/>
        <w:rPr/>
      </w:pPr>
      <w:r>
        <w:rPr>
          <w:rFonts w:ascii="IRNazanin" w:hAnsi="IRNazanin" w:eastAsia="IRNazanin"/>
          <w:color w:val="111111"/>
          <w:sz w:val="28"/>
          <w:sz w:val="28"/>
          <w:szCs w:val="28"/>
          <w:rtl w:val="true"/>
          <w:lang w:bidi="fa-IR"/>
        </w:rPr>
        <w:t>مضاربه نخواهند داشت؛ چرا که نه اصل و نه فرع سرمایه آنان، هیچ‌یک تضمین‌شده نیست و ریسک بالایی را به آنان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تسهیلات اعطایی بانکی، مشارکت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درآمیختن سهم الشرکه نقدی و غیرنقدی اشخاص حقیقی و حقوقی متعدد به نحو مشاع به‌منظور انتفاع طبق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پیش از انعقاد قرارداد مشارکت، اطلاعات مربوط به سودآوری و اقتصادی بودن طرح از سوی بانک جمع‌آوری و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مدت مشارکت، سهم بانک به قمیت روز یا بر اساس قیمت توافقی، از سوی شریک به‌صورت نقدی یا اقساطی خریداری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مشارکت در امور بازرگانی یک سال و در امور تولیدی و احداث مسکن سه سال است و بانک مرکزی می‌تواند در موارد استثنایی مدت مذکور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میزان مشارکت بانک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سرمایه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سود مورد انتظار در صنعت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مسکن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ساختمان‌سازی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کشاورزی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دام‌پروری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قالب این قرارداد،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بخواهند برای تأسیس یا توسعه فعالیت‌های تولیدی، بازرگانی یا خدماتی خود و یا ادامه این‌گونه فعالیت‌ها با بانک مشارکت مدنی کنند، همانند متقاضی مضاربه باید علاوه بر اطلاعات هویتی، اطلاعاتی همچون موضوع مشارکت، میزان سرمایه مورد نیاز، سهم سود پیشنهادی متقاضی از بابت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نباید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حداکثر مدت مشارکت، پیش‌بینی خرید، هزینه و فروش، و سهم سود پیشنهادی متقاضی، وثیقه‌ای را که برای ضمانت حسن اجرای کار به بانک می‌سپارد، در اختیار بانک</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 بررسی اطلاعات مذکور و تعیین میزان کل سرمایه مورد نیاز مشارکت مدنی، سهم بانک و شریک، نسبت سود شریک و بانک، و با رعایت تمام ضوابطی که در این امر برای بانک‌ها معین شده است و البته در صورت وجود توجیه کافی اقتصادی با آوردن شرایطی در ضمن قرارداد یا بدون شرط، با درخواست مشتری موافقت و قرارداد منعقد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بانک می‌تواند با آوردن شرطی حق نظارت بر کیفیت جذب سرمایه و برگشت آن در طول قرارداد را برای بانک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سال مالی یا در پایان قرارداد، سود حاصل از شرکت به تناسب سرمایه بین بانک و شریک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مدنی بانکداری در واقع همان قرارداد شرکت است که در متون فقهی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تأمین حداقل سود مورد انتظار چندان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سهم بانک پس از پایان دوره مشارکت به قیمت روز خریداری شود، تعیین حداقل‌ها ضرورتی ندارد؛ هرچند امکان خرید بر اساس قیمت توافقی، با تعیین حداقل سود مورد انتظار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 همچون حداکثر میزان مشارکت، به نوعی مربوط به شیوه اجرای این قرارداد می‌شود و اصطکاک خاصی با چارچوب‌های موردنظر شرع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قانون عملیات بانکی بدون ربا آمده است، مشارکت حقوقی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قسمتی از منابع مالی مورد نیاز شرکت‌های سهامی تولیدی، بازرگانی و خدماتی به‌صورت سرمایه و همچنین خرید قسمتی از سهام شرکت‌های سهامی موجود توسط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بانک یا رأسا سرمایه‌گذاری می‌کند و خواستار مشارکت حقوقی سایر اشخاص</w:t>
      </w:r>
    </w:p>
    <w:p>
      <w:pPr>
        <w:pStyle w:val="BookText"/>
        <w:rPr/>
      </w:pPr>
      <w:r>
        <w:rPr>
          <w:rFonts w:ascii="IRNazanin" w:hAnsi="IRNazanin" w:eastAsia="IRNazanin"/>
          <w:color w:val="111111"/>
          <w:sz w:val="28"/>
          <w:sz w:val="28"/>
          <w:szCs w:val="28"/>
          <w:rtl w:val="true"/>
          <w:lang w:bidi="fa-IR"/>
        </w:rPr>
        <w:t>در اجرای آن می‌شود و یا پیشنهاد مشارکت حقوقی سایر اشخاص حقیقی و حقوقی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بانک در سرمایه شرکت‌های سهامی موجود از طریق خرید سهام 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می‌تواند یا برای توسعه و تکمیل و راه‌اندازی باشد و یا فقط جنبه معاملاتی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میزان مشارکت بانک‌ها در سرمایه شرکت‌های جدید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شرکت‌های موجود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سهام شرکت است و حداکثر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سرمایه‌اش می‌تواند در سرمایه هر شرکت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سود مورد انتظار بانک برای مشارکت در بخش کشاورزی،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خدمات و بازرگانی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حقوقی یکی از ابزارهایی است که در جهت تأمین منابع بلندمدت مورد نیاز واحدهای تولیدی، بازرگانی و خدماتی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تأکید بر مشارکت حقوقی در قلمرو تأسیس و راه‌اندازی واحدهای جدید و یا تکمیل و توسعه واحدهای موجود موجب افزایش تولید و خدمات بازرگانی و در نهایت منجر به افزایش عرضه کالا و خدمات در جامعه و در نتیجه کمک به توسعه اقتصاد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حقوقی مربوط به شرکت‌های سهامی عام است که تفاوت اصلی آنها با شرکت‌های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حقوقی شرکت‌های سهامی عام، مسئولیت محدود سهام‌داران و ضوابط و مقرراتی است که در اداره شرکت‌های سهامی در نظر گرفته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عملیات بانکداری بدون ربا بانک‌ها می‌توانند در طرح‌های تولیدی و عمرانی که جنبه تجملی و غیرضروری ندارند، مستقیماً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سرمایه‌گذاری مستقیم عبارت</w:t>
      </w:r>
    </w:p>
    <w:p>
      <w:pPr>
        <w:pStyle w:val="BookText"/>
        <w:rPr/>
      </w:pPr>
      <w:r>
        <w:rPr>
          <w:rFonts w:ascii="IRNazanin" w:hAnsi="IRNazanin" w:eastAsia="IRNazanin"/>
          <w:color w:val="111111"/>
          <w:sz w:val="28"/>
          <w:sz w:val="28"/>
          <w:szCs w:val="28"/>
          <w:rtl w:val="true"/>
          <w:lang w:bidi="fa-IR"/>
        </w:rPr>
        <w:t xml:space="preserve">است از تأمین تمام سرمایه لازم جهت اجرای طرح‌های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معدنی، کشاورزی و ساختمانی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بازرگانی و خدماتی که به‌صورت شرکت‌های سهامی تشکیل می‌شوند و توسط یک یا چند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مشارکت اشخاص حقیقی یا حقوقی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سرمایه‌گذاری مستقیم در هر زمینه‌ای مستلزم تحقیق و بررسی دقیق است و طبق قانون، نتیجه ارزیابی طرح باید حاکی از عدم زیاندهی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مورد انتظار سرمایه‌گذاری بانک‌ها از سوی شورای پول و اعتبار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اجرایی و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فصل سوم قانون عملیات بانکی بدون ربا اجرای چنین طرح‌هایی از طریق تشکیل شرکت‌های سهامی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درصورتی‌که طرح در قالب شرکت سهامی خاص باشد، حداقل سه بانک و در قالب شرکت سهامی عام حداقل پنج بانک باید در آن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میزان سرمایه‌گذاری مستقیم کم‌تر از دو درصد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است که به موجب آن یکی از طرفین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مشخصی را برای مدت معینی به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در آن زراعت کند و حاصل، بین مزارع و عامل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عقد می‌توان نیازهای مالی کوتاه‌مدت در بخش کشاورزی را تأمین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سهم عامل باید به‌عنوان درصدی از محصول از پیش معین گردد و مدت زراعت و نوع آن نیز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زمین باید قابلیت زراعت داشته باشد، اما مالکیت مزارع بر زمین لازم نیست و جواز تصرف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باید مشخص شود که تهیه بذر و سایر موارد به عهده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در نظام بانکی فعلی کاربردی ندارد و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سهم این قرارداد از تسهیلات بانکی صفر است</w:t>
      </w:r>
      <w:r>
        <w:rPr>
          <w:rFonts w:eastAsia="IRNazanin" w:cs="IRNazanin"/>
          <w:color w:val="111111"/>
          <w:sz w:val="28"/>
          <w:szCs w:val="28"/>
          <w:rtl w:val="true"/>
          <w:lang w:bidi="fa-IR"/>
        </w:rPr>
        <w:t>.</w:t>
      </w:r>
      <w:bookmarkStart w:id="276" w:name="pg5366_50439"/>
    </w:p>
    <w:p>
      <w:pPr>
        <w:pStyle w:val="BookText"/>
        <w:rPr/>
      </w:pPr>
      <w:bookmarkEnd w:id="27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بین صاحب درخت و امثال آن با عامل در مقابل سهم مشاع معین از محصول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می‌تواند اعم از میوه، برگ، گل و سایر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مساقات قراردادی معمولا یک ساله، لازم و غیر قابل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توافق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تأمین مالی کوتاه‌مدت باغداری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عملیات بانکی بدون ربا و دستورالعمل اجرایی مساقات، بانک‌ها می‌توانند فقط به‌عنوان مالک و باغدار، باغات و درختان مثمری را که مالک عین یا منفعت آنها بوده و یا به هر عنوان مجاز به تصرف و بهره‌برداری از آنها هستند، به مساقات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نیز مانند مزارعه کاربردی در سیستم بانکی ندارد و بانک‌ها به دلیل نداشتن امکانات لازم از اعطای تسهیلات در قالب این عقد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این قرارداد نیز از تسهیلات بانکی صفر است</w:t>
      </w:r>
      <w:r>
        <w:rPr>
          <w:rFonts w:eastAsia="IRNazanin" w:cs="IRNazanin"/>
          <w:color w:val="111111"/>
          <w:sz w:val="28"/>
          <w:szCs w:val="28"/>
          <w:rtl w:val="true"/>
          <w:lang w:bidi="fa-IR"/>
        </w:rPr>
        <w:t>.</w:t>
      </w:r>
    </w:p>
    <w:p>
      <w:pPr>
        <w:pStyle w:val="Heading4"/>
        <w:numPr>
          <w:ilvl w:val="3"/>
          <w:numId w:val="1"/>
        </w:numPr>
        <w:rPr/>
      </w:pPr>
      <w:bookmarkStart w:id="277" w:name="__RefHeading___Toc1222679_581953129"/>
      <w:bookmarkStart w:id="278" w:name="_Toc102"/>
      <w:bookmarkEnd w:id="277"/>
      <w:r>
        <w:rPr/>
        <w:t>1</w:t>
      </w:r>
      <w:r>
        <w:rPr>
          <w:rtl w:val="true"/>
        </w:rPr>
        <w:t xml:space="preserve">. </w:t>
      </w:r>
      <w:r>
        <w:rPr>
          <w:rtl w:val="true"/>
        </w:rPr>
        <w:t>تسهیلات اعطایی مبادله ای</w:t>
      </w:r>
      <w:bookmarkEnd w:id="278"/>
    </w:p>
    <w:p>
      <w:pPr>
        <w:pStyle w:val="BookText"/>
        <w:rPr/>
      </w:pPr>
      <w:r>
        <w:rPr>
          <w:rFonts w:ascii="IRNazanin" w:hAnsi="IRNazanin" w:eastAsia="IRNazanin"/>
          <w:color w:val="111111"/>
          <w:sz w:val="28"/>
          <w:sz w:val="28"/>
          <w:szCs w:val="28"/>
          <w:rtl w:val="true"/>
          <w:lang w:bidi="fa-IR"/>
        </w:rPr>
        <w:t>فروش اقساطی، اجاره به شرط تملیک، سلف و خرید دین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در این نوع قراردادها، وجه کالا یا خود آن در آینده تحویل می‌شود و به دلیل آنکه قیمت نقد با نسیه متفاوت است، می‌توان بر اساس تفاوت نرخ نقد با نسیه یا با استفاده از روش‌های دیگر پیشاپیش نرخ سود را به‌صورت قطعی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مبادله‌ای قراردادهای انتفاعی هستند و سود آنها با نرخ‌های معین و قابل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قراردادهایی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انعقاد قرارداد، متقاضی تسهیلات مبلغ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بانک به اضافه نرخ سود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بانک بدهکار می‌شود و متعهد می‌گردد در سررسید یا سررسیدهای مشخص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قراردادها رابطه حسابداری بین بانک و گیرنده</w:t>
      </w:r>
    </w:p>
    <w:p>
      <w:pPr>
        <w:pStyle w:val="BookText"/>
        <w:rPr/>
      </w:pPr>
      <w:r>
        <w:rPr>
          <w:rFonts w:ascii="IRNazanin" w:hAnsi="IRNazanin" w:eastAsia="IRNazanin"/>
          <w:color w:val="111111"/>
          <w:sz w:val="28"/>
          <w:sz w:val="28"/>
          <w:szCs w:val="28"/>
          <w:rtl w:val="true"/>
          <w:lang w:bidi="fa-IR"/>
        </w:rPr>
        <w:t>تسهیلات، رابطه بدهکار و بستانکار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قراردادهایی در شرع مقدس اسلام کاملا پذیرفته شده است و در سیستم بانکی ربوی نیز علی‌رغم شیوع و رواج ربا، بعضا به دلیل امتیازاتی که این نوع قراردادها دارد،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قراردادها علاوه بر سهولت و روانی، پیوند با بازارهای حقیقی را نیز حفظ می‌کنند و مشکلات قرض ربوی را که کاملا جدا از بازار حقیقی حرکت می‌کند،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فروش نسیه از عقود اسلامی است که به‌منظور تأمین سرمایه در گردش واحدهای تولیدی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الف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قانون علمیات بانکی بدون ربا به فروش اقساطی مسکن، اموال منقول و مواد اولیه و لوازم یدکی مورد نیازهای واحدهای تولیدی و خدماتی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از انواع بیع محسوب می‌شود و بیع یکی از صور شرعی معاملات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به 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نسیه برای تحویل بهای کالا موعد خاصی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اقساطی، کالا به خریدار تحویل می‌شود و تمام یا قسمتی از بهای آن به اقساط مساوی و یا غیر مساوی در سررسید یا سررسیدهای معین دریافت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پس از انعقاد قرارداد به مالکیت مشتری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 حداکثر سود به تصویب شورای پول و اعتبار می‌رسد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اقساطی ابزاری برای تأمین سرمایه در گردش واحدهای تولیدی جهت تهیه مواد اولیه، لوزام یدکی و ابزار کار در کوتاه‌مدت بوده و در میان‌مدت و بلندمدت جهت رفع نیازهای واحدهای تولیدی و خدماتی به وسایل تولید، ماشین‌آلات و تأسیسات و نیاز متقاضیان به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 درصورتی‌که خریدار قبل از سررسیدهای مقرر تمام یا قسمتی</w:t>
      </w:r>
    </w:p>
    <w:p>
      <w:pPr>
        <w:pStyle w:val="BookText"/>
        <w:rPr/>
      </w:pPr>
      <w:r>
        <w:rPr>
          <w:rFonts w:ascii="IRNazanin" w:hAnsi="IRNazanin" w:eastAsia="IRNazanin"/>
          <w:color w:val="111111"/>
          <w:sz w:val="28"/>
          <w:sz w:val="28"/>
          <w:szCs w:val="28"/>
          <w:rtl w:val="true"/>
          <w:lang w:bidi="fa-IR"/>
        </w:rPr>
        <w:t xml:space="preserve">از بدهی خود را بپردازد، بانک‌ها وظیفه دارند متناسب با مدت باقی‌مانده تا سررسید، از محل متعلقه تخفیف لازم را به خریدار اعطا نمایند؛ </w:t>
      </w:r>
      <w:r>
        <w:rPr>
          <w:rStyle w:val="FootnoteAnchor"/>
          <w:rtl w:val="true"/>
        </w:rPr>
        <w:footnoteReference w:id="93"/>
      </w:r>
      <w:r>
        <w:rPr>
          <w:rFonts w:ascii="IRNazanin" w:hAnsi="IRNazanin" w:eastAsia="IRNazanin"/>
          <w:color w:val="111111"/>
          <w:sz w:val="28"/>
          <w:sz w:val="28"/>
          <w:szCs w:val="28"/>
          <w:rtl w:val="true"/>
          <w:lang w:bidi="fa-IR"/>
        </w:rPr>
        <w:t>هرچند بانک‌ها به این دستور العمل پایبند نیستند و به‌صورت یک طرفه فقط به اخذ جریمه در صورت تأخیر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در مورد این قرارداد آن است که با توجه به سهولت و قابلیت از پیش تعیین کردن سود و اخذ سود ثابت از متقاضی و نیز کارایی آن در خریدوفروش بسیاری از کالاها، سهم آن از کل تسهیلات بانکی بسیار قابل‌توجه و بیش از شصت درصد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واگذاری اموال منقول و غیر منقول توسط بانک به‌عنوان اجاره دهنده، بر اساس قرارداد اجاره برای مدت معین را مشروط بر اینکه در قرارداد اجاره، مشتری مالک اموال مورد اجاره شود، اجاره به شرط تملیک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اجاره تا پایان اقساط، اموال در ملکیت بانک باقی می‌ماند و پس از اتمام دوره به‌صورت مجانی یا در قبال عوض به ملکیت مشتری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قرارداد، مبلغ کل مال الاجاره، تعداد و میزان هر قسط و مدت قرارداد تعیین می‌شود و ازآنجاکه اموال تا پایان مدت اجاره در مالکیت بانک است، شرایط موردنظر بانک از نظر حفظ و نگهداری و کاربرد صحیح مورد اجاره، عدم واگذاری به غیر و پرداخت هزینه‌های تعمیرات و مالیات و سایر هزینه‌ها در قرارداد 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اموال مورد اجاره با در نظر گرفتن قیمت تمام‌شده و سود بانک تعیین می‌شود که به‌صورت اقساط از مشتری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 بانک‌ها می‌توانند به‌منظور ایجاد تسهیلات لازم برای گسترش قسمت اعظم بخش‌های مختلف اقتصادی، اعم از امور صنعتی،</w:t>
      </w:r>
    </w:p>
    <w:p>
      <w:pPr>
        <w:pStyle w:val="BookText"/>
        <w:rPr/>
      </w:pPr>
      <w:r>
        <w:rPr>
          <w:rFonts w:ascii="IRNazanin" w:hAnsi="IRNazanin" w:eastAsia="IRNazanin"/>
          <w:color w:val="111111"/>
          <w:sz w:val="28"/>
          <w:sz w:val="28"/>
          <w:szCs w:val="28"/>
          <w:rtl w:val="true"/>
          <w:lang w:bidi="fa-IR"/>
        </w:rPr>
        <w:t>کشاورزی، معدنی و خدماتی و نیز مسکن به‌عنوان موجر مبادرت به معامله اجاره به شرط تملیک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اجاره به شرط تملیک درعین‌حال که وسیله‌ای برای تأمین کمبود منابع مالی مورد نیاز مشتری است، به او این اطمینان را نیز می‌دهد که در پایان مدت اجاره مالک عین مال مورد اجاره شود، زیرا پرداخت مال‌الاجاره در واقع نقش پرداخت تدریجی قیمت مورد اجاره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علمیات بانکی بدون ربا اجاره به شرط تملیک می‌تواند با تعیین حداقل و حداکثر میزان مشارکت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اجاره به شرط تملیک مستأجر باید قصد جدی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سهولت و کارایی این قرارداد و امتیازاتی که برای بانک به دلیل مالک بودن کالا تا پایان مدت قرارداد دارد، سهم آن از کل تسهیلات بانکی به یک درصد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فرق این قرارداد با فروش اقساطی این است که در اجاره به شرط تملیک، کالا پس از پایان اقساط به ملکیت مشتری درمی‌آید و در طول مدت اجرای قرارداد و پرداخت اقساط، کالا در ملکیت بانک باقی می‌ماند، اما در فروش اقساطی کالا از ابتدا به ملکیت مشتری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آیین‌نامه فصل سوم قانون عملیات بانکی بدون ربا و دستورالعمل اجرایی معاملات سلف، منظور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پیش‌خرید نقدی محصولات تولیدی به قیمت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محصولاتی که پیش‌خرید می‌شوند، باید توسط واحد درخواست کننده تولید شوند، سریع الفساد نباشند و سهل البیع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کنندگان از این تسهیلات فقط واحدهای تولیدی در مرحله بهره برداری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محصولات پیش‌خرید شده به‌گونه‌ای تعیین می‌شود که قیمت فروش</w:t>
      </w:r>
    </w:p>
    <w:p>
      <w:pPr>
        <w:pStyle w:val="BookText"/>
        <w:rPr/>
      </w:pPr>
      <w:r>
        <w:rPr>
          <w:rFonts w:ascii="IRNazanin" w:hAnsi="IRNazanin" w:eastAsia="IRNazanin"/>
          <w:color w:val="111111"/>
          <w:sz w:val="28"/>
          <w:sz w:val="28"/>
          <w:szCs w:val="28"/>
          <w:rtl w:val="true"/>
          <w:lang w:bidi="fa-IR"/>
        </w:rPr>
        <w:t>آنها در سررسید، حداقل معادل قیمت خرید به‌علاوه سود مورد انتظار بانک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معامله سلف، علاوه بر اطلاعات شخصی باید اطلاعاتی مانند مشخصات بنگاه تولیدی، میزان تولید و فروش، نوع و اوصاف کالای مورد معامله، قیمت کالا حین انعقاد قرارداد، قیمت پیش‌بینی در زمانی که محصول تولید می‌شود، زمان و مکان تحویل کالا و نوع وثیقه‌ای را که مشتری به بانک می‌دهد، به بانک ارائه کند و بانک پس از بررسی موافقت خود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این قرارداد از کل تسهیلات اعطایی سیستم بانکی در سال‌های گذشته، حدود شش درصد بوده است که رقم قابل‌توجهی در مقایسه با سایر عقود مبادله‌ای به‌جز فروش اقساطی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تسهیلاتی است که به موجب آن بانک سفته یا براتی را که ناشی از معامله نسیه تجاری باشد،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می‌توانند تا سقف معینی برای اشخاص حقیقی و حقوقی خط اعتباری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کالا با فروش کالاهای خود به‌صورت نسیه، سفته‌ای را که از خریداران دریافت می‌کنند، را به بانکی که به آنها اعتبار می‌دهد، می‌برند و آن را تنزیل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تنزیل اسناد و اوراق تجاری و مقررات اجرایی آن، بانک‌ها باید از حقیقی بودن بدهی و معتبر بودن بدهکار اطمینان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تنزیل، تنها اسنادی قابل تنزیلند که سررسید آنها کم‌تر از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اوراقی به قیمتی کم‌تر از مبلغ اسمی تنزیل می‌شوند که این تفاوت قیمت نباید بیش از نرخ مصوب شورای پول و اعتبار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فقهای شیعه، فروش دین را چه به خود بدهکار و چه به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قیمت اسمی دین و چه به کم‌تر از آن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79" w:name="pg5366_50449"/>
    </w:p>
    <w:p>
      <w:pPr>
        <w:pStyle w:val="BookText"/>
        <w:rPr/>
      </w:pPr>
      <w:bookmarkEnd w:id="279"/>
      <w:r>
        <w:rPr>
          <w:rFonts w:ascii="IRNazanin" w:hAnsi="IRNazanin" w:eastAsia="IRNazanin"/>
          <w:color w:val="111111"/>
          <w:sz w:val="28"/>
          <w:sz w:val="28"/>
          <w:szCs w:val="28"/>
          <w:rtl w:val="true"/>
          <w:lang w:bidi="fa-IR"/>
        </w:rPr>
        <w:t>مقابل برخی از فقها چون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فتوای جدید و آیت‌اللَّه خامنه‌ای فروش دین را به شخص ثالث به کم‌تر از مبلغ اسمی دین جایز نمی‌دانند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80" w:name="__RefHeading___Toc1222681_581953129"/>
      <w:bookmarkStart w:id="281" w:name="_Toc103"/>
      <w:bookmarkEnd w:id="280"/>
      <w:r>
        <w:rPr/>
        <w:t>2</w:t>
      </w:r>
      <w:r>
        <w:rPr>
          <w:rtl w:val="true"/>
        </w:rPr>
        <w:t xml:space="preserve">. </w:t>
      </w:r>
      <w:r>
        <w:rPr>
          <w:rtl w:val="true"/>
        </w:rPr>
        <w:t>تسهیلات اعطایی در ارتباط با تعهدات</w:t>
      </w:r>
      <w:bookmarkEnd w:id="281"/>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در لغت عبارت است از آنچه در مقابل انجام عملی قرار داده می‌شود و اصطلاحا به عقدی گفته می‌شود که ثمره آن تحصیل منفعت در برابر انجام عمل مورد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جعاله انجام کاری برای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انجام‌دهنده کار را عامل یا پیمانکار و فرد دستوردهنده را کارفرما یا جاعل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متداول در کشور، جعاله همان پیمانکاری و مقاطعه‌کاری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اجرایی و 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فصل سوم قانون علمیات بانکی بدون ربا جعاله عبارت است از التزام مشخص جاعل یا کارفرما به ادای مبلغ یا اجرت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عملی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انجام کار در مقابل دستمزد است و جاعل ملتزم به پرداخت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جعاله می‌تواند خاص یا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خاص، انجام کار از طریق شخص معینی موردنظر است، اما در جعاله عام، جاعل نظر به شخص معینی ندارد و هدف فقط رسیدن به نتیجه موردنظر است و خصوصیات عامل تأثیری در مقصود وی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فصل سوم قانون عملیات بانکی بدون ربا بانک‌ها می‌توانند به‌عنوان عامل و پیمانکار و در صورت لزوم به‌عنوان جاعل و کارفرما قرارداد جعاله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به‌عنوان کارفرما از بانک</w:t>
      </w:r>
      <w:bookmarkStart w:id="282" w:name="pg5366_50451"/>
    </w:p>
    <w:p>
      <w:pPr>
        <w:pStyle w:val="BookText"/>
        <w:rPr/>
      </w:pPr>
      <w:bookmarkEnd w:id="282"/>
      <w:r>
        <w:rPr>
          <w:rFonts w:ascii="IRNazanin" w:hAnsi="IRNazanin" w:eastAsia="IRNazanin"/>
          <w:color w:val="111111"/>
          <w:sz w:val="28"/>
          <w:sz w:val="28"/>
          <w:szCs w:val="28"/>
          <w:rtl w:val="true"/>
          <w:lang w:bidi="fa-IR"/>
        </w:rPr>
        <w:t xml:space="preserve">می‌خواهد که خدمت معینی، همچون گشایش اعتبار اسنادی را برای او انجام دهد و مشتری به‌عنوان جاعل متعهد به پرداخت وجه معینی بابت کارمزد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تدارک مقدمات و تهیه مواد و مصالح و سایر لوازم مورد نیاز می‌تواند برعهده جاعل یا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جعاله به این نکته بسنده می‌کنیم که این قرارداد قابلیت کاربرد در موارد متعددی، همچون تعمیرات ساختمان، خودرو، لوازم خانگی و ماشین‌آلات صنعتی دارد که در سیستم بانکی فعلی صرفا در مورد تعمیرات ساختمان و با مبالغ کوچک و جزئی به‌کار می‌رود؛ درحالی‌که می‌توان به‌صورت بسیار گسترده‌ای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این قرارداد از کل تسهیلات بانکی در سال‌های اخیر 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 و علی‌رغم کارایی آن در بسیاری از ارتباطات بانکی کم‌تر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این نکته احتمال بالای عملکرد صوری با استفاده از این قرارداد باشد</w:t>
      </w:r>
      <w:r>
        <w:rPr>
          <w:rFonts w:eastAsia="IRNazanin" w:cs="IRNazanin"/>
          <w:color w:val="111111"/>
          <w:sz w:val="28"/>
          <w:szCs w:val="28"/>
          <w:rtl w:val="true"/>
          <w:lang w:bidi="fa-IR"/>
        </w:rPr>
        <w:t>.</w:t>
      </w:r>
    </w:p>
    <w:p>
      <w:pPr>
        <w:pStyle w:val="Heading4"/>
        <w:numPr>
          <w:ilvl w:val="3"/>
          <w:numId w:val="1"/>
        </w:numPr>
        <w:rPr/>
      </w:pPr>
      <w:bookmarkStart w:id="283" w:name="__RefHeading___Toc1222683_581953129"/>
      <w:bookmarkStart w:id="284" w:name="_Toc104"/>
      <w:bookmarkEnd w:id="283"/>
      <w:r>
        <w:rPr/>
        <w:t>3</w:t>
      </w:r>
      <w:r>
        <w:rPr>
          <w:rtl w:val="true"/>
        </w:rPr>
        <w:t xml:space="preserve">. </w:t>
      </w:r>
      <w:r>
        <w:rPr>
          <w:rtl w:val="true"/>
        </w:rPr>
        <w:t>تسهیلات اعطایی در ارتباط با وام دهی قرض الحسنه</w:t>
      </w:r>
      <w:bookmarkEnd w:id="284"/>
    </w:p>
    <w:p>
      <w:pPr>
        <w:pStyle w:val="BookText"/>
        <w:rPr/>
      </w:pPr>
      <w:r>
        <w:rPr>
          <w:rFonts w:ascii="IRNazanin" w:hAnsi="IRNazanin" w:eastAsia="IRNazanin"/>
          <w:color w:val="111111"/>
          <w:sz w:val="28"/>
          <w:sz w:val="28"/>
          <w:szCs w:val="28"/>
          <w:rtl w:val="true"/>
          <w:lang w:bidi="fa-IR"/>
        </w:rPr>
        <w:t xml:space="preserve">قرض الحسنه، عقدی است که به موجب آن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معینی از مال خود را به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می‌کند تا قرض‌گیرنده مثل و یا در صورت عدم امکان قیمت آن را به قرض‌دهنده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اعطای قرض الحسنه می‌تواند صرفا هزینه‌های انجام شده برای پرداخت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کارمزد از سوی بانک مرکزی محاسبه و از قرض‌گیرنده دریافت خواهد شد که با توجه به مبلغ قرض الحسنه، مدت قرض برای سال جاری و سال‌های بعد نسبت به مانده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اعطای قرض الحسنه نیز اشاره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اشتغال،</w:t>
      </w:r>
    </w:p>
    <w:p>
      <w:pPr>
        <w:pStyle w:val="BookText"/>
        <w:rPr/>
      </w:pPr>
      <w:r>
        <w:rPr>
          <w:rFonts w:ascii="IRNazanin" w:hAnsi="IRNazanin" w:eastAsia="IRNazanin"/>
          <w:color w:val="111111"/>
          <w:sz w:val="28"/>
          <w:sz w:val="28"/>
          <w:szCs w:val="28"/>
          <w:rtl w:val="true"/>
          <w:lang w:bidi="fa-IR"/>
        </w:rPr>
        <w:t>به‌خصوص اشتغال تعاونی؛ کمک به افزایش تولیدات کشاورزی، دامی و صنعتی؛ جلوگیری از توقف فعالیت واحدهای تولیدی؛ رفع احتیاجات ضروری، همچون تهیه جهیزیه، درمان بیماری، تعمیرات مسکن، کمک هزینه تحصیلی؛ و کمک برای ایجاد مسکن در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قابل‌توجه در مورد قرض الحسنه این است که کارمزد قرض‌الحسنه‌های پرداختی توسط بانک‌های مختلف باید از سوی بانک مرکزی محاسبه شود؛ درحالی‌که اگر قرار است این کارمزد واقعی باشد باید در هر بانک با توجه به هزینه‌های واقعی انجام شده محاسبه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بپذیریم که هزینه اجاره ساختمان بانک نیز در تعیین کارمزد نقش دارد، کارمزد قرض‌الحسنه در تهران با شهرستان‌های دورافتاده که ارزش ساختمان بسیار کم‌تر از تهران است،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عوامل دخیل در تعیین هزینه‌های بانکی نیز همین تأثیر را خواهند داشت و تفاوت مکانی و زمانی این عوامل، به تفاوت در این هزینه‌ها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بخواهیم به‌دقت هزینه‌های عملیاتی را مشخص کنیم باید برای هر شعبه هزینه‌ها به‌صورت جداگانه محاسبه شود؛ چرا که در یک شهر نیز هزینه‌های شعب از جنبه‌های مختلف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در کارمزدهای دریافتی ناشی از تفاوت هزینه‌های شعب، به رقابتی شدن عملکرد شعب در مقیاس محدود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بانک مرکزی می‌تواند سقف و حداکثری برای دریافت کارمزد مشخص کند تا از دریافت هزینه‌های غیرواقعی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می‌شود شعبی که هزینه‌های غیرواقعی دارند، از پرداخت قرض الحسنه منصرف شوند و این به خروج منابع قرض الحسنه از این شعب منجر خواهد شد؛ چرا که سپرده‌گذاران پس‌انداز قرض الحسنه وقتی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ببیند که وجوهشان به‌صورت قرض‌الحسنه به متقاضیان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در زمره</w:t>
      </w:r>
      <w:bookmarkStart w:id="285" w:name="pg5366_50455"/>
    </w:p>
    <w:p>
      <w:pPr>
        <w:pStyle w:val="BookText"/>
        <w:rPr/>
      </w:pPr>
      <w:bookmarkEnd w:id="285"/>
      <w:r>
        <w:rPr>
          <w:rFonts w:ascii="IRNazanin" w:hAnsi="IRNazanin" w:eastAsia="IRNazanin"/>
          <w:color w:val="111111"/>
          <w:sz w:val="28"/>
          <w:sz w:val="28"/>
          <w:szCs w:val="28"/>
          <w:rtl w:val="true"/>
          <w:lang w:bidi="fa-IR"/>
        </w:rPr>
        <w:t xml:space="preserve">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نمی‌شود، وجوه خود را به سایر شعب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این است که چنین شعبی به‌صورت غیرواقعی کارمزد کم‌تری دریافت کنند که یا به ضرردهی آنها منجر می‌شود و نمی‌تواند در بلندمدت ادامه یابد و یا به اقدام جهت اصلاح عملیات و کاهش هزینه‌ها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تسهیلات قرض الحسنه از کل تسهیلات بانکی طی سال‌های اخیر نزدیک به شش درصد بوده است که رقم قابل‌توجهی نیست؛ به‌ویژه آنکه سهم سپرده‌های پس انداز قرض الحسنه که منبع پرداخت قرض الحسنه محسوب می‌شود، بسیار بیشتر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بانک‌ها تمامی آنچه را که به‌عنوان قرض الحسنه دریافت می‌کنند، قرض الحسنه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ارزیابی وضعیت موجود بیشتر به بحث خواهیم پرداخت</w:t>
      </w:r>
      <w:r>
        <w:rPr>
          <w:rFonts w:eastAsia="IRNazanin" w:cs="IRNazanin"/>
          <w:color w:val="111111"/>
          <w:sz w:val="28"/>
          <w:szCs w:val="28"/>
          <w:rtl w:val="true"/>
          <w:lang w:bidi="fa-IR"/>
        </w:rPr>
        <w:t>.</w:t>
      </w:r>
    </w:p>
    <w:p>
      <w:pPr>
        <w:pStyle w:val="Heading3"/>
        <w:numPr>
          <w:ilvl w:val="2"/>
          <w:numId w:val="1"/>
        </w:numPr>
        <w:rPr/>
      </w:pPr>
      <w:bookmarkStart w:id="286" w:name="__RefHeading___Toc1222685_581953129"/>
      <w:bookmarkStart w:id="287" w:name="_Toc105"/>
      <w:bookmarkEnd w:id="286"/>
      <w:r>
        <w:rPr>
          <w:rtl w:val="true"/>
        </w:rPr>
        <w:t>خدمات</w:t>
      </w:r>
      <w:bookmarkEnd w:id="287"/>
    </w:p>
    <w:p>
      <w:pPr>
        <w:pStyle w:val="BookText"/>
        <w:rPr/>
      </w:pPr>
      <w:r>
        <w:rPr>
          <w:rFonts w:ascii="IRNazanin" w:hAnsi="IRNazanin" w:eastAsia="IRNazanin"/>
          <w:color w:val="111111"/>
          <w:sz w:val="28"/>
          <w:sz w:val="28"/>
          <w:szCs w:val="28"/>
          <w:rtl w:val="true"/>
          <w:lang w:bidi="fa-IR"/>
        </w:rPr>
        <w:t>در بانک‌داری بدون ربای ایران هفت نوع خدمات ارائه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پرداخت قبوض آب، برق، گاز و تلفن؛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حواله‌جات بانکی داخلی و خارجی که ظاهرا با حواله فقهی فرق دارد؛ زیرا معلوم نیست که حواله دهنده آیا مال را به بانک تملیک کرده است یا فقط تقاضای رساندن حواله را به حواله‌گیرنده دارد؟ در صورت اول، حواله فقهی است و در صورت دوم احتمال جعاله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ضمانت‌نامه‌های بانکی؛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اعتبار اسنادی؛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اسناد و بروات؛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امانات؛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و وصایت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فوق تقریباً شبیه فعالیت‌ها و خدمات سایر بانک‌هاست، اما در بخش ضمانات از تنوع خاصی برخوردار است که شامل مواردی مثل ضمانت‌نامه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مزایده و مناقصه، ضمانت‌نامه حسن انجام کار، ضمانت‌نامه</w:t>
      </w:r>
      <w:bookmarkStart w:id="288" w:name="pg5366_50457"/>
    </w:p>
    <w:p>
      <w:pPr>
        <w:pStyle w:val="BookText"/>
        <w:rPr/>
      </w:pPr>
      <w:bookmarkEnd w:id="288"/>
      <w:r>
        <w:rPr>
          <w:rFonts w:ascii="IRNazanin" w:hAnsi="IRNazanin" w:eastAsia="IRNazanin"/>
          <w:color w:val="111111"/>
          <w:sz w:val="28"/>
          <w:sz w:val="28"/>
          <w:szCs w:val="28"/>
          <w:rtl w:val="true"/>
          <w:lang w:bidi="fa-IR"/>
        </w:rPr>
        <w:t xml:space="preserve">پیش‌پرداخت، ضمانت‌نامه دوره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کسور وجه 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ضمانت‌نامه گمرکی، ضمانت‌نامه ارزی در قبال بروات وصولی اسناد، ضمانت‌نامه در قبال ضمانت‌نامه بانک‌های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در این ضمانت‌نامه‌ها تقریباً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تضمینی لازم باشد، بانک ورقه‌های ضمانت را تحت شرایط خاص صادر می‌کند و در اختیار مشتری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ضمانت‌نامه‌ها برای مدت مشخص صادر می‌شوند و در پایان مدت در صورت عدم تمدید، خودبه‌خود از اعتبار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بانک در قبال انجام چنین ضمانت‌نامه‌هایی خود تضمین لازم را از مشتری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تضمین به مشتری و یا ضامن بیرونی از بانک برمی‌گردد و مشکل کندی و سختی استفاده از تسهیلات و خدمات بانک باز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خریدوفروش اوراق بهادار و ارز و سکه نیز از سوی بانک‌ها صورت می‌گیرد</w:t>
      </w:r>
      <w:r>
        <w:rPr>
          <w:rFonts w:eastAsia="IRNazanin" w:cs="IRNazanin"/>
          <w:color w:val="111111"/>
          <w:sz w:val="28"/>
          <w:szCs w:val="28"/>
          <w:rtl w:val="true"/>
          <w:lang w:bidi="fa-IR"/>
        </w:rPr>
        <w:t>.</w:t>
      </w:r>
    </w:p>
    <w:p>
      <w:pPr>
        <w:pStyle w:val="Heading3"/>
        <w:numPr>
          <w:ilvl w:val="2"/>
          <w:numId w:val="1"/>
        </w:numPr>
        <w:rPr/>
      </w:pPr>
      <w:bookmarkStart w:id="289" w:name="__RefHeading___Toc1222687_581953129"/>
      <w:bookmarkStart w:id="290" w:name="_Toc106"/>
      <w:bookmarkEnd w:id="289"/>
      <w:r>
        <w:rPr>
          <w:rtl w:val="true"/>
        </w:rPr>
        <w:t>مشکلات الگوی برآمده از قانون عملیات بانکی بدون ربا</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طبیعی بعد از پیروزی انقلاب اسلامی، موج اسلامی کردن احکام و قوانین به اقتصاد و بانک‌ها هم تعمیم داده شد، اما به دلیل ناشناخته بودن بانکداری غیرربوی، هم از لحاظ تجربی و هم از لحاظ نظری، انگیزه کافی برای ایجاد تحول در ساختار و عملکردها به‌وجود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مراجعان به بانک‌ها و کارگزاران نظام بانکی با پذیرش صوری قانون، برداشت‌های سنتی از عملیات بانکی و تجارب قبلی خود را به اجرا گذاشتند و هیچ‌گاه درصدد اجرای قانون بانک‌داری بدون ربا به‌صورت تمام و کمال برنیامدند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سال‌ها از تصویب قانون عملیات بانکداری بدون ربا هنوز هم این باور در بسیاری 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بانک‌ها و عامه مردم به وجود نیامده و در محاورات، مصاحبه‌ها،</w:t>
      </w:r>
    </w:p>
    <w:p>
      <w:pPr>
        <w:pStyle w:val="BookText"/>
        <w:rPr/>
      </w:pPr>
      <w:r>
        <w:rPr>
          <w:rFonts w:ascii="IRNazanin" w:hAnsi="IRNazanin" w:eastAsia="IRNazanin"/>
          <w:color w:val="111111"/>
          <w:sz w:val="28"/>
          <w:sz w:val="28"/>
          <w:szCs w:val="28"/>
          <w:rtl w:val="true"/>
          <w:lang w:bidi="fa-IR"/>
        </w:rPr>
        <w:t>سخنرانی‌ها و مقالات علمی، واژگانی به کار می‌رود که با روح و جوهره بانکداری غیرربوی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حذف ربا در اعتقاد و باور واقعی مسئولان و مردم نهادینه نشود، مصادیق ربا به‌درستی و به طور کامل از بین نخواهد رفت و اهتمامی برای اجرای کامل این قانون و حذف کامل ربا از سیستم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در اجرای درست یک قانون، اعتقاد مجریان و استفاده‌کنندگان از آن به صحت و قابلیت 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بانک‌داری ایران قانون بانکی بدون ربا از لحاظ اجرایی با مشکلاتی مواجه است که عملا در بسیاری از بانک‌ها محاسبه سود و زیان و رسانیدن سود اضافه بر قرارداد صورت نمی‌گیرد و مبنا فقط سود علی‌الحساب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به‌خاطر عدم نظارت کامل بر بانک‌ها باشد و ممکن است که نقص برگشت به قوانین داشته باشد؛ مثلاً در بسیاری از موارد طبق قانون باید شخص به وکالت از بانک کارهایی را انجام دهد، درحالی‌که عده بسیار کمی وکالت را به شکل صحیح انجام می‌دهند و ازاین‌رو عقود جنبه صوری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قراردادهای جدید نیز در قانون بانکی ایران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و ایرادات موجود در قراردادها و عقود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منعقد بین گیرنده تسهیلات و بانک علاوه بر پیچدگی و دشواری، از جهت ماهیت دارای اشکالات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اشکال موجود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آنجاکه در متن قراردادها از مشارکت بحث به میان می‌آید، بعضاً مفاهیم بدهی یا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مباحث مربوط به عقد مشارکت، بانک و مشتری در انجام پروژه مورد سرمایه‌گذاری شریک شده‌اند و تا اتمام فعالیت نمی‌توان از بدهی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اظهار داشت، این است که قراردادهای موجود علاوه بر اینکه در برخی</w:t>
      </w:r>
    </w:p>
    <w:p>
      <w:pPr>
        <w:pStyle w:val="BookText"/>
        <w:rPr/>
      </w:pPr>
      <w:r>
        <w:rPr>
          <w:rFonts w:ascii="IRNazanin" w:hAnsi="IRNazanin" w:eastAsia="IRNazanin"/>
          <w:color w:val="111111"/>
          <w:sz w:val="28"/>
          <w:sz w:val="28"/>
          <w:szCs w:val="28"/>
          <w:rtl w:val="true"/>
          <w:lang w:bidi="fa-IR"/>
        </w:rPr>
        <w:t>موارد از روح عقود فاصله می‌گیرند، در برخی موارد مبهم بوده و به‌درستی به مشتری تفهیم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قراردادها از تعابیر، کلمات و مضامین حقوقی استفاده شده که به‌خوبی قابل هضم و فهم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برای اجرای کامل قانون بانکداری بدون ربا ضرورت دارد مفاد قراردادهای منعقد شده خالی از ابهام، ساده و خلاصه بوده و به طور کامل به طرف قرارداد تفهیم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ضرورتی است که تا این زمان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پیچیده که طی مراحل مختلف، اجرایی شده و منعقد می‌گردند، شاید برای مشتریان بانک چندان خوشایند نباشند؛ چرا که اغلب مردم تخصص کافی از لحاظ شرعی و بانکی ندارند و صرفا خواهان دریافت وجوه لازم طی کوتاه‌ترین زمان و ساده‌ترین شکل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تقارن اطلاعات و لزوم کنترل و نظارت‌های لازم در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تصمیمات اقتصادی از سوی شرکت‌ها و سازمان‌ها مستلزم در اختیار داشتن اطلاعات مناسب است و فقدان اطلاعات کافی در تعاملات و مراودات مشکلات بسیاری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اطلاعات به طور نامتقارن میان طرفین قرارداد توزیع شده باشد، عقد مربوط کارایی خود را از دست می‌دهد و طرفی که اطلاعات کم‌تری دارد، متضرر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تقارن اطلاعات اشاره به وضعیتی دارد که در آن یک طرف قرارداد دارای اطلاعات بسیار کم‌تری نسبت به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بانکی منطبق با بانک‌داری بدون ربا چنین وضعیتی وجود دارد؛ به‌طوری‌که دریافت‌کنندگان تسهیلات مالی از بانک‌ها معمولا دارای اطلاعات بهتری درباره پروژه‌های سرمایه‌گذاری بوده و در مقابل بانک‌ها نیز از اطلاعات کامل‌تری در رابطه با مفاد قرارداد برخوردارند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تقارن اطلاعات در بانکداری کشور دو مشکل اساسی را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ممکن است قبل از انعقاد قرارداد، انتخاب نامناسبی صورت گیرد؛ بدین معنی که متقاضی تسهیلات برتری اطلاعاتی دارد و این ممکن است به این مسأله منجر شود که طرح فاقد توجیه لازم یا بازدهی کافی، تسهیلات دریافت کند و نتیجه آن افزایش مطالبات سررسید گذشته و معوق بانک‌ها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پولی و بانکی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وقتی نمی‌تواند از بین تقاضاکنندگان تسهیلات، کسانی را که بهتر عمل می‌کنند، انتخاب کند، در معرض انتخاب معکوس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دوران رونق اقتصادی بیشتر در معرض این مشکل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ممکن است پس از انعقاد قرارداد به دلیل عدم کنترل و نظارت بر رفتار و اقدامات مشتری، تسهیلات دریافتی در کار یا فعالیت دیگری با ریسک بالاتر به کار رود و یا اینکه میزان درآمد و سود فعالیت مورد توافق کتمان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ادبیات پولی و بانکی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عدم تقارن اطلاعات، وقتی بنگاه‌ها بیش از مقدار مورد نیاز طرح خود تسهیلات دریافت کنند، در معرض مشکل اخلاقی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می‌تواند به ورشکستگی طرح‌ها و عدم بازپرداخت تسهیلات منجر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 jarhi 2003, 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این دو مشکل در هر سیستم بانک‌داری می‌تواند به وجود بیاید، اما در سیستم بانک‌داری بدون ربا این مشکلات به‌مراتب حادتر خواهد بود؛ چرا که بنیان و اساس بانک‌داری بدون ربا مبتنی بر عقودی است که هریک به‌منظور خاصی طراحی و تدوین شده‌اند و تفاوت نرخ سود انواع تسهیلات بانکی در قالب قراردادهای مختلف یا غیرمنعطف بودن برخی قراردادهای بانکی و یا برخی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دیگر می‌تواند به هرچه صوری‌تر شدن عملکرد بانک‌ها بینجامد؛ بدین</w:t>
      </w:r>
    </w:p>
    <w:p>
      <w:pPr>
        <w:pStyle w:val="BookText"/>
        <w:rPr/>
      </w:pPr>
      <w:r>
        <w:rPr>
          <w:rFonts w:ascii="IRNazanin" w:hAnsi="IRNazanin" w:eastAsia="IRNazanin"/>
          <w:color w:val="111111"/>
          <w:sz w:val="28"/>
          <w:sz w:val="28"/>
          <w:szCs w:val="28"/>
          <w:rtl w:val="true"/>
          <w:lang w:bidi="fa-IR"/>
        </w:rPr>
        <w:t>ترتیب که افراد متقاضی تسهیلات با اهداف و نیازهای مختلف، به دلیل پرداخت سود کم‌تر به بانک یا اصرار بانک بر ارائه تسهیلات در قالب قراردادی خاص یا سایر دلایل، از عقودی که بعضا هیچ تناسبی با نوع فعالیتشان ندارد، استفاده می‌کنند که این مسأله به نوعی می‌تواند به معنای شکست بانک‌داری بدون ربا باشد؛ زیرا هدف طراحان این قانون از طراحی عقود مختلف برآورده نشده است و این عقود برای بسیاری از متقاضیان تسهیلات صرفا وسیله‌ای برای دستیابی به منافع بیش‌تر تلقی می‌شود و محتوا و انطباق آن با واقعیت این عقود در بسیاری از موارد رعایت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نیاز به اطلاعات در مورد نوع فعالیت متقاضیان تسهیلات و مقدار نیاز مالی آنان جهت انطباق آن با قراردادهای مختلف شرعی، در سیستم بانک‌داری بدون ربا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چندمرحله‌ای شدن برخی از قراردادهای بانکی در بانک‌داری بدون ربا نیز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اطلاعات کافی در مورد نوع فعالیت متقاضیان علاوه بر آنکه از بروز مشکلات انتخاب معکوس و مخاطره اخلاقی جلوگیری می‌کند، از انحراف سیستم بانکی از اصول شرعی نیز ممانعت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سیستم بانکی رایج عدم تقارن اطلاعاتی نهایتا به انتخاب معکوس و مخاطره اخلاقی می‌انجامد، اما در بانک‌داری بدون ربا بروز این دو مشکل می‌تواند سیستم را دچار عدم انطباق با اصول شرعی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ماهیت قراردادهای شرعی که جهت تعامل بانک و مشتریان تدوین شده است، وجود اطلاعات کامل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قرارداد مضاربه، متقاضی تسهیلات به‌عنوان عامل مضاربه باید شرایط لازم برای دریافت تسهیلات را داشته باشد؛ ضمن اینکه باید بانک را به‌عنوان وکیل سپرده‌گذاران سپرده‌های سرمایه‌گذاری، در سود خود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w:t>
      </w:r>
    </w:p>
    <w:p>
      <w:pPr>
        <w:pStyle w:val="BookText"/>
        <w:rPr/>
      </w:pPr>
      <w:r>
        <w:rPr>
          <w:rFonts w:ascii="IRNazanin" w:hAnsi="IRNazanin" w:eastAsia="IRNazanin"/>
          <w:color w:val="111111"/>
          <w:sz w:val="28"/>
          <w:sz w:val="28"/>
          <w:szCs w:val="28"/>
          <w:rtl w:val="true"/>
          <w:lang w:bidi="fa-IR"/>
        </w:rPr>
        <w:t>مضاربه و تقسیم سود میان طرفین قرارداد آن، ضرورتا با وجود اطلاعات کامل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بانک اطلاعات جامعی در مورد فعالیت عامل مضاربه نداشته باشد، ناچار به تعیین حداقل سود، پیش از انعقاد قرارداد خواهد بود؛ کاری که بانک‌ها در سیستم فعلی انجام می‌دهند و در قانون بانک‌داری بدون ربا نیز مجاز شمرده شده است، اما در واقع عدول از قرارداد مضاربه است؛ چرا که در قرارداد مضاربه تعیین پیشاپیش سود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قانون بانک‌داری بدون ربا به دلیل پیش‌بینی مشکل عدم تقارن اطلاعاتی، بانک مرکزی مؤظف شده است با بررسی وضعیت اقتصادی کشور در هر دوره حداقل سود در قرارداد مضاربه را تعیین کند و بانک‌ها نیز مؤظفند به کسانی که پیش‌بینی سودی کم‌تر از این میزان دارند، از طریق قرارداد مضاربه تسهیلات پرداخت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دو پیامد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ممکن است متقاضیان تسهیلات بدون در نظر گرفتن توانایی‌های خود تسهیلات را در قالب قرارداد مضاربه دریافت کنند و در واقع بدون کسب درآمد مکفی سود را به‌صورت کاملا صوری به بانک بپردازند که این مسأله به طور کامل عدول از بانک‌داری بدون ربا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ممکن است برخی متقاضیان تسهیلات علی‌رغم عدم انطباق نوع فعالیتشان با این نوع قرارداد، تسهیلات را در این قالب از بانک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قرارداد مضاربه شامل فعالیت‌های تجاری می‌شود، اما در این شرایط ممکن است برخی فعالان بخش صنعت تسهیلات این قرارداد را برای تأمین نیازهای مالی خود دریافت کنند یا کسانی که نیازهای مصرفی دارند و اصولا به دنبال تجارت و فعالیت اقتصادی نیستند، به دلیل سهل‌الوصول بودن تسهیلات در قالب این قرارداد،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قابل‌توجه در این مورد آن است که این وضعیت می‌تواند در بسیاری از قراردادهای مشارکتی به وجود آید؛ ضمن آنکه هزینه نکردن تسهیلات دریافتی در قالب قراردادی که تسهیلات بر اساس آن پرداخت شده است، در قراردادهای مبادله‌ای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تهیه فاکتورهای غیرواقعی جهت دریافت تسهیلات در قالب قرارداد فروش اقساطی بسیار رایج و شایع است که به معنای عدم موفقیت اجرای بانک‌داری بدون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نظام بانکی کشور نشان می‌دهد که این سیستم برای مقابله با عدم تقارن اطلاعات اقدام به کاهش اعطای تسهیلات از طریق عقود مشارکتی و افزایش سهم عقود مبادله‌ای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عقود مشکل شرعی ندارد، شاید بتوان گفت غلبه عقود مبادله‌ای که همراه با سود ثابت است، به نوعی بانکداری بدون ربا را از وظیفه اصلی خود که توسعه مشارکت در تولید و توسعه اقتصادی است،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نظام بانکداری بدون ربا بانک‌ها مؤظفند طرح‌های در دست بررسی را از نظر سوددهی ارزیابی کنند و بعد از اعطای تسهیلات نیز در طول عملیات، نظارت و کنترل‌های لازم را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کادر متخصص و مجربی است که علاوه بر اطلاعات کافی در زمینه مسائل حقوقی عقود بانکی، از واقعیت اقتصاد و شرایط حاکم بر آن نیز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بانک‌ها در امر ارزیابی، کنترل و نظارت با موانع جدی روبه‌رویند و در عمل یا باید صدها متخصص استخدام کنند که هم مقدور نیست و هم هزینه‌های آنها را به‌شدت افزایش می‌دهد و یا از حقیقی بودن معاملات و نظارت‌ها صرف‌نظر کنند که این موضوع در جای خود بحث‌برانگیز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آموزش برای شناخت ابعاد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بدون ربا بخش بزرگی از عملیات بانکی به داد و ستد وجوهی مربوط می‌شود که بانک در</w:t>
      </w:r>
    </w:p>
    <w:p>
      <w:pPr>
        <w:pStyle w:val="BookText"/>
        <w:rPr/>
      </w:pPr>
      <w:r>
        <w:rPr>
          <w:rFonts w:ascii="IRNazanin" w:hAnsi="IRNazanin" w:eastAsia="IRNazanin"/>
          <w:color w:val="111111"/>
          <w:sz w:val="28"/>
          <w:sz w:val="28"/>
          <w:szCs w:val="28"/>
          <w:rtl w:val="true"/>
          <w:lang w:bidi="fa-IR"/>
        </w:rPr>
        <w:t>آنها نقش واسطه و وکیل را ایفا می‌کند و از نظر حقوقی به مالکیت بانک‌ها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بانک‌ها نسبت به سپرده‌های سرمایه‌گذاری صرفا وکیل محسوب می‌شوند که پس از سرمایه‌گذاری این وجوه از سوی متقاضیان حق الوکاله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از ابتدا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بانکداری، سپرده‌گذاران نه تنها میزان سودشان از پیش مشخص نیست، بلکه نیازمند اطلاعاتی در زمینه میزان کارایی بخش‌های گوناگون اقتصادی به‌منظور سرمایه‌گذاری در این بخش‌ها و اطلاعات مربوط به قرارداد بین سپرده‌گذار، بانک و گیرنده تسهیلات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اینکه قراردادها متعدد بوده و گاه در یک قرارداد، تلفیقی از چند نوع معامله وجود دارد که آشنایی با سازوکار بانکداری بدون ربا را پیچیده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کار، ضرورت آموزش این نوع بانکداری را افزایش داده است؛ زیرا بدون آموزش کافی مشکلاتی مانند ناآگاهی از چگونگی دریافت تسهیلات مناسب از بانک، ابهامات موجود در قراردادهای بانکی و پیدایش شبهه عملکرد ربوی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پیشنهاد می‌شود که آموزش اصول بانک‌داری بدون ربا در دوره آموزش متوسطه گنجانده شود و در دوره دانشگاه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تمامی متقاضیان افتتاح حساب در بانک‌ها و دریافت تسهیلات از آنها در یک دوره آموزشی چند ساعته شرکت کنند تا با اصول بانک‌داری بدون ربا حداقل در سطح مقدماتی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ضمانت اجرایی برای رعایت ضوابط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درست قانون و تثبیت آن در هر جامعه‌ای وجود ضمانت اجرایی نکته‌ای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نظامی تحت عنوان بانکداری بدون ربا طراحی می‌شود، مکانیزم‌هایی نیز در نظر گرفته می‌شود تا عمل‌کنندگان به آن تشویق و خطاکاران مجازات و تنبیه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بانکی ایران نه تنها میزان انطباق قراردادها و فعالیت‌های مورد</w:t>
      </w:r>
    </w:p>
    <w:p>
      <w:pPr>
        <w:pStyle w:val="BookText"/>
        <w:rPr/>
      </w:pPr>
      <w:r>
        <w:rPr>
          <w:rFonts w:ascii="IRNazanin" w:hAnsi="IRNazanin" w:eastAsia="IRNazanin"/>
          <w:color w:val="111111"/>
          <w:sz w:val="28"/>
          <w:sz w:val="28"/>
          <w:szCs w:val="28"/>
          <w:rtl w:val="true"/>
          <w:lang w:bidi="fa-IR"/>
        </w:rPr>
        <w:t>سرمایه‌گذاری با موازین شرعی و قانون بانکداری بدون ربا از سوی کارشناسان خبره به طور کامل بررسی نمی‌شود، بلکه برخورد قابل‌توجهی با عاملان خطاکار نیز صورت نمی‌گیرد؛ بدین معنی که اجرای قوانین و آیین‌نامه‌های مرتبط با بانکداری بدون ربا فاقد پشتوانه و ضمانت اجرایی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اولین پیامد منفی این امر، عدم پیدایش التزام درونی در اجرای قانون بوده و سعی کم‌تری نسبت به رفع ابهامات، مشکلات و نواقص احتمالی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قابل‌توجه در این مورد آنکه علی‌رغم گذشت بیست و پنج سال از اجرای این قانون و مشاهده تخلفات کوچک و بزرگ هنوز حتی یک مورد برخورد با متخلفان از سوی بانک مرکزی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پیشنهاد می‌شود که در بانک مرکزی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تا بر اجرای دقیق این قانون نظارت داشته باشد، در موارد لازم به تحقیق و بررسی بپردازد، جهت اصلاح قوانین اقدام کند و در صورت گزارش تخلف، با متخلفان برخورد لازم داشته باشد و حتی در صورت نیاز متخلفان را تا مدتی در لیست سیاه بانک‌ها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استفاده از ظرفیت‌های موجود در قانون عملیات بانکی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عملیات بانکی بدون ربا و متناسب با نیازهای پولی و مالی مشتریان، ابزارهای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متعدد و خاصی طراحی شده که حسب مورد به کارگرفته می‌شوند؛ اما در این میان، تسهیلات قرض‌الحسنه و خرید دین، تنها ابزارهای موجود در این قانون و آیین‌نامه‌های مربوط، جهت تأمین نیازهای پولی و شخصی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دلیل عدم تناسب بین تقاضاهای پولی و مصرفی افراد از یک سو و میزان منابع بانک برای اعطای تسهیلات مورد نیاز از طریق عقد قرض الحسنه و خرید دین از سوی دیگر، متأسفانه در عمل، بخش</w:t>
      </w:r>
    </w:p>
    <w:p>
      <w:pPr>
        <w:pStyle w:val="BookText"/>
        <w:rPr/>
      </w:pPr>
      <w:r>
        <w:rPr>
          <w:rFonts w:ascii="IRNazanin" w:hAnsi="IRNazanin" w:eastAsia="IRNazanin"/>
          <w:color w:val="111111"/>
          <w:sz w:val="28"/>
          <w:sz w:val="28"/>
          <w:szCs w:val="28"/>
          <w:rtl w:val="true"/>
          <w:lang w:bidi="fa-IR"/>
        </w:rPr>
        <w:t>زیادی از نیازها و تقاضاهای مردم برای وام و مصارف ضروری در قالب سایر تسهیلات اعطایی به شکل تقاضاهای غیرواقعی بروز می‌کند که نهایتاً با ارائه مدرک صوری و رعایت ظاهری دستورالعمل‌ها و تشریفات اداری و قانونی، از طریق سایر عقود اسلامی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نادرست ضمن جابه‌جایی منابع بانک از بخش‌های تولیدی به بخش مصرفی شائبه دریافت بهره را در ذهن وام‌گیرندگان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اینکه همه بانک‌ها کم‌وبیش به این مشکل دچارند و با توجه به اینکه تأمین این نوع نیازهای مالی اجتناب ناپذیر است، ضرورت طراحی سیستماتیک ابزاری اعتباری مطابق با اصول شرعی برای تأمین نیازهای پولی در عملیات اجرایی بانک‌ها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طراحی این ابزار می‌توان امید داشت که بخش اعظم مشکل فاکتورهای صوری و جابه‌جایی منابع از بخش تولید به بخش نیاز مصرفی و سایر آثار و تبعات سوء آن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به‌کارگیری گسترده‌تر روش‌هایی همچون خرید دین جهت تأمین نیازهای پولی فوری و آنی متقاضیان و البته به‌صورت واقعی و غیرصوری می‌تواند در حل این مشکل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بانک‌ها تمایل چندانی به استفاده از ابزار تنزیل اوراق بهادار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تسهیلاتی که از طریق این ابزار طی این سال‌ها به متقاضیان پرداخت شده است، کمی بیش از یک درصد کل تسهیلات بوده است که رقم قابل‌توجهی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الزامات قانونی در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مسأله سپرده‌های قانونی نزد بانک مرکزی به سپرده‌های سرمایه‌گذاری مدت‌دار بانک‌ها یکی از موضوعات قابل بررسی در سیستم بانک‌داری بدون ربا است که در حال حاضر در سیستم بانکی ما بدان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تبصره ذیل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منابع</w:t>
      </w:r>
    </w:p>
    <w:p>
      <w:pPr>
        <w:pStyle w:val="BookText"/>
        <w:rPr/>
      </w:pP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عملیات بانکی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سرمایه‌گذاری مدت‌دار که بانک در به کار گرفتن آنها وکیل است، در امور مشارکت، مضاربه، اجاره به شرط تملیک، معاملات اقساطی، مزارعه، مساقات، سرمایه‌گذاری مستقیم، معاملات سلف و جعاله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مذکور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منافع حاصل از عملیات مذکور در 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 اساس قرارداد منعقده، متناسب با مدت و مبالغ سپرده‌های سرمایه‌گذاری و رعایت سهم منابع بانک به نسبت مدت و مبلغ در کل وجوه به کار گرفته شده در این عملیات، تقسیم خواهد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بانک‌ها بر اساس قرارداد وکالت مؤظفند سپرده‌های سرمایه‌گذاری را در بهترین شکل به کار گیرند و سود حاصل را پس از کسر حق الوکاله خود به سپرده‌گذار بپردازند؛ اما مسأله این است که با توجه به تودیع درصدی از سپرده‌های مذکور نزد بانک مرکزی، تحت عنوان سپرده قانونی و محروم شدن بانک‌ها از آن برای استفاده در تسهیلات و در نتیجه کاهش سهم سود سپرده‌گذاران، آیا این روند خدشه‌ای به موازین شرعی حاکم بر روابط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وارد نمی‌کند؟ چرا که بانک از سوی سپرده‌گذاران وکیل است که منابع آنان را سرمایه‌گذاری کند؛ درحالی‌که بدین ترتیب بخشی از این سپرده‌ها نزد بانک مرکزی به‌عنوان سپرده قانونی بلوکه می‌شود و در اختیار بانک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است که با توجه به اینکه بلوکه شدن بخشی از سپرده‌ها به کاهش سود پرداختی به سپرده‌گذاران منجر خواهد شد، آیا این موضوع موجب کاهش انگیزه سپرده‌گذاران برای سپرده‌گذاری در سیستم بانکی نخواهد شد؟ در واقع در مورد سپرده‌های سرمایه‌گذاری، ذخیره قانونی چندان توجیه شرعی ندارد و ازاین‌رو، در سیستم بانک‌داری بدون ربا نرخ ذخیره قانونی</w:t>
      </w:r>
    </w:p>
    <w:p>
      <w:pPr>
        <w:pStyle w:val="BookText"/>
        <w:rPr/>
      </w:pPr>
      <w:r>
        <w:rPr>
          <w:rFonts w:ascii="IRNazanin" w:hAnsi="IRNazanin" w:eastAsia="IRNazanin"/>
          <w:color w:val="111111"/>
          <w:sz w:val="28"/>
          <w:sz w:val="28"/>
          <w:szCs w:val="28"/>
          <w:rtl w:val="true"/>
          <w:lang w:bidi="fa-IR"/>
        </w:rPr>
        <w:t>سپرده‌های سرمایه‌گذاری باید در سطح حداقل باشد و صرفا به‌عنوان وسیله‌ای جهت اطلاع بانک مرکزی از میزان این سپرده‌ها در بانک‌های مختلف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توجه به نرخ حداکثری ذخیره قانونی در سپرده‌های دیداری در الگوی مورد نظر ما، می‌تواند قابل‌توجیه باشد و به تعادل سیستم بانکی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باید به این مسأله نیز توجه داشت که منشأ اصلی خلق پول در سیستم بانکی، سپرده‌های دیداری‌اند و سپرده‌های سرمایه‌گذاری نقش چندانی در خلق پول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سپرده قانونی که عاملی برای اجرای سیاست‌های پولی انبساطی و انقباضی و کاهش یا افزایش خلق پول تلقی می‌شود، در مورد سپرده‌های سرمایه‌گذاری می‌تواند در سطح حداقل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راه حل دیگر این مشکل این باشد که بانک مرکزی برای جبران کاهش سود سپرده گذاران، از منابع دولت به سپرده‌های قانونی معادل حداقل سود مورد انتظار،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اما باید توجه داشت که ابتدا باید مشخص شود که سپرده‌های قانونی در قالب کدام قرارداد شرعی و حقوقی در اختیار بانک مرکزی قرار می‌گیرد و در مرحله بعد، پرداخت سود از سوی بانک مرکزی به این سپرده‌ها نیز باید در قالب یک قرارداد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تعهد بانک مرکزی به پرداخت سود، شبهه ربا را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کاستی‌های سیستم حسابداری در عملیات بانکی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بر اساس قانون عملیات بانکی بدون ربا سپرده‌های سرمایه‌گذاری مردم نزد بانک‌ها، برخلاف سپرده‌های دیداری و پس انداز که در قالب قرارداد قرض‌الحسنه به ملکیت بانک درمی‌آیند و بدهی بانک به سپرده‌گذاران به حساب می‌آیند، در حکم دیون بانک به سپرده‌گذاران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سپرده‌های سرمایه‌گذاری، رابطه بین بانک و مشتری، نه رابطه داین و مدیون، بلکه رابطه</w:t>
      </w:r>
    </w:p>
    <w:p>
      <w:pPr>
        <w:pStyle w:val="BookText"/>
        <w:rPr/>
      </w:pPr>
      <w:r>
        <w:rPr>
          <w:rFonts w:ascii="IRNazanin" w:hAnsi="IRNazanin" w:eastAsia="IRNazanin"/>
          <w:color w:val="111111"/>
          <w:sz w:val="28"/>
          <w:sz w:val="28"/>
          <w:szCs w:val="28"/>
          <w:rtl w:val="true"/>
          <w:lang w:bidi="fa-IR"/>
        </w:rPr>
        <w:t>وکیل و موکل است و ید بانک بر این‌گونه سپرده‌ها ید مالکانه نیست، بلکه ید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سپرده‌های سرمایه‌گذاری اصولاً قرضی رخ نمی‌دهد و مانده این‌گونه سپرده‌ها را نمی‌توان بدهی بانک‌ها به سپرده‌گذاران برشمرد؛ اما طبق ضوابط سیستم حسابداری موجود در بانک‌ها، تمام سپرده‌ها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قرضی و وکالتی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ستون بدهی ترازنامه بانک‌ها ثبت می‌شود و هیچ سیستم حسابداری مجزایی برای ثبت مانده حساب‌های سپرده سرمایه‌گذاری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سیستم حسابداری مورد استفاده در نظام بانکی، سود پرداختی به سپرده‌گذاران را جزء هزینه‌های عملیاتی بانک به حساب آورده، در ردیف هزینه‌ها ثبت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منافع حاصل از سرمایه‌گذاری پس از کسر سهم سود بانک و حق الوکاله عیناً بین سپرده‌گذاران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بانک به‌عنوان واسطه و وکیل، سهم سود ناشی از سرمایه‌گذاری منابع سپرده‌گذاران را به آنها می‌پردازد و ازاین‌رو، این مبلغ نمی‌تواند جزء هزینه‌های عملیاتی بانک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در این راستا باید اصلاح شود، امکان محاسبه سود هر عقد یا قرارداد به طور خاص است؛ به‌گونه‌ای که بانک بتواند مشخص کند چه میزان تسهیلات در قالب هر قرارداد خاص پرداخت شده و چه میزان سود در این گونه تسهیلات نصیب سپرده‌گذارانی خواهد شد که وجوهشان بدین ترتیب به متقاضیان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ترتیبی اتخاذ شود که حسابداری هر قرارداد جداگانه انجام شده و سود ناشی از هر عقد جداگانه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به شفافیت عملکرد سیستم بانکی کمک شایانی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 دارد که سیستم حسابداری ویژه‌ای برای سیستم بانک‌داری بدون ربا تدوین شود که با واقعیات موجود در این سیستم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اول این نکته کاملا واضح است که می‌توان سودهای پرداختی از سوی بانک به سپرده‌گذاران سپرده‌های سرمایه‌گذاری را از فهرست هزینه‌های بانک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می‌توان به جای اینکه بانک را در ردیف بدهکار به سپرده‌گذاران سپرده‌های سرمایه‌گذاری منظور نماییم، دریافت‌کنندگان تسهیلات را به‌عنوان بدهکار درج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اصلاحات باید به‌گونه‌ای صورت پذیرد که ضمن رعایت شفافیت، با استانداردهای حسابداری و قواعد بانکداری بین‌المللی هماهنگی و انطباق داشته باشد و این‌گونه نباشد که بانک‌داری بدون ربا در کشور ما به‌صورت یک جزیره جدا و ناهماهنگ با نظام بانک‌داری بین‌المللی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غیرواقعی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درصد منابع بانکی را سپرده‌های پس انداز قرض الحسنه تشکیل می‌دهند که از سوی سپرده‌گذاران به انگیزه مصرف در امور خیریه و اعطای قرض الحسنه به بانک‌ها سپرده شده‌اند؛ اما علی‌رغم انگیزه‌های معنوی مردم بانک‌ها ناجوانمردانه حتی این وجوه را در امور دیگر و اعطای تسهیلات سودآور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قبل نیز اشاره شد، به طور متوسط تنها کم‌تر از هفت درصد تسهیلات اعطایی بانک‌ها به‌صورت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سپرده‌های جاری بانک‌ها که نزدیک به چهل درصد منابع آنها را تشکیل می‌دهد نیز به نوعی سپرده قرض الحسنه تلقی می‌شود که طبعا منابع حاصل در سپرده‌های جاری نیز باید به‌صورت قرض الحسنه و فقط با دریافت کارمزد به نیازمندان پرداخت شود؛ اما تاکنون چنین چیزی اتفاق نیفتاده است و با روند موجود امیدی به اصلاح وضعیت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قرض الحسنه یکی از راهکارهای جایگزین مورد نظر اسلام برای حذف ربا از سیستم پولی جامعه است که علی‌رغم مشارکت</w:t>
      </w:r>
    </w:p>
    <w:p>
      <w:pPr>
        <w:pStyle w:val="BookText"/>
        <w:rPr/>
      </w:pPr>
      <w:r>
        <w:rPr>
          <w:rFonts w:ascii="IRNazanin" w:hAnsi="IRNazanin" w:eastAsia="IRNazanin"/>
          <w:color w:val="111111"/>
          <w:sz w:val="28"/>
          <w:sz w:val="28"/>
          <w:szCs w:val="28"/>
          <w:rtl w:val="true"/>
          <w:lang w:bidi="fa-IR"/>
        </w:rPr>
        <w:t>مردم در این زمینه، بانک‌ها نه تنها مشارکتی از خود نشان نداده‌اند بلکه منابع محدود و کوچک مردم را نیز که به‌منظور اعطای قرض‌الحسنه در آنها سپرده‌گذاری می‌شود، در مسیرهای دیگر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شده است که نوعی بی‌اعتمادی به سیستم بانکی در ذهن مردم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استقبال از شعب اختصاصی قرض الحسنه که چندی است از سوی بانک‌های دولتی و خصوصی طراحی و تأسیس شده‌اند، از همین واقعیت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مردم این شعب نیز برای جذب سپرده‌های آنان با عنوان قرض الحسنه و صرف آن در مصارف دیگر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همین بخش که به ارائه الگوی موردنظر خود خواهیم پرداخت، سعی کرده‌ایم راه حل مناسب جامعی برای ترویج واقعی قرض الحسنه و حل این مشکل ارائه کنیم تا بانک‌ها به طور واقعی در ترویج آن مشارکت کنند و قرض الحسنه جایگاه واقعی خود را در سیستم بانکی کشور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بیش از حدّ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دوازده نوع قرارداد با ماهیت‌های متفاوت غیرانتفاعی، مبادله‌ای با سود معین، مشارکتی با سود متغیر و سرمایه‌گذاری مستقیم در بخش تخصیص منابع باعث می‌شود فرایند آموزش کارکنان بانک‌ها و مشتریان، پیچیده، طولانی و پرهزینه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تجربه بانک‌های بدون ربا در کشورهای مختلف اسلامی نشان می‌دهد که می‌توان با تعداد قراردادهای کم‌تری تمام نیازهای مشتریان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تخصصی کردن بانک‌ها بر اساس نوع قراردادها و زمینه‌ای که بانک در آن فعالیت خواهد کرد، راه حل بهتری در حل این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مشکل آموزش کارکنان بانک‌ها به‌آسانی حل خواهد شد؛ چرا که لازم نیست کارمندان هر بانک با همه قراردادها آشنایی کامل داشته باشند و صرفا می‌توانند</w:t>
      </w:r>
    </w:p>
    <w:p>
      <w:pPr>
        <w:pStyle w:val="BookText"/>
        <w:rPr/>
      </w:pPr>
      <w:r>
        <w:rPr>
          <w:rFonts w:ascii="IRNazanin" w:hAnsi="IRNazanin" w:eastAsia="IRNazanin"/>
          <w:color w:val="111111"/>
          <w:sz w:val="28"/>
          <w:sz w:val="28"/>
          <w:szCs w:val="28"/>
          <w:rtl w:val="true"/>
          <w:lang w:bidi="fa-IR"/>
        </w:rPr>
        <w:t>در مورد یک یا چند قرارداد مشابه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ارائه تسهیلات برخی بانک‌ها را به عقود مبادله‌ای و برخی دیگر را به عقود مشارکتی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بخش ارائه الگو بیشتر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تناسب برخی عقدها با ماهیت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فعلی بانک‌داری بدون ربای ایران هیچ فرقی بین بانک‌های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در فعالیت‌های کوتاه‌مدّت تا میان‌مدّت فعالیت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بانک‌های تخصّصی 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در فعالیت‌های میان‌مدّت تا بلندمدّت فعالیت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و تمام عقود را برای تمام بانک‌ها اعم از تجاری و تخصّصی مطرح می‌کند؛ درحالی‌که برخی از عقدها مانند مزارعه و مساقات فقط در بانک تخصّصی کشاورزی قابلیت اجرا دارند و در دیگر بانک‌های تجاری و تخصّصی که زمین زراعی و باغ میوه مناسب برای انعقاد این قراردادها را در اختیار ندارند، امکان اجرا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بانک‌های تخصصی، همچون بانک مسکن عمدتا با قرارداد مشارکت مدنی در مرحله ساخت مسکن، و فروش اقساطی در مرحله بعد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می‌توان قرارداد جعاله را نیز به‌صورت تخصصی در تعمیرات مسکن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عملیات این‌گونه بانک‌ها را در همین سه عقد منحصر کرد و با آموزش صحیح کارمندان بانک و مردم از سرگردانی مردم و عملکرد صوری بانک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قراردادی همچون فروش اقساطی در موارد متعدد دیگری نیز کاربرد دارد که می‌توان با تخصصی کردن نوع عملیات بانک، از عمومی شدن فعالیت بانک‌ها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فروش اقساطی مسکن، در بانک‌ها یا لیزینگ‌های تخصصی مسکن انجام شود و فروش اقساطی سایر کالاها در بانک‌ها یا شرکت‌های لیزینگ تخصصی دیگر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می‌توان با تقسیم‌بندی عقود و تخصصی کردن عملیات هر بانک از تداخل وظایف و عملکرد بانک‌ها و مؤسسات مالی جلوگیری کرد و به عملکرد سیستم بانکی در اجرای درست بانک‌داری بدون ربا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جایگاه واقعی عقود مشارکتی و مبادله‌ای نیز مشخص خواهد شد و این‌گونه نخواهد بود که بانک‌ها برای فرار از برخی قوانین، عقود مبادله‌ای را در پوشش عقود مشارکتی به کار برند یا مشتریان بانک از قراردادهای بی‌تناسب با فعالیتشان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صوری‌شدن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صوری‌شدن معاملات در بانک‌های بدون ربا عوامل گوناگونی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ناکافی کارگزاران بانک، عدم تفهیم مناسب مشتریان، جیره‌بندی اعتبارات، تفاوت نرخ سود دریافتی در تسهیلات مختلف، تعدد بیش از حدّ عقود و غیرتخصصی بودن آنها، و عدم شراکت در سود و زیان از سوی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پرهزینه‌شدن فرایند آموزش باعث می‌شود که کارگزاران بانک اطلاعات لازم و کافی درباره کاربرد صحیح عقدها نداشته باشند؛ در نتیجه نتوانند مشتری را متناسب با نیاز واقعی راهنمایی و تفهیم کنند و این باعث می‌شود که بسیاری از قراردادها صوری و غیرواقعی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اطلاع مراجعه‌کنندگان به بانک‌ها از قراردادهای موجود در بانک‌داری بدون ربا، در موارد بسیاری موجب شده است که تقاضاکنندگان تسهیلات تفاوت قراردادهای مختلف را متوجه نشوند و برای تأمین نیازهای مالی‌شان از عقود غیرمناسب و ناهماهنگ با نیازهایشان استفاده کنند یا با اقدامات صوری، همچون فاکتور سازی، انگیزه واقعی اجرای قوانین بانک‌داری بدون ربا را نداشته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جیره‌بندی بودن اعتبارات در سیستم بانکی ما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w:t>
      </w:r>
    </w:p>
    <w:p>
      <w:pPr>
        <w:pStyle w:val="BookText"/>
        <w:rPr/>
      </w:pPr>
      <w:r>
        <w:rPr>
          <w:rFonts w:ascii="IRNazanin" w:hAnsi="IRNazanin" w:eastAsia="IRNazanin"/>
          <w:color w:val="111111"/>
          <w:sz w:val="28"/>
          <w:sz w:val="28"/>
          <w:szCs w:val="28"/>
          <w:rtl w:val="true"/>
          <w:lang w:bidi="fa-IR"/>
        </w:rPr>
        <w:t>اجرای قانون بانک‌داری بدون ربا همواره تقاضای اعتبارات از عرضه آن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کنار سهولت اجرای برخی از قراردادهای اعطای تسهیلات موجب شده است که برخی از متقاضیان دریافت تسهیلات به‌شکل کاملا صوری از قراردادهای بانکی برای دریافت تسهیلات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چون نمی‌توانند در قالب قرارداد مشارکت وجوه لازم را از بانک دریافت کنند، به‌طور صوری در قالب قرارداد مضاربه، اقدام به دریافت تسهیلات از بانک‌ها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به صوری شدن تعامل با بانک‌ها منجر شده است، تفاوت نرخ سود دریافتی بانک‌ها از متقاضیان در قراردادهای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توجه به پایین‌تر بودن نرخ سود دریافتی در قراردادهای مبادله‌ای، برخی از بانک‌های دولتی یا خصوصی اقدام به پرداخت تسهیلات در قالب قراردادهای مشارکتی، اما با همان محتوای قراردادهای مبادله‌ای می‌کنند تا سود بیشتری از مشتریان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در واقع قراردادهای مشارکتی صرفا وسیله‌ای برای دریافت سود بیشتر از متقاضیان دریافت تسهیلاتند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امکان‌سنجی صوری پروژه‌ها و طرح‌های فنی نیز از مصادیق عملکرد صوری بانک‌ها است که باور مردم به عملکرد صوری بانک‌ها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بانک‌ها به‌صورت واقعی تصمیمی برای مشارکت در سود و زیان طرح‌ها و پروژه‌ها ندارند و صرفا در پی دریافت سود ازپیش‌تعیین‌شده خود هستند، هیچ‌گاه به دنبال بررسی دقیق طرح‌های فنی نبوده‌اند و این فرایند غالبا به شکل صوری و فرمالیته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مگر عملکرد بانک‌های ربوی غیر از این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بالای اجرای درست برخی عقدها در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مشارکتی به‌ویژه مشارکت مدنی و مضاربه و همین‌طور سرمایه‌گذاری مستقیم به ساختار و نیروی انسانی مناسب نیاز دارد تا بانک با مطالعه دقیق طرح‌ها از توجیه اقتصادی آنها آگاه شده، تصمیم کارشناسی بگیرد و در مراحل اجرا و بهره‌برداری نیز با نظارت و کنترل مؤثر بتواند از حقوق خود و سپرده‌گذاران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بانک‌های تجاری که در همه بخش‌های اقتصادی فعالیت دارند، فاقد ساختار و نیروی انسانی متخصّص و مناسب برای این کارند و اگر بخواهند در عرصه‌های گوناگون از متخصّصان مختلف استفاده کنند، هزینه عملیاتی آنها به‌شدّت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تجربی نشان می‌دهد که انجام صحیح عقدهای مشارکتی تنها به‌وسیله بانک‌های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شرکت‌های سرمایه‌گذاری در حوزه خاص فعالیت می‌کنند و نیروی انسانی متخصّص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بانک‌ها به دلیل آنکه ماهیت واسطه‌گری وجوه دارند، باید از ورود به حوزه سرمایه‌گذاری مستقیم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بانک‌ها به سرمایه‌گذاری مستقیم موجب می‌شود آنها از شریک مردم به رقیب آنان تبدیل شوند و به طور قطع موضوع رقابت موجب می‌شود که بانک‌ها به جای تأمین نیازهای مالی مردم، ابتدا به رفع نیازهای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افزایش تقاضای اعتبارات و بی‌پاسخ ماندن آن منجر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اجرای واقعی قراردادها از سوی بانک‌ها بعضا به دلیل فقدان اطمینان لازم به برگشت سرمایه و نیز پذیرش هزینه سنگین عملیاتی است که قبول این هزینه برای همه بانک‌ها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قراردادها همچون مشارکت، مضاربه یا اجاره به شرط تملیک و حتی فروش اقساطی به نظارت و کنترل مستمر</w:t>
      </w:r>
    </w:p>
    <w:p>
      <w:pPr>
        <w:pStyle w:val="BookText"/>
        <w:rPr/>
      </w:pPr>
      <w:r>
        <w:rPr>
          <w:rFonts w:ascii="IRNazanin" w:hAnsi="IRNazanin" w:eastAsia="IRNazanin"/>
          <w:color w:val="111111"/>
          <w:sz w:val="28"/>
          <w:sz w:val="28"/>
          <w:szCs w:val="28"/>
          <w:rtl w:val="true"/>
          <w:lang w:bidi="fa-IR"/>
        </w:rPr>
        <w:t>نیاز دارند که برای همه بانک‌ها به دلیل هزینه بالای آن امکان‌پذیر نیست؛ هرچند در این زمینه همکاری بیمه‌ها با بانک‌ها می‌تواند بسیار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جامعیت و همخوانی سپرده‌ها با اهداف و سلیقه‌های سپرده‌گذاران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تجهیز و تخصیص به هم مرتبطند و ما هر قدر بخواهیم تخصیص بزرگ‌تر و در مقیاس وسیع‌تری داشته باشیم باید تجهیز را در سطح گسترده‌تری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کامل باید با طراحی انواع سپرده‌ها توان جذب وجوه مازاد همه سپرده‌گذاران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اهداف، انگیزه‌ها و روحیات سپرده‌گذاران در جوامع اسلامی نشان می‌دهد که دست‌کم با انواع سپرده‌گذاران ذیل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حساب پس انداز قرض الحسنه استفاده می‌کنند، می‌توانند با چهار انگیزه این کار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هدف خیرخواهانه دارند؛ این افراد یا عند المطالبه می‌خواهند پولشان را بازپس بگیرند یا حساب مسدودی باز می‌کنند تا خودشان یا بانک به افراد نیازمند وام بدهند و یا حتی پولی را وقف قرض الحسنه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قصد ذخیره پولشان را دارند یا می‌خواهند از خدمات این حساب بهره‌مند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هدف کسب امتیازات بانکی مثل گرفتن وام، حساب پس انداز باز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هم با هدف به دست آوردن جوایز بانکی، به این کار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گروه با اهداف متفاوت حساب سپرده‌های جاری افتتاح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پول و تنظیم دریافت‌ها و پرداخت‌ها مد نظرشان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گردش پول مد نظر آنها است و هم به دنبال اینند که از مانده پولشان برای اهداف خیرخواهانه استفاده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هدف کسب امتیازات بانکی، مانند استفاده از امتیاز اعتبار در حساب جاری این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سپرده‌های سرمایه‌گذاری سپرده می‌گذارند، ممکن است یکی از چهار هدف زیر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قصد پس‌انداز سپرده‌گذاری می‌کنند و در عین حال می‌خواهند سودی دریافت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برای کسب سود معین سپرده‌گذاری می‌کنند و حاضر به پذیرش ریسک بالا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رسیدن به سود انتظاری بالاتر سپرده می‌گذارند و آماده پذیرش ریسکند؛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مایل به سرمایه‌گذاری در یک پروژه یا صنعت خاصند و حاضر به سپرده‌گذاری به‌صورت مشاع و کلی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 می‌تواند شامل شخصیت‌های حقیقی و حقوقی داخلی و خارجی بشود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فعلی بانک‌داری بدون ربا فقط برای برخی از انگیزه‌های ده‌گانه فوق پاسخ مناسب دارد و در مورد بسیاری از آنها حساب سپرده‌ای معرفی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انگیزه‌های افتتاح سپرده پس انداز قرض الحسنه، سیستم فعلی به سه گروه اخیر به صورت غیرشفاف پاسخ می‌دهد؛ اما برای کسانی که هدف خیرخواهانه صرف دارند و خواهان افتتاح حساب پس انداز مسدودی و شبیه آن هستند،</w:t>
      </w:r>
    </w:p>
    <w:p>
      <w:pPr>
        <w:pStyle w:val="BookText"/>
        <w:rPr/>
      </w:pPr>
      <w:r>
        <w:rPr>
          <w:rFonts w:ascii="IRNazanin" w:hAnsi="IRNazanin" w:eastAsia="IRNazanin"/>
          <w:color w:val="111111"/>
          <w:sz w:val="28"/>
          <w:sz w:val="28"/>
          <w:szCs w:val="28"/>
          <w:rtl w:val="true"/>
          <w:lang w:bidi="fa-IR"/>
        </w:rPr>
        <w:t>چاره‌ای نیندیشیده است و پاسخ مناسبی به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شده است که برخی مؤسسات مالی و صندوق‌های قرض الحسنه از این مسأله استفاده کنند و با ارائه حساب مسدودی پس انداز قرض الحسنه، بخش قابل‌توجهی از منابع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سیستم فعلی همان‌گونه که پیش‌تر اشاره شد، نتوانسته است اعتماد کسانی را که اهداف خیرخواهانه از افتتاح سپرده پس انداز قرض الحسنه دارند، به دست آورد؛ چرا که بانک‌ها تمام آنچه را که از این طریق تجهیز می‌کنند، به این جهت تخصیص نمی‌دهند، بلکه برای کسب سود و در راستای عقود سودآور مورد استفاده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انگیزه سپرده‌گذاری در سپرده‌های جاری، سیستم فعلی بانک‌داری بدون ربا تا سال‌های اخیر صرفا به کسانی که در پی استفاده از خدمات حساب جاری و استفاده از اعتبار در حساب جاری بودند، آن هم به‌صورت محدود پاسخ می‌داد، اما در سال گذشته با تأسیس بانک قرض الحسنه، به انگیزه کسانی که مایل بودند از مانده حساب جاری‌شان در اهداف خیرخواهانه استفاده شود نیز پاسخ داده شده است؛ هرچند این مسأله محدود به یک بانک خاص است و در همه بانک‌ها عمومیت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اینکه در مورد انگیزه‌های سپرده‌گذاری در سپرده‌های سرمایه‌گذاری، سیستم فعلی در عمل تفاوت چندانی بین افراد ریسک‌گریز و ریسک‌پذیر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سیستم فعلی صرفا سپرده‌های سرمایه‌گذاری مشاع وجود دارند و سپرده‌های خاص سرمایه‌گذاری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مشاهده می‌شود، سیستم فعلی که در بخش تجیهز تا حد زیادی بر اساس قانون بانک‌داری بدون ربا طراحی شده است، به تمامی انگیزه‌های سپرده‌گذاری در</w:t>
      </w:r>
    </w:p>
    <w:p>
      <w:pPr>
        <w:pStyle w:val="BookText"/>
        <w:rPr/>
      </w:pPr>
      <w:r>
        <w:rPr>
          <w:rFonts w:ascii="IRNazanin" w:hAnsi="IRNazanin" w:eastAsia="IRNazanin"/>
          <w:color w:val="111111"/>
          <w:sz w:val="28"/>
          <w:sz w:val="28"/>
          <w:szCs w:val="28"/>
          <w:rtl w:val="true"/>
          <w:lang w:bidi="fa-IR"/>
        </w:rPr>
        <w:t>بانک‌ها و مؤسسات مالی پاسخ مناسب و کاملی نمی‌دهد و جا دارد که با طراحی انواع سپرده‌های دیگر بخش تجهیز کامل‌تر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تناسب برخی از عقدها با مقاصد متقاضیان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قراردادهای مشارکت مدنی و مضاربه بانک‌های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غالب این موارد متقاضیان تسهیلات درصدد مشارکت یا مضاربه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موارد به‌ظاهر قرارداد مشارکت یا مضاربه منعقد می‌شود، امّا در عمل هیچ یک از گیرندگان تسهیلات به لوازم آن ملتزم نیستند؛ همچنان‌که بانک‌های تجاری نیز که نیروی انسانی لازم برای کارشناسی پروژه و پذیرش ریسک سرمایه‌گذاری و نظارت و کنترل آن را در اختیار ندارند، اعتقاد و علاقه‌ای به مشارکت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بانک‌های تجاری، پولی به‌صورت مشارکت یا مضاربه در اختیار گیرنده تسهیلات گذاشته می‌شود و پیش از مدّت معینی، همان پول همراه با سود معینی از وی بازپس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معامله‌ای صوری بوده و به ربا نزدیک‌تر است تا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چنین مواردی متقاضیان تسهیلات در ظاهر به دنبال مشارکت و در واقع به دنبال دریافت وامند و بانک‌ها هم به دلیل مشکلات ناشی از مشارکت و سهولت پرداخت وام و دریافت اصل و فرع وجوه، از این مسأله ناراضی نیستند و با مشتریان همراهی می‌کنند و در واقع چشم خود را به روی واقعیات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باید در این مورد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عقود شرعی موجود این ظرفیت را دارند که به همه نیازهای طبیعی و واقعی مالی جامعه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هیچ‌گاه به دنبال حذف صورت مسأله نبوده، بلکه خواهان آن است که معاملات و فعالیت‌های اقتصادی در مسیر درست قرار بگیرند و به همه نیازهای مالی جامعه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با مردم به جای واسطه‌گری و شراکت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بانک‌ها با نقش واسطه‌گری که در ذات آنها وجود دارد، به‌عنوان شریک مردم در فعالیت‌های اقتصادی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بانک‌داری بدون ربا، چون بانک‌ها مالک سپرده‌های سرمایه‌گذاری نمی‌شوند و صرفا وکیل سپرده‌گذاران محسوب می‌شوند، نقش واسطه‌گری بانک‌ها باید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بانک‌ها با ایفای نقش واسطه‌گری موجب می‌شوند که افراد دارای وجوه مازاد با کسانی که با کمبود منابع مواجهند، شریک شوند؛ اما عملکرد سیستم بانکی کشور بعضا به رقابت با مردم به جای واسطه‌گری در شراکت آنها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شرکت‌های صنعتی به‌صورت مستقیم از سوی بانک‌ها نمونه‌ای از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بازار سرمایه به‌عنوان رقیب مردم و افزایش سرمایه‌گذاری مستقیم بانک‌ها و عدم همکاری با مردم در بازار سرمایه موجب خروج بانک‌ها از واسطه‌گری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نوبه خود موجب شده است که دارایی‌های راکد افزایش یابد و شرکت‌های سرمایه‌گذاری بزرگ وابسته به بانک‌ها تشکیل شود و در عمل تأمین منابع مورد نیاز واحدهای وابسته به بانک در اولویت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سلیقه شخصی و سیستماتیک نبودن تصمیمات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به‌عنوان بنگاهی که منابع مازاد عرضه‌کنندگان وجوه را در اختیار می‌گیرد، همواره مورد توجه کسانی است که برای شروع یا ادامه فعالیت اقتصادی خود به منابع مالی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جذابیت خاصی برای بانک‌ها به وجود می‌آورد و به آنها در هدایت جریان‌های اقتصادی قدرت فوق العاده‌ای می‌دهد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منحصربه‌فرد وقتی در چهارچوب قوانین و مقررات و در راستای مصالح کلی اقتصاد و به‌صورت سیستماتیک جهت‌دهی شود، می‌تواند به رشد و پیشرفت اقتصاد و توزیع عادلانه منابع منجر گردد؛ اما چنانچه سلایق شخصی در این</w:t>
      </w:r>
    </w:p>
    <w:p>
      <w:pPr>
        <w:pStyle w:val="BookText"/>
        <w:rPr/>
      </w:pPr>
      <w:r>
        <w:rPr>
          <w:rFonts w:ascii="IRNazanin" w:hAnsi="IRNazanin" w:eastAsia="IRNazanin"/>
          <w:color w:val="111111"/>
          <w:sz w:val="28"/>
          <w:sz w:val="28"/>
          <w:szCs w:val="28"/>
          <w:rtl w:val="true"/>
          <w:lang w:bidi="fa-IR"/>
        </w:rPr>
        <w:t>روند دخالت کند، می‌تواند بسیارخطرناک باشد و آثار بسیار سوئی به جا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 بانکی ما در سال‌های گذشته علی‌رغم تدوین برخی قوانین مناسب، تأثیرگذاری تصمیمات غیر سیستماتیک به دلایل مختلف، از جمله عدم نظارت کافی و عدم برخورد مناسب با مدیران شایسته و مدیران خطا کار به‌صورت قابل‌توجهی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سلایق شخصی در انتخاب پروژه‌های تحت حمایت مالی بانک، میزان وام پرداختی به پروژه‌های اقتصادی، پرداخت وام در زمان‌بندی‌های مختلف و تعلل یا تسریع در مراحل پرداخت وام، تعیین میزان و نوع وثیقه‌های لازم برای دریافت تسهیلات، تعیین نوع قرارداد اعطای تسهیلات که به تغییر سود پرداختی به بانک‌ها منجر می‌شود و مواردی از این دست،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برخی موارد حتی منجر به این شده است که فعالان اقتصادی که نیازمند تأمین مالی بانک در سطح گسترده‌اند، تمایلی به دریافت تسهیلات از بانک‌های داخلی نداشته باشند و در صورت امکان مایل باشند که از سایر بانک‌ها همچون بانک توسعه اسلامی تسهیلات موردنظر را دریافت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استفاده برخی مدیران بانک‌ها از اختیاراتشان، عدم تخصیص عادلانه خدمات مالی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دلیل نقش بسیار زیاد سلایق عوامل انسانی در تصمیم‌گیری‌ها و فقدان نظام‌های ارزیابی مکانیزه و مبتنی بر اصول یکسان نتیجه همین روند غیر سیستماتیک است که باید در طراحی الگوی جدید برای آن چاره‌اندیشی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رقابتی‌تر شدن سیستم بانکی کشور تا حد زیای از حجم این مشکل بکاهد، اما طراحی نظارت سیستماتیک نیز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نتایج نظارت و برخورد با مدیران و مشتریان خطاکار و تشویق مدیران درستکار نیز می‌تواند در ارتقای سلامت سیستم بسیار نقش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طراحی سپرده‌های خاص با هدف در نظر گرفتن سلایق مختلف مشتریان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فعلی بانک‌داری بدون ربا، در بخش تجهیز صرفا سپرده‌های سرمایه‌گذاری عام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سپرده‌گذاران به هیچ عنوان مشخص نیست که منابعشان در چه پروژه یا حتی چه بخشی سرمایه‌گذاری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بانک‌ها وجوه گردآوری شده را به پروژه‌های مختلف تخصیص می‌دهند، بدون آنکه مشخص باشد وجوه چه کسانی به چه پروژه‌هایی تخصیص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وقتی مشخص نیست که چه پولی به چه کسی داده شده است، سودهای دریافتی از پروژه‌های مختلف نیز به‌صورت مشاع تجمیع می‌شود و میانگین سود دریافتی از پروژه‌های متعدد به سپرده‌گذاران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موجب می‌شود که سودآوری پروژه‌ها از نظر سپرده‌گذاران هیچ اهمیتی نداشته باشد؛ چرا که آنها درهرصورت به سود موردنظرشان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روند، سیستم بانکی تفاوتی بین سپرده‌گذاران ریسک‌گریز و ریسک‌پذیر نمی‌گذارد و به کسانی که پولشان در پروژه‌های سودآور سرمایه‌گذاری شده و کسانی که منابع مالی‌شان در پروژه‌های کم‌بازده یا حتی ورشکسته سرمایه‌گذاری شده است، به طور یکسان پاداش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طراحی سپرده‌های سرمایه‌گذاری خاص، سیستم بانکی این امکان را به مشتریان می‌دهد که بر اساس سلایق خود نسبت به ریسک‌پذیری یا ریسک‌گریزی سپرده‌گذاری کنند و نتیجه کار خود را به شکل عینی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سپرده‌های سرمایه‌گذاری خاص همچنین موجب می‌شود که بانک‌ها به صورت کاراتری عمل کنند؛ چرا که در این صورت برای سپرده‌گذاران هر بخش یا پروژه مشخص است که بانک چگونه در تخصیص منابع و یافتن</w:t>
      </w:r>
    </w:p>
    <w:p>
      <w:pPr>
        <w:pStyle w:val="BookText"/>
        <w:rPr/>
      </w:pPr>
      <w:r>
        <w:rPr>
          <w:rFonts w:ascii="IRNazanin" w:hAnsi="IRNazanin" w:eastAsia="IRNazanin"/>
          <w:color w:val="111111"/>
          <w:sz w:val="28"/>
          <w:sz w:val="28"/>
          <w:szCs w:val="28"/>
          <w:rtl w:val="true"/>
          <w:lang w:bidi="fa-IR"/>
        </w:rPr>
        <w:t>پروژه‌های سودآور عمل کرده است و بانک نمی‌تواند از سود پروژه‌های موفق به‌منظور جبران سود کم پروژه‌های ناموفق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سود پرداختی با شرایط و وضعیت اقتصادی هر بخش یا پروژه همخوانی خواهد داشت و عملکرد صوری بانک‌ها از این جهت تا حد قابل‌توجهی کاهش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اعتبارسنجی مشتریان و برخورد یکسان با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و بهبود نظام‌های سنجش اعتبار و بهره‌مندی از تکنولوژی‌های جدید و کنار گذاشتن استفاده از روش‌های سنتی و منسوخ برای ارزیابی اهلیت متقاضیان اعم از اشخاص و شرکت‌ها در برخورداری از خدمات مالی، مسأله‌ای است که بر هیچ اهل فن و کارشناسی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صرف بر توانمندی مالی و دارایی‌های قابل توثیق، در واقع یکی از سنتی‌ترین تکنولوژی‌های وام دادن محسوب می‌شود که عملا در دنیا تا حد زیادی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مشکلات کنونی نظام بانکی ایران مانند تبعیض در ارائه تسهیلات، زمان‌بر بودن فرایندها، عدم تأمین مالی مناسب طرح‌های توسعه‌ای کوچک و متوسط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ناشی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کنار عدم طراحی سیستمی جهت تشویق و تخفیف مناسب کسانی که زودتر از سررسید بدهی را می‌پردازند، عدم طراحی ابزار مناسب جهت تشویق خوش‌حسابی کسانی که به طور منظم در سررسید مقرر تسویه می‌کنند، برخورد یکسان با تمام مشتریان خوش‌حساب و بدحساب و عدم امکان ردیابی و پی‌گیری تخلفات صورت گرفته موجب شده است که سیستم بانکی هیج برنامه کامل و سیستماتیکی برای حذف مشتریان بدحساب از سیستم و جذب مشتریان خوش‌حساب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نوبه خود موجب تحمیل معوقات زیاد به بانک‌ها و نیز بالارفتن ضریب خطای انسانی، به‌خصوص از سوی مدیران شعب</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 مقابله بانک‌ها با این وضعیت، تهیه لیست سیاه از مشتریان بدحساب و اعمال جریمه تأخیر است که مورد اول به‌راحتی از سوی اصلی‌ترین نفرات این لیست‌ها دور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حال حاضر می‌توان ادعا کرد که سیستم بانکی اطلاعات جامع و کاملی از میزان بدهی مشتریان اعم از ریالی و ارزی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تأخیر نیز از نظر فقهی مورد اختلاف فقها و مراجع تقلید بوده، از نکاتی است که همواره از سوی برخی متدینان مورد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سیستم اعتبارسنجی مناسب و کارا و پایبندی به نتایج آن و برخورد با خطاکاران و تشویق کسانی که در این سیستم امتیازات بالایی به دست می‌آورند، می‌تواند در ارتقای سلامت سیستم نقش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بانکی باید به‌گونه‌ای عمل کند که امکان دریافت تسهیلات برای خطاکاران به‌صورت چندمرحله‌ای تقریبا غیرممکن شود و در مقابل دریافت تسهیلات برای کسانی که درست عمل می‌کنند، به‌صورت مرحله‌ای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به‌طورقطع این مسأله به انضباط کاری و مالی بانک‌ها و مشتریان آنها کمک شایانی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پرداخت تسهیلات سنگین برای انجام کارهای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اعتبارات بانکی برای اجرای طرح‌های بزرگ و بین‌المللی، همچون ساخت پالایشگاه‌های نفت، صنایع فولاد و سیمان و امثال آن، عدم پرداخت تسهیلات مرحله‌ای و تأخیر در اجرای پروژه‌ها، جیره‌بندی اعتبارات و عدم تأمین مالی به‌موقع و کامل، عدم هماهنگی میزان تسهیلات با شرایط اقتصادی، توزیع نامناسب بخشی و منطقه‌ای منابع کمیاب بانکی، عدم توجه خاص به صنعت و عدم تخصیص بهینه منابع به بخش‌های اقتصادی مولد، مانند بخش‌های توسعه‌ای از جمله مشکلات سیستم بانکی در حمایت و تأمین مالی صنایع و پروژه‌های مولد و اشتغال‌زا است که باید در مورد آنها چاره‌ای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توسعه</w:t>
      </w:r>
    </w:p>
    <w:p>
      <w:pPr>
        <w:pStyle w:val="BookText"/>
        <w:rPr/>
      </w:pPr>
      <w:r>
        <w:rPr>
          <w:rFonts w:ascii="IRNazanin" w:hAnsi="IRNazanin" w:eastAsia="IRNazanin"/>
          <w:color w:val="111111"/>
          <w:sz w:val="28"/>
          <w:sz w:val="28"/>
          <w:szCs w:val="28"/>
          <w:rtl w:val="true"/>
          <w:lang w:bidi="fa-IR"/>
        </w:rPr>
        <w:t>صنایع بزرگ و مولد که نیازهای اساسی کشور همچون صنایع فولاد، سیمان، نفت و پتروشیمی را برطرف می‌کند و توسعه سایر صنایع نیز تا حد زیادی بدان‌ها وابسته است، بدون کمک دولت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شده است بخش خصوصی حتی در سال‌هایی که امکان حضور در این بخش‌ها را داشته است، سرمایه‌گذاری چندانی در این بخش‌ها نداشته باشد و غالب این صنایع دولتی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با توجه به تصمیم جدی دولت به واگذاری قسمت قابل‌توجهی از این صنایع به بخش خصوصی و تمایل بخش خصوصی به ورود به این عرصه، ضرورت دارد که سیستم بانکی کشور اولا در مرحله انتقال این صنایع به این بخش به‌صورت فعال عمل کند و ثانیا در مرحله بعد برای توسعه این صنایع به کمک بخش خصوصی بیاید و زمینه‌های لازم جهت ایجاد ظرفیت‌های جدید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درست سیستم بانکی در این زمینه می‌تواند به افزایش سودآوری بانک‌ها و توسعه هرچه بیشتر آنها نیز بینجامد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به‌منظور رعایت اختصار به فهرستی از سایر مشکلات سیستم بانکی که در سال‌های اخیر گریبان‌گیر سیستم بانکی کشور بوده و موجب ناکارایی و خمود سیستم بانکی شده است، اشاره می‌کنیم تا در مجالی جداگانه به بررسی تفصیلی هریک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بررسی کامل هریک از این موارد به طولانی‌تر شدن مباحث این دفتر می‌انجامد و خارج از حوصله خوانندگان محترم است؛ اما دور از واقعیت نیست که رساله‌ای در سطح دکتری به همین موضوع اختصاص یابد و به‌صورت تفصیل و با حوصله بیشتر و کمک گرفتن از آمار و شواهد عینی به بررسی مسأله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موضوع مورد توجه سایر علاقمندان حل مشکلات سیستم بانکی در سطح دانشجویان دکتری قرار گیرد و به بهبود عملکرد این سیستم و ارتقای نقش آن در اقتصاد کشور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یکپارچه نبودن سیستم بانکی و سردرگمی مردم، به‌خصوص در حساب‌های الکترونیک؛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وحدت رویه بانک‌ها در موارد عمومی و سردرگمی مردم و عدم وحدت رویه میان بانک‌ها و مؤسسات اعتباری؛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بروکراسی اداری زیاد در عرضه خدمات، عدم کارایی و زمان‌بر بودن بسیاری از فرایندها، سرعت پایین ارائه خدمات بانکی به مردم و سرمایه‌گذاران در بخش‌های مختلف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خدمات مالی به بخش‌های محدودی از جامعه و عدم دسترسی بخش عمده‌ای از مردم به خدمات مالی متنوع؛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پایین در ارائه تسهیلات و تحمیل هزینه‌های جانبی زیاد به مشتریان هنگام اخذ تسهیلات؛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اطلاعات ناهمگون در بانک‌های کشور، کامل نبودن اطلاعات، پایین بودن درجه صحت اطلاعات، فقدان ادبیات مشترک در تعریف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سیستم کدینگ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مراکز اخذ اطلاعات با تعاریف متفاوت، تعدد مراکز تولید اطلاعات و فقدان ارتباط کنترلی با یکدیگر، عدم الزامات قانونی برای مقید ساختن اشخاص به ارائه اطلاعات درست، ضعف اعتماد اجتماعی برای اظهار اطلاعات صحیح و به‌موقع، نبود نهاد متمرکز و مقتدر برای تعریف، اخذ، تجمیع و ارائه اطلاعات صحیح، ایمن، کم هزینه و سریع؛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نگرفتن اعسار یا ورشکستگی واقعی مشتریان و اعمال جریمه تأخیر به‌صورت یکسان بر همه مشتریان، اعم از کسانی که معسرند یا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رقابت در حق الوکاله، سود پرداختی به سپرده‌گذاران و کارمزد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دریافتی از مشتریان؛</w:t>
      </w:r>
      <w:bookmarkStart w:id="291" w:name="pg5366_50517"/>
    </w:p>
    <w:p>
      <w:pPr>
        <w:pStyle w:val="BookText"/>
        <w:rPr/>
      </w:pPr>
      <w:bookmarkEnd w:id="2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بانک از وکالت مردم و دریافت حق الوکاله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مردم بانک وکیل تلقی نمی‌شود، بلکه سرمایه‌گذار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سود دریافتی از مردم به روش‌های غیررسمی و دریافت سود بالاتر، صدور چک‌های بلامحل از سوی سایر مشتریان و عدم حمایت بانک از مالباختگان؛ و </w:t>
      </w:r>
      <w:r>
        <w:rPr>
          <w:rFonts w:eastAsia="IRNazanin" w:cs="IRNazanin"/>
          <w:color w:val="111111"/>
          <w:sz w:val="28"/>
          <w:szCs w:val="28"/>
          <w:rtl w:val="true"/>
          <w:lang w:bidi="fa-IR"/>
        </w:rPr>
        <w:t>..</w:t>
      </w:r>
    </w:p>
    <w:p>
      <w:pPr>
        <w:pStyle w:val="Heading3"/>
        <w:numPr>
          <w:ilvl w:val="2"/>
          <w:numId w:val="1"/>
        </w:numPr>
        <w:rPr/>
      </w:pPr>
      <w:bookmarkStart w:id="292" w:name="__RefHeading___Toc1222689_581953129"/>
      <w:bookmarkStart w:id="293" w:name="_Toc107"/>
      <w:bookmarkEnd w:id="292"/>
      <w:r>
        <w:rPr>
          <w:rtl w:val="true"/>
        </w:rPr>
        <w:t xml:space="preserve">الگوی بانک داری اسلامی </w:t>
      </w:r>
      <w:r>
        <w:rPr>
          <w:rtl w:val="true"/>
        </w:rPr>
        <w:t>(</w:t>
      </w:r>
      <w:r>
        <w:rPr>
          <w:rtl w:val="true"/>
        </w:rPr>
        <w:t>مدل عقد وکالت</w:t>
      </w:r>
      <w:r>
        <w:rPr>
          <w:rtl w:val="true"/>
        </w:rPr>
        <w:t>)</w:t>
      </w:r>
      <w:bookmarkEnd w:id="293"/>
    </w:p>
    <w:p>
      <w:p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آیت‌الله العظمی شهید صدر را باید پدر اقتصاد اسلامی نامید و اندیشه اقتصاد اسلامی را در نیم قرن اخیر مرهون کارهای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مدل‌سازی و نظام‌سازی اقتصاد اسلامی کارهای ایشان بسیار به‌سزا و ستودنی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عرصه بانکداری اسلامی با کتاب البنک اللّا ربوی فی الاسلام، باید پایه‌گذار الگوی بانکداری بدون ربای ایران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جلسات قرآنی خود نیز قرآن مجید را پاسخ‌گوی بسیاری از مسائل روز دانسته است؛ به‌طوری‌که تفسیر موضوعی شهید صدر را می‌توان بخشی از نظریه‌پردازی منحصر به‌فرد وی شمرد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نظریات شهید صدر در بانک‌داری اسلامی را می‌توان در کتاب‌ها و مقالات مختلف او، به‌خصوص کتاب‌های بانک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بدون ربا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ما و سایر نوشته‌های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نظریات وی درباره بانک مباحثی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ظاهراً با شهادت او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صدر در مورد بانک اسلامی مطرح می‌کند، با توجه به اینکه در آن زمان هیچ‌یک از کشورها از حکومت اسلامی برخوردار نبودند، نوعی</w:t>
      </w:r>
    </w:p>
    <w:p>
      <w:pPr>
        <w:pStyle w:val="BookText"/>
        <w:rPr/>
      </w:pPr>
      <w:r>
        <w:rPr>
          <w:rFonts w:ascii="IRNazanin" w:hAnsi="IRNazanin" w:eastAsia="IRNazanin"/>
          <w:color w:val="111111"/>
          <w:sz w:val="28"/>
          <w:sz w:val="28"/>
          <w:szCs w:val="28"/>
          <w:rtl w:val="true"/>
          <w:lang w:bidi="fa-IR"/>
        </w:rPr>
        <w:t>بانک اسلامی فعال است که در کنار نظام بانک‌داری ربوی بتواند به فعالیت خود ادامه دهد و درعین‌حال نیازهای اقتصادی مشتریان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اقتصاد ما دو فرض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حذف بهره وام با توجه به تحریم ربا در اسلام؛ دوم وساطت بانک بین صاحبان سپرده و متقاضیان اعتبار بانکی که بر اساس ضوابط شرعی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 به‌عنوان وکیل سپرده‌گذاران و طبق تشخیص خود منابع را تخصیص می‌دهد و با به‌کارگیری این منابع در فعالیت‌های اقتصادی، سهمی از سود در اختیار صاحبان سپرده قرار می‌گیرد و بانک اسلامی می‌تواند برحسب موقع، به نرخ‌های ثابت یا متغیر، از مشتریان خود درآمدی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مناسبات بین‌المللی بانک به شکلی است که سپرده‌گذاری نزد بانک‌های غیراسلامی، درصورتی‌که از کفّار غیرذمی باشد،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مقام پاسخ به عالمان دینی که درصدد یافتن توجیهی برای مشروعیت بهره سپرده‌های بانکی‌اند، به‌تفصیل استدلال می‌کند سپرده‌هایی که بانک‌های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 به معنای دقیق فقهی سپرده نیستند؛ نه سپرده کامل و نه سپرده ناقص؛ بلکه آنها قرضند؛ در نتیجه بهره‌ای که سپرده‌گذاران دریافت می‌کنند، بهره قرض ربوی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دیدگاه، شهید صدر برای پرکردن خلأ بانک‌داری متعارف در جوامع اسلامی به فکر ارائه طرحی از بانک‌داری مبتنی بر آموزه‌های مالی اسلام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بانک‌داری بدون ربا را در دو سطح متفاوت قابل طراحی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بدون ربا در چارچوب نظام اسلامی؛ یعنی بانک‌داری بدون ربا در جامعه‌ای حضور یابد که همه اجزا و عناصر آن بر اساس آموزه‌های اسلام برنامه‌ریزی شده‌اند؛</w:t>
      </w:r>
      <w:bookmarkStart w:id="294" w:name="pg5366_50521"/>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بانک‌داری بدون ربا در چارچوب غیرنظام اسلامی؛ یعنی بانک‌داری بدون ربا در جامعه‌ای تأسیس شود که اجزا و عناصر آن بر اساس آموزه‌های اسلام برنامه‌ریزی نشده‌اند و بانک‌داری بدون ربا کنار بانک‌های ربوی و مؤسسه‌های پولی و اعتباری ربوی فعالیت کند</w:t>
      </w:r>
      <w:r>
        <w:rPr>
          <w:rFonts w:eastAsia="IRNazanin" w:cs="IRNazanin"/>
          <w:color w:val="111111"/>
          <w:sz w:val="28"/>
          <w:szCs w:val="28"/>
          <w:rtl w:val="true"/>
          <w:lang w:bidi="fa-IR"/>
        </w:rPr>
        <w:t>.</w:t>
      </w:r>
    </w:p>
    <w:p>
      <w:pPr>
        <w:pStyle w:val="Heading3"/>
        <w:numPr>
          <w:ilvl w:val="2"/>
          <w:numId w:val="1"/>
        </w:numPr>
        <w:rPr/>
      </w:pPr>
      <w:bookmarkStart w:id="295" w:name="__RefHeading___Toc1222691_581953129"/>
      <w:bookmarkStart w:id="296" w:name="_Toc108"/>
      <w:bookmarkEnd w:id="295"/>
      <w:r>
        <w:rPr>
          <w:rtl w:val="true"/>
        </w:rPr>
        <w:t>الگوی وکالت بانک داری اسلامی شهید صدر</w:t>
      </w:r>
      <w:bookmarkEnd w:id="296"/>
    </w:p>
    <w:p>
      <w:pPr>
        <w:pStyle w:val="BookText"/>
        <w:rPr/>
      </w:pPr>
      <w:r>
        <w:rPr>
          <w:rFonts w:ascii="IRNazanin" w:hAnsi="IRNazanin" w:eastAsia="IRNazanin"/>
          <w:color w:val="111111"/>
          <w:sz w:val="28"/>
          <w:sz w:val="28"/>
          <w:szCs w:val="28"/>
          <w:rtl w:val="true"/>
          <w:lang w:bidi="fa-IR"/>
        </w:rPr>
        <w:t>شهید صدر گرچه نقش‌ها و فعالیت‌های گوناگونی را برای بانک قائل است، همانند غالب صاحب‌نظران پول و بانک‌داری نقش اصلی بانک را واسطه‌گری بین سپرده‌گذاران و سرمایه‌گذاران می‌داند و براین اساس بخش اصلی طرح و قسمت عمده کتاب البنک اللاربوی به تبیین عملیات تجهیز و تخصیص منابع اختصاص دارد</w:t>
      </w:r>
      <w:r>
        <w:rPr>
          <w:rFonts w:eastAsia="IRNazanin" w:cs="IRNazanin"/>
          <w:color w:val="111111"/>
          <w:sz w:val="28"/>
          <w:szCs w:val="28"/>
          <w:rtl w:val="true"/>
          <w:lang w:bidi="fa-IR"/>
        </w:rPr>
        <w:t>.</w:t>
      </w:r>
    </w:p>
    <w:p>
      <w:pPr>
        <w:pStyle w:val="Heading3"/>
        <w:numPr>
          <w:ilvl w:val="2"/>
          <w:numId w:val="1"/>
        </w:numPr>
        <w:rPr/>
      </w:pPr>
      <w:bookmarkStart w:id="297" w:name="__RefHeading___Toc1222693_581953129"/>
      <w:bookmarkStart w:id="298" w:name="_Toc109"/>
      <w:bookmarkEnd w:id="297"/>
      <w:r>
        <w:rPr>
          <w:rtl w:val="true"/>
        </w:rPr>
        <w:t>تجهیز منابع پولی در مدل وکالتی شهید صدر</w:t>
      </w:r>
      <w:bookmarkEnd w:id="2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مفروضات مدل وکالتی شهید صدر در بخش تجهیز منابع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به‌عنوان وساطت بین صاحبان سپرده و گیرندگان تسهیلات، طبق قرارداد، درآمدی غیرثابت دریافت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هزینه‌ای از وام‌گیرندگان، اصل سپرده‌های مشتریان خود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ثابت، با صرف‌نظر از سود و زیان فعالیت، جزء هزینه‌های جاری گیرندگان تسهیلات منظور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اعتبارات کوتاه‌مدت به مؤسسات مختلف، دوگونه درآمد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درآمدهایی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کارهای دفتری اعتبار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حق الثبت به حساب می‌آید؛ نوع دیگر، دریافت ودیعه مدت‌داری که پس از سررسید، صاحب اعتبار مقید می‌شود آن را در اختیار بانک قرار دهد و بانک با سپردن این ودیعه نزد بانک‌های غیراسلامی داخل یا خارج می‌تواند از بهره مشروع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سهم سود نسبی، از موجودی‌های دیداری و نیز سرمایه‌ای شرکای خود بهره برداری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خدمات بانکی، مثل انتقال وجوه از یک شهر به شهر دیگر، از مشتریان خود کارمزد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بخش تجهیز منابع، ساختار بانک‌داری متعارف را حفظ کرده و طرح خود را بر اساس سپرده‌های رایج بانکی، یعنی سپرده‌های جاری، پس‌انداز و ثابت سامان داده است و اختلاف اصلی طرح با بانک‌داری متعارف در رابطه حقوقی بین بانک و سپرده‌گذار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انواع سپرده‌گذاری در بانک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است که صاحب آن، آن را به بانک سپرده، دسته چک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به چنین سپرده‌ای بهره‌ای پرداخت نمی‌شود و برخلاف سپرده ثابت، عندالمطالبه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فقهی سپرده جاری قرض بدون بهره است و مبلغ سپرده‌گذاری شده به مالکیت بانک درآمده، جزء دارایی‌های آن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پس‌انداز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است که صاحب آن، آن را به بانک سپرده و در مقابل، دفترچه حساب پس‌انداز دریافت می‌کند که مبلغ هر پرداخت و برداشتی در آن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حساب پس‌انداز حق دارد هر زمان به هر اندازه که بخواهد، از موجودی خویش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علاقه دارند سپرده‌گذاران پس‌انداز را تشویق کنند که از موجودی خویش برداشت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مانده موجودی این سپرده‌ها بهره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است که صاحب سپرده به هدف کسب درآمد آن را به بانک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با سپرده‌گذار شرط می‌کند که تا مدّت‌زمان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سپرده‌اش برداشت نکند و در مقابل به چنین سپرده‌هایی بهره می‌پردازد</w:t>
      </w:r>
      <w:r>
        <w:rPr>
          <w:rFonts w:eastAsia="IRNazanin" w:cs="IRNazanin"/>
          <w:color w:val="111111"/>
          <w:sz w:val="28"/>
          <w:szCs w:val="28"/>
          <w:rtl w:val="true"/>
          <w:lang w:bidi="fa-IR"/>
        </w:rPr>
        <w:t>.</w:t>
      </w:r>
      <w:bookmarkStart w:id="299" w:name="pg5366_50525"/>
    </w:p>
    <w:p>
      <w:pPr>
        <w:pStyle w:val="BookText"/>
        <w:rPr/>
      </w:pPr>
      <w:bookmarkEnd w:id="299"/>
      <w:r>
        <w:rPr>
          <w:rFonts w:ascii="IRNazanin" w:hAnsi="IRNazanin" w:eastAsia="IRNazanin"/>
          <w:color w:val="111111"/>
          <w:sz w:val="28"/>
          <w:sz w:val="28"/>
          <w:szCs w:val="28"/>
          <w:rtl w:val="true"/>
          <w:lang w:bidi="fa-IR"/>
        </w:rPr>
        <w:t>شهید صدر معتقد است در سپرده‌گذاری رابطه سپرده‌گذار با بانک در بانک‌داری ربوی رابطه قرض است و ازآنجاکه به چنین سپرده‌هایی بهره پرداخت می‌شود، مصداق قرارداد قرض با بهره و ربا خواهد بود و قابل اجرا در بانک‌داری بدون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پیشنهاد می‌کند که رابطه بانک با سپرده‌گذار رابطه وکالت باشد؛ یعنی بانک در جایگاه وکیل، سپرده پس‌انداز کنندگان را دریافت کرده، طبق قرارداد مضاربه به سرمایه‌گذاران تسهیلات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رابطه وکالت، منابع سپرده به ملکیت بانک درنمی‌آید و همچنان در مالکیت سپرده‌گذار است و بانک در جایگاه وکیلِ صاحب سرمایه، آنها را در اختیار سرمایه‌گذار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طبق قرارداد مضاربه، سهم سود سرمایه را از عامل دریافت کرده، به صاحب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پیشنهاد شهید صدر مضاربه بانکی با مشارکت سه شخصیت مالی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سپرده‌گذار که اینجا نقش صاحب سرمایه و مضارب را ایفا می‌کند؛ دوم سرمایه‌گذار که اینجا نقش عامل و مضارب را ایفا می‌کند؛ سوم بانک که اینجا نقش وکیل سپرده‌گذار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در قرارداد مضاربه را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طرح ایشان شرط خاصی برای مبلغ سپرده ثابت نیست؛ چون بانک هر سپرده‌ای را در مضاربه جداگانه‌ای مصرف نمی‌کند؛ بلکه مجموع حاصل از سپرده‌های ثابت را در مجموع مضاربه‌ها به کار می‌گیرد؛ در نتیجه مبلغ سپرده هرچه کم باشد، برای بانک قابل‌استفاده خواهد بود</w:t>
      </w:r>
      <w:r>
        <w:rPr>
          <w:rFonts w:eastAsia="IRNazanin" w:cs="IRNazanin"/>
          <w:color w:val="111111"/>
          <w:sz w:val="28"/>
          <w:szCs w:val="28"/>
          <w:rtl w:val="true"/>
          <w:lang w:bidi="fa-IR"/>
        </w:rPr>
        <w:t>.</w:t>
      </w:r>
    </w:p>
    <w:p>
      <w:pPr>
        <w:pStyle w:val="Heading3"/>
        <w:numPr>
          <w:ilvl w:val="2"/>
          <w:numId w:val="1"/>
        </w:numPr>
        <w:rPr/>
      </w:pPr>
      <w:bookmarkStart w:id="300" w:name="__RefHeading___Toc1222695_581953129"/>
      <w:bookmarkStart w:id="301" w:name="_Toc110"/>
      <w:bookmarkEnd w:id="300"/>
      <w:r>
        <w:rPr>
          <w:rtl w:val="true"/>
        </w:rPr>
        <w:t>تخصیص منابع پولی در مدل وکالتی شهید صدر</w:t>
      </w:r>
      <w:bookmarkEnd w:id="3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بانک‌داری ربوی منابع حاصل از سپرده‌های جاری، پس‌انداز و ثابت را پس</w:t>
      </w:r>
    </w:p>
    <w:p>
      <w:pPr>
        <w:pStyle w:val="BookText"/>
        <w:rPr/>
      </w:pPr>
      <w:r>
        <w:rPr>
          <w:rFonts w:ascii="IRNazanin" w:hAnsi="IRNazanin" w:eastAsia="IRNazanin"/>
          <w:color w:val="111111"/>
          <w:sz w:val="28"/>
          <w:sz w:val="28"/>
          <w:szCs w:val="28"/>
          <w:rtl w:val="true"/>
          <w:lang w:bidi="fa-IR"/>
        </w:rPr>
        <w:t>از کسر ذخایر قانونی و نقدینگی از طریق وام و اعتبار در اختیار سرمایه‌گذاران و مصرف‌کنندگان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ماهیت فقهی وام و اعتبارات، قرض با بهره و ربا است، قابل استفاده در بانک‌داری بدون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برای این منظور سراغ قراردادهای دیگری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تخصیص منابع پولی در طرح پیشنهادی شهید صدر قرارداد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بدون ربا به دو صورت به اعطای تسهیلات مضاربه برای سرمایه‌گذاران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به‌عنوان صاحب سرمایه است که منابع خود را در جایگاه مالک و صاحب سرمایه در اختیار سرمایه‌گذاران در رشته‌های گوناگون تولیدی و تجاری می‌گذارد و در سود حاصل از فعالیت اقتصادی با آنان شریک می‌شود و دیگری به‌عنوان وکیل صاحب سرمایه که مانده سپرده‌های پس‌انداز و ثابت را در مقام وکیل سپرده‌گذار در اختیار سرمایه‌گذاران بخش‌های تولیدی و تجاری می‌گذارد و به وکالت از طرف سپرده‌گذاران در سود فعالیت‌های اقتصادی با سرمایه‌گذاران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عامل‌های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سپرده‌گذار در جایگاه صاحب سرمایه، سرمایه‌گذار در مقام عامل مضاربه و بانک در جایگاه وکیل، نقش ایفا می‌کنند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مضاربه، سرمایه‌گذار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و سود فعالیت اقتصادی را تضمین نمی‌کند؛ بنابراین، ممکن است با تمام تلاشی که او می‌کند، فعالیت اقتصادی به سود منتهی نشود یا حتی به علل گوناگون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عامل در برابر عدم سود یا ضرر مسئولیتی ندارد و فقط کار خود را از دست می‌دهد و در مقابل فعالیتی که انجام داده، از کسی چیزی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اصل سرمایه از طرف سرمایه‌گذار مقتضای اولیه قرارداد مضاربه آن است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در برابر خسارت ندارد و ضامن آن نیست؛ امّا</w:t>
      </w:r>
    </w:p>
    <w:p>
      <w:pPr>
        <w:pStyle w:val="BookText"/>
        <w:rPr/>
      </w:pPr>
      <w:r>
        <w:rPr>
          <w:rFonts w:ascii="IRNazanin" w:hAnsi="IRNazanin" w:eastAsia="IRNazanin"/>
          <w:color w:val="111111"/>
          <w:sz w:val="28"/>
          <w:sz w:val="28"/>
          <w:szCs w:val="28"/>
          <w:rtl w:val="true"/>
          <w:lang w:bidi="fa-IR"/>
        </w:rPr>
        <w:t>اگر تضمین سرمایه به‌صورت شرط از طرف صاحب سرمایه مطرح شود و عامل آن را بپذیرد، محل بحث بین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ضمن ارائه بحث فقهی مفصل به این نتیجه می‌رسد که اشتراط ضمانت سرمایه برای عامل، گرچه به مقتضای قاعده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روش تخصیص منابع در طرح پیشنهادی شهید صدر، اعطای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بهره به متقاضیان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طرح بانک می‌کوشد همه تقاضاها را از طریق مضاربه که قراردادی سودآور است، اعطای تسهیلات کند؛ امّا در مواردی که مضاربه امکان ندارد، مانند جایی که متقاضی تسهیلات قصد دارد با منابع بانک، سفته‌ها و بدهی‌های سررسید شده خود را بپردازد یا دستمزد کارگران، حقوق کارمندان و امثال این‌ها را پرداخت کند، بانک بخشی از منابع خود را به‌صورت وام بدون بهره در اختیار چنین سرمایه‌گذار و متقاضی‌ای می‌گذارد و وام‌گیرنده متعهد می‌شود طبق زمان‌بندی مشخص وام دریافتی را به بانک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وام از بانک‌داری بدون ربا بهره‌ای در مقابل منابع قرض داده شده نمی‌پردازد؛ امّا متحمل هزینه‌هایی مانند حق بیمه وام دریافتی، کارمزد عملیات اعطای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نقدکردن اسناد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ربوی، دارندگان اسناد بدهی تجاری مدّت‌دار به بانک مراجعه و دریافت نقدی وجه اسناد را تقاضا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تناسب مبلغ و مدّت باقی‌مانده تا سررسید، درصدی از وجه سند را کسر کرده، بقیه را می‌پردازد و در سررسید به بدهکار مراجعه و مبلغ اسمی سند را از او دریافت می‌کند و درصورتی‌که بدهکار نپردازد، بانک سراغ تنزیل‌کننده سند رفته، بدهی را از او وصول می‌کند و چنان‌که در پرداخت وجه سند تأخیر شود، بانک متناسب با مبلغ و مدّت، بهره دیرکرد دریافت می‌کند</w:t>
      </w:r>
      <w:r>
        <w:rPr>
          <w:rFonts w:eastAsia="IRNazanin" w:cs="IRNazanin"/>
          <w:color w:val="111111"/>
          <w:sz w:val="28"/>
          <w:szCs w:val="28"/>
          <w:rtl w:val="true"/>
          <w:lang w:bidi="fa-IR"/>
        </w:rPr>
        <w:t>.</w:t>
      </w:r>
      <w:bookmarkStart w:id="302" w:name="pg5366_50531"/>
    </w:p>
    <w:p>
      <w:pPr>
        <w:pStyle w:val="BookText"/>
        <w:rPr/>
      </w:pPr>
      <w:bookmarkEnd w:id="302"/>
      <w:r>
        <w:rPr>
          <w:rFonts w:ascii="IRNazanin" w:hAnsi="IRNazanin" w:eastAsia="IRNazanin"/>
          <w:color w:val="111111"/>
          <w:sz w:val="28"/>
          <w:sz w:val="28"/>
          <w:szCs w:val="28"/>
          <w:rtl w:val="true"/>
          <w:lang w:bidi="fa-IR"/>
        </w:rPr>
        <w:t>جدول روش‌های تجهیز و تخصیص منابع پولی در بانک بدون ربا</w:t>
      </w:r>
    </w:p>
    <w:p>
      <w:pPr>
        <w:pStyle w:val="Heading3"/>
        <w:numPr>
          <w:ilvl w:val="2"/>
          <w:numId w:val="1"/>
        </w:numPr>
        <w:rPr/>
      </w:pPr>
      <w:bookmarkStart w:id="303" w:name="__RefHeading___Toc1222697_581953129"/>
      <w:bookmarkStart w:id="304" w:name="_Toc111"/>
      <w:bookmarkEnd w:id="303"/>
      <w:r>
        <w:rPr>
          <w:rtl w:val="true"/>
        </w:rPr>
        <w:t>ارائه خدمات بانکی</w:t>
      </w:r>
      <w:bookmarkEnd w:id="304"/>
    </w:p>
    <w:p>
      <w:pPr>
        <w:pStyle w:val="BookText"/>
        <w:rPr/>
      </w:pPr>
      <w:r>
        <w:rPr>
          <w:rFonts w:ascii="IRNazanin" w:hAnsi="IRNazanin" w:eastAsia="IRNazanin"/>
          <w:color w:val="111111"/>
          <w:sz w:val="28"/>
          <w:sz w:val="28"/>
          <w:szCs w:val="28"/>
          <w:rtl w:val="true"/>
          <w:lang w:bidi="fa-IR"/>
        </w:rPr>
        <w:t>الگوی پیشنهادی شهید صدر از بانک‌داری بدون ربا همانند بانک‌های ربوی، افزون بر عملیات اصلی تجهیز و تخصیص منابع پولی، خدمات دیگری نیز به مشتریان ارائه می‌کند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مشتری بانک، چک شخص دیگری را به حساب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می‌تواند در برابر ارائه این خدمت حق‌العمل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اسناد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موضوع واردات و صادرات، خریدار متعهد می‌شود وقتی اسناد تحویل کالا در مکان مشخصی به دستش رسید، پول کالا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به هدف تسهیل مبادله‌ها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حق دارد افزون بر قیمت کالا پولی بابت واسطه‌گری و هزینه‌های آن مانند هزینه‌های پست و مخابرات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حواله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چهار تفسیر برای حواله بانکی ارائه می‌کند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تفسیر، تفسیری است که با حواله فقهی هم سازگار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بدهکار با پرداخت پول به بانک، طلبکار را برای دریافت طلب به بانک حواله می‌دهد؛ سپس بانک با ارسال آن مبلغ به شعبه خود در شهر مورد نظر، طلبکار را برای دریافت مبلغ به آن شعبه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صدر</w:t>
      </w:r>
    </w:p>
    <w:p>
      <w:pPr>
        <w:pStyle w:val="BookText"/>
        <w:rPr/>
      </w:pPr>
      <w:r>
        <w:rPr>
          <w:rFonts w:ascii="IRNazanin" w:hAnsi="IRNazanin" w:eastAsia="IRNazanin"/>
          <w:color w:val="111111"/>
          <w:sz w:val="28"/>
          <w:sz w:val="28"/>
          <w:szCs w:val="28"/>
          <w:rtl w:val="true"/>
          <w:lang w:bidi="fa-IR"/>
        </w:rPr>
        <w:t xml:space="preserve">بانک می‌تواند در مقابل ارائه این خدمت حق‌العمل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سفته و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سفته و برات، چند روز قبل از سررسید، آن را به بانک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اطلاع بدهکار می‌رساند که در تاریخ معین، سفته‌ای به ارزش فلان مبلغ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پس از دریافت مبلغ سفته، آن را به حساب جاری دارنده سفته واریز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صدر این عمل بانک صحیح و شرعی است و بانک می‌تواند در برابر عملیات وصول سفته، کارمزد بگیرد؛ البته حق ندارد بابت مدّت و مبلغ سفته چیزی از مبلغ آن کسر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خریدوفروش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خدماتی که بانک‌ها ارائه می‌کنند، خریدوفروش اوراق سهام شرکت‌ها و اوراق قرضه دولت‌ها و شرکت‌ها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به دو طریق به این کار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جایگاه واسطه‌گری فقط به عملیات خریدوفروش کمک می‌کنند و در مقابل کارمزد می‌گیرند و گاهی خود به خرید کلّی اوراق بهادار اقدام کرده، سپس به‌صورت خرد می‌فروشند و همانند تاجران از اختلاف قیمت خریدوفروش سود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اشیای قیمتی و 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خدمات بانکی به مشتریان نگهداری اشیای قیمتی و اوراق بهادار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بانک‌ها صندوق‌هایی را طراحی کرده، در اختیار مشتریان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شهید صدر، اصل این عمل و گرفتن اجرت برای آن درست و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ضمانت‌نامه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با ارزش بانک‌ها ارائه ضمانت‌نامه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ضمانت‌نامه باعث اعتماد متقابل متعاملان شده، فعالیت‌های بازرگانی و سرمایه‌گذاری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ضمانت‌نامه‌های بانکی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طی بحث مفصلی به تشریح ماهیت فقهی</w:t>
      </w:r>
    </w:p>
    <w:p>
      <w:pPr>
        <w:pStyle w:val="BookText"/>
        <w:rPr/>
      </w:pPr>
      <w:r>
        <w:rPr>
          <w:rFonts w:ascii="IRNazanin" w:hAnsi="IRNazanin" w:eastAsia="IRNazanin"/>
          <w:color w:val="111111"/>
          <w:sz w:val="28"/>
          <w:sz w:val="28"/>
          <w:szCs w:val="28"/>
          <w:rtl w:val="true"/>
          <w:lang w:bidi="fa-IR"/>
        </w:rPr>
        <w:t>ضمانت‌نامه‌های بانکی می‌پردازد و سعی دارد اصل عملیات ارائه ضمانت‌نامه را تصحیح کند؛ اما آنجا را که به بهره منتهی می‌شود،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خریدوفروش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خدمات بانک‌ها خریدوفروش پول‌های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برای تأمین نیازهای مشتریان خود ارز خریدوفروش می‌کنند و از تفاوت قیمت خریدوفروش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دو صورت نقد و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خریدوفروش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 و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اتفاق می‌افتد که مشتری بانک کالایی را به‌صورت مدّت‌دار به ارز خارجی خریده، می‌خواهد در سررسید بپردازد و احتمال می‌دهد در آینده قیمت ارز افزایش یابد یا کالایی را به ارز خارجی به‌صورت مدّت‌دار فروخته و قرار است در آینده پول آن را دریافت کند و احتمال می‌دهد نرخ ارز در آینده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خریدوفروش ارز و سود حاصل از آن را به هر دو صورت نقد و مدت‌دار جایز و حلال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گاهی با مازاد منابع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منابع مازاد خود را به خرید و نگهداری اوراق بهادار اختصاص می‌دهند تا از محل عایدی این اوراق، بهره سپرده‌ها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بانک‌ها متوجه می‌شوند اوراق بهادار خاصی بازده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بانک‌ها بخشی از منابع خود را به خرید و نگهداری اوراق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الگوی شهید صدر با اشکالاتی مواجه است؛ چنان‌که برخی از موارد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جامعیت بخش تجهیز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موفق از بانک‌داری باید</w:t>
      </w:r>
    </w:p>
    <w:p>
      <w:pPr>
        <w:pStyle w:val="BookText"/>
        <w:rPr/>
      </w:pPr>
      <w:r>
        <w:rPr>
          <w:rFonts w:ascii="IRNazanin" w:hAnsi="IRNazanin" w:eastAsia="IRNazanin"/>
          <w:color w:val="111111"/>
          <w:sz w:val="28"/>
          <w:sz w:val="28"/>
          <w:szCs w:val="28"/>
          <w:rtl w:val="true"/>
          <w:lang w:bidi="fa-IR"/>
        </w:rPr>
        <w:t>به‌گونه‌ای طراحی شود که بتواند قسمت اعظم سپرده‌گذاران، به‌ویژه مشتریان اصلی بانک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اهداف و روحیات سپرده‌گذاران بانکی نشان می‌دهد که بخش فراوانی از سپرده‌گذاران و صاحبان وجوه مازاد، بانک پیشنهادی شهید صدر را برنمی‌گزینند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سپرده‌گذاران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مردم و مؤسسه‌های حقیقی و حقوقی با اهداف و انگیزه‌های گوناگونی در بانک‌ها سپرده‌گذاری می‌کنند که شامل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وجوه در محلی امن و مطمئن برای مصارف آتی، تسهیل در مبادله‌های پولی، کسب درآمد از محل سپرده‌ها، مشارکت در ثواب اعطای قرض‌الحسنه، کمک به آبادانی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بیشتر این اهداف با هم قابل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هدف مشارکت در ثواب اعطای قرض‌الحسنه است که با هدف کسب درآمد جمع نمی‌شود و سپرده‌گذار باید یکی از این دو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جامعیت بخش تخصیص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کامل بانک‌داری باید به بخش مهم نیازهای متقاضیان تسهیلات بانکی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اهداف، نیازها و روحیات متقاضیان تسهیلات بانکی نشان می‌دهد که الگوی پیشنهادی شهید صدر فقط بخشی از تقاضاها را پوشش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روحیات متقاضیان تسهیلات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متقاضیان تسهیلات بانکی به دو گروه عمده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که گروهی از متقاضیان تسهیلات بانکی، خانوارهایی هستند که برای تأمین نیازهای مصرفی، چون تهیه لوازم منزل، خرید جهیزیه عروس، خرید، اجاره و تعمیر مسکن، هزینه تحصیل، درمان و مسافرت به بانک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علاقه دارند بر اساس قراردادهای با نرخ‌های معین معامله کنند تا بتوانند برای بازپرداخت بدهی‌شان از محل</w:t>
      </w:r>
    </w:p>
    <w:p>
      <w:pPr>
        <w:pStyle w:val="BookText"/>
        <w:rPr/>
      </w:pPr>
      <w:r>
        <w:rPr>
          <w:rFonts w:ascii="IRNazanin" w:hAnsi="IRNazanin" w:eastAsia="IRNazanin"/>
          <w:color w:val="111111"/>
          <w:sz w:val="28"/>
          <w:sz w:val="28"/>
          <w:szCs w:val="28"/>
          <w:rtl w:val="true"/>
          <w:lang w:bidi="fa-IR"/>
        </w:rPr>
        <w:t>درآمدشان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بعد سرمایه‌گذاران و فعالان اقتصادی هستند که برای تأمین یا تکمیل سرمایه مورد نیاز بنگاه اقتصادی تسهیلات تقاضا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مالی متقاضیان تسهیلات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متقاضیان تسهیلات بانکی از جهت مقدار و مدّت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مصرف‌کننده یا فعال اقتصادی برای مدّت‌زمان کوتاهی به تسهیلات بانکی نیاز دارد؛ برای مثال خانواری که قصد تعمیر مسکن دارد، کشاورزی که قصد خرید تراکتور دارد، کارخانه‌داری که قصد پرداخت عیدی به کارکنان دارد یا تاجری که قصد تعویض مغازه‌اش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متقاضیان به دنبال شریک و مشارکت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قلمرو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مشهور فقیهان شیعه و مشهور فقیهان اهل‌سنت، قرارداد مضاربه به باب تجارت و بازرگانی اختصاص دارد و در بخش‌های دیگر اقتصادی جریان ندارد؛ </w:t>
      </w:r>
      <w:r>
        <w:rPr>
          <w:rStyle w:val="FootnoteAnchor"/>
          <w:rtl w:val="true"/>
        </w:rPr>
        <w:footnoteReference w:id="96"/>
      </w:r>
      <w:r>
        <w:rPr>
          <w:rFonts w:ascii="IRNazanin" w:hAnsi="IRNazanin" w:eastAsia="IRNazanin"/>
          <w:color w:val="111111"/>
          <w:sz w:val="28"/>
          <w:sz w:val="28"/>
          <w:szCs w:val="28"/>
          <w:rtl w:val="true"/>
          <w:lang w:bidi="fa-IR"/>
        </w:rPr>
        <w:t>درحالی‌که طبق الگوی شهید صدر، قرارداد مضاربه در همه بخش‌های اقتصادی، کشاورزی، صنعتی، خدماتی و بازرگانی مطرح می‌شود؛ در نتیجه تعداد کمی از شیعیان و اهل سنت امکان استفاده از الگوی وی را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و 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تفسیرهای گوناگونی از تنزیل اسناد تجاری نزد بانک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اسناد تجاری نزد بانک عملیاتی مرکب از قرض، حواله و ضمانت است و آنچه را که بانک از مبلغ اسمی سند تجاری کسر می‌کند، از مصادیق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 مبنی بر اینکه تنزیل، عملیاتی مرکب از قرض،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سند نزد بانک برای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تفسیر نیز مبلغ کسر شده از مبلغ اسمی سند تجاری را از</w:t>
      </w:r>
      <w:bookmarkStart w:id="305" w:name="pg5366_50541"/>
    </w:p>
    <w:p>
      <w:pPr>
        <w:pStyle w:val="BookText"/>
        <w:rPr/>
      </w:pPr>
      <w:bookmarkEnd w:id="305"/>
      <w:r>
        <w:rPr>
          <w:rFonts w:ascii="IRNazanin" w:hAnsi="IRNazanin" w:eastAsia="IRNazanin"/>
          <w:color w:val="111111"/>
          <w:sz w:val="28"/>
          <w:sz w:val="28"/>
          <w:szCs w:val="28"/>
          <w:rtl w:val="true"/>
          <w:lang w:bidi="fa-IR"/>
        </w:rPr>
        <w:t>مصادیق ربا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عملیات تنزیل را بر اساس بیع دین تفسیر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دین به کم‌تر از مبلغ اسمی گرچه از مصادیق ربا نیست و به اعتقاد مشهور فقیهان جایز است، به دلیل روایات خاص نمی‌توانیم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خریدار دین حق ندارد بیش از آنچه به فروشنده پرداخت کرده، از بدهکار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با شهید صدر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گرچه عملیات تنزیل اسناد تجاری در بانک را از جهت ذهنی به انواع گوناگون می‌توان تصوّر کرد، آنچه در واقع و در بانک‌های دنیا اعم از ربوی و غیرربوی انجام می‌گیرد، چیزی جز بیع دین نیست و دارنده سند، گرچه با امضای پشت سند، پرداخت به‌موقع آن را ضمانت می‌کند، در واقع با اعطای سند، طلب خود را می‌فروشد و هیچ ادعایی درباره آن ندارد</w:t>
      </w:r>
      <w:r>
        <w:rPr>
          <w:rFonts w:eastAsia="IRNazanin" w:cs="IRNazanin"/>
          <w:color w:val="111111"/>
          <w:sz w:val="28"/>
          <w:szCs w:val="28"/>
          <w:rtl w:val="true"/>
          <w:lang w:bidi="fa-IR"/>
        </w:rPr>
        <w:t>.</w:t>
      </w:r>
    </w:p>
    <w:p>
      <w:pPr>
        <w:pStyle w:val="Heading3"/>
        <w:numPr>
          <w:ilvl w:val="2"/>
          <w:numId w:val="1"/>
        </w:numPr>
        <w:rPr/>
      </w:pPr>
      <w:bookmarkStart w:id="306" w:name="__RefHeading___Toc1222699_581953129"/>
      <w:bookmarkStart w:id="307" w:name="_Toc112"/>
      <w:bookmarkEnd w:id="306"/>
      <w:r>
        <w:rPr>
          <w:rtl w:val="true"/>
        </w:rPr>
        <w:t xml:space="preserve">الگوی بانک داری اسلامی </w:t>
      </w:r>
      <w:r>
        <w:rPr>
          <w:rtl w:val="true"/>
        </w:rPr>
        <w:t>(</w:t>
      </w:r>
      <w:r>
        <w:rPr>
          <w:rtl w:val="true"/>
        </w:rPr>
        <w:t>مدل قرض الحسنه</w:t>
      </w:r>
      <w:r>
        <w:rPr>
          <w:rtl w:val="true"/>
        </w:rPr>
        <w:t>)</w:t>
      </w:r>
      <w:bookmarkEnd w:id="307"/>
    </w:p>
    <w:p>
      <w:p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اهمیت و نقش صنعت بانک‌داری در نیل به پیشرفت اقتصادی بر همگان آشکار بوده و به‌همین‌خاطر در جوامع مختلف مطالعات گسترده‌ای در این زمینه از سوی محققان صورت گرفته است تا با توجه به اقتضائات و نیازهای هر جامعه ابزارهای متناسب با آن طراحی و به کارگرفته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مسلمانان نیز با شناخت درست از ضرورت وجود بانک و کارکردهای آن، کوشیده‌اند نیازهای پولی و مالی خود را در نظامی متمایز از نظام سنتی و قانون‌های حاکم در نظام سرمایه‌داری جست‌وجو نموده و اقدام به طراحی الگوهای ویژه برای تجهیز</w:t>
      </w:r>
    </w:p>
    <w:p>
      <w:pPr>
        <w:pStyle w:val="BookText"/>
        <w:rPr/>
      </w:pPr>
      <w:r>
        <w:rPr>
          <w:rFonts w:ascii="IRNazanin" w:hAnsi="IRNazanin" w:eastAsia="IRNazanin"/>
          <w:color w:val="111111"/>
          <w:sz w:val="28"/>
          <w:sz w:val="28"/>
          <w:szCs w:val="28"/>
          <w:rtl w:val="true"/>
          <w:lang w:bidi="fa-IR"/>
        </w:rPr>
        <w:t>و تخصیص منابع، مطابق شرع مقدس اسلام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در زمره بزرگ‌ترین متفکران مسلمان قرن معاصر قرار دارند، اولین نظرات خویش در زمینه بانک‌داری اسلامی را در خردادماه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یعنی درست همان زمانی که در جهان اسلام دغدغه ایجاد بانک‌های منطبق با موازین اسلام به وجود آمده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دیدگاه‌های اقتصادی آیت الله شهید بهشتی را می‌توان علاوه بر دو کتاب بانک‌داری، ربا و قوانین مالی اسلام و اقتصاد اسلامی که دربردارنده سخنرانی‌ها، دروس و یا نوشته ایشان بوده، در دو کتاب مواضع ما و قانون اساسی نیز که از افکار ایشان بسیار تأثیر پذیرفته‌اند، به دست آورد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در پی ارائه یک الگوی تمام‌عیار از بانک‌داری اسلامی نبودند و پرداختن ایشان به این موضوع ناشی از اهمیت ایجاد بانک‌داری اسلامی در این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بتوان با استفاده از روش‌شناسی شهید بهشتی، به تبیین چرایی دیدگاه‌های ایشان در زمینه بانک‌داری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بانک‌داری اسلامی شهید بهشتی دو نکته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تأکید فراوان ایشان بر وجوه قرض‌الحسنه در تجهیز و تخصیص منابع مالی است که طبق نظر ایشان حتی در جایی که پس‌اندازهای خصوصی برای تأمین مالی وام‌های قرض‌الحسنه ناکافی باشند، وظیفه دولت است که با تأسیس بانک‌های دولتی به تأمین وجوه قرض‌الحسنه مورد نیاز از بودجه عمومی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نکته دوم مورد اشاره ایشان گستردگی نقش و کارکردهای بانک‌های دولتی در صنعت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منابع به‌جای‌مانده از آن شهید بزرگوار، می‌توان به چرایی اهمیت این مسائل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اولیه برای ایجاد بانک‌داری بدون ربا بیشتر متمرکز بر تجدید نظر در مفهوم و مصداق ربا بود تا نشان دهند ربایی که در قرآن تحریم شده، شامل بهره بانکی نمی‌شود و به همین جهت، برخی مفسران مشهور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ربا به کار بردند تا براین اساس بگویند معاملات بانکی ربوی نیستند؛ لکن این تلاش‌ها در طرفداری از مشروعیت بهره هنوز نتوانسته است خللی در عقیده عالمان دینی و اغلب متخصصان کنونی اقتصاد اسلامی ایجاد کند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دومین شیوه مواجهه با پدیده بانک این بود که بانک‌داری و تأمین مالی اسلامی اساسا بانک‌داری‌ای متداول است که در درون خود پیش‌نیازها و مقتضیات دین را لحاظ کرده و همگام با این مقتضیات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این نوع بانک‌داری را می‌توانیم مدل بانک‌داری مطابق با شریعت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سوی متخصصان بانک‌داری و تأمین مالی اسلامی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طور بنیادین مؤید بانک‌داری مالی غربی با پیش‌فرض‌های اسلامی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شیوه مواجهه با این پدیده این بود که بانک‌داری اسلامی را به‌عنوان بخشی از یک نظام اسلامی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سوی اقتصاددانان اسلامی متقدم و محققان اسلامی علاقه‌مند به این مباحث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باید بانک‌داری و تأمین مالی اسلامی را در جهت نیل به اهداف سیاسی نظام اسلامی به‌طور کلی، و نظام اقتصادی اسلام به طور خاص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نظام اقتصادی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عدالت و توزیع عادلانه منابع و ثروت در جامعه، رشد و توسعه اقتصادی و استقلال و خودکفایی</w:t>
      </w:r>
      <w:bookmarkStart w:id="308" w:name="pg5366_50548"/>
    </w:p>
    <w:p>
      <w:pPr>
        <w:pStyle w:val="BookText"/>
        <w:rPr/>
      </w:pPr>
      <w:bookmarkEnd w:id="308"/>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برجا مانده از شهید آیت‌الله بهشتی در زمینه بانک‌داری اسلامی نشان می‌دهد که ایشان نگاهی سیستمی به بانک‌داری داشته و آن را یکی از ابزارهای نیل به اهداف اقتصادی اسلام می‌دانند و چارچوب نظری خویش از بانک‌داری را به‌گونه‌ای بیان می‌کنند که این نهاد در جهت تأمین عدالت اقتصادی و اجتماعی جامعه عمل نماید؛ از این‌رو، می‌توان رویکرد ایشان در الگوی بانک‌داری را به رویکرد دسته سوم نزدیک دانست</w:t>
      </w:r>
      <w:r>
        <w:rPr>
          <w:rFonts w:eastAsia="IRNazanin" w:cs="IRNazanin"/>
          <w:color w:val="111111"/>
          <w:sz w:val="28"/>
          <w:szCs w:val="28"/>
          <w:rtl w:val="true"/>
          <w:lang w:bidi="fa-IR"/>
        </w:rPr>
        <w:t>.</w:t>
      </w:r>
    </w:p>
    <w:p>
      <w:pPr>
        <w:pStyle w:val="Heading3"/>
        <w:numPr>
          <w:ilvl w:val="2"/>
          <w:numId w:val="1"/>
        </w:numPr>
        <w:rPr/>
      </w:pPr>
      <w:bookmarkStart w:id="309" w:name="__RefHeading___Toc1222701_581953129"/>
      <w:bookmarkStart w:id="310" w:name="_Toc113"/>
      <w:bookmarkEnd w:id="309"/>
      <w:r>
        <w:rPr>
          <w:rtl w:val="true"/>
        </w:rPr>
        <w:t>الگوی بانک داری اسلامی شهید آیت الله بهشتی</w:t>
      </w:r>
      <w:bookmarkEnd w:id="310"/>
    </w:p>
    <w:p>
      <w:pPr>
        <w:pStyle w:val="BookText"/>
        <w:rPr/>
      </w:pPr>
      <w:r>
        <w:rPr>
          <w:rFonts w:ascii="IRNazanin" w:hAnsi="IRNazanin" w:eastAsia="IRNazanin"/>
          <w:color w:val="111111"/>
          <w:sz w:val="28"/>
          <w:sz w:val="28"/>
          <w:szCs w:val="28"/>
          <w:rtl w:val="true"/>
          <w:lang w:bidi="fa-IR"/>
        </w:rPr>
        <w:t>ایشان در کنار موضع‌گیری بسیار سرسختانه در مورد ربا در بانک‌داری متعارف، به ضرورت وجود نهاد بانک در جوامع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ربا به هیچ‌یک از منافع اجتماعی و اقتصادی ملی بانک‌ها لطمه نمی‌زند و بانک‌داری به‌صورت صحیح، بدون بهره و فقط با کارمزد در راه رفاه و سعادت ملت‌ها، نه‌تنها حرام نیست، بلکه از واجبات کفایی و از وظایف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تحریم ربا تحریم شده است، بانک‌داری با بهره و در راه رباخواری و تأمین منافع سرمایه‌داران رباخوار و پیدایش طبقه مترف و اسراف‌کار و عیاش و تجمل‌پرست است، و این خود از بزرگ‌ترین مزیت‌های قوانین مالی و تجارتی اسلام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بانک از نظر کارهای مربوط به حساب جاری و کارهای مربوط به حساب پس‌انداز بدون ربح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ضرورت بانک در جامعه اسلامی در دیدگاه این شهید بزرگوار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ایشان در سه زمینه تجهیز و تخصیص منابع و خدمات بانکی را می‌توان به‌صورت زیر تبیین نمود</w:t>
      </w:r>
      <w:r>
        <w:rPr>
          <w:rFonts w:eastAsia="IRNazanin" w:cs="IRNazanin"/>
          <w:color w:val="111111"/>
          <w:sz w:val="28"/>
          <w:szCs w:val="28"/>
          <w:rtl w:val="true"/>
          <w:lang w:bidi="fa-IR"/>
        </w:rPr>
        <w:t>:</w:t>
      </w:r>
      <w:bookmarkStart w:id="311" w:name="pg5366_50550"/>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منابع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سپرده قرض‌الحسنه جاری، سپرده قرض‌الحسنه پس‌انداز و بودجه عمومی‌دولت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منابع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قرض‌الحسنه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حواله، برات، چک، مبادلات ارزی و صرافی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312" w:name="__RefHeading___Toc1222703_581953129"/>
      <w:bookmarkStart w:id="313" w:name="_Toc114"/>
      <w:bookmarkEnd w:id="312"/>
      <w:r>
        <w:rPr>
          <w:rtl w:val="true"/>
        </w:rPr>
        <w:t>تجهیز منابع بانکی در الگوی بانک داری اسلامی شهید بهشتی</w:t>
      </w:r>
      <w:bookmarkEnd w:id="313"/>
    </w:p>
    <w:p>
      <w:pPr>
        <w:pStyle w:val="Heading4"/>
        <w:numPr>
          <w:ilvl w:val="3"/>
          <w:numId w:val="1"/>
        </w:numPr>
        <w:rPr/>
      </w:pPr>
      <w:bookmarkStart w:id="314" w:name="__RefHeading___Toc1222705_581953129"/>
      <w:bookmarkStart w:id="315" w:name="_Toc115"/>
      <w:bookmarkEnd w:id="314"/>
      <w:r>
        <w:rPr/>
        <w:t>1</w:t>
      </w:r>
      <w:r>
        <w:rPr>
          <w:rtl w:val="true"/>
        </w:rPr>
        <w:t xml:space="preserve">. </w:t>
      </w:r>
      <w:r>
        <w:rPr>
          <w:rtl w:val="true"/>
        </w:rPr>
        <w:t>حساب قرض الحسنه جاری</w:t>
      </w:r>
      <w:bookmarkEnd w:id="315"/>
    </w:p>
    <w:p>
      <w:pPr>
        <w:pStyle w:val="BookText"/>
        <w:rPr/>
      </w:pPr>
      <w:r>
        <w:rPr>
          <w:rFonts w:ascii="IRNazanin" w:hAnsi="IRNazanin" w:eastAsia="IRNazanin"/>
          <w:color w:val="111111"/>
          <w:sz w:val="28"/>
          <w:sz w:val="28"/>
          <w:szCs w:val="28"/>
          <w:rtl w:val="true"/>
          <w:lang w:bidi="fa-IR"/>
        </w:rPr>
        <w:t>صاحبان بنگاه‌های اقتصادی با افتتاح حساب جاری در بانک‌ها، هم پس‌اندازهای خود را در مکان امنی قرار می‌دهند و هم به حساب‌های مالی و معاملات خود از طریق استفاده از چک نظم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خریدوفروش و دادوستدهای عمده، شمردن پول، به‌خصوص اگر مبلغ زیاد و اسکناس‌ها خرد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بسیار وقت می‌گیرد و هم ممکن است اشتباهاتی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معاملات با مبادله چک در حساب جاری صورت گیرد، هم وقت کم‌تری تلف می‌شود و هم اشتباهی که رفع آن مشکل باشد، پیش نمی‌آید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مانعی ندارد که بانک‌ها به جای آنکه معاملات حساب‌های جاری را رایگان انجام دهند و در حساب‌های پس‌انداز علاوه براین، بهره‌ای هم بدهند و این بهره و مخارج دیگر دستگاه و سود کلان صاحبان بانک را از راه رباخواری و گرفتن بهره از وام‌گیرندگان تأمین کنند، برای معاملات حساب‌های جاری و پس‌انداز نیز مانند حواله و برات، کارمزد کافی بگیرند و هزینه تشکیلات و سود صاحبان بانک را از این طریق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ایشان، نظیر دیدگاه مشهور فقها، اخذ کارمزد بلامانع بوده و بانک‌ها می‌توانند این مبلغ را از صاحبان سپرده اخذ کنند</w:t>
      </w:r>
      <w:r>
        <w:rPr>
          <w:rFonts w:eastAsia="IRNazanin" w:cs="IRNazanin"/>
          <w:color w:val="111111"/>
          <w:sz w:val="28"/>
          <w:szCs w:val="28"/>
          <w:rtl w:val="true"/>
          <w:lang w:bidi="fa-IR"/>
        </w:rPr>
        <w:t>.</w:t>
      </w:r>
      <w:bookmarkStart w:id="316" w:name="pg5366_50552"/>
    </w:p>
    <w:p>
      <w:pPr>
        <w:pStyle w:val="Heading4"/>
        <w:numPr>
          <w:ilvl w:val="3"/>
          <w:numId w:val="1"/>
        </w:numPr>
        <w:rPr/>
      </w:pPr>
      <w:bookmarkStart w:id="317" w:name="__RefHeading___Toc1222707_581953129"/>
      <w:bookmarkStart w:id="318" w:name="_Toc116"/>
      <w:bookmarkEnd w:id="316"/>
      <w:bookmarkEnd w:id="317"/>
      <w:r>
        <w:rPr/>
        <w:t>2</w:t>
      </w:r>
      <w:r>
        <w:rPr>
          <w:rtl w:val="true"/>
        </w:rPr>
        <w:t xml:space="preserve">. </w:t>
      </w:r>
      <w:r>
        <w:rPr>
          <w:rtl w:val="true"/>
        </w:rPr>
        <w:t>حساب های پس انداز قرض الحسنه</w:t>
      </w:r>
      <w:bookmarkEnd w:id="318"/>
    </w:p>
    <w:p>
      <w:pPr>
        <w:pStyle w:val="BookText"/>
        <w:rPr/>
      </w:pPr>
      <w:r>
        <w:rPr>
          <w:rFonts w:ascii="IRNazanin" w:hAnsi="IRNazanin" w:eastAsia="IRNazanin"/>
          <w:color w:val="111111"/>
          <w:sz w:val="28"/>
          <w:sz w:val="28"/>
          <w:szCs w:val="28"/>
          <w:rtl w:val="true"/>
          <w:lang w:bidi="fa-IR"/>
        </w:rPr>
        <w:t>شهید بهشتی در سخنان خود بر قرض‌الحسنه تأکید بسیار زیادی داشته و آن را پایه اصلی تجهیز منابع بانکی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ثواب فراوانی که خداوند برای قرض‌الحسنه مقرر فرموده و آن را از صدقه و کمک‌های بی‌عوض نیز برتر شمرده است، اگر طرح صحیحی برای این کار تهیه شود و تبلیغاتی در این زمینه صورت گیرد، راه برای پیدایش این‌گونه مؤسسات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می‌دارند در اسلام برای تأمین سرمایه صندوق‌های قرض‌الحسنه دو قانون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تعلیم اسلامی این است که می‌گوید قرض‌الحسنه نوعی انفاق است و ثواب دارد؛ اما همه افراد به دنبال ثواب آخرت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 قانون دیگر وجود دارد که می‌گوید به پول راکد همه‌ساله زکات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 پولش زکات تعلق نگیرد، پولش را در گردش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شما پولتان را به‌صورت قرض‌الحسنه به شخصی بدهید، گردش پول محسوب شده و دیگر زکات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زکات، یعنی مالیات بر سرمایه راکد در مورد نقدین، ضامنی و مشوقی است این دنیایی برای کسانی که پول دارند تا پولشان را راکد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اجرا شود، برای صندوق‌های قرض‌الحسنه پول اضافه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شهید بهشتی از تعبیر بانک استفاده نمی‌کنند، با توجه به اینکه تأکید بسیاری بر قرض‌الحسنه در بانک دارند، می‌توان گفت صندوق قرض‌الحسنه به طور مستقل در بانک شکل بگیرد و یا اینکه اساساً بانک، خود کارکرد صندوق قرض‌الحسنه‌ای دارد</w:t>
      </w:r>
      <w:r>
        <w:rPr>
          <w:rFonts w:eastAsia="IRNazanin" w:cs="IRNazanin"/>
          <w:color w:val="111111"/>
          <w:sz w:val="28"/>
          <w:szCs w:val="28"/>
          <w:rtl w:val="true"/>
          <w:lang w:bidi="fa-IR"/>
        </w:rPr>
        <w:t>.</w:t>
      </w:r>
    </w:p>
    <w:p>
      <w:pPr>
        <w:pStyle w:val="Heading4"/>
        <w:numPr>
          <w:ilvl w:val="3"/>
          <w:numId w:val="1"/>
        </w:numPr>
        <w:rPr/>
      </w:pPr>
      <w:bookmarkStart w:id="319" w:name="__RefHeading___Toc1222709_581953129"/>
      <w:bookmarkStart w:id="320" w:name="_Toc117"/>
      <w:bookmarkEnd w:id="319"/>
      <w:r>
        <w:rPr/>
        <w:t>3</w:t>
      </w:r>
      <w:r>
        <w:rPr>
          <w:rtl w:val="true"/>
        </w:rPr>
        <w:t xml:space="preserve">. </w:t>
      </w:r>
      <w:r>
        <w:rPr>
          <w:rtl w:val="true"/>
        </w:rPr>
        <w:t>بودجه عمومی دولت</w:t>
      </w:r>
      <w:bookmarkEnd w:id="3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وجوه قرض‌الحسنه وام‌های پرداختی بانک‌ها و مؤسسات اعتباری را</w:t>
      </w:r>
    </w:p>
    <w:p>
      <w:pPr>
        <w:pStyle w:val="BookText"/>
        <w:rPr/>
      </w:pPr>
      <w:r>
        <w:rPr>
          <w:rFonts w:ascii="IRNazanin" w:hAnsi="IRNazanin" w:eastAsia="IRNazanin"/>
          <w:color w:val="111111"/>
          <w:sz w:val="28"/>
          <w:sz w:val="28"/>
          <w:szCs w:val="28"/>
          <w:rtl w:val="true"/>
          <w:lang w:bidi="fa-IR"/>
        </w:rPr>
        <w:t>کفایت نکنند و آنها نتوانند با استفاده از این وجوه به تأمین مالی فعالیت‌های بزرگ صنعتی،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وظیفه دولت‌هاست که از بودجه عمومی، بانک‌هایی مخصوص دادن این نوع کمک‌های اقتصادی تأسیس کنند تا وام‌های بزرگ یا کوچک بدون‌بهره به افراد یا مؤسسات خصوصی بدهند و بدین وسیله نبض اقتصاد مملکت را بهتر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خودبه‌خود به تسلط حکومت بر اقتصاد کشور کمک شایانی می‌کند و فرصتی بسیار حساس برای دولت به وجود می‌آورد تا در دادن وام مصلحت امت را بر منافع خصوصی گیرندگان وام مقدم بدارد و سرمایه ملت به دست افراد، در راه مصالح خود ملت به کار افتد؛ نه در راه ثروت‌اندوزی شخصی و کنزطلبی و گنجینه‌سازی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می‌توانند از منافعی که از این وام‌ها به دست گیرندگان آن می‌رسد، مالیات‌های سنگین به سود ملت بگیرند و در راه رفاه آنان صرف کنند و این باز راهی برای پیشگیری از به وجود آمدن مترفان عیاش و تجمل‌پرست و هرزه‌خو و شکاف‌های عمیق طبقاتی در درون یک امت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شهید بهشتی خرید دین را برای تجهیز منابع بانکی درست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پرسش که آیا می‌توان وام و دین را به مبلغی کم‌تر به فرد دیگری</w:t>
      </w:r>
    </w:p>
    <w:p>
      <w:pPr>
        <w:pStyle w:val="BookText"/>
        <w:rPr/>
      </w:pPr>
      <w:r>
        <w:rPr>
          <w:rFonts w:ascii="IRNazanin" w:hAnsi="IRNazanin" w:eastAsia="IRNazanin"/>
          <w:color w:val="111111"/>
          <w:sz w:val="28"/>
          <w:sz w:val="28"/>
          <w:szCs w:val="28"/>
          <w:rtl w:val="true"/>
          <w:lang w:bidi="fa-IR"/>
        </w:rPr>
        <w:t>فروخت و آیا این معامله متعارف است، می‌گویند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چیزی را که در ذمه اوست، به دیگری بفروشد، این خریدوفروش نیست؛ زیرا اساساً موضوع خریدوفروش در رابطه با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مسأله دادوستد وامی است که هزار برچسب دیگر هم روی آن زده شود، از نظر دید تیزبین واقع‌بین عرف، این معاملات، معاملات دینی ربوی است</w:t>
      </w:r>
      <w:r>
        <w:rPr>
          <w:rFonts w:eastAsia="IRNazanin" w:cs="IRNazanin"/>
          <w:color w:val="111111"/>
          <w:sz w:val="28"/>
          <w:szCs w:val="28"/>
          <w:rtl w:val="true"/>
          <w:lang w:bidi="fa-IR"/>
        </w:rPr>
        <w:t xml:space="preserve">. </w:t>
      </w:r>
      <w:r>
        <w:rPr>
          <w:rStyle w:val="FootnoteAnchor"/>
          <w:rtl w:val="true"/>
        </w:rPr>
        <w:footnoteReference w:id="101"/>
      </w:r>
      <w:bookmarkStart w:id="321" w:name="pg5366_50556"/>
    </w:p>
    <w:p>
      <w:pPr>
        <w:pStyle w:val="BookText"/>
        <w:rPr/>
      </w:pPr>
      <w:bookmarkEnd w:id="321"/>
      <w:r>
        <w:rPr>
          <w:rFonts w:ascii="IRNazanin" w:hAnsi="IRNazanin" w:eastAsia="IRNazanin"/>
          <w:color w:val="111111"/>
          <w:sz w:val="28"/>
          <w:sz w:val="28"/>
          <w:szCs w:val="28"/>
          <w:rtl w:val="true"/>
          <w:lang w:bidi="fa-IR"/>
        </w:rPr>
        <w:t>البته در نظرات ایشان بین تنزیل دین به خود فرد بدهکار و تحریم ربا تعارضی وجود ندارد؛ برای مثال، اگر شخصی کالایی را نسیه خریداری کند، طبیعتاً باید هزینه بیشتری نسبت به پرداخت نقدی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خرید کالا مشکل مالی وی برطرف شد و بتواند همه هزینه را نقدی بپردازد، می‌تواند به فروشنده مراجعه کرده، پس از کاهش درصدی از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بوده به‌خاطر پرداخت غیرنقدی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بدهی خود را نقدی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خصوص رابطه بین تنزیل و ربا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در آن حدی که منطبق با این نوع تنزیل می‌شود، به نظر ما هیچ‌گونه معارضه‌ای با آیات تحریم ربا ندارد؛ یعنی اگر ربا را درست بفهمیم و نه به‌صورت یک اصطلاح که در دست بگیریم و به همه‌جا ببریم، اصولاً در این مورد ربا گفته نمی‌شود؛ پس معارضه‌ای بین آن روایات و ادله تحریم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زمینه تنزیل با حفظ تحریم کامل ربا قابل‌هضم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بازار مسلمین خواست با یک معامله به اسم تنزیل، ربا بدهد و ربا بگیرد، چندین بار عرض شد و باز هم عرض خواهد شد که 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کلاه‌بازی، فرجام تلخ و ناگوار این دنیا و آن دنیا را خواهیم داشت</w:t>
      </w:r>
      <w:r>
        <w:rPr>
          <w:rFonts w:eastAsia="IRNazanin" w:cs="IRNazanin"/>
          <w:color w:val="111111"/>
          <w:sz w:val="28"/>
          <w:szCs w:val="28"/>
          <w:rtl w:val="true"/>
          <w:lang w:bidi="fa-IR"/>
        </w:rPr>
        <w:t>!</w:t>
      </w:r>
    </w:p>
    <w:p>
      <w:pPr>
        <w:pStyle w:val="Heading4"/>
        <w:numPr>
          <w:ilvl w:val="3"/>
          <w:numId w:val="1"/>
        </w:numPr>
        <w:rPr/>
      </w:pPr>
      <w:bookmarkStart w:id="322" w:name="__RefHeading___Toc1222711_581953129"/>
      <w:bookmarkStart w:id="323" w:name="_Toc118"/>
      <w:bookmarkEnd w:id="322"/>
      <w:r>
        <w:rPr/>
        <w:t>4</w:t>
      </w:r>
      <w:r>
        <w:rPr>
          <w:rtl w:val="true"/>
        </w:rPr>
        <w:t xml:space="preserve">. </w:t>
      </w:r>
      <w:r>
        <w:rPr>
          <w:rtl w:val="true"/>
        </w:rPr>
        <w:t>تخصیص منابع بانکی در الگوی بانک داری اسلامی شهید بهشتی</w:t>
      </w:r>
      <w:bookmarkEnd w:id="32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اصلی بانک‌ها تخصیص اعتبار برای فعالیت‌های اقتصادی است و بانک‌ها با ایفای این نقش بستر لازم برای رشد و پیشرفت اقتصادی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همچنین منابعی را نیز برای تأمین نیازهای مصرفی در اختیار خانوارها قرار می‌دهند</w:t>
      </w:r>
      <w:r>
        <w:rPr>
          <w:rFonts w:eastAsia="IRNazanin" w:cs="IRNazanin"/>
          <w:color w:val="111111"/>
          <w:sz w:val="28"/>
          <w:szCs w:val="28"/>
          <w:rtl w:val="true"/>
          <w:lang w:bidi="fa-IR"/>
        </w:rPr>
        <w:t>.</w:t>
      </w:r>
      <w:bookmarkStart w:id="324" w:name="pg5366_50558"/>
    </w:p>
    <w:p>
      <w:pPr>
        <w:pStyle w:val="BookText"/>
        <w:rPr/>
      </w:pPr>
      <w:bookmarkEnd w:id="324"/>
      <w:r>
        <w:rPr>
          <w:rFonts w:ascii="IRNazanin" w:hAnsi="IRNazanin" w:eastAsia="IRNazanin"/>
          <w:color w:val="111111"/>
          <w:sz w:val="28"/>
          <w:sz w:val="28"/>
          <w:szCs w:val="28"/>
          <w:rtl w:val="true"/>
          <w:lang w:bidi="fa-IR"/>
        </w:rPr>
        <w:t>شهید آیت‌الله بهشتی برای تأمین مالی فعالیت‌های اقتصادی، ارائه تسهیلات در قالب تسهیلات قرض‌الحسنه را پیشنهاد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قرض‌الحسنه برای تأمین هزینه‌های جاری کارمزدی مناسب با درصدی معین می‌گیرند، ولی برای اصل وام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بیلان مؤسسه قرض‌الحسنه در آخر سال سودی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مخارج جاری بانک بر حجم معاملات سرشکن بشود و ببینند چقدر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چند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غیر از کارمزد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بهره را غیربهره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قرض‌الحسنه برای تأمین این نیازها کافی نباشند، دولت باید از منابع بودجه عمومی منابعی را به این امر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می‌توانند از منافعی که از این وام‌ها به دست گیرندگان می‌رسد، مالیات‌های سنگین به نفع ملت بگیرند و در راه رفاه آنان صرف کنند</w:t>
      </w:r>
      <w:r>
        <w:rPr>
          <w:rFonts w:eastAsia="IRNazanin" w:cs="IRNazanin"/>
          <w:color w:val="111111"/>
          <w:sz w:val="28"/>
          <w:szCs w:val="28"/>
          <w:rtl w:val="true"/>
          <w:lang w:bidi="fa-IR"/>
        </w:rPr>
        <w:t>.</w:t>
      </w:r>
    </w:p>
    <w:p>
      <w:pPr>
        <w:pStyle w:val="Heading3"/>
        <w:numPr>
          <w:ilvl w:val="2"/>
          <w:numId w:val="1"/>
        </w:numPr>
        <w:rPr/>
      </w:pPr>
      <w:bookmarkStart w:id="325" w:name="__RefHeading___Toc1222713_581953129"/>
      <w:bookmarkStart w:id="326" w:name="_Toc119"/>
      <w:bookmarkEnd w:id="325"/>
      <w:r>
        <w:rPr>
          <w:rtl w:val="true"/>
        </w:rPr>
        <w:t>خدمات بانکی در الگوی بانک داری اسلامی شهید بهشتی</w:t>
      </w:r>
      <w:bookmarkEnd w:id="326"/>
    </w:p>
    <w:p>
      <w:pPr>
        <w:pStyle w:val="BookText"/>
        <w:rPr/>
      </w:pPr>
      <w:r>
        <w:rPr>
          <w:rFonts w:ascii="IRNazanin" w:hAnsi="IRNazanin" w:eastAsia="IRNazanin"/>
          <w:color w:val="111111"/>
          <w:sz w:val="28"/>
          <w:sz w:val="28"/>
          <w:szCs w:val="28"/>
          <w:rtl w:val="true"/>
          <w:lang w:bidi="fa-IR"/>
        </w:rPr>
        <w:t>از نظر ایشان، خدمات بانکی مذکور در تسهیل زندگی، تجارت و دادوستد بسیار مؤثر است، بی‌آنکه خودبه‌خود ضرری برای فرد یا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بانک و ارائه خدمات بانکی باعث کاهش قابل ملاحظه هزینه‌های مبادلاتی شده و تشکیلات وسیع و منظم بانک‌ها موجب افزایش اطمینان و سهولت در دادوستدهای مالی و تجاری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اهمیت ارائه خدمات بانکی نشان‌دهنده ضرورت وجود بانک‌ها در جوامع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ایشان برای بیان اهمیت خدمات بانکی ذکر می‌نمایند، انجام معاملات با استفاده از چک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پرگردش، اگر همه معاملات</w:t>
      </w:r>
    </w:p>
    <w:p>
      <w:pPr>
        <w:pStyle w:val="BookText"/>
        <w:rPr/>
      </w:pPr>
      <w:r>
        <w:rPr>
          <w:rFonts w:ascii="IRNazanin" w:hAnsi="IRNazanin" w:eastAsia="IRNazanin"/>
          <w:color w:val="111111"/>
          <w:sz w:val="28"/>
          <w:sz w:val="28"/>
          <w:szCs w:val="28"/>
          <w:rtl w:val="true"/>
          <w:lang w:bidi="fa-IR"/>
        </w:rPr>
        <w:t>بخواهد با پول صورت پذیرد، ناچار باید همیشه مقدار فراوانی پول در دست همه و در صندوق همه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آن است که در غیاب بانک برای گردش اقتصاد باید چندین برابر نیاز واقعی به چاپ پول بپردازیم که این امر علاوه بر تحمیل هزینه به اقتصاد کشور، اثر منفی بر وضعیت تورم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سیستم بانکی و استفاده از چک این مشکل مرتفع می‌شود و علاوه برآن، بانک برای صاحب حساب جاری حکم یک منشی را برای ساماندهی امور مالی پیدا می‌کند و بنابراین، پرداخت حقوق کارمند بانک برعهده دارنده حساب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در بانک حساب جاری دارد، برحسب حجم معاملاتش، نیم، یک یا دوهزار کارمزد بپردازد، هیچ اشکالی هم ندارد، نه حرام است و 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از خدمات بانکی 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خرد و درشت در هر سیستم پولی وجود دارد، اما در همه‌جا نمی‌شود از پول خرد یا درشت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پول خرد و درشت به یکدیگر جزء لوازم سیستم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باشد، پول کاغذی باشد یا هر نوع سیستم پولی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یک‌جا نشست با مقداری پول خرد و درشت تشکیلاتی درست کرد و کار خود را این قرار داد که به هر مراجعه‌کننده‌ای مطابق نوع احتیاجش پولی بدهد، این هم کاری انجام می‌دهد که معادل کارش باید به او اجرتی داد، اما در حد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بانکی باشد که رباخوار نباشد و بخواهد پول خرد و درشت تحویل مردم دهد، باید برای هریک از این کارها اجرتی متناسب با این کار بگیرد، البته در حد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در اصل کسی است که پول خرد و درشت را به یکدیگر تبدیل می‌کند و این یک نوع کار روی پول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یک پول به پول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w:t>
      </w:r>
    </w:p>
    <w:p>
      <w:pPr>
        <w:pStyle w:val="BookText"/>
        <w:rPr/>
      </w:pPr>
      <w:r>
        <w:rPr>
          <w:rFonts w:ascii="IRNazanin" w:hAnsi="IRNazanin" w:eastAsia="IRNazanin"/>
          <w:color w:val="111111"/>
          <w:sz w:val="28"/>
          <w:sz w:val="28"/>
          <w:szCs w:val="28"/>
          <w:rtl w:val="true"/>
          <w:lang w:bidi="fa-IR"/>
        </w:rPr>
        <w:t>صراف‌هاست، و این نیز به اندازه کارمزدش اجرت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روی پول، در حد تبدیل پولی به پول دیگر، با رعایت ضریب مشخص ارزش‌ها، به‌عنوان عامل قدرت خرید و نه به عنوان کالاها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دیگر، شهید آیت‌الله بهشتی فعالیت‌های بانکی را به دو دسته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آنها که معمولا توأم با بهره نیست و دسته دیگر، آنها که معمولا توأم با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قبیل حواله، برات، حساب جاری، چک، حساب پس‌انداز بدون بهره و مبادلات ارزی و پولی دیگر؛ دسته دوم از قبیل دادن اعتبار یا وام تجارتی، صنعتی، کشاورزی، صنفی، خانه‌سازی، کارگشایی و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دسته اول در تسهیل زندگی، تجارت و دادوستد بسیار مؤثر است، بی‌آنکه خودبه‌خود ضرری برای فرد یا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تحریم کامل و وسیع ربا در اسلام، جلو فعالیت‌های دسته اول به‌هیچ‌وجه گرفته نمی‌شود و جامعه مسلمین از این‌گونه فعالیت‌های سودمند و رفاه‌آور زندگی محروم نمی‌گردد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فعالیت‌های دسته دوم این بانک‌ها، چه خصوصی، چه دولتی و چه بین‌المللی، دائما در تلاشند تا مناسب‌ترین زمینه‌ها را برای به کار انداختن سرمایه خود در راه رباخواری بیابند یا به وجودآورند، و اگر در مواردی دیده شده است که این‌ها می‌کوشند وام یا اعتبار بانکی را در راه استوارکردن اقتصاد یک مؤسسه یا یک ملت یا مردم جهان به کار اندازند، برای خود دلسوزی کرده‌اند؛ نه برای آن مؤسسه یا ملت یا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سرمایه‌داران زیرکی هستند که می‌خواهند زمینه سودیابی خود را برای همیشه حفظ کنند؛ انگل‌های مآل‌اندیشی هستند که چون بر پیکری نشستند، آن‌قدر خون او را نمی‌مکند که از پای درآید، بلکه رمقی برای او باقی می‌گذارند تا میان مرگ و زندگی باقی بماند و قوت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مالی و تجارتی اسلام بدون‌شک این جنبه از فعالیت‌های دسته دوم بانکی را تحریم</w:t>
      </w:r>
      <w:bookmarkStart w:id="327" w:name="pg5366_50564"/>
    </w:p>
    <w:p>
      <w:pPr>
        <w:pStyle w:val="BookText"/>
        <w:rPr/>
      </w:pPr>
      <w:bookmarkEnd w:id="327"/>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بسیاری از خدمات بانکی که بانک‌ها در نظام اقتصادی سنتی انجام می‌دهند و بابت انجام آن مبالغی را تحت عنوان کارمزد یا حق‌الوکاله یا اجاره یا سودی را در معاملات خریدوفروش انجام می‌دهند، از نظر فقه اسلامی و اقتصاد اسلامی بدون اشکال است و بنابراین می‌توان در عملیات بانکی در نظام اقتصادی اسلام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بخش دیگری از کتاب بانک‌داری، ربا و قوانین مالی اسلام، سه راهکار زیر را برای انجام سرمایه‌گذاری‌های بزرگ تبیین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سرمایه‌گذاری‌های بزرگ تنها از طریق وام‌های بزرگ ایجاد نمی‌شود، بلکه از طریق تأسیس شرکت‌های سهامی نیز می‌توان به این 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اداره درست شرکت‌های سهامی بزرگ، پس‌اندازهای مردم جمع‌آوری شده و همگی در سود و زیان شرکت سهیم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تعاونی تولید و توزیع که این‌ها از شرکت‌های سهامی هم پیشرفته‌ترند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سرمایه‌گذاری در صنایع بزرگ و وسیع و تولیدها و توزیع‌های بزرگ و وسیع از حدود امکان گروه‌ها و شرکت‌ها بیرون است، آن را به‌صورت واجبی از واجبات حکومت اسلامی دربیاوریم؛ چون این تولیدها و توزیع‌های بزرگ نقش بسیار حساس روی قیمت‌ها و بر دوش مصرف‌کننده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به دست حکومت نماینده ملت باشد، مشکل نرخ‌های ظالمانه تجاوزکارانه به مقدار زیادی خودبه‌خود حل می‌شود</w:t>
      </w:r>
      <w:r>
        <w:rPr>
          <w:rFonts w:eastAsia="IRNazanin" w:cs="IRNazanin"/>
          <w:color w:val="111111"/>
          <w:sz w:val="28"/>
          <w:szCs w:val="28"/>
          <w:rtl w:val="true"/>
          <w:lang w:bidi="fa-IR"/>
        </w:rPr>
        <w:t>.</w:t>
      </w:r>
    </w:p>
    <w:p>
      <w:pPr>
        <w:pStyle w:val="Heading3"/>
        <w:numPr>
          <w:ilvl w:val="2"/>
          <w:numId w:val="1"/>
        </w:numPr>
        <w:rPr/>
      </w:pPr>
      <w:bookmarkStart w:id="328" w:name="__RefHeading___Toc1222715_581953129"/>
      <w:bookmarkStart w:id="329" w:name="_Toc120"/>
      <w:bookmarkEnd w:id="328"/>
      <w:r>
        <w:rPr>
          <w:rtl w:val="true"/>
        </w:rPr>
        <w:t>نقد و بررسی الگوی بانک داری اسلامی شهید بهشتی</w:t>
      </w:r>
      <w:bookmarkEnd w:id="3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پایه اصلی تجهیز منابع در الگوی بانک‌داری اسلامی</w:t>
      </w:r>
    </w:p>
    <w:p>
      <w:pPr>
        <w:pStyle w:val="BookText"/>
        <w:rPr/>
      </w:pPr>
      <w:r>
        <w:rPr>
          <w:rFonts w:ascii="IRNazanin" w:hAnsi="IRNazanin" w:eastAsia="IRNazanin"/>
          <w:color w:val="111111"/>
          <w:sz w:val="28"/>
          <w:sz w:val="28"/>
          <w:szCs w:val="28"/>
          <w:rtl w:val="true"/>
          <w:lang w:bidi="fa-IR"/>
        </w:rPr>
        <w:t>شهید بهشتی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قرض‌الحسنه به‌عنوان یک رفتار اقتصادی برخاسته از انگیزه‌های ایمان، ایثار، گذشت و نوع‌دوستی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فقر و مسکنت از سراسر جامعه و توزیع ثروت، امکانات کار و فرصت‌ها، در کنار زکات، انفاق، صدقات و مانند آنها، قرض‌الحسنه می‌تواند به‌عنوان ابزار بسیار مفیدی مورد استفاده قرار گیرد و در واقع ابزاری مناسب برای حاکمان و نیز افراد جامعه برای عمل به وظیفه خود نسبت به دیگر اقشار نیازمند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اشخاص به قرض‌دادن، هم تابع اعتقادات، فرهنگ و سلیقه ایشان است و هم بستگی به امکانات و محدودیت‌های آنان دارد؛ بنابراین اگر ما بخواهیم به ارائه الگویی از بانک‌داری اسلامی بپردازیم که هم در کشورهای مسلمان قابلیت اجرایی داشته باشد و هم در کشورهای غیرمسلمان، شاید نتوانیم پایه اصلی تجهیز منابع بانکی را بر قرض‌الحسنه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بانک‌های اسلامی می‌توانند از قرض‌الحسنه به‌عنوان یکی از عقود محوری در تجهیز و تخصیص منابع خود استفاده کنند و مردم نیز در یک حالت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ایده‌آل، همه منابع مازاد خود را به قرض‌الحسنه بدهند، اما اینکه بانک اسلامی لازم باشد صرفاً از طریق قرض‌الحسنه منابع مورد نیاز را تأمین نموده و همه تسهیلات خود را در این قالب اعطا نماید، محدودیت‌های فراوانی برای بانک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مجاز بودن بسیاری از عقود و تبیین آنها در کتاب‌های فقهی، از مذاق شریعت این‌گونه استفاده می‌شود که عملیات قرض‌الحسنه برای تأمین مالی در موارد خاص و برای برخی از اقشار جامعه امری ضروری باشد، اما اینکه بخش معظمی از اعتبارات به قرض‌الحسنه اختصاص یابد یا اینکه بانک اسلامی، یعنی بانک قرض‌الحسنه، سخن قابل‌تأملی</w:t>
      </w:r>
    </w:p>
    <w:p>
      <w:pPr>
        <w:pStyle w:val="BookText"/>
        <w:rPr/>
      </w:pPr>
      <w:r>
        <w:rPr>
          <w:rFonts w:ascii="IRNazanin" w:hAnsi="IRNazanin" w:eastAsia="IRNazanin"/>
          <w:color w:val="111111"/>
          <w:sz w:val="28"/>
          <w:sz w:val="28"/>
          <w:szCs w:val="28"/>
          <w:rtl w:val="true"/>
          <w:lang w:bidi="fa-IR"/>
        </w:rPr>
        <w:t>است؛ زیرا بانک یک مؤسسه انتفاعی بوده و محدوده گسترده‌ای از فعالیت‌های سودآور اقتصادی را عهده‌دار است که محدودکردن آن به این مورد خاص، بازداشتن آن از مجموعه‌ای از فعالیت‌های اقتصادی است که در صورت برنداشتن آن فعالیت‌ها از سوی بانک عملا بر زمین می‌ماند و متولی خاصی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شهید آیت‌الله بهشتی در زمینه بانک‌داری اسلامی، تأکید بسیاری بر وجوه قرض‌الحسنه برای تجهیز و تخصیص منابع گردیده و حتی برای جبران مازاد تقاضای قرض‌الحسنه بر استفاده از منابع دولتی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می‌رسد این ایده متناسب با شرایط ویژه اوایل انقلاب اسلامی مطرح شد، جا دارد این ایده مورد توجه قرار گرفته و ضمن نقد و بررسی بیشتر، از این ظرفیت مناسب در کنار ظرفیت‌های دیگر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ظرفیت فراوان فقه اسلامی برای ارائه و به‌کارگیری انواع عقود مبادله‌ای و مشارکتی، بانک‌داری اسلامی باید از این ظرفیت به‌صورتی مناسب و شایسته بهره‌برداری کند و نباید تجهیز و تخصیص منابع بانکی را محدود به وجوه قرض‌الحسنه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w:t>
      </w:r>
    </w:p>
    <w:p>
      <w:pPr>
        <w:pStyle w:val="BookText"/>
        <w:rPr/>
      </w:pPr>
      <w:r>
        <w:rPr>
          <w:rFonts w:ascii="IRNazanin" w:hAnsi="IRNazanin" w:eastAsia="IRNazanin"/>
          <w:color w:val="111111"/>
          <w:sz w:val="28"/>
          <w:sz w:val="28"/>
          <w:szCs w:val="28"/>
          <w:rtl w:val="true"/>
          <w:lang w:bidi="fa-IR"/>
        </w:rPr>
        <w:t>وام‌های پرداختی بانک‌ها از طریق منابع دولتی، در قالب قرض‌الحسنه، در عمل مشکلات زیادی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منابع تکافوی تمام نیازهای موجود را نداده و از سوی دیگر، مسائل زیادی را در زمینه تخصیص بهینه منابع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در زمینه تجهیز و تخصیص منابع بانکی استفاده درست از ظرفیت همه عقود مجاز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تجهیز و تخصیص منابع بانکی به سلیقه همه سپرده‌گذاران و وام‌گیرندگان توجه شود تا بتوان تمامی سرمایه‌های راکد جامعه را جمع‌آوری</w:t>
      </w:r>
    </w:p>
    <w:p>
      <w:pPr>
        <w:pStyle w:val="BookText"/>
        <w:rPr/>
      </w:pPr>
      <w:r>
        <w:rPr>
          <w:rFonts w:ascii="IRNazanin" w:hAnsi="IRNazanin" w:eastAsia="IRNazanin"/>
          <w:color w:val="111111"/>
          <w:sz w:val="28"/>
          <w:sz w:val="28"/>
          <w:szCs w:val="28"/>
          <w:rtl w:val="true"/>
          <w:lang w:bidi="fa-IR"/>
        </w:rPr>
        <w:t>نمود و در امور اقتصادی مناسب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جامعه دارای شرایط متفاوت مالی و ترجیحات متنوع بوده و لازم است بانک‌داری اسلامی برای ارضای سلیقه همه مشتریان خود تمهیدات لازم را بیندیشد و به‌صورتی نوبه‌نو، با طراحی عقودی جدید، پاسخ‌گوی نیازهای گسترده مردم در عرصه تجهیز و تخصیص منابع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فقهی مطرح‌شده در سخنان ایشان، گرفتن زکات از پول راکد به‌عنوان تشویقی برای افتتاح حساب قرض‌الحسنه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بهشتی خود مجتهدی والامقام بوده و این دیدگاه فقهی ایشان است؛ اما مطابق دیدگاه مشهور فقها زکات به درهم و دینار تعلق می‌گیرد و شامل اسکناس و پول رایج امروزی نمی‌شود، هر چند راکد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نقد مبنایی است و نه 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بهشتی در جای دیگری این سخن خود را مقید به این نکته می‌کنند که اگر اسکناس در باب زکات حکم پول طلا و نقره را داشته باشد یا در مورد اسکناس احتیاط شود، ولی دولت و حکومت اسلامی مشابه همان زکات را به‌صورت مالیات برای اسکناس‌های راکد به حد نصاب رسیده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اگر از نظر فقهی موارد شمول زکات را فراتر از آنچه مشهور فقها بدان معتقدند بدانیم، نه تنها مشکل منابع مالی قرض‌الحسنه تأمین می‌شود، بلکه شمول آن به موارد دیگر بر مبنای دیدگاه مراجع می‌تواند مشکل گسترده فقر را در جوامع اسلامی به‌شایستگی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روایاتی که بیان می‌دارند اگر موارد تعلق زکات کفایت رفع فقر فقرا را نمی‌نمود خداوند موارد دیگری را واجب می‌نمود، بتوان مؤیدی برای گسترش موارد شمول زکات تلقی نمود که مجال دیگری برای بحث می‌خواهد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شهید بهشتی را در دیدگاه حرمت خریدوفروش دین، برخی از</w:t>
      </w:r>
    </w:p>
    <w:p>
      <w:pPr>
        <w:pStyle w:val="BookText"/>
        <w:rPr/>
      </w:pPr>
      <w:r>
        <w:rPr>
          <w:rFonts w:ascii="IRNazanin" w:hAnsi="IRNazanin" w:eastAsia="IRNazanin"/>
          <w:color w:val="111111"/>
          <w:sz w:val="28"/>
          <w:sz w:val="28"/>
          <w:szCs w:val="28"/>
          <w:rtl w:val="true"/>
          <w:lang w:bidi="fa-IR"/>
        </w:rPr>
        <w:t>مراجع نظیر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می‌کنند ولی مطابق فتوای مشهور فقهای شیعه، اگر دین واقعی باشد، خریدوفروش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قیمتی کم‌تر از قیمت اسمی دین صحیح است؛ چنان‌که بر اساس موافقت شورای نگهبان خرید دین شیوه‌ای قانونی است و می‌تواند در تسهیلات بانکی مورد استفاده قرار بگیرد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بانک‌ها بر اساس مصوبه شورای پول و اعتبار، برای اشخاص حقیقی یا حقوقی تا سقف معین خط اعتبار تعیین می‌کنند و شکل استفاده از آن چنین است که اشخاص مزبور کالاهای مورد نیاز خود را خریداری می‌کنند و به جای پرداخت وجه نقد، سفته‌ای معادل قیمت خرید به سررسید معین به فروشندگان تحویل می‌دهند و فروشندگان کالا سفته را به بانک محل اعتبار خریدار برده، تنزیل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مربوط به خرید دین، بر مبنای آئین‌نامه موقت تنزیل اسناد و اوراق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مقررات اجرایی آن که در جلسه مورخ </w:t>
      </w:r>
      <w:r>
        <w:rPr>
          <w:rFonts w:eastAsia="IRNazanin" w:cs="IRNazanin"/>
          <w:color w:val="111111"/>
          <w:sz w:val="28"/>
          <w:szCs w:val="28"/>
          <w:lang w:bidi="fa-IR"/>
        </w:rPr>
        <w:t>1361/8/26</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پول و اعتبار به تصویب رسیده و در شورای نگهبان نیز مخالف با موازین شرعی و قانون اساسی شناخته نشده است و نیز اصلاحیه بعدی آیین‌نامه مذکور، مصوب </w:t>
      </w:r>
      <w:r>
        <w:rPr>
          <w:rFonts w:eastAsia="IRNazanin" w:cs="IRNazanin"/>
          <w:color w:val="111111"/>
          <w:sz w:val="28"/>
          <w:szCs w:val="28"/>
          <w:lang w:bidi="fa-IR"/>
        </w:rPr>
        <w:t>1366/9/24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پول و اعتبار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بانک‌ها باید بر حقیقی‌بودن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یا برات حاکی از معامله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معتبربودن بدهکار اطمینان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توسعه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نیز خرید دین در کنار عقد استصناع و مرابحه، قانوناً به جمع عقود بانکی پیوست و دستورالعمل‌های اجرایی آن نیز به تصویب شورای پول و اعتبار و هیأت وزیران رسید و بنابراین قابلیت اجرایی در سیستم بانکی را خواهد داشت</w:t>
      </w:r>
      <w:r>
        <w:rPr>
          <w:rFonts w:eastAsia="IRNazanin" w:cs="IRNazanin"/>
          <w:color w:val="111111"/>
          <w:sz w:val="28"/>
          <w:szCs w:val="28"/>
          <w:rtl w:val="true"/>
          <w:lang w:bidi="fa-IR"/>
        </w:rPr>
        <w:t>.</w:t>
      </w:r>
      <w:bookmarkStart w:id="330" w:name="pg5366_50575"/>
    </w:p>
    <w:p>
      <w:pPr>
        <w:pStyle w:val="Heading3"/>
        <w:numPr>
          <w:ilvl w:val="2"/>
          <w:numId w:val="1"/>
        </w:numPr>
        <w:rPr/>
      </w:pPr>
      <w:bookmarkStart w:id="331" w:name="__RefHeading___Toc1222717_581953129"/>
      <w:bookmarkStart w:id="332" w:name="_Toc121"/>
      <w:bookmarkEnd w:id="330"/>
      <w:bookmarkEnd w:id="331"/>
      <w:r>
        <w:rPr>
          <w:rtl w:val="true"/>
        </w:rPr>
        <w:t xml:space="preserve">الگوی بانک داری اسلامی </w:t>
      </w:r>
      <w:r>
        <w:rPr>
          <w:rtl w:val="true"/>
        </w:rPr>
        <w:t>(</w:t>
      </w:r>
      <w:r>
        <w:rPr>
          <w:rtl w:val="true"/>
        </w:rPr>
        <w:t>مدل بانک داری اخلاقی</w:t>
      </w:r>
      <w:r>
        <w:rPr>
          <w:rtl w:val="true"/>
        </w:rPr>
        <w:t>)</w:t>
      </w:r>
      <w:bookmarkEnd w:id="332"/>
    </w:p>
    <w:p>
      <w:pPr>
        <w:pStyle w:val="Heading4"/>
        <w:numPr>
          <w:ilvl w:val="3"/>
          <w:numId w:val="1"/>
        </w:numPr>
        <w:rPr/>
      </w:pPr>
      <w:bookmarkStart w:id="333" w:name="__RefHeading___Toc1222719_581953129"/>
      <w:bookmarkStart w:id="334" w:name="_Toc122"/>
      <w:bookmarkEnd w:id="333"/>
      <w:r>
        <w:rPr>
          <w:rtl w:val="true"/>
        </w:rPr>
        <w:t>اشاره</w:t>
      </w:r>
      <w:bookmarkEnd w:id="334"/>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بانک‌داری اخلاقی به‌صورت انجام فعالیت‌های بانکی با رعایت کامل حقوق انسانی و صیانت از مشترکاتی چون محیط زیست، التزام به رقابتی سالم و نیز مسئولیت‌پذیر و پاسخ‌گو در برابر مشتریان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بودن ارزش‌های اخلاقی در این نوع بانک‌داری موجب شده است که برخی اقتصاددانان در مطالعات خود بانک‌داری اخلاقی را تا حدود زیادی مشابه با بانک‌داری اسلامی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تا حدّی درست است؛ زیرا شریعت اسلام تأکید بسیاری بر ارزش‌های اخلاقی دارد و اساساً اجرای نظام بانک‌داری اسلامی بدون توجه به ارزش‌ها و مبانی اخلاقی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اخلاق و ارزش‌های اخلاقی که در بانک‌داری اخلاقی مورد توجه قرار گرفته، با فرهنگ اخلاق در بانک‌داری اسلامی یکسان است؟ در این بخش ما به دنبال این هستیم که نشان دهیم با وجود شباهت‌های زیادی که میان بانک‌داری اخلاقی و بانک‌داری اسلامی وجود دارد، وجوه تمایز مهمی نیز میان این دو پدیده وجود دارد و اساساً بانک‌داری اسلامی به معنای واقعی آن مفهومی فراتر و گسترده‌تر از بانک‌داری اخلاقی است</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335" w:name="__RefHeading___Toc1222721_581953129"/>
      <w:bookmarkStart w:id="336" w:name="_Toc123"/>
      <w:bookmarkEnd w:id="335"/>
      <w:r>
        <w:rPr/>
        <w:t>1</w:t>
      </w:r>
      <w:r>
        <w:rPr>
          <w:rtl w:val="true"/>
        </w:rPr>
        <w:t xml:space="preserve">. </w:t>
      </w:r>
      <w:r>
        <w:rPr>
          <w:rtl w:val="true"/>
        </w:rPr>
        <w:t>تعریف بانک داری اخلاقی</w:t>
      </w:r>
      <w:bookmarkEnd w:id="3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جریان اصلی اقتصاد همچنان به تفکیک واقعیت‌های اقتصادی</w:t>
      </w:r>
      <w:bookmarkStart w:id="337" w:name="pg5366_50577"/>
    </w:p>
    <w:p>
      <w:pPr>
        <w:pStyle w:val="BookText"/>
        <w:rPr/>
      </w:pPr>
      <w:bookmarkEnd w:id="337"/>
      <w:r>
        <w:rPr>
          <w:rFonts w:ascii="IRNazanin" w:hAnsi="IRNazanin" w:eastAsia="IRNazanin"/>
          <w:color w:val="111111"/>
          <w:sz w:val="28"/>
          <w:sz w:val="28"/>
          <w:szCs w:val="28"/>
          <w:rtl w:val="true"/>
          <w:lang w:bidi="fa-IR"/>
        </w:rPr>
        <w:t>با ارزش‌های اخلاقی اعتقاد دارد، جریان‌های اقلیت نیز به توسعه مفهوم اقتصاد اخلاقی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به بخش بانک‌داری نیز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برخی اقتصاددانان تلاش کرده‌اند پیوندی میان فرایند عملکرد بانک به‌عنوان یکی از مهم‌ترین نهادهای اقتصادی و اصول و مبانی اخلاقی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بانک‌داری اخلاقی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برای بانک‌داری اخلاقی، اهدافی چون انجام فعالیت‌های کارا و مفید روی منابع بانکی، به‌ویژه سپرده‌ها، پرهیز از اقداماتی که منجر به آسیب‌رسانی اقتصادی و اجتماعی می‌شود، کمک به حفظ ثبات بازارهای مالی و زمینه‌سازی توسعه اقتصادی کشور، ارائه بهترین خدمات و جلب رضایت مشتریان، رعایت حقوق و منافع کارکنان و ساماندهی اعطای تسهیلات در راستای کاهش فقر و شکاف طبقاتی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یک بانک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مبتنی بر اخلاق تلاش برای جذب منابع و تخصیص آن را در پروژه‌های فرهنگی و اجتماعی و زیست‌محیطی در راستای تأمین منافع عمومی است</w:t>
      </w:r>
      <w:r>
        <w:rPr>
          <w:rFonts w:eastAsia="IRNazanin" w:cs="IRNazanin"/>
          <w:color w:val="111111"/>
          <w:sz w:val="28"/>
          <w:szCs w:val="28"/>
          <w:rtl w:val="true"/>
          <w:lang w:bidi="fa-IR"/>
        </w:rPr>
        <w:t>.</w:t>
      </w:r>
    </w:p>
    <w:p>
      <w:pPr>
        <w:pStyle w:val="Heading4"/>
        <w:numPr>
          <w:ilvl w:val="3"/>
          <w:numId w:val="1"/>
        </w:numPr>
        <w:rPr/>
      </w:pPr>
      <w:bookmarkStart w:id="338" w:name="__RefHeading___Toc1222723_581953129"/>
      <w:bookmarkStart w:id="339" w:name="_Toc124"/>
      <w:bookmarkEnd w:id="338"/>
      <w:r>
        <w:rPr/>
        <w:t>2</w:t>
      </w:r>
      <w:r>
        <w:rPr>
          <w:rtl w:val="true"/>
        </w:rPr>
        <w:t xml:space="preserve">. </w:t>
      </w:r>
      <w:r>
        <w:rPr>
          <w:rtl w:val="true"/>
        </w:rPr>
        <w:t>الگوی تجهیز منابع در بانک داری اخلاقی</w:t>
      </w:r>
      <w:bookmarkEnd w:id="339"/>
    </w:p>
    <w:p>
      <w:pPr>
        <w:pStyle w:val="BookText"/>
        <w:rPr/>
      </w:pPr>
      <w:r>
        <w:rPr>
          <w:rFonts w:ascii="IRNazanin" w:hAnsi="IRNazanin" w:eastAsia="IRNazanin"/>
          <w:color w:val="111111"/>
          <w:sz w:val="28"/>
          <w:sz w:val="28"/>
          <w:szCs w:val="28"/>
          <w:rtl w:val="true"/>
          <w:lang w:bidi="fa-IR"/>
        </w:rPr>
        <w:t>منابع پولی یک بانک مبتنی بر اخلاق، مجموع سرمایه بانک و پس‌انداز مشتریانی است که در فعالیت‌های واقعی اقتصاد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هیچ‌گاه پول‌های کثیف و وجوهی را که از فعالیت‌های غیرقانونی به دست آمده است، مورد استفاده قرار نمی‌دهد</w:t>
      </w:r>
      <w:r>
        <w:rPr>
          <w:rFonts w:eastAsia="IRNazanin" w:cs="IRNazanin"/>
          <w:color w:val="111111"/>
          <w:sz w:val="28"/>
          <w:szCs w:val="28"/>
          <w:rtl w:val="true"/>
          <w:lang w:bidi="fa-IR"/>
        </w:rPr>
        <w:t>.</w:t>
      </w:r>
    </w:p>
    <w:p>
      <w:pPr>
        <w:pStyle w:val="Heading4"/>
        <w:numPr>
          <w:ilvl w:val="3"/>
          <w:numId w:val="1"/>
        </w:numPr>
        <w:rPr/>
      </w:pPr>
      <w:bookmarkStart w:id="340" w:name="__RefHeading___Toc1222725_581953129"/>
      <w:bookmarkStart w:id="341" w:name="_Toc125"/>
      <w:bookmarkEnd w:id="340"/>
      <w:r>
        <w:rPr/>
        <w:t>3</w:t>
      </w:r>
      <w:r>
        <w:rPr>
          <w:rtl w:val="true"/>
        </w:rPr>
        <w:t xml:space="preserve">. </w:t>
      </w:r>
      <w:r>
        <w:rPr>
          <w:rtl w:val="true"/>
        </w:rPr>
        <w:t>الگوی تخصیص منابع در بانک داری اخلاقی</w:t>
      </w:r>
      <w:bookmarkEnd w:id="3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یک بانک اخلاقی داشتن اثر مثبت در زمینه اقتصادی و نیز زمینه</w:t>
      </w:r>
    </w:p>
    <w:p>
      <w:pPr>
        <w:pStyle w:val="BookText"/>
        <w:rPr/>
      </w:pPr>
      <w:r>
        <w:rPr>
          <w:rFonts w:ascii="IRNazanin" w:hAnsi="IRNazanin" w:eastAsia="IRNazanin"/>
          <w:color w:val="111111"/>
          <w:sz w:val="28"/>
          <w:sz w:val="28"/>
          <w:szCs w:val="28"/>
          <w:rtl w:val="true"/>
          <w:lang w:bidi="fa-IR"/>
        </w:rPr>
        <w:t>اجتماعی و زیست‌محیطی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این بانک وجوه خود را در فعالیت‌های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در راستای کسب منافع اجتماعی، زیست‌محیطی و فرهنگی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حمایت از مؤسسات غیرانتفاعی و سرمایه‌گذاری در مناطق محروم در اولویت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بانک اخلاقی ارتباط با مشتریان اغلب به شکل الگوهای مشارکتی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بانک همزمان با ارزیابی‌های اقتصادی، ارزیابی‌های اجتماعی و زیست‌محیطی نیز در مورد پروژه‌ها صورت می‌گیرد و حداقل نود درصد منابع در پروژه‌هایی سرمایه‌گذاری می‌شود که هم دارای معیارهای اجتماعی است و هم از نظر اقتصادی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مبتنی بر اخلاق به شکل نظام‌یافته آثار اجتماعی و زیست‌محیطی فعالیت‌ها و تأمین مالی‌های خود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ارزیابی‌های چندوجهی موجب می‌شود که بانک مبتنی بر اخلاق در پروژه‌های</w:t>
      </w:r>
    </w:p>
    <w:p>
      <w:pPr>
        <w:pStyle w:val="BookText"/>
        <w:rPr/>
      </w:pPr>
      <w:r>
        <w:rPr>
          <w:rFonts w:ascii="IRNazanin" w:hAnsi="IRNazanin" w:eastAsia="IRNazanin"/>
          <w:color w:val="111111"/>
          <w:sz w:val="28"/>
          <w:sz w:val="28"/>
          <w:szCs w:val="28"/>
          <w:rtl w:val="true"/>
          <w:lang w:bidi="fa-IR"/>
        </w:rPr>
        <w:t>خود با ریسک کمی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هیچ‌گاه پروژه‌ها و فعالیت‌های ناهنجار، مانند دخانیات، مشروبات، اسلحه‌سازی و اقدام‌های ضد حقوق بشر را تأمین مالی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مبتنی بر اخلاق توجه بسیاری به محرومیت‌زدایی و خوداشتغالی در قالب تأمین مالی خرد، به‌ویژه میان زنان و جوانان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معیار و ارزشی که برای استفاده از پول برای سرمایه‌گذاری‌های یک بانک مبتنی بر اخلاق به شکل شفاف صورت می‌گیرد این است که، برخی از بانک‌ها به مشتریان فرصت می‌دهند تا محل مصرف پس‌اندازشان را خود انتخاب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اعطای تسهیلات بانک مبتنی بر اخلاق تنها وثیقه‌های رایج را در نظر نمی‌گیرند و برای تضمین‌های فردی و اجتماعی نیز ارزش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مبتنی بر اخلاق با هدف کسب منفعت در کشورهایی که شفافیت مالی نیستند شعیه</w:t>
      </w:r>
      <w:bookmarkStart w:id="342" w:name="pg5366_50581"/>
    </w:p>
    <w:p>
      <w:pPr>
        <w:pStyle w:val="BookText"/>
        <w:rPr/>
      </w:pPr>
      <w:bookmarkEnd w:id="342"/>
      <w:r>
        <w:rPr>
          <w:rFonts w:ascii="IRNazanin" w:hAnsi="IRNazanin" w:eastAsia="IRNazanin"/>
          <w:color w:val="111111"/>
          <w:sz w:val="28"/>
          <w:sz w:val="28"/>
          <w:szCs w:val="28"/>
          <w:rtl w:val="true"/>
          <w:lang w:bidi="fa-IR"/>
        </w:rPr>
        <w:t>تأسیس نمی‌کند، بلکه همه تلاش این بانک برای حمایت فعالیت‌های مالی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مبتنی بر اخلاق به دنبال سفته‌بازی‌های کوتاه‌مدت نیست، بلکه فعالیت‌های بلندمدت واقعی در اقتصاد را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بانک مبتنی بر اخلاق خدمت‌رسانی به مردم ارزش اصلی محسوب می‌شود و کسب سود به هر روشی هدف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سود عادلانه‌ای کسب می‌کند و این سود بیشتر در راستای اهداف اجتماعی بانک دوباره سرمایه‌گذاری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مبتنی بر اخلاق به شکل عمیق در شبکه اقتصادی و اجتماعی محل فعالیت خود نفوذ دارد تا دانش کافی نسبت به مشتریان خود و پروژه‌های تأمین مالی شده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بانک مبتنی بر اخلاق طوری مدیریت می‌شود که کارکنان و سهام‌داران آن به شکل گسترده با هم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پرداخت حقوق و دستمزد در بانک اخلاقی به شکل عادلانه و کاملاً شفاف طراحی می‌شود</w:t>
      </w:r>
      <w:r>
        <w:rPr>
          <w:rFonts w:eastAsia="IRNazanin" w:cs="IRNazanin"/>
          <w:color w:val="111111"/>
          <w:sz w:val="28"/>
          <w:szCs w:val="28"/>
          <w:rtl w:val="true"/>
          <w:lang w:bidi="fa-IR"/>
        </w:rPr>
        <w:t>.</w:t>
      </w:r>
    </w:p>
    <w:p>
      <w:pPr>
        <w:pStyle w:val="Heading4"/>
        <w:numPr>
          <w:ilvl w:val="3"/>
          <w:numId w:val="1"/>
        </w:numPr>
        <w:rPr/>
      </w:pPr>
      <w:bookmarkStart w:id="343" w:name="__RefHeading___Toc1222727_581953129"/>
      <w:bookmarkStart w:id="344" w:name="_Toc126"/>
      <w:bookmarkEnd w:id="343"/>
      <w:r>
        <w:rPr/>
        <w:t>4</w:t>
      </w:r>
      <w:r>
        <w:rPr>
          <w:rtl w:val="true"/>
        </w:rPr>
        <w:t xml:space="preserve">. </w:t>
      </w:r>
      <w:r>
        <w:rPr>
          <w:rtl w:val="true"/>
        </w:rPr>
        <w:t>اخلاق در بانک داری اسلامی</w:t>
      </w:r>
      <w:bookmarkEnd w:id="344"/>
    </w:p>
    <w:p>
      <w:pPr>
        <w:pStyle w:val="BookText"/>
        <w:rPr/>
      </w:pPr>
      <w:r>
        <w:rPr>
          <w:rFonts w:ascii="IRNazanin" w:hAnsi="IRNazanin" w:eastAsia="IRNazanin"/>
          <w:color w:val="111111"/>
          <w:sz w:val="28"/>
          <w:sz w:val="28"/>
          <w:szCs w:val="28"/>
          <w:rtl w:val="true"/>
          <w:lang w:bidi="fa-IR"/>
        </w:rPr>
        <w:t>برخی اقتصاددانان بانک‌داری اسلامی را نظام بانکی ارائه کننده خدمات مالی و بانکی اخلاقی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اصلی بانک‌های اسلامی این است که روش‌های مالی آنها بر اساس قوانین شریعت باشد و با توجه به تأکید شریعت بر ارزش‌های اخلاقی می‌توان مطمئن بود هر خدمتی که در بانک‌داری اسلامی ارائه می‌شود باید مبتنی بر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نکته حائز اهمیت این است که تبیین شود اخلاق در بانک‌داری اسلامی چه جایگاهی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بانک‌داری اسلامی باید از دو جهت مورد تحقیق و بررسی</w:t>
      </w:r>
    </w:p>
    <w:p>
      <w:pPr>
        <w:pStyle w:val="BookText"/>
        <w:rPr/>
      </w:pPr>
      <w:r>
        <w:rPr>
          <w:rFonts w:ascii="IRNazanin" w:hAnsi="IRNazanin" w:eastAsia="IRNazanin"/>
          <w:color w:val="111111"/>
          <w:sz w:val="28"/>
          <w:sz w:val="28"/>
          <w:szCs w:val="28"/>
          <w:rtl w:val="true"/>
          <w:lang w:bidi="fa-IR"/>
        </w:rPr>
        <w:t>قرارد گیرد؛ یکی از نظر اینکه نظام ترسیم شده باید به‌گونه‌ای یاشد که همانند یانک‌های دیگر، وظایف اقتصادی پیش‌بینی شده را به‌خوبی انجام دهد و دیگر از این نظر که در چارچوب نظام اسلامی باشد و لازم است جهت‌گیری‌ها و راهبردهای آن با مبانی اسلام ناسازگاری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پیشنهادی خود برای بانک اسلامی سه شرط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کامل با شریعت اسلامی، توفیق در همه شرایط اجتماعی و در تمام جوامع انسانی و در نهایت ایفای نقش اقتصادی خود، به‌عنوان یک مؤسسه تجاری سودآور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نظام بانک‌داری اسلامی به شکل کامل تحقق می‌یابد که در آن بانک‌ها علاوه بر اینکه بتوانند نقش واسطه‌گری پولی در اقتصاد را به‌درستی انجام دهند، عملکرد آنها از نظر شرعی با هیچ اشکال و شبهه‌ای روبه‌رو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ویژگی‌های اصلی تحقق نظام بانک‌داری اسلامی به شکل واقعی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انطباق عملیات بانک‌داری با موازین شرعی شاید مهم‌ترین ویژگی بانک‌داری اسلامی به‌کارگیری عقود اسلامی و حذف ربا از فرایندهای عملیاتی بانک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بانک‌داری اسلامی باید طوری عمل کند که بتواند همه وظایف یک بانک در نظام اقتصادی را با استفاده از ابزارهای شرعی و کاملاً بر اساس موازین اسلامی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عادلانه تسهیلات بانکی بین بخش‌ها و قشرهای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بیشتر و غیرعادلانه بخشی از افراد جامعه به تسهیلات بانکی با اصل عدالت در تضاد است و نباید چنین وضعیتی در بانک‌داری وجود داشته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عادلانه نرخ‌های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 نرخ‌های سود، چه در</w:t>
      </w:r>
    </w:p>
    <w:p>
      <w:pPr>
        <w:pStyle w:val="BookText"/>
        <w:rPr/>
      </w:pPr>
      <w:r>
        <w:rPr>
          <w:rFonts w:ascii="IRNazanin" w:hAnsi="IRNazanin" w:eastAsia="IRNazanin"/>
          <w:color w:val="111111"/>
          <w:sz w:val="28"/>
          <w:sz w:val="28"/>
          <w:szCs w:val="28"/>
          <w:rtl w:val="true"/>
          <w:lang w:bidi="fa-IR"/>
        </w:rPr>
        <w:t>عقود مبادله‌ای و چه در عقود مشارکتی باید به شکل عادلانه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عقود مبادله‌ای ازآنجاکه نرخ سود از سوی بخش واقعی اقتصاد تعیین می‌شود، به‌ناگزیر نباید نرخ‌های سود در مورد همه عقود و کالاها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نرخ سود فروش اقساطی در بازار مسکن لزوماً نباید با نرخ سود فروش اقساطی در بازار خودرو به یک میزان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عقود مشارکتی نیز سهم بانک و مجری پروژه در سود حاصل از آن باید به شکلی کاملاً عادلانه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سود اعطایی به سپرده‌گذاران نیز باید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اساساً تعیین نرخ سود برای سپرده‌گذاران در بانک‌داری اسلامی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بانک وکیل سپرده‌گذار است، باید حق‌الوکاله خود را از درآمدهای ناشی از اعطای تسهیلات کسر کرده و بقیه را به سپرده‌گذاران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شفافیت در قراردادهای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یک نظام کارآمد بانک‌داری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بانکی باید شفاف و روشن باشد و حقوق و مسئولیت‌های مشتری و بانک کاملاً در قرارداد به‌صورت روشن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قراردادهای بانکی در بانک‌داری اسلامی به‌گونه‌ای طراحی شود که هریک از مشتریان در هر زمان که بخواهند، اطلاع کافی از قرارداد و حقوق و مسئولیت‌هایشان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طراحی قراردادها بر مبنای موازین اسلامی و امضای آن از سوی مشتری بدون اینکه مشتری آگاهی کافی از مفاد قرارداد داشته باشد، به‌هیچ‌وجه درست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رعایت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کسب و کار بانکی نیز یکی دیگر از ویژگی‌های بانک‌داری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در متون اسلامی بخش مهمی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بازار و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اصول</w:t>
      </w:r>
      <w:bookmarkStart w:id="345" w:name="pg5366_50587"/>
    </w:p>
    <w:p>
      <w:pPr>
        <w:pStyle w:val="BookText"/>
        <w:rPr/>
      </w:pPr>
      <w:bookmarkEnd w:id="345"/>
      <w:r>
        <w:rPr>
          <w:rFonts w:ascii="IRNazanin" w:hAnsi="IRNazanin" w:eastAsia="IRNazanin"/>
          <w:color w:val="111111"/>
          <w:sz w:val="28"/>
          <w:sz w:val="28"/>
          <w:szCs w:val="28"/>
          <w:rtl w:val="true"/>
          <w:lang w:bidi="fa-IR"/>
        </w:rPr>
        <w:t>مهمی در این زمینه وجود دارد که رعایت آنها می‌تواند تضمین‌کننده کارآمدی و کارایی نظام بانک‌داری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قرار باشد نظام بانک‌داری اسلامی به شکل کامل تحقق یابد، ارزش‌های اخلاقی باید در تمام بخش‌های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مهم اخلاقی حاکم بر بانک‌داری اسلامی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عادلانه اقشار مختلف جامعه به خدمات و محصولات بانک در بانک‌داری اسلامی، تأکید بر استقرار و توسعه قرض‌الحسنه برای پاسخ‌گویی به نیاز مالی نیازمندان، تلاش برای محرومیت‌زدایی و توانمندسازی قشرهای ضعیف جامعه با استفاده از تأمین مالی خرد، آسان‌سازی و روان‌سازی فرایند ارائه خدمات به مشتریان به‌منظور کسب رضایت آنها، تنظیم وثایق مورد نیاز برای ارائه تسهیلات متناسب با توان</w:t>
      </w:r>
    </w:p>
    <w:p>
      <w:pPr>
        <w:pStyle w:val="BookText"/>
        <w:rPr/>
      </w:pPr>
      <w:r>
        <w:rPr>
          <w:rFonts w:ascii="IRNazanin" w:hAnsi="IRNazanin" w:eastAsia="IRNazanin"/>
          <w:color w:val="111111"/>
          <w:sz w:val="28"/>
          <w:sz w:val="28"/>
          <w:szCs w:val="28"/>
          <w:rtl w:val="true"/>
          <w:lang w:bidi="fa-IR"/>
        </w:rPr>
        <w:t>مشتریان، نبود سرمایه‌گذارای در فعالیت‌های غیراخلاقی و غیرمفید برای جامعه، زمینه‌سازی و ترویج فعالیت‌های اخلاقی و خیرخواهانه در جامعه، تنظیم ضوابط ارتقای کارکنان بر مبنای شایسته‌سالاری و استقرار نظام جبران خدمات کارکنان بر مبنای عدالت</w:t>
      </w:r>
      <w:r>
        <w:rPr>
          <w:rFonts w:eastAsia="IRNazanin" w:cs="IRNazanin"/>
          <w:color w:val="111111"/>
          <w:sz w:val="28"/>
          <w:szCs w:val="28"/>
          <w:rtl w:val="true"/>
          <w:lang w:bidi="fa-IR"/>
        </w:rPr>
        <w:t>.</w:t>
      </w:r>
    </w:p>
    <w:p>
      <w:pPr>
        <w:pStyle w:val="Heading4"/>
        <w:numPr>
          <w:ilvl w:val="3"/>
          <w:numId w:val="1"/>
        </w:numPr>
        <w:rPr/>
      </w:pPr>
      <w:bookmarkStart w:id="346" w:name="__RefHeading___Toc1222729_581953129"/>
      <w:bookmarkStart w:id="347" w:name="_Toc127"/>
      <w:bookmarkEnd w:id="346"/>
      <w:r>
        <w:rPr/>
        <w:t>5</w:t>
      </w:r>
      <w:r>
        <w:rPr>
          <w:rtl w:val="true"/>
        </w:rPr>
        <w:t xml:space="preserve">. </w:t>
      </w:r>
      <w:r>
        <w:rPr>
          <w:rtl w:val="true"/>
        </w:rPr>
        <w:t>تفاوت های بانک داری اسلامی و بانک داری اخلاقی</w:t>
      </w:r>
      <w:bookmarkEnd w:id="347"/>
    </w:p>
    <w:p>
      <w:pPr>
        <w:pStyle w:val="BookText"/>
        <w:rPr/>
      </w:pPr>
      <w:r>
        <w:rPr>
          <w:rFonts w:ascii="IRNazanin" w:hAnsi="IRNazanin" w:eastAsia="IRNazanin"/>
          <w:color w:val="111111"/>
          <w:sz w:val="28"/>
          <w:sz w:val="28"/>
          <w:szCs w:val="28"/>
          <w:rtl w:val="true"/>
          <w:lang w:bidi="fa-IR"/>
        </w:rPr>
        <w:t>نظام بانک‌داری اسلامی یک نظام بانک‌داری مستقل است که الگوی تازه‌ای از بانک‌داری را ارائه کرده است؛ درحالی‌که بانک‌داری اخلاقی را نمی‌توان یک نظام مستقل بانک‌داری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اخلاقی از همان الگوی متعارف بانک‌داری استفاده شده است، با این تفاوت که ارزش‌های اخلاقی نیز در دستور کار بانک قرار می‌گیرد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تفاوت ناشی از هدف استفاده از اخلاق در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w:t>
      </w:r>
    </w:p>
    <w:p>
      <w:pPr>
        <w:pStyle w:val="BookText"/>
        <w:rPr/>
      </w:pPr>
      <w:r>
        <w:rPr>
          <w:rFonts w:ascii="IRNazanin" w:hAnsi="IRNazanin" w:eastAsia="IRNazanin"/>
          <w:color w:val="111111"/>
          <w:sz w:val="28"/>
          <w:sz w:val="28"/>
          <w:szCs w:val="28"/>
          <w:rtl w:val="true"/>
          <w:lang w:bidi="fa-IR"/>
        </w:rPr>
        <w:t>اقتصاد اخلاقی و بانک‌داری اخلاقی زمانی که سخن از استفاده از ارزش‌های اخلاقی به میان می‌آید، باز هم نفع شخصی مطرح است؛ درحالی‌که در اسلام به استفاده از فرهنگ اخلاق در همه ابعاد زندگی و برای تکامل بشر سفارش شده است تا جایی که هدف از بعثت پیامبر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تفاوت این دو نوع بانک‌داری ناشی از تعریف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اخلاقی تمرکز بر اصول اخلاقی صورت می‌گیرد که متغیر و مورد تأیید انسان امروز است، درحالی‌که منظور از فرهنگ اخلاق در بانک‌داری اسلامی اصولی است که از جانب شریعت وضع شده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ازآنجاکه مثلاً اتلاف انرژی از نگاه بشر امروز غیراخلاقی است، در بانک‌داری اخلاقی برای جلوگیری از این موضوع راهکارهایی ارائه می‌شود، لکن در برابر اسراف موضع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با اینکه بنیانگذاران علم اقتصاد رویکردی فلسفی به علم داشتند و اخلاق را در نظریه‌های خود وارد کردند، توسعه این علم در طول زمان با فاصله گرفتن آن از اخلاق و ارزش‌های اخلاقی همراه بوده و اساساً ایجاد تفکیک میان اقتصاد اثباتی و اقتصاد هنجاری نیز در همین جهت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اخلاقی یعنی گونه‌ای بانک‌داری که در عملکرد خود ارزش‌ها و معیارهای اخلاقی و اجتماعی را نیز در کنار معیارهای اقتصادی در نظر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تأکید شریعت اسلام بر ارزش‌های اخلاقی و ضرورت اخلاق‌محور بودن نظام بانک‌داری اسلامی، به نظر می‌رسد پدیده بانک‌داری اخلاقی در اقتصاد متعارف شباهت‌های بسیاری با بانک‌داری اسلامی دارد</w:t>
      </w:r>
      <w:r>
        <w:rPr>
          <w:rFonts w:eastAsia="IRNazanin" w:cs="IRNazanin"/>
          <w:color w:val="111111"/>
          <w:sz w:val="28"/>
          <w:szCs w:val="28"/>
          <w:rtl w:val="true"/>
          <w:lang w:bidi="fa-IR"/>
        </w:rPr>
        <w:t>.</w:t>
      </w:r>
      <w:bookmarkStart w:id="348" w:name="pg5366_50591"/>
    </w:p>
    <w:p>
      <w:pPr>
        <w:pStyle w:val="BookText"/>
        <w:rPr/>
      </w:pPr>
      <w:bookmarkEnd w:id="348"/>
      <w:r>
        <w:rPr>
          <w:rFonts w:ascii="IRNazanin" w:hAnsi="IRNazanin" w:eastAsia="IRNazanin"/>
          <w:color w:val="111111"/>
          <w:sz w:val="28"/>
          <w:sz w:val="28"/>
          <w:szCs w:val="28"/>
          <w:rtl w:val="true"/>
          <w:lang w:bidi="fa-IR"/>
        </w:rPr>
        <w:t>این شباهت‌ها ازاین‌روی ایجاد شده است که در هردو نظام بانکی مبنای فعالیت‌ها توجه به ارزش‌های انسانی و اخلاقی است؛ اما این شباهت‌ها نباید مانع از این شود که وجوه تمایز بسیار مهم این دو رویکرد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شریعت اسلام دارای مبنای توحیدی است و این اطمینان وجود دارد که ارزش‌های اخلاقی به شکل کامل و جامع توسط شریعت به شکل شفاف برای بشریت معرفی شده است؛ درحالی‌که در بانک‌داری اخلاقی، اخلاق دارای تعریفی جامع و اطمینان‌بخش نیست و تنها آن دسته از ارزش‌های اخلاقی مورد اجماع مردم در یک منطقه و یک مقطع خاص از زمان مبنای فعالیت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بانک‌داری اسلامی در بعد اخلاق‌محور بودن را باید بسیار فراتر از آنچه در اقتصاد متعارف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دانست؛ زیرا مبنای اخلاق در بانک‌داری اسلامی دارای پایه‌های بسیار محکمی است</w:t>
      </w:r>
      <w:r>
        <w:rPr>
          <w:rFonts w:eastAsia="IRNazanin" w:cs="IRNazanin"/>
          <w:color w:val="111111"/>
          <w:sz w:val="28"/>
          <w:szCs w:val="28"/>
          <w:rtl w:val="true"/>
          <w:lang w:bidi="fa-IR"/>
        </w:rPr>
        <w:t>.</w:t>
      </w:r>
    </w:p>
    <w:p>
      <w:pPr>
        <w:pStyle w:val="Heading3"/>
        <w:numPr>
          <w:ilvl w:val="2"/>
          <w:numId w:val="1"/>
        </w:numPr>
        <w:rPr/>
      </w:pPr>
      <w:bookmarkStart w:id="349" w:name="__RefHeading___Toc1222731_581953129"/>
      <w:bookmarkStart w:id="350" w:name="_Toc128"/>
      <w:bookmarkEnd w:id="349"/>
      <w:r>
        <w:rPr>
          <w:rtl w:val="true"/>
        </w:rPr>
        <w:t xml:space="preserve">الگوی بانک داری اسلامی </w:t>
      </w:r>
      <w:r>
        <w:rPr>
          <w:rtl w:val="true"/>
        </w:rPr>
        <w:t>(</w:t>
      </w:r>
      <w:r>
        <w:rPr>
          <w:rtl w:val="true"/>
        </w:rPr>
        <w:t>مدل بانک داری تخصصی</w:t>
      </w:r>
      <w:r>
        <w:rPr>
          <w:rtl w:val="true"/>
        </w:rPr>
        <w:t>)</w:t>
      </w:r>
      <w:bookmarkEnd w:id="350"/>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سی سال از تأسیس نخستین بانک‌های بدون ربا در کشورهای مسلمان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این بانک‌ها از جهت کمی و کیفی توسعه قابل‌توجهی داشته‌اند؛ به‌طوری‌که امروزه در غالب کشورهای اسلامی و حتی در برخی کشورهای غیرمسلمان الگوهای گوناگونی از بانک‌های بدون ربا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بدون ربا گرچه از جهت حذف ربا از عملیات بانکی مشترکند، از نظر انتخاب الگوی عملیاتی و گزینش عقدها و روش‌های معاملاتی متفاوتند</w:t>
      </w:r>
      <w:r>
        <w:rPr>
          <w:rFonts w:eastAsia="IRNazanin" w:cs="IRNazanin"/>
          <w:color w:val="111111"/>
          <w:sz w:val="28"/>
          <w:szCs w:val="28"/>
          <w:rtl w:val="true"/>
          <w:lang w:bidi="fa-IR"/>
        </w:rPr>
        <w:t>.</w:t>
      </w:r>
      <w:bookmarkStart w:id="351" w:name="pg5366_50593"/>
    </w:p>
    <w:p>
      <w:pPr>
        <w:pStyle w:val="BookText"/>
        <w:rPr/>
      </w:pPr>
      <w:bookmarkEnd w:id="351"/>
      <w:r>
        <w:rPr>
          <w:rFonts w:ascii="IRNazanin" w:hAnsi="IRNazanin" w:eastAsia="IRNazanin"/>
          <w:color w:val="111111"/>
          <w:sz w:val="28"/>
          <w:sz w:val="28"/>
          <w:szCs w:val="28"/>
          <w:rtl w:val="true"/>
          <w:lang w:bidi="fa-IR"/>
        </w:rPr>
        <w:t>برخی از بانک‌های بدون ربا از جهت تعداد عقدها به کم‌ترین مقدار ممکن و از نظر نوع عقدها به نزدیک‌ترین آنها به بانکداری ربوی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به عقدهایی اصرار می‌ورزند که با معاملات بانکداری ربوی بیشترین تفاوت را دارند و دسته‌ای از بانک‌های بدون ربا نیز از ترکیب این قراردادها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الگوها گرچه در بلندمدت به ضرر بانکداری بدون ربا است و مانع از آن می‌شود که مسلمانان کشورهای اسلامی معاملات پولی و بانکی گسترده داشته باشند و بانک‌های بدون ربا بتوانند از تجارب هم استفاده کنند، در کوتاه‌مدت، این فایده را دارد که الگوها و شیوه‌های گوناگون تجربه و بهترین آنها گزینش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الگوهای بانکداری بدون ربا که بیش از بیست وسه سال از اجرای آن می‌گذرد، الگوی بانکداری بدون ربای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می‌خواهد با نگاهی اجمالی به الگوهای بانکداری بدون ربا مشکلات الگوی فعلی بانکداری بدون ربای ایران را بررسی کرده، سپس الگوی جدیدی را که با توجه به آموزه‌های اقتصادی اسلام، اهداف و انگیزه‌های مشتریان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 و متقاضیان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قانون عملیات بانکی بدون ربا طراحی شده است، معرفی کند و در پایان به تبیین مبانی فقهی و حقوقی آن بپردازد</w:t>
      </w:r>
      <w:r>
        <w:rPr>
          <w:rFonts w:eastAsia="IRNazanin" w:cs="IRNazanin"/>
          <w:color w:val="111111"/>
          <w:sz w:val="28"/>
          <w:szCs w:val="28"/>
          <w:rtl w:val="true"/>
          <w:lang w:bidi="fa-IR"/>
        </w:rPr>
        <w:t>.</w:t>
      </w:r>
    </w:p>
    <w:p>
      <w:pPr>
        <w:pStyle w:val="Heading3"/>
        <w:numPr>
          <w:ilvl w:val="2"/>
          <w:numId w:val="1"/>
        </w:numPr>
        <w:rPr/>
      </w:pPr>
      <w:bookmarkStart w:id="352" w:name="__RefHeading___Toc1222733_581953129"/>
      <w:bookmarkStart w:id="353" w:name="_Toc129"/>
      <w:bookmarkEnd w:id="352"/>
      <w:r>
        <w:rPr>
          <w:rtl w:val="true"/>
        </w:rPr>
        <w:t>الگوی جدید بانکداری بدون ربا</w:t>
      </w:r>
      <w:bookmarkEnd w:id="35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مشکلات پیشین و بهره‌گیری از تجربه الگوهای گوناگون بانکداری بدون ربا، در الگوی جدید سه نوع بانک تحت عناوین بانک‌های تجاری، بانک‌های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بانک‌های جامع با روش‌های</w:t>
      </w:r>
      <w:bookmarkStart w:id="354" w:name="pg5366_50595"/>
    </w:p>
    <w:p>
      <w:pPr>
        <w:pStyle w:val="BookText"/>
        <w:rPr/>
      </w:pPr>
      <w:bookmarkEnd w:id="354"/>
      <w:r>
        <w:rPr>
          <w:rFonts w:ascii="IRNazanin" w:hAnsi="IRNazanin" w:eastAsia="IRNazanin"/>
          <w:color w:val="111111"/>
          <w:sz w:val="28"/>
          <w:sz w:val="28"/>
          <w:szCs w:val="28"/>
          <w:rtl w:val="true"/>
          <w:lang w:bidi="fa-IR"/>
        </w:rPr>
        <w:t>مناسب در عرصه تجهیز و تخصیص منابع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ارائه الگو لازم است نگاهی به فرض‌های الگو داشته باشیم</w:t>
      </w:r>
      <w:r>
        <w:rPr>
          <w:rFonts w:eastAsia="IRNazanin" w:cs="IRNazanin"/>
          <w:color w:val="111111"/>
          <w:sz w:val="28"/>
          <w:szCs w:val="28"/>
          <w:rtl w:val="true"/>
          <w:lang w:bidi="fa-IR"/>
        </w:rPr>
        <w:t>.</w:t>
      </w:r>
    </w:p>
    <w:p>
      <w:pPr>
        <w:pStyle w:val="Heading3"/>
        <w:numPr>
          <w:ilvl w:val="2"/>
          <w:numId w:val="1"/>
        </w:numPr>
        <w:rPr/>
      </w:pPr>
      <w:bookmarkStart w:id="355" w:name="__RefHeading___Toc1222735_581953129"/>
      <w:bookmarkStart w:id="356" w:name="_Toc130"/>
      <w:bookmarkEnd w:id="355"/>
      <w:r>
        <w:rPr>
          <w:rtl w:val="true"/>
        </w:rPr>
        <w:t>فرض های الگوی جدید</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عقدهای به کار رفته در قانون عملیات بانکی بدون ربا به سه گروه قرض‌الحسنه، عقدهای مبادله‌ای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نسیه اقساطی، اجاره به شرط تملیک، جعاله، سلف و 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حقوقی، مشارکت مدنی، مضاربه، 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متفاوت تقسیم می‌شوند که اجرای صحیح هریک از آنها مستلزم روش‌های حسابداری و راهکارهای مخصوص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 به سه گروه تجاری، تخصصی و جامع تقسیم می‌شوند که از نظر</w:t>
      </w:r>
    </w:p>
    <w:p>
      <w:pPr>
        <w:pStyle w:val="BookText"/>
        <w:rPr/>
      </w:pPr>
      <w:r>
        <w:rPr>
          <w:rFonts w:ascii="IRNazanin" w:hAnsi="IRNazanin" w:eastAsia="IRNazanin"/>
          <w:color w:val="111111"/>
          <w:sz w:val="28"/>
          <w:sz w:val="28"/>
          <w:szCs w:val="28"/>
          <w:rtl w:val="true"/>
          <w:lang w:bidi="fa-IR"/>
        </w:rPr>
        <w:t>حوزه فعالیت و توانایی‌های نظارتی به طور کامل متفاوت هستند؛ در نتیجه هریک از بانک‌های تجاری، تخصصی و جامع فقط با برخی قراردادها تناسب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تنوع قراردادها مفید است، تعدد بیش از حد آنها پیچیدگی عملیات بانکی و مشکل آموزش و تفهیم مشتری را به همراه دارد؛ در نتیجه تا جایی که به کارایی بانک لطمه وارد نیاید، باید از تعدد قراردادها کاسته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نوع معاملات بانکی، چه در زمینه جذب سپرده‌ها و چه در زمینه اعطای تسهیلات با اهداف و انگیزه‌های مشتریان و توان اجرایی بانک متناسب باشد؛ در نتیجه، نوع سپرده‌ها و عقدهای مربوط به تسهیلات اعطایی در انواع بانک‌ها متفاوت خواهد بود؛ چرا که این بانک‌ها هم از جهت مشتریان و هم از جهت ماهیت بانک متفاوتند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پیشنهادی در چارچوب قانون عملیات بانکی بدون ربا بوده و اجرای آن صرفاً نیازمند بازنگری در برخی آیین‌نامه‌ها و دستورالعمل‌های اجرایی است</w:t>
      </w:r>
      <w:r>
        <w:rPr>
          <w:rFonts w:eastAsia="IRNazanin" w:cs="IRNazanin"/>
          <w:color w:val="111111"/>
          <w:sz w:val="28"/>
          <w:szCs w:val="28"/>
          <w:rtl w:val="true"/>
          <w:lang w:bidi="fa-IR"/>
        </w:rPr>
        <w:t>.</w:t>
      </w:r>
      <w:bookmarkStart w:id="357" w:name="pg5366_50597"/>
    </w:p>
    <w:p>
      <w:pPr>
        <w:pStyle w:val="BookText"/>
        <w:rPr/>
      </w:pPr>
      <w:bookmarkEnd w:id="35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پیشنهادی قابلیت اجرا در بانک‌های دولتی و خصوصی را دارد و بهترین وضعیت برای تحقّق آن، آزادی عمل بانک‌ها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دولتی و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سازوکار بازار و وضعیت رقابت سالم اقتصادی است</w:t>
      </w:r>
      <w:r>
        <w:rPr>
          <w:rFonts w:eastAsia="IRNazanin" w:cs="IRNazanin"/>
          <w:color w:val="111111"/>
          <w:sz w:val="28"/>
          <w:szCs w:val="28"/>
          <w:rtl w:val="true"/>
          <w:lang w:bidi="fa-IR"/>
        </w:rPr>
        <w:t>.</w:t>
      </w:r>
    </w:p>
    <w:p>
      <w:pPr>
        <w:pStyle w:val="Heading3"/>
        <w:numPr>
          <w:ilvl w:val="2"/>
          <w:numId w:val="1"/>
        </w:numPr>
        <w:rPr/>
      </w:pPr>
      <w:bookmarkStart w:id="358" w:name="__RefHeading___Toc1222737_581953129"/>
      <w:bookmarkStart w:id="359" w:name="_Toc131"/>
      <w:bookmarkEnd w:id="358"/>
      <w:r>
        <w:rPr>
          <w:rtl w:val="true"/>
        </w:rPr>
        <w:t>انواع بانک ها در الگوی جدید</w:t>
      </w:r>
      <w:bookmarkEnd w:id="359"/>
    </w:p>
    <w:p>
      <w:pPr>
        <w:pStyle w:val="Heading4"/>
        <w:numPr>
          <w:ilvl w:val="3"/>
          <w:numId w:val="1"/>
        </w:numPr>
        <w:rPr/>
      </w:pPr>
      <w:bookmarkStart w:id="360" w:name="__RefHeading___Toc1222739_581953129"/>
      <w:bookmarkStart w:id="361" w:name="_Toc132"/>
      <w:bookmarkEnd w:id="360"/>
      <w:r>
        <w:rPr/>
        <w:t>1</w:t>
      </w:r>
      <w:r>
        <w:rPr>
          <w:rtl w:val="true"/>
        </w:rPr>
        <w:t xml:space="preserve">. </w:t>
      </w:r>
      <w:r>
        <w:rPr>
          <w:rtl w:val="true"/>
        </w:rPr>
        <w:t>بانک های تجاری</w:t>
      </w:r>
      <w:bookmarkEnd w:id="361"/>
    </w:p>
    <w:p>
      <w:pPr>
        <w:pStyle w:val="Heading5"/>
        <w:numPr>
          <w:ilvl w:val="4"/>
          <w:numId w:val="1"/>
        </w:numPr>
        <w:rPr/>
      </w:pPr>
      <w:bookmarkStart w:id="362" w:name="__RefHeading___Toc1222741_581953129"/>
      <w:bookmarkStart w:id="363" w:name="_Toc133"/>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ازآنجاکه بانک‌های تجاری در همه عرصه‌های اقتصادی فعالیت می‌کنند و ابزار لازم و نیروی انسانی متخصص برای نظارت و کنترل تخصصی قراردادها را ندارند و از طرف دیگر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 و متقاضیان تسهیلات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معمول ترجیح می‌دهند با قراردادهای با نرخ‌های معین و بدون ریسک کار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گزینه برای این بانک‌ها تمرکز بر قراردادهای مبادله‌ای است و براین اساس روش‌های ذیل برای تجهیز منابع و اعطای تسهیلات آنها پیشنهاد می‌شود</w:t>
      </w:r>
      <w:r>
        <w:rPr>
          <w:rFonts w:eastAsia="IRNazanin" w:cs="IRNazanin"/>
          <w:color w:val="111111"/>
          <w:sz w:val="28"/>
          <w:szCs w:val="28"/>
          <w:rtl w:val="true"/>
          <w:lang w:bidi="fa-IR"/>
        </w:rPr>
        <w:t>.</w:t>
      </w:r>
    </w:p>
    <w:p>
      <w:pPr>
        <w:pStyle w:val="Heading5"/>
        <w:numPr>
          <w:ilvl w:val="4"/>
          <w:numId w:val="1"/>
        </w:numPr>
        <w:rPr/>
      </w:pPr>
      <w:bookmarkStart w:id="364" w:name="__RefHeading___Toc1222743_581953129"/>
      <w:bookmarkStart w:id="365" w:name="_Toc134"/>
      <w:bookmarkEnd w:id="364"/>
      <w:r>
        <w:rPr>
          <w:rtl w:val="true"/>
        </w:rPr>
        <w:t>الف</w:t>
      </w:r>
      <w:r>
        <w:rPr>
          <w:rtl w:val="true"/>
        </w:rPr>
        <w:t xml:space="preserve">) </w:t>
      </w:r>
      <w:r>
        <w:rPr>
          <w:rtl w:val="true"/>
        </w:rPr>
        <w:t>تجهیز منابع</w:t>
      </w:r>
      <w:bookmarkEnd w:id="365"/>
    </w:p>
    <w:p>
      <w:pPr>
        <w:pStyle w:val="BookText"/>
        <w:rPr/>
      </w:pPr>
      <w:r>
        <w:rPr>
          <w:rFonts w:ascii="IRNazanin" w:hAnsi="IRNazanin" w:eastAsia="IRNazanin"/>
          <w:color w:val="111111"/>
          <w:sz w:val="28"/>
          <w:sz w:val="28"/>
          <w:szCs w:val="28"/>
          <w:rtl w:val="true"/>
          <w:lang w:bidi="fa-IR"/>
        </w:rPr>
        <w:t>در این الگو متناسب با اهداف و سلیقه‌های سپرده‌گذاران، سه نوع سپرده برای تجهیز منابع بانک‌های تجاری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قرض الحسنه جاری</w:t>
      </w:r>
    </w:p>
    <w:p>
      <w:pPr>
        <w:pStyle w:val="BookText"/>
        <w:rPr/>
      </w:pPr>
      <w:r>
        <w:rPr>
          <w:rFonts w:ascii="IRNazanin" w:hAnsi="IRNazanin" w:eastAsia="IRNazanin"/>
          <w:color w:val="111111"/>
          <w:sz w:val="28"/>
          <w:sz w:val="28"/>
          <w:szCs w:val="28"/>
          <w:rtl w:val="true"/>
          <w:lang w:bidi="fa-IR"/>
        </w:rPr>
        <w:t>این سپرده بر اساس قرارداد قرض بدون بهره و برای مشتریانی است که قصد استفاده از خدمات حساب جاری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سرمایه‌گذاری روزانه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سپرده بر اساس قرارداد وکالت عام و برای مشتریانی است که افزون بر حفظ و نگهداری وجوه، قصد استفاده از سود بانکی دارند، و از انواع سپرده‌های سرمایه‌گذاری شمرده می‌شود</w:t>
      </w:r>
      <w:r>
        <w:rPr>
          <w:rFonts w:eastAsia="IRNazanin" w:cs="IRNazanin"/>
          <w:color w:val="111111"/>
          <w:sz w:val="28"/>
          <w:szCs w:val="28"/>
          <w:rtl w:val="true"/>
          <w:lang w:bidi="fa-IR"/>
        </w:rPr>
        <w:t>.</w:t>
      </w:r>
      <w:bookmarkStart w:id="366" w:name="pg5366_50599"/>
    </w:p>
    <w:p>
      <w:pPr>
        <w:pStyle w:val="BookText"/>
        <w:rPr/>
      </w:pPr>
      <w:bookmarkEnd w:id="3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سرمایه‌گذاری مدت‌دار</w:t>
      </w:r>
    </w:p>
    <w:p>
      <w:pPr>
        <w:pStyle w:val="BookText"/>
        <w:rPr/>
      </w:pPr>
      <w:r>
        <w:rPr>
          <w:rFonts w:ascii="IRNazanin" w:hAnsi="IRNazanin" w:eastAsia="IRNazanin"/>
          <w:color w:val="111111"/>
          <w:sz w:val="28"/>
          <w:sz w:val="28"/>
          <w:szCs w:val="28"/>
          <w:rtl w:val="true"/>
          <w:lang w:bidi="fa-IR"/>
        </w:rPr>
        <w:t>این سپرده بر اساس قرارداد وکالت عام و برای مشتریانی است که قصد سرمایه‌گذاری به‌وسیله بانک و استفاده از سود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مدت‌دار به سپرده‌های کوتاه‌مدت، میان‌مدت و بلندمدت و سپرده‌های قابل انتقال تقسیم می‌شوند</w:t>
      </w:r>
      <w:r>
        <w:rPr>
          <w:rFonts w:eastAsia="IRNazanin" w:cs="IRNazanin"/>
          <w:color w:val="111111"/>
          <w:sz w:val="28"/>
          <w:szCs w:val="28"/>
          <w:rtl w:val="true"/>
          <w:lang w:bidi="fa-IR"/>
        </w:rPr>
        <w:t>.</w:t>
      </w:r>
    </w:p>
    <w:p>
      <w:pPr>
        <w:pStyle w:val="Heading5"/>
        <w:numPr>
          <w:ilvl w:val="4"/>
          <w:numId w:val="1"/>
        </w:numPr>
        <w:rPr/>
      </w:pPr>
      <w:bookmarkStart w:id="367" w:name="__RefHeading___Toc1222745_581953129"/>
      <w:bookmarkStart w:id="368" w:name="_Toc135"/>
      <w:bookmarkEnd w:id="367"/>
      <w:r>
        <w:rPr>
          <w:rtl w:val="true"/>
        </w:rPr>
        <w:t>ب</w:t>
      </w:r>
      <w:r>
        <w:rPr>
          <w:rtl w:val="true"/>
        </w:rPr>
        <w:t xml:space="preserve">) </w:t>
      </w:r>
      <w:r>
        <w:rPr>
          <w:rtl w:val="true"/>
        </w:rPr>
        <w:t>تخصیص منابع</w:t>
      </w:r>
      <w:bookmarkEnd w:id="368"/>
    </w:p>
    <w:p>
      <w:pPr>
        <w:pStyle w:val="BookText"/>
        <w:rPr/>
      </w:pPr>
      <w:r>
        <w:rPr>
          <w:rFonts w:ascii="IRNazanin" w:hAnsi="IRNazanin" w:eastAsia="IRNazanin"/>
          <w:color w:val="111111"/>
          <w:sz w:val="28"/>
          <w:sz w:val="28"/>
          <w:szCs w:val="28"/>
          <w:rtl w:val="true"/>
          <w:lang w:bidi="fa-IR"/>
        </w:rPr>
        <w:t>به طور معمول، متقاضیان تسهیلات بانک‌های تجاری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که برای خرید انواع کالاها و خدمات، تسهیلات بانکی تقاضا می‌کنند و مؤسسه‌های تولیدی و خدماتی که برای تأمین نیازهای کوتاه‌مدت و سرمایه در گردش فعالیت‌های اقتصادی خود این تقاضا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می‌توان از شیوه‌های ذیل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w:t>
      </w:r>
    </w:p>
    <w:p>
      <w:pPr>
        <w:pStyle w:val="BookText"/>
        <w:rPr/>
      </w:pPr>
      <w:r>
        <w:rPr>
          <w:rFonts w:ascii="IRNazanin" w:hAnsi="IRNazanin" w:eastAsia="IRNazanin"/>
          <w:color w:val="111111"/>
          <w:sz w:val="28"/>
          <w:sz w:val="28"/>
          <w:szCs w:val="28"/>
          <w:rtl w:val="true"/>
          <w:lang w:bidi="fa-IR"/>
        </w:rPr>
        <w:t>در این روش، بانک کالای مورد نیاز مشتری را به‌صورت نقد خریده، با احتساب سود بانکی، به‌صورت نسیه اقساطی به متقاضی تسهیلات می‌فروشد؛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لوازم منزل، ماشین‌آلات یا ابزار تولید را نقدی از تولیدکننده و مالک خریده، به‌صورت نسیه اقساطی به مشتری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شرط تملیک</w:t>
      </w:r>
    </w:p>
    <w:p>
      <w:pPr>
        <w:pStyle w:val="BookText"/>
        <w:rPr/>
      </w:pPr>
      <w:r>
        <w:rPr>
          <w:rFonts w:ascii="IRNazanin" w:hAnsi="IRNazanin" w:eastAsia="IRNazanin"/>
          <w:color w:val="111111"/>
          <w:sz w:val="28"/>
          <w:sz w:val="28"/>
          <w:szCs w:val="28"/>
          <w:rtl w:val="true"/>
          <w:lang w:bidi="fa-IR"/>
        </w:rPr>
        <w:t>در این روش، بانک اموال مورد نیاز مصرف‌کنندگان و بنگاه‌های اقتصادی را نقد خریده، به‌صورت اجاره به شرط تملیک به آنان وامی‌گذارد؛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مورد نیاز مصرف‌کننده یا محل کار مورد نیاز مشتری را نقد خریده، با احتساب سود بانکی به‌صورت اجاره به شرط تملیک به وی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بانک، خدمات مورد نیاز مشتری را با قرارداد جعاله نقدی از</w:t>
      </w:r>
    </w:p>
    <w:p>
      <w:pPr>
        <w:pStyle w:val="BookText"/>
        <w:rPr/>
      </w:pPr>
      <w:r>
        <w:rPr>
          <w:rFonts w:ascii="IRNazanin" w:hAnsi="IRNazanin" w:eastAsia="IRNazanin"/>
          <w:color w:val="111111"/>
          <w:sz w:val="28"/>
          <w:sz w:val="28"/>
          <w:szCs w:val="28"/>
          <w:rtl w:val="true"/>
          <w:lang w:bidi="fa-IR"/>
        </w:rPr>
        <w:t>مؤسسه خدماتی دریافت کرده، در جعاله نسیه اقساطی به متقاضی تسهیلات وامی‌گذارد؛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شرکت ساختمانی را با جعاله نقدی دریافت کرده، با جعاله نسیه‌ای به متقاضی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p>
    <w:p>
      <w:pPr>
        <w:pStyle w:val="BookText"/>
        <w:rPr/>
      </w:pPr>
      <w:r>
        <w:rPr>
          <w:rFonts w:ascii="IRNazanin" w:hAnsi="IRNazanin" w:eastAsia="IRNazanin"/>
          <w:color w:val="111111"/>
          <w:sz w:val="28"/>
          <w:sz w:val="28"/>
          <w:szCs w:val="28"/>
          <w:rtl w:val="true"/>
          <w:lang w:bidi="fa-IR"/>
        </w:rPr>
        <w:t>در این روش، بانک بخشی از محصول آینده متقاضی تسهیلات را پیش‌خرید می‌کند؛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محصول کارخانه صنعتی یا کشاورزی را پیش‌خرید، و در سررسید با فروش آن سود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دین</w:t>
      </w:r>
    </w:p>
    <w:p>
      <w:pPr>
        <w:pStyle w:val="BookText"/>
        <w:rPr/>
      </w:pPr>
      <w:r>
        <w:rPr>
          <w:rFonts w:ascii="IRNazanin" w:hAnsi="IRNazanin" w:eastAsia="IRNazanin"/>
          <w:color w:val="111111"/>
          <w:sz w:val="28"/>
          <w:sz w:val="28"/>
          <w:szCs w:val="28"/>
          <w:rtl w:val="true"/>
          <w:lang w:bidi="fa-IR"/>
        </w:rPr>
        <w:t>در این روش، بانک اسناد طلب مدت‌دار واقعی مشتریان، مانند سفته، برات،</w:t>
      </w:r>
    </w:p>
    <w:p>
      <w:pPr>
        <w:pStyle w:val="BookText"/>
        <w:rPr/>
      </w:pPr>
      <w:r>
        <w:rPr>
          <w:rFonts w:ascii="IRNazanin" w:hAnsi="IRNazanin" w:eastAsia="IRNazanin"/>
          <w:color w:val="111111"/>
          <w:sz w:val="28"/>
          <w:sz w:val="28"/>
          <w:szCs w:val="28"/>
          <w:rtl w:val="true"/>
          <w:lang w:bidi="fa-IR"/>
        </w:rPr>
        <w:t xml:space="preserve">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کسر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بانک‌های تجاری می‌توانند فقط با پنج قرارداد به تمام نیازهای مشتریان برای خرید کالا، خدمات و تأمین پول نقد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بانک‌های تجاری می‌توانند بخشی از سرمایه خود بانک را از راه مشارکت حقوقی، به خرید سهام شرکت‌های سهامی اختصاص دهند، اما مجاز به تخصیص منابع سپرده‌ای در این زمینه نخواهند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فعالیت‌های بانک‌داری تجاری الگوی جدید</w:t>
      </w:r>
      <w:bookmarkStart w:id="369" w:name="pg5366_50603"/>
    </w:p>
    <w:p>
      <w:pPr>
        <w:pStyle w:val="Heading4"/>
        <w:numPr>
          <w:ilvl w:val="3"/>
          <w:numId w:val="1"/>
        </w:numPr>
        <w:rPr/>
      </w:pPr>
      <w:bookmarkStart w:id="370" w:name="__RefHeading___Toc1222747_581953129"/>
      <w:bookmarkStart w:id="371" w:name="_Toc136"/>
      <w:bookmarkEnd w:id="369"/>
      <w:bookmarkEnd w:id="370"/>
      <w:r>
        <w:rPr/>
        <w:t>2</w:t>
      </w:r>
      <w:r>
        <w:rPr>
          <w:rtl w:val="true"/>
        </w:rPr>
        <w:t xml:space="preserve">. </w:t>
      </w:r>
      <w:r>
        <w:rPr>
          <w:rtl w:val="true"/>
        </w:rPr>
        <w:t xml:space="preserve">بانک های تخصصی </w:t>
      </w:r>
      <w:r>
        <w:rPr>
          <w:rtl w:val="true"/>
        </w:rPr>
        <w:t>(</w:t>
      </w:r>
      <w:r>
        <w:rPr>
          <w:rtl w:val="true"/>
        </w:rPr>
        <w:t>سرمایه گذاری</w:t>
      </w:r>
      <w:r>
        <w:rPr>
          <w:rtl w:val="true"/>
        </w:rPr>
        <w:t>)</w:t>
      </w:r>
      <w:bookmarkEnd w:id="371"/>
    </w:p>
    <w:p>
      <w:pPr>
        <w:pStyle w:val="Heading5"/>
        <w:numPr>
          <w:ilvl w:val="4"/>
          <w:numId w:val="1"/>
        </w:numPr>
        <w:rPr/>
      </w:pPr>
      <w:bookmarkStart w:id="372" w:name="__RefHeading___Toc1222749_581953129"/>
      <w:bookmarkStart w:id="373" w:name="_Toc13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ازآنجاکه بانک‌های تخصصی از یک طرف در عرصه خاصی از بخش‌های اقتصادی فعالیت می‌کنند و می‌توانند بر طرح‌های اقتصادی با استفاده از نیروی انسانی متخصص نظارت و کنترل کنند و از طرف دیگر مشتریان خاص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چه در طرف سپرده‌گذاران و چه در طرف متقاضیان تسهیلات، افراد ریسک‌پذیر بوده و برای کسب سود انتظاری بالاتر حاضرند مراتبی از ریسک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برای این بانک‌ها استفاده از قراردادهای مشارکتی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روش‌های ذیل برای تجهیز منابع و اعطای تسهیلات آنها پیشنهاد می‌شود</w:t>
      </w:r>
      <w:r>
        <w:rPr>
          <w:rFonts w:eastAsia="IRNazanin" w:cs="IRNazanin"/>
          <w:color w:val="111111"/>
          <w:sz w:val="28"/>
          <w:szCs w:val="28"/>
          <w:rtl w:val="true"/>
          <w:lang w:bidi="fa-IR"/>
        </w:rPr>
        <w:t>.</w:t>
      </w:r>
    </w:p>
    <w:p>
      <w:pPr>
        <w:pStyle w:val="Heading5"/>
        <w:numPr>
          <w:ilvl w:val="4"/>
          <w:numId w:val="1"/>
        </w:numPr>
        <w:rPr/>
      </w:pPr>
      <w:bookmarkStart w:id="374" w:name="__RefHeading___Toc1222751_581953129"/>
      <w:bookmarkStart w:id="375" w:name="_Toc138"/>
      <w:bookmarkEnd w:id="374"/>
      <w:r>
        <w:rPr>
          <w:rtl w:val="true"/>
        </w:rPr>
        <w:t>الف</w:t>
      </w:r>
      <w:r>
        <w:rPr>
          <w:rtl w:val="true"/>
        </w:rPr>
        <w:t xml:space="preserve">) </w:t>
      </w:r>
      <w:r>
        <w:rPr>
          <w:rtl w:val="true"/>
        </w:rPr>
        <w:t>تجهیز منابع</w:t>
      </w:r>
      <w:bookmarkEnd w:id="375"/>
    </w:p>
    <w:p>
      <w:pPr>
        <w:pStyle w:val="BookText"/>
        <w:rPr/>
      </w:pPr>
      <w:r>
        <w:rPr>
          <w:rFonts w:ascii="IRNazanin" w:hAnsi="IRNazanin" w:eastAsia="IRNazanin"/>
          <w:color w:val="111111"/>
          <w:sz w:val="28"/>
          <w:sz w:val="28"/>
          <w:szCs w:val="28"/>
          <w:rtl w:val="true"/>
          <w:lang w:bidi="fa-IR"/>
        </w:rPr>
        <w:t>خود بانک‌های تخصصی که در واقع، نقش شرکت‌های سرمایه‌گذاری در طرح‌های میان‌مدت و بلندمدت را ایفا می‌کنند، به منابع مالی مدت‌دار نیاز دارند؛ در نتیجه، منابع ذیل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سپرده عام</w:t>
      </w:r>
    </w:p>
    <w:p>
      <w:pPr>
        <w:pStyle w:val="BookText"/>
        <w:rPr/>
      </w:pPr>
      <w:r>
        <w:rPr>
          <w:rFonts w:ascii="IRNazanin" w:hAnsi="IRNazanin" w:eastAsia="IRNazanin"/>
          <w:color w:val="111111"/>
          <w:sz w:val="28"/>
          <w:sz w:val="28"/>
          <w:szCs w:val="28"/>
          <w:rtl w:val="true"/>
          <w:lang w:bidi="fa-IR"/>
        </w:rPr>
        <w:t>گواهی سپرده عام دارای ماهیت وکالت عام بوده و برای مشتریانی است که قصد سرمایه‌گذاری و استفاده از سود بانک تخصصی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گواهی‌ها می‌توانند یک‌ساله تا پنج‌ساله طراحی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گواهی‌ها به‌گونه‌ای است که سپرده‌گذار می‌تواند سپرده خود را پس از مدتی به دیگری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منابع حاصل از این سپرده‌ها را به وکالت، برای طرح‌های گوناگون اقتصادی اعطای تسهیلات کرده، سود حاصل را پس از کسر حق الوکاله به سپرده‌گذاران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سپرده خاص</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گواهی ماهیت وکالت خاص دارد و برای مشتریانی است که قصد</w:t>
      </w:r>
      <w:bookmarkStart w:id="376" w:name="pg5366_50605"/>
    </w:p>
    <w:p>
      <w:pPr>
        <w:pStyle w:val="BookText"/>
        <w:rPr/>
      </w:pPr>
      <w:bookmarkEnd w:id="376"/>
      <w:r>
        <w:rPr>
          <w:rFonts w:ascii="IRNazanin" w:hAnsi="IRNazanin" w:eastAsia="IRNazanin"/>
          <w:color w:val="111111"/>
          <w:sz w:val="28"/>
          <w:sz w:val="28"/>
          <w:szCs w:val="28"/>
          <w:rtl w:val="true"/>
          <w:lang w:bidi="fa-IR"/>
        </w:rPr>
        <w:t>سرمایه‌گذاری در پروژه‌های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گواهی‌ها نیز که از جهت زمانی متناسب با پروژه خاص طراحی می‌شوند، قابل واگذاری به 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تخصصی، منابع حاصل از این سپرده‌ها را مستقیم یا با مشارکت بنگاه‌های اقتصادی در پروژه خاص سرمایه‌گذاری می‌کند؛ سپس سود حاصل از این پروژه را بعد از کسر حق الوکاله به سپرده‌گذاران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بودجه عمرانی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می‌تواند بخشی از بودجه عمرانی خود را در اختیار بانک‌های تخصصی قرار دهد تا از این راه در بخش‌های گوناگون اقتصادی سرمایه‌گذاری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سپرده‌گذاری دولت می‌تواند قرض بدون بهره، وکالت عام یا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بانکی</w:t>
      </w:r>
    </w:p>
    <w:p>
      <w:pPr>
        <w:pStyle w:val="BookText"/>
        <w:rPr/>
      </w:pPr>
      <w:r>
        <w:rPr>
          <w:rFonts w:ascii="IRNazanin" w:hAnsi="IRNazanin" w:eastAsia="IRNazanin"/>
          <w:color w:val="111111"/>
          <w:sz w:val="28"/>
          <w:sz w:val="28"/>
          <w:szCs w:val="28"/>
          <w:rtl w:val="true"/>
          <w:lang w:bidi="fa-IR"/>
        </w:rPr>
        <w:t xml:space="preserve">بانک‌های تخصصی می‌توانند در مواقع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بانک‌های تجاری، از جمله بانک‌های خارجی تسهیلات بانکی دریافت کنند؛ البته این تسهیلات باید بر اساس قراردادهای مجاز شرعی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جدید به دو دلیل برای بانک‌های تخصصی، سپرده‌های جاری و پس انداز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این سپرده‌ها مستلزم داشتن شعبه‌های فراوان و تحمل هزینه‌های سنگین آن است که در برابر منافع آنها اقتصادی نیست؛ ثانیاً باعث اشتغال بانک تخصصی به فعالیت‌های روزمرّه بانکی شده، آن را از اهداف اصلی بازمی‌دارد</w:t>
      </w:r>
      <w:r>
        <w:rPr>
          <w:rFonts w:eastAsia="IRNazanin" w:cs="IRNazanin"/>
          <w:color w:val="111111"/>
          <w:sz w:val="28"/>
          <w:szCs w:val="28"/>
          <w:rtl w:val="true"/>
          <w:lang w:bidi="fa-IR"/>
        </w:rPr>
        <w:t>.</w:t>
      </w:r>
    </w:p>
    <w:p>
      <w:pPr>
        <w:pStyle w:val="Heading5"/>
        <w:numPr>
          <w:ilvl w:val="4"/>
          <w:numId w:val="1"/>
        </w:numPr>
        <w:rPr/>
      </w:pPr>
      <w:bookmarkStart w:id="377" w:name="__RefHeading___Toc1222753_581953129"/>
      <w:bookmarkStart w:id="378" w:name="_Toc139"/>
      <w:bookmarkEnd w:id="377"/>
      <w:r>
        <w:rPr>
          <w:rtl w:val="true"/>
        </w:rPr>
        <w:t>ب</w:t>
      </w:r>
      <w:r>
        <w:rPr>
          <w:rtl w:val="true"/>
        </w:rPr>
        <w:t xml:space="preserve">) </w:t>
      </w:r>
      <w:r>
        <w:rPr>
          <w:rtl w:val="true"/>
        </w:rPr>
        <w:t>تخصیص منابع</w:t>
      </w:r>
      <w:bookmarkEnd w:id="3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منابع در بانک‌های تخصصی با محوریت قراردادهای مشارکتی است، امّا در مواردی که قراردادهای مشارکتی جواب نمی‌دهد، از برخی عقدهای مبادله‌ای به‌صورت مکمل استفاده می‌شود</w:t>
      </w:r>
      <w:r>
        <w:rPr>
          <w:rFonts w:eastAsia="IRNazanin" w:cs="IRNazanin"/>
          <w:color w:val="111111"/>
          <w:sz w:val="28"/>
          <w:szCs w:val="28"/>
          <w:rtl w:val="true"/>
          <w:lang w:bidi="fa-IR"/>
        </w:rPr>
        <w:t>.</w:t>
      </w:r>
      <w:bookmarkStart w:id="379" w:name="pg5366_50607"/>
    </w:p>
    <w:p>
      <w:pPr>
        <w:pStyle w:val="BookText"/>
        <w:rPr/>
      </w:pPr>
      <w:bookmarkEnd w:id="379"/>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حقوقی</w:t>
      </w:r>
    </w:p>
    <w:p>
      <w:pPr>
        <w:pStyle w:val="BookText"/>
        <w:rPr/>
      </w:pPr>
      <w:r>
        <w:rPr>
          <w:rFonts w:ascii="IRNazanin" w:hAnsi="IRNazanin" w:eastAsia="IRNazanin"/>
          <w:color w:val="111111"/>
          <w:sz w:val="28"/>
          <w:sz w:val="28"/>
          <w:szCs w:val="28"/>
          <w:rtl w:val="true"/>
          <w:lang w:bidi="fa-IR"/>
        </w:rPr>
        <w:t>بانک‌های تخصصی بخشی از منابع خود را به خرید سهام شرکت‌های سهامی اختصاص می‌دهند و با سهام‌داران شریک و در پایان سال مالی همانند آنان در سود شرکت سهیم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مدنی</w:t>
      </w:r>
    </w:p>
    <w:p>
      <w:pPr>
        <w:pStyle w:val="BookText"/>
        <w:rPr/>
      </w:pPr>
      <w:r>
        <w:rPr>
          <w:rFonts w:ascii="IRNazanin" w:hAnsi="IRNazanin" w:eastAsia="IRNazanin"/>
          <w:color w:val="111111"/>
          <w:sz w:val="28"/>
          <w:sz w:val="28"/>
          <w:szCs w:val="28"/>
          <w:rtl w:val="true"/>
          <w:lang w:bidi="fa-IR"/>
        </w:rPr>
        <w:t>بانک‌های تخصصی بخشی از منابع خود را با قرارداد شرکت در اختیار بنگاه‌های اقتصادی قرار می‌دهند و با آنها شریک می‌شوند و در پایان سال مالی متناسب با سهم الشرکه بانک از سود بنگاه سهم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نسیه اقساطی</w:t>
      </w:r>
    </w:p>
    <w:p>
      <w:pPr>
        <w:pStyle w:val="BookText"/>
        <w:rPr/>
      </w:pPr>
      <w:r>
        <w:rPr>
          <w:rFonts w:ascii="IRNazanin" w:hAnsi="IRNazanin" w:eastAsia="IRNazanin"/>
          <w:color w:val="111111"/>
          <w:sz w:val="28"/>
          <w:sz w:val="28"/>
          <w:szCs w:val="28"/>
          <w:rtl w:val="true"/>
          <w:lang w:bidi="fa-IR"/>
        </w:rPr>
        <w:t>بانک‌های تخصصی می‌توانند کالاها و ابزارآلات مورد نیاز بنگاه‌های اقتصادی مرتبط با حوزه تخصصی بانک را خریده، به‌صورت نسیه اقساطی به آنان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شرط تملیک</w:t>
      </w:r>
    </w:p>
    <w:p>
      <w:pPr>
        <w:pStyle w:val="BookText"/>
        <w:rPr/>
      </w:pPr>
      <w:r>
        <w:rPr>
          <w:rFonts w:ascii="IRNazanin" w:hAnsi="IRNazanin" w:eastAsia="IRNazanin"/>
          <w:color w:val="111111"/>
          <w:sz w:val="28"/>
          <w:sz w:val="28"/>
          <w:szCs w:val="28"/>
          <w:rtl w:val="true"/>
          <w:lang w:bidi="fa-IR"/>
        </w:rPr>
        <w:t>این بانک‌ها می‌توانند اموال سرمایه‌ای مورد نیاز بنگاه‌های اقتصادی مرتبط با حوزه تخصصی بانک را خریده یا احداث کرده، به‌صورت اجاره به شرط تملیک به متقاضیان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p>
    <w:p>
      <w:pPr>
        <w:pStyle w:val="BookText"/>
        <w:rPr/>
      </w:pPr>
      <w:r>
        <w:rPr>
          <w:rFonts w:ascii="IRNazanin" w:hAnsi="IRNazanin" w:eastAsia="IRNazanin"/>
          <w:color w:val="111111"/>
          <w:sz w:val="28"/>
          <w:sz w:val="28"/>
          <w:szCs w:val="28"/>
          <w:rtl w:val="true"/>
          <w:lang w:bidi="fa-IR"/>
        </w:rPr>
        <w:t>بانک‌های تخصصی می‌توانند برای تأمین نقدینگی بنگاه‌های اقتصادی مرتبط با حوزه تخصصی بانک، بخشی از تولیدات آنها را پیش‌خرید کنند</w:t>
      </w:r>
      <w:r>
        <w:rPr>
          <w:rFonts w:eastAsia="IRNazanin" w:cs="IRNazanin"/>
          <w:color w:val="111111"/>
          <w:sz w:val="28"/>
          <w:szCs w:val="28"/>
          <w:rtl w:val="true"/>
          <w:lang w:bidi="fa-IR"/>
        </w:rPr>
        <w:t>.</w:t>
      </w:r>
    </w:p>
    <w:p>
      <w:pPr>
        <w:pStyle w:val="Heading5"/>
        <w:numPr>
          <w:ilvl w:val="4"/>
          <w:numId w:val="1"/>
        </w:numPr>
        <w:rPr/>
      </w:pPr>
      <w:bookmarkStart w:id="380" w:name="__RefHeading___Toc1222755_581953129"/>
      <w:bookmarkStart w:id="381" w:name="_Toc140"/>
      <w:bookmarkEnd w:id="380"/>
      <w:r>
        <w:rPr>
          <w:rtl w:val="true"/>
        </w:rPr>
        <w:t>ج</w:t>
      </w:r>
      <w:r>
        <w:rPr>
          <w:rtl w:val="true"/>
        </w:rPr>
        <w:t xml:space="preserve">) </w:t>
      </w:r>
      <w:r>
        <w:rPr>
          <w:rtl w:val="true"/>
        </w:rPr>
        <w:t>سرمایه‌گذاری مستقیم</w:t>
      </w:r>
      <w:bookmarkEnd w:id="381"/>
    </w:p>
    <w:p>
      <w:pPr>
        <w:pStyle w:val="BookText"/>
        <w:rPr/>
      </w:pPr>
      <w:r>
        <w:rPr>
          <w:rFonts w:ascii="IRNazanin" w:hAnsi="IRNazanin" w:eastAsia="IRNazanin"/>
          <w:color w:val="111111"/>
          <w:sz w:val="28"/>
          <w:sz w:val="28"/>
          <w:szCs w:val="28"/>
          <w:rtl w:val="true"/>
          <w:lang w:bidi="fa-IR"/>
        </w:rPr>
        <w:t>این بانک می‌توانند بخشی از منابع خود را در پروژه‌های اقتصادی سرمایه‌گذاری مستقیم 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الگوی پیشنهادی، بانک‌های تخصصی در بخش تجهیز منابع فقط با دو</w:t>
      </w:r>
      <w:bookmarkStart w:id="382" w:name="pg5366_50609"/>
    </w:p>
    <w:p>
      <w:pPr>
        <w:pStyle w:val="BookText"/>
        <w:rPr/>
      </w:pPr>
      <w:bookmarkEnd w:id="382"/>
      <w:r>
        <w:rPr>
          <w:rFonts w:ascii="IRNazanin" w:hAnsi="IRNazanin" w:eastAsia="IRNazanin"/>
          <w:color w:val="111111"/>
          <w:sz w:val="28"/>
          <w:sz w:val="28"/>
          <w:szCs w:val="28"/>
          <w:rtl w:val="true"/>
          <w:lang w:bidi="fa-IR"/>
        </w:rPr>
        <w:t>نوع گواهی سپرده عام و خاص که قابل خریدوفروش از راه بانک‌های تجاری و بازار بورس است، منابع مردم را می‌پذیرند و در بخش تخصیص منابع نیز فقط به رشته خاص اقتصادی تسهیلات می‌دهند؛ در نتیجه نیازی به گسترش شعبه‌ها و صرف هزینه‌های غیرضروری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بر اساس فقه شیعه، قرارداد مضاربه به بخش بازرگانی اختصاص دارد و در دیگر بخش‌های اقتصادی جریان ندارد، در الگوی پیشنهادی برای بانک‌های تخصصی از این قرارداد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تخصصی در بخش بازرگانی فعالیت کند، می‌توان از قرارداد مضاربه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فعالیت‌های بانک‌های تخصّصی</w:t>
      </w:r>
    </w:p>
    <w:p>
      <w:pPr>
        <w:pStyle w:val="Heading4"/>
        <w:numPr>
          <w:ilvl w:val="3"/>
          <w:numId w:val="1"/>
        </w:numPr>
        <w:rPr/>
      </w:pPr>
      <w:bookmarkStart w:id="383" w:name="__RefHeading___Toc1222757_581953129"/>
      <w:bookmarkStart w:id="384" w:name="_Toc141"/>
      <w:bookmarkEnd w:id="383"/>
      <w:r>
        <w:rPr/>
        <w:t>3</w:t>
      </w:r>
      <w:r>
        <w:rPr>
          <w:rtl w:val="true"/>
        </w:rPr>
        <w:t xml:space="preserve">. </w:t>
      </w:r>
      <w:r>
        <w:rPr>
          <w:rtl w:val="true"/>
        </w:rPr>
        <w:t>بانک های جامع</w:t>
      </w:r>
      <w:bookmarkEnd w:id="384"/>
    </w:p>
    <w:p>
      <w:pPr>
        <w:pStyle w:val="Heading5"/>
        <w:numPr>
          <w:ilvl w:val="4"/>
          <w:numId w:val="1"/>
        </w:numPr>
        <w:rPr/>
      </w:pPr>
      <w:bookmarkStart w:id="385" w:name="__RefHeading___Toc1222759_581953129"/>
      <w:bookmarkStart w:id="386" w:name="_Toc142"/>
      <w:bookmarkEnd w:id="385"/>
      <w:r>
        <w:rPr>
          <w:rtl w:val="true"/>
        </w:rPr>
        <w:t>اشاره</w:t>
      </w:r>
      <w:bookmarkEnd w:id="3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بانک‌های جامع، بانک‌های بسیار بزرگ است که افزون براقدام‌های خیرخواهانه و فعالیت‌های بانک‌های تجاری، در عرصه‌های گوناگون اقتصادی فعالیت‌های بانک‌های تخصصی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می‌توانند انواعی از</w:t>
      </w:r>
      <w:bookmarkStart w:id="387" w:name="pg5366_50611"/>
    </w:p>
    <w:p>
      <w:pPr>
        <w:pStyle w:val="BookText"/>
        <w:rPr/>
      </w:pPr>
      <w:bookmarkEnd w:id="387"/>
      <w:r>
        <w:rPr>
          <w:rFonts w:ascii="IRNazanin" w:hAnsi="IRNazanin" w:eastAsia="IRNazanin"/>
          <w:color w:val="111111"/>
          <w:sz w:val="28"/>
          <w:sz w:val="28"/>
          <w:szCs w:val="28"/>
          <w:rtl w:val="true"/>
          <w:lang w:bidi="fa-IR"/>
        </w:rPr>
        <w:t>سپرده‌های بانکی و روش‌های اعطای تسهیلات را به‌تفکیک به شرح ذیل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سپرده قرض الحسنه جاری، سپرده قرض الحسنه پس‌انداز، سپرده سرمایه‌گذاری روزانه، سپرده سرمایه‌گذاری با سود معین، گواهی سپرده عام با سود متغیر، گواهی سپرده خاص با سود متغیر و منابع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قرض الحسنه، فروش اقساطی، اجاره به شرط تملیک، سلف، خرید دین، جعاله، مشارکت حقوقی، مشارکت مدنی و سرمایه‌گذاری مستقیم</w:t>
      </w:r>
      <w:r>
        <w:rPr>
          <w:rFonts w:eastAsia="IRNazanin" w:cs="IRNazanin"/>
          <w:color w:val="111111"/>
          <w:sz w:val="28"/>
          <w:szCs w:val="28"/>
          <w:rtl w:val="true"/>
          <w:lang w:bidi="fa-IR"/>
        </w:rPr>
        <w:t>.</w:t>
      </w:r>
    </w:p>
    <w:p>
      <w:pPr>
        <w:pStyle w:val="Heading5"/>
        <w:numPr>
          <w:ilvl w:val="4"/>
          <w:numId w:val="1"/>
        </w:numPr>
        <w:rPr/>
      </w:pPr>
      <w:bookmarkStart w:id="388" w:name="__RefHeading___Toc1222761_581953129"/>
      <w:bookmarkStart w:id="389" w:name="_Toc143"/>
      <w:bookmarkEnd w:id="388"/>
      <w:r>
        <w:rPr>
          <w:rtl w:val="true"/>
        </w:rPr>
        <w:t>ویژگی‌های بانک‌های جامع</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جامع گرچه در همه زمینه‌های اقتصادی فعالیت می‌کنند، در عمل به سه بخش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مانده مؤثر سپرده‌های قرض الحسنه پس انداز فقط از راه وام قرض الحسنه به مصرف می‌رسد؛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مانده مؤثر سپرده‌های قرض الحسنه جاری و سپرده‌های سرمایه‌گذاری روزانه و مدت‌دار با سود معین فقط از راه عقدهای مبادله‌ای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 اجاره به شرط تملیک، سلف، جعاله و خرید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مانده مؤثر گواهی‌های سپرده عام از راه عقدهای مشارکتی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مدنی، مشارکت حقوقی و سرمایه‌گذاری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 و مانده مؤثر گواهی‌های سپرده خاص از راه پروژه‌های خاص به مصرف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جامع می‌توانند برخی از شعبه‌های خود را به فعالیت‌های خیرخواهانه و اقدام‌های بانک‌های تجاری و برخی را به فعالیت‌های بانک‌های تخصصی اختصاص</w:t>
      </w:r>
    </w:p>
    <w:p>
      <w:pPr>
        <w:pStyle w:val="BookText"/>
        <w:rPr/>
      </w:pPr>
      <w:r>
        <w:rPr>
          <w:rFonts w:ascii="IRNazanin" w:hAnsi="IRNazanin" w:eastAsia="IRNazanin"/>
          <w:color w:val="111111"/>
          <w:sz w:val="28"/>
          <w:sz w:val="28"/>
          <w:szCs w:val="28"/>
          <w:rtl w:val="true"/>
          <w:lang w:bidi="fa-IR"/>
        </w:rPr>
        <w:t>دهند؛ چنان‌که می‌توانند شعبه‌های تخصصی خود را به تناسب بخش‌های اقتصادی تقسیم کنند؛ برای مثال، بانک جامعی که در شهری متوسط ده شعبه دارد، می‌تواند پنج شعبه آن را تجاری و پنج شعبه دیگر را به‌تفکیک در بخش‌های کشاورزی، صنعت و معدن، مسکن، بازرگانی و توسعه صادرات فعال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فعالیت‌های بخش غیرانتفاعی بانک‌های جامع</w:t>
      </w:r>
    </w:p>
    <w:p>
      <w:pPr>
        <w:pStyle w:val="BookText"/>
        <w:rPr/>
      </w:pPr>
      <w:r>
        <w:rPr>
          <w:rFonts w:ascii="IRNazanin" w:hAnsi="IRNazanin" w:eastAsia="IRNazanin"/>
          <w:color w:val="111111"/>
          <w:sz w:val="28"/>
          <w:sz w:val="28"/>
          <w:szCs w:val="28"/>
          <w:rtl w:val="true"/>
          <w:lang w:bidi="fa-IR"/>
        </w:rPr>
        <w:t>جدول فعالیت‌های بخش تجاری بانک‌های جامع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فعالیت‌های بخش تخصّصی بانک‌های جامع</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گرچه تطبیق وضعیت کنونی بانک‌ها با ویژگی‌های الگوی جدید، در کوتاه‌مدت نیازمند برنامه‌ریزی و هزینه است، در بلندمدت، آثار و نتایج مطلوبی خواهد داشت که برخی از آنها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عقدها به حد منطقی</w:t>
      </w:r>
    </w:p>
    <w:p>
      <w:pPr>
        <w:pStyle w:val="BookText"/>
        <w:rPr/>
      </w:pPr>
      <w:r>
        <w:rPr>
          <w:rFonts w:ascii="IRNazanin" w:hAnsi="IRNazanin" w:eastAsia="IRNazanin"/>
          <w:color w:val="111111"/>
          <w:sz w:val="28"/>
          <w:sz w:val="28"/>
          <w:szCs w:val="28"/>
          <w:rtl w:val="true"/>
          <w:lang w:bidi="fa-IR"/>
        </w:rPr>
        <w:t>در الگوی جدید، بانک‌های تجاری با سه گونه سپرده و پنج نوع تسهیلات به نیازهای سپرده‌گذاران و گیرندگان تسهیلات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تخصصی با دو نوع سپرده و پنج گونه تسهیلات به اضافه سرمایه‌گذاری مستقیم فعالیت می‌کنند؛ البته بانک‌های تخصصی در تجهیز منابع گاهی از منابع دولتی و منابع دیگر بانک‌ها نیز استفاده می‌کنند، اما این به شعبه مرکزی بانک تخصصی اختصاص دارد و دیگر شعبه‌ها با آن درگیر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جامع گرچه با شش نوع سپرده و هشت نوع تسهیلات به اضافه سرمایه‌گذاری مستقیم فعالیت می‌کنند، اولاً این تعداد تسهیلات در مقایسه با الگوی فعلی کم‌تر است و ثانیاً این تعداد تسهیلات در سه بخش مستقل انجام می‌گیرد؛ در نتیجه تعداد سپرده‌ها و تسهیلات در هریک از بخش‌ها محدود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الگوی جدید، همه بانک‌ها با شمار معینی از عقدها کار می‌کنند و این باعث آسان و کم‌هزینه شدن فرایند آموزش در نظام بانکی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عقدها با ماهیت بانک‌ها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بانک‌های تجاری از یک سو در همه عرصه‌های اقتصادی فعالیت می‌کنند و از سوی دیگر، تسهیلات اعطایی آنها کوتاه‌مدت و حداکثر میان‌مدت است و نوع مشتریان بانک‌ها نیز چنین انتخابی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ماهیت</w:t>
      </w:r>
    </w:p>
    <w:p>
      <w:pPr>
        <w:pStyle w:val="BookText"/>
        <w:rPr/>
      </w:pPr>
      <w:r>
        <w:rPr>
          <w:rFonts w:ascii="IRNazanin" w:hAnsi="IRNazanin" w:eastAsia="IRNazanin"/>
          <w:color w:val="111111"/>
          <w:sz w:val="28"/>
          <w:sz w:val="28"/>
          <w:szCs w:val="28"/>
          <w:rtl w:val="true"/>
          <w:lang w:bidi="fa-IR"/>
        </w:rPr>
        <w:t>عقدهای مبادله‌ای که اساساً برای تأمین نیازهای کوتاه‌مدت و میان‌مدت طراحی شده‌اند،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بانک‌های تخصصی که به طور معمول در سرمایه‌گذاری‌های میان‌مدت و بلندمدت فعالیت می‌کنند، با عقدهای مشارکتی که اصولاً به زمان مشخصی محدود نیستند، تناسب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واقعی‌تر شدن قراردادها</w:t>
      </w:r>
    </w:p>
    <w:p>
      <w:pPr>
        <w:pStyle w:val="BookText"/>
        <w:rPr/>
      </w:pPr>
      <w:r>
        <w:rPr>
          <w:rFonts w:ascii="IRNazanin" w:hAnsi="IRNazanin" w:eastAsia="IRNazanin"/>
          <w:color w:val="111111"/>
          <w:sz w:val="28"/>
          <w:sz w:val="28"/>
          <w:szCs w:val="28"/>
          <w:rtl w:val="true"/>
          <w:lang w:bidi="fa-IR"/>
        </w:rPr>
        <w:t>کاهش چشمگیر عقدها و رعایت تناسب ماهیت آنها با هریک از بانک‌ها و نیاز واقعی سپرده‌گذاران و گیرندگان تسهیلات باعث آسان شدن فرایند فهم صحیح عقدها و تصمیم‌گیری شده، یکی از عوامل مهم صوری شدن قراردادها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شدن عملیات حسابداری</w:t>
      </w:r>
    </w:p>
    <w:p>
      <w:pPr>
        <w:pStyle w:val="BookText"/>
        <w:rPr/>
      </w:pPr>
      <w:r>
        <w:rPr>
          <w:rFonts w:ascii="IRNazanin" w:hAnsi="IRNazanin" w:eastAsia="IRNazanin"/>
          <w:color w:val="111111"/>
          <w:sz w:val="28"/>
          <w:sz w:val="28"/>
          <w:szCs w:val="28"/>
          <w:rtl w:val="true"/>
          <w:lang w:bidi="fa-IR"/>
        </w:rPr>
        <w:t>عقدهای مبادله‌ای از جهت عملیات حسابداری بر اساس روش بدهکار و بستانکار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بعد از انعقاد قرارداد مبادله ای، بانک، بستانکار و گیرنده تسهیلات بدهکار می‌شود؛ درحالی‌که عقدهای مشارکتی بر اساس روش حسابداری شرکت‌ها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پس از انعقاد قرارداد، بانک با متقاضی تسهیلات شرکتی تشکیل می‌دهند و اسناد مالی باید بر اساس آن تنظیم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بانک‌های تجاری به عقدهای مبادله‌ای و محوریت بانک‌های تخصصی با عقدهای مشارکتی باعث آسان و روان شدن عملیات حسابداری و محاسبه سود پایان سال بانک‌ها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هزینه‌های عملیاتی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منطقی تعداد عقدها، آسان شدن فرایند آموزش و تفهیم مشتریان، تناسب عقدها با ماهیت و ساختار نیروی انسانی بانک‌ها و آسان شدن عملیات حسابداری بانک‌ها دست به دست هم داده، هزینه عملیاتی عقدها را کاهش</w:t>
      </w:r>
      <w:bookmarkStart w:id="390" w:name="pg5366_50620"/>
    </w:p>
    <w:p>
      <w:pPr>
        <w:pStyle w:val="BookText"/>
        <w:rPr/>
      </w:pPr>
      <w:bookmarkEnd w:id="39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نوشته‌ها و مقالات متعددی الگوی فعلی بانکداری بدون ربای ایران به بالا بودن هزینه انجام عملیات متهم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نظام بانکی در مورد اهداف و سلیقه‌های سپرده‌گذاران</w:t>
      </w:r>
    </w:p>
    <w:p>
      <w:pPr>
        <w:pStyle w:val="BookText"/>
        <w:rPr/>
      </w:pPr>
      <w:r>
        <w:rPr>
          <w:rFonts w:ascii="IRNazanin" w:hAnsi="IRNazanin" w:eastAsia="IRNazanin"/>
          <w:color w:val="111111"/>
          <w:sz w:val="28"/>
          <w:sz w:val="28"/>
          <w:szCs w:val="28"/>
          <w:rtl w:val="true"/>
          <w:lang w:bidi="fa-IR"/>
        </w:rPr>
        <w:t>در الگوی جدید، نظام بانکی با مجموع عناصر بانک‌های تجاری، تخصصی و جامع، انواع متنوعی از سپرده جاری، سپرده پس انداز قرض الحسنه، سپرده</w:t>
      </w:r>
    </w:p>
    <w:p>
      <w:pPr>
        <w:pStyle w:val="BookText"/>
        <w:rPr/>
      </w:pPr>
      <w:r>
        <w:rPr>
          <w:rFonts w:ascii="IRNazanin" w:hAnsi="IRNazanin" w:eastAsia="IRNazanin"/>
          <w:color w:val="111111"/>
          <w:sz w:val="28"/>
          <w:sz w:val="28"/>
          <w:szCs w:val="28"/>
          <w:rtl w:val="true"/>
          <w:lang w:bidi="fa-IR"/>
        </w:rPr>
        <w:t>سرمایه‌گذاری روزانه، سپرده سرمایه‌گذاری با سود معین و سپرده سرمایه‌گذاری با سود متغیر ارائه می‌کند که صاحبان وجوه می‌توانند متناسب با اهداف و سلیقه‌هایشان بانک و سپرده موردنظر را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نظام بانکی در مورد اهداف و سلیقه‌های متقاضیان تسهیلات</w:t>
      </w:r>
    </w:p>
    <w:p>
      <w:pPr>
        <w:pStyle w:val="BookText"/>
        <w:rPr/>
      </w:pPr>
      <w:r>
        <w:rPr>
          <w:rFonts w:ascii="IRNazanin" w:hAnsi="IRNazanin" w:eastAsia="IRNazanin"/>
          <w:color w:val="111111"/>
          <w:sz w:val="28"/>
          <w:sz w:val="28"/>
          <w:szCs w:val="28"/>
          <w:rtl w:val="true"/>
          <w:lang w:bidi="fa-IR"/>
        </w:rPr>
        <w:t>در الگوی جدید، بانک‌های تجاری، تخصصی و جامع، هریک با روش‌ها و عقدهای مناسب خود انواع تسهیلات بانکی را اعطا می‌کند و متقاضیان تسهیلات اعم از مصرف‌کنندگان و فعالان اقتصادی برای نیازهای کوتاه‌مدت و میان‌مدت و بلندمدت با انواع سلیقه‌ها می‌توانند روش و عقد مناسب خود و به دنبال آن بانک مناسب خود را برگزینند؛ برای مثال، یک تولیدکننده برای اصل سرمایه‌گذاری یا توسعه خط تولید از بانک تخصصی و با عقد مشارکتی تسهیلات می‌گیرد و برای نیاز مقطعی و کوتاه‌مدت سراغ بانک تجاری با عقد مبادله‌ای می‌رود</w:t>
      </w:r>
      <w:r>
        <w:rPr>
          <w:rFonts w:eastAsia="IRNazanin" w:cs="IRNazanin"/>
          <w:color w:val="111111"/>
          <w:sz w:val="28"/>
          <w:szCs w:val="28"/>
          <w:rtl w:val="true"/>
          <w:lang w:bidi="fa-IR"/>
        </w:rPr>
        <w:t>.</w:t>
      </w:r>
    </w:p>
    <w:p>
      <w:pPr>
        <w:pStyle w:val="Heading3"/>
        <w:numPr>
          <w:ilvl w:val="2"/>
          <w:numId w:val="1"/>
        </w:numPr>
        <w:rPr/>
      </w:pPr>
      <w:bookmarkStart w:id="391" w:name="__RefHeading___Toc1222763_581953129"/>
      <w:bookmarkStart w:id="392" w:name="_Toc144"/>
      <w:bookmarkEnd w:id="391"/>
      <w:r>
        <w:rPr>
          <w:rtl w:val="true"/>
        </w:rPr>
        <w:t xml:space="preserve">الگوی بانک داری اسلامی </w:t>
      </w:r>
      <w:r>
        <w:rPr>
          <w:rtl w:val="true"/>
        </w:rPr>
        <w:t>(</w:t>
      </w:r>
      <w:r>
        <w:rPr>
          <w:rtl w:val="true"/>
        </w:rPr>
        <w:t>مدل فروش خدمات</w:t>
      </w:r>
      <w:r>
        <w:rPr>
          <w:rtl w:val="true"/>
        </w:rPr>
        <w:t>)</w:t>
      </w:r>
      <w:bookmarkEnd w:id="392"/>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بسیاری وجود دارد که نشان می‌دهد قانون عملیات بانک‌داری بدون ربا مورد تجدید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تبصره‌های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1367/11/29</w:t>
      </w:r>
      <w:r>
        <w:rPr>
          <w:rFonts w:eastAsia="IRNazanin" w:cs="IRNazanin"/>
          <w:color w:val="111111"/>
          <w:sz w:val="28"/>
          <w:szCs w:val="28"/>
          <w:rtl w:val="true"/>
          <w:lang w:bidi="fa-IR"/>
        </w:rPr>
        <w:t>)</w:t>
      </w:r>
      <w:bookmarkStart w:id="393" w:name="pg5366_50622"/>
    </w:p>
    <w:p>
      <w:pPr>
        <w:pStyle w:val="BookText"/>
        <w:rPr/>
      </w:pPr>
      <w:bookmarkEnd w:id="393"/>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1365/12/12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تجدید نظر در قانون عملیات بانکی بدون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طرح بحث اعتبار در حساب جاری در بانک‌داری بدون ربا از جمله مواردی است لزوم تجدید نظر و بازنگری در قانون عملیاتی بانکی بدون ربا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عملکرد بانک‌داری بدون ربا نشان می‌دهد آنچه در عمل محقق شده، این است که در این</w:t>
      </w:r>
    </w:p>
    <w:p>
      <w:pPr>
        <w:pStyle w:val="BookText"/>
        <w:rPr/>
      </w:pPr>
      <w:r>
        <w:rPr>
          <w:rFonts w:ascii="IRNazanin" w:hAnsi="IRNazanin" w:eastAsia="IRNazanin"/>
          <w:color w:val="111111"/>
          <w:sz w:val="28"/>
          <w:sz w:val="28"/>
          <w:szCs w:val="28"/>
          <w:rtl w:val="true"/>
          <w:lang w:bidi="fa-IR"/>
        </w:rPr>
        <w:t>قانون بانک صرفاً وظیفه انتقال وجوه را برعهده دارد و وظایف تعیین شده برای آن در قانون عملیات بانکی بدون ربا معطل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می‌توان در ناسازگاری ماهیت عملیات بانکی و عقود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می‌شود که قانون عملیات بانکی بدون ربا مورد تجدیدنظر اساسی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تجدیدنظر روح بررسی محدودیت عملیات بانکی و انفکاک عقود اسلامی از عملیات بانکی است</w:t>
      </w:r>
      <w:r>
        <w:rPr>
          <w:rFonts w:eastAsia="IRNazanin" w:cs="IRNazanin"/>
          <w:color w:val="111111"/>
          <w:sz w:val="28"/>
          <w:szCs w:val="28"/>
          <w:rtl w:val="true"/>
          <w:lang w:bidi="fa-IR"/>
        </w:rPr>
        <w:t>.</w:t>
      </w:r>
    </w:p>
    <w:p>
      <w:pPr>
        <w:pStyle w:val="Heading3"/>
        <w:numPr>
          <w:ilvl w:val="2"/>
          <w:numId w:val="1"/>
        </w:numPr>
        <w:rPr/>
      </w:pPr>
      <w:bookmarkStart w:id="394" w:name="__RefHeading___Toc1222765_581953129"/>
      <w:bookmarkStart w:id="395" w:name="_Toc145"/>
      <w:bookmarkEnd w:id="394"/>
      <w:r>
        <w:rPr>
          <w:rtl w:val="true"/>
        </w:rPr>
        <w:t>معرفی الگوی بانک داری اسلامی دکتر مظاهری</w:t>
      </w:r>
      <w:bookmarkEnd w:id="395"/>
    </w:p>
    <w:p>
      <w:pPr>
        <w:pStyle w:val="BookText"/>
        <w:rPr/>
      </w:pPr>
      <w:r>
        <w:rPr>
          <w:rFonts w:ascii="IRNazanin" w:hAnsi="IRNazanin" w:eastAsia="IRNazanin"/>
          <w:color w:val="111111"/>
          <w:sz w:val="28"/>
          <w:sz w:val="28"/>
          <w:szCs w:val="28"/>
          <w:rtl w:val="true"/>
          <w:lang w:bidi="fa-IR"/>
        </w:rPr>
        <w:t>در مدل پیشنهادی، بانک از یک سو سپرده دریافت می‌کند و از سوی دیگر خدمات بانکی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اعطای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فروش خدمات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ازای فروش خدمات بانکی مبلغی را از وام‌گیرندگان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در بازار رقابتی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مدل بانک صرفاً وظیفه انتقال وجوه را برعهده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فروض اساسی این مدل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فرض نرخ تورم صفر درجامعه؛ دوم بانک وام بدون بهره اعطا می‌کند؛ به عبارتی فروشنده خدمات بانکی است؛ سوم بانک هیچ دخالتی در نحوه تخصیص وجوه اعطایی ندارد، بلکه در مرحله ارزیابی طرح‌های پیشنهادی، بر اساس اولویت‌های خود این طرح‌ها را انتخاب می‌کند</w:t>
      </w:r>
      <w:r>
        <w:rPr>
          <w:rFonts w:eastAsia="IRNazanin" w:cs="IRNazanin"/>
          <w:color w:val="111111"/>
          <w:sz w:val="28"/>
          <w:szCs w:val="28"/>
          <w:rtl w:val="true"/>
          <w:lang w:bidi="fa-IR"/>
        </w:rPr>
        <w:t>.</w:t>
      </w:r>
      <w:bookmarkStart w:id="396" w:name="pg5366_50624"/>
    </w:p>
    <w:p>
      <w:pPr>
        <w:pStyle w:val="Heading3"/>
        <w:numPr>
          <w:ilvl w:val="2"/>
          <w:numId w:val="1"/>
        </w:numPr>
        <w:rPr/>
      </w:pPr>
      <w:bookmarkStart w:id="397" w:name="__RefHeading___Toc1222767_581953129"/>
      <w:bookmarkStart w:id="398" w:name="_Toc146"/>
      <w:bookmarkEnd w:id="396"/>
      <w:bookmarkEnd w:id="397"/>
      <w:r>
        <w:rPr>
          <w:rtl w:val="true"/>
        </w:rPr>
        <w:t>تجهیز منابع بر اساس این الگو</w:t>
      </w:r>
      <w:bookmarkEnd w:id="398"/>
    </w:p>
    <w:p>
      <w:pPr>
        <w:pStyle w:val="BookText"/>
        <w:rPr/>
      </w:pPr>
      <w:r>
        <w:rPr>
          <w:rFonts w:ascii="IRNazanin" w:hAnsi="IRNazanin" w:eastAsia="IRNazanin"/>
          <w:color w:val="111111"/>
          <w:sz w:val="28"/>
          <w:sz w:val="28"/>
          <w:szCs w:val="28"/>
          <w:rtl w:val="true"/>
          <w:lang w:bidi="fa-IR"/>
        </w:rPr>
        <w:t>به‌طورکلی سه مکانیزم را برای تجهیز منابع در این مکانیسم می‌توان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نهاده‌های تولید 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برای تولید خدمات بانکی به نهاده‌های تولید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نهاده‌های اساسی در تولید خدمات بانکی سپرده‌های سپرده‌گذاران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به‌منظور حداقل کردن هزینه‌های خود و بر اساس قواعد بنگاه‌داری، نهاده‌های تولید را در یک بازار رقابتی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سپرده‌گذاری از سوی بانک تقاضا می‌شود و بانک با ارائه قیمت خود سپرده‌ها را به‌گونه‌ای خریداری می‌کند که هزینه‌های تولید به حداقل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پول از مشتری برای تولید خدمات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گزینه بانک برای ارائه خدمات بانکی خود پول را از مشتری اجاره می‌کند و در ازاء آن اجاره‌بها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سپرده‌گذار برای ارائه قرض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فرض می‌کند که در بخش تخصیص منابع منظور از خدمات بانکی صرفاً اعطای وام بدون بهره است؛ ازاین‌رو، بانک وکیل سپرده‌گذاران در اعطای وام بدون بهره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و بررسی گزینه‌های مطرح شده از دو جنبه می‌توان اظهارنظر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بررسی ابعاد فقهی امکان‌پذیری هر گزینه از لحاظ انطباق با قواعد فقهی و شرع مقدس اسلام و دیگری از جنبه انطباق طرح با اصول و قواعد اقتصادی و امکان‌پذیری اقتصادی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نهاده‌های تولید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مکانیسم، بانک سپرده‌ها را می‌خرد تا در تولید خدمات بانکی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فقهی خرید پول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الاثمان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پول تنها زمانی امکان‌پذیر است که در قالب بیع صرف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 پول با پول دیگر مبادله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در صورتی می‌توان خرید سپرده‌ها را پذیرفت که در قالب بیع صرف قابل تعریف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صرف، فرض اساسی حاکم بر معامله این است که از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عقلایی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از لحاظ عرف بتوان برای خرید سپرده منفعت عقلایی تصور کرد، گزینه پیشنهادی می‌تواند از لحاظ فقهی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که در بیع صرف باید مدنظر قرار گیرد، این است که در این بیع باید قبض و اقباض فی‌المجلس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ربا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زمانی خرید سپرده می‌تواند از لحاظ فقهی امکان‌پذیر باشد که بانک قیمت سپرده‌ها را در همان زمان انعقاد قرارداد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تحقق چنین شرطی در پذیرش سپرده‌ها امکان ندارد، شبهه ربوی بودن این قرارداد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خرید سپرده‌ها در قالب بیع صرف قابل بررسی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گزینه از لحاظ فقهی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اجاره پول از سوی بانک برای ارائه خدمات بانکی نیز باید ابعاد فقهی و اقتصادی این گزینه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عبارت است از تملیک انتفاع از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عقد اجاره لازم است و تا زمانی که مدت آن پایان نیافته، اصولاً هیچ‌یک از طرفین حق فسخ یک‌جانبه قرارداد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موجب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برای صحت معامله شرایط ذیل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قصد طرفین و رضای آنها؛ دوم اهلیت طرفین؛ سوم عین بودن موضوع مورد معامله و در نهایت مشروعیت جهتِ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موضوع عقد اجاره بین بانک و سپرده‌گذار باید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پول عینیت ندارد، نمی‌تواند در قالب عقد اجاره از سوی سپرده‌گذار در اختیار بانک قرار گیرد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وکالت بانک از سوی سپرده‌گذار ریشه در اندیشه‌های فقیه عالی‌قدر شهید آیت الله محمدباقر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بانک از</w:t>
      </w:r>
      <w:bookmarkStart w:id="399" w:name="pg5366_50628"/>
    </w:p>
    <w:p>
      <w:pPr>
        <w:pStyle w:val="BookText"/>
        <w:rPr/>
      </w:pPr>
      <w:bookmarkEnd w:id="399"/>
      <w:r>
        <w:rPr>
          <w:rFonts w:ascii="IRNazanin" w:hAnsi="IRNazanin" w:eastAsia="IRNazanin"/>
          <w:color w:val="111111"/>
          <w:sz w:val="28"/>
          <w:sz w:val="28"/>
          <w:szCs w:val="28"/>
          <w:rtl w:val="true"/>
          <w:lang w:bidi="fa-IR"/>
        </w:rPr>
        <w:t xml:space="preserve">سوی موکل خود خدمات بانکی را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پیشنهادی در این مدل این است که بانک به وکالت از سپرده‌گذاران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بخشی از قیمت فروش خدمات صرف حق الوکاله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سود ناخالص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مابقی به سپرده‌گذاران تعلق می‌گیرد</w:t>
      </w:r>
      <w:r>
        <w:rPr>
          <w:rFonts w:eastAsia="IRNazanin" w:cs="IRNazanin"/>
          <w:color w:val="111111"/>
          <w:sz w:val="28"/>
          <w:szCs w:val="28"/>
          <w:rtl w:val="true"/>
          <w:lang w:bidi="fa-IR"/>
        </w:rPr>
        <w:t>.</w:t>
      </w:r>
    </w:p>
    <w:p>
      <w:pPr>
        <w:pStyle w:val="Heading3"/>
        <w:numPr>
          <w:ilvl w:val="2"/>
          <w:numId w:val="1"/>
        </w:numPr>
        <w:rPr/>
      </w:pPr>
      <w:bookmarkStart w:id="400" w:name="__RefHeading___Toc1222769_581953129"/>
      <w:bookmarkStart w:id="401" w:name="_Toc147"/>
      <w:bookmarkEnd w:id="400"/>
      <w:r>
        <w:rPr>
          <w:rtl w:val="true"/>
        </w:rPr>
        <w:t>تخصیص منابع بر اساس این الگو</w:t>
      </w:r>
      <w:bookmarkEnd w:id="401"/>
    </w:p>
    <w:p>
      <w:pPr>
        <w:pStyle w:val="BookText"/>
        <w:rPr/>
      </w:pPr>
      <w:r>
        <w:rPr>
          <w:rFonts w:ascii="IRNazanin" w:hAnsi="IRNazanin" w:eastAsia="IRNazanin"/>
          <w:color w:val="111111"/>
          <w:sz w:val="28"/>
          <w:sz w:val="28"/>
          <w:szCs w:val="28"/>
          <w:rtl w:val="true"/>
          <w:lang w:bidi="fa-IR"/>
        </w:rPr>
        <w:t>اعطای تسهیلات، بخش مهمی از عملیات در بانک را تشکیل می‌دهد و این قسمت از فعالیت‌های بانکی از لحاظ اقتصادی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رشد و توسعه اقتصادی بدون انباشت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سرمایه فیزیکی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تأمین مالی انباشت سرمایه برای همه افراد مقدور نیست، سرمایه‌گذاران منابع مالی لازم برای تشکیل سرمایه را از سیستم بانکی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تخصیص بهینه منابع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قانون متداول عملیات بانک‌داری بدون ربا بانک‌ها نقش تاجر و طرف تجاری را ایفا می‌کنند، ولی در عمل با ضوابط و دستورالعمل‌های صادره، خصیصه واسطه وجوه بودن بانک‌ها حفظ و از مبادرت مستقیم بانک‌ها به عملیات تجاری و بازرگانی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قانون با عنایت به ماهیت عقود اسلامی، بانک‌ها وظیفه نظارت بر تخصیص منابع در بخش‌های تعیین شده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عقود مشارکتی نیز بانک صرفاً وظیفه واسطه بودن در انتقال وجوه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امکان کلی تخصیص منابع در الگوی پیشنهادی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تخصیص منابع در مدل پیشنهادی عبارتند از</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رشد متوازن و پایدار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 بررسی اقتصادی طرح‌های پیشنهادی، با عنایت به سیاست‌های اقتصادی کشور و در قالب برنامه‌های توسعه</w:t>
      </w:r>
      <w:bookmarkStart w:id="402" w:name="pg5366_50630"/>
    </w:p>
    <w:p>
      <w:pPr>
        <w:pStyle w:val="BookText"/>
        <w:rPr/>
      </w:pPr>
      <w:bookmarkEnd w:id="402"/>
      <w:r>
        <w:rPr>
          <w:rFonts w:ascii="IRNazanin" w:hAnsi="IRNazanin" w:eastAsia="IRNazanin"/>
          <w:color w:val="111111"/>
          <w:sz w:val="28"/>
          <w:sz w:val="28"/>
          <w:szCs w:val="28"/>
          <w:rtl w:val="true"/>
          <w:lang w:bidi="fa-IR"/>
        </w:rPr>
        <w:t>اقتصادی، اولویت‌های اعطای تسهیلات را تعیین می‌کند و منابع مالی خود را به پروژه‌های پیشنهادی تخصیص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به سودآوری و اثرگذار بودن پروژه‌های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بانک صرفاً وظیفه واسطه‌ای انتقال وجوه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الگو بانک با اعطای تسهیلات امکان سرمایه‌گذاری را برای سرمایه‌گذاران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تسهیلات بانک خدمات ارائه شده توسط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دریافت‌کنندگان تسهیلات در ازاء خرید خدمات از بانک قیمت آن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بانک و دریافت‌کنندگان تسهیلات از قبیل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خدمات بانکی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خدمات بانکی بسته به ماهیت خدمات ارائه شده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خدماتی که دارای ماهیت کوتاه‌مدت باشند، قیمت متفاوتی نسبت به خدمات بلندمدت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بررسی عملکرد نظام بانکی کشور لزوم تجدیدنظر در قانون بانک‌داری ربا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وظایف بانک‌ها در قانون بانک‌داری بدون ربا مشخص شده، در عمل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عدم امکان ترکیب عملیات بانکی و عقود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این نوشتار یک الگوی بانک‌داری رقیب مبتنی بر اعطای وام بدون بهره با وام قرض‌الحسنه معرفی شد</w:t>
      </w:r>
      <w:r>
        <w:rPr>
          <w:rFonts w:eastAsia="IRNazanin" w:cs="IRNazanin"/>
          <w:color w:val="111111"/>
          <w:sz w:val="28"/>
          <w:szCs w:val="28"/>
          <w:rtl w:val="true"/>
          <w:lang w:bidi="fa-IR"/>
        </w:rPr>
        <w:t>.</w:t>
      </w:r>
    </w:p>
    <w:p>
      <w:pPr>
        <w:pStyle w:val="Heading3"/>
        <w:numPr>
          <w:ilvl w:val="2"/>
          <w:numId w:val="1"/>
        </w:numPr>
        <w:rPr/>
      </w:pPr>
      <w:bookmarkStart w:id="403" w:name="__RefHeading___Toc1222771_581953129"/>
      <w:bookmarkStart w:id="404" w:name="_Toc148"/>
      <w:bookmarkEnd w:id="403"/>
      <w:r>
        <w:rPr>
          <w:rtl w:val="true"/>
        </w:rPr>
        <w:t xml:space="preserve">الگوی بانک داری اسلامی </w:t>
      </w:r>
      <w:r>
        <w:rPr>
          <w:rtl w:val="true"/>
        </w:rPr>
        <w:t>(</w:t>
      </w:r>
      <w:r>
        <w:rPr>
          <w:rtl w:val="true"/>
        </w:rPr>
        <w:t>مدل تفکیک</w:t>
      </w:r>
      <w:r>
        <w:rPr>
          <w:rtl w:val="true"/>
        </w:rPr>
        <w:t>)</w:t>
      </w:r>
      <w:bookmarkEnd w:id="404"/>
    </w:p>
    <w:p>
      <w:pPr>
        <w:pStyle w:val="Heading4"/>
        <w:numPr>
          <w:ilvl w:val="3"/>
          <w:numId w:val="1"/>
        </w:numPr>
        <w:rPr/>
      </w:pPr>
      <w:bookmarkStart w:id="405" w:name="__RefHeading___Toc1222773_581953129"/>
      <w:bookmarkStart w:id="406" w:name="_Toc149"/>
      <w:bookmarkEnd w:id="405"/>
      <w:r>
        <w:rPr>
          <w:rtl w:val="true"/>
        </w:rPr>
        <w:t>اشاره</w:t>
      </w:r>
      <w:bookmarkEnd w:id="406"/>
    </w:p>
    <w:p>
      <w:p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بانکی به‌عنوان مجری بخشی از سیاست‌های اقتصادی دولت‌ها که در</w:t>
      </w:r>
    </w:p>
    <w:p>
      <w:pPr>
        <w:pStyle w:val="BookText"/>
        <w:rPr/>
      </w:pPr>
      <w:r>
        <w:rPr>
          <w:rFonts w:ascii="IRNazanin" w:hAnsi="IRNazanin" w:eastAsia="IRNazanin"/>
          <w:color w:val="111111"/>
          <w:sz w:val="28"/>
          <w:sz w:val="28"/>
          <w:szCs w:val="28"/>
          <w:rtl w:val="true"/>
          <w:lang w:bidi="fa-IR"/>
        </w:rPr>
        <w:t>قالب سیاست‌های پولی متبلور می‌شود، نقش مهمی در هدایت‌گری اقتصاد جامعه به سمت اهداف موردنظر دولت دارد و همکاری و همیاری آن با دولت‌ها می‌تواند نقش مؤثر و غیر قابل‌انکاری در تحقق اهداف و برنامه‌های دولت‌ها داشته و زمینه موفقیت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ناهمخوانی سیستم بانکی با اهداف و برنامه‌های دولت‌ها و حرکت کندتر یا سریع‌تر آن می‌تواند به هرج‌ومرج اقتصادی یا شکست هر دولتی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نظر دور داشت که نقدترین و پراقبال‌ترین دارایی در جامعه در شرایط غیرتورمی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بانک‌ها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سکان هدایت اقتصاد جامعه در دست مدیران این بخش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مدیران سیستم بانکی یکی از مجموعه‌های پرقدرت مدیریتی در جامعه و اقتصاد محسوب می‌شوند که می‌توانند در تعیین سمت‌وسوی اقتصاد با هدایت نقدینگی یا ایجاد مانع در این مسیر تأثیرگذار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توجه به روانی، سلامت، پویایی و کارایی سیستم بانکی همواره مدنظر برنامه‌ریزان، دولتمردان و اقتصاددانان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سال‌های اخیر در کشور ما نمود مشخص‌تری پیدا کرده است و اهتمام به اصلاحات در سیستم بانکی، در مجامع علمی و دانشگاهی و حوزوی از یک سو و دولت و مجلس شورای اسلامی و حتی قوه قضائیه از سوی دیگر به‌صورت جدی به چشم می‌خورد؛ اما تردیدی نیست که این مهم بدون ارائه الگویی منسجم که همه ابعاد و مسائل مرتبط با سیستم بانکی را مدنظر قرارداده و به اصلاح سیستم بانکی به‌صورت ساختاری و بنیادین توجه کرده باشد،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مقطعی، ظاهری و شکلی نمی‌تواند به تأمین اهداف موردنظر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فکری نو ساختاری جدید طراحی کرد که مزایای وضعیت فعلی را در کنار بهره‌مندی از پیشرفت‌های فنی و علمی جدید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رتوش تصویر فعلی بانک شاید بتواند</w:t>
      </w:r>
      <w:bookmarkStart w:id="407" w:name="pg5366_50634"/>
    </w:p>
    <w:p>
      <w:pPr>
        <w:pStyle w:val="BookText"/>
        <w:rPr/>
      </w:pPr>
      <w:bookmarkEnd w:id="407"/>
      <w:r>
        <w:rPr>
          <w:rFonts w:ascii="IRNazanin" w:hAnsi="IRNazanin" w:eastAsia="IRNazanin"/>
          <w:color w:val="111111"/>
          <w:sz w:val="28"/>
          <w:sz w:val="28"/>
          <w:szCs w:val="28"/>
          <w:rtl w:val="true"/>
          <w:lang w:bidi="fa-IR"/>
        </w:rPr>
        <w:t>برای مدت کوتاهی مشکلات سیستم بانکی را از نظرها دور نگه دارد، اما به طورقطع این مشکلات به‌شکل حادتر بروز خواهد کرد و در آن صورت باید برای رفع مشکلات و اصلاح سیستم هزینه‌های بیشتری پرداخت</w:t>
      </w:r>
      <w:r>
        <w:rPr>
          <w:rFonts w:eastAsia="IRNazanin" w:cs="IRNazanin"/>
          <w:color w:val="111111"/>
          <w:sz w:val="28"/>
          <w:szCs w:val="28"/>
          <w:rtl w:val="true"/>
          <w:lang w:bidi="fa-IR"/>
        </w:rPr>
        <w:t>.</w:t>
      </w:r>
    </w:p>
    <w:p>
      <w:pPr>
        <w:pStyle w:val="Heading4"/>
        <w:numPr>
          <w:ilvl w:val="3"/>
          <w:numId w:val="1"/>
        </w:numPr>
        <w:rPr/>
      </w:pPr>
      <w:bookmarkStart w:id="408" w:name="__RefHeading___Toc1222775_581953129"/>
      <w:bookmarkStart w:id="409" w:name="_Toc150"/>
      <w:bookmarkEnd w:id="408"/>
      <w:r>
        <w:rPr/>
        <w:t>1</w:t>
      </w:r>
      <w:r>
        <w:rPr>
          <w:rtl w:val="true"/>
        </w:rPr>
        <w:t xml:space="preserve">. </w:t>
      </w:r>
      <w:r>
        <w:rPr>
          <w:rtl w:val="true"/>
        </w:rPr>
        <w:t>مفروضات مدل تفکیک</w:t>
      </w:r>
      <w:bookmarkEnd w:id="409"/>
    </w:p>
    <w:p>
      <w:pPr>
        <w:pStyle w:val="BookText"/>
        <w:rPr/>
      </w:pPr>
      <w:r>
        <w:rPr>
          <w:rFonts w:ascii="IRNazanin" w:hAnsi="IRNazanin" w:eastAsia="IRNazanin"/>
          <w:color w:val="111111"/>
          <w:sz w:val="28"/>
          <w:sz w:val="28"/>
          <w:szCs w:val="28"/>
          <w:rtl w:val="true"/>
          <w:lang w:bidi="fa-IR"/>
        </w:rPr>
        <w:t>اصل تفکیک</w:t>
      </w:r>
    </w:p>
    <w:p>
      <w:pPr>
        <w:pStyle w:val="BookText"/>
        <w:rPr/>
      </w:pPr>
      <w:r>
        <w:rPr>
          <w:rFonts w:ascii="IRNazanin" w:hAnsi="IRNazanin" w:eastAsia="IRNazanin"/>
          <w:color w:val="111111"/>
          <w:sz w:val="28"/>
          <w:sz w:val="28"/>
          <w:szCs w:val="28"/>
          <w:rtl w:val="true"/>
          <w:lang w:bidi="fa-IR"/>
        </w:rPr>
        <w:t>تفکیک در زمینه ادبیات پولی و بانکی، به طور عام به معنای جداسازی مجموعه وظایف بانک از یکدیگر است و به طور خاص به مفهوم جداسازی خدمات بانکی، اعم از ارائه حساب‌های جاری و خدمات مربوط به سیستم پرداخت‌ها از سرمایه‌گذاری و سپرده‌های سرمایه‌گذاری و مدت‌دار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برای بانک‌ها دو وظیفه اصلی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سپرده‌پذیری و وام‌دهی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ما از تفکیک، جداسازی این دو وظیفه و قطع ارتباط آنها است؛ به‌گونه‌ای که سپرده‌های جاری و دیداری بانک‌ها در اعطای تسهیلات بانکی همراه با دریافت سود مورد استفاده قرار نگیرد و منابع مورد نیاز در اعطای تسهیلات از روش‌های دیگر تأمین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 به‌صورت خلاصه در اینجا تفکیک خدمات از سرمایه‌گذاری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خدمات بانکی همچون افتتاح سپرده جاری و پس انداز قرض الحسنه و نقل و انتقالات مالی و به‌طورکلی سیستم پرداخت‌ها باید از واسطه‌گری بانک در سرمایه‌گذاری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تفکیک به این معنی تا حد زیادی مترادف ایده بانک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ایده بانک محدود، به نوعی به تفکیک وظایف بانک‌ها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بانکی و سیستم پرداخت‌ها در بانک‌های محدود عرضه</w:t>
      </w:r>
      <w:bookmarkStart w:id="410" w:name="pg5366_50637"/>
    </w:p>
    <w:p>
      <w:pPr>
        <w:pStyle w:val="BookText"/>
        <w:rPr/>
      </w:pPr>
      <w:bookmarkEnd w:id="410"/>
      <w:r>
        <w:rPr>
          <w:rFonts w:ascii="IRNazanin" w:hAnsi="IRNazanin" w:eastAsia="IRNazanin"/>
          <w:color w:val="111111"/>
          <w:sz w:val="28"/>
          <w:sz w:val="28"/>
          <w:szCs w:val="28"/>
          <w:rtl w:val="true"/>
          <w:lang w:bidi="fa-IR"/>
        </w:rPr>
        <w:t>می‌شوند و تسهیلات و اعتبارات مورد نیاز با خرید منابع از دارندگان وجوه مازاد و اعطای آن در قالب تسهیلات به تقاضاکنندگان این وجوه، توسط مؤسسات مالی دیگر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می‌توانند با پذیرش سپرده‌های سرمایه‌گذاری و یا فروش اوراق بهادار منابع مورد نیاز برای اعطای تسهیلات را تأمین کنند و با دریافت حق کارگزاری خود و هزینه ریسک‌هایی که پوشش می‌دهند، این منابع را در اختیار متقاضیان تسهیلات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رقابتی‌تر شدن عرضه و تقاضای وجوه و افزایش منابع مالی مؤسسات مالی و در نتیجه گسترش عرضه تسهیلات از سوی این مؤسسات منجر شود</w:t>
      </w:r>
      <w:r>
        <w:rPr>
          <w:rFonts w:eastAsia="IRNazanin" w:cs="IRNazanin"/>
          <w:color w:val="111111"/>
          <w:sz w:val="28"/>
          <w:szCs w:val="28"/>
          <w:rtl w:val="true"/>
          <w:lang w:bidi="fa-IR"/>
        </w:rPr>
        <w:t>.</w:t>
      </w:r>
    </w:p>
    <w:p>
      <w:pPr>
        <w:pStyle w:val="Heading4"/>
        <w:numPr>
          <w:ilvl w:val="3"/>
          <w:numId w:val="1"/>
        </w:numPr>
        <w:rPr/>
      </w:pPr>
      <w:bookmarkStart w:id="411" w:name="__RefHeading___Toc1222777_581953129"/>
      <w:bookmarkStart w:id="412" w:name="_Toc151"/>
      <w:bookmarkEnd w:id="411"/>
      <w:r>
        <w:rPr/>
        <w:t>2</w:t>
      </w:r>
      <w:r>
        <w:rPr>
          <w:rtl w:val="true"/>
        </w:rPr>
        <w:t xml:space="preserve">. </w:t>
      </w:r>
      <w:r>
        <w:rPr>
          <w:rtl w:val="true"/>
        </w:rPr>
        <w:t xml:space="preserve">تشریح ابعاد تفکیک </w:t>
      </w:r>
      <w:r>
        <w:rPr>
          <w:rtl w:val="true"/>
        </w:rPr>
        <w:t>(</w:t>
      </w:r>
      <w:r>
        <w:rPr>
          <w:rtl w:val="true"/>
        </w:rPr>
        <w:t>حسابداری، حقوقی، هلدینگ</w:t>
      </w:r>
      <w:r>
        <w:rPr>
          <w:rtl w:val="true"/>
        </w:rPr>
        <w:t>)</w:t>
      </w:r>
      <w:bookmarkEnd w:id="412"/>
    </w:p>
    <w:p>
      <w:pPr>
        <w:pStyle w:val="Heading5"/>
        <w:numPr>
          <w:ilvl w:val="4"/>
          <w:numId w:val="1"/>
        </w:numPr>
        <w:rPr/>
      </w:pPr>
      <w:bookmarkStart w:id="413" w:name="__RefHeading___Toc1222779_581953129"/>
      <w:bookmarkStart w:id="414" w:name="_Toc152"/>
      <w:bookmarkEnd w:id="413"/>
      <w:r>
        <w:rPr>
          <w:rtl w:val="true"/>
        </w:rPr>
        <w:t>الف</w:t>
      </w:r>
      <w:r>
        <w:rPr>
          <w:rtl w:val="true"/>
        </w:rPr>
        <w:t xml:space="preserve">) </w:t>
      </w:r>
      <w:r>
        <w:rPr>
          <w:rtl w:val="true"/>
        </w:rPr>
        <w:t>تفکیک حسابداری</w:t>
      </w:r>
      <w:bookmarkEnd w:id="41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حسابداری رقیق‌ترین سطح اجرای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از تفکیک، ارتباط میان حساب جاری و تسهیلات سرمایه‌گذاری قطع می‌شود و در واقع خط میان دو بخش تراز بانک‌ها پررنگ‌تر می‌شود، اجازه مبادله بین بخش بدهی با بخش دارایی‌های ترازهای بانکی داده نمی‌شود و ارتباط دو سمت تراز بانک‌ها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بانک‌ها مجاز نیستند مانده سپرده‌های پذیرفته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بدهی آنها در ترازنامه بانکی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تسهیلات به متقاضیان بدهند و در ترازنامه خود آن را به‌عنوان دارایی منظور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پیش‌تر گفته شد، در الگوی مورد نظر ما از این نوع بانک‌داری، بانک‌ها فقط مجاز به استفاده از مانده سپرده‌های دیداری در اعطای قرض الحسنه و اعتبار در حساب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ایده، ایجاد و تأسیس دو مؤسسه مالی جدا ضرورتی ندارد و بانک‌ها به‌صورت فعلی به فعالیت خود ادامه خواهند داد، اما در عین حال بانک‌ها</w:t>
      </w:r>
      <w:bookmarkStart w:id="415" w:name="pg5366_50639"/>
    </w:p>
    <w:p>
      <w:pPr>
        <w:pStyle w:val="BookText"/>
        <w:rPr/>
      </w:pPr>
      <w:bookmarkEnd w:id="415"/>
      <w:r>
        <w:rPr>
          <w:rFonts w:ascii="IRNazanin" w:hAnsi="IRNazanin" w:eastAsia="IRNazanin"/>
          <w:color w:val="111111"/>
          <w:sz w:val="28"/>
          <w:sz w:val="28"/>
          <w:szCs w:val="28"/>
          <w:rtl w:val="true"/>
          <w:lang w:bidi="fa-IR"/>
        </w:rPr>
        <w:t>صرفا مجاز به استفاده از منابع حاصل از سپرده‌های جاری در اعطای تسهیلات بدون سودند و نمی‌توانند از این منابع در اعطای تسهیلات سودآور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سطح از تفکیک، بانک همچنان به‌صورت قبلی و یکپارچه و با مدیریت واحد به کار خود ادامه می‌دهد و تنها به‌صورت حسابداری، دو طرف تراز بانکی از یکدیگر جدا می‌شوند و ارتباط میان دو بخش تراز یا کلا قطع می‌شود و یا محدود شده و فقط در کانال قرض الحسنه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اصل تفکیک، منابع حاصل از محل سپرده‌های جاری یک بانک به‌عنوان منابع تأمین مالی تسهیلات اعطایی همان بانک مورد استفاده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یک بانک به طور همزمان هم سپرده‌پذیری می‌کند و هم به اعطای تسهیلات می‌پردازد، اما این دو فرایند کاملا از نظر حسابداری از یکدیگر جدا بوده و بانک حق تداخل حساب این دو را با هم ندارد و منابع حاصل از سپرده‌های دیداری، منبع تأمین مالی تسهیلات اعطایی بانک نخواهد بود</w:t>
      </w:r>
      <w:r>
        <w:rPr>
          <w:rFonts w:eastAsia="IRNazanin" w:cs="IRNazanin"/>
          <w:color w:val="111111"/>
          <w:sz w:val="28"/>
          <w:szCs w:val="28"/>
          <w:rtl w:val="true"/>
          <w:lang w:bidi="fa-IR"/>
        </w:rPr>
        <w:t>.</w:t>
      </w:r>
    </w:p>
    <w:p>
      <w:pPr>
        <w:pStyle w:val="Heading5"/>
        <w:numPr>
          <w:ilvl w:val="4"/>
          <w:numId w:val="1"/>
        </w:numPr>
        <w:rPr/>
      </w:pPr>
      <w:bookmarkStart w:id="416" w:name="__RefHeading___Toc1222781_581953129"/>
      <w:bookmarkStart w:id="417" w:name="_Toc153"/>
      <w:bookmarkEnd w:id="416"/>
      <w:r>
        <w:rPr>
          <w:rtl w:val="true"/>
        </w:rPr>
        <w:t>ب</w:t>
      </w:r>
      <w:r>
        <w:rPr>
          <w:rtl w:val="true"/>
        </w:rPr>
        <w:t xml:space="preserve">) </w:t>
      </w:r>
      <w:r>
        <w:rPr>
          <w:rtl w:val="true"/>
        </w:rPr>
        <w:t>تفکیک حقوقی</w:t>
      </w:r>
      <w:bookmarkEnd w:id="4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از تفکیک، یک مرحله عمیق‌تر از سطح قبلی بوده و علاوه بر تفکیک مرحله حسابداری که خودبه‌خود در این سطح به وجود می‌آید، بانک به دو مؤسسه مالی تقسیم می‌شود و هریک از دو وظیفه اصلی بانک‌های سنتی در مؤسسات مالی جداگانه‌ای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بانک‌هایی با شرایط بانک‌های محدود تأسیس می‌شوند و ارائه خدمات سپرده‌پذیری و نقل و انتقالات مالی را به عهده می‌گیرند و در کنار آن مؤسسات مالی به وجود می‌آیند که با فروش اوراق بهادار و در واقع استقراض از کسانی که وجوه مازاد دارند، برای افراد متقاضی تسهیلات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این مؤسسات به‌معنای واقعی به واسطه‌گری مالی میان</w:t>
      </w:r>
    </w:p>
    <w:p>
      <w:pPr>
        <w:pStyle w:val="BookText"/>
        <w:rPr/>
      </w:pPr>
      <w:r>
        <w:rPr>
          <w:rFonts w:ascii="IRNazanin" w:hAnsi="IRNazanin" w:eastAsia="IRNazanin"/>
          <w:color w:val="111111"/>
          <w:sz w:val="28"/>
          <w:sz w:val="28"/>
          <w:szCs w:val="28"/>
          <w:rtl w:val="true"/>
          <w:lang w:bidi="fa-IR"/>
        </w:rPr>
        <w:t>عرضه‌کنندگان وجوه مازاد و متقاضیان آن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با استقراض بلندمدت و یا استقراض در سطح کلان، نسبت به اعطای تسهیلات به متقاضیان خرد و به‌صورت کوتاه‌مدت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مالی به‌طورقطع نمی‌توانند حساب سپرده جاری داشته باشند، اما در مورد سپرده سرمایه‌گذاری و انواع آن دیدگاه‌های مختلفی وجود دارد که در ادامه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این سؤال پیش می‌آید که آیا این دو مؤسسه مالی که هریک وظیفه خاص، جداگانه و مشخصی به عهده دارند و مجاز به دخالت در محدوده فعالیت یکدیگر نیستند، آیا ارتباط خاصی با هم خواهند داشت یا اینکه هریک با شرح وظایف خاص خود هیچ ارتباط اداری یا مانند آن با هم ندارند؟ نوع پاسخ به این پرسش می‌تواند شکل‌دهنده حالت و نوع خاصی از تفکیک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مؤسسات مالی مستقل</w:t>
      </w:r>
    </w:p>
    <w:p>
      <w:pPr>
        <w:pStyle w:val="BookText"/>
        <w:rPr/>
      </w:pPr>
      <w:r>
        <w:rPr>
          <w:rFonts w:ascii="IRNazanin" w:hAnsi="IRNazanin" w:eastAsia="IRNazanin"/>
          <w:color w:val="111111"/>
          <w:sz w:val="28"/>
          <w:sz w:val="28"/>
          <w:szCs w:val="28"/>
          <w:rtl w:val="true"/>
          <w:lang w:bidi="fa-IR"/>
        </w:rPr>
        <w:t>می‌توان این دو طیف مؤسسه مالی را با مدیریت خاص خود به‌صورت کاملا مستقل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این‌گونه مؤسسات ارتباط خاص و تعریف‌شده‌ای با هم ندارند و هریک در حیطه وظایف خود به کار و ارائه خدمت می‌پردازند؛ همانند هر مؤسسه مالی که در حیطه کار خود به فعالیت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هلدینگ‌های مالی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دوم تفکیک حقوقی این است که این دو نوع مؤسسه مالی تحت یک هلدینگ </w:t>
      </w:r>
      <w:r>
        <w:rPr>
          <w:rStyle w:val="FootnoteAnchor"/>
          <w:rtl w:val="true"/>
        </w:rPr>
        <w:footnoteReference w:id="109"/>
      </w:r>
      <w:r>
        <w:rPr>
          <w:rFonts w:ascii="IRNazanin" w:hAnsi="IRNazanin" w:eastAsia="IRNazanin"/>
          <w:color w:val="111111"/>
          <w:sz w:val="28"/>
          <w:sz w:val="28"/>
          <w:szCs w:val="28"/>
          <w:rtl w:val="true"/>
          <w:lang w:bidi="fa-IR"/>
        </w:rPr>
        <w:t>یا مادر شرکت تخصصی، با مدیریت واحد و درعین‌حال از نظر مالی</w:t>
      </w:r>
      <w:bookmarkStart w:id="418" w:name="pg5366_50643"/>
    </w:p>
    <w:p>
      <w:pPr>
        <w:pStyle w:val="BookText"/>
        <w:rPr/>
      </w:pPr>
      <w:bookmarkEnd w:id="418"/>
      <w:r>
        <w:rPr>
          <w:rFonts w:ascii="IRNazanin" w:hAnsi="IRNazanin" w:eastAsia="IRNazanin"/>
          <w:color w:val="111111"/>
          <w:sz w:val="28"/>
          <w:sz w:val="28"/>
          <w:szCs w:val="28"/>
          <w:rtl w:val="true"/>
          <w:lang w:bidi="fa-IR"/>
        </w:rPr>
        <w:t>و عملیاتی به‌صورت کاملا مجزا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مؤسسات مالی هریک به‌عنوان مؤسسه تابع این هلدینگ فعالیت خواهند کرد و سود و زیان آنها در ردیف سود و زیان شرکت مادر ثبت خواهد شد، مدیران این مؤسسات از سوی شرکت مادر منصوب خواهند شد، شرکت مادر سیاست‌های کلی مورد نظر را تدوین و به مؤسسات تابع ابلاغ خواهد کرد و این مؤسسات ملزم به رعایت اصول مورد نظر شرکت مادر خواهند بود</w:t>
      </w:r>
      <w:r>
        <w:rPr>
          <w:rFonts w:eastAsia="IRNazanin" w:cs="IRNazanin"/>
          <w:color w:val="111111"/>
          <w:sz w:val="28"/>
          <w:szCs w:val="28"/>
          <w:rtl w:val="true"/>
          <w:lang w:bidi="fa-IR"/>
        </w:rPr>
        <w:t>.</w:t>
      </w:r>
    </w:p>
    <w:p>
      <w:pPr>
        <w:pStyle w:val="Heading3"/>
        <w:numPr>
          <w:ilvl w:val="2"/>
          <w:numId w:val="1"/>
        </w:numPr>
        <w:rPr/>
      </w:pPr>
      <w:bookmarkStart w:id="419" w:name="__RefHeading___Toc1222783_581953129"/>
      <w:bookmarkStart w:id="420" w:name="_Toc154"/>
      <w:bookmarkEnd w:id="419"/>
      <w:r>
        <w:rPr>
          <w:rtl w:val="true"/>
        </w:rPr>
        <w:t>اصل تخصص گرایی</w:t>
      </w:r>
      <w:bookmarkEnd w:id="4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اصلی که در مدل و الگوی مورد نظر باید رعایت شود، اصل تخصص‌گرایی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تخصص‌گرایی و تقسیم وظایف از اصول بدیهی اقتصاد امروزی است که باید به‌صورت کامل هم در سیستم بانکی و هم در درون خود بانک‌ها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 ما سیستم بانک‌داری بر اساس اصل تفکیک را بپذیریم و یا نپذیریم و در صورت پذیرش اصل آن، چه تفکیک را در سطح</w:t>
      </w:r>
    </w:p>
    <w:p>
      <w:pPr>
        <w:pStyle w:val="BookText"/>
        <w:rPr/>
      </w:pPr>
      <w:r>
        <w:rPr>
          <w:rFonts w:ascii="IRNazanin" w:hAnsi="IRNazanin" w:eastAsia="IRNazanin"/>
          <w:color w:val="111111"/>
          <w:sz w:val="28"/>
          <w:sz w:val="28"/>
          <w:szCs w:val="28"/>
          <w:rtl w:val="true"/>
          <w:lang w:bidi="fa-IR"/>
        </w:rPr>
        <w:t>حسابداری، حقوقی و یا به‌صورت تأسیس هلدینگ به مرحله اجرا درآوریم، اصل تقسیم وظایف و تخصصی شدن وظایف سیستم بانکی و انجام هریک از این وظایف در مؤسسات مالی مختلف و یا هر بخش و مجموعه مجزا از یک مؤسسه</w:t>
      </w:r>
    </w:p>
    <w:p>
      <w:pPr>
        <w:pStyle w:val="BookText"/>
        <w:rPr/>
      </w:pPr>
      <w:r>
        <w:rPr>
          <w:rFonts w:ascii="IRNazanin" w:hAnsi="IRNazanin" w:eastAsia="IRNazanin"/>
          <w:color w:val="111111"/>
          <w:sz w:val="28"/>
          <w:sz w:val="28"/>
          <w:szCs w:val="28"/>
          <w:rtl w:val="true"/>
          <w:lang w:bidi="fa-IR"/>
        </w:rPr>
        <w:t>مالی امری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اگر بانک‌داری جامع را بپذیریم که بر اساس آن هر مؤسسه مالی یا بانک به‌صورت سوپرمارکت مالی انواع خدمات مربوط به سیستم پرداخت‌ها و شیوه‌های مختلف تجهیز و تخصیص را به مشتریان ارائه خواهد کرد، اصل تقسیم وظایف در درون چنین مؤسسه مالی‌ای برای رسیدن به کارایی بیشتر اجتناب‌ناپذیر است؛ هرچند تخصص‌گرایی می‌تواند آسیب‌هایی برای سیستم بانکی نیز در پی داشته باشد که در همین بخش به برخی از آنها اشاره خواهیم کرد تا از بروز این آسیب‌ها حتی الامکان جلوگیری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هم ضروری است که تفکیک وظایف سیستم بانکی، خود به نوعی تخصص‌گرایی و تقسیم وظایف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سپرده‌پذیری در مؤسسات ویژه سپرده‌پذیری و اعطای اعتبارات در مؤسسات پول و اعتبار، خود در واقع به نوعی تقسیم وظایف میان مؤسسات مختلف است؛ اما در اینجا آنچه از تخصص‌گرایی مورد نظر ما است، چیزی فراتر از تقسیم وظایف وام‌دهی و سپرده‌پذیری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سپرده‌پذیری چه از وام‌دهی تفکیک شود و چه اینکه اعطای اعتبارات با استفاده از منابع حاصل از سپرده‌ها تأمین شود، اعطای تسهیلات و وام‌دهی و حتی ارائه خدمات مربوط به سیستم پرداخت‌ها می‌تواند تخصصی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انواع اعتبارات بانکی برحسب نوع قراردادی که میان بانک و متقاضی اعتبار منعقد می‌شود و یا نوع بخش‌هایی که از این اعتبارات استفاده می‌کنند، می‌تواند به‌صورت تخصصی در مؤسسات مالی مختلف یا بانک‌های گوناگون عرضه شود</w:t>
      </w:r>
      <w:r>
        <w:rPr>
          <w:rFonts w:eastAsia="IRNazanin" w:cs="IRNazanin"/>
          <w:color w:val="111111"/>
          <w:sz w:val="28"/>
          <w:szCs w:val="28"/>
          <w:rtl w:val="true"/>
          <w:lang w:bidi="fa-IR"/>
        </w:rPr>
        <w:t>.</w:t>
      </w:r>
      <w:bookmarkStart w:id="421" w:name="pg5366_50647"/>
    </w:p>
    <w:p>
      <w:pPr>
        <w:pStyle w:val="BookText"/>
        <w:rPr/>
      </w:pPr>
      <w:bookmarkEnd w:id="421"/>
      <w:r>
        <w:rPr>
          <w:rFonts w:ascii="IRNazanin" w:hAnsi="IRNazanin" w:eastAsia="IRNazanin"/>
          <w:color w:val="111111"/>
          <w:sz w:val="28"/>
          <w:sz w:val="28"/>
          <w:szCs w:val="28"/>
          <w:rtl w:val="true"/>
          <w:lang w:bidi="fa-IR"/>
        </w:rPr>
        <w:t>بنابراین تفکیک و تخصص‌گرایی می‌توانند مکمل همدیگر باشند، اما درعین‌حال بدون یکدیگر نیز معنا دارند و قابل اجرا هستند؛ همچنان‌که در حال حاضر در بسیاری از سیستم‌های بانکی فعال در کشورهای مختلف تفکیک بخش</w:t>
      </w:r>
    </w:p>
    <w:p>
      <w:pPr>
        <w:pStyle w:val="BookText"/>
        <w:rPr/>
      </w:pPr>
      <w:r>
        <w:rPr>
          <w:rFonts w:ascii="IRNazanin" w:hAnsi="IRNazanin" w:eastAsia="IRNazanin"/>
          <w:color w:val="111111"/>
          <w:sz w:val="28"/>
          <w:sz w:val="28"/>
          <w:szCs w:val="28"/>
          <w:rtl w:val="true"/>
          <w:lang w:bidi="fa-IR"/>
        </w:rPr>
        <w:t>خدمات و سیستم پرداخت‌ها از بخش سرمایه‌گذاری وجود ندارد، ولی تقسیم وظایف و تخصص‌گرایی در بالاترین سطح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تخصص‌گرایی در درون مجموعه یک بانک یا مؤسسه مالی انجام می‌شود؛ به‌طوری‌که انجام هریک از حیطه وظایف به بخش خاصی سپرده می‌شود و این بخش‌ها در وظایف یکدیگر تداخل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منظور ما از تخصص‌گرایی انتقال تقسیم وظایف از درون یک مؤسسه مالی یا بانک به بیرون آن است، به‌گونه‌ای که هر بخش از یک مؤسسه مالی که تاکنون عهده‌دار وظیفه خاصی بوده و یا خدمت خاصی را به مشتریان خاصی عرضه می‌کرده است، خود به یک مؤسسه مالی یا بانک تخصصی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مسأله موجب می‌شود که هم کارایی سیستم افزایش یابد و هم سهولت و روانی بیشتری در ارتباط مشتریان با بانک‌ها به وجود آید</w:t>
      </w:r>
      <w:r>
        <w:rPr>
          <w:rFonts w:eastAsia="IRNazanin" w:cs="IRNazanin"/>
          <w:color w:val="111111"/>
          <w:sz w:val="28"/>
          <w:szCs w:val="28"/>
          <w:rtl w:val="true"/>
          <w:lang w:bidi="fa-IR"/>
        </w:rPr>
        <w:t>.</w:t>
      </w:r>
    </w:p>
    <w:p>
      <w:pPr>
        <w:pStyle w:val="Heading3"/>
        <w:numPr>
          <w:ilvl w:val="2"/>
          <w:numId w:val="1"/>
        </w:numPr>
        <w:rPr/>
      </w:pPr>
      <w:bookmarkStart w:id="422" w:name="__RefHeading___Toc1222785_581953129"/>
      <w:bookmarkStart w:id="423" w:name="_Toc155"/>
      <w:bookmarkEnd w:id="422"/>
      <w:r>
        <w:rPr>
          <w:rtl w:val="true"/>
        </w:rPr>
        <w:t>انواع تخصص گرایی</w:t>
      </w:r>
      <w:bookmarkEnd w:id="423"/>
    </w:p>
    <w:p>
      <w:pPr>
        <w:pStyle w:val="Heading4"/>
        <w:numPr>
          <w:ilvl w:val="3"/>
          <w:numId w:val="1"/>
        </w:numPr>
        <w:rPr/>
      </w:pPr>
      <w:bookmarkStart w:id="424" w:name="__RefHeading___Toc1222787_581953129"/>
      <w:bookmarkStart w:id="425" w:name="_Toc156"/>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تخصص‌گرایی و تقسیم وظایف سیستم بانکی در میان مؤسسات مالی مختلف، به دو روش در سیستم پولی و بانکی قابل اجراست که در ادامه بدان اشاره می‌شود</w:t>
      </w:r>
      <w:r>
        <w:rPr>
          <w:rFonts w:eastAsia="IRNazanin" w:cs="IRNazanin"/>
          <w:color w:val="111111"/>
          <w:sz w:val="28"/>
          <w:szCs w:val="28"/>
          <w:rtl w:val="true"/>
          <w:lang w:bidi="fa-IR"/>
        </w:rPr>
        <w:t>.</w:t>
      </w:r>
    </w:p>
    <w:p>
      <w:pPr>
        <w:pStyle w:val="Heading4"/>
        <w:numPr>
          <w:ilvl w:val="3"/>
          <w:numId w:val="1"/>
        </w:numPr>
        <w:rPr/>
      </w:pPr>
      <w:bookmarkStart w:id="426" w:name="__RefHeading___Toc1222789_581953129"/>
      <w:bookmarkStart w:id="427" w:name="_Toc157"/>
      <w:bookmarkEnd w:id="426"/>
      <w:r>
        <w:rPr/>
        <w:t>1</w:t>
      </w:r>
      <w:r>
        <w:rPr>
          <w:rtl w:val="true"/>
        </w:rPr>
        <w:t xml:space="preserve">. </w:t>
      </w:r>
      <w:r>
        <w:rPr>
          <w:rtl w:val="true"/>
        </w:rPr>
        <w:t>تخصص گرایی بر اساس نوع قرارداد</w:t>
      </w:r>
      <w:bookmarkEnd w:id="4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بانک‌داری ربوی، تجهیز و تخصیص، اغلب بر اساس قرارداد قرض و به‌صورت ربوی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تخصص‌گرایی بر اساس نوع</w:t>
      </w:r>
    </w:p>
    <w:p>
      <w:pPr>
        <w:pStyle w:val="BookText"/>
        <w:rPr/>
      </w:pPr>
      <w:r>
        <w:rPr>
          <w:rFonts w:ascii="IRNazanin" w:hAnsi="IRNazanin" w:eastAsia="IRNazanin"/>
          <w:color w:val="111111"/>
          <w:sz w:val="28"/>
          <w:sz w:val="28"/>
          <w:szCs w:val="28"/>
          <w:rtl w:val="true"/>
          <w:lang w:bidi="fa-IR"/>
        </w:rPr>
        <w:t>قرارداد تقریبا بی‌معناست؛ هرچند در سال‌های اخیر انواع خاصی از قراردادهای تخصصی، همچون اجاره به شرط تملیک و فروش اقساطی نیز بعضا مورد توجه قرار گرفته است که بر همین اساس مؤسسات خاصی، تسهیلاتی را که</w:t>
      </w:r>
    </w:p>
    <w:p>
      <w:pPr>
        <w:pStyle w:val="BookText"/>
        <w:rPr/>
      </w:pPr>
      <w:r>
        <w:rPr>
          <w:rFonts w:ascii="IRNazanin" w:hAnsi="IRNazanin" w:eastAsia="IRNazanin"/>
          <w:color w:val="111111"/>
          <w:sz w:val="28"/>
          <w:sz w:val="28"/>
          <w:szCs w:val="28"/>
          <w:rtl w:val="true"/>
          <w:lang w:bidi="fa-IR"/>
        </w:rPr>
        <w:t>طبق این گونه قراردادها پرداخت می‌شود، به متقاضیان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تکیه اصلی سیستم بانک‌داری سنتی بریک نوع قرداداد یعنی قرارداد قرض است که بر اساس آن مالکیت پول از قرض‌دهنده به قرض‌گیرنده منتقل می‌شود؛ اما در بانک‌داری اسلامی که قرض ربوی جایگاهی ندارد، هم در تجهیز و هم در تخصیص، قراردادهای مشخصی بین بانک و مراجعه‌کنندگان طراحی شده است تا بر اساس نوع سپرده‌گذار در سمت تجهیز و یا متقاضی تسهیلات در طرف تخصیص، تمامی نیازها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بدون ربا، در جانب تجهیز، برای سپرده‌های دیداری و پس انداز معمولا از قرارداد قرض و یا وکالت عام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قرض، مالکیت پول از سپرده‌گذار به بانک منتقل می‌شود و بانک متعهد می‌شود که هنگام مراجعه سپرده‌گذار پول وی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عندالمطالبه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سپرده‌های سرمایه‌گذاری معمولا قرارداد وکالت عام طراحی شده است؛ بدین ترتیب که مشتری به بانک وکالت می‌دهد که وجوه سپرده‌گذاری شده وی را یا خود سرمایه‌گذاری کند و یا بر اساس قراردادهای شرعی در اختیار متقاضیان بگذارد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می‌توان مؤسسات مالی سپرده‌پذیری را طراحی کرد که بر اساس قرارداد قرض، قرارداد وکالت عام و یا وکالت خاص مشغول فعالیت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مؤسساتی که بر اساس قرارداد وکالت خاص سپرده‌پذیری می‌کنند، ملزم به تخصیص وجوه طبق قراردادی هستند که با سپرده‌گذاران منعقد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سپرده‌گذار به بانک وکالت می‌دهد که منابع وی را که در حساب سپرده سرمایه‌گذاری بانک سپرده‌گذاری شده است، فقط در پروژهای تولیدی و یا در تجارت و مضاربه به کار گیرد، این مؤسسات مؤظفند منابع تجمیع شده را فقط در همان موارد تخصیص دهند و مجاز به صرف این وجوه در سایر موارد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رابطه تجهیز با تخصیص، سپرده‌پذیری مؤسسات مالی بر اساس نوع تخصیص آنها جهت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تخصیص نیز در بانک‌داری اسلامی انواع قراردادهای مبادله‌ای و مشارکتی، همچون قرض الحسنه، فروش اقساطی، اجاره به شرط تملیک، جعاله، اجاره، سلف، خرید دین، صلح، مضاربه، مشارکت حقوقی و مدنی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نیاز به خرید کالا و خدمات و نیاز به پول نقد، با استفاده از منابع و متون شرعی و اسلامی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می‌توان مؤسسات مالی فعال در نظام بانکی را که بر اساس بانک‌داری اسلامی پی ریزی شده است، طبق نوع تسهیلاتی که در قالب هریک از قراردادها عرضه می‌کنند، به‌صورت تخصصی طراحی و تأسیس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مؤسسات می‌توانند یا به‌صورت کلی با استفاده از عقود مشارکتی یا مبادله‌ای به تخصیص بپردازند یا به طور خاص بر اساس هریک از عقود مذکور تأسیس شده و به ارائه خدمات مورد نظر به متقاضیان تسهیلات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مؤسسات خاصی برای ارائه تسهیلات در قالب قرارداد مضاربه طراحی و تأسیس شوند که در انجام این نوع قرارداد تخصص داشته و بر تمامی ابعاد آن مسلط بوده و از متخصصان کافی برای نظارت بر حسن اجرای قرارداد برخوردار باشند؛ یا مؤسسات خاص فروش اقساطی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مؤسسات اجاره به شرط تملیک و مواردی از این دست تأسیس شوند که تسهیلات خود را فقط با یک قرارداد خاص به متقاضیان بپردازند و از سایر قراردادها استفاده نکنند</w:t>
      </w:r>
      <w:r>
        <w:rPr>
          <w:rFonts w:eastAsia="IRNazanin" w:cs="IRNazanin"/>
          <w:color w:val="111111"/>
          <w:sz w:val="28"/>
          <w:szCs w:val="28"/>
          <w:rtl w:val="true"/>
          <w:lang w:bidi="fa-IR"/>
        </w:rPr>
        <w:t>.</w:t>
      </w:r>
      <w:bookmarkStart w:id="428" w:name="pg5366_50653"/>
    </w:p>
    <w:p>
      <w:pPr>
        <w:pStyle w:val="Heading4"/>
        <w:numPr>
          <w:ilvl w:val="3"/>
          <w:numId w:val="1"/>
        </w:numPr>
        <w:rPr/>
      </w:pPr>
      <w:bookmarkStart w:id="429" w:name="__RefHeading___Toc1222791_581953129"/>
      <w:bookmarkStart w:id="430" w:name="_Toc158"/>
      <w:bookmarkEnd w:id="428"/>
      <w:bookmarkEnd w:id="429"/>
      <w:r>
        <w:rPr/>
        <w:t>2</w:t>
      </w:r>
      <w:r>
        <w:rPr>
          <w:rtl w:val="true"/>
        </w:rPr>
        <w:t xml:space="preserve">. </w:t>
      </w:r>
      <w:r>
        <w:rPr>
          <w:rtl w:val="true"/>
        </w:rPr>
        <w:t>تخصص گرایی بر اساس نوع فعالیت اقتصادی</w:t>
      </w:r>
      <w:bookmarkEnd w:id="430"/>
    </w:p>
    <w:p>
      <w:pPr>
        <w:pStyle w:val="BookText"/>
        <w:rPr/>
      </w:pPr>
      <w:r>
        <w:rPr>
          <w:rFonts w:ascii="IRNazanin" w:hAnsi="IRNazanin" w:eastAsia="IRNazanin"/>
          <w:color w:val="111111"/>
          <w:sz w:val="28"/>
          <w:sz w:val="28"/>
          <w:szCs w:val="28"/>
          <w:rtl w:val="true"/>
          <w:lang w:bidi="fa-IR"/>
        </w:rPr>
        <w:t>همان طور که در بالا اشاره شد، در حالت قبل، چگونگی و نوع ارتباط با</w:t>
      </w:r>
    </w:p>
    <w:p>
      <w:pPr>
        <w:pStyle w:val="BookText"/>
        <w:rPr/>
      </w:pPr>
      <w:r>
        <w:rPr>
          <w:rFonts w:ascii="IRNazanin" w:hAnsi="IRNazanin" w:eastAsia="IRNazanin"/>
          <w:color w:val="111111"/>
          <w:sz w:val="28"/>
          <w:sz w:val="28"/>
          <w:szCs w:val="28"/>
          <w:rtl w:val="true"/>
          <w:lang w:bidi="fa-IR"/>
        </w:rPr>
        <w:t>بانک، تعیین‌کننده نوع تقسیم وظایف در سیستم بانکی بود و تفاوتی نداشت که تسهیلات اعطایی که بر اساس قراردادهای مختلف به متقاضیان پرداخت می‌شود، در چه نوع فعالیت اقتصادی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از قراردادهای مالی منطبق بر اصول شرعی، در فعالیت‌های مختلف اقتصادی کاربرد دارند و به‌عبارت‌دیگر قراردادهای عام هستند، ولی برخی قراردادها صرفا در فعالیت اقتصادی خاصی موضوعیت دارند و اصولا در سایر فعالیت‌ها بی‌معنا هستند و بالطبع در بسیاری از فعالیت‌ها کاربردی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قراردادهایی همچون فروش اقساطی و اجاره به شرط تملیک، در تجارت و بازرگانی، صادرات و واردات، صنعت و کشاورزی و بسیاری دیگر از فعالیت‌های اقتصادی کاربرد دارند؛ درحالی‌که قراردادهایی همچون مزارعه و مساقات در کشاورزی و بخش‌های خاصی از آن کاربرد دارند، یا مضاربه فقط در تجارت و بازرگانی قابلیت استفاده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دیگر تخصص‌گرایی در سیستم بانکی، تقسیم وظایف بانک‌ها بر اساس انواع فعالیت‌های اقتصادی در بخش‌های مختلف است که از تسهیلات و خدمات بانکی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میزان تنوع فعالیت‌های اقتصادی که ظرفیت برخورداری از مؤسسه مالی یا بانک تخصصی را دارند، می‌توان مؤسسات مالی و بانک تخصصی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 دلیل آشنایی با شرایط و خصوصیات هر بخش از اقتصاد، از کاراترین، منطبق‌ترین و مؤثرترین شیوه برای تأمین مالی متقاضیان استفاده کرده و به نیاز آنها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عملکرد هر بخش اقتصادی بر عرضه و تقاضای وجوه در این</w:t>
      </w:r>
      <w:bookmarkStart w:id="431" w:name="pg5366_50655"/>
    </w:p>
    <w:p>
      <w:pPr>
        <w:pStyle w:val="BookText"/>
        <w:rPr/>
      </w:pPr>
      <w:bookmarkEnd w:id="431"/>
      <w:r>
        <w:rPr>
          <w:rFonts w:ascii="IRNazanin" w:hAnsi="IRNazanin" w:eastAsia="IRNazanin"/>
          <w:color w:val="111111"/>
          <w:sz w:val="28"/>
          <w:sz w:val="28"/>
          <w:szCs w:val="28"/>
          <w:rtl w:val="true"/>
          <w:lang w:bidi="fa-IR"/>
        </w:rPr>
        <w:t>مؤسسات تأثیر می‌گذارد و میزان سوددهی مؤسسات مالی در آن بخش را مشخص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بهبود وضعیت هر بخش، تقاضای وجوه جهت تأمین مالی بنگاه‌های موجود یا تأسیس بنگاه‌های جدید افزایش خواهد یافت و موجب افزایش نرخ تسهیلات در آن بخش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افزایش عرضه وجوه به آن بخش منجر خواهد شد و به متعادل شدن عرضه و تقاضا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حالت نیز عملکرد بخش واقعی اقتصاد بر بخش پولی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ظرفیت اقتصادی هر بخش در تشکیل مؤسسات مالی خاص آن بخش و میزان خرد شدن مؤسسات مالی، نقش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 امکان وجود دارد که برای محصولاتی چون زیتون، پسته، برنج یا سایر محصولات در بخش کشاورزی بانک یا مؤسسه مالی خاصی تأسیس شود و یا یک بانک یا مؤسسه مالی عهده‌دار تمامی زیرمجموعه‌های بخش کشاورزی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صنعت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برخی صنایع مهم، همچون پتروشیمی و نفت یا نساجی و خودرو بانک خاصی عهده‌دار تجهیز و تخصیص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حجم عرضه و تقاضای وجوه در هر بخش است که موجب گسترش مؤسسات مالی در آن بخش می‌شود و یا با تلفیق در سایر بخش‌ها مؤسسات مالی با گستره شمول وسیع‌تری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سیستم پولی و بانکی در این شرایط بستر مناسبی برای موفقیت سیستم تلقی می‌شود</w:t>
      </w:r>
      <w:r>
        <w:rPr>
          <w:rFonts w:eastAsia="IRNazanin" w:cs="IRNazanin"/>
          <w:color w:val="111111"/>
          <w:sz w:val="28"/>
          <w:szCs w:val="28"/>
          <w:rtl w:val="true"/>
          <w:lang w:bidi="fa-IR"/>
        </w:rPr>
        <w:t>.</w:t>
      </w:r>
    </w:p>
    <w:p>
      <w:pPr>
        <w:pStyle w:val="Heading3"/>
        <w:numPr>
          <w:ilvl w:val="2"/>
          <w:numId w:val="1"/>
        </w:numPr>
        <w:rPr/>
      </w:pPr>
      <w:bookmarkStart w:id="432" w:name="__RefHeading___Toc1222793_581953129"/>
      <w:bookmarkStart w:id="433" w:name="_Toc159"/>
      <w:bookmarkEnd w:id="432"/>
      <w:r>
        <w:rPr>
          <w:rtl w:val="true"/>
        </w:rPr>
        <w:t>تأمین حداکثری خواسته های شرع و حذف کامل ربا</w:t>
      </w:r>
      <w:bookmarkEnd w:id="4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بانکی و نوع و شیوه بانک‌داری به دلیل ورود به مسائل مالی اصطکاک زیادی با مسائل شرعی و اصول مورد نظر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ربا از سیستم</w:t>
      </w:r>
    </w:p>
    <w:p>
      <w:pPr>
        <w:pStyle w:val="BookText"/>
        <w:rPr/>
      </w:pPr>
      <w:r>
        <w:rPr>
          <w:rFonts w:ascii="IRNazanin" w:hAnsi="IRNazanin" w:eastAsia="IRNazanin"/>
          <w:color w:val="111111"/>
          <w:sz w:val="28"/>
          <w:sz w:val="28"/>
          <w:szCs w:val="28"/>
          <w:rtl w:val="true"/>
          <w:lang w:bidi="fa-IR"/>
        </w:rPr>
        <w:t>اقتصادی و پولی اسلام، از همان ابتدا مسیر نظام بانکی و پولی اسلام را از مسیر رایج آن که به طور کامل مبتنی بر ربا است،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حذف ربا از سیستم بانکی عمود این خیمه فرو می‌ریزد و برای برپایی مجدد آن باید طرحی نو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سیستم رایج، نرخ پول تلقی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بسیاری از اقتصاددانان اساسا عرضه و تقاضایی برای پول شکل نمی‌گیرد و وجود بانک‌ها به‌منظور واسطه‌گری میان دو طرف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تجهیز پس‌اندازهای ریز و درشت از طریق پرداخت بهره، به نیاز متقاضیان پاسخ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خواهد بود؛ چرا که غالب معاملات بانکی مبتنی بر قرض با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تفکری، با کنار گذاشتن بهره و ربا بانک‌ها هرگز به وجود نخواهند آمد؛ چرا که کسی مایل به عرضه پول خود نیست؛ هرچند تفاضای وجوه مجانی می‌تواند بی‌نهایت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تصور برقراری تعادل بین عرضه و تقاضای وجوه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حذف ربا، برای رفع نیازهای مالی مسلمانان دو راه جایگزین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انگیزه‌های معنوی در مبادلات مالی را در صدر توجه مسلمانان قرار داده و انگیزه‌های الهی و غیرمادی را در مادی‌ترین فعالیت‌های بشری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به انگیزه‌های مادی نیز احترام گذاشته، ولی در عین حال به آن جهت داده و چنین انگیزه‌هایی را در مسیر موردنظر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برای کسانی که با مازاد وجوه مواجهند و خواهان کسب درآمد از طریق مشارکت یا خریدوفروش کالاهای حقیقی یا همان بیع و انواع آنند، قالب‌های گوناگونی را تأیید یا طراحی کرده و به این نیاز طبیعی پاسخ داده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تخصیص نیز اسلام همان دو شیوه تجهیز را در پیش گرفته است که در بخش‌های قبلی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برای نیازمندان و کسانی که در صدد رفع نیازهای اولیه زندگی خود و یا به دنبال شروع کسب و کار کوچک</w:t>
      </w:r>
    </w:p>
    <w:p>
      <w:pPr>
        <w:pStyle w:val="BookText"/>
        <w:rPr/>
      </w:pPr>
      <w:r>
        <w:rPr>
          <w:rFonts w:ascii="IRNazanin" w:hAnsi="IRNazanin" w:eastAsia="IRNazanin"/>
          <w:color w:val="111111"/>
          <w:sz w:val="28"/>
          <w:sz w:val="28"/>
          <w:szCs w:val="28"/>
          <w:rtl w:val="true"/>
          <w:lang w:bidi="fa-IR"/>
        </w:rPr>
        <w:t>و تأمین زندگی خود هستند، قرض الحسنه را توصیه می‌کند؛ اما مشخص است که همه متقاضیان وجوه لزوما نیازمند نیستند و نیاز به وجوه به طور طبیعی در هرگونه کسب و کاری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توانایی و استعداد خلق ایده‌های جدید دارند، اما برای عملیاتی کردن طرح‌ها و برنامه‌های خود از سرمایه کافی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صنعتگران، تجار، کشاورزان و سایرین برای توسعه دامنه فعالیت خود و یا حتی به طور موقت حفظ موقعیت فعلی خود نیازمند وجوه مازاد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بسیاری نیز تمایل دارند با توجه به درآمدهای قابل پیش‌بینی خود در آینده، درآمد آینده خود را به زمان حال منتقل کنند تا از مزایای آن به بهترین شکل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گروه‌ها نیازمند، به معنای دارای فقر و مسکنت، نیستند و می‌توانند با کسب و کار نیازهای خود را پوشش دهند و ازاین‌رو، اعطای قرض‌الحسنه که به نیازمندان اعطا می‌شود، به آنها چندان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گروه‌ها یا افرادی که با کمبود وجوه مواجهند، می‌توانند با گروه‌ها یا افرادی که با داشتن سرمایه کافی توان بهره‌گیری از این سرمایه‌ها را ندارند، مشارکت کرده یا با خریدوفروش در انواع مختلف نقد و نسیه نیازهای یکدیگر را برطرف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انگیزه‌های معنوی و مادی در طراحی سیستم پولی و مالی اسلام، با توجه به تنوع افراد جامعه و انگیزه‌ها از یک سو و پیش‌بینی انواع قراردادهای مالی با در نظر گرفتن روحیه ریسک‌پذیری و ریسک‌گریزی شرکت‌کنندگان دراین نظام، موجب شده است که یکی از بی‌بدیل‌ترین و کامل‌ترین سیستم‌های مالی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اسلام هیچ‌گاه راه را برای طراحی و به‌کارگیری قراردادهای جدید مالی با تأمین اصول اولیه و غیرقابل تغییر نبسته و به ابتکارات و</w:t>
      </w:r>
      <w:bookmarkStart w:id="434" w:name="pg5366_50661"/>
    </w:p>
    <w:p>
      <w:pPr>
        <w:pStyle w:val="BookText"/>
        <w:rPr/>
      </w:pPr>
      <w:bookmarkEnd w:id="434"/>
      <w:r>
        <w:rPr>
          <w:rFonts w:ascii="IRNazanin" w:hAnsi="IRNazanin" w:eastAsia="IRNazanin"/>
          <w:color w:val="111111"/>
          <w:sz w:val="28"/>
          <w:sz w:val="28"/>
          <w:szCs w:val="28"/>
          <w:rtl w:val="true"/>
          <w:lang w:bidi="fa-IR"/>
        </w:rPr>
        <w:t>نوآوری‌هایی که به مرور زمان و با پیچیده‌تر شدن مبادلات مالی مطرح می‌شود، در صورت تأمین پیش‌فرض‌های اساسی نظام مالی موردنظر اسلام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تلاش ما در ارائه الگوی بانک‌داری بدون ربا در این مجال این است که الگوی تدوین شده، تمامی اصول موردنظر شرع مقدس اسلام در این زمینه را تأمین کرده و به طور کامل با خواسته‌های شرع مبین اسلام همخوانی داشته باشد، ضمن آنکه از سادگی و روانی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الگوی موردنظر ما در این نوشتار به جهت اهمیت موضوع سعی خواهیم کرد همه راه‌های ممکن که می‌تواند راه نفوذی برای ورود عملکرد ربوی به سیستم باشد، مسدود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ما دو اصل تفکیک و تخصص‌گرایی کمک شایانی به تأمین این هدف می‌کنند</w:t>
      </w:r>
      <w:r>
        <w:rPr>
          <w:rFonts w:eastAsia="IRNazanin" w:cs="IRNazanin"/>
          <w:color w:val="111111"/>
          <w:sz w:val="28"/>
          <w:szCs w:val="28"/>
          <w:rtl w:val="true"/>
          <w:lang w:bidi="fa-IR"/>
        </w:rPr>
        <w:t>.</w:t>
      </w:r>
    </w:p>
    <w:p>
      <w:pPr>
        <w:pStyle w:val="Heading3"/>
        <w:numPr>
          <w:ilvl w:val="2"/>
          <w:numId w:val="1"/>
        </w:numPr>
        <w:rPr/>
      </w:pPr>
      <w:bookmarkStart w:id="435" w:name="__RefHeading___Toc1222795_581953129"/>
      <w:bookmarkStart w:id="436" w:name="_Toc160"/>
      <w:bookmarkEnd w:id="435"/>
      <w:r>
        <w:rPr>
          <w:rtl w:val="true"/>
        </w:rPr>
        <w:t>معرفی الگوی تفکیک</w:t>
      </w:r>
      <w:bookmarkEnd w:id="436"/>
    </w:p>
    <w:p>
      <w:pPr>
        <w:pStyle w:val="BookText"/>
        <w:rPr/>
      </w:pPr>
      <w:r>
        <w:rPr>
          <w:rFonts w:ascii="IRNazanin" w:hAnsi="IRNazanin" w:eastAsia="IRNazanin"/>
          <w:color w:val="111111"/>
          <w:sz w:val="28"/>
          <w:sz w:val="28"/>
          <w:szCs w:val="28"/>
          <w:rtl w:val="true"/>
          <w:lang w:bidi="fa-IR"/>
        </w:rPr>
        <w:t>اجزای الگو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مدل، به دلیل اهمیت فوق العاده قرض الحسنه و مشارکت جدی سیستم بانکی در آن، بانک‌های قرض الحسنه یکی از اضلاع اصلی سه‌گانه مدل و یکی از ارکان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به تجهیز وجوه مجانی همچون سپرده‌های پس انداز و جاری و همچنین ارائه خدمات می‌پردازند و چون از تجهیز مجانی برخوردارند، تخصیصشان نیز مجانی و صرفا در حد تأمین هزینه‌های عملیاتی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اینکه آیا لزوما حساب‌های جاری در چنین بانک‌هایی متمرکز باشد یا سایر بانک‌ها نیز می‌توانند چنین خدماتی به متقاضیان تسهیلات ارائه کنند، و در مورد سایر مسائل مربوط به بانک‌های قرض الحسنه در ادامه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مدل، بانک‌ها یا مؤسسات مالی‌ای هستند که به تجهیز و تخصیص سپرده‌ها و تسهیلات سرمایه‌گذاری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نیز نباید غافل شد که بر اساس سطح و لایه‌های سه‌گانه تفکیک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تفکیک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مختلف مدل، از جمله بانک‌های قرض الحسنه می‌توانند به سه صورت طراحی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فقط به دنبال اعمال تفکیک در سطح حسابداری باشیم، وظایف بانک‌های قرض الحسنه می‌تواند در درون بانک‌های موجود و صرفا با تفکیک حسابداری منابع مجانی از غیر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دیگر و در درون همین بانک‌ها، بخش سرمایه‌گذاری فعال خواهد بود و به تجهیز و تخصیص منابع سرمایه‌گذاری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دنبال مرحله فراتر از تفکیک حسابداری باشیم، می‌توانیم به دو صورت مدل موردنظر را اجرایی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یا با طراحی هلدینگ‌های مالی، بانک‌ها یا مؤسسات مالی تحت پوشش این هلدینگ‌ها را به‌گونه‌ای طراحی کنیم که مؤسسه مالی یا بانک یا به عرضه سپرده‌های جاری و پس انداز و ارائه خدمات اقدام کند و یا اختصاصا به بخش سرمایه‌گذاری و مدیریت عرضه و تقاضای وجوه مربوط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طراحی مؤسسات مالی و بانکی کاملا جدا و متمایز از هم در همه سطوح مدیریتی، اجرایی و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مؤسسات و بانک‌های قرض الحسنه و مؤسسات و بانک‌های تجاری یا سرمایه‌گذاری تأسیس خواهند شد که کاملا منفک از هم به انجام وظایف خاص خود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ادامه بیشتر سخن خواهیم راند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نوع تخصص‌گرایی موردنظر در طراحی مدل و به طور خاص طراحی مؤسسات و بانک‌های بخش سرمایه‌گذاری بسیار تأثیرگذار خواهد بود؛ هرچند در طراحی انواع مؤسسات مالی و بانک‌های قرض الحسنه نیز نوع</w:t>
      </w:r>
    </w:p>
    <w:p>
      <w:pPr>
        <w:pStyle w:val="BookText"/>
        <w:rPr/>
      </w:pPr>
      <w:r>
        <w:rPr>
          <w:rFonts w:ascii="IRNazanin" w:hAnsi="IRNazanin" w:eastAsia="IRNazanin"/>
          <w:color w:val="111111"/>
          <w:sz w:val="28"/>
          <w:sz w:val="28"/>
          <w:szCs w:val="28"/>
          <w:rtl w:val="true"/>
          <w:lang w:bidi="fa-IR"/>
        </w:rPr>
        <w:t>مورد پذیرش تخصص‌گرایی می‌تواند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ما تخصص‌گرایی را بر اساس بخش‌ها و فعالیت‌های اقتصادی بپذیریم، در کنار</w:t>
      </w:r>
    </w:p>
    <w:p>
      <w:pPr>
        <w:pStyle w:val="BookText"/>
        <w:rPr/>
      </w:pPr>
      <w:r>
        <w:rPr>
          <w:rFonts w:ascii="IRNazanin" w:hAnsi="IRNazanin" w:eastAsia="IRNazanin"/>
          <w:color w:val="111111"/>
          <w:sz w:val="28"/>
          <w:sz w:val="28"/>
          <w:szCs w:val="28"/>
          <w:rtl w:val="true"/>
          <w:lang w:bidi="fa-IR"/>
        </w:rPr>
        <w:t>انواع بانک‌ها و مؤسسات مالی متخصص در تسهیلات سرمایه‌گذاری مختلف، انواع بانک‌های قرض الحسنه نیز که از نظر تخصیص به بخش‌های مختلف اقتصاد با یکدیگر متفاوت خواهند بود، در مدل خواهیم داشت؛ به‌گونه‌ای که برخی بانک‌های قرض الحسنه به ارائه خدمات و عرضه تسهیلات قرض الحسنه به بخش کشاورزی، برخی به بخش صنعت و مواردی از این دست اختصاص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سپرده‌گذاران هستند که با سپرده‌گذاری وجوه خود در حساب‌های جاری در هریک از این بانک‌ها، در تخصیص منابع به‌صورت قرض الحسنه به این بخش‌ها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طبیعی است که روستاییان به دنبال سپرده‌گذاری در بانک‌هایی خواهند بود که به بخش کشاورزی و توسعه روستایی، تسهیلات قرض الحسنه اعطا می‌کنند یا فعالان بخش صنعت، حساب‌های جاری خود را در بانک‌های فعال در بخش صنعت متمرکز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مشخص است، تصویر و طراحی انواع مختلف تجهیز و تخصیص می‌تواند به شکل‌گیری انواع گوناگون الگوی بانک‌داری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نیز در هر بخش بیشتر به بحث و بررسی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طرح هریک از اجزای مدل به سطوح مختلف تفکیک و انواع ممکن تخصص‌گرایی اشاره خواهیم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این صورت ساده‌ترین و افراطی‌ترین مدل‌های ممکن که در دو طرف حدی مسأله قرار دارند،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به بحث در مورد بانک‌های قرض الحسنه می‌پردازیم و سپس بخش سرمایه‌گذاری را</w:t>
      </w:r>
      <w:bookmarkStart w:id="437" w:name="pg5366_50667"/>
    </w:p>
    <w:p>
      <w:pPr>
        <w:pStyle w:val="BookText"/>
        <w:rPr/>
      </w:pPr>
      <w:bookmarkEnd w:id="437"/>
      <w:r>
        <w:rPr>
          <w:rFonts w:ascii="IRNazanin" w:hAnsi="IRNazanin" w:eastAsia="IRNazanin"/>
          <w:color w:val="111111"/>
          <w:sz w:val="28"/>
          <w:sz w:val="28"/>
          <w:szCs w:val="28"/>
          <w:rtl w:val="true"/>
          <w:lang w:bidi="fa-IR"/>
        </w:rPr>
        <w:t>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تصویر بهتر مدل، ما در ادامه ابتدا مدل حدی که نهایت تفکیک و حداکثر تخصص‌گرایی را در درون خود داشت، مطرح خواهیم کرد</w:t>
      </w:r>
      <w:r>
        <w:rPr>
          <w:rFonts w:eastAsia="IRNazanin" w:cs="IRNazanin"/>
          <w:color w:val="111111"/>
          <w:sz w:val="28"/>
          <w:szCs w:val="28"/>
          <w:rtl w:val="true"/>
          <w:lang w:bidi="fa-IR"/>
        </w:rPr>
        <w:t>.</w:t>
      </w:r>
    </w:p>
    <w:p>
      <w:pPr>
        <w:pStyle w:val="Heading3"/>
        <w:numPr>
          <w:ilvl w:val="2"/>
          <w:numId w:val="1"/>
        </w:numPr>
        <w:rPr/>
      </w:pPr>
      <w:bookmarkStart w:id="438" w:name="__RefHeading___Toc1222797_581953129"/>
      <w:bookmarkStart w:id="439" w:name="_Toc161"/>
      <w:bookmarkEnd w:id="438"/>
      <w:r>
        <w:rPr>
          <w:rtl w:val="true"/>
        </w:rPr>
        <w:t>بانک های قرض الحسنه</w:t>
      </w:r>
      <w:bookmarkEnd w:id="439"/>
    </w:p>
    <w:p>
      <w:pPr>
        <w:pStyle w:val="BookText"/>
        <w:rPr/>
      </w:pPr>
      <w:r>
        <w:rPr>
          <w:rFonts w:ascii="IRNazanin" w:hAnsi="IRNazanin" w:eastAsia="IRNazanin"/>
          <w:color w:val="111111"/>
          <w:sz w:val="28"/>
          <w:sz w:val="28"/>
          <w:szCs w:val="28"/>
          <w:rtl w:val="true"/>
          <w:lang w:bidi="fa-IR"/>
        </w:rPr>
        <w:t>با توجه به اینکه مبنای بحث ما در ادامه ارائه الگوی حدی است، در بخش قرض الحسنه ما بانک‌های قرض‌الحسنه‌ای را خواهیم داشت که به‌صورت مستقل از مؤسسات و بانک‌های بخش سرمایه‌گذاری به تجهیز و تخصیص وجوه مجانی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بانک‌های قرض الحسنه به شکل تخصصی به فعالیت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بانک‌های قرض الحسنه تا حدی نشان‌دهنده وزن هریک از فعالیت‌های اقتصادی در کلان اقتصاد کشور نیز خواهند بود؛ چرا که بنگاه‌های فعال در هر بخش اقتصاد تمایل دارند که در بانک مربوط حساب جاری داشته باشند تا خود و سایرینی که در این بخش فعالند، از مزایای تخصیص مجانی‌ای که با استفاده از این منابع صورت خواهد گرفت، بهره‌مند شوند</w:t>
      </w:r>
      <w:r>
        <w:rPr>
          <w:rFonts w:eastAsia="IRNazanin" w:cs="IRNazanin"/>
          <w:color w:val="111111"/>
          <w:sz w:val="28"/>
          <w:szCs w:val="28"/>
          <w:rtl w:val="true"/>
          <w:lang w:bidi="fa-IR"/>
        </w:rPr>
        <w:t>.</w:t>
      </w:r>
    </w:p>
    <w:p>
      <w:pPr>
        <w:pStyle w:val="Heading3"/>
        <w:numPr>
          <w:ilvl w:val="2"/>
          <w:numId w:val="1"/>
        </w:numPr>
        <w:rPr/>
      </w:pPr>
      <w:bookmarkStart w:id="440" w:name="__RefHeading___Toc1222799_581953129"/>
      <w:bookmarkStart w:id="441" w:name="_Toc162"/>
      <w:bookmarkEnd w:id="440"/>
      <w:r>
        <w:rPr>
          <w:rtl w:val="true"/>
        </w:rPr>
        <w:t>تجهیز بانک های قرض الحسنه</w:t>
      </w:r>
      <w:bookmarkEnd w:id="441"/>
    </w:p>
    <w:p>
      <w:pPr>
        <w:pStyle w:val="Heading4"/>
        <w:numPr>
          <w:ilvl w:val="3"/>
          <w:numId w:val="1"/>
        </w:numPr>
        <w:rPr/>
      </w:pPr>
      <w:bookmarkStart w:id="442" w:name="__RefHeading___Toc1222801_581953129"/>
      <w:bookmarkStart w:id="443" w:name="_Toc163"/>
      <w:bookmarkEnd w:id="442"/>
      <w:r>
        <w:rPr>
          <w:rtl w:val="true"/>
        </w:rPr>
        <w:t>قرارداد حقوقی و شرعی تجهیز در بانک های قرض الحسنه</w:t>
      </w:r>
      <w:bookmarkEnd w:id="44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قرض الحسنه می‌توانند در قالب دو نوع قرارداد حقوقی و شرعی قرض الحسنه یا وکالت عام به تجهیز انواع سپرده‌های بانکی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قرض الحسنه، مالکیت وجوه از سپرده‌گذاران به بانک منتقل می‌شود، اما در قرارداد وکالت عام، سپرده‌گذاران همچنان مالک وجوه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یا نشدن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منابع بانک‌های قرض‌الحسنه به‌خوبی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قرارداد حقوقی مورد استفاده، قرض الحسنه باشد، چون وجوه به مالکیت بانک درمی‌آید، سپرده‌گذار نمی‌تواند سپرده‌گذاری خود را مشروط به</w:t>
      </w:r>
    </w:p>
    <w:p>
      <w:pPr>
        <w:pStyle w:val="BookText"/>
        <w:rPr/>
      </w:pPr>
      <w:r>
        <w:rPr>
          <w:rFonts w:ascii="IRNazanin" w:hAnsi="IRNazanin" w:eastAsia="IRNazanin"/>
          <w:color w:val="111111"/>
          <w:sz w:val="28"/>
          <w:sz w:val="28"/>
          <w:szCs w:val="28"/>
          <w:rtl w:val="true"/>
          <w:lang w:bidi="fa-IR"/>
        </w:rPr>
        <w:t>بهره‌مندی از تسهیلات قرض الحسنه به‌صورت اعتبار در حساب جاری یا سایر انواع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قرارداد قرض که میان سپرده‌گذار و بانک منعقد می‌شود، سپرده‌گذار به‌عنوان قرض‌دهنده نمی‌تواند بانک را به‌عنوان قرض‌گیرنده مؤظف کند که با استفاده از منابع حاصل به وی قرض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شرطی از سوی سپرده‌گذار به‌عنوان شرط سپرده‌گذاری، موجب ربوی‌شدن قرارداد و مبتلا شدن به ربای حکمی خواهد شد که در بانک‌داری بدون ربا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پذیرش قرارداد قرض الحسنه به‌عنوان قالب تعامل میان بانک قرض الحسنه و سپرده‌گذاران، سپرده‌گذار نمی‌تواند بانک را مؤظف کند که از منابع حاصل به وی تسهیلات قرض الحسنه بپردازد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مبنای تعامل بانک با سپرده‌گذاران در بانک‌های قرض الحسنه قرارداد وکالت عام باشد، بانک به‌عنوان وکیل، وجوه سپرده‌گذاران را در اختیار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سپرده‌گذار می‌تواند در صورتی بانک را وکیل خود قرار دهد که از منابعی که از طرف وی و دیگران به‌عنوان وکالت در اختیار قرار گرفته است، به او نیز تسهیلات قرض الحسنه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سپرده‌گذار به شرطی وجوه خود را در اختیار بانک قرار می‌دهد تا در پرداخت تسهیلات قرض الحسنه به کار برده شود که بانک از منابع دیگران نیز به او تسهیلات قرض‌الحسنه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طور خاص اعطای تسهیلات قرض الحسنه به‌صورت اعتبار در حساب جاری به صاحبان حساب‌های جاری، می‌تواند به‌عنوان شرطی بر عهده بانک در قرارداد سپرده‌گذاری مورد تصریح و شرط قرار بگیرد، بدون آنکه مشکل ربای حکمی پدید آید</w:t>
      </w:r>
      <w:r>
        <w:rPr>
          <w:rFonts w:eastAsia="IRNazanin" w:cs="IRNazanin"/>
          <w:color w:val="111111"/>
          <w:sz w:val="28"/>
          <w:szCs w:val="28"/>
          <w:rtl w:val="true"/>
          <w:lang w:bidi="fa-IR"/>
        </w:rPr>
        <w:t>.</w:t>
      </w:r>
      <w:bookmarkStart w:id="444" w:name="pg5366_50671"/>
    </w:p>
    <w:p>
      <w:pPr>
        <w:pStyle w:val="BookText"/>
        <w:rPr/>
      </w:pPr>
      <w:bookmarkEnd w:id="444"/>
      <w:r>
        <w:rPr>
          <w:rFonts w:ascii="IRNazanin" w:hAnsi="IRNazanin" w:eastAsia="IRNazanin"/>
          <w:color w:val="111111"/>
          <w:sz w:val="28"/>
          <w:sz w:val="28"/>
          <w:szCs w:val="28"/>
          <w:rtl w:val="true"/>
          <w:lang w:bidi="fa-IR"/>
        </w:rPr>
        <w:t>بانک‌های قرض الحسنه می‌توانند به مقتضای شرایط، هر یک از این دو نوع قرارداد حقوقی و شرعی را به‌عنوان مبنای تعامل میان خود و مشتریان به کار</w:t>
      </w:r>
    </w:p>
    <w:p>
      <w:pPr>
        <w:pStyle w:val="BookText"/>
        <w:rPr/>
      </w:pPr>
      <w:r>
        <w:rPr>
          <w:rFonts w:ascii="IRNazanin" w:hAnsi="IRNazanin" w:eastAsia="IRNazanin"/>
          <w:color w:val="111111"/>
          <w:sz w:val="28"/>
          <w:sz w:val="28"/>
          <w:szCs w:val="28"/>
          <w:rtl w:val="true"/>
          <w:lang w:bidi="fa-IR"/>
        </w:rPr>
        <w:t>گیرند؛ هرچند توجه به این نکته ضروری است که از نظر عامه مردم و سپرده‌گذاران، تفاوت شرعی و حقوقی قراردادهای قرض الحسنه و وکالت عام چندان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آموزش صحیح مدیران، کارمندان و مشتریان بانک‌ها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اجرای آموزش‌های فراگیر و همه‌جانبه، بهتر است در حد امکان از به‌کارگیری قراردادهای ناشناخته برای مردم که شبهه ربوی بودن سیستم بانکی را در اذهان زنده می‌کند، به‌طورکلی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پیشنهاد می‌شود حداقل در مراحل نخست اجرای الگوی جدید بانک‌داری بدون ربا، در تجهیز بانک‌های قرض الحسنه از قرارداد قرض الحسنه استفاده شود و مسأله پرداخت تسهیلات قرض الحسنه به سپرده‌گذاران بانک‌ها به صورت غیرمشروط و در صورت تمایل بانک‌ها، به مرحله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قرار است که بانک‌های قرض الحسنه تمامی منابع خود را به‌صورت قرض الحسنه به نیازمندان بپردازند، در این میان به سپرده‌گذاران خود نیز توجه ویژه‌ای خواهند داشت تا نسبت به جذب مشتریان بیشتر موفق‌تر عمل کنند</w:t>
      </w:r>
      <w:r>
        <w:rPr>
          <w:rFonts w:eastAsia="IRNazanin" w:cs="IRNazanin"/>
          <w:color w:val="111111"/>
          <w:sz w:val="28"/>
          <w:szCs w:val="28"/>
          <w:rtl w:val="true"/>
          <w:lang w:bidi="fa-IR"/>
        </w:rPr>
        <w:t>.</w:t>
      </w:r>
    </w:p>
    <w:p>
      <w:pPr>
        <w:pStyle w:val="Heading3"/>
        <w:numPr>
          <w:ilvl w:val="2"/>
          <w:numId w:val="1"/>
        </w:numPr>
        <w:rPr/>
      </w:pPr>
      <w:bookmarkStart w:id="445" w:name="__RefHeading___Toc1222803_581953129"/>
      <w:bookmarkStart w:id="446" w:name="_Toc164"/>
      <w:bookmarkEnd w:id="445"/>
      <w:r>
        <w:rPr>
          <w:rtl w:val="true"/>
        </w:rPr>
        <w:t>انواع سپرده های بانک های قرض الحسنه</w:t>
      </w:r>
      <w:bookmarkEnd w:id="44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بانک‌های قرض الحسنه به تجهیز منابع مجانی اختصاص خواهند داشت، بدیهی است که دو نوع سپرده پس انداز و جاری را به مشتریان خود عرضه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نیز بانک‌های تجاری با استفاده از قرارداد قرض الحسنه این دو نوع سپرده را در کنار سایر سپرده‌های سرمایه‌گذاری</w:t>
      </w:r>
    </w:p>
    <w:p>
      <w:pPr>
        <w:pStyle w:val="BookText"/>
        <w:rPr/>
      </w:pPr>
      <w:r>
        <w:rPr>
          <w:rFonts w:ascii="IRNazanin" w:hAnsi="IRNazanin" w:eastAsia="IRNazanin"/>
          <w:color w:val="111111"/>
          <w:sz w:val="28"/>
          <w:sz w:val="28"/>
          <w:szCs w:val="28"/>
          <w:rtl w:val="true"/>
          <w:lang w:bidi="fa-IR"/>
        </w:rPr>
        <w:t>می‌پذیرند؛ اما در بانک‌های قرض الحسنه سپرده‌های سرمایه‌گذاری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کسانی که حساب پس انداز افتتاح می‌کنند، با چهار</w:t>
      </w:r>
    </w:p>
    <w:p>
      <w:pPr>
        <w:pStyle w:val="BookText"/>
        <w:rPr/>
      </w:pPr>
      <w:r>
        <w:rPr>
          <w:rFonts w:ascii="IRNazanin" w:hAnsi="IRNazanin" w:eastAsia="IRNazanin"/>
          <w:color w:val="111111"/>
          <w:sz w:val="28"/>
          <w:sz w:val="28"/>
          <w:szCs w:val="28"/>
          <w:rtl w:val="true"/>
          <w:lang w:bidi="fa-IR"/>
        </w:rPr>
        <w:t>انگیزه دست به این کار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خیرخواهانه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 عند المطالبه می‌خواهند پولشان را بازپس بگیرند یا حساب مسدودی باز می‌کنند تا خودشان یا بانک به افراد نیازمند وام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قصد ذخیره پولشان را دارند و می‌خواهند از خدمات این‌گونه حساب‌ها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هدف کسب امتیازات بانکی، مثل گرفتن وام، حساب پس انداز باز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هدف به دست آوردن جوایز بانکی حساب پس انداز باز می‌کنند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چهار انگیزه، انگیزه اول و دوم بدون هیچ مشکلی در بانک‌های قرض الحسنه محترم و پذیرفتنی است، اما دو گروه آخر از نظر شرعی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در پذیرش یا رد دو انگیزه آخر تأثیر دارد، قرارداد حقوقی مورد پذیرش در تجهیز سپرده بانک‌های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صرفا قرارداد قرض را قالب تعامل میان بانک و سپرده‌گذاران بدانیم، دو انگیزه مورد بحث به دلیل آنکه موجب ابتلا به ربای حکمی خواهند شد، در بانک‌های قرض الحسنه قابل طرح نیستند؛ چرا که در این صورت مشکل قرض به شرط قرض یا همان ربای حکمی بیش خواهد آمد؛ اما اگر ما در کنار قرارداد قرض، قرارداد وکالت عام را نیز در تعامل بانک با سپرده‌گذاران بپذیریم و تصویر کنیم، مشکل خاصی نمی‌تواند در میان باشد و دو انگیزه فوق نیز در بانک‌های قرض الحسنه در سپرده‌گذاری سپرده‌های پس انداز قابل پذیرش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دیگری نیز برای ورود این دو انگیزه در سپرده‌گذاری سپرده‌های پس‌انداز وجود دارد که در ادامه همین بخش در بحث مربوط به جوایز بانکی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افتتاح حساب‌های جاری هم به طور معمول سه انگیزه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بسیاری از سپرده‌گذاران حساب‌های جاری، گردش پول و تنظیم</w:t>
      </w:r>
    </w:p>
    <w:p>
      <w:pPr>
        <w:pStyle w:val="BookText"/>
        <w:rPr/>
      </w:pPr>
      <w:r>
        <w:rPr>
          <w:rFonts w:ascii="IRNazanin" w:hAnsi="IRNazanin" w:eastAsia="IRNazanin"/>
          <w:color w:val="111111"/>
          <w:sz w:val="28"/>
          <w:sz w:val="28"/>
          <w:szCs w:val="28"/>
          <w:rtl w:val="true"/>
          <w:lang w:bidi="fa-IR"/>
        </w:rPr>
        <w:t>دریافت‌ها و پرداخت‌هایشان و استفاده از خدمات سیستم پرداخت بانک‌ها و انتقال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برای اهداف خیرخواهانه به دنبال استفاده از مانده پولشان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با هدف کسب امتیازات بانکی، مانند استفاده از امتیاز اعتبار در حساب جاری، این حساب را افتتاح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انگیزه‌های سه‌گانه فوق نیز انگیزه‌های اول و دوم بدون هیچ مشکلی در بانک‌های قرض الحسنه قابل پذیرشند، اما انگیزه سوم همچون دو انگیزه آخر حساب پس انداز قرض الحسنه، منوط به پذیرش قرارداد وکالت عام در بانک‌های قرض الحسنه است که در مورد آن بیشتر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علاوه بر این دو نوع سپرده عام، انواع خاص سپرده‌های پس‌انداز و جاری را در بانک قرض الحسنه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انواع سپرده‌های مسدودی پس انداز را در این بانک‌ها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سپرده‌ها سپرده‌گذاران مبالغی را در بانک سپرده‌گذاری می‌کنند تا به افرادی که از سوی آنها به بانک معرفی می‌شوند، با استفاده از این منابع تسهیلات قرض الحسنه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جامعه به مشارکت هر چه بیشتر در اعطای قرض الحسنه به نیازمندان از طریق سپرده‌های مسدودی، می‌توان آیین‌نامه‌ای تدوین کرد که بانک‌ها نیز به نسبت سپرده‌های مسدودی به‌صورت پلکانی معکوس در اعطای تسهیلات قرض الحسنه به افراد نیازمند معرفی شده از سوی سپرده گذاران، مشارکت داشته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سپرده‌های مسدودی از سوی بانک‌های قرض الحسنه، فرصت مناسبی</w:t>
      </w:r>
      <w:bookmarkStart w:id="447" w:name="pg5366_50677"/>
    </w:p>
    <w:p>
      <w:pPr>
        <w:pStyle w:val="BookText"/>
        <w:rPr/>
      </w:pPr>
      <w:bookmarkEnd w:id="447"/>
      <w:r>
        <w:rPr>
          <w:rFonts w:ascii="IRNazanin" w:hAnsi="IRNazanin" w:eastAsia="IRNazanin"/>
          <w:color w:val="111111"/>
          <w:sz w:val="28"/>
          <w:sz w:val="28"/>
          <w:szCs w:val="28"/>
          <w:rtl w:val="true"/>
          <w:lang w:bidi="fa-IR"/>
        </w:rPr>
        <w:t>برای بنگاه‌ها و مجموعه‌های اقتصادی فراهم می‌آورد که به افراد موردنظر، از جمله کارمندان خود تسهیلات قرض الحسنه بپردازند</w:t>
      </w:r>
      <w:r>
        <w:rPr>
          <w:rFonts w:eastAsia="IRNazanin" w:cs="IRNazanin"/>
          <w:color w:val="111111"/>
          <w:sz w:val="28"/>
          <w:szCs w:val="28"/>
          <w:rtl w:val="true"/>
          <w:lang w:bidi="fa-IR"/>
        </w:rPr>
        <w:t>.</w:t>
      </w:r>
    </w:p>
    <w:p>
      <w:pPr>
        <w:pStyle w:val="Heading3"/>
        <w:numPr>
          <w:ilvl w:val="2"/>
          <w:numId w:val="1"/>
        </w:numPr>
        <w:rPr/>
      </w:pPr>
      <w:bookmarkStart w:id="448" w:name="__RefHeading___Toc1222805_581953129"/>
      <w:bookmarkStart w:id="449" w:name="_Toc165"/>
      <w:bookmarkEnd w:id="448"/>
      <w:r>
        <w:rPr>
          <w:rtl w:val="true"/>
        </w:rPr>
        <w:t>تخصیص بانک های قرض الحسنه</w:t>
      </w:r>
      <w:bookmarkEnd w:id="449"/>
    </w:p>
    <w:p>
      <w:pPr>
        <w:pStyle w:val="Heading4"/>
        <w:numPr>
          <w:ilvl w:val="3"/>
          <w:numId w:val="1"/>
        </w:numPr>
        <w:rPr/>
      </w:pPr>
      <w:bookmarkStart w:id="450" w:name="__RefHeading___Toc1222807_581953129"/>
      <w:bookmarkStart w:id="451" w:name="_Toc166"/>
      <w:bookmarkEnd w:id="450"/>
      <w:r>
        <w:rPr/>
        <w:t>1</w:t>
      </w:r>
      <w:r>
        <w:rPr>
          <w:rtl w:val="true"/>
        </w:rPr>
        <w:t xml:space="preserve">. </w:t>
      </w:r>
      <w:r>
        <w:rPr>
          <w:rtl w:val="true"/>
        </w:rPr>
        <w:t>شیوه تخصیص تسهیلات قرض الحسنه به نیازمندان</w:t>
      </w:r>
      <w:bookmarkEnd w:id="451"/>
    </w:p>
    <w:p>
      <w:pPr>
        <w:pStyle w:val="BookText"/>
        <w:rPr/>
      </w:pPr>
      <w:r>
        <w:rPr>
          <w:rFonts w:ascii="IRNazanin" w:hAnsi="IRNazanin" w:eastAsia="IRNazanin"/>
          <w:color w:val="111111"/>
          <w:sz w:val="28"/>
          <w:sz w:val="28"/>
          <w:szCs w:val="28"/>
          <w:rtl w:val="true"/>
          <w:lang w:bidi="fa-IR"/>
        </w:rPr>
        <w:t>بدون شک پس از تأسیس بانک‌های قرض الحسنه و ثبت نام از متقاضیان تسهیلات، به‌سرعت لیستی از متقاضیان به میزان جمعیت کشور به وجود خواهد آمد که نمی‌توان حتی در طول یک دوره طولانی مدت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روش‌های متعددی برای تخصیص بانک‌های قرض الحسنه می‌توان تصور کرد که به برخی از آنها اشاره می‌کنیم و سعی می‌کنیم که بهترین روش را برگزینیم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اول این است که بانک‌های قرض الحسنه خود را درگیر شناسایی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مسأله‌ای کیفی و بسیار مشکل‌زا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بلکه بانک‌های قرض‌الحسنه با ایجاد بانک اطلاعات متقاضیان و رعایت نوبت ثبت نام به همه متقاضیان به‌تدریج تسهیلات قرض الحسنه مورد نظر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در بسیاری از صندوق‌های قرض الحسنه صنفی معمول است؛ به‌گونه‌ای که تمامی اعضای این صندوق‌ها به نوبت ثبت نام یا نوبتی که بر اساس قرعه‌کشی مشخص می‌شود، به‌تدریج تسهیلات خود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همه دریافت‌کنندگان تسهیلات تا اعطای تسهیلات به متقاضیان یا پایان دوره اقساط از دریافت تسهیلات جدید محروم خواهند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هرچند مشکلات ناشی از شناسایی یک متغیر کیفی همچون نیاز را برطرف می‌کند، همخوانی چندانی با اهداف تأسیس بانک‌های قرض الحسنه که رفع نیاز از جامعه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روش حذف صورت مسأله و نه حل</w:t>
      </w:r>
    </w:p>
    <w:p>
      <w:pPr>
        <w:pStyle w:val="BookText"/>
        <w:rPr/>
      </w:pPr>
      <w:r>
        <w:rPr>
          <w:rFonts w:ascii="IRNazanin" w:hAnsi="IRNazanin" w:eastAsia="IRNazanin"/>
          <w:color w:val="111111"/>
          <w:sz w:val="28"/>
          <w:sz w:val="28"/>
          <w:szCs w:val="28"/>
          <w:rtl w:val="true"/>
          <w:lang w:bidi="fa-IR"/>
        </w:rPr>
        <w:t>آن است و به نوعی موجب توزیع و گسترش فقر در جامعه و عادت کردن مردم به گرفتن وام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موجب می‌شود این تسهیلات به‌صورت عقلایی و در موارد شایسته هزینه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همچنین به افزایش شمار متقاضیان تسهیلات منجر خواهد شد و چه بسا به افزایش تقاضای کالاهای لوکس در جامعه منجر گردد؛ زیرا بسیاری افراد که از رفاه نسبی برخوردارند نیز در این لیست ثبت نام خواهند کرد و منابع دریافتی را در تهیه کالاهای لوکس صرف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دوم این است که اعطای تسهیلات قرض الحسنه در بانک‌های قرض الحسنه، بر اساس اعطای تسهیلات در مقابل سپرده‌گذاری باشد؛ اما برای جلوگیری از اعطای تسهیلات به ثروتمندان می‌توان روش پلکانی معکوس را طراحی کرد؛ به‌گونه‌ای که به سپرده‌های کوچک‌تر به نسبت تسهیلات بیشتری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نیز چندان با عدالت سازگار نیست؛ زیرا کسانی که توانایی مالی سپرده‌گذاری در بانک‌ها ندارند، از دریافت تسهیلات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موجب می‌شود میزان مطلق تسهیلاتی که ثروتمندان دریافت می‌کنند، بیش از نیازمندان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موجب خواهد شد سپرده‌گذاری و به تبع آن دریافت تسهیلات و پس از آن فروش تسهیلات، به حرفه و شغل پرسود برخی ثروتمندان تبدیل شود که قطعا با اهداف تأسیس بانک‌های قرض الحسنه سازگار نیست و انگیزه‌های معنوی قرض الحسنه را به‌شدت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سوم طراحی شیوه‌های مدرن در شناسایی نیازمندان واقعی و هدفمند کردن تسهیلات قرض الحسنه برای رفع مشکلات اساسی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ضوابط مدونی به کار بسته خواهد شد تا منابع بانک‌های قرض</w:t>
      </w:r>
      <w:bookmarkStart w:id="452" w:name="pg5366_50681"/>
    </w:p>
    <w:p>
      <w:pPr>
        <w:pStyle w:val="BookText"/>
        <w:rPr/>
      </w:pPr>
      <w:bookmarkEnd w:id="452"/>
      <w:r>
        <w:rPr>
          <w:rFonts w:ascii="IRNazanin" w:hAnsi="IRNazanin" w:eastAsia="IRNazanin"/>
          <w:color w:val="111111"/>
          <w:sz w:val="28"/>
          <w:sz w:val="28"/>
          <w:szCs w:val="28"/>
          <w:rtl w:val="true"/>
          <w:lang w:bidi="fa-IR"/>
        </w:rPr>
        <w:t>الحسنه که به کل جامعه تعلق دارند، در جای خود هزینه شده و تا حد امکان به رفع محرومیت از جامعه و رسیدن به عدالت بینجامند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شیوه همان روش درست در تخصیص منابع بانک‌های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تدوین آیین‌نامه‌ای که همه جوانب مسأله را دیده باشد و به اصطلاح جامع و مانع باشد، در این مجال و بدون آشنایی با دیدگاه خبرگان و کارشناسان فن میسر نیست؛ اما به‌هرحال ما در بحث بعدی به اصول مهمی که باید در تدوین آیین‌نامه تخصیص تسهیلات قرض الحسنه رعایت شود، اشاره خواهیم کرد</w:t>
      </w:r>
      <w:r>
        <w:rPr>
          <w:rFonts w:eastAsia="IRNazanin" w:cs="IRNazanin"/>
          <w:color w:val="111111"/>
          <w:sz w:val="28"/>
          <w:szCs w:val="28"/>
          <w:rtl w:val="true"/>
          <w:lang w:bidi="fa-IR"/>
        </w:rPr>
        <w:t>.</w:t>
      </w:r>
    </w:p>
    <w:p>
      <w:pPr>
        <w:pStyle w:val="Heading4"/>
        <w:numPr>
          <w:ilvl w:val="3"/>
          <w:numId w:val="1"/>
        </w:numPr>
        <w:rPr/>
      </w:pPr>
      <w:bookmarkStart w:id="453" w:name="__RefHeading___Toc1222809_581953129"/>
      <w:bookmarkStart w:id="454" w:name="_Toc167"/>
      <w:bookmarkEnd w:id="453"/>
      <w:r>
        <w:rPr/>
        <w:t>2</w:t>
      </w:r>
      <w:r>
        <w:rPr>
          <w:rtl w:val="true"/>
        </w:rPr>
        <w:t xml:space="preserve">. </w:t>
      </w:r>
      <w:r>
        <w:rPr>
          <w:rtl w:val="true"/>
        </w:rPr>
        <w:t>ضرورت تدوین آیین نامه اعطای تسهیلات قرض الحسنه</w:t>
      </w:r>
      <w:bookmarkEnd w:id="454"/>
    </w:p>
    <w:p>
      <w:pPr>
        <w:pStyle w:val="BookText"/>
        <w:rPr/>
      </w:pPr>
      <w:r>
        <w:rPr>
          <w:rFonts w:ascii="IRNazanin" w:hAnsi="IRNazanin" w:eastAsia="IRNazanin"/>
          <w:color w:val="111111"/>
          <w:sz w:val="28"/>
          <w:sz w:val="28"/>
          <w:szCs w:val="28"/>
          <w:rtl w:val="true"/>
          <w:lang w:bidi="fa-IR"/>
        </w:rPr>
        <w:t>همان‌گونه که در بحث بالا اشاره شد، بروز مشکلات و ناهنجاری‌ها در اعطای تسهیلات قرض الحسنه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به دلیل مجانی بودن تسهیلاتی که بانک‌های قرض الحسنه می‌دهند، بدیهی است که متقاضیان دریافت این تسهیلات بیشتر از عرضه این تسهیلات بوده و همگان خود را نیازمند معرفی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این خطر نیز وجود دارد که متقاضیان پس از دریافت تسهیلات از بانک‌های قرض الحسنه آن را در مؤسسات سرمایه‌گذاری، سرمایه‌گذاری کنند تا از سود پرداختی این مؤسسات بهره‌مند شوند که این مسأله در واقع نقض غرض تأسیس چنین بانک‌هایی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ساختن چنین مشکلاتی که به طور طبیعی در این سیستم بروز خواهد کرد، تدوین آیین‌نامه اعطای تسهیلات قرض الحسنه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نکاتی که در تدوین چنین آیین‌نامه‌ای باید رعایت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با مؤسسات خیریه، مؤسسات قرض الحسنه و مساجد جهت</w:t>
      </w:r>
    </w:p>
    <w:p>
      <w:pPr>
        <w:pStyle w:val="BookText"/>
        <w:rPr/>
      </w:pPr>
      <w:r>
        <w:rPr>
          <w:rFonts w:ascii="IRNazanin" w:hAnsi="IRNazanin" w:eastAsia="IRNazanin"/>
          <w:color w:val="111111"/>
          <w:sz w:val="28"/>
          <w:sz w:val="28"/>
          <w:szCs w:val="28"/>
          <w:rtl w:val="true"/>
          <w:lang w:bidi="fa-IR"/>
        </w:rPr>
        <w:t>شناسایی وضعیت اقتصادی متقاضیان و استفاده از ظرفیت این نهادهای عام المنفعه در پرداخت تسهیلات قرض الحسنه؛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اعتماد عمومی به مردم و گسترش فرهنگ صداقت و برخورد شدید با متخلفان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مبنا این باشد که آنچه ابراز می‌شود، درست است، مگر اینکه خلاف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تخلف نیز باید شدیدترین برخورد صورت گیرد تا هزینه تخلف چنان بالا باشد که هیچ‌کس تمایلی به آن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روش موردنظر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صدر در الگوی بانک‌داری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پذیرش توثیق متقاضی از سوی دو نفر از شهروندان و برخورد بسیار شدید با متخلفان و توثیق‌کنندگان دروغین، مانند محروم کردن ایشان از تسهیلات بانک‌های قرض الحسنه برای مدت و دوره قابل‌توجه؛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وام‌های قابل‌توجه برای تأمین نیازهای اساسی آحاد جامعه، همچون مسکن و البته فقط برای یک‌بار به هر خانواده با اولویت زوج‌های جوان و خانواده‌های کم بضاعت و بی‌سرپرست؛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غیرمستقیم تسهیلات به متقاضی و حتی الامکان عدم پرداخت مستقیم آن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پرداخت تسهیلات مسکن به شرکت‌های انبوه‌ساز مسکن؛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تسهیلات کوچک قرض الحسنه جهت تأمین مالی نیازهای فوری و آنی متقاضیان در مصارف مختلف؛ به‌گونه‌ای که مردم برای تأمین این نیازهای فوری و ضروری ناچار به استفاده از عقود غیر قابل‌انطباق با نیاز خود نشوند؛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پرداخت تسهیلات مجدد تا تسویه تسهیلات قبلی، مگر در موارد استثنایی و ضروری؛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رهگیری تسهیلات اعطایی با طراحی ابزارهای تولید اطلاعات اقتصادی که در دنیا مرسوم و بسیار رایج است تا تسهیلات پرداختی در مصارفی که برای آن</w:t>
      </w:r>
      <w:bookmarkStart w:id="455" w:name="pg5366_50685"/>
    </w:p>
    <w:p>
      <w:pPr>
        <w:pStyle w:val="BookText"/>
        <w:rPr/>
      </w:pPr>
      <w:bookmarkEnd w:id="455"/>
      <w:r>
        <w:rPr>
          <w:rFonts w:ascii="IRNazanin" w:hAnsi="IRNazanin" w:eastAsia="IRNazanin"/>
          <w:color w:val="111111"/>
          <w:sz w:val="28"/>
          <w:sz w:val="28"/>
          <w:szCs w:val="28"/>
          <w:rtl w:val="true"/>
          <w:lang w:bidi="fa-IR"/>
        </w:rPr>
        <w:t>پرداخت شده‌اند، هزینه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چون تخصیص بانک‌های قرض الحسنه بر اساس قرارداد قرض صورت می‌گیرد و این قرارداد قراردادی عام است، از نظر شرعی ضرورتی ندارد که از ابتدا محل مصرف تسهیلات مشخص باشد و دریافت‌کننده آن نیز لزومی ندارد که به مورد مصرف پایبند باشد، اما می‌توان با تدوین آیین‌نامه‌های قانونی چنین قراردادی را بین بانک و دریافت‌کننده تسهیلات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توجه به این نکته نیز ضروری است که این تسهیلات با توجه به ضرورت کامل شدن بیمه‌های تأمین اجتماعی و درمانی از سوی دولت، در بخش درمان هزینه نخواهد شد؛ چرا که در این صورت مردم برای درمان خود هزینه‌ای پرداخت نخواهند کرد و تمامی هزینه‌ها از سوی بیمه‌های درمانی و تکمیلی پرداخت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موفقیت این ایده ضروری است که سیستم اطلاعات اقتصادی جامعه به شکلی شایسته طراحی و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 اتخاذ تدابیر سالم می‌توان این منابع را در مسیر درست خود هدایت کرد</w:t>
      </w:r>
      <w:r>
        <w:rPr>
          <w:rFonts w:eastAsia="IRNazanin" w:cs="IRNazanin"/>
          <w:color w:val="111111"/>
          <w:sz w:val="28"/>
          <w:szCs w:val="28"/>
          <w:rtl w:val="true"/>
          <w:lang w:bidi="fa-IR"/>
        </w:rPr>
        <w:t>.</w:t>
      </w:r>
    </w:p>
    <w:p>
      <w:pPr>
        <w:pStyle w:val="Heading4"/>
        <w:numPr>
          <w:ilvl w:val="3"/>
          <w:numId w:val="1"/>
        </w:numPr>
        <w:rPr/>
      </w:pPr>
      <w:bookmarkStart w:id="456" w:name="__RefHeading___Toc1222811_581953129"/>
      <w:bookmarkStart w:id="457" w:name="_Toc168"/>
      <w:bookmarkEnd w:id="456"/>
      <w:r>
        <w:rPr/>
        <w:t>3</w:t>
      </w:r>
      <w:r>
        <w:rPr>
          <w:rtl w:val="true"/>
        </w:rPr>
        <w:t xml:space="preserve">. </w:t>
      </w:r>
      <w:r>
        <w:rPr>
          <w:rtl w:val="true"/>
        </w:rPr>
        <w:t>انواع تخصیص بانک های قرض الحسنه</w:t>
      </w:r>
      <w:bookmarkEnd w:id="457"/>
    </w:p>
    <w:p>
      <w:pPr>
        <w:pStyle w:val="BookText"/>
        <w:rPr/>
      </w:pPr>
      <w:r>
        <w:rPr>
          <w:rFonts w:ascii="IRNazanin" w:hAnsi="IRNazanin" w:eastAsia="IRNazanin"/>
          <w:color w:val="111111"/>
          <w:sz w:val="28"/>
          <w:sz w:val="28"/>
          <w:szCs w:val="28"/>
          <w:rtl w:val="true"/>
          <w:lang w:bidi="fa-IR"/>
        </w:rPr>
        <w:t>تخصیص بانک‌های قرض الحسنه صرفا در قالب قرارداد قرض الحسنه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تسهیلات قرض الحسنه‌ای را که این بانک‌ها اعطا می‌کنند، می‌توان در سه گروه طبقه‌بندی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تسهیلات عام قرض الحسنه که طبق آیین‌نامه ابلاغی از سوی دولت و بانک مرکزی و بنا بر تشخیص بانک به نیازمندان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تسهیلات بدون هیچ پیش‌شرطی و صرفا در صورت انطباق شرایط موردنظر</w:t>
      </w:r>
    </w:p>
    <w:p>
      <w:pPr>
        <w:pStyle w:val="BookText"/>
        <w:rPr/>
      </w:pPr>
      <w:r>
        <w:rPr>
          <w:rFonts w:ascii="IRNazanin" w:hAnsi="IRNazanin" w:eastAsia="IRNazanin"/>
          <w:color w:val="111111"/>
          <w:sz w:val="28"/>
          <w:sz w:val="28"/>
          <w:szCs w:val="28"/>
          <w:rtl w:val="true"/>
          <w:lang w:bidi="fa-IR"/>
        </w:rPr>
        <w:t>آیین‌نامه قرض الحسنه با وضعیت متقاضی، به نیازمندان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الگو تعمیم قرض الحسنه به این گروه از نیازمندان است که هیچ ارتباط خاصی با بانک‌ها ندارند و در شرایط فعلی از تسهیلات بانکی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مسأله تشخیص نیاز و معرفی به بانک برای پرداخت تسهیلات قرض الحسنه را به‌صورت متمرکز طراحی کرد و از اختیارات بانک‌ها در این زمینه بیشتر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بانک‌ها به‌صورت عامل صرفا به تخصیص منابع خود به سفارش این مرکز می‌پردازند و کارمزد مربوط را دریافت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در حساب جاری؛ بدین ترتیب که بر اساس عملکرد حساب جاری سپرده گذاران، تسهیلات قرض الحسنه به‌صورت کوتاه مدت به صاحبان حساب‌های جاری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تسهیلات در واقع امتیازی است که بانک‌های قرض الحسنه به صاحبان حساب‌های جاری می‌دهند تا از منافع رسوب مانده‌های حساب جاری خود به نسبت خاصی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این افراد امکان می‌دهد که نیازهای غیر قابل پیش‌بینی خود را به‌سرعت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حداکثر زمان پرداخت این تسهیلات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تجربی نشان می‌دهد که این شیوه از پرداخت تسهیلات مشکلات زیادی را از بنگاه‌های اقتصادی حل کرده و از شکل‌گیری بحران‌های مالی برای آنها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تسهیلات بر اساس امتیاز حساب‌های پس انداز قرض الحسنه؛ به‌گونه‌ای که بانک به صاحبان حساب‌های پس‌انداز بر اساس حجم سپرده‌هایشان و مدت زمانی که در بانک سپرده‌گذاری کرده‌اند، تسهیلات قرض الحسنه بلندمدت پرداخت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تسهیلات در عین ضابطه‌مند بودن اگر شرط برعهده بانک محسوب نشوند، به‌گونه‌ای که سپرده‌گذاری سپرده‌گذاران مشروط به دریافت این</w:t>
      </w:r>
      <w:bookmarkStart w:id="458" w:name="pg5366_50690"/>
    </w:p>
    <w:p>
      <w:pPr>
        <w:pStyle w:val="BookText"/>
        <w:rPr/>
      </w:pPr>
      <w:bookmarkEnd w:id="458"/>
      <w:r>
        <w:rPr>
          <w:rFonts w:ascii="IRNazanin" w:hAnsi="IRNazanin" w:eastAsia="IRNazanin"/>
          <w:color w:val="111111"/>
          <w:sz w:val="28"/>
          <w:sz w:val="28"/>
          <w:szCs w:val="28"/>
          <w:rtl w:val="true"/>
          <w:lang w:bidi="fa-IR"/>
        </w:rPr>
        <w:t>تسهیلات نباشد، مشکل شرعی خاصی ندارد و مسأله ربای حکمی یا شرط به شرط قرض را پیش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مشتریان بانک و صاحبان حساب‌های پس انداز نمی‌توانند ادعایی نسبت به بانک داشته باشند و به مراجع قضایی شکایت کنند</w:t>
      </w:r>
      <w:r>
        <w:rPr>
          <w:rFonts w:eastAsia="IRNazanin" w:cs="IRNazanin"/>
          <w:color w:val="111111"/>
          <w:sz w:val="28"/>
          <w:szCs w:val="28"/>
          <w:rtl w:val="true"/>
          <w:lang w:bidi="fa-IR"/>
        </w:rPr>
        <w:t>.</w:t>
      </w:r>
    </w:p>
    <w:p>
      <w:pPr>
        <w:pStyle w:val="Heading3"/>
        <w:numPr>
          <w:ilvl w:val="2"/>
          <w:numId w:val="1"/>
        </w:numPr>
        <w:rPr/>
      </w:pPr>
      <w:bookmarkStart w:id="459" w:name="__RefHeading___Toc1222813_581953129"/>
      <w:bookmarkStart w:id="460" w:name="_Toc169"/>
      <w:bookmarkEnd w:id="459"/>
      <w:r>
        <w:rPr>
          <w:rtl w:val="true"/>
        </w:rPr>
        <w:t>بخش سرمایه گذاری</w:t>
      </w:r>
      <w:bookmarkEnd w:id="460"/>
    </w:p>
    <w:p>
      <w:pPr>
        <w:pStyle w:val="Heading4"/>
        <w:numPr>
          <w:ilvl w:val="3"/>
          <w:numId w:val="1"/>
        </w:numPr>
        <w:rPr/>
      </w:pPr>
      <w:bookmarkStart w:id="461" w:name="__RefHeading___Toc1222815_581953129"/>
      <w:bookmarkStart w:id="462" w:name="_Toc170"/>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در این بخش مجددا تأکید می‌کنیم که ایده ما تا حد زیادی ناظر به تفکیک و تخصص‌گرایی حدی است و مؤسسات مالی و بانک‌هایی خواهیم داشت که کاملا مستقل از سایر مؤسسات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تبین اجزای مدل باید به این نکته اشاره کرد که منظور ما از بخش سرمایه‌گذاری، تمام فعالیت‌هایی است که به‌منظور کسب سود در سیستم بانکی انجام می‌شود و در مقابل بخش قرض الحسنه که بیشتر غیرانتفاعی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برخلاف بخش قرض الحسنه، دو طرف عرضه‌کننده و تقاضاکننده وجوه به دلیل وجود سود و انگیزه‌های مادی در کنار هم قرار می‌گیرند و با هم به توافق می‌رسند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دو اصل تفکیک و تخصص‌گرایی که بر تمام مدل حاکم است، بخش سرمایه‌گذاری به تجهیز و تخصیص سپرده‌ها و تسهیلات همراه با سود اختصاص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مؤسسات و بانک‌هایی خواهیم داشت که به‌صورت تخصصی به تجهیز و تخصیص منابع خواهند پرداخت و بین افرادی که دارای وجوه مازاد و خواهان کسب سودند از یک سو و افراد متقاضی وجوه که مایلند دیگران را در سود خود شریک کنند از سوی دیگر، واسطه‌گری می‌کنند و به‌عنوان وکیل سپرده گذاران، در سود دریافتی از متقاضیان تسهیلات،</w:t>
      </w:r>
      <w:bookmarkStart w:id="463" w:name="pg5366_50692"/>
    </w:p>
    <w:p>
      <w:pPr>
        <w:pStyle w:val="BookText"/>
        <w:rPr/>
      </w:pPr>
      <w:bookmarkEnd w:id="463"/>
      <w:r>
        <w:rPr>
          <w:rFonts w:ascii="IRNazanin" w:hAnsi="IRNazanin" w:eastAsia="IRNazanin"/>
          <w:color w:val="111111"/>
          <w:sz w:val="28"/>
          <w:sz w:val="28"/>
          <w:szCs w:val="28"/>
          <w:rtl w:val="true"/>
          <w:lang w:bidi="fa-IR"/>
        </w:rPr>
        <w:t>به میزان حق الوکاله شریک می‌شوند و حق الزحمه واسطه‌گری خود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بنا بر اصل تفکیک، حق ارائه حساب سپرده جاری و پس‌انداز ندارند و خدمات سیستم پرداخت‌ها را عرضه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خدماتی که به تأمین مالی منجر می‌شوند، در این مؤسسات ارائه خواهند شد</w:t>
      </w:r>
      <w:r>
        <w:rPr>
          <w:rFonts w:eastAsia="IRNazanin" w:cs="IRNazanin"/>
          <w:color w:val="111111"/>
          <w:sz w:val="28"/>
          <w:szCs w:val="28"/>
          <w:rtl w:val="true"/>
          <w:lang w:bidi="fa-IR"/>
        </w:rPr>
        <w:t>.</w:t>
      </w:r>
    </w:p>
    <w:p>
      <w:pPr>
        <w:pStyle w:val="Heading4"/>
        <w:numPr>
          <w:ilvl w:val="3"/>
          <w:numId w:val="1"/>
        </w:numPr>
        <w:rPr/>
      </w:pPr>
      <w:bookmarkStart w:id="464" w:name="__RefHeading___Toc1222817_581953129"/>
      <w:bookmarkStart w:id="465" w:name="_Toc171"/>
      <w:bookmarkEnd w:id="464"/>
      <w:r>
        <w:rPr/>
        <w:t>1</w:t>
      </w:r>
      <w:r>
        <w:rPr>
          <w:rtl w:val="true"/>
        </w:rPr>
        <w:t xml:space="preserve">. </w:t>
      </w:r>
      <w:r>
        <w:rPr>
          <w:rtl w:val="true"/>
        </w:rPr>
        <w:t>تخصیص مؤسسات و بانک های بخش سرمایه گذاری</w:t>
      </w:r>
      <w:bookmarkEnd w:id="465"/>
    </w:p>
    <w:p>
      <w:pPr>
        <w:pStyle w:val="BookText"/>
        <w:rPr/>
      </w:pPr>
      <w:r>
        <w:rPr>
          <w:rFonts w:ascii="IRNazanin" w:hAnsi="IRNazanin" w:eastAsia="IRNazanin"/>
          <w:color w:val="111111"/>
          <w:sz w:val="28"/>
          <w:sz w:val="28"/>
          <w:szCs w:val="28"/>
          <w:rtl w:val="true"/>
          <w:lang w:bidi="fa-IR"/>
        </w:rPr>
        <w:t>بر اساس اصل تخصص‌گرایی، در بخش سرمایه‌گذاری مؤسسات مالی تخصصی‌ای وجود خواهند داشت که یا در حوزه خاص فعالیت اقتصادی یا طبق نوع قراردادی که بر اساس آن به تخصیص منابع می‌پردازند، به فعالیت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طراحی اجزای مدل در بخش تخصیص باید به این نکته اشاره کنیم که در این مدل واسطه‌های مالی صرفا به واسطه‌گری مالی خواهند پرداخت و از سرمایه‌گذاری مستقیم منع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واسطه‌های مالی مکمل مردم در فعالیت‌های اقتصادی و نه رقیب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مجاز به تأسیس بنگاه‌های اقتصادی تولیدی و غیر تولیدی نیستند</w:t>
      </w:r>
      <w:r>
        <w:rPr>
          <w:rFonts w:eastAsia="IRNazanin" w:cs="IRNazanin"/>
          <w:color w:val="111111"/>
          <w:sz w:val="28"/>
          <w:szCs w:val="28"/>
          <w:rtl w:val="true"/>
          <w:lang w:bidi="fa-IR"/>
        </w:rPr>
        <w:t>.</w:t>
      </w:r>
    </w:p>
    <w:p>
      <w:pPr>
        <w:pStyle w:val="Heading4"/>
        <w:numPr>
          <w:ilvl w:val="3"/>
          <w:numId w:val="1"/>
        </w:numPr>
        <w:rPr/>
      </w:pPr>
      <w:bookmarkStart w:id="466" w:name="__RefHeading___Toc1222819_581953129"/>
      <w:bookmarkStart w:id="467" w:name="_Toc172"/>
      <w:bookmarkEnd w:id="466"/>
      <w:r>
        <w:rPr/>
        <w:t>2</w:t>
      </w:r>
      <w:r>
        <w:rPr>
          <w:rtl w:val="true"/>
        </w:rPr>
        <w:t xml:space="preserve">. </w:t>
      </w:r>
      <w:r>
        <w:rPr>
          <w:rtl w:val="true"/>
        </w:rPr>
        <w:t>تخصص گرایی بر اساس قراردادهای مالی</w:t>
      </w:r>
      <w:bookmarkEnd w:id="467"/>
    </w:p>
    <w:p>
      <w:pPr>
        <w:pStyle w:val="BookText"/>
        <w:rPr/>
      </w:pPr>
      <w:r>
        <w:rPr>
          <w:rFonts w:ascii="IRNazanin" w:hAnsi="IRNazanin" w:eastAsia="IRNazanin"/>
          <w:color w:val="111111"/>
          <w:sz w:val="28"/>
          <w:sz w:val="28"/>
          <w:szCs w:val="28"/>
          <w:rtl w:val="true"/>
          <w:lang w:bidi="fa-IR"/>
        </w:rPr>
        <w:t>متقاضیان وجوه به طور کلی یا حاضر به مشارکت دادن دیگران در فعالیت خود هستند و مایلند که به نسبت معین، سود حاصل را بین خود و شریک مالی‌شان تقسیم کنند و یا تمایلی به مشارکت با دیگران ندارند و صرفا به دنبال تأمین مالی فعالیت خود از طریق عقود مبادله‌ای‌اند و خواهان آنند که با پرداخت سود ثابت به صاحبان وجوه، سود و زیان کار خود را برای خود نگه دارند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در اینجا خالی از لطف نیست که به طور طبیعی معمولا کسانی که از سود خود مطمئنند و کم‌تر با ریسک مواجهند و فعالیت‌های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کم‌خطرتری را دنبال می‌کنند، به دنبال عقود مبادله‌ای‌اند و حاضر نیستند دیگران را در سود خود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که در فعالیت خود با ریسک مواجهند، به دنبال شریک می‌گردند تا ریسک خود را کاهش دهند و دیگران را در آن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ریسک و بازدهی ارتباط مستقیم دارند، کسانی که به دنبال جلب شریک و قرارداد مشارکتی هستند، به طور طبیعی بازدهی انتظاری بالاتری را به شرکای خود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سود انتظاری برای صاحبان وجوه در قراردادهای مشارکتی به طور طبیعی باید بالاتر از قراردادهای مبادله‌ای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است که سهم مطلق سود فعال اقتصادی که در فعالیت‌های سودآور فعالیت می‌کند، چنانچه بر اساس قراردادهای مشارکتی تسهیلات اخذ کند، کم‌تر از سودی است که وی ممکن است با استفاده از قراردادهای مبادله‌ای برای خود نگه دارد و در نهایت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یک فعالیت سودآور، فعال اقتصادی یک میلیارد تومان اعتبار از بانک دریافت کند و سود حاصل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اگر این اعتبارات طبق قرارداد مشارکتی دریافت شده باشد و فرد مؤظف به مشارکت واقعی بر اساس پنجاه پنجاه باشد، باید نیمی از سود را که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می‌شود، به بانک بپردازد، اما اگر این همکاری و دریافت اعتبارات بر اساس قراردادهای مبادله‌ای باشد، فعال اقتصادی ملزم به پرداخت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خود به بانک است که در این صورت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برای خودش باقی می‌ماند، درحالی‌که در حالت قبل صرفا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وی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در مورد فعالیت‌هایی که واقعا سودآور باشد و فعال اقتصادی در کار خود خبره باشد صادق است، اما در مورد کسانی که صرفا به دنبال دریافت منابع از بانکند و آشنایی چندانی با اصول تولید و تجارت ندارند، این شیوه چندان خوشایند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که فعالان اقتصادی خبره و ماهر که درصدد مشارکت واقعی‌اند، برای به دست آوردن وجوه مورد نیاز خود اغلب به دنبال قراردادهای</w:t>
      </w:r>
    </w:p>
    <w:p>
      <w:pPr>
        <w:pStyle w:val="BookText"/>
        <w:rPr/>
      </w:pPr>
      <w:r>
        <w:rPr>
          <w:rFonts w:ascii="IRNazanin" w:hAnsi="IRNazanin" w:eastAsia="IRNazanin"/>
          <w:color w:val="111111"/>
          <w:sz w:val="28"/>
          <w:sz w:val="28"/>
          <w:szCs w:val="28"/>
          <w:rtl w:val="true"/>
          <w:lang w:bidi="fa-IR"/>
        </w:rPr>
        <w:t>مبادله‌ای باشند تا در نهایت سهم سود خود و حتی میزان مطلق سودشان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فعالان اقتصادی اطمینانی به سودآوری فعالیت موردنظر نداشته و با ریسک بسیار بالایی مواجه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صاحبان وجوه به دلیل آنکه اغلب ریسک‌گریزند و مایل به پذیرش ریسک زیاد نیستند، اغلب به دنبال قراردادهای مبادله‌ای‌اند و علاقه‌ای به قراردادهای مشارکتی که موجب مشارکت ایشان در ریسک می‌شود،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همه به دنبال کسب سود بیشتر باشند، اما با توجه به افزایش ریسک در صورت افزایش سود، مایل به پذیرش ریسک بیشتر نیستند و به سود کم‌تر به خاطر ریسک کم‌تر قانعند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مطلب دلیلی بر این واقعیت باشد که چرا هر دو سمت تقاضاکننده و عرضه‌کننده وجوه بیشتر به دنبال عقد قراردادهای مبادله‌ای هستند تا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موجب شده است که سهم قراردادهای مشارکتی در تخصیص وجوه در سیستم بانکی به‌شدت کاهش یابد و سهم قراردادهای مبادله‌ای افزایش قابل‌توجهی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هم که قرارداد مشارکتی به کار برده می‌شود، با بیمه کردن بازگشت اصل سرمایه و سود موردنظر به صاحبان وجوه، ماهیت قراردادها به قراردادهای مبادله‌ای شباهت بیشتری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در ارتباط با گروه اول، بانک‌ها و مؤسسات مالی می‌توانند با استفاده از قراردادهای مشارکتی، به وکالت از سپرده‌گذاران خود با فعالان اقتصادی شریک شوند و سود حاصل را پس از تقسیم با شریک خود و کسر</w:t>
      </w:r>
      <w:bookmarkStart w:id="468" w:name="pg5366_50698"/>
    </w:p>
    <w:p>
      <w:pPr>
        <w:pStyle w:val="BookText"/>
        <w:rPr/>
      </w:pPr>
      <w:bookmarkEnd w:id="468"/>
      <w:r>
        <w:rPr>
          <w:rFonts w:ascii="IRNazanin" w:hAnsi="IRNazanin" w:eastAsia="IRNazanin"/>
          <w:color w:val="111111"/>
          <w:sz w:val="28"/>
          <w:sz w:val="28"/>
          <w:szCs w:val="28"/>
          <w:rtl w:val="true"/>
          <w:lang w:bidi="fa-IR"/>
        </w:rPr>
        <w:t>حق‌الوکاله به سپرده‌گذاران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قراردادهایی همچون مشارکت یا مضاربه طراحی شده و کارایی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قرارداد</w:t>
      </w:r>
    </w:p>
    <w:p>
      <w:pPr>
        <w:pStyle w:val="BookText"/>
        <w:rPr/>
      </w:pPr>
      <w:r>
        <w:rPr>
          <w:rFonts w:ascii="IRNazanin" w:hAnsi="IRNazanin" w:eastAsia="IRNazanin"/>
          <w:color w:val="111111"/>
          <w:sz w:val="28"/>
          <w:sz w:val="28"/>
          <w:szCs w:val="28"/>
          <w:rtl w:val="true"/>
          <w:lang w:bidi="fa-IR"/>
        </w:rPr>
        <w:t>مشارکت در بسیاری از فعالیت‌های اقتصادی کاربرد دارد، ولی مضاربه صرفا در فعالیت‌های تجاری و تأمین نقدینگی امور تجاری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توجه به تمایل فعالان کوچک اقتصادی به استفاده از عقود مبادله‌ای، قراردادهای مشارکتی به سرمایه‌گذاری‌های بزرگ، همچون احداث کارخانه‌ها و پروژه‌های تولیدی بزرگ، مانند پالایشگاه نفت و پتروشیمی و صنایع فولاد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تخصیص‌ها باید از طریق تأسیس بانک‌های سرمایه‌گذاری که صرفا واسطه میان دارندگان وجوه مازاد و پروژه‌ها و صنایع بزرگند،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همان‌گونه که در ادامه بیشتر توضیح خواهیم داد، ما دو نوع بانک یا مؤسسه مالی خواهیم داشت که هریک با عقود صرفا مشارکتی یا صرفا مبادله‌ای به تخصیص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مشارکتی در بانک‌های سرمایه‌گذاری، جهت تأمین مالی پروژه‌های بزرگ و حتی مؤسسات مالی و بانک‌های کوچک استفاده خواهند شد و عقود مبادله‌ای در مؤسسات مالی و بانک‌های تجاری کوچک که به تأمین مالی نیازهای مصرفی و سرمایه‌گذاری‌های کوچک مردم اختصاص دارند، مورد استفاده قرار خواهد گرفت</w:t>
      </w:r>
      <w:r>
        <w:rPr>
          <w:rFonts w:eastAsia="IRNazanin" w:cs="IRNazanin"/>
          <w:color w:val="111111"/>
          <w:sz w:val="28"/>
          <w:szCs w:val="28"/>
          <w:rtl w:val="true"/>
          <w:lang w:bidi="fa-IR"/>
        </w:rPr>
        <w:t>.</w:t>
      </w:r>
    </w:p>
    <w:p>
      <w:pPr>
        <w:pStyle w:val="Heading4"/>
        <w:numPr>
          <w:ilvl w:val="3"/>
          <w:numId w:val="1"/>
        </w:numPr>
        <w:rPr/>
      </w:pPr>
      <w:bookmarkStart w:id="469" w:name="__RefHeading___Toc1222821_581953129"/>
      <w:bookmarkStart w:id="470" w:name="_Toc173"/>
      <w:bookmarkEnd w:id="469"/>
      <w:r>
        <w:rPr/>
        <w:t>3</w:t>
      </w:r>
      <w:r>
        <w:rPr>
          <w:rtl w:val="true"/>
        </w:rPr>
        <w:t xml:space="preserve">. </w:t>
      </w:r>
      <w:r>
        <w:rPr>
          <w:rtl w:val="true"/>
        </w:rPr>
        <w:t>انگیزه متقاضیان عقود مبادله ای</w:t>
      </w:r>
      <w:bookmarkEnd w:id="47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متقاضیانی که با عقود مبادله‌ای به دنبال وجوهند، معمولا با سه انگیزه به دنبال منابعند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دنبال پول نقدند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یا پیش‌تر محصولات خود را فروخته‌اند و اسناد بدهی خریداران را در دست دارند، اما پیش از سررسید این اسناد بدهی به منابع مالی نیاز دارند و حاضرند اسناد خود را تنزیل کنند تا پول</w:t>
      </w:r>
    </w:p>
    <w:p>
      <w:pPr>
        <w:pStyle w:val="BookText"/>
        <w:rPr/>
      </w:pPr>
      <w:r>
        <w:rPr>
          <w:rFonts w:ascii="IRNazanin" w:hAnsi="IRNazanin" w:eastAsia="IRNazanin"/>
          <w:color w:val="111111"/>
          <w:sz w:val="28"/>
          <w:sz w:val="28"/>
          <w:szCs w:val="28"/>
          <w:rtl w:val="true"/>
          <w:lang w:bidi="fa-IR"/>
        </w:rPr>
        <w:t>نقد به دست بیاورند و یا برای تولید در آینده نیازمند منابع مالی‌اند و حاضرند تولیدات خود را پیش‌فروش و به اصطلاح سلف کنند تا پول نقد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خواهان خرید کالاهای مورد نیازشان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مصرفی، سرمایه ای، مواد اولیه، زمین یا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چون پول نقد در اختیار ندارند، خواهان دریافت تسهیلاتند و برخی نیز به دنبال به دست آوردن برخی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پزشکی، مهندسی، فنی و پیمانکاری، همچون تعمیر خانه مسکونی یا خودرو و مواردی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منابع نقد کافی در اختیار ندارند و ازاین‌رو متقاضی تسهیلاتند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ترتیب اگر افراد، متقاضی تسهیلات برای خرید خدمات باشند، بانک‌ها و مؤسسات مالی با استفاده از دو نوع قرارداد جعاله و اجاره انواع خرید خدمات را تأمین مالی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نیاز به تعمیرات مسکن، خودرو و حتی درمان با قرارداد جعاله تأمین مالی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 نیز چون این قابلیت را دارد که شامل منافع شود، در تأمین مالی منافع کالاها و مشاغل قابلیت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منافع را قابل خریدوفروش بدانیم، فروش اقساطی در خریدوفروش خدمات نیز کاربرد دارد، اما این مسأله مورد اتفاق همه فقها نیست و ازاین‌رو، در مدل مورد نظر، فروش اقساطی در خرید کالاها استفاده خواهد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تأمین مالی کالاها، اعم از مصرفی و سرمایه‌ای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قرارداد فروش اقساطی و اجاره به شرط تملیک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نوع قرارداد در این است که در فروش اقساطی، کالا از ابتدا به مالکیت دریافت‌کننده تسهیلات درمی‌آید، ولی در اجاره به شرط تملیک پس از اتمام اقساط، کالا به مالکیت وی می‌آید و در طول دوره اقساط، کالا در ملکیت مؤسسه مالی و یا بانک باقی می‌ماند</w:t>
      </w:r>
      <w:r>
        <w:rPr>
          <w:rFonts w:eastAsia="IRNazanin" w:cs="IRNazanin"/>
          <w:color w:val="111111"/>
          <w:sz w:val="28"/>
          <w:szCs w:val="28"/>
          <w:rtl w:val="true"/>
          <w:lang w:bidi="fa-IR"/>
        </w:rPr>
        <w:t>.</w:t>
      </w:r>
      <w:bookmarkStart w:id="471" w:name="pg5366_50703"/>
    </w:p>
    <w:p>
      <w:pPr>
        <w:pStyle w:val="BookText"/>
        <w:rPr/>
      </w:pPr>
      <w:bookmarkEnd w:id="471"/>
      <w:r>
        <w:rPr>
          <w:rFonts w:ascii="IRNazanin" w:hAnsi="IRNazanin" w:eastAsia="IRNazanin"/>
          <w:color w:val="111111"/>
          <w:sz w:val="28"/>
          <w:sz w:val="28"/>
          <w:szCs w:val="28"/>
          <w:rtl w:val="true"/>
          <w:lang w:bidi="fa-IR"/>
        </w:rPr>
        <w:t>برای تأمین مالی نیاز به پول نقد دو نوع قرارداد خرید دین و سلف کاربرد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خرید به تأمین مالی کسانی اختصاص دارد که با فروش</w:t>
      </w:r>
    </w:p>
    <w:p>
      <w:pPr>
        <w:pStyle w:val="BookText"/>
        <w:rPr/>
      </w:pPr>
      <w:r>
        <w:rPr>
          <w:rFonts w:ascii="IRNazanin" w:hAnsi="IRNazanin" w:eastAsia="IRNazanin"/>
          <w:color w:val="111111"/>
          <w:sz w:val="28"/>
          <w:sz w:val="28"/>
          <w:szCs w:val="28"/>
          <w:rtl w:val="true"/>
          <w:lang w:bidi="fa-IR"/>
        </w:rPr>
        <w:t>تولیدات و کالاهای خود به‌صورت اقساط هم‌اکنون نیازمند وجوهند و حاضرند اسناد طلب‌کاری خود را به کم‌تر از مبلغ اسمی آن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یا پیش‌خرید نیز به تأمین مالی کسانی اختصاص خواهد داشت که برای تولید کالای خود با کمبود منابع مالی مواجهند و حاضرند کالای خود را به قیمت کم‌تر پیش‌فروش کنند</w:t>
      </w:r>
      <w:r>
        <w:rPr>
          <w:rFonts w:eastAsia="IRNazanin" w:cs="IRNazanin"/>
          <w:color w:val="111111"/>
          <w:sz w:val="28"/>
          <w:szCs w:val="28"/>
          <w:rtl w:val="true"/>
          <w:lang w:bidi="fa-IR"/>
        </w:rPr>
        <w:t>.</w:t>
      </w:r>
    </w:p>
    <w:p>
      <w:pPr>
        <w:pStyle w:val="Heading4"/>
        <w:numPr>
          <w:ilvl w:val="3"/>
          <w:numId w:val="1"/>
        </w:numPr>
        <w:rPr/>
      </w:pPr>
      <w:bookmarkStart w:id="472" w:name="__RefHeading___Toc1222823_581953129"/>
      <w:bookmarkStart w:id="473" w:name="_Toc174"/>
      <w:bookmarkEnd w:id="472"/>
      <w:r>
        <w:rPr/>
        <w:t>4</w:t>
      </w:r>
      <w:r>
        <w:rPr>
          <w:rtl w:val="true"/>
        </w:rPr>
        <w:t xml:space="preserve">. </w:t>
      </w:r>
      <w:r>
        <w:rPr>
          <w:rtl w:val="true"/>
        </w:rPr>
        <w:t>مؤسسات مالی و بانک های فعال در بخش سرمایه گذاری</w:t>
      </w:r>
      <w:bookmarkEnd w:id="473"/>
    </w:p>
    <w:p>
      <w:pPr>
        <w:pStyle w:val="BookText"/>
        <w:rPr/>
      </w:pPr>
      <w:r>
        <w:rPr>
          <w:rFonts w:ascii="IRNazanin" w:hAnsi="IRNazanin" w:eastAsia="IRNazanin"/>
          <w:color w:val="111111"/>
          <w:sz w:val="28"/>
          <w:sz w:val="28"/>
          <w:szCs w:val="28"/>
          <w:rtl w:val="true"/>
          <w:lang w:bidi="fa-IR"/>
        </w:rPr>
        <w:t xml:space="preserve">با این توصیف و با عنایت به مقدمه فوق و همچنین با رعایت اصل تخصص‌گرایی بر اساس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پیش‌فرض ما در این 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شامل چهار نوع مؤسسه مالی و بانک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سرمایه‌گذاری که با استفاده از قراردادهای مشارکتی به تأمین مالی پروژه‌های بزرگ و مؤسسات مالی خواهند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مالی که با استفاده از دو نوع قرارداد جعاله و اجاره به تأمین مالی خرید خدمات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مالی که با استفاده از سه نوع قرارداد فروش اقساطی، اجاره به شرط تملیک و استصناع به تأمین مالی خرید انواع کالاها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مالی که با استفاده از قراردادهای خرید دین و سلف به تأمین مالی نیازهای افراد و بنگاه‌ها به پول نقد پاسخ می‌دهند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می‌تواند تمام نیازهایی را که به سیستم بانکی وارد می‌شود، پاسخ دهد و به اصطلاح جامع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باقی‌مانده این است که در این حالت فرقی بین بخش‌های مختلف اقتصادی و فعالان شاغل در بخش‌های</w:t>
      </w:r>
      <w:bookmarkStart w:id="474" w:name="pg5366_50705"/>
    </w:p>
    <w:p>
      <w:pPr>
        <w:pStyle w:val="BookText"/>
        <w:rPr/>
      </w:pPr>
      <w:bookmarkEnd w:id="474"/>
      <w:r>
        <w:rPr>
          <w:rFonts w:ascii="IRNazanin" w:hAnsi="IRNazanin" w:eastAsia="IRNazanin"/>
          <w:color w:val="111111"/>
          <w:sz w:val="28"/>
          <w:sz w:val="28"/>
          <w:szCs w:val="28"/>
          <w:rtl w:val="true"/>
          <w:lang w:bidi="fa-IR"/>
        </w:rPr>
        <w:t>مختلف اقتصادی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فرقی نمی‌کند اسنادی که تنزیل می‌شود، مربوط به فروش اقساطی کالاهای کشاورزی باشد یا کالاهای صنعتی و یا فرقی نمی‌کند تسهیلاتی که با جعاله به نیازمندان اعطا می‌شود، برای خرید خدمات بخش پزشکی باشد یا فنی و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این مسأله ممکن است ایجاد کند، آن است که به طور طبیعی مؤسسات مالی آشنایی لازم با همه فعالیت‌های اقتصادی برای اجرای درست قراردادهای موردنظر ندارند و ازاین‌رو، تخصص کافی جهت اجرای درست و رعایت همه شرایط مندرج در قرارداد در همه بخش‌ها ندارند و این مسأله ممکن است به صوری شدن اجرای برخی از عقود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که همه بانک‌های تجاری به اعطای تسهیلات از طریق قرارداد جعاله می‌پردازند، چون تخصص در نظارت بر اجرای این قرارداد در همه بخش‌ها ندارند و برای نظارت واقعی ملزم به پرداخت هزینه‌های بسیاری‌اند، صرفا منابع را از این طریق اعطا می‌کنند و حساسیتی به اجرای درست این قرارداد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جعاله مسکن با جعاله تعمیرات خودرو و یا خرید خدمات پزشکی تفاوت بسیاری دارد و اجرای درست همه این موارد نیازمند حداقل آشنایی با این‌گونه فعالیت‌ها است</w:t>
      </w:r>
      <w:r>
        <w:rPr>
          <w:rFonts w:eastAsia="IRNazanin" w:cs="IRNazanin"/>
          <w:color w:val="111111"/>
          <w:sz w:val="28"/>
          <w:szCs w:val="28"/>
          <w:rtl w:val="true"/>
          <w:lang w:bidi="fa-IR"/>
        </w:rPr>
        <w:t>.</w:t>
      </w:r>
    </w:p>
    <w:p>
      <w:pPr>
        <w:pStyle w:val="Heading3"/>
        <w:numPr>
          <w:ilvl w:val="2"/>
          <w:numId w:val="1"/>
        </w:numPr>
        <w:rPr/>
      </w:pPr>
      <w:bookmarkStart w:id="475" w:name="__RefHeading___Toc1222825_581953129"/>
      <w:bookmarkStart w:id="476" w:name="_Toc175"/>
      <w:bookmarkEnd w:id="475"/>
      <w:r>
        <w:rPr>
          <w:rtl w:val="true"/>
        </w:rPr>
        <w:t>تخصص گرایی بر اساس فعالیت های اقتصادی</w:t>
      </w:r>
      <w:bookmarkEnd w:id="47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قبل، دست‌کم چهار نوع مؤسسه مالی بر اساس قراردادهای مالی بین بانک‌ها و مشتریان طراحی شدند و همان‌گونه که مشخص شد، مبنای به‌کارگیری قراردادهای مختلف، نیازهای متفاوت جامعه به سیستم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دور از ذهن نیست که تخصص‌گرایی نوع اول را ناشی از نیازهای</w:t>
      </w:r>
    </w:p>
    <w:p>
      <w:pPr>
        <w:pStyle w:val="BookText"/>
        <w:rPr/>
      </w:pPr>
      <w:r>
        <w:rPr>
          <w:rFonts w:ascii="IRNazanin" w:hAnsi="IRNazanin" w:eastAsia="IRNazanin"/>
          <w:color w:val="111111"/>
          <w:sz w:val="28"/>
          <w:sz w:val="28"/>
          <w:szCs w:val="28"/>
          <w:rtl w:val="true"/>
          <w:lang w:bidi="fa-IR"/>
        </w:rPr>
        <w:t>گوناگون به سیستم مالی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مختلف به طراحی قراردادهای متعدد منجر شده است و وجود قراردادهای متنوع به طراحی مؤسسات مالی گوناگون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همین نیازهای مختلف از زاویه‌ای دیگر می‌تواند به تقسیم‌بندی دیگری در طراحی مؤسسات مالی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نیازها را بر اساس نوع فعالیت اقتصادی دسته‌بندی کنیم، هریک از بخش‌های مختلف نیاز خاص و مشخصی به سیستم مالی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فعالان بخش کشاورزی نیازهای نسبتا متفاوتی نسبت به فعالان بخش صنعت به سیستم مالی خواهند داشت و همچنین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نقاط نیاز مشترک بین بخش‌های مختلف اقتصاد می‌تواند به شکل‌گیری مؤسسات مالی مشترک نیز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و با توجه به انواع فعالیت‌های اقتصادی، به‌صورت انعطاف‌پذیر می‌توان انواع مؤسسات مالی را جهت ارائه خدمات مالی به بخش‌های مختلف اقتصادی، در سیستم مالی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ظرفیت مالی هر بخش اقتصادی است که به تأسیس مؤسسات مالی جداگانه یا مشترک با بخش‌های بالایی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ظرفیت مالی و گردش مالی زراعت غلات به میزانی باشد که ظرفیت تأسیس مؤسسه مالی جداگانه‌ای داشته باشد، این اقدام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خدمات مالی این بخش در مؤسسات مالی بخش کشاورزی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تقسیم‌بندی مؤسسات مالی می‌تواند حاکی از ظرفیت هر بخش اقتصادی و وزن هریک در کل اقتصاد باشد و کاملا انعطاف پذیر بوده و ازپیش‌تعیین‌شده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تأسیس مؤسسات مالی تخصصی مربوط به هر بخش اقتصادی، هریک از این مؤسسات می‌توانند از میان قراردادهای مختلف، قراردادهایی را که همخوانی</w:t>
      </w:r>
    </w:p>
    <w:p>
      <w:pPr>
        <w:pStyle w:val="BookText"/>
        <w:rPr/>
      </w:pPr>
      <w:r>
        <w:rPr>
          <w:rFonts w:ascii="IRNazanin" w:hAnsi="IRNazanin" w:eastAsia="IRNazanin"/>
          <w:color w:val="111111"/>
          <w:sz w:val="28"/>
          <w:sz w:val="28"/>
          <w:szCs w:val="28"/>
          <w:rtl w:val="true"/>
          <w:lang w:bidi="fa-IR"/>
        </w:rPr>
        <w:t>بیشتری با نوع فعالیت آنها دارد، به‌صورت تخصصی انتخاب و جهت تعامل با مشتریان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قرارداد مزارعه و مساقات به‌صورت</w:t>
      </w:r>
    </w:p>
    <w:p>
      <w:pPr>
        <w:pStyle w:val="BookText"/>
        <w:rPr/>
      </w:pPr>
      <w:r>
        <w:rPr>
          <w:rFonts w:ascii="IRNazanin" w:hAnsi="IRNazanin" w:eastAsia="IRNazanin"/>
          <w:color w:val="111111"/>
          <w:sz w:val="28"/>
          <w:sz w:val="28"/>
          <w:szCs w:val="28"/>
          <w:rtl w:val="true"/>
          <w:lang w:bidi="fa-IR"/>
        </w:rPr>
        <w:t>تخصصی در مؤسسات مالی بخش کشاورزی استفاده خواهد شد یا بخش صنعت از قراردادی همچون استصناع به طور تخصصی بهره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برخی قراردادهای مالی، همچون فروش اقساطی یا اجاره به شرط تملیک به‌صورت مشترک در مؤسسات مختلف استفاده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تلفیق و ترکیب دو نوع تخصص‌گرایی مطرح شده فوق نیز می‌تواند به شکل‌گیری نوع سومی از مؤسسات مالی بینجامد؛ مؤسساتی که به ارائه تسهیلات اعتباری بر اساس قراردادهای مالی معین به بخش‌های اقتصادی خاصی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مؤسسات جعاله مسکن یا جعاله تعمیر خودرو خواهیم داشت که به طور کلی از یکدیگر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مؤسسات فروش اقساطی مسکن یا فروش اقساطی سایر مایحتاج مردم را خواهیم داشت که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چنین مؤسساتی می‌تواند به پاسخ‌گویی تخصصی و هرچه دقیق‌تر به نیاز مشتریان هر بخش اقتصاد بینجامد و موجب کارایی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چنین وضعیتی ریز و کوچک شدن مؤسسات مالی است که می‌تواند مانعی در برابر تأمین مالی فعالیت‌های بزرگ اقتصادی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بهترین شیوه تخصص‌گرایی این است که بر اساس هریک از دو معیار اصلی تخصص‌گرایی، هلدینگ‌های مالی طراحی شود و زیرمجموعه این هلدینگ‌ها مؤسسات مالی باشند که بر اساس معیار دوم کار می‌کنند و به ارائه اعتبارات و تسهیلات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به طور مثال هلدینگی بر اساس قرارداد فروش اقساطی طراحی کرد که دارای مؤسسات مالی</w:t>
      </w:r>
      <w:bookmarkStart w:id="477" w:name="pg5366_50712"/>
    </w:p>
    <w:p>
      <w:pPr>
        <w:pStyle w:val="BookText"/>
        <w:rPr/>
      </w:pPr>
      <w:bookmarkEnd w:id="477"/>
      <w:r>
        <w:rPr>
          <w:rFonts w:ascii="IRNazanin" w:hAnsi="IRNazanin" w:eastAsia="IRNazanin"/>
          <w:color w:val="111111"/>
          <w:sz w:val="28"/>
          <w:sz w:val="28"/>
          <w:szCs w:val="28"/>
          <w:rtl w:val="true"/>
          <w:lang w:bidi="fa-IR"/>
        </w:rPr>
        <w:t>تحت پوشش است و با این قرارداد به بخش‌های مختلف اقتصاد، همچون مسکن، صنعت و کشاروزی خدمات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 بانک تخصصی مسکن تأسیس کرد که دارای مؤسسات تحت پوشش باشد و هریک با قراردادهای مالی مختلفی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مؤسسه مالی تحت پوشش بانک مسکن با قرارداد فروش اقساطی و دیگری با قرارداد اجاره به شرط تملیک و سومی با قرارداد استصناع به متقاضیان این بخش خدمات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مثبت و مهم تأسیس هلدینگ‌های مالی در بخش سرمایه‌گذاری این است که از کوچک شدن مؤسسات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کاهش قدرت وام‌دهی و تأثیرگذاری این مؤسسات در اقتصاد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هلدینگ‌های مالی، ظرفیت و قدرت وام این مؤسسات افزایش می‌یابد و تعامل با مؤسسات مالی و بانک‌های بزرگ جهانی بهتر صورت می‌گیرد و تأمین پروژهای بزرگ صنعتی و تولید و تجاری، همچون پالایشگاه‌های نفت و کارخانه‌های بزرگ ممکن می‌شود</w:t>
      </w:r>
      <w:r>
        <w:rPr>
          <w:rFonts w:eastAsia="IRNazanin" w:cs="IRNazanin"/>
          <w:color w:val="111111"/>
          <w:sz w:val="28"/>
          <w:szCs w:val="28"/>
          <w:rtl w:val="true"/>
          <w:lang w:bidi="fa-IR"/>
        </w:rPr>
        <w:t>.</w:t>
      </w:r>
    </w:p>
    <w:p>
      <w:pPr>
        <w:pStyle w:val="Heading3"/>
        <w:numPr>
          <w:ilvl w:val="2"/>
          <w:numId w:val="1"/>
        </w:numPr>
        <w:rPr/>
      </w:pPr>
      <w:bookmarkStart w:id="478" w:name="__RefHeading___Toc1222827_581953129"/>
      <w:bookmarkStart w:id="479" w:name="_Toc176"/>
      <w:bookmarkEnd w:id="478"/>
      <w:r>
        <w:rPr>
          <w:rtl w:val="true"/>
        </w:rPr>
        <w:t>تجهیز بخش سرمایه گذاری</w:t>
      </w:r>
      <w:bookmarkEnd w:id="479"/>
    </w:p>
    <w:p>
      <w:pPr>
        <w:pStyle w:val="BookText"/>
        <w:rPr/>
      </w:pPr>
      <w:r>
        <w:rPr>
          <w:rFonts w:ascii="IRNazanin" w:hAnsi="IRNazanin" w:eastAsia="IRNazanin"/>
          <w:color w:val="111111"/>
          <w:sz w:val="28"/>
          <w:sz w:val="28"/>
          <w:szCs w:val="28"/>
          <w:rtl w:val="true"/>
          <w:lang w:bidi="fa-IR"/>
        </w:rPr>
        <w:t xml:space="preserve">اینک پس از بحث در مورد تخصیص مؤسسات مالی بخش سرمایه‌گذاری، به مهم‌ترین بخش 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جنجالی‌ترین و پرنکته‌ترین بخش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تجهیز منابع در بخش سرمایه‌گذاری می‌رسیم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بخش باید بر آن تأکید مجددی داشته باشیم این است که بر اساس اصل تفکیک، مؤسسات فعال در این بخش به هیچ وجه مجاز به پذیرش و تجهیز سپرده‌های جاری و پس انداز نیستند و تجهیز آنها منحصر به منابع حاصل از سپرده‌های سرمایه‌گذاری و اوراق سرمایه‌گذاری است</w:t>
      </w:r>
      <w:r>
        <w:rPr>
          <w:rFonts w:eastAsia="IRNazanin" w:cs="IRNazanin"/>
          <w:color w:val="111111"/>
          <w:sz w:val="28"/>
          <w:szCs w:val="28"/>
          <w:rtl w:val="true"/>
          <w:lang w:bidi="fa-IR"/>
        </w:rPr>
        <w:t>.</w:t>
      </w:r>
      <w:bookmarkStart w:id="480" w:name="pg5366_50714"/>
    </w:p>
    <w:p>
      <w:pPr>
        <w:pStyle w:val="BookText"/>
        <w:rPr/>
      </w:pPr>
      <w:bookmarkEnd w:id="480"/>
      <w:r>
        <w:rPr>
          <w:rFonts w:ascii="IRNazanin" w:hAnsi="IRNazanin" w:eastAsia="IRNazanin"/>
          <w:color w:val="111111"/>
          <w:sz w:val="28"/>
          <w:sz w:val="28"/>
          <w:szCs w:val="28"/>
          <w:rtl w:val="true"/>
          <w:lang w:bidi="fa-IR"/>
        </w:rPr>
        <w:t>مسأله دیگری که باید بدان اشاره کرد، این است که بر اساس آنچه ما در بخش تخصیص ترسیم کردیم، دو حالت را تصویر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تخصص‌گرایی بر</w:t>
      </w:r>
    </w:p>
    <w:p>
      <w:pPr>
        <w:pStyle w:val="BookText"/>
        <w:rPr/>
      </w:pPr>
      <w:r>
        <w:rPr>
          <w:rFonts w:ascii="IRNazanin" w:hAnsi="IRNazanin" w:eastAsia="IRNazanin"/>
          <w:color w:val="111111"/>
          <w:sz w:val="28"/>
          <w:sz w:val="28"/>
          <w:szCs w:val="28"/>
          <w:rtl w:val="true"/>
          <w:lang w:bidi="fa-IR"/>
        </w:rPr>
        <w:t>اساس قرارداد را بپذیریم، چهار نوع مؤسسه مالی در بخش تخصیص، مبتنی برقراردادهای مالی خواهیم داشت و اگر تخصص‌گرایی بر اساس بخش‌های فعال اقتصادی را مبنا قرار دهیم، تعداد مؤسسات مالی و انواع آن بستگی به شرایط اقتصادی و ظرفیت نقل و انتقالات مالی و عرضه و تقاضای وجوه خواهد داشت و به‌اصطلاح انعطاف‌پذیر خواهد بود</w:t>
      </w:r>
      <w:r>
        <w:rPr>
          <w:rFonts w:eastAsia="IRNazanin" w:cs="IRNazanin"/>
          <w:color w:val="111111"/>
          <w:sz w:val="28"/>
          <w:szCs w:val="28"/>
          <w:rtl w:val="true"/>
          <w:lang w:bidi="fa-IR"/>
        </w:rPr>
        <w:t>.</w:t>
      </w:r>
    </w:p>
    <w:p>
      <w:pPr>
        <w:pStyle w:val="Heading3"/>
        <w:numPr>
          <w:ilvl w:val="2"/>
          <w:numId w:val="1"/>
        </w:numPr>
        <w:rPr/>
      </w:pPr>
      <w:bookmarkStart w:id="481" w:name="__RefHeading___Toc1222829_581953129"/>
      <w:bookmarkStart w:id="482" w:name="_Toc177"/>
      <w:bookmarkEnd w:id="481"/>
      <w:r>
        <w:rPr>
          <w:rtl w:val="true"/>
        </w:rPr>
        <w:t>تجهیز مؤسسات مالی بخش سرمایه گذاری در تخصص گرایی بر اساس عقود</w:t>
      </w:r>
      <w:bookmarkEnd w:id="482"/>
    </w:p>
    <w:p>
      <w:pPr>
        <w:pStyle w:val="BookText"/>
        <w:rPr/>
      </w:pPr>
      <w:r>
        <w:rPr>
          <w:rFonts w:ascii="IRNazanin" w:hAnsi="IRNazanin" w:eastAsia="IRNazanin"/>
          <w:color w:val="111111"/>
          <w:sz w:val="28"/>
          <w:sz w:val="28"/>
          <w:szCs w:val="28"/>
          <w:rtl w:val="true"/>
          <w:lang w:bidi="fa-IR"/>
        </w:rPr>
        <w:t>حال با این توصیف باید به بررسی ابعاد تجهیز در هریک از این مؤسسات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سهولت بررسی تخصص‌گرایی بر اساس قراردادهای مالی که به شکل‌گیری چهار نوع مؤسسه مالی می‌انجامد، ابتدا از آن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منابع در این مؤسسات چهاگانه را که صرفا به تجهیز منابع سرمایه‌گذاری مبادرت خواهند داشت، به صورت‌های گوناگون می‌توان ترسیم نمود که شامل آزادترین نوع آن تا محدودترین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چون مدل ما در بخش تخصیص منابع سرمایه‌گذاری، در فرض اول، شامل بانک‌های سرمایه‌گذاری مبتنی بر قراردادهای مشارکتی، و سه مؤسسه مالی مبتنی برقراردادهای مبادله‌ای جهت تأمین مالی خرید کالا، خرید خدمات و تأمین مالی نیاز به پول نقد می‌شد، می‌توان در بخش تجهیز منابع این مؤسسات چهارگانه، چند شیوه مختلف تجهیز منابع سرمایه‌گذاری را بسته به اینکه این مؤسسات اقدام به پذیرش سپرده‌های سرمایه‌گذاری مشاع یا غیر مشاع یا انتشار اوراق بهادار یا هر دو نمایند، تصویر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مؤسسات مجاز به انجام تمام روش‌های تجهیز، اعم از</w:t>
      </w:r>
    </w:p>
    <w:p>
      <w:pPr>
        <w:pStyle w:val="BookText"/>
        <w:rPr/>
      </w:pPr>
      <w:r>
        <w:rPr>
          <w:rFonts w:ascii="IRNazanin" w:hAnsi="IRNazanin" w:eastAsia="IRNazanin"/>
          <w:color w:val="111111"/>
          <w:sz w:val="28"/>
          <w:sz w:val="28"/>
          <w:szCs w:val="28"/>
          <w:rtl w:val="true"/>
          <w:lang w:bidi="fa-IR"/>
        </w:rPr>
        <w:t>سپرده‌پذیری و فروش اوراق بهادار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سپرده‌پذیری و فروش اوراق این مؤسسات نیز به‌صورت پذیرش سپرده‌های مشاع و فروش اوراق عام بوده و</w:t>
      </w:r>
    </w:p>
    <w:p>
      <w:pPr>
        <w:pStyle w:val="BookText"/>
        <w:rPr/>
      </w:pPr>
      <w:r>
        <w:rPr>
          <w:rFonts w:ascii="IRNazanin" w:hAnsi="IRNazanin" w:eastAsia="IRNazanin"/>
          <w:color w:val="111111"/>
          <w:sz w:val="28"/>
          <w:sz w:val="28"/>
          <w:szCs w:val="28"/>
          <w:rtl w:val="true"/>
          <w:lang w:bidi="fa-IR"/>
        </w:rPr>
        <w:t>جهت خاصی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مؤسسات فعال در این بخش می‌توانند با توجه به نیاز خود رأسا اقدام به سپرده‌پذیری و یا انتشار اوراق نموده و در این مهم، نوع مصرف خاصی برای سپرده‌ها یا اوراق خود از ابتدا مشخص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مؤسسات تأمین مالی خرید کالا که با دو قرارداد فروش اقساطی و اجاره به شرط تملیک فعالیت می‌کنند، سپرده‌های مشاع را بپذیرند؛ به‌گونه‌ای که از ابتدا برای سپرده‌گذاران مشخص نکنند که این سپرده‌ها بر اساس چه قراردادی به چه پروژه‌ها یا مشتریانی تخصیص داده خواهد شد و سود پرداختی، ناشی از انجام کدام پروژه یا فعالیت اقتصادی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وضعیت آن است که ممکن است علی‌رغم تفاوت سود پروژه‌های مختلف سود یکسانی به سپرده‌هایی که در این پروژه‌ها به کار رفته است، پرداخت شود و چه بسا علی‌رغم متضرر شدن یک پروژه به سپرده‌های به کار رفته در آن همانند سایر سپرده‌های مصرف شده در پروژه‌های سودآور، سود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می‌تواند عملکرد بانک‌ها را تحت الشعاع قرار دهد و شبهه عملکرد ربوی را مجددا در اذهان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اوراق عام و مشاع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پذیرش انواع سپرده و اوراق مشاع، در همه مؤسسات و بانک‌های فعال در این بخش موجب پخش شدن منابع و توزیع غیرمؤثر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صرفا سود اعلام شده از سوی این مؤسسات در جذب منابع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تجهیز این‌گونه‌ای منابع به نهادینه شدن روش‌های غیرسیستماتیک تخصیص و توزیع منابع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برای مؤسسات مالی و مدیران آن مشخص نباشد که منابع گردآمده را</w:t>
      </w:r>
    </w:p>
    <w:p>
      <w:pPr>
        <w:pStyle w:val="BookText"/>
        <w:rPr/>
      </w:pPr>
      <w:r>
        <w:rPr>
          <w:rFonts w:ascii="IRNazanin" w:hAnsi="IRNazanin" w:eastAsia="IRNazanin"/>
          <w:color w:val="111111"/>
          <w:sz w:val="28"/>
          <w:sz w:val="28"/>
          <w:szCs w:val="28"/>
          <w:rtl w:val="true"/>
          <w:lang w:bidi="fa-IR"/>
        </w:rPr>
        <w:t>چگونه باید تخصیص دهند، این مسأله قدرت فوق العاده و منحصربه‌فردی به این مؤسسات و مدیران آن می‌دهد که منابع را هرگونه که صلاح بدانند و به هر</w:t>
      </w:r>
    </w:p>
    <w:p>
      <w:pPr>
        <w:pStyle w:val="BookText"/>
        <w:rPr/>
      </w:pPr>
      <w:r>
        <w:rPr>
          <w:rFonts w:ascii="IRNazanin" w:hAnsi="IRNazanin" w:eastAsia="IRNazanin"/>
          <w:color w:val="111111"/>
          <w:sz w:val="28"/>
          <w:sz w:val="28"/>
          <w:szCs w:val="28"/>
          <w:rtl w:val="true"/>
          <w:lang w:bidi="fa-IR"/>
        </w:rPr>
        <w:t>پروژه یا طرحی که مایل باشند، تزریق کنند و در این صورت طرح‌ها یا پروژه‌هایی که قدرت نفوذ و چانه‌زنی و لابی کم‌تری دارند، بی‌نصیب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به‌طورقطع روند تخصیص غیرسیستماتیک منابع به نفع کلان اقتصاد نیست و تا حد امکان باید از آن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مؤسسات مجاز به سپرده‌پذیری و فروش اوراق باشند، اما این سپرده‌پذیری یا فروش اوراق باید از ابتدا جهت‌دار بوده و به‌صورت سپرده‌های خاص یا اوراق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مؤسسات بر اساس انواع تخصیص‌هایی که دارند، مجاز به پذیرش سپرده‌اند؛ به‌گونه‌ای که از ابتدا باید مشخص نمایند که هر سپرده‌ای که پذیرفته می‌شود، در چه نوع تخصیصی به کار گرفته خواهد شد و ریسک و بازدهی انتظاری آن در چه حدودی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پذیرش منابع هرچند مشکلات ناشی از سپرده‌پذیری عام را ندارد و با بانک‌داری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مشخص است که هر سپرده یا هر مجموعه‌ای از سپرده‌ها در چه پروژه یا فعالیت اقتصادی هزینه شده و چه میزان بازدهی و ریسک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سازگاری دارد، اما مشکل توزیع غیرمؤثر منابع بین مؤسسات مالی مختلف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سپرده‌پذیری غیرمتمرکز موجب می‌شود که نرخ تسهیلات در بخش‌های مختلف اقتصادی متفاوت باشد و این موجب بروز آربیتراژ می‌گردد و باعث می‌شود که متقاضیان تسهیلات به غیر مؤسسه‌ای که با قرارداد شرعی منطبق با نیازشان به تقاضایشان پاسخ می‌دهد،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نرخ تسهیلات در بخش کشاورزی افزایش یابد، متقاضیان این بخش برای رفع نیازهای مالی خود به مؤسسات مالی بخش مسکن مراجعه می‌کنند و با</w:t>
      </w:r>
    </w:p>
    <w:p>
      <w:pPr>
        <w:pStyle w:val="BookText"/>
        <w:rPr/>
      </w:pPr>
      <w:r>
        <w:rPr>
          <w:rFonts w:ascii="IRNazanin" w:hAnsi="IRNazanin" w:eastAsia="IRNazanin"/>
          <w:color w:val="111111"/>
          <w:sz w:val="28"/>
          <w:sz w:val="28"/>
          <w:szCs w:val="28"/>
          <w:rtl w:val="true"/>
          <w:lang w:bidi="fa-IR"/>
        </w:rPr>
        <w:t>عملیات صوری سعی در رفع نیازهای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منابع بخش سرمایه‌گذاری به طور متمرکز از سوی بانک‌های سرمایه‌گذاری تجهیز شود و</w:t>
      </w:r>
    </w:p>
    <w:p>
      <w:pPr>
        <w:pStyle w:val="BookText"/>
        <w:rPr/>
      </w:pPr>
      <w:r>
        <w:rPr>
          <w:rFonts w:ascii="IRNazanin" w:hAnsi="IRNazanin" w:eastAsia="IRNazanin"/>
          <w:color w:val="111111"/>
          <w:sz w:val="28"/>
          <w:sz w:val="28"/>
          <w:szCs w:val="28"/>
          <w:rtl w:val="true"/>
          <w:lang w:bidi="fa-IR"/>
        </w:rPr>
        <w:t>مؤسسات سه‌گانه دیگر برای تجهیز منابع مورد نیاز به بانک‌های سرمایه‌گذاری مراجعه کنند و سفارش پذیرش سپرده خاص و غیرمشاع بدهند، نرخ تسهیلات صرفا تابع متغیرهای اقتصادی خواهد بود و تفاوت نرخ‌ها اندک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سپرده منحصر به بانک‌های سرمایه‌گذاری باشد؛ به‌گونه‌ای که مؤسسات مالی مبتنی بر قراردادهای مبادله‌ای مجاز به پذیرش هیچ‌گونه سپرده‌ای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مؤسسات یا با فروش اوراق بهادار شامل اوراق سهام و یا سایر اوراق به‌صورت مستقیم انجام خواهد شد و یا این مؤسسات بسته به نیاز خود پذیرش سپرده به بانک‌های سرمایه‌گذاری را سفارش خواهند داد و پس از تجمیع سپرده‌ها در بانک‌های سرمایه‌گذاری، منابع را تحویل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این‌گونه تجهیز آن است که علاوه بر جهت‌دار بودن سپرده‌پذیری در بانک‌های سرمایه‌گذاری و مشاع نبودن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شفافیت عملکرد سیستم بانکی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تجهیز منابع به طور گسترده و متمرکز در بانک‌های سرمایه‌گذاری انجام شده و از توزیع غیرمؤثر منابع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سپرده‌پذیری متمرکز موجب می‌شود که بخش‌های غیرجذاب اقتصادی که ضرورتا باید توسعه یابند و نیازمند منابع مالی‌اند، فراموش شده و مطرود باقی نمانند و توسعه اقتصادی و مالی به طور متوازن و همه‌جانبه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توصیف باید طراحی بانک‌های سرمایه‌گذاری به‌دقت و کاملا حساب شده انجام پذیرد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مجددا تأکید می‌کنیم که طراحی اجزای مدل در تجهیز بخش سرمایه‌گذاری تا حد زیادی به این بستگی خواهد داشت که ما پذیرش سپرده سرمایه‌گذاری را در همه بانک‌ها و مؤسسات مالی فعال در این بخش مجاز</w:t>
      </w:r>
    </w:p>
    <w:p>
      <w:pPr>
        <w:pStyle w:val="BookText"/>
        <w:rPr/>
      </w:pPr>
      <w:r>
        <w:rPr>
          <w:rFonts w:ascii="IRNazanin" w:hAnsi="IRNazanin" w:eastAsia="IRNazanin"/>
          <w:color w:val="111111"/>
          <w:sz w:val="28"/>
          <w:sz w:val="28"/>
          <w:szCs w:val="28"/>
          <w:rtl w:val="true"/>
          <w:lang w:bidi="fa-IR"/>
        </w:rPr>
        <w:t>بدانیم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حدی‌ترین حالت این است که پذیرش سپرده‌های سرمایه‌گذاری را صرفا به بانک‌های 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پیش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p>
    <w:p>
      <w:pPr>
        <w:pStyle w:val="BookText"/>
        <w:rPr/>
      </w:pPr>
      <w:r>
        <w:rPr>
          <w:rFonts w:ascii="IRNazanin" w:hAnsi="IRNazanin" w:eastAsia="IRNazanin"/>
          <w:color w:val="111111"/>
          <w:sz w:val="28"/>
          <w:sz w:val="28"/>
          <w:szCs w:val="28"/>
          <w:rtl w:val="true"/>
          <w:lang w:bidi="fa-IR"/>
        </w:rPr>
        <w:t>فقط در قالب سپرده‌های غیرمشاع محدود کنیم؛ بانک‌هایی که با قراردادهای مشارکتی صرفا به تخصیص منابع به پروژه‌های بزرگ و حتی مؤسسات مالی کوچک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مؤسسات مالی کوچک که با قراردادهای مبادله‌ای اقدام به تخصیص می‌کنند، از سپرده‌پذیری مستقیم منع شوند یا با فروش اوراق بهادار به تجهیز منابع بپردازند و یا بر اساس نیاز خود پذیرش سپرده خاص به بانک‌های سرمایه‌گذاری را سفارش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اعمال چنین محدودیت‌هایی در دیدگاه حدی این است که با توجه به گستردگی و تعداد زیاد مؤسسات مالی در بخش سرمایه‌گذاری، پذیرش سپرده سرمایه‌گذاری از سوی همه مؤسسات مالی فعال در این بخش به معنای توزیع غیرمؤثر و غیر جهت‌دار منابع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وضعیت می‌تواند به توسعه غیرمتوازن اقتصادی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سپرده‌پذیری غیرمتمرکز می‌تواند به ظهور زمینه‌های علمکرد صوری از سوی مؤسسات مالی و مشتریان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سپرده غیرمتمرکز موجب می‌شود منابع مالی گسترده‌ای بدون داشتن جهت خاص و به‌صورت مشاع در اختیار مؤسسات مالی قرار گیرد و در این صورت است که اقدامات غیرسیستماتیک در سیستم مالی گسترش می‌یابد؛ زیرا این مؤسسات مالی هستند که به هر بخشی که مایل باشند، منابع را تزریق خواهند کرد و هر بخشی را که مایل نباشند، محروم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موجب می‌شود مؤسسات مالی قدرت بی‌بدیلی پیدا کنند که به‌سادگی قابل مهار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باید توجه داشت که علی‌رغم ممنوعیت تجهیز مستقیم از طریق</w:t>
      </w:r>
    </w:p>
    <w:p>
      <w:pPr>
        <w:pStyle w:val="BookText"/>
        <w:rPr/>
      </w:pPr>
      <w:r>
        <w:rPr>
          <w:rFonts w:ascii="IRNazanin" w:hAnsi="IRNazanin" w:eastAsia="IRNazanin"/>
          <w:color w:val="111111"/>
          <w:sz w:val="28"/>
          <w:sz w:val="28"/>
          <w:szCs w:val="28"/>
          <w:rtl w:val="true"/>
          <w:lang w:bidi="fa-IR"/>
        </w:rPr>
        <w:t>پذیرش سپرده‌های سرمایه‌گذاری در مؤسسات مالی مبادله ای، این مؤسسات از دو طریق می‌توانند به تجهیز منابع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فروش اوراق بهادار به تجهیز منابع مورد نیاز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می‌تواند شامل اوراق مشارکت یا اوراق سهام یا سایر اوراق خاص با سود متغیر، همچون اوراق مضاربه، یا با سود ثابت، همچون اجاره به شرط تملیک، اوراق فروش اقساطی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نوع تجهیز آن است که ضرورتی ندارد که مؤسسه مالی صادرکننده این اوراق تا قبل از پایان دوره قید شده در اوراق وجوه خریداران آنها را بازپرداخت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خریداران این اوراق، پس از خرید اوراق باید تا پایان دوره آنها برای بازپس‌گیری وجوه خود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سپرده‌گذاران پس از سپرده‌گذاری در بانک‌ها و مؤسسات مالی می‌توانند هر لحظه که اراده کنند، وجوه خود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این اوراق می‌توانند آنها را در بازارهای ثانوی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تضمینی بر فروش سریع این اوراق و تبدیل آنها به پول نقد وجود ندارد؛ ضمن آنکه این امکان وجود دارد که قیمت آنها کاهش یا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سپرده‌گذاران هرگاه اراده کنند، می‌توانند وجوه خود را بدون کم‌وکاست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احتمال بسیار زیاد موجب می‌شود که استقبال از اوراق خاص مؤسسات مالی در مقایسه با سپرده‌های سرمایه‌گذاری که هر زمان امکان پس‌گیری بدون کم وکاست را دارند، کم‌تر باشد و اگر تجهیز این مؤسسات منحصر به همین اوراق باشد، می‌تواند موجب کاهش عرضه منابع به این مؤسسات شود، این احتمال نیز وجود دارد که این وضعیت منجر به خروج منابع از سیستم بانکی و افزایش ورود منابع به بخش غیررسمی اقتصاد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مالی فعال در تخصیص به بخش سرمایه‌گذاری، خود تجهیز مستقیم نداشته باشند، بلکه از طریق بانک‌های 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مؤسسات</w:t>
      </w:r>
    </w:p>
    <w:p>
      <w:pPr>
        <w:pStyle w:val="BookText"/>
        <w:rPr/>
      </w:pPr>
      <w:r>
        <w:rPr>
          <w:rFonts w:ascii="IRNazanin" w:hAnsi="IRNazanin" w:eastAsia="IRNazanin"/>
          <w:color w:val="111111"/>
          <w:sz w:val="28"/>
          <w:sz w:val="28"/>
          <w:szCs w:val="28"/>
          <w:rtl w:val="true"/>
          <w:lang w:bidi="fa-IR"/>
        </w:rPr>
        <w:t xml:space="preserve">شناخته‌شده‌ای در دنیا هستند و به تجهیز منابع و سپرده‌ها می‌پردازند، ولی تخصیص مستقیم به بنگاه خرد و کوچک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نیاز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بخش سرمایه‌گذاری در یک تقسیم‌بندی کلی دو گونه مؤسسه مالی یا بانک خواهیم داشت که وظیفه اصلی مؤسسه اول تجهیز منابع به‌صورت سفارشی و پذیرش سپرده‌های خاص و انتقال منابع تجهیز شده به مؤسسات مالی و سایر بنگاه‌های بزرگ اقتصادی سفارش‌دهنده سپرده‌های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مؤسسات دیگری نیز وجود خواهند داشت که با دریافت منابع از بانک‌های سرمایه‌گذاری صرفا به تخصیص منابع به متقاضیان خرد و کوچک می‌پردازند که فاقد ظرفیت لازم جهت سفارش مستقیم سپرده خاص به بانک‌های سرمایه‌گذاری‌اند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سپرده‌پذیری مستقیم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بنگاه‌هایی که برای مثال نیاز به بیش از ده میلیارد تومان منابع مالی دارند، می‌توانند به بانک‌های سرمایه‌گذاری مراجعه کرده و پذیرش سپرده خاص را به بانک‌های سرمایه‌گذاری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بنگاه‌ها می‌تواند مؤسسات مالی نوع دوم و همچنین بنگاه‌های تولیدی و تجاری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بنگاه‌هایی که زیر این مبلغ نیاز مالی دارند، می‌توانند به مؤسسات نوع دوم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بخش سرمایه‌گذاری ما دو نوع مؤسسه خواهیم داشت که تجهیز و تخصیص هریک به‌طور خلاصه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مؤسسات، پذیرش سپرده‌های خاص به سفارش سایر مؤسسات مالی و بنگاه‌های تولید و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مؤسسات نیز انتقال منابع تجهیز شده به مؤسسات سفارش‌دهنده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83" w:name="pg5366_50729"/>
    </w:p>
    <w:p>
      <w:pPr>
        <w:pStyle w:val="BookText"/>
        <w:rPr/>
      </w:pPr>
      <w:bookmarkEnd w:id="483"/>
      <w:r>
        <w:rPr>
          <w:rFonts w:ascii="IRNazanin" w:hAnsi="IRNazanin" w:eastAsia="IRNazanin"/>
          <w:color w:val="111111"/>
          <w:sz w:val="28"/>
          <w:sz w:val="28"/>
          <w:szCs w:val="28"/>
          <w:rtl w:val="true"/>
          <w:lang w:bidi="fa-IR"/>
        </w:rPr>
        <w:t>مؤسسات می‌توانند با استفاده از عقود مشارکتی و مبادله‌ای به تجهیز منابع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مؤسسات بر اساس عقود مشارکتی و مبادله‌ای صورت</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تخصیص این بانک‌ها باید گفت چون این بانک‌ها صرفا بین سپرده‌گذاران و سفارش‌دهندگان سپرده‌ها واسطه‌گری می‌کنند، وکیل سفارش‌دهندگان سپرده‌های خاصند و حق الوکاله خود را دریافت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مالی و بانک‌های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و بانک‌ها به طور تخصصی به تأمین مالی انواع فعالان اقتصادی در بخش‌های مختلف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مؤسسات یا با فروش اوراق یا سفارش سپرده خاص به بانک‌های سرمایه‌گذاری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مؤسسات نیز شامل انواع مختلف فعالان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این مؤسسات می‌تواند بر اساس عقود گوناگون صورت گیرد، اما تخصیص باید بر اساس تجهیز انجام شده صورت پذیرد</w:t>
      </w:r>
      <w:r>
        <w:rPr>
          <w:rFonts w:eastAsia="IRNazanin" w:cs="IRNazanin"/>
          <w:color w:val="111111"/>
          <w:sz w:val="28"/>
          <w:szCs w:val="28"/>
          <w:rtl w:val="true"/>
          <w:lang w:bidi="fa-IR"/>
        </w:rPr>
        <w:t>.</w:t>
      </w:r>
    </w:p>
    <w:p>
      <w:pPr>
        <w:pStyle w:val="Heading3"/>
        <w:numPr>
          <w:ilvl w:val="2"/>
          <w:numId w:val="1"/>
        </w:numPr>
        <w:rPr/>
      </w:pPr>
      <w:bookmarkStart w:id="484" w:name="__RefHeading___Toc1222831_581953129"/>
      <w:bookmarkStart w:id="485" w:name="_Toc178"/>
      <w:bookmarkEnd w:id="484"/>
      <w:r>
        <w:rPr>
          <w:rtl w:val="true"/>
        </w:rPr>
        <w:t>تجهیز مؤسسات مالی در تخصص گرایی بر اساس فعالیت های اقتصادی</w:t>
      </w:r>
      <w:bookmarkEnd w:id="485"/>
    </w:p>
    <w:p>
      <w:pPr>
        <w:pStyle w:val="BookText"/>
        <w:rPr/>
      </w:pPr>
      <w:r>
        <w:rPr>
          <w:rFonts w:ascii="IRNazanin" w:hAnsi="IRNazanin" w:eastAsia="IRNazanin"/>
          <w:color w:val="111111"/>
          <w:sz w:val="28"/>
          <w:sz w:val="28"/>
          <w:szCs w:val="28"/>
          <w:rtl w:val="true"/>
          <w:lang w:bidi="fa-IR"/>
        </w:rPr>
        <w:t>همان‌طور که پیش‌تر اشاره کردیم، در این حالت بسته به ظرفیت مالی هر بخش اقتصادی، ما مؤسسات مالی و بانک‌های اختصاصی برای هر گروه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اساس مدل و الگو در این حالت نیز چندان تغییر نمی‌کند و ما همچنان از بانک‌های سرمایه‌گذاری و مؤسسات مالی و بانک‌های تجاری به‌عنوان دو نوع مؤسسه مالی سود خواهیم جست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ما بانک‌های سرمایه‌گذاری خواهیم داشت که با استفاده از قراردادهای مشارکتی و مبادله‌ای از طریق پذیرش سفارش از سوی مؤسسات مالی نوع دوم و پروژه‌های بزرگ تولیدی و صنعتی در قالب سپرده‌ها و اوراق خاص به تجهیز منابع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تجهیز مؤسسات مالی و بانک‌های تجاری که در بخش‌های مختلف اقتصادی به فعالیت می‌پردازند، می‌تواند به چند شیوه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سپرده‌های خاص به طور مستقیم و همچنین فروش اوراق بهادار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تخصیص این مؤسسات به‌صورت تخصصی صورت می‌گیرد، به‌ناچار تجهیز این مؤسسات جهت انجام همین تخصیص صورت خواهد گرفت و به‌صورت خاص و تخصصی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سپرده‌های خاص و اوراق خاص به بانک‌های سرمایه‌گذاری یا تنزیل اسناد طلب‌کاری این مؤسسات نزد بانک‌های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نوع تجهیز، هریک دارای محاسن و معایبی هستند که می‌تواند مدنظر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تجهیز غیرمستقیم، هزینه‌های تجهیز را از یک سو کاهش و از سوی دیگر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هزینه بدین خاطر است که لازم نیست این مؤسسات خود به طور مستقل به تأسیس شعب یا استخدام کارمندان لازم برای تجهیز منابع اقدام کنند و هزینه‌های پرسنلی و ساختمانی و تجهیزاتی آنها به‌شدت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تجهیز غیرمستقیم مستلزم پرداخت کارمزد به بانک‌های سرمایه‌گذاری است؛ ضمن آنکه از اختیارات مؤسسات مالی نوع دوم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متمرکز در بانک‌های سرمایه‌گذاری علاوه بر حرفه‌ای ترشدن تجهیز که به کاهش هزینه‌ها کمک می‌کند، موجب افزایش عملکرد سیستماتیک در سیستم بانکی کشور خواهد شد و از اقدامات و تصمیمات شخصی و غیرسیستماتیک در حد قابل‌توجهی می‌کاهد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مجددا بر این نکته تأکید می‌کنیم که ارائه این الگو</w:t>
      </w:r>
    </w:p>
    <w:p>
      <w:pPr>
        <w:pStyle w:val="BookText"/>
        <w:rPr/>
      </w:pPr>
      <w:r>
        <w:rPr>
          <w:rFonts w:ascii="IRNazanin" w:hAnsi="IRNazanin" w:eastAsia="IRNazanin"/>
          <w:color w:val="111111"/>
          <w:sz w:val="28"/>
          <w:sz w:val="28"/>
          <w:szCs w:val="28"/>
          <w:rtl w:val="true"/>
          <w:lang w:bidi="fa-IR"/>
        </w:rPr>
        <w:t>آغاز یک راه سخت و پرفراز و نشیب است و هدف آن ایجاد تغییرات بنیادین در سیستمی است که اگر درست کار کند، نبض اقتصاد به جریان خواهد افتاد و</w:t>
      </w:r>
    </w:p>
    <w:p>
      <w:pPr>
        <w:pStyle w:val="BookText"/>
        <w:rPr/>
      </w:pPr>
      <w:r>
        <w:rPr>
          <w:rFonts w:ascii="IRNazanin" w:hAnsi="IRNazanin" w:eastAsia="IRNazanin"/>
          <w:color w:val="111111"/>
          <w:sz w:val="28"/>
          <w:sz w:val="28"/>
          <w:szCs w:val="28"/>
          <w:rtl w:val="true"/>
          <w:lang w:bidi="fa-IR"/>
        </w:rPr>
        <w:t>گردش امور به‌درستی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فعلی سیستم سرمایه‌داری غرب که از سیستم بانکی شروع شده و در حال گسترش به تمامی شریان‌های اقتصادی است، دلیلی محکم بر این نکته است که سیستم بانکی نقش بی‌بدیلی در هر اقتصادی دارد و مریض شدن آن به بیماری کل اقتصاد منجر خواهد شد و سلامت آن به پویایی کل اقتصاد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در این دفتر ما با تبین مدل‌هایی که برخلاف سیستم بانک‌داری سنتی و تجاری مطرح شده است، سعی کردیم که الگوی جدیدی برای بانک‌داری بدون ربا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مهم است که این مدل قابلیت اجرا در سیستم‌های ربوی را دارد و در شرایط مختلف می‌توان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سه‌گانه موردنظر در طراحی این مدل، یعنی تفکیک، تخصص‌گرایی و رعایت اصول شرعی، هریک مستدل و قابل دفاعند و علی‌رغم ایرادهای واردشده به آنها همچنان منطقی و قابل پذیرشند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اصول ما مدلی طراحی کردیم که به حداکثرها می‌پردازد و به اصطلاح مدلی حدی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مدلی این قابلیت را داشته باشد که به مرحله اجرا درآید، مدل‌های رقیق‌تر به‌سادگی اجرایی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الگو ما سه نوع مؤسسه مالی یا بانک را طراحی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قرض الحسنه که به تجهیز و تخصیص منابع مجانی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سرمایه‌گذاری که به تجهیز سپرده‌ها و اوراق بهادار خاص</w:t>
      </w:r>
    </w:p>
    <w:p>
      <w:pPr>
        <w:pStyle w:val="BookText"/>
        <w:rPr/>
      </w:pPr>
      <w:r>
        <w:rPr>
          <w:rFonts w:ascii="IRNazanin" w:hAnsi="IRNazanin" w:eastAsia="IRNazanin"/>
          <w:color w:val="111111"/>
          <w:sz w:val="28"/>
          <w:sz w:val="28"/>
          <w:szCs w:val="28"/>
          <w:rtl w:val="true"/>
          <w:lang w:bidi="fa-IR"/>
        </w:rPr>
        <w:t>می‌پردازند و تأمین مالی پروژه‌های بزرگ و مؤسسات مالی نوع سوم را به عهده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 یا مؤسسات مالی تجاری تخصصی که از طریق سفارش سپرده‌های خاص به بانک‌های سرمایه‌گذاری یا فروش اوراق بهادار به تجهیز غیرمستقیم می‌پردازند و به تأمین مالی انواع متقاضیان به طور تخصصی و با استفاده از عقود مبادله‌ای می‌پردازند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از تمامی صاحب‌نظران و اندیشمندان حوزه مسائل بانکی که وقت گران‌بهای خود را به مطالعه این مطالب اختصاص داده‌اند، عاجزانه تقاضا می‌کنم که این حقیر را از نظرات ارزشمند خود بهره‌مند سازند و در تکمیل این الگو بزرگوارانه همیاری داشته باشند</w:t>
      </w:r>
      <w:r>
        <w:rPr>
          <w:rFonts w:eastAsia="IRNazanin" w:cs="IRNazanin"/>
          <w:color w:val="111111"/>
          <w:sz w:val="28"/>
          <w:szCs w:val="28"/>
          <w:rtl w:val="true"/>
          <w:lang w:bidi="fa-IR"/>
        </w:rPr>
        <w:t>.</w:t>
      </w:r>
      <w:bookmarkStart w:id="486" w:name="pg5366_50737"/>
    </w:p>
    <w:p>
      <w:pPr>
        <w:pStyle w:val="Heading2"/>
        <w:numPr>
          <w:ilvl w:val="1"/>
          <w:numId w:val="1"/>
        </w:numPr>
        <w:rPr/>
      </w:pPr>
      <w:bookmarkStart w:id="487" w:name="__RefHeading___Toc1222833_581953129"/>
      <w:bookmarkStart w:id="488" w:name="_Toc179"/>
      <w:bookmarkEnd w:id="486"/>
      <w:bookmarkEnd w:id="487"/>
      <w:r>
        <w:rPr/>
        <w:t>4</w:t>
      </w:r>
      <w:r>
        <w:rPr>
          <w:rtl w:val="true"/>
        </w:rPr>
        <w:t xml:space="preserve">- </w:t>
      </w:r>
      <w:r>
        <w:rPr>
          <w:rtl w:val="true"/>
        </w:rPr>
        <w:t>الگوهای بانک داری اسلامی در کشورهای اسلامی</w:t>
      </w:r>
      <w:bookmarkEnd w:id="488"/>
    </w:p>
    <w:p>
      <w:pPr>
        <w:pStyle w:val="Heading3"/>
        <w:numPr>
          <w:ilvl w:val="2"/>
          <w:numId w:val="1"/>
        </w:numPr>
        <w:rPr/>
      </w:pPr>
      <w:bookmarkStart w:id="489" w:name="__RefHeading___Toc1222835_581953129"/>
      <w:bookmarkStart w:id="490" w:name="_Toc180"/>
      <w:bookmarkEnd w:id="489"/>
      <w:r>
        <w:rPr>
          <w:rtl w:val="true"/>
        </w:rPr>
        <w:t>بانک داری اسلامی در کشور امارات متحده عربی</w:t>
      </w:r>
      <w:bookmarkEnd w:id="490"/>
    </w:p>
    <w:p>
      <w:pPr>
        <w:pStyle w:val="Heading4"/>
        <w:numPr>
          <w:ilvl w:val="3"/>
          <w:numId w:val="1"/>
        </w:numPr>
        <w:rPr/>
      </w:pPr>
      <w:bookmarkStart w:id="491" w:name="__RefHeading___Toc1222837_581953129"/>
      <w:bookmarkStart w:id="492" w:name="_Toc181"/>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دبی به‌عنوان نخستین بانک اسلامی تکامل‌یافته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دسته‌ای از مؤسسات مالی دیگر که بر اصل مشارکت در سود و زیان متمرکز بودند،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بانک‌های اسلامی در تمام زمینه‌های بانک‌داری با بانک‌های سنتی رقابت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خدمات بانکی اسلامی از ارزش بالایی برخوردار است و جایگزین عادلانه‌تر و منصفانه‌تر بانک‌های تجاری متعارف در نظر گرفته می‌شوند، بسیاری از مشتریان غیرمسلمان جذب بانک‌های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آنها از این کار امتیاز نظام بانک‌داری اسلامی بوده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فتوا و نظارت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دبی شامل دانشمندان متخصص در قوانین اسلامی و دارای دانش اقتصادی، حقوقی و بانکی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از سوی مجمع عمومی بانک تعیین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فتوا و نظارت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جنبه‌های شرعی در بانک نظارت دارد و حق دارد که از مطابقت معاملات بانکی</w:t>
      </w:r>
      <w:bookmarkStart w:id="493" w:name="pg5366_50739"/>
    </w:p>
    <w:p>
      <w:pPr>
        <w:pStyle w:val="BookText"/>
        <w:rPr/>
      </w:pPr>
      <w:bookmarkEnd w:id="493"/>
      <w:r>
        <w:rPr>
          <w:rFonts w:ascii="IRNazanin" w:hAnsi="IRNazanin" w:eastAsia="IRNazanin"/>
          <w:color w:val="111111"/>
          <w:sz w:val="28"/>
          <w:sz w:val="28"/>
          <w:szCs w:val="28"/>
          <w:rtl w:val="true"/>
          <w:lang w:bidi="fa-IR"/>
        </w:rPr>
        <w:t>با احکام قوانین و قواعد اسلامی مطمئن شود و به کارهای بانکی غیرمنطبق بر احکام شرعی اعتراض کند</w:t>
      </w:r>
      <w:r>
        <w:rPr>
          <w:rFonts w:eastAsia="IRNazanin" w:cs="IRNazanin"/>
          <w:color w:val="111111"/>
          <w:sz w:val="28"/>
          <w:szCs w:val="28"/>
          <w:rtl w:val="true"/>
          <w:lang w:bidi="fa-IR"/>
        </w:rPr>
        <w:t>.</w:t>
      </w:r>
    </w:p>
    <w:p>
      <w:pPr>
        <w:pStyle w:val="Heading4"/>
        <w:numPr>
          <w:ilvl w:val="3"/>
          <w:numId w:val="1"/>
        </w:numPr>
        <w:rPr/>
      </w:pPr>
      <w:bookmarkStart w:id="494" w:name="__RefHeading___Toc1222839_581953129"/>
      <w:bookmarkStart w:id="495" w:name="_Toc182"/>
      <w:bookmarkEnd w:id="494"/>
      <w:r>
        <w:rPr/>
        <w:t>1</w:t>
      </w:r>
      <w:r>
        <w:rPr>
          <w:rtl w:val="true"/>
        </w:rPr>
        <w:t xml:space="preserve">. </w:t>
      </w:r>
      <w:r>
        <w:rPr>
          <w:rtl w:val="true"/>
        </w:rPr>
        <w:t>وظایف هیئت فتوا و نظارت شرعی در کشور امارات</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هیئت منبع اصلی برای فتوا در این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شرعی، نماینده دائمی هیئت در بانک است و به مراقبت کارهای آن از نظر شرعی اهتمام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زیادکردن روش‌ها، مقرارات و ابزارهای جدید بانکی مشروع که بانک را به توسعه روش‌های اعتباری، سرمایه‌گذاری و خدمات بانکی قادر می‌سازد و نظر دادن در باره مقرارات و معاملات بانکی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اعمال جدید بانک که قبلاً فتوایی در حکم شرعی آن صادر نشده‌است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قراردادها و موافقت‌نامه‌های مربوط به معاملات بانکی که از سوی اداره بانک به این هیئت به‌منظور بررسی عدم مخالفت آنها با احکام قانون اسلامی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خلاصه‌ای از گزارش‌های حسابرسی شرعی و ملاحظات ناظر شرعی برای ابراز نظر درباره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بر عقود بانک و قراردادهای اداری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موضوعات محول شده از سوی رئیس اداره و موضوعاتی که مربوط به کارهای بانکند برای ابراز نظر درباره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مسائل تازه محول‌شده از سوی ادارات و شعب یا مشتریان و بیان حکم شرعی درباره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آماده‌کردن گزارش سالانه از ترازنامه بانک</w:t>
      </w:r>
      <w:r>
        <w:rPr>
          <w:rFonts w:eastAsia="IRNazanin" w:cs="IRNazanin"/>
          <w:color w:val="111111"/>
          <w:sz w:val="28"/>
          <w:szCs w:val="28"/>
          <w:rtl w:val="true"/>
          <w:lang w:bidi="fa-IR"/>
        </w:rPr>
        <w:t>.</w:t>
      </w:r>
      <w:bookmarkStart w:id="496" w:name="pg5366_5074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1222841_581953129"/>
      <w:bookmarkStart w:id="498" w:name="_Toc183"/>
      <w:bookmarkEnd w:id="496"/>
      <w:bookmarkEnd w:id="497"/>
      <w:r>
        <w:rPr/>
        <w:t>2</w:t>
      </w:r>
      <w:r>
        <w:rPr>
          <w:rtl w:val="true"/>
        </w:rPr>
        <w:t xml:space="preserve">. </w:t>
      </w:r>
      <w:r>
        <w:rPr>
          <w:rtl w:val="true"/>
        </w:rPr>
        <w:t>عقود بانک اسلامی امارات متحده برای تجهیز و تخصیص منابع</w:t>
      </w:r>
      <w:bookmarkStart w:id="499" w:name="pg5366_50747"/>
      <w:bookmarkEnd w:id="498"/>
    </w:p>
    <w:p>
      <w:pPr>
        <w:pStyle w:val="Heading4"/>
        <w:numPr>
          <w:ilvl w:val="3"/>
          <w:numId w:val="1"/>
        </w:numPr>
        <w:rPr/>
      </w:pPr>
      <w:bookmarkStart w:id="500" w:name="__RefHeading___Toc1222843_581953129"/>
      <w:bookmarkStart w:id="501" w:name="_Toc184"/>
      <w:bookmarkEnd w:id="499"/>
      <w:bookmarkEnd w:id="500"/>
      <w:r>
        <w:rPr/>
        <w:t>3</w:t>
      </w:r>
      <w:r>
        <w:rPr>
          <w:rtl w:val="true"/>
        </w:rPr>
        <w:t xml:space="preserve">. </w:t>
      </w:r>
      <w:r>
        <w:rPr>
          <w:rtl w:val="true"/>
        </w:rPr>
        <w:t>الگوی بانک اسلامی دبی در بخش تجهیز منابع</w:t>
      </w:r>
      <w:bookmarkEnd w:id="501"/>
    </w:p>
    <w:p>
      <w:pPr>
        <w:pStyle w:val="Heading5"/>
        <w:numPr>
          <w:ilvl w:val="4"/>
          <w:numId w:val="1"/>
        </w:numPr>
        <w:rPr/>
      </w:pPr>
      <w:bookmarkStart w:id="502" w:name="__RefHeading___Toc1222845_581953129"/>
      <w:bookmarkStart w:id="503" w:name="_Toc185"/>
      <w:bookmarkEnd w:id="502"/>
      <w:r>
        <w:rPr>
          <w:rtl w:val="true"/>
        </w:rPr>
        <w:t>حساب‌های اسلامی</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حساب‌های جاری و پس‌انداز بانکی را که مطابق با شریعت اسلامی‌اند، به مشتریان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حساب‌های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اسلامی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برای رفع نیازهای بانکی افراد و مناسب در انجام معاملات بانکی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بدون سود است و احکام عقد قرض بر آن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اسلامی 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حساب بانکی است که به آن سود تعلق می‌گیرد و به صاحبش اجازه می‌دهد که به نرخ‌های سود رقابتی دسترسی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پس‌انداز اسلامی اینترنتی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حساب ابتکاری به انسان امکان بازکردن حساب و بستن قرارداد با استفاده از خدمت بانکی آنلاین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این حساب از آزادی تصرف آسان‌تر در پولش از منزل یا محل کارش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حساب پس‌انداز اینترنتی بیش از سود حساب‌های پس‌انداز سنتی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اسلامی سپرده‌های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به طور خاص برای کمک به افزایش ثروت افراد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سرمایه‌گذاری برای افراد انتخاب دریافت نرخ‌های سود بالاتر را فراهم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اسلامی دبی مانند شرکت سهامی عام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رابطه این بانک با صاحبان حساب‌های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سپرده‌های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رابطه صاحبان این حساب‌ها با یکدیگر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در سود و زیان ناشی از عملیات سرمایه‌گذاری شریکند</w:t>
      </w:r>
      <w:r>
        <w:rPr>
          <w:rFonts w:eastAsia="IRNazanin" w:cs="IRNazanin"/>
          <w:color w:val="111111"/>
          <w:sz w:val="28"/>
          <w:szCs w:val="28"/>
          <w:rtl w:val="true"/>
          <w:lang w:bidi="fa-IR"/>
        </w:rPr>
        <w:t>.</w:t>
      </w:r>
      <w:bookmarkStart w:id="504" w:name="pg5366_50749"/>
    </w:p>
    <w:p>
      <w:pPr>
        <w:pStyle w:val="BookText"/>
        <w:rPr/>
      </w:pPr>
      <w:bookmarkEnd w:id="504"/>
      <w:r>
        <w:rPr>
          <w:rFonts w:ascii="IRNazanin" w:hAnsi="IRNazanin" w:eastAsia="IRNazanin"/>
          <w:color w:val="111111"/>
          <w:sz w:val="28"/>
          <w:sz w:val="28"/>
          <w:szCs w:val="28"/>
          <w:rtl w:val="true"/>
          <w:lang w:bidi="fa-IR"/>
        </w:rPr>
        <w:t>در قوانین بانک مرکزی امارات متحده عربی در ارتباط با بانک‌داری اسلامی در این کشور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و مؤسسات مالی اسلامی باید به‌صورت شرکت‌های سهامی عام تأسیس‌گردند</w:t>
      </w:r>
      <w:r>
        <w:rPr>
          <w:rFonts w:eastAsia="IRNazanin" w:cs="IRNazanin"/>
          <w:color w:val="111111"/>
          <w:sz w:val="28"/>
          <w:szCs w:val="28"/>
          <w:rtl w:val="true"/>
          <w:lang w:bidi="fa-IR"/>
        </w:rPr>
        <w:t>.»</w:t>
      </w:r>
    </w:p>
    <w:p>
      <w:pPr>
        <w:pStyle w:val="Heading4"/>
        <w:numPr>
          <w:ilvl w:val="3"/>
          <w:numId w:val="1"/>
        </w:numPr>
        <w:rPr/>
      </w:pPr>
      <w:bookmarkStart w:id="505" w:name="__RefHeading___Toc1222847_581953129"/>
      <w:bookmarkStart w:id="506" w:name="_Toc186"/>
      <w:bookmarkEnd w:id="505"/>
      <w:r>
        <w:rPr/>
        <w:t>4</w:t>
      </w:r>
      <w:r>
        <w:rPr>
          <w:rtl w:val="true"/>
        </w:rPr>
        <w:t xml:space="preserve">. </w:t>
      </w:r>
      <w:r>
        <w:rPr>
          <w:rtl w:val="true"/>
        </w:rPr>
        <w:t>الگوی بانک اسلامی دبی در بخش تخصیص منابع</w:t>
      </w:r>
      <w:bookmarkEnd w:id="506"/>
    </w:p>
    <w:p>
      <w:pPr>
        <w:pStyle w:val="BookText"/>
        <w:rPr/>
      </w:pPr>
      <w:r>
        <w:rPr>
          <w:rFonts w:ascii="IRNazanin" w:hAnsi="IRNazanin" w:eastAsia="IRNazanin"/>
          <w:color w:val="111111"/>
          <w:sz w:val="28"/>
          <w:sz w:val="28"/>
          <w:szCs w:val="28"/>
          <w:rtl w:val="true"/>
          <w:lang w:bidi="fa-IR"/>
        </w:rPr>
        <w:t>بخش تخصیص منابع در بانک اسلامی دبی در قالب عقود مختلف مبادله‌ای و مشارکتی انجام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اجاره منتهی به تملیک، سلم، مرابحه، استصناع، مضاربه، مشارکت و مشارکت متناقص</w:t>
      </w:r>
      <w:r>
        <w:rPr>
          <w:rFonts w:eastAsia="IRNazanin" w:cs="IRNazanin"/>
          <w:color w:val="111111"/>
          <w:sz w:val="28"/>
          <w:szCs w:val="28"/>
          <w:rtl w:val="true"/>
          <w:lang w:bidi="fa-IR"/>
        </w:rPr>
        <w:t>.</w:t>
      </w:r>
    </w:p>
    <w:p>
      <w:pPr>
        <w:pStyle w:val="Heading4"/>
        <w:numPr>
          <w:ilvl w:val="3"/>
          <w:numId w:val="1"/>
        </w:numPr>
        <w:rPr/>
      </w:pPr>
      <w:bookmarkStart w:id="507" w:name="__RefHeading___Toc1222849_581953129"/>
      <w:bookmarkStart w:id="508" w:name="_Toc187"/>
      <w:bookmarkEnd w:id="507"/>
      <w:r>
        <w:rPr/>
        <w:t>5</w:t>
      </w:r>
      <w:r>
        <w:rPr>
          <w:rtl w:val="true"/>
        </w:rPr>
        <w:t xml:space="preserve">. </w:t>
      </w:r>
      <w:r>
        <w:rPr>
          <w:rtl w:val="true"/>
        </w:rPr>
        <w:t>موارد تخصیص منابع در بانک اسلامی دبی</w:t>
      </w:r>
      <w:bookmarkEnd w:id="508"/>
    </w:p>
    <w:p>
      <w:pPr>
        <w:pStyle w:val="Heading5"/>
        <w:numPr>
          <w:ilvl w:val="4"/>
          <w:numId w:val="1"/>
        </w:numPr>
        <w:rPr/>
      </w:pPr>
      <w:bookmarkStart w:id="509" w:name="__RefHeading___Toc1222851_581953129"/>
      <w:bookmarkStart w:id="510" w:name="_Toc188"/>
      <w:bookmarkEnd w:id="509"/>
      <w:r>
        <w:rPr>
          <w:rtl w:val="true"/>
        </w:rPr>
        <w:t>الف</w:t>
      </w:r>
      <w:r>
        <w:rPr>
          <w:rtl w:val="true"/>
        </w:rPr>
        <w:t xml:space="preserve">) </w:t>
      </w:r>
      <w:r>
        <w:rPr>
          <w:rtl w:val="true"/>
        </w:rPr>
        <w:t>تأمین مالی ماشین‌ها</w:t>
      </w:r>
      <w:bookmarkEnd w:id="510"/>
    </w:p>
    <w:p>
      <w:pPr>
        <w:pStyle w:val="BookText"/>
        <w:rPr/>
      </w:pPr>
      <w:r>
        <w:rPr>
          <w:rFonts w:ascii="IRNazanin" w:hAnsi="IRNazanin" w:eastAsia="IRNazanin"/>
          <w:color w:val="111111"/>
          <w:sz w:val="28"/>
          <w:sz w:val="28"/>
          <w:szCs w:val="28"/>
          <w:rtl w:val="true"/>
          <w:lang w:bidi="fa-IR"/>
        </w:rPr>
        <w:t>این برنامه راه‌حل‌هایی برای تأمین مالی ماشین‌ها ارائه می‌کند؛ خواه امور مالی اتومبیل‌های سواری باشد یا اتوبوس‌ها یا کامیون‌ها یا ماشین‌آلات سنگین یا سبک و یا تأمین مالی شرکت‌های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مالی ماشین‌ها می‌توان از عقود اجاره منتهی به تملیک، سلم، مرابحه و مشارکت متناقص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اسلامی ماشین‌های کرایه‌ای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تأمین مالی ماشین‌های کرایی به طور خاص برای رفع نیازهای شرکت‌های کرایه خودروها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مالی اسلامی ماشین‌آلات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تأمین مالی اسلامی ماشین‌آلات سنگین محصول منحصربه‌فردی است که برای تسهیل تأمین مالی تجهیزات ماشین‌آلات سنگین، به‌ویژه ماشین‌آلات مورد استفاده در طولانی مدت طراحی شده‌است</w:t>
      </w:r>
      <w:r>
        <w:rPr>
          <w:rFonts w:eastAsia="IRNazanin" w:cs="IRNazanin"/>
          <w:color w:val="111111"/>
          <w:sz w:val="28"/>
          <w:szCs w:val="28"/>
          <w:rtl w:val="true"/>
          <w:lang w:bidi="fa-IR"/>
        </w:rPr>
        <w:t>.</w:t>
      </w:r>
      <w:bookmarkStart w:id="511" w:name="pg5366_50751"/>
    </w:p>
    <w:p>
      <w:pPr>
        <w:pStyle w:val="BookText"/>
        <w:rPr/>
      </w:pPr>
      <w:bookmarkEnd w:id="5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اسلامی شرکت‌های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تأمین مالی اسلامی شرکت‌های خودرو محصول جدیدی است که به طور خاص برای کمک به شرکت‌های توزیع خودرو در پاسخ سریع به خواسته‌های بازار و حفظ سهم این بانک از صنعت اتومبیل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ناوگان حمل‌ونقل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شرکت‌های تجاری جهت تأمین مالی ناوگان حمل‌ونقل با وسایل نقلیه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افزایش دانش صاحبان شرکت‌ها به روش‌های کار تجاری بهینه و استفاده مؤثر از سرمایه‌هایشان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خودروهای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ممتاز برای تأمین مالی خودروهایی است که مخصوص زنان امروز و به‌منظور ارائه برنامه جامع با درک نیازها و علاقه‌های مخصوص آنان طراحی شده است</w:t>
      </w:r>
      <w:r>
        <w:rPr>
          <w:rFonts w:eastAsia="IRNazanin" w:cs="IRNazanin"/>
          <w:color w:val="111111"/>
          <w:sz w:val="28"/>
          <w:szCs w:val="28"/>
          <w:rtl w:val="true"/>
          <w:lang w:bidi="fa-IR"/>
        </w:rPr>
        <w:t>.</w:t>
      </w:r>
    </w:p>
    <w:p>
      <w:pPr>
        <w:pStyle w:val="Heading5"/>
        <w:numPr>
          <w:ilvl w:val="4"/>
          <w:numId w:val="1"/>
        </w:numPr>
        <w:rPr/>
      </w:pPr>
      <w:bookmarkStart w:id="512" w:name="__RefHeading___Toc1222853_581953129"/>
      <w:bookmarkStart w:id="513" w:name="_Toc189"/>
      <w:bookmarkEnd w:id="512"/>
      <w:r>
        <w:rPr>
          <w:rtl w:val="true"/>
        </w:rPr>
        <w:t>ب</w:t>
      </w:r>
      <w:r>
        <w:rPr>
          <w:rtl w:val="true"/>
        </w:rPr>
        <w:t xml:space="preserve">) </w:t>
      </w:r>
      <w:r>
        <w:rPr>
          <w:rtl w:val="true"/>
        </w:rPr>
        <w:t>تأمین مالی مسکن</w:t>
      </w:r>
      <w:bookmarkEnd w:id="513"/>
    </w:p>
    <w:p>
      <w:pPr>
        <w:pStyle w:val="BookText"/>
        <w:rPr/>
      </w:pPr>
      <w:r>
        <w:rPr>
          <w:rFonts w:ascii="IRNazanin" w:hAnsi="IRNazanin" w:eastAsia="IRNazanin"/>
          <w:color w:val="111111"/>
          <w:sz w:val="28"/>
          <w:sz w:val="28"/>
          <w:szCs w:val="28"/>
          <w:rtl w:val="true"/>
          <w:lang w:bidi="fa-IR"/>
        </w:rPr>
        <w:t>بانک اسلامی دبی به ارائه برنامه تأمین مالی املاک مسکونی و تجاری از سوی طیف وسیعی از توسعه‌دهندگان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سهم کامل مشتریانی را که در حال حاضر دارای املاکند یا املاکشان در رهن مؤسسه‌ای دیگر است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بانک برای تأمین مالی مسکن از این محصولات و عقود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اجاره منتهی به تملیک، استصناع، سلم، مرابحه و مشارکت متناقص</w:t>
      </w:r>
      <w:r>
        <w:rPr>
          <w:rFonts w:eastAsia="IRNazanin" w:cs="IRNazanin"/>
          <w:color w:val="111111"/>
          <w:sz w:val="28"/>
          <w:szCs w:val="28"/>
          <w:rtl w:val="true"/>
          <w:lang w:bidi="fa-IR"/>
        </w:rPr>
        <w:t>.</w:t>
      </w:r>
    </w:p>
    <w:p>
      <w:pPr>
        <w:pStyle w:val="Heading5"/>
        <w:numPr>
          <w:ilvl w:val="4"/>
          <w:numId w:val="1"/>
        </w:numPr>
        <w:rPr/>
      </w:pPr>
      <w:bookmarkStart w:id="514" w:name="__RefHeading___Toc1222855_581953129"/>
      <w:bookmarkStart w:id="515" w:name="_Toc190"/>
      <w:bookmarkEnd w:id="514"/>
      <w:r>
        <w:rPr>
          <w:rtl w:val="true"/>
        </w:rPr>
        <w:t>ج</w:t>
      </w:r>
      <w:r>
        <w:rPr>
          <w:rtl w:val="true"/>
        </w:rPr>
        <w:t xml:space="preserve">) </w:t>
      </w:r>
      <w:r>
        <w:rPr>
          <w:rtl w:val="true"/>
        </w:rPr>
        <w:t>تأمین مالی شخصی</w:t>
      </w:r>
      <w:bookmarkEnd w:id="5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اسلامی دبی برنامه تأمین مالی شخصی خود را که مطابق با احکام شریعت اسلامی است، برای برآورده ساختن تمامی نیازهای مالی افراد در</w:t>
      </w:r>
      <w:bookmarkStart w:id="516" w:name="pg5366_50753"/>
    </w:p>
    <w:p>
      <w:pPr>
        <w:pStyle w:val="BookText"/>
        <w:rPr/>
      </w:pPr>
      <w:bookmarkEnd w:id="516"/>
      <w:r>
        <w:rPr>
          <w:rFonts w:ascii="IRNazanin" w:hAnsi="IRNazanin" w:eastAsia="IRNazanin"/>
          <w:color w:val="111111"/>
          <w:sz w:val="28"/>
          <w:sz w:val="28"/>
          <w:szCs w:val="28"/>
          <w:rtl w:val="true"/>
          <w:lang w:bidi="fa-IR"/>
        </w:rPr>
        <w:t>اختیارشان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تأمین مالی اسلامی شخصی، افراد می‌توانند امکان خرید و استفاده از بسیاری از محصولات و خدمات را در طرح‌های متنوع با نرخ‌های سود رقابتی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خدمت از قواعد تأمین مالی اسلامی، مانند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می‌گیرد؛ زیرا بانک ماشین‌ها، کالاها و خدمات را از فروشندگان و ارائه‌کنندگان می‌خرد تا به خریداران با اقساط ماهیانه به نرخ سود رقابتی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که از سوی برنامه تأمین مالی اسلامی شخصی ارائه می‌شوند،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اجاره منزل، مراقبت‌های پزشکی، آموزش و پرورش، خدمات مسافرتی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برنامه سفرها،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خدمات سالن برای مناسبت‌ها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ازدواج و مراسم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اجاره خدماتی که از سوی شرکت‌های خدمات مختلف ارائه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کالاهایی که تحت برنامه تأمین مالی اسلامی شخصی ارایه می‌شوند،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مبلمان، وسایل الکترونیکی، قایق‌ها، رایانه‌های شخصی و غیرشخصی، مصالح ساختمانی، ماشین‌آلات، ابزارآلات و موتورسیکلت‌ها</w:t>
      </w:r>
      <w:r>
        <w:rPr>
          <w:rFonts w:eastAsia="IRNazanin" w:cs="IRNazanin"/>
          <w:color w:val="111111"/>
          <w:sz w:val="28"/>
          <w:szCs w:val="28"/>
          <w:rtl w:val="true"/>
          <w:lang w:bidi="fa-IR"/>
        </w:rPr>
        <w:t>.</w:t>
      </w:r>
    </w:p>
    <w:p>
      <w:pPr>
        <w:pStyle w:val="Heading5"/>
        <w:numPr>
          <w:ilvl w:val="4"/>
          <w:numId w:val="1"/>
        </w:numPr>
        <w:rPr/>
      </w:pPr>
      <w:bookmarkStart w:id="517" w:name="__RefHeading___Toc1222857_581953129"/>
      <w:bookmarkStart w:id="518" w:name="_Toc191"/>
      <w:bookmarkEnd w:id="517"/>
      <w:r>
        <w:rPr>
          <w:rtl w:val="true"/>
        </w:rPr>
        <w:t>د</w:t>
      </w:r>
      <w:r>
        <w:rPr>
          <w:rtl w:val="true"/>
        </w:rPr>
        <w:t xml:space="preserve">) </w:t>
      </w:r>
      <w:r>
        <w:rPr>
          <w:rtl w:val="true"/>
        </w:rPr>
        <w:t>تأمین مالی شرکت‌های بزرگ</w:t>
      </w:r>
      <w:bookmarkEnd w:id="518"/>
    </w:p>
    <w:p>
      <w:pPr>
        <w:pStyle w:val="BookText"/>
        <w:rPr/>
      </w:pPr>
      <w:r>
        <w:rPr>
          <w:rFonts w:ascii="IRNazanin" w:hAnsi="IRNazanin" w:eastAsia="IRNazanin"/>
          <w:color w:val="111111"/>
          <w:sz w:val="28"/>
          <w:sz w:val="28"/>
          <w:szCs w:val="28"/>
          <w:rtl w:val="true"/>
          <w:lang w:bidi="fa-IR"/>
        </w:rPr>
        <w:t>بانک اسلامی دبی مجموعه کاملی از محصولات و خدمات را برای پاسخ به نیازهای در حال رشد بخش تأمین مالی شرکت‌های بزرگ، مانند ناوگان هواپیماهای تجاری، پروژه‌های زیربنایی، کالاهای تجاری و توسعه پروژه‌های املاک و مستغلات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بانک اسلامی دبی به شرکت‌های بزرگ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تأمین مالی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فرایند پیچیده کارهای تجاری را</w:t>
      </w:r>
      <w:bookmarkStart w:id="519" w:name="pg5366_50755"/>
    </w:p>
    <w:p>
      <w:pPr>
        <w:pStyle w:val="BookText"/>
        <w:rPr/>
      </w:pPr>
      <w:bookmarkEnd w:id="519"/>
      <w:r>
        <w:rPr>
          <w:rFonts w:ascii="IRNazanin" w:hAnsi="IRNazanin" w:eastAsia="IRNazanin"/>
          <w:color w:val="111111"/>
          <w:sz w:val="28"/>
          <w:sz w:val="28"/>
          <w:szCs w:val="28"/>
          <w:rtl w:val="true"/>
          <w:lang w:bidi="fa-IR"/>
        </w:rPr>
        <w:t xml:space="preserve">در سطح جهانی تسهیل می‌کند، از سوی محصولات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ضمانت‌نامه‌ها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خدمات جدید متمرکز بر اساس مهندسی مالی پوشش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جریمه، شکل تأمین مالی، اسناد پرداخت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بانکی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به نیازها و خواسته‌های سرمایه‌گذاری پاسخ می‌دهد و پوشش ریسک‌ها، ارائه منابع مالی در بازارهای بدهی و ارائه مشاوره‌های تخصصی مالی را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اقتصادی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دبی در چند فعالیت اقتصادی الکترونیکی در آفریقا و آسیا به‌منظور ترویج اقتصاد الکترونیکی از طریق شبکه اینترنت و سیستم‌های پرداخت الکترونیکی پیشرفته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بانک برای تأمین مالی شرکت‌های بزرگ از این محصولات و عقود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اجاره منتهی به تملیک، استصناع، سلم، مرابحه، مشارکت و مضاربه</w:t>
      </w:r>
      <w:r>
        <w:rPr>
          <w:rFonts w:eastAsia="IRNazanin" w:cs="IRNazanin"/>
          <w:color w:val="111111"/>
          <w:sz w:val="28"/>
          <w:szCs w:val="28"/>
          <w:rtl w:val="true"/>
          <w:lang w:bidi="fa-IR"/>
        </w:rPr>
        <w:t>.</w:t>
      </w:r>
    </w:p>
    <w:p>
      <w:pPr>
        <w:pStyle w:val="Heading4"/>
        <w:numPr>
          <w:ilvl w:val="3"/>
          <w:numId w:val="1"/>
        </w:numPr>
        <w:rPr/>
      </w:pPr>
      <w:bookmarkStart w:id="520" w:name="__RefHeading___Toc1222859_581953129"/>
      <w:bookmarkStart w:id="521" w:name="_Toc192"/>
      <w:bookmarkEnd w:id="520"/>
      <w:r>
        <w:rPr/>
        <w:t>6</w:t>
      </w:r>
      <w:r>
        <w:rPr>
          <w:rtl w:val="true"/>
        </w:rPr>
        <w:t xml:space="preserve">. </w:t>
      </w:r>
      <w:r>
        <w:rPr>
          <w:rtl w:val="true"/>
        </w:rPr>
        <w:t>بخش عمومی</w:t>
      </w:r>
      <w:bookmarkEnd w:id="521"/>
    </w:p>
    <w:p>
      <w:pPr>
        <w:pStyle w:val="BookText"/>
        <w:rPr/>
      </w:pPr>
      <w:r>
        <w:rPr>
          <w:rFonts w:ascii="IRNazanin" w:hAnsi="IRNazanin" w:eastAsia="IRNazanin"/>
          <w:color w:val="111111"/>
          <w:sz w:val="28"/>
          <w:sz w:val="28"/>
          <w:szCs w:val="28"/>
          <w:rtl w:val="true"/>
          <w:lang w:bidi="fa-IR"/>
        </w:rPr>
        <w:t>بانک اسلامی دبی با بسیاری از ادارات دولتی محلی، شهرداری‌ها، مدارس و سازمان‌های منطقه‌ای و غیر آنها همکاری طولانی‌مدت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برنامه تأمین مالی کوتاه‌مدت و بلندمدت بانک اسلامی دبی به نیازها و خواسته‌های سازمان‌های دولتی به موارد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تجهیزات و وسایل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پروژه‌های ساختمانی؛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کوتاه‌مدت؛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دائمی؛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املاک و مستغلات؛</w:t>
      </w:r>
      <w:bookmarkStart w:id="522" w:name="pg5366_50757"/>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اوراق بهادار دولتی با ارزش بالا از سوی 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اسلامی دبی برای تأمین مالی بخش دولتی از محصولات و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اجاره منتهی به تملیک، استصناع، سلم، مرابحه، مشارکت و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Heading4"/>
        <w:numPr>
          <w:ilvl w:val="3"/>
          <w:numId w:val="1"/>
        </w:numPr>
        <w:rPr/>
      </w:pPr>
      <w:bookmarkStart w:id="523" w:name="__RefHeading___Toc1222861_581953129"/>
      <w:bookmarkStart w:id="524" w:name="_Toc193"/>
      <w:bookmarkEnd w:id="523"/>
      <w:r>
        <w:rPr/>
        <w:t>7</w:t>
      </w:r>
      <w:r>
        <w:rPr>
          <w:rtl w:val="true"/>
        </w:rPr>
        <w:t xml:space="preserve">. </w:t>
      </w:r>
      <w:r>
        <w:rPr>
          <w:rtl w:val="true"/>
        </w:rPr>
        <w:t>الگوی بانک اسلامی دبی در بخش خدمات</w:t>
      </w:r>
      <w:bookmarkEnd w:id="524"/>
    </w:p>
    <w:p>
      <w:pPr>
        <w:pStyle w:val="Heading5"/>
        <w:numPr>
          <w:ilvl w:val="4"/>
          <w:numId w:val="1"/>
        </w:numPr>
        <w:rPr/>
      </w:pPr>
      <w:bookmarkStart w:id="525" w:name="__RefHeading___Toc1222863_581953129"/>
      <w:bookmarkStart w:id="526" w:name="_Toc194"/>
      <w:bookmarkEnd w:id="525"/>
      <w:r>
        <w:rPr>
          <w:rtl w:val="true"/>
        </w:rPr>
        <w:t>الف</w:t>
      </w:r>
      <w:r>
        <w:rPr>
          <w:rtl w:val="true"/>
        </w:rPr>
        <w:t xml:space="preserve">) </w:t>
      </w:r>
      <w:r>
        <w:rPr>
          <w:rtl w:val="true"/>
        </w:rPr>
        <w:t>خدمات بانکی</w:t>
      </w:r>
      <w:bookmarkEnd w:id="526"/>
    </w:p>
    <w:p>
      <w:pPr>
        <w:pStyle w:val="Heading6"/>
        <w:numPr>
          <w:ilvl w:val="5"/>
          <w:numId w:val="1"/>
        </w:numPr>
        <w:rPr/>
      </w:pPr>
      <w:bookmarkStart w:id="527" w:name="__RefHeading___Toc1222865_581953129"/>
      <w:bookmarkStart w:id="528" w:name="_Toc195"/>
      <w:bookmarkEnd w:id="527"/>
      <w:r>
        <w:rPr>
          <w:rtl w:val="true"/>
        </w:rPr>
        <w:t>کارت‌های اسلامی</w:t>
      </w:r>
      <w:bookmarkEnd w:id="528"/>
    </w:p>
    <w:p>
      <w:pPr>
        <w:pStyle w:val="BookText"/>
        <w:rPr/>
      </w:pPr>
      <w:r>
        <w:rPr>
          <w:rFonts w:ascii="IRNazanin" w:hAnsi="IRNazanin" w:eastAsia="IRNazanin"/>
          <w:color w:val="111111"/>
          <w:sz w:val="28"/>
          <w:sz w:val="28"/>
          <w:szCs w:val="28"/>
          <w:rtl w:val="true"/>
          <w:lang w:bidi="fa-IR"/>
        </w:rPr>
        <w:t>کارت‌های اسلامی بانک اسلامی دبی کاملاً موافق با اصول شریعت اسلامی است و دارای هیچ بهره یا سود و یا هزینه‌های دیگر ناسازگار با مقررات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این کارت‌ها می‌توانند کالاها و خدمات مورد نیاز خود را در هر جایی از جهان که این کارت‌ها را قبول می‌کند، بخرند؛ خواه خرید در مغازه‌ها یا هتل‌ها یا رستوران‌ها باشد و یا از طریق سایت‌های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بیش از یک میلیون پول نقد از دستگاه‌های خودپرداز در سراسر جهان 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کارت‌های بانک اسلامی 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کارت‌های اسلامی اعتباری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کارت‌های اسلامی کسری ماهیانه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کارت کارت‌های پرداخت‌های مؤجل و دارای امتیاز تجدیدپذیری و امتیاز پذیرش جهانی و همچنین بسیاری از امتیازهای خاص 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اسلامی الکترونیکی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اسلامی الکترونیکی یک کارت اعتباری است که به طور رایگان برای همه دارندگان حساب‌های بانک اسلامی دبی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این</w:t>
      </w:r>
      <w:bookmarkStart w:id="529" w:name="pg5366_50759"/>
    </w:p>
    <w:p>
      <w:pPr>
        <w:pStyle w:val="BookText"/>
        <w:rPr/>
      </w:pPr>
      <w:bookmarkEnd w:id="529"/>
      <w:r>
        <w:rPr>
          <w:rFonts w:ascii="IRNazanin" w:hAnsi="IRNazanin" w:eastAsia="IRNazanin"/>
          <w:color w:val="111111"/>
          <w:sz w:val="28"/>
          <w:sz w:val="28"/>
          <w:szCs w:val="28"/>
          <w:rtl w:val="true"/>
          <w:lang w:bidi="fa-IR"/>
        </w:rPr>
        <w:t>کارت برای خرید یا برداشت پول نقد، مبلغ آن از حساب صاحب کارت در بانک اسلامی دبی کسر خواهد شد و در ترازنامه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دارندگان این کارت می‌توانند از آن برای خرید در بیش از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تجاری در اطراف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 رستوران‌ها، کرایه ماشین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صاحبان این کارت از هر مکان و در هر زمان که بخواهند از طریق هریک از دستگاه‌های خودپرداز مرتبط با بانک اسلامی دبی یا دستگاه‌های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امارات متحده عربی و یا دستگاه‌های شبکه کشورهای شورای همکاری خلیج فارس </w:t>
      </w:r>
      <w:r>
        <w:rPr>
          <w:rStyle w:val="FootnoteAnchor"/>
          <w:rtl w:val="true"/>
        </w:rPr>
        <w:footnoteReference w:id="110"/>
      </w:r>
      <w:r>
        <w:rPr>
          <w:rFonts w:ascii="IRNazanin" w:hAnsi="IRNazanin" w:eastAsia="IRNazanin"/>
          <w:color w:val="111111"/>
          <w:sz w:val="28"/>
          <w:sz w:val="28"/>
          <w:szCs w:val="28"/>
          <w:rtl w:val="true"/>
          <w:lang w:bidi="fa-IR"/>
        </w:rPr>
        <w:t>در منطقه خلیج فارس، علاوه بر بیش از یک میلیون دستگاه خودپردازی که در سراسر جهان پخش شده‌اند، امکان دسترسی به حساب خود دارند</w:t>
      </w:r>
      <w:r>
        <w:rPr>
          <w:rFonts w:eastAsia="IRNazanin" w:cs="IRNazanin"/>
          <w:color w:val="111111"/>
          <w:sz w:val="28"/>
          <w:szCs w:val="28"/>
          <w:rtl w:val="true"/>
          <w:lang w:bidi="fa-IR"/>
        </w:rPr>
        <w:t>.</w:t>
      </w:r>
    </w:p>
    <w:p>
      <w:pPr>
        <w:pStyle w:val="Heading5"/>
        <w:numPr>
          <w:ilvl w:val="4"/>
          <w:numId w:val="1"/>
        </w:numPr>
        <w:rPr/>
      </w:pPr>
      <w:bookmarkStart w:id="530" w:name="__RefHeading___Toc1222867_581953129"/>
      <w:bookmarkStart w:id="531" w:name="_Toc196"/>
      <w:bookmarkEnd w:id="530"/>
      <w:r>
        <w:rPr>
          <w:rtl w:val="true"/>
        </w:rPr>
        <w:t>ب</w:t>
      </w:r>
      <w:r>
        <w:rPr>
          <w:rtl w:val="true"/>
        </w:rPr>
        <w:t xml:space="preserve">) </w:t>
      </w:r>
      <w:r>
        <w:rPr>
          <w:rtl w:val="true"/>
        </w:rPr>
        <w:t>صندوق‌های امانات</w:t>
      </w:r>
      <w:bookmarkEnd w:id="531"/>
    </w:p>
    <w:p>
      <w:pPr>
        <w:pStyle w:val="BookText"/>
        <w:rPr/>
      </w:pPr>
      <w:r>
        <w:rPr>
          <w:rFonts w:ascii="IRNazanin" w:hAnsi="IRNazanin" w:eastAsia="IRNazanin"/>
          <w:color w:val="111111"/>
          <w:sz w:val="28"/>
          <w:sz w:val="28"/>
          <w:szCs w:val="28"/>
          <w:rtl w:val="true"/>
          <w:lang w:bidi="fa-IR"/>
        </w:rPr>
        <w:t>مشتریان می‌توانند یکی از صندوق‌های امانات را برای نگهداری طلا، جواهرات، اسناد مهم و تمام اشیای با ارزش خود اجاره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امانت‌گذاران می‌توانند در هر لحظه از ساعات رسمی بانک به این محفوظات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بانک به زنان صندوق‌های خاصی ارائه می‌شود</w:t>
      </w:r>
      <w:r>
        <w:rPr>
          <w:rFonts w:eastAsia="IRNazanin" w:cs="IRNazanin"/>
          <w:color w:val="111111"/>
          <w:sz w:val="28"/>
          <w:szCs w:val="28"/>
          <w:rtl w:val="true"/>
          <w:lang w:bidi="fa-IR"/>
        </w:rPr>
        <w:t>.</w:t>
      </w:r>
    </w:p>
    <w:p>
      <w:pPr>
        <w:pStyle w:val="Heading5"/>
        <w:numPr>
          <w:ilvl w:val="4"/>
          <w:numId w:val="1"/>
        </w:numPr>
        <w:rPr/>
      </w:pPr>
      <w:bookmarkStart w:id="532" w:name="__RefHeading___Toc1222869_581953129"/>
      <w:bookmarkStart w:id="533" w:name="_Toc197"/>
      <w:bookmarkEnd w:id="532"/>
      <w:r>
        <w:rPr>
          <w:rtl w:val="true"/>
        </w:rPr>
        <w:t>ج</w:t>
      </w:r>
      <w:r>
        <w:rPr>
          <w:rtl w:val="true"/>
        </w:rPr>
        <w:t xml:space="preserve">) </w:t>
      </w:r>
      <w:r>
        <w:rPr>
          <w:rtl w:val="true"/>
        </w:rPr>
        <w:t>برنامه تکافل اسلامی</w:t>
      </w:r>
      <w:bookmarkEnd w:id="533"/>
    </w:p>
    <w:p>
      <w:pPr>
        <w:pStyle w:val="Heading6"/>
        <w:numPr>
          <w:ilvl w:val="5"/>
          <w:numId w:val="1"/>
        </w:numPr>
        <w:rPr/>
      </w:pPr>
      <w:bookmarkStart w:id="534" w:name="__RefHeading___Toc1222871_581953129"/>
      <w:bookmarkStart w:id="535" w:name="_Toc198"/>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جامعه از همدیگر حمایت کنند و در میان خود همبستگی داشته باشند تا فرد تحت سرپرستی جامعه و جامعه در حمایت از فرد زندگی 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تکافل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طرح‌های پس‌انداز و سرمایه‌گذاری و بیمه شخصی که به انسان آرامش و امنیت می‌دهد، ترکیب کرده است</w:t>
      </w:r>
      <w:r>
        <w:rPr>
          <w:rFonts w:eastAsia="IRNazanin" w:cs="IRNazanin"/>
          <w:color w:val="111111"/>
          <w:sz w:val="28"/>
          <w:szCs w:val="28"/>
          <w:rtl w:val="true"/>
          <w:lang w:bidi="fa-IR"/>
        </w:rPr>
        <w:t>.</w:t>
      </w:r>
      <w:bookmarkStart w:id="536" w:name="pg5366_50762"/>
    </w:p>
    <w:p>
      <w:pPr>
        <w:pStyle w:val="Heading6"/>
        <w:numPr>
          <w:ilvl w:val="5"/>
          <w:numId w:val="1"/>
        </w:numPr>
        <w:rPr/>
      </w:pPr>
      <w:bookmarkStart w:id="537" w:name="__RefHeading___Toc1222873_581953129"/>
      <w:bookmarkStart w:id="538" w:name="_Toc199"/>
      <w:bookmarkEnd w:id="536"/>
      <w:bookmarkEnd w:id="537"/>
      <w:r>
        <w:rPr>
          <w:rtl w:val="true"/>
        </w:rPr>
        <w:t>یکم</w:t>
      </w:r>
      <w:r>
        <w:rPr>
          <w:rtl w:val="true"/>
        </w:rPr>
        <w:t xml:space="preserve">) </w:t>
      </w:r>
      <w:r>
        <w:rPr>
          <w:rtl w:val="true"/>
        </w:rPr>
        <w:t xml:space="preserve">مکانیسم عمل تکافل </w:t>
      </w:r>
      <w:r>
        <w:rPr>
          <w:rtl w:val="true"/>
        </w:rPr>
        <w:t>(</w:t>
      </w:r>
      <w:r>
        <w:rPr>
          <w:rtl w:val="true"/>
        </w:rPr>
        <w:t>همبستگی</w:t>
      </w:r>
      <w:r>
        <w:rPr>
          <w:rtl w:val="true"/>
        </w:rPr>
        <w:t>)</w:t>
      </w:r>
      <w:bookmarkEnd w:id="538"/>
    </w:p>
    <w:p>
      <w:pPr>
        <w:pStyle w:val="BookText"/>
        <w:rPr/>
      </w:pPr>
      <w:r>
        <w:rPr>
          <w:rFonts w:ascii="IRNazanin" w:hAnsi="IRNazanin" w:eastAsia="IRNazanin"/>
          <w:color w:val="111111"/>
          <w:sz w:val="28"/>
          <w:sz w:val="28"/>
          <w:szCs w:val="28"/>
          <w:rtl w:val="true"/>
          <w:lang w:bidi="fa-IR"/>
        </w:rPr>
        <w:t>تکافل بر اساس پس‌انداز و کمک استوار است؛ پس افراد به مقدار سهمی که پس‌انداز و کمک می‌کنند، از صندوق تکافل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کمک‌کنندگان به این صندوق به دلیل برقراری اصل همبستگی در میانشان مشارکت در جبران خسارت‌های مالی معینی را از درآمدهای حاصل از منابع مالی خاص قبول دارند</w:t>
      </w:r>
      <w:r>
        <w:rPr>
          <w:rFonts w:eastAsia="IRNazanin" w:cs="IRNazanin"/>
          <w:color w:val="111111"/>
          <w:sz w:val="28"/>
          <w:szCs w:val="28"/>
          <w:rtl w:val="true"/>
          <w:lang w:bidi="fa-IR"/>
        </w:rPr>
        <w:t>.</w:t>
      </w:r>
    </w:p>
    <w:p>
      <w:pPr>
        <w:pStyle w:val="Heading6"/>
        <w:numPr>
          <w:ilvl w:val="5"/>
          <w:numId w:val="1"/>
        </w:numPr>
        <w:rPr/>
      </w:pPr>
      <w:bookmarkStart w:id="539" w:name="__RefHeading___Toc1222875_581953129"/>
      <w:bookmarkStart w:id="540" w:name="_Toc200"/>
      <w:bookmarkEnd w:id="539"/>
      <w:r>
        <w:rPr>
          <w:rtl w:val="true"/>
        </w:rPr>
        <w:t>دوم</w:t>
      </w:r>
      <w:r>
        <w:rPr>
          <w:rtl w:val="true"/>
        </w:rPr>
        <w:t xml:space="preserve">) </w:t>
      </w:r>
      <w:r>
        <w:rPr>
          <w:rtl w:val="true"/>
        </w:rPr>
        <w:t xml:space="preserve">برنامه تکافل اسلامی </w:t>
      </w:r>
      <w:r>
        <w:rPr>
          <w:rtl w:val="true"/>
        </w:rPr>
        <w:t>«</w:t>
      </w:r>
      <w:r>
        <w:rPr>
          <w:rtl w:val="true"/>
        </w:rPr>
        <w:t>مراقبت از من</w:t>
      </w:r>
      <w:r>
        <w:rPr>
          <w:rtl w:val="true"/>
        </w:rPr>
        <w:t>»</w:t>
      </w:r>
      <w:bookmarkEnd w:id="540"/>
    </w:p>
    <w:p>
      <w:pPr>
        <w:pStyle w:val="BookText"/>
        <w:rPr/>
      </w:pPr>
      <w:r>
        <w:rPr>
          <w:rFonts w:ascii="IRNazanin" w:hAnsi="IRNazanin" w:eastAsia="IRNazanin"/>
          <w:color w:val="111111"/>
          <w:sz w:val="28"/>
          <w:sz w:val="28"/>
          <w:szCs w:val="28"/>
          <w:rtl w:val="true"/>
          <w:lang w:bidi="fa-IR"/>
        </w:rPr>
        <w:t xml:space="preserve">تمام سودهای حاصل از صندوق برنامه تکافل اسلامی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شفاف و کاملاً مطابق با مقررات و اصول شریعت اسلامی است</w:t>
      </w:r>
      <w:r>
        <w:rPr>
          <w:rFonts w:eastAsia="IRNazanin" w:cs="IRNazanin"/>
          <w:color w:val="111111"/>
          <w:sz w:val="28"/>
          <w:szCs w:val="28"/>
          <w:rtl w:val="true"/>
          <w:lang w:bidi="fa-IR"/>
        </w:rPr>
        <w:t>.</w:t>
      </w:r>
    </w:p>
    <w:p>
      <w:pPr>
        <w:pStyle w:val="Heading6"/>
        <w:numPr>
          <w:ilvl w:val="5"/>
          <w:numId w:val="1"/>
        </w:numPr>
        <w:rPr/>
      </w:pPr>
      <w:bookmarkStart w:id="541" w:name="__RefHeading___Toc1222877_581953129"/>
      <w:bookmarkStart w:id="542" w:name="_Toc201"/>
      <w:bookmarkEnd w:id="541"/>
      <w:r>
        <w:rPr>
          <w:rtl w:val="true"/>
        </w:rPr>
        <w:t>سوم</w:t>
      </w:r>
      <w:r>
        <w:rPr>
          <w:rtl w:val="true"/>
        </w:rPr>
        <w:t xml:space="preserve">) </w:t>
      </w:r>
      <w:r>
        <w:rPr>
          <w:rtl w:val="true"/>
        </w:rPr>
        <w:t>مزایا و فواید</w:t>
      </w:r>
      <w:bookmarkEnd w:id="542"/>
    </w:p>
    <w:p>
      <w:pPr>
        <w:pStyle w:val="BookText"/>
        <w:rPr/>
      </w:pPr>
      <w:r>
        <w:rPr>
          <w:rFonts w:ascii="IRNazanin" w:hAnsi="IRNazanin" w:eastAsia="IRNazanin"/>
          <w:color w:val="111111"/>
          <w:sz w:val="28"/>
          <w:sz w:val="28"/>
          <w:szCs w:val="28"/>
          <w:rtl w:val="true"/>
          <w:lang w:bidi="fa-IR"/>
        </w:rPr>
        <w:t xml:space="preserve">منفعت تکافل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تصادف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مرگ صاحب بیمه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منفعت ناتوانی کلی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تصادف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منفعت حالت از دست‌دادن دائمی بینایی، قطع عضو، فلج کامل و یا معلولیت دائمی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می‌شود بیمه شده قادر به امرار معاش در هیچ شغلی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منفعت ناتوانی جزئی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تصادف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عواقب ناشی از معلولیت دائم جزئی را ظرف شش ماه از تاریخ وقوع حادثه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بیمه درصدی از منفعت ناتوانی دائم پرداخت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کلی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حادثه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حالت ازکارافتادگی کلی موقت صاحب بیمه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ازکارافتادگی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نباید باشد</w:t>
      </w:r>
      <w:r>
        <w:rPr>
          <w:rFonts w:eastAsia="IRNazanin" w:cs="IRNazanin"/>
          <w:color w:val="111111"/>
          <w:sz w:val="28"/>
          <w:szCs w:val="28"/>
          <w:rtl w:val="true"/>
          <w:lang w:bidi="fa-IR"/>
        </w:rPr>
        <w:t>.</w:t>
      </w:r>
      <w:bookmarkStart w:id="543" w:name="pg5366_50764"/>
    </w:p>
    <w:p>
      <w:pPr>
        <w:pStyle w:val="BookText"/>
        <w:rPr/>
      </w:pPr>
      <w:bookmarkEnd w:id="543"/>
      <w:r>
        <w:rPr>
          <w:rFonts w:ascii="IRNazanin" w:hAnsi="IRNazanin" w:eastAsia="IRNazanin"/>
          <w:color w:val="111111"/>
          <w:sz w:val="28"/>
          <w:sz w:val="28"/>
          <w:szCs w:val="28"/>
          <w:rtl w:val="true"/>
          <w:lang w:bidi="fa-IR"/>
        </w:rPr>
        <w:t xml:space="preserve">جبران هزینه‌های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هزینه‌های لازم پزشکی برای درمان را از زمان وقوع حادثه به مدت سی روز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کمک‌هزینه روزانه در مدت اقامت در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صاحب بیمه را در حالتی که برای درمان نیاز به اقامت در بیمارستان به مدت بیش از دو روز تا نود روز دارد، پوشش می‌دهد</w:t>
      </w:r>
      <w:r>
        <w:rPr>
          <w:rFonts w:eastAsia="IRNazanin" w:cs="IRNazanin"/>
          <w:color w:val="111111"/>
          <w:sz w:val="28"/>
          <w:szCs w:val="28"/>
          <w:rtl w:val="true"/>
          <w:lang w:bidi="fa-IR"/>
        </w:rPr>
        <w:t>.</w:t>
      </w:r>
    </w:p>
    <w:p>
      <w:pPr>
        <w:pStyle w:val="Heading5"/>
        <w:numPr>
          <w:ilvl w:val="4"/>
          <w:numId w:val="1"/>
        </w:numPr>
        <w:rPr/>
      </w:pPr>
      <w:bookmarkStart w:id="544" w:name="__RefHeading___Toc1222879_581953129"/>
      <w:bookmarkStart w:id="545" w:name="_Toc202"/>
      <w:bookmarkEnd w:id="544"/>
      <w:r>
        <w:rPr>
          <w:rtl w:val="true"/>
        </w:rPr>
        <w:t>د</w:t>
      </w:r>
      <w:r>
        <w:rPr>
          <w:rtl w:val="true"/>
        </w:rPr>
        <w:t xml:space="preserve">) </w:t>
      </w:r>
      <w:r>
        <w:rPr>
          <w:rtl w:val="true"/>
        </w:rPr>
        <w:t>خدمات اجتماعی</w:t>
      </w:r>
      <w:bookmarkEnd w:id="545"/>
    </w:p>
    <w:p>
      <w:pPr>
        <w:pStyle w:val="Heading6"/>
        <w:numPr>
          <w:ilvl w:val="5"/>
          <w:numId w:val="1"/>
        </w:numPr>
        <w:rPr/>
      </w:pPr>
      <w:bookmarkStart w:id="546" w:name="__RefHeading___Toc1222881_581953129"/>
      <w:bookmarkStart w:id="547" w:name="_Toc203"/>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تعهد بانک اسلامی دبی به ادای مسئولیت‌های اجتماعی‌اش یکی از ویژگی‌های مهم آن نسبت به سایر مؤسسات مالی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اسلامی دبی از تمام تلاش‌هایی که منجر به خدمت و کمک به جامعه می‌شود، از طریق طیف وسیعی از خدمات،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بانک از فعالیت‌های اجتماعی،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بین‌المللی دبی برای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حمایت می‌کند</w:t>
      </w:r>
      <w:r>
        <w:rPr>
          <w:rFonts w:eastAsia="IRNazanin" w:cs="IRNazanin"/>
          <w:color w:val="111111"/>
          <w:sz w:val="28"/>
          <w:szCs w:val="28"/>
          <w:rtl w:val="true"/>
          <w:lang w:bidi="fa-IR"/>
        </w:rPr>
        <w:t>.</w:t>
      </w:r>
    </w:p>
    <w:p>
      <w:pPr>
        <w:pStyle w:val="Heading6"/>
        <w:numPr>
          <w:ilvl w:val="5"/>
          <w:numId w:val="1"/>
        </w:numPr>
        <w:rPr/>
      </w:pPr>
      <w:bookmarkStart w:id="548" w:name="__RefHeading___Toc1222883_581953129"/>
      <w:bookmarkStart w:id="549" w:name="_Toc204"/>
      <w:bookmarkEnd w:id="548"/>
      <w:r>
        <w:rPr>
          <w:rtl w:val="true"/>
        </w:rPr>
        <w:t>یکم</w:t>
      </w:r>
      <w:r>
        <w:rPr>
          <w:rtl w:val="true"/>
        </w:rPr>
        <w:t xml:space="preserve">) </w:t>
      </w:r>
      <w:r>
        <w:rPr>
          <w:rtl w:val="true"/>
        </w:rPr>
        <w:t>صندوق قرض‌الحسنه</w:t>
      </w:r>
      <w:bookmarkEnd w:id="549"/>
    </w:p>
    <w:p>
      <w:pPr>
        <w:pStyle w:val="BookText"/>
        <w:rPr/>
      </w:pPr>
      <w:r>
        <w:rPr>
          <w:rFonts w:ascii="IRNazanin" w:hAnsi="IRNazanin" w:eastAsia="IRNazanin"/>
          <w:color w:val="111111"/>
          <w:sz w:val="28"/>
          <w:sz w:val="28"/>
          <w:szCs w:val="28"/>
          <w:rtl w:val="true"/>
          <w:lang w:bidi="fa-IR"/>
        </w:rPr>
        <w:t>وجود این صندوق از امتیازاتی است که بانک اسلامی دبی برای خدمت به جامعه اماراتی جهت کمک به مشتریانش در غلبه بر مشکلات مادی‌شان به آن اقدام می‌کند و هدف صندوق کسب سود مادی در قبال این خدمت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صندوق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معین یا مقدار ثابتی از حساب‌های جاری بانک اسلامی دبی، مقادیر ارائه شده از سوی مسلمانان اهل خیر یا به طور مجانی و یا از طریق پرداخت وام بدون سود به صندوق، نسبت سودهای خالص سهام‌داران با موافقت مجمع عمومی در زمانی که آن را لازم ببینند، اماناتی که نزد بانک گذاشته می‌شود و</w:t>
      </w:r>
      <w:bookmarkStart w:id="550" w:name="pg5366_50766"/>
    </w:p>
    <w:p>
      <w:pPr>
        <w:pStyle w:val="BookText"/>
        <w:rPr/>
      </w:pPr>
      <w:bookmarkEnd w:id="550"/>
      <w:r>
        <w:rPr>
          <w:rFonts w:ascii="IRNazanin" w:hAnsi="IRNazanin" w:eastAsia="IRNazanin"/>
          <w:color w:val="111111"/>
          <w:sz w:val="28"/>
          <w:sz w:val="28"/>
          <w:szCs w:val="28"/>
          <w:rtl w:val="true"/>
          <w:lang w:bidi="fa-IR"/>
        </w:rPr>
        <w:t>صاحبان آنها شناخته‌شده‌اند، مقادیری که از سوی هیئت ها یا سازمان‌ها یا واحدهای اقتصادی و یا دولت به صندوق برای رسیدن به اهدافش به‌عنوان کمک یا وام بدون بهره و بدون قید و شرط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اعطای قرض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حداکثر بیست‌هزار درهم برای ازدواج، ده هزار برای موارد دیگر، مانند درمان، پرداخت بدهی، شهریه آموزشی، حوادث و فاجعه‌های اضطراری و دیگر شرایط اجتماعی که آنها را کمیسیون معین می‌کند، اعطا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اعطای وام شرط می‌شود که حقوق و مزد متقاضی وام و ضامن یا از یکی آنها به بانک اسلامی دبی واگذار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متقاضی وام فوری و مؤثر باشد؛ مانند ازدواج، درمان و آموزش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متقاضی وام اسناد و مدارک ضمانتی را ارائه کند؛ مانند اسناد حقوق و دستمزد، چک‌ها و ضمانت‌نامه‌ها</w:t>
      </w:r>
      <w:r>
        <w:rPr>
          <w:rFonts w:eastAsia="IRNazanin" w:cs="IRNazanin"/>
          <w:color w:val="111111"/>
          <w:sz w:val="28"/>
          <w:szCs w:val="28"/>
          <w:rtl w:val="true"/>
          <w:lang w:bidi="fa-IR"/>
        </w:rPr>
        <w:t>.</w:t>
      </w:r>
    </w:p>
    <w:p>
      <w:pPr>
        <w:pStyle w:val="Heading6"/>
        <w:numPr>
          <w:ilvl w:val="5"/>
          <w:numId w:val="1"/>
        </w:numPr>
        <w:rPr/>
      </w:pPr>
      <w:bookmarkStart w:id="551" w:name="__RefHeading___Toc1222885_581953129"/>
      <w:bookmarkStart w:id="552" w:name="_Toc205"/>
      <w:bookmarkEnd w:id="551"/>
      <w:r>
        <w:rPr>
          <w:rtl w:val="true"/>
        </w:rPr>
        <w:t>دوم</w:t>
      </w:r>
      <w:r>
        <w:rPr>
          <w:rtl w:val="true"/>
        </w:rPr>
        <w:t xml:space="preserve">) </w:t>
      </w:r>
      <w:r>
        <w:rPr>
          <w:rtl w:val="true"/>
        </w:rPr>
        <w:t>صندوق زکات</w:t>
      </w:r>
      <w:bookmarkEnd w:id="55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بانک اسلامی دبی یکی از مهم‌ترین گام‌های پیشرو در این زمینه در سطح جهان شمرده می‌شود و این جزئی از نظر و وظیفه بانک در تطبیق فریضه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این صندوق را برای دادن وجوه زکات از منابع و صندوق‌های بانکی و نیز زکات مشتریانی که به واگذاری بانک در جمع‌آوری و توزیع آن مایلند،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زکات از سوی کمیته‌ای مالی و اداری تحت نظارت کمیته‌ای از هیئت فتوا و امور حقوقی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بانک، پس از مطالعه کامل از شرایط لازم، زکات را در میان مستحقان آن توزیع می‌کند</w:t>
      </w:r>
      <w:r>
        <w:rPr>
          <w:rFonts w:eastAsia="IRNazanin" w:cs="IRNazanin"/>
          <w:color w:val="111111"/>
          <w:sz w:val="28"/>
          <w:szCs w:val="28"/>
          <w:rtl w:val="true"/>
          <w:lang w:bidi="fa-IR"/>
        </w:rPr>
        <w:t>.</w:t>
      </w:r>
      <w:bookmarkStart w:id="553" w:name="pg5366_50768"/>
    </w:p>
    <w:p>
      <w:pPr>
        <w:pStyle w:val="Heading3"/>
        <w:numPr>
          <w:ilvl w:val="2"/>
          <w:numId w:val="1"/>
        </w:numPr>
        <w:rPr/>
      </w:pPr>
      <w:bookmarkStart w:id="554" w:name="__RefHeading___Toc1222887_581953129"/>
      <w:bookmarkStart w:id="555" w:name="_Toc206"/>
      <w:bookmarkEnd w:id="553"/>
      <w:bookmarkEnd w:id="554"/>
      <w:r>
        <w:rPr>
          <w:rtl w:val="true"/>
        </w:rPr>
        <w:t>الگوی بانک بین المللی اسلامی سوریه</w:t>
      </w:r>
      <w:bookmarkEnd w:id="555"/>
    </w:p>
    <w:p>
      <w:pPr>
        <w:pStyle w:val="Heading4"/>
        <w:numPr>
          <w:ilvl w:val="3"/>
          <w:numId w:val="1"/>
        </w:numPr>
        <w:rPr/>
      </w:pPr>
      <w:bookmarkStart w:id="556" w:name="__RefHeading___Toc1222889_581953129"/>
      <w:bookmarkStart w:id="557" w:name="_Toc207"/>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چارچوب همکاری‌های استراتژیک بخش‌های خصوصی بین کشور سوریه و دولت قطر، بانک بین‌المللی اسلامی سوریه به‌صورت شرکت سهامی مشترک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مجوز صادر از رئیس شورای وزیران جمهوری عربی سوریه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عملیات‌های بانکی خود را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درسوریه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بین‌المللی اسلامی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بانک، مرکز بانک در کشور سوریه باید باشد و سایر شعبه‌هایش می‌تواند در سوریه یا خارج از آن، بعد از توافق شورای پول و اعتبار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اساسنامه، مدت عمر بانک از تاریخ تأسیس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سال است و پس از پایان این مدت تمدید فعالیت بانک یا انحلال آن بستگی به نظر مجمع عمومی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تأسیس این بانک با یک گروه از سرمایه‌گذاران قطری که در بانک بین‌المللی اسلامی قطر مشغول کار بودند و گروهی از شرکت‌ها و مؤسسات اسلامی و افراد دیگر در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آگاهی و اعتقاد آنها از سودمندی سرمایه‌گذاری در این کشور به‌عنوان محیط امن و راهبردی برای سرمایه‌گذاری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Heading4"/>
        <w:numPr>
          <w:ilvl w:val="3"/>
          <w:numId w:val="1"/>
        </w:numPr>
        <w:rPr/>
      </w:pPr>
      <w:bookmarkStart w:id="558" w:name="__RefHeading___Toc1222891_581953129"/>
      <w:bookmarkStart w:id="559" w:name="_Toc208"/>
      <w:bookmarkEnd w:id="558"/>
      <w:r>
        <w:rPr/>
        <w:t>1</w:t>
      </w:r>
      <w:r>
        <w:rPr>
          <w:rtl w:val="true"/>
        </w:rPr>
        <w:t xml:space="preserve">. </w:t>
      </w:r>
      <w:r>
        <w:rPr>
          <w:rtl w:val="true"/>
        </w:rPr>
        <w:t>اهداف بانک بین المللی اسلامی سوریه</w:t>
      </w:r>
      <w:bookmarkEnd w:id="559"/>
    </w:p>
    <w:p>
      <w:pPr>
        <w:pStyle w:val="BookText"/>
        <w:rPr/>
      </w:pPr>
      <w:r>
        <w:rPr>
          <w:rFonts w:ascii="IRNazanin" w:hAnsi="IRNazanin" w:eastAsia="IRNazanin"/>
          <w:color w:val="111111"/>
          <w:sz w:val="28"/>
          <w:sz w:val="28"/>
          <w:szCs w:val="28"/>
          <w:rtl w:val="true"/>
          <w:lang w:bidi="fa-IR"/>
        </w:rPr>
        <w:t>ارائه خدمات بانکی و تلاش برای سرمایه‌گذاری و تأمین تسهیلات بدون بهره در همه حالات و به اشکال گوناگون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ابزار و وسایل برای جذب دارایی‌ها و پس اندازهای مردم و هدایت آنها به شرکت در سرمایه‌گذاری با مکانیزم و روش‌های اسلامی</w:t>
      </w:r>
      <w:r>
        <w:rPr>
          <w:rFonts w:eastAsia="IRNazanin" w:cs="IRNazanin"/>
          <w:color w:val="111111"/>
          <w:sz w:val="28"/>
          <w:szCs w:val="28"/>
          <w:rtl w:val="true"/>
          <w:lang w:bidi="fa-IR"/>
        </w:rPr>
        <w:t>.</w:t>
      </w:r>
      <w:bookmarkStart w:id="560" w:name="pg5366_50770"/>
    </w:p>
    <w:p>
      <w:pPr>
        <w:pStyle w:val="BookText"/>
        <w:rPr/>
      </w:pPr>
      <w:bookmarkEnd w:id="560"/>
      <w:r>
        <w:rPr>
          <w:rFonts w:ascii="IRNazanin" w:hAnsi="IRNazanin" w:eastAsia="IRNazanin"/>
          <w:color w:val="111111"/>
          <w:sz w:val="28"/>
          <w:sz w:val="28"/>
          <w:szCs w:val="28"/>
          <w:rtl w:val="true"/>
          <w:lang w:bidi="fa-IR"/>
        </w:rPr>
        <w:t>طبق اساسنامه، بانک بر اساس ضوابط شورای پول واعتبار اجازه دارد که این عملیات بانکی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سپرده‌های مختلف در حساب اعتبار یا حساب سرمایه‌گذاری مشترک و یا حساب سرمایه‌گذاری مخصوص، به‌صورت محدود و غیرمحدود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مالی و بانکی مختلف بر اساس قانون بانک مرکزی و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کمک‌های بدون بهره برای پروژه‌های مختلف اقتصادی بر مبنای عقود شرعی، مانند مضاربه، مشارکت، مشارکة المتناقصه، مرابحه، عقد استصناع، سلم و عقود اجاره عملیاتی و عقد اجاره به شرط تملیک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شرعی بر آن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وجوه مشتریانی که مایلند در حساب‌های سرمایه‌گذاری مشترک با وجوه بانک، طبق عقد مضاربه مشترک سرمایه‌گذاری شود یا تخصیص آنها در حساب سرمایه‌گذاری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توافق خاص بانک با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فعالیت سرمایه‌گذاری مستقیم و فعالیت مالی برای خود یا دیگری و یا به‌صورت مشترک با آنها در اموال منقول، بر اساس عقد مشارکت یا تأسیس شرکت‌ها و یا فعالیت‌های مختلف اقتصادی دیگر</w:t>
      </w:r>
      <w:r>
        <w:rPr>
          <w:rFonts w:eastAsia="IRNazanin" w:cs="IRNazanin"/>
          <w:color w:val="111111"/>
          <w:sz w:val="28"/>
          <w:szCs w:val="28"/>
          <w:rtl w:val="true"/>
          <w:lang w:bidi="fa-IR"/>
        </w:rPr>
        <w:t>.</w:t>
      </w:r>
    </w:p>
    <w:p>
      <w:pPr>
        <w:pStyle w:val="Heading4"/>
        <w:numPr>
          <w:ilvl w:val="3"/>
          <w:numId w:val="1"/>
        </w:numPr>
        <w:rPr/>
      </w:pPr>
      <w:bookmarkStart w:id="561" w:name="__RefHeading___Toc1222893_581953129"/>
      <w:bookmarkStart w:id="562" w:name="_Toc209"/>
      <w:bookmarkEnd w:id="561"/>
      <w:r>
        <w:rPr/>
        <w:t>2</w:t>
      </w:r>
      <w:r>
        <w:rPr>
          <w:rtl w:val="true"/>
        </w:rPr>
        <w:t xml:space="preserve">. </w:t>
      </w:r>
      <w:r>
        <w:rPr>
          <w:rtl w:val="true"/>
        </w:rPr>
        <w:t>الگوی بانک بین المللی اسلامی سوریه در بخش تجهیز منابع</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 است که افراد یا شرکت‌ها در بانک افتتاح می‌کنند و بانک موظف است آن را عندالمطالبه به مشتری برگرداند و از هیچ سودی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حساب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و برداشت پول در هر زمان بدون هیچ قیدوشرطی؛ داشتن دسته چک بر اساس سیاست‌های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خدمات تلفن بانکی رایگان از طریق کارت؛ قابلیت انتقال حقوق به این حساب‌ها و انجام انواع معاملات بانکی، مثل حواله‌ها و صدور چک‌ها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حساب‌های پس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سرمایه‌گذاری مبالغ سپرده‌گذاری شده در حساب سرمایه‌گذاری مطلق، از ابتدای ماه بعدی، بعد از تشکیل پرونده است و سود بر اساس حداقل مانده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پول‌هایی که از حساب برداشت شده تا همان روز برداشت، سود ناشی از سرمایه‌گذاری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حساب سرمایه‌گذاری پس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سرمایه‌گذاری پس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 است که افراد در بانک افتتاح می‌کنند و بانک موظف است که عند المطالبه به مشتری برگرداند و برای صاحب حساب برداشت نقدی در هر زمان میسر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سرمایه‌گذاری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حساب‌های سرمایه‌گذاری است که سپرده‌های آن به‌صورت مدت‌دار به انتخاب مشتری برای مدت زمان‌های مختلف مانند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ماهه،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ماهه، یک‌ساله ودوساله، بر اساس مشارکت در سود و زیان از سوی بانک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 اساس مضاربه شرعی به‌عنوان عامل مضاربه، آزادی کامل دارد که این وجوه را در هر جا صلاح بداند، سرمایه‌گذاری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حساب سرمایه‌گذاری مدت‌دار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مؤجل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سپرده مدت‌دار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مزایا و سود رقابتی این سپرده‌ها برحسب مدت زمان ودیعه و ارزش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 که با لیره سوریه باشد یا ارزهای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مزایای حساب مدت‌دار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کارت عابر بانک و دسترسی به مسترکارت درصورتی‌که مشتری از بانک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کارت هم از حساب جاری و هم حساب پس انداز می‌تواند پول برداشت نماید</w:t>
      </w:r>
      <w:r>
        <w:rPr>
          <w:rFonts w:eastAsia="IRNazanin" w:cs="IRNazanin"/>
          <w:color w:val="111111"/>
          <w:sz w:val="28"/>
          <w:szCs w:val="28"/>
          <w:rtl w:val="true"/>
          <w:lang w:bidi="fa-IR"/>
        </w:rPr>
        <w:t>.</w:t>
      </w:r>
      <w:bookmarkStart w:id="563" w:name="pg5366_50774"/>
    </w:p>
    <w:p>
      <w:pPr>
        <w:pStyle w:val="BookText"/>
        <w:rPr/>
      </w:pPr>
      <w:bookmarkEnd w:id="563"/>
      <w:r>
        <w:rPr>
          <w:rFonts w:ascii="IRNazanin" w:hAnsi="IRNazanin" w:eastAsia="IRNazanin"/>
          <w:color w:val="111111"/>
          <w:sz w:val="28"/>
          <w:sz w:val="28"/>
          <w:szCs w:val="28"/>
          <w:rtl w:val="true"/>
          <w:lang w:bidi="fa-IR"/>
        </w:rPr>
        <w:t>هریک از این سپرده‌ها بر اساس نرخ سودی که در شعب بانک اعلان شده، در نتایج عملیات سرمایه‌گذاری مشارکت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سپرده‌های مذکور در سال دو بار توزیع می‌شود</w:t>
      </w:r>
      <w:r>
        <w:rPr>
          <w:rFonts w:eastAsia="IRNazanin" w:cs="IRNazanin"/>
          <w:color w:val="111111"/>
          <w:sz w:val="28"/>
          <w:szCs w:val="28"/>
          <w:rtl w:val="true"/>
          <w:lang w:bidi="fa-IR"/>
        </w:rPr>
        <w:t>.</w:t>
      </w:r>
    </w:p>
    <w:p>
      <w:pPr>
        <w:pStyle w:val="Heading4"/>
        <w:numPr>
          <w:ilvl w:val="3"/>
          <w:numId w:val="1"/>
        </w:numPr>
        <w:rPr/>
      </w:pPr>
      <w:bookmarkStart w:id="564" w:name="__RefHeading___Toc1222895_581953129"/>
      <w:bookmarkStart w:id="565" w:name="_Toc210"/>
      <w:bookmarkEnd w:id="564"/>
      <w:r>
        <w:rPr/>
        <w:t>3</w:t>
      </w:r>
      <w:r>
        <w:rPr>
          <w:rtl w:val="true"/>
        </w:rPr>
        <w:t xml:space="preserve">. </w:t>
      </w:r>
      <w:r>
        <w:rPr>
          <w:rtl w:val="true"/>
        </w:rPr>
        <w:t>الگوی بانک بین المللی اسلامی سوریه در بخش تخصیص منابع</w:t>
      </w:r>
      <w:bookmarkEnd w:id="565"/>
    </w:p>
    <w:p>
      <w:pPr>
        <w:pStyle w:val="Heading5"/>
        <w:numPr>
          <w:ilvl w:val="4"/>
          <w:numId w:val="1"/>
        </w:numPr>
        <w:rPr/>
      </w:pPr>
      <w:bookmarkStart w:id="566" w:name="__RefHeading___Toc1222897_581953129"/>
      <w:bookmarkStart w:id="567" w:name="_Toc21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بانک، پول‌هایی را که در بانک جذب یا سپرده‌گذاری شده است، بر اساس هریک از عقود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گانه که در الگوی بانک آمده بود، در پروژه‌های مختلف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تخصیص بر عقودی مبتنی می‌شود که به لحاظ شرعی مجاز و به لحاظ اقتصادی سودآور باشد که در پی می‌آید</w:t>
      </w:r>
      <w:r>
        <w:rPr>
          <w:rFonts w:eastAsia="IRNazanin" w:cs="IRNazanin"/>
          <w:color w:val="111111"/>
          <w:sz w:val="28"/>
          <w:szCs w:val="28"/>
          <w:rtl w:val="true"/>
          <w:lang w:bidi="fa-IR"/>
        </w:rPr>
        <w:t>:</w:t>
      </w:r>
    </w:p>
    <w:p>
      <w:pPr>
        <w:pStyle w:val="Heading5"/>
        <w:numPr>
          <w:ilvl w:val="4"/>
          <w:numId w:val="1"/>
        </w:numPr>
        <w:rPr/>
      </w:pPr>
      <w:bookmarkStart w:id="568" w:name="__RefHeading___Toc1222899_581953129"/>
      <w:bookmarkStart w:id="569" w:name="_Toc212"/>
      <w:bookmarkEnd w:id="568"/>
      <w:r>
        <w:rPr>
          <w:rtl w:val="true"/>
        </w:rPr>
        <w:t>الف</w:t>
      </w:r>
      <w:r>
        <w:rPr>
          <w:rtl w:val="true"/>
        </w:rPr>
        <w:t xml:space="preserve">) </w:t>
      </w:r>
      <w:r>
        <w:rPr>
          <w:rtl w:val="true"/>
        </w:rPr>
        <w:t>بیع مرابحه</w:t>
      </w:r>
      <w:bookmarkEnd w:id="569"/>
    </w:p>
    <w:p>
      <w:pPr>
        <w:pStyle w:val="BookText"/>
        <w:rPr/>
      </w:pPr>
      <w:r>
        <w:rPr>
          <w:rFonts w:ascii="IRNazanin" w:hAnsi="IRNazanin" w:eastAsia="IRNazanin"/>
          <w:color w:val="111111"/>
          <w:sz w:val="28"/>
          <w:sz w:val="28"/>
          <w:szCs w:val="28"/>
          <w:rtl w:val="true"/>
          <w:lang w:bidi="fa-IR"/>
        </w:rPr>
        <w:t xml:space="preserve">مرابحه عقدی است که بانک بر اساس آن اصل دارایی یا یک کالا را که قبلا خریداری نموده و فعلا در اختیارش است،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سفارش و تعهد کرده است که بعدا از بانک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خریداری شده به اضافه سود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مشتری درخواستی را برای وارد کردن کالایی که از نظر وصف، کمیت و قیمت معلوم است، به بانک ارائه می‌کند؛ آن‌گاه بانک آن را برای خود وارد می‌کند و سپس با حاشیه سودی که بر آن توافق کرده‌اند، برای مشتری به‌صورت قسطی می‌فروشد</w:t>
      </w:r>
      <w:r>
        <w:rPr>
          <w:rFonts w:eastAsia="IRNazanin" w:cs="IRNazanin"/>
          <w:color w:val="111111"/>
          <w:sz w:val="28"/>
          <w:szCs w:val="28"/>
          <w:rtl w:val="true"/>
          <w:lang w:bidi="fa-IR"/>
        </w:rPr>
        <w:t>.</w:t>
      </w:r>
    </w:p>
    <w:p>
      <w:pPr>
        <w:pStyle w:val="Heading5"/>
        <w:numPr>
          <w:ilvl w:val="4"/>
          <w:numId w:val="1"/>
        </w:numPr>
        <w:rPr/>
      </w:pPr>
      <w:bookmarkStart w:id="570" w:name="__RefHeading___Toc1222901_581953129"/>
      <w:bookmarkStart w:id="571" w:name="_Toc213"/>
      <w:bookmarkEnd w:id="570"/>
      <w:r>
        <w:rPr>
          <w:rtl w:val="true"/>
        </w:rPr>
        <w:t>ب</w:t>
      </w:r>
      <w:r>
        <w:rPr>
          <w:rtl w:val="true"/>
        </w:rPr>
        <w:t xml:space="preserve">) </w:t>
      </w:r>
      <w:r>
        <w:rPr>
          <w:rtl w:val="true"/>
        </w:rPr>
        <w:t>استصناع</w:t>
      </w:r>
      <w:bookmarkEnd w:id="57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روش مشتری از بانک درخواست انجام یک پروژه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 یک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سپس بانک با مشتری برای انجام پروژه قرار داد می‌بندد و تمام</w:t>
      </w:r>
      <w:bookmarkStart w:id="572" w:name="pg5366_50776"/>
    </w:p>
    <w:p>
      <w:pPr>
        <w:pStyle w:val="BookText"/>
        <w:rPr/>
      </w:pPr>
      <w:bookmarkEnd w:id="572"/>
      <w:r>
        <w:rPr>
          <w:rFonts w:ascii="IRNazanin" w:hAnsi="IRNazanin" w:eastAsia="IRNazanin"/>
          <w:color w:val="111111"/>
          <w:sz w:val="28"/>
          <w:sz w:val="28"/>
          <w:szCs w:val="28"/>
          <w:rtl w:val="true"/>
          <w:lang w:bidi="fa-IR"/>
        </w:rPr>
        <w:t>زحمات و هزینه‌ها را متحمل می‌شود؛ آن‌گاه بانک با یک و یا چند شرکت سازنده جهت ساخت آن قرارداد می‌بندد و در تاریخ مشخص کالای ساخته‌شده را تسلیم مشتری می‌کند و از او اصل ثمن را به اضافه حاشیه سود می‌گیرد</w:t>
      </w:r>
      <w:r>
        <w:rPr>
          <w:rFonts w:eastAsia="IRNazanin" w:cs="IRNazanin"/>
          <w:color w:val="111111"/>
          <w:sz w:val="28"/>
          <w:szCs w:val="28"/>
          <w:rtl w:val="true"/>
          <w:lang w:bidi="fa-IR"/>
        </w:rPr>
        <w:t>.</w:t>
      </w:r>
    </w:p>
    <w:p>
      <w:pPr>
        <w:pStyle w:val="Heading5"/>
        <w:numPr>
          <w:ilvl w:val="4"/>
          <w:numId w:val="1"/>
        </w:numPr>
        <w:rPr/>
      </w:pPr>
      <w:bookmarkStart w:id="573" w:name="__RefHeading___Toc1222903_581953129"/>
      <w:bookmarkStart w:id="574" w:name="_Toc214"/>
      <w:bookmarkEnd w:id="573"/>
      <w:r>
        <w:rPr>
          <w:rtl w:val="true"/>
        </w:rPr>
        <w:t>ج</w:t>
      </w:r>
      <w:r>
        <w:rPr>
          <w:rtl w:val="true"/>
        </w:rPr>
        <w:t xml:space="preserve">) </w:t>
      </w:r>
      <w:r>
        <w:rPr>
          <w:rtl w:val="true"/>
        </w:rPr>
        <w:t>عقد اجاره</w:t>
      </w:r>
      <w:bookmarkEnd w:id="574"/>
    </w:p>
    <w:p>
      <w:pPr>
        <w:pStyle w:val="BookText"/>
        <w:rPr/>
      </w:pPr>
      <w:r>
        <w:rPr>
          <w:rFonts w:ascii="IRNazanin" w:hAnsi="IRNazanin" w:eastAsia="IRNazanin"/>
          <w:color w:val="111111"/>
          <w:sz w:val="28"/>
          <w:sz w:val="28"/>
          <w:szCs w:val="28"/>
          <w:rtl w:val="true"/>
          <w:lang w:bidi="fa-IR"/>
        </w:rPr>
        <w:t xml:space="preserve">عقدی است که بانک به حیث موجر بنا به درخواست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برای اجاره دادن خریداری می‌کند؛ آن‌گاه طبق توافقی که قبلا بین بانک و وی صورت گرفته است، به مشتری اجاره می‌دهد ومبلغ آن را به اضافه حاشیه سود طی اقساط از او می‌گیرد و در پایان عین مستأجره به ملک مستأجر درمی‌آید</w:t>
      </w:r>
      <w:r>
        <w:rPr>
          <w:rFonts w:eastAsia="IRNazanin" w:cs="IRNazanin"/>
          <w:color w:val="111111"/>
          <w:sz w:val="28"/>
          <w:szCs w:val="28"/>
          <w:rtl w:val="true"/>
          <w:lang w:bidi="fa-IR"/>
        </w:rPr>
        <w:t>.</w:t>
      </w:r>
    </w:p>
    <w:p>
      <w:pPr>
        <w:pStyle w:val="Heading5"/>
        <w:numPr>
          <w:ilvl w:val="4"/>
          <w:numId w:val="1"/>
        </w:numPr>
        <w:rPr/>
      </w:pPr>
      <w:bookmarkStart w:id="575" w:name="__RefHeading___Toc1222905_581953129"/>
      <w:bookmarkStart w:id="576" w:name="_Toc215"/>
      <w:bookmarkEnd w:id="575"/>
      <w:r>
        <w:rPr>
          <w:rtl w:val="true"/>
        </w:rPr>
        <w:t>د</w:t>
      </w:r>
      <w:r>
        <w:rPr>
          <w:rtl w:val="true"/>
        </w:rPr>
        <w:t xml:space="preserve">) </w:t>
      </w:r>
      <w:r>
        <w:rPr>
          <w:rtl w:val="true"/>
        </w:rPr>
        <w:t>وکالت</w:t>
      </w:r>
      <w:bookmarkEnd w:id="576"/>
    </w:p>
    <w:p>
      <w:pPr>
        <w:pStyle w:val="BookText"/>
        <w:rPr/>
      </w:pPr>
      <w:r>
        <w:rPr>
          <w:rFonts w:ascii="IRNazanin" w:hAnsi="IRNazanin" w:eastAsia="IRNazanin"/>
          <w:color w:val="111111"/>
          <w:sz w:val="28"/>
          <w:sz w:val="28"/>
          <w:szCs w:val="28"/>
          <w:rtl w:val="true"/>
          <w:lang w:bidi="fa-IR"/>
        </w:rPr>
        <w:t>عقدی است که بانک بر اساس آن اجازه پیدا می‌کند که به‌عنوان وکیل از طرف مشتری طبق شروط معین و در مقابل اجرت مشخصی که قبلا روی آن توافق شده، در پروژه‌ای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وکیل لازم است که اصل مال سپرده‌گذاری شده را درصورتی‌که تعدی یا کوتاهی کرده و یا برخلاف شرط عمل نموده باشد،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وکالت، شکلی به عکس این هم دارد؛ یعنی ممکن است بانک کسی را وکیل نماید تا اموال آن رادر پروژه‌ای سرمایه‌گذاری کند</w:t>
      </w:r>
      <w:r>
        <w:rPr>
          <w:rFonts w:eastAsia="IRNazanin" w:cs="IRNazanin"/>
          <w:color w:val="111111"/>
          <w:sz w:val="28"/>
          <w:szCs w:val="28"/>
          <w:rtl w:val="true"/>
          <w:lang w:bidi="fa-IR"/>
        </w:rPr>
        <w:t>.</w:t>
      </w:r>
    </w:p>
    <w:p>
      <w:pPr>
        <w:pStyle w:val="Heading5"/>
        <w:numPr>
          <w:ilvl w:val="4"/>
          <w:numId w:val="1"/>
        </w:numPr>
        <w:rPr/>
      </w:pPr>
      <w:bookmarkStart w:id="577" w:name="__RefHeading___Toc1222907_581953129"/>
      <w:bookmarkStart w:id="578" w:name="_Toc216"/>
      <w:bookmarkEnd w:id="577"/>
      <w:r>
        <w:rPr>
          <w:rtl w:val="true"/>
        </w:rPr>
        <w:t>ه</w:t>
      </w:r>
      <w:r>
        <w:rPr>
          <w:rtl w:val="true"/>
        </w:rPr>
        <w:t xml:space="preserve">) </w:t>
      </w:r>
      <w:r>
        <w:rPr>
          <w:rtl w:val="true"/>
        </w:rPr>
        <w:t>بیع سلم</w:t>
      </w:r>
      <w:bookmarkEnd w:id="57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سلم آن است که شخص جنسی را می فروشد و قیمت آن را اکنون تحویل می‌گیرد، با این شرط که جنس را از نظر صفت، مقدار، وزن و نوع مشخص بعداً به مشتری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بانک کالاهای مورد</w:t>
      </w:r>
      <w:bookmarkStart w:id="579" w:name="pg5366_50778"/>
    </w:p>
    <w:p>
      <w:pPr>
        <w:pStyle w:val="BookText"/>
        <w:rPr/>
      </w:pPr>
      <w:bookmarkEnd w:id="579"/>
      <w:r>
        <w:rPr>
          <w:rFonts w:ascii="IRNazanin" w:hAnsi="IRNazanin" w:eastAsia="IRNazanin"/>
          <w:color w:val="111111"/>
          <w:sz w:val="28"/>
          <w:sz w:val="28"/>
          <w:szCs w:val="28"/>
          <w:rtl w:val="true"/>
          <w:lang w:bidi="fa-IR"/>
        </w:rPr>
        <w:t>نیاز مشتری را به‌صورت پیش‌فرش می‌خرد و بعد از سررسید مدت و تحویل‌گرفتن کالا آن را به مشتریان به قیمت مؤجل و با سود معین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برای تأمین سرمایه شرکت‌های تجاری، مؤسسه‌های صنعتی، کشاورزی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 تولیدات آنها به‌صورت پیش‌فروش اقدام می‌کند و قیمت آن را برای تأمین سرمایه‌شان نقدی به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شرکت‌ها کالاهای تولید شده را به مشتریان می‌فروشند و قیمت آن را به بانک می‌دهند</w:t>
      </w:r>
      <w:r>
        <w:rPr>
          <w:rFonts w:eastAsia="IRNazanin" w:cs="IRNazanin"/>
          <w:color w:val="111111"/>
          <w:sz w:val="28"/>
          <w:szCs w:val="28"/>
          <w:rtl w:val="true"/>
          <w:lang w:bidi="fa-IR"/>
        </w:rPr>
        <w:t>.</w:t>
      </w:r>
    </w:p>
    <w:p>
      <w:pPr>
        <w:pStyle w:val="Heading5"/>
        <w:numPr>
          <w:ilvl w:val="4"/>
          <w:numId w:val="1"/>
        </w:numPr>
        <w:rPr/>
      </w:pPr>
      <w:bookmarkStart w:id="580" w:name="__RefHeading___Toc1222909_581953129"/>
      <w:bookmarkStart w:id="581" w:name="_Toc217"/>
      <w:bookmarkEnd w:id="580"/>
      <w:r>
        <w:rPr>
          <w:rtl w:val="true"/>
        </w:rPr>
        <w:t>و</w:t>
      </w:r>
      <w:r>
        <w:rPr>
          <w:rtl w:val="true"/>
        </w:rPr>
        <w:t xml:space="preserve">) </w:t>
      </w:r>
      <w:r>
        <w:rPr>
          <w:rtl w:val="true"/>
        </w:rPr>
        <w:t>سرمایه‌گذاری طبق عقد مشارکت</w:t>
      </w:r>
      <w:bookmarkEnd w:id="581"/>
    </w:p>
    <w:p>
      <w:pPr>
        <w:pStyle w:val="BookText"/>
        <w:rPr/>
      </w:pPr>
      <w:r>
        <w:rPr>
          <w:rFonts w:ascii="IRNazanin" w:hAnsi="IRNazanin" w:eastAsia="IRNazanin"/>
          <w:color w:val="111111"/>
          <w:sz w:val="28"/>
          <w:sz w:val="28"/>
          <w:szCs w:val="28"/>
          <w:rtl w:val="true"/>
          <w:lang w:bidi="fa-IR"/>
        </w:rPr>
        <w:t>این نوع سرمایه‌گذاری بر اساس اشتراک بانک با مشتریان که هریک دارای سهم مشخصند، طبق عقد مشارکت انجام می‌گیرد درضمن توزیع سود وزیان مطابق سهم هرکدام در پروژه‌ای که سرمایه‌گذاری کرده‌اند،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طبق عقد مشارکت با بانک به یکی از دو روش زیر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بانک و مشتری تا پایان پروژه چه به‌صورت محدود و یا غیرمحدود به کارشان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بر اساس سهم هریک در پروژه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ناقص که منتهی به مالکیت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در طول مدت مشارکت، مشتری به‌تدریج سهم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توافقات انجام گرفته در قبل می‌پردازد و در نهایت مالک آن پروژه می‌شود</w:t>
      </w:r>
      <w:r>
        <w:rPr>
          <w:rFonts w:eastAsia="IRNazanin" w:cs="IRNazanin"/>
          <w:color w:val="111111"/>
          <w:sz w:val="28"/>
          <w:szCs w:val="28"/>
          <w:rtl w:val="true"/>
          <w:lang w:bidi="fa-IR"/>
        </w:rPr>
        <w:t>.</w:t>
      </w:r>
    </w:p>
    <w:p>
      <w:pPr>
        <w:pStyle w:val="Heading5"/>
        <w:numPr>
          <w:ilvl w:val="4"/>
          <w:numId w:val="1"/>
        </w:numPr>
        <w:rPr/>
      </w:pPr>
      <w:bookmarkStart w:id="582" w:name="__RefHeading___Toc1222911_581953129"/>
      <w:bookmarkStart w:id="583" w:name="_Toc218"/>
      <w:bookmarkEnd w:id="582"/>
      <w:r>
        <w:rPr>
          <w:rtl w:val="true"/>
        </w:rPr>
        <w:t>ز</w:t>
      </w:r>
      <w:r>
        <w:rPr>
          <w:rtl w:val="true"/>
        </w:rPr>
        <w:t xml:space="preserve">) </w:t>
      </w:r>
      <w:r>
        <w:rPr>
          <w:rtl w:val="true"/>
        </w:rPr>
        <w:t>عقد مضاربه</w:t>
      </w:r>
      <w:bookmarkEnd w:id="58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از بانک و کار از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است که بانک سرمایه خود را در اختیار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می‌گذارد تا با آن کار و تجارت کند و</w:t>
      </w:r>
      <w:bookmarkStart w:id="584" w:name="pg5366_50780"/>
    </w:p>
    <w:p>
      <w:pPr>
        <w:pStyle w:val="BookText"/>
        <w:rPr/>
      </w:pPr>
      <w:bookmarkEnd w:id="584"/>
      <w:r>
        <w:rPr>
          <w:rFonts w:ascii="IRNazanin" w:hAnsi="IRNazanin" w:eastAsia="IRNazanin"/>
          <w:color w:val="111111"/>
          <w:sz w:val="28"/>
          <w:sz w:val="28"/>
          <w:szCs w:val="28"/>
          <w:rtl w:val="true"/>
          <w:lang w:bidi="fa-IR"/>
        </w:rPr>
        <w:t>سود آن طبق توافق پیشین بانک با وی مشترکا بینشان تقسیم می‌شود؛ اما خسارت مشروط بر اینکه عامل هیچ تعدی و کوتاهی‌ای نکرده باشد، به عهده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بانک قبل از هر کاری درباره اینکه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این کار را دارد یا نه تحقیق و تفحص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حصول اطمینان اقدام می‌نماید</w:t>
      </w:r>
      <w:r>
        <w:rPr>
          <w:rFonts w:eastAsia="IRNazanin" w:cs="IRNazanin"/>
          <w:color w:val="111111"/>
          <w:sz w:val="28"/>
          <w:szCs w:val="28"/>
          <w:rtl w:val="true"/>
          <w:lang w:bidi="fa-IR"/>
        </w:rPr>
        <w:t>.</w:t>
      </w:r>
    </w:p>
    <w:p>
      <w:pPr>
        <w:pStyle w:val="Heading3"/>
        <w:numPr>
          <w:ilvl w:val="2"/>
          <w:numId w:val="1"/>
        </w:numPr>
        <w:rPr/>
      </w:pPr>
      <w:bookmarkStart w:id="585" w:name="__RefHeading___Toc1222913_581953129"/>
      <w:bookmarkStart w:id="586" w:name="_Toc219"/>
      <w:bookmarkEnd w:id="585"/>
      <w:r>
        <w:rPr>
          <w:rtl w:val="true"/>
        </w:rPr>
        <w:t>الگوی بانک بین المللی اسلامی سوریه در بخش خدمات بانکی</w:t>
      </w:r>
      <w:bookmarkEnd w:id="586"/>
    </w:p>
    <w:p>
      <w:pPr>
        <w:pStyle w:val="Heading4"/>
        <w:numPr>
          <w:ilvl w:val="3"/>
          <w:numId w:val="1"/>
        </w:numPr>
        <w:rPr/>
      </w:pPr>
      <w:bookmarkStart w:id="587" w:name="__RefHeading___Toc1222915_581953129"/>
      <w:bookmarkStart w:id="588" w:name="_Toc220"/>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خرید و تأمین مالی نیازهای شخصی افراد</w:t>
      </w:r>
    </w:p>
    <w:p>
      <w:pPr>
        <w:pStyle w:val="BookText"/>
        <w:rPr/>
      </w:pPr>
      <w:r>
        <w:rPr>
          <w:rFonts w:ascii="IRNazanin" w:hAnsi="IRNazanin" w:eastAsia="IRNazanin"/>
          <w:color w:val="111111"/>
          <w:sz w:val="28"/>
          <w:sz w:val="28"/>
          <w:szCs w:val="28"/>
          <w:rtl w:val="true"/>
          <w:lang w:bidi="fa-IR"/>
        </w:rPr>
        <w:t>طبق عقد مرابحه بانک مشتریان خود را برای خرید محصولاتی که آنها می‌خواهند، تأمین مالی می‌کند؛ البته درصورتی‌که در تعارض با قوانین اسلامی نباشد، اعم از اینکه خرید کالا از بازار محلی باشد یا از بازارهای خارجی</w:t>
      </w:r>
      <w:r>
        <w:rPr>
          <w:rFonts w:eastAsia="IRNazanin" w:cs="IRNazanin"/>
          <w:color w:val="111111"/>
          <w:sz w:val="28"/>
          <w:szCs w:val="28"/>
          <w:rtl w:val="true"/>
          <w:lang w:bidi="fa-IR"/>
        </w:rPr>
        <w:t>.</w:t>
      </w:r>
    </w:p>
    <w:p>
      <w:pPr>
        <w:pStyle w:val="Heading4"/>
        <w:numPr>
          <w:ilvl w:val="3"/>
          <w:numId w:val="1"/>
        </w:numPr>
        <w:rPr/>
      </w:pPr>
      <w:bookmarkStart w:id="589" w:name="__RefHeading___Toc1222917_581953129"/>
      <w:bookmarkStart w:id="590" w:name="_Toc221"/>
      <w:bookmarkEnd w:id="589"/>
      <w:r>
        <w:rPr>
          <w:rtl w:val="true"/>
        </w:rPr>
        <w:t>هیئت شرعی در بانک بین الملل اسلامی سوریه</w:t>
      </w:r>
      <w:bookmarkEnd w:id="590"/>
    </w:p>
    <w:p>
      <w:pPr>
        <w:pStyle w:val="BookText"/>
        <w:rPr/>
      </w:pPr>
      <w:r>
        <w:rPr>
          <w:rFonts w:ascii="IRNazanin" w:hAnsi="IRNazanin" w:eastAsia="IRNazanin"/>
          <w:color w:val="111111"/>
          <w:sz w:val="28"/>
          <w:sz w:val="28"/>
          <w:szCs w:val="28"/>
          <w:rtl w:val="true"/>
          <w:lang w:bidi="fa-IR"/>
        </w:rPr>
        <w:t>هیئت مدیره، اعضای هیئت نظارت شرعی را به مجمع عمومی پیشنهاد می‌کند و مجمع عمومی آنها را به مدت سه سال برای بانک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پایان مدت مذکور قابل تمدید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 مذکور عزل هیئت نظارت شرعی یا یکی از اعضای آن از جایگاهش جایز نیست، مگر اینکه تصمیم عزل از سوی بانک مرکزی به مجمع عمومی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هیئت شرعی سه تا پنج نفر است که متخصص در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حکم آنها در مورد بانک لازم الاجرا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نظارت شرعی موظف است گزارش سالانه خود درباره عملکرد بانک را به مجمع عمومی ارائه کند و در آن تبیین کند که بانک تا چه اندازه در فعالیت‌های بانکی ملتزم به احکام شرعی بوده است</w:t>
      </w:r>
      <w:r>
        <w:rPr>
          <w:rFonts w:eastAsia="IRNazanin" w:cs="IRNazanin"/>
          <w:color w:val="111111"/>
          <w:sz w:val="28"/>
          <w:szCs w:val="28"/>
          <w:rtl w:val="true"/>
          <w:lang w:bidi="fa-IR"/>
        </w:rPr>
        <w:t>.</w:t>
      </w:r>
      <w:bookmarkStart w:id="591" w:name="pg5366_50782"/>
    </w:p>
    <w:p>
      <w:pPr>
        <w:pStyle w:val="Heading3"/>
        <w:numPr>
          <w:ilvl w:val="2"/>
          <w:numId w:val="1"/>
        </w:numPr>
        <w:rPr/>
      </w:pPr>
      <w:bookmarkStart w:id="592" w:name="__RefHeading___Toc1222919_581953129"/>
      <w:bookmarkStart w:id="593" w:name="_Toc222"/>
      <w:bookmarkEnd w:id="591"/>
      <w:bookmarkEnd w:id="592"/>
      <w:r>
        <w:rPr>
          <w:rtl w:val="true"/>
        </w:rPr>
        <w:t xml:space="preserve">الگوی بانک داری بدون ربا در کشور پاکستان </w:t>
      </w:r>
      <w:r>
        <w:rPr>
          <w:rtl w:val="true"/>
        </w:rPr>
        <w:t xml:space="preserve">- </w:t>
      </w:r>
      <w:r>
        <w:rPr>
          <w:rtl w:val="true"/>
        </w:rPr>
        <w:t>میزان بانک</w:t>
      </w:r>
      <w:bookmarkEnd w:id="593"/>
    </w:p>
    <w:p>
      <w:pPr>
        <w:pStyle w:val="Heading4"/>
        <w:numPr>
          <w:ilvl w:val="3"/>
          <w:numId w:val="1"/>
        </w:numPr>
        <w:rPr/>
      </w:pPr>
      <w:bookmarkStart w:id="594" w:name="__RefHeading___Toc1222921_581953129"/>
      <w:bookmarkStart w:id="595" w:name="_Toc223"/>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تاسیس بانک توسعه اسلامی از سوی سازمان کنفرانس اسلامی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انگیزه بیشتری را در مردم پاکستان برای حذف ربا از بانک‌ها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متنوعی از خدمات بانکی و تأمین مالی را بر اساس قوانین اسلامی به سپرده‌گذاران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رشد بانک‌داری اسلامی در پاکستان، بانک مرکزی این کشور سه راه را در دستور کار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بانک‌های کاملاً اسلامی نوپا با مشارکت بخش خصوصی؛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بانک‌های تجاری به‌عنوان مکمل بانک‌های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باجه مخصوص عملیات بانک‌داری اسلامی در تمام شعب بانک‌های تجاری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بانک‌های تجاری، وجود بانک‌های تخصصی در بخش صنعت و کشاورزی پاکستان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توسعه صنعتی، بانک توسعه کشاورزی و بانک فدرال برای شرکت‌های تعاونی تحت‌نظر بانک مرکزی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بانک توسعه صنعتی از طریق وام‌های مدت‌دار برای تأسیس واحدهای صنعتی جدید و برآورده کردن احتیاجات، جایگزینی، مدرنیزه کردن و توسعه واحدهای موجود صنعتی، با تأکید خاص بر توسعه بنگاه‌های کوچک و متوسط در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توسعه کشاورزی تسهیلات اعتباری را برای بخش کشاورزی و افرادی که در صنایع روستایی مشغول فعالیتند،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فدرال نیز شرکت‌های تعاونی اسنانی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در کنار این بانک‌ها مؤسسه‌های مالی غیربانکی تخصصی به‌منظور سرعت بخشیدن</w:t>
      </w:r>
      <w:bookmarkStart w:id="596" w:name="pg5366_50784"/>
    </w:p>
    <w:p>
      <w:pPr>
        <w:pStyle w:val="BookText"/>
        <w:rPr/>
      </w:pPr>
      <w:bookmarkEnd w:id="596"/>
      <w:r>
        <w:rPr>
          <w:rFonts w:ascii="IRNazanin" w:hAnsi="IRNazanin" w:eastAsia="IRNazanin"/>
          <w:color w:val="111111"/>
          <w:sz w:val="28"/>
          <w:sz w:val="28"/>
          <w:szCs w:val="28"/>
          <w:rtl w:val="true"/>
          <w:lang w:bidi="fa-IR"/>
        </w:rPr>
        <w:t>به توسعه اقتصادی از طریق ایجاد سرمایه و کمک فنی در دسترس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تخصصی فعالیت آنها مسکن، بخش واحدهای صنعتی و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میزان‌بانک اولین و بزرگ‌ترین بانک اسلامی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دارای سابقه رشد سریع در بخش بانکی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این بانک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شبکه بانکی و بالاترین محصولات را در شبکه بانکی پاکستان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بانک‌داری اسلامی، برقراری ثبات و دسترسی مشتریان به رفاه بیشتر و بهتر را تضمین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پروژه بزرگ، قابلیت توسعه و پایداری را با ترکیب بانک‌داری تجاری و سرمایه‌گذاری زیر نظر کارشناسان شرعی و حقوقی ایجاد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درشرایط امروز جهان با وجود پیچیدگی مالی با به‌کارگیری عقود اسلامی نوآوری، دوام، رقابت و ارزش را امکان‌پذیر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ایجاد بانک‌داری اسلامی اولین انتخاب برای تسهیل اجرای نظام عادلانه اقتصادی را فراهم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7" w:name="__RefHeading___Toc1222923_581953129"/>
      <w:bookmarkStart w:id="598" w:name="_Toc224"/>
      <w:bookmarkEnd w:id="597"/>
      <w:r>
        <w:rPr/>
        <w:t>1</w:t>
      </w:r>
      <w:r>
        <w:rPr>
          <w:rtl w:val="true"/>
        </w:rPr>
        <w:t xml:space="preserve">. </w:t>
      </w:r>
      <w:r>
        <w:rPr>
          <w:rtl w:val="true"/>
        </w:rPr>
        <w:t xml:space="preserve">الگوهای بانک داری اسلامی در </w:t>
      </w:r>
      <w:r>
        <w:rPr>
          <w:rtl w:val="true"/>
        </w:rPr>
        <w:t>«</w:t>
      </w:r>
      <w:r>
        <w:rPr>
          <w:rtl w:val="true"/>
        </w:rPr>
        <w:t>میزان بانک</w:t>
      </w:r>
      <w:r>
        <w:rPr>
          <w:rtl w:val="true"/>
        </w:rPr>
        <w:t>»</w:t>
      </w:r>
      <w:bookmarkStart w:id="599" w:name="pg5366_50786"/>
      <w:bookmarkEnd w:id="598"/>
    </w:p>
    <w:p>
      <w:pPr>
        <w:pStyle w:val="BookText"/>
        <w:rPr/>
      </w:pPr>
      <w:bookmarkEnd w:id="599"/>
      <w:r>
        <w:rPr>
          <w:rFonts w:ascii="IRNazanin" w:hAnsi="IRNazanin" w:eastAsia="IRNazanin"/>
          <w:color w:val="111111"/>
          <w:sz w:val="28"/>
          <w:sz w:val="28"/>
          <w:szCs w:val="28"/>
          <w:rtl w:val="true"/>
          <w:lang w:bidi="fa-IR"/>
        </w:rPr>
        <w:t>البته این نکته را هم باید افزود که میزان‌بانک دارای دو نوع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تخصصی و بانک‌داری تجاری که بسیاری از حساب‌ها در هر دو نوع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این بانک برای جمع‌آوری وجوه مردم به هر شکل، انواع حساب‌های سپرده‌گذاری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جهتی خوب است که خدمات به مشتریان از تنوع لازم برخوردار باشد، اما از لحاظ دیگر این عیب را دارد که تنوع کاذب ایجاد می‌کند و مردم خیال می‌کنند این بانک چقدر دارای سلایق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بررسی شود، بسیاری از این نوع حساب‌ها به همان دو حساب سپرده‌گذاری و پس‌انداز برمی‌گردد</w:t>
      </w:r>
      <w:r>
        <w:rPr>
          <w:rFonts w:eastAsia="IRNazanin" w:cs="IRNazanin"/>
          <w:color w:val="111111"/>
          <w:sz w:val="28"/>
          <w:szCs w:val="28"/>
          <w:rtl w:val="true"/>
          <w:lang w:bidi="fa-IR"/>
        </w:rPr>
        <w:t>.</w:t>
      </w:r>
    </w:p>
    <w:p>
      <w:pPr>
        <w:pStyle w:val="Heading4"/>
        <w:numPr>
          <w:ilvl w:val="3"/>
          <w:numId w:val="1"/>
        </w:numPr>
        <w:rPr/>
      </w:pPr>
      <w:bookmarkStart w:id="600" w:name="__RefHeading___Toc1222925_581953129"/>
      <w:bookmarkStart w:id="601" w:name="_Toc225"/>
      <w:bookmarkEnd w:id="600"/>
      <w:r>
        <w:rPr/>
        <w:t>2</w:t>
      </w:r>
      <w:r>
        <w:rPr>
          <w:rtl w:val="true"/>
        </w:rPr>
        <w:t xml:space="preserve">. </w:t>
      </w:r>
      <w:r>
        <w:rPr>
          <w:rtl w:val="true"/>
        </w:rPr>
        <w:t>الگوی تجهیز منابع در پاکستان</w:t>
      </w:r>
      <w:bookmarkEnd w:id="601"/>
    </w:p>
    <w:p>
      <w:pPr>
        <w:pStyle w:val="BookText"/>
        <w:rPr/>
      </w:pPr>
      <w:r>
        <w:rPr>
          <w:rFonts w:ascii="IRNazanin" w:hAnsi="IRNazanin" w:eastAsia="IRNazanin"/>
          <w:color w:val="111111"/>
          <w:sz w:val="28"/>
          <w:sz w:val="28"/>
          <w:szCs w:val="28"/>
          <w:rtl w:val="true"/>
          <w:lang w:bidi="fa-IR"/>
        </w:rPr>
        <w:t>منابع مالی علاوه بر سرمایه و سرمایه سهمی شامل دو نوع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سپرده‌های معاملاتی که مستقیماً به معاملات و پرداخت‌ها مربوط می‌شوند و معادل سپرده‌های دیداری در نظام بانک‌داری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باید خدمات متنوعی به صاحبان این سپرده‌های عرضه کند که مهم‌ترین آنها استفاده از تسهیلات 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مالی‌ای که از این طریق تجهیز می‌شود، نمی‌تواند برای سرمایه‌گذاری سودآور از سوی بانک‌ها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بانک‌ها باید کارمزدی بابت عرضه کردن این‌گونه خدمات از صاحبان سپرده دریافت 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سپرده‌های سرمایه‌گذاری است که شبیه سهام شرکت‌هاست و سپرده‌گذاران در سود به دست آمده از عملیات سرمایه‌گذاری بانک شریک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نه قسم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با پیش‌آگهی ویژه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سپرده‌های پس انداز، شش‌ماهه، دوساله، سه‌ساله، چهارساله، پنج‌ساله و</w:t>
      </w:r>
      <w:bookmarkStart w:id="602" w:name="pg5366_50789"/>
    </w:p>
    <w:p>
      <w:pPr>
        <w:pStyle w:val="BookText"/>
        <w:rPr/>
      </w:pPr>
      <w:bookmarkEnd w:id="602"/>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بدهی سیستم بانکی در پاکستان به‌سرعت به روش‌های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پاکستان نرخ سودی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سپرده‌گذاران سپرده‌های سرمایه‌گذاری اعطا کرده‌اند؛ درحالی‌که در همین مدت نرخ بهره نیز جایز بود و بازده سپرده‌های </w:t>
      </w:r>
      <w:r>
        <w:rPr>
          <w:rFonts w:eastAsia="Times New Roman" w:cs="Times New Roman" w:ascii="Times New Roman" w:hAnsi="Times New Roman"/>
          <w:color w:val="111111"/>
          <w:sz w:val="28"/>
          <w:szCs w:val="28"/>
          <w:lang w:val="en-US" w:bidi="en-US"/>
        </w:rPr>
        <w:t>pls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عموماً بیشتر از غیر </w:t>
      </w:r>
      <w:r>
        <w:rPr>
          <w:rFonts w:eastAsia="Times New Roman" w:cs="Times New Roman" w:ascii="Times New Roman" w:hAnsi="Times New Roman"/>
          <w:color w:val="111111"/>
          <w:sz w:val="28"/>
          <w:szCs w:val="28"/>
          <w:lang w:val="en-US" w:bidi="en-US"/>
        </w:rPr>
        <w:t>pls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603" w:name="__RefHeading___Toc1222927_581953129"/>
      <w:bookmarkStart w:id="604" w:name="_Toc226"/>
      <w:bookmarkEnd w:id="603"/>
      <w:r>
        <w:rPr/>
        <w:t>3</w:t>
      </w:r>
      <w:r>
        <w:rPr>
          <w:rtl w:val="true"/>
        </w:rPr>
        <w:t xml:space="preserve">. </w:t>
      </w:r>
      <w:r>
        <w:rPr>
          <w:rtl w:val="true"/>
        </w:rPr>
        <w:t xml:space="preserve">الگوی </w:t>
      </w:r>
      <w:r>
        <w:rPr>
          <w:rtl w:val="true"/>
        </w:rPr>
        <w:t>«</w:t>
      </w:r>
      <w:r>
        <w:rPr>
          <w:rtl w:val="true"/>
        </w:rPr>
        <w:t>میزان بانک</w:t>
      </w:r>
      <w:r>
        <w:rPr>
          <w:rtl w:val="true"/>
        </w:rPr>
        <w:t xml:space="preserve">» </w:t>
      </w:r>
      <w:r>
        <w:rPr>
          <w:rtl w:val="true"/>
        </w:rPr>
        <w:t>پاکستان در بخش تجهیز منابع</w:t>
      </w:r>
      <w:bookmarkEnd w:id="604"/>
    </w:p>
    <w:p>
      <w:pPr>
        <w:pStyle w:val="Heading5"/>
        <w:numPr>
          <w:ilvl w:val="4"/>
          <w:numId w:val="1"/>
        </w:numPr>
        <w:rPr/>
      </w:pPr>
      <w:bookmarkStart w:id="605" w:name="__RefHeading___Toc1222929_581953129"/>
      <w:bookmarkStart w:id="606" w:name="_Toc227"/>
      <w:bookmarkEnd w:id="605"/>
      <w:r>
        <w:rPr>
          <w:rtl w:val="true"/>
        </w:rPr>
        <w:t>الف</w:t>
      </w:r>
      <w:r>
        <w:rPr>
          <w:rtl w:val="true"/>
        </w:rPr>
        <w:t xml:space="preserve">) </w:t>
      </w:r>
      <w:r>
        <w:rPr>
          <w:rtl w:val="true"/>
        </w:rPr>
        <w:t>حساب جاری روپیه</w:t>
      </w:r>
      <w:bookmarkEnd w:id="60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از انواع ارزها و روپیه به وجود آمده است که اغلب خدماتی مثل بانک‌داری آنلاین و اینترنتی برای این‌گونه حساب‌های جاری رایگان بوده و هر وقت که صاحب حساب بر اساس قراردادی که با بانک دارد مراجعه کند، می‌تواند آن مبلغ را دریافت کند</w:t>
      </w:r>
      <w:r>
        <w:rPr>
          <w:rFonts w:eastAsia="IRNazanin" w:cs="IRNazanin"/>
          <w:color w:val="111111"/>
          <w:sz w:val="28"/>
          <w:szCs w:val="28"/>
          <w:rtl w:val="true"/>
          <w:lang w:bidi="fa-IR"/>
        </w:rPr>
        <w:t>.</w:t>
      </w:r>
      <w:bookmarkStart w:id="607" w:name="pg5366_50791"/>
    </w:p>
    <w:p>
      <w:pPr>
        <w:pStyle w:val="Heading5"/>
        <w:numPr>
          <w:ilvl w:val="4"/>
          <w:numId w:val="1"/>
        </w:numPr>
        <w:rPr/>
      </w:pPr>
      <w:bookmarkStart w:id="608" w:name="__RefHeading___Toc1222931_581953129"/>
      <w:bookmarkStart w:id="609" w:name="_Toc228"/>
      <w:bookmarkEnd w:id="607"/>
      <w:bookmarkEnd w:id="608"/>
      <w:r>
        <w:rPr>
          <w:rtl w:val="true"/>
        </w:rPr>
        <w:t>ب</w:t>
      </w:r>
      <w:r>
        <w:rPr>
          <w:rtl w:val="true"/>
        </w:rPr>
        <w:t xml:space="preserve">) </w:t>
      </w:r>
      <w:r>
        <w:rPr>
          <w:rtl w:val="true"/>
        </w:rPr>
        <w:t>حساب منافع کار و بار</w:t>
      </w:r>
      <w:bookmarkEnd w:id="609"/>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در اصل بر اساس عقد مضاربه </w:t>
      </w:r>
      <w:r>
        <w:rPr>
          <w:rStyle w:val="FootnoteAnchor"/>
          <w:rtl w:val="true"/>
        </w:rPr>
        <w:footnoteReference w:id="113"/>
      </w:r>
      <w:r>
        <w:rPr>
          <w:rFonts w:ascii="IRNazanin" w:hAnsi="IRNazanin" w:eastAsia="IRNazanin"/>
          <w:color w:val="111111"/>
          <w:sz w:val="28"/>
          <w:sz w:val="28"/>
          <w:szCs w:val="28"/>
          <w:rtl w:val="true"/>
          <w:lang w:bidi="fa-IR"/>
        </w:rPr>
        <w:t xml:space="preserve">است که مشتری سرمایه‌گذار بوده و به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سپرده شده توسط مشتریان بانک، حساب سپرده وجوه به وجود می‌آید و بانک این وجوه را با عقود مرابحه، صکوک اجاره و مضاربه سرمایه‌گذاری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حساب‌ها نیز این‌گونه است که در تجهیز به‌صورت مضاربه است و بانک مضارب بوده و مشتری و صاحب پول سرمایه‌گذار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تخصیص منابع نیز بانک با اکثر عقود اسلامی که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مضاربه، صکوک مرابحه، اجاره و استصناع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سپرده‌ها را وام می‌دهد</w:t>
      </w:r>
      <w:r>
        <w:rPr>
          <w:rFonts w:eastAsia="IRNazanin" w:cs="IRNazanin"/>
          <w:color w:val="111111"/>
          <w:sz w:val="28"/>
          <w:szCs w:val="28"/>
          <w:rtl w:val="true"/>
          <w:lang w:bidi="fa-IR"/>
        </w:rPr>
        <w:t>.</w:t>
      </w:r>
    </w:p>
    <w:p>
      <w:pPr>
        <w:pStyle w:val="Heading5"/>
        <w:numPr>
          <w:ilvl w:val="4"/>
          <w:numId w:val="1"/>
        </w:numPr>
        <w:rPr/>
      </w:pPr>
      <w:bookmarkStart w:id="610" w:name="__RefHeading___Toc1222933_581953129"/>
      <w:bookmarkStart w:id="611" w:name="_Toc229"/>
      <w:bookmarkEnd w:id="610"/>
      <w:r>
        <w:rPr>
          <w:rtl w:val="true"/>
        </w:rPr>
        <w:t>ج</w:t>
      </w:r>
      <w:r>
        <w:rPr>
          <w:rtl w:val="true"/>
        </w:rPr>
        <w:t xml:space="preserve">) </w:t>
      </w:r>
      <w:r>
        <w:rPr>
          <w:rtl w:val="true"/>
        </w:rPr>
        <w:t>حساب پس انداز روپیه</w:t>
      </w:r>
      <w:bookmarkEnd w:id="611"/>
    </w:p>
    <w:p>
      <w:pPr>
        <w:pStyle w:val="BookText"/>
        <w:rPr/>
      </w:pP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ماهیانه سود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مزایا و خدمات آن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اعتبار برای گشایش این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است</w:t>
      </w:r>
      <w:r>
        <w:rPr>
          <w:rFonts w:eastAsia="IRNazanin" w:cs="IRNazanin"/>
          <w:color w:val="111111"/>
          <w:sz w:val="28"/>
          <w:szCs w:val="28"/>
          <w:rtl w:val="true"/>
          <w:lang w:bidi="fa-IR"/>
        </w:rPr>
        <w:t>.</w:t>
      </w:r>
    </w:p>
    <w:p>
      <w:pPr>
        <w:pStyle w:val="Heading5"/>
        <w:numPr>
          <w:ilvl w:val="4"/>
          <w:numId w:val="1"/>
        </w:numPr>
        <w:rPr/>
      </w:pPr>
      <w:bookmarkStart w:id="612" w:name="__RefHeading___Toc1222935_581953129"/>
      <w:bookmarkStart w:id="613" w:name="_Toc230"/>
      <w:bookmarkEnd w:id="612"/>
      <w:r>
        <w:rPr>
          <w:rtl w:val="true"/>
        </w:rPr>
        <w:t>د</w:t>
      </w:r>
      <w:r>
        <w:rPr>
          <w:rtl w:val="true"/>
        </w:rPr>
        <w:t xml:space="preserve">) </w:t>
      </w:r>
      <w:r>
        <w:rPr>
          <w:rtl w:val="true"/>
        </w:rPr>
        <w:t>حساب پس‌انداز دلار</w:t>
      </w:r>
      <w:r>
        <w:rPr>
          <w:rtl w:val="true"/>
        </w:rPr>
        <w:t>/</w:t>
      </w:r>
      <w:r>
        <w:rPr>
          <w:rtl w:val="true"/>
        </w:rPr>
        <w:t>پوند</w:t>
      </w:r>
      <w:r>
        <w:rPr>
          <w:rtl w:val="true"/>
        </w:rPr>
        <w:t xml:space="preserve">/ </w:t>
      </w:r>
      <w:r>
        <w:rPr>
          <w:rtl w:val="true"/>
        </w:rPr>
        <w:t>یورو</w:t>
      </w:r>
      <w:bookmarkEnd w:id="613"/>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پس انداز یک حساب پس انداز خارجی است که می‌تواند از سوی هر فردی گشایش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این حساب روزانه محاسبه شده و ماهانه به حساب افراد واریز می‌شود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گشایش این حساب دارای حد پایین است، اما حد بالا ندارد و بدون محدودیت قابل برداشت است</w:t>
      </w:r>
      <w:r>
        <w:rPr>
          <w:rFonts w:eastAsia="IRNazanin" w:cs="IRNazanin"/>
          <w:color w:val="111111"/>
          <w:sz w:val="28"/>
          <w:szCs w:val="28"/>
          <w:rtl w:val="true"/>
          <w:lang w:bidi="fa-IR"/>
        </w:rPr>
        <w:t>.</w:t>
      </w:r>
      <w:bookmarkStart w:id="614" w:name="pg5366_50793"/>
    </w:p>
    <w:p>
      <w:pPr>
        <w:pStyle w:val="Heading4"/>
        <w:numPr>
          <w:ilvl w:val="3"/>
          <w:numId w:val="1"/>
        </w:numPr>
        <w:rPr/>
      </w:pPr>
      <w:bookmarkStart w:id="615" w:name="__RefHeading___Toc1222937_581953129"/>
      <w:bookmarkStart w:id="616" w:name="_Toc231"/>
      <w:bookmarkEnd w:id="614"/>
      <w:bookmarkEnd w:id="615"/>
      <w:r>
        <w:rPr/>
        <w:t>4</w:t>
      </w:r>
      <w:r>
        <w:rPr>
          <w:rtl w:val="true"/>
        </w:rPr>
        <w:t xml:space="preserve">. </w:t>
      </w:r>
      <w:r>
        <w:rPr>
          <w:rtl w:val="true"/>
        </w:rPr>
        <w:t>کسب و کار به علاوه یک حساب</w:t>
      </w:r>
      <w:bookmarkEnd w:id="616"/>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یک حساب است با چندین ویژگی منحصربه‌فرد که برای کسب و کار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حساب باید مشتری به طور متوسط در ماه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در حساب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از انواع خدمات ذیل رایگان 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آنلاین، بانک‌داری اینترنتی، ایمیل، خدمات چک و کارت بدهی ویزا، اس ام اس بین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اینکه به شرطی که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روپیه کم نشود، به سرمایه فرد بر اساس عقد مضاربه سود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توافق با مشتری می‌توان این حساب را طبق عقد مضاربه اجرا کرد که بانک از محل جمع‌آوری این پول‌ها می‌تواند عقود اسلامی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عقود عبارتند از مرابحه، اجاره، استصناع، مشارکت و مشارکت کاهشی</w:t>
      </w:r>
      <w:r>
        <w:rPr>
          <w:rFonts w:eastAsia="IRNazanin" w:cs="IRNazanin"/>
          <w:color w:val="111111"/>
          <w:sz w:val="28"/>
          <w:szCs w:val="28"/>
          <w:rtl w:val="true"/>
          <w:lang w:bidi="fa-IR"/>
        </w:rPr>
        <w:t>.</w:t>
      </w:r>
    </w:p>
    <w:p>
      <w:pPr>
        <w:pStyle w:val="Heading4"/>
        <w:numPr>
          <w:ilvl w:val="3"/>
          <w:numId w:val="1"/>
        </w:numPr>
        <w:rPr/>
      </w:pPr>
      <w:bookmarkStart w:id="617" w:name="__RefHeading___Toc1222939_581953129"/>
      <w:bookmarkStart w:id="618" w:name="_Toc232"/>
      <w:bookmarkEnd w:id="617"/>
      <w:r>
        <w:rPr/>
        <w:t>5</w:t>
      </w:r>
      <w:r>
        <w:rPr>
          <w:rtl w:val="true"/>
        </w:rPr>
        <w:t xml:space="preserve">. </w:t>
      </w:r>
      <w:r>
        <w:rPr>
          <w:rtl w:val="true"/>
        </w:rPr>
        <w:t>انواع گواهی نامه ها</w:t>
      </w:r>
      <w:bookmarkEnd w:id="618"/>
    </w:p>
    <w:p>
      <w:pPr>
        <w:pStyle w:val="BookText"/>
        <w:rPr/>
      </w:pPr>
      <w:r>
        <w:rPr>
          <w:rFonts w:ascii="IRNazanin" w:hAnsi="IRNazanin" w:eastAsia="IRNazanin"/>
          <w:color w:val="111111"/>
          <w:sz w:val="28"/>
          <w:sz w:val="28"/>
          <w:szCs w:val="28"/>
          <w:rtl w:val="true"/>
          <w:lang w:bidi="fa-IR"/>
        </w:rPr>
        <w:t>گواهی سرمایه‌گذاری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COII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عقدی مبتنی بر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آن افراد می‌توانند پس انداز خود را برای دوره‌های مختلف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سود نیز بر اساس یک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 برای افتتاح حساب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روپیه است و برای افتتاح سپرده بیشتر هیچ محدویتی وجود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مضاربه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نوعی سرمایه‌گذاری </w:t>
      </w:r>
      <w:r>
        <w:rPr>
          <w:rStyle w:val="FootnoteAnchor"/>
          <w:rtl w:val="true"/>
        </w:rPr>
        <w:footnoteReference w:id="119"/>
      </w:r>
      <w:r>
        <w:rPr>
          <w:rFonts w:ascii="IRNazanin" w:hAnsi="IRNazanin" w:eastAsia="IRNazanin"/>
          <w:color w:val="111111"/>
          <w:sz w:val="28"/>
          <w:sz w:val="28"/>
          <w:szCs w:val="28"/>
          <w:rtl w:val="true"/>
          <w:lang w:bidi="fa-IR"/>
        </w:rPr>
        <w:t>است که از</w:t>
      </w:r>
    </w:p>
    <w:p>
      <w:pPr>
        <w:pStyle w:val="BookText"/>
        <w:rPr/>
      </w:pPr>
      <w:r>
        <w:rPr>
          <w:rFonts w:ascii="IRNazanin" w:hAnsi="IRNazanin" w:eastAsia="IRNazanin"/>
          <w:color w:val="111111"/>
          <w:sz w:val="28"/>
          <w:sz w:val="28"/>
          <w:szCs w:val="28"/>
          <w:rtl w:val="true"/>
          <w:lang w:bidi="fa-IR"/>
        </w:rPr>
        <w:t xml:space="preserve">طریق آن افراد می‌توانند دلار خود را در میزان‌بانک برای دوره‌های مختلف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 دارند که سود آن در سررسید آن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 مورد نیاز برای افتتاح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گواهی‌نامه مضاربه دلار مبتنی بر عقد مضاربه است که مشتری، سرمایه‌گذار و بانک،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سپرده شده از سوی مشتری به حساب سپرده واریز و از وجوه آن به مشتریان تحت این عقود اسلامی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اجاره، استصناع و مشارکت کاهشی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مضاربه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گواهی‌نامه مضاربه ماهانه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حساب سپرده کوتاه‌مدت است که طراحی شده تا انتظارات کوتاه‌مدت مشتریان را با بازده ماهانه آن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گواهی‌نامه مبتنی بر عقد مضاربه است که مشتری سرمایه‌گذار و بانک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سپرده شده از سوی مشتری به حساب سپرده واریز و وجوه آن به مشتریان تحت عقود اسلامی،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اجاره، استصناع و مشارکت کاهشی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سپرده مؤسسه اسلامی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سپرده‌گذاری ویژه است که فقط برای مؤسسات مالی اسلامی طراحی شده است تا نقدینگی اضافی آنها را مدیریت کند و سود فوری به حساب جاری از این سپرده واریز خواهد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گواهی‌نامه مضاربه ماهانه مبتنی بر عقد مضاربه است که مشتری سرمایه‌گذار و بانک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سپرده شده از سوی مشتری به حساب</w:t>
      </w:r>
      <w:bookmarkStart w:id="619" w:name="pg5366_50797"/>
    </w:p>
    <w:p>
      <w:pPr>
        <w:pStyle w:val="BookText"/>
        <w:rPr/>
      </w:pPr>
      <w:bookmarkEnd w:id="619"/>
      <w:r>
        <w:rPr>
          <w:rFonts w:ascii="IRNazanin" w:hAnsi="IRNazanin" w:eastAsia="IRNazanin"/>
          <w:color w:val="111111"/>
          <w:sz w:val="28"/>
          <w:sz w:val="28"/>
          <w:szCs w:val="28"/>
          <w:rtl w:val="true"/>
          <w:lang w:bidi="fa-IR"/>
        </w:rPr>
        <w:t>سپرده واریز و از وجوه آن به مشتریان تحت عقود اسلامی، شامل مرابحه واجاره وام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سرمایه‌گذاری اسلامی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عقدی مبتنی بر مضاربه است که مشتریان از طریق آن برای سرمایه‌گذاری در دوره‌های مختلف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اقدام می‌کنند و سود کسب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برگواهی‌نامه‌های فوق، گواهی‌هایی با نام‌های مختلف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روش سرمایه‌گذاری و سود پرداختی اندک تفاوتی دارد، از آوردن بقیه این موارد خودداری می‌کنیم</w:t>
      </w:r>
      <w:r>
        <w:rPr>
          <w:rFonts w:eastAsia="IRNazanin" w:cs="IRNazanin"/>
          <w:color w:val="111111"/>
          <w:sz w:val="28"/>
          <w:szCs w:val="28"/>
          <w:rtl w:val="true"/>
          <w:lang w:bidi="fa-IR"/>
        </w:rPr>
        <w:t>.</w:t>
      </w:r>
    </w:p>
    <w:p>
      <w:pPr>
        <w:pStyle w:val="Heading4"/>
        <w:numPr>
          <w:ilvl w:val="3"/>
          <w:numId w:val="1"/>
        </w:numPr>
        <w:rPr/>
      </w:pPr>
      <w:bookmarkStart w:id="620" w:name="__RefHeading___Toc1222941_581953129"/>
      <w:bookmarkStart w:id="621" w:name="_Toc233"/>
      <w:bookmarkEnd w:id="620"/>
      <w:r>
        <w:rPr/>
        <w:t>6</w:t>
      </w:r>
      <w:r>
        <w:rPr>
          <w:rtl w:val="true"/>
        </w:rPr>
        <w:t xml:space="preserve">. </w:t>
      </w:r>
      <w:r>
        <w:rPr>
          <w:rtl w:val="true"/>
        </w:rPr>
        <w:t>الگوی تخصیص منابع بانک پاکستان</w:t>
      </w:r>
      <w:bookmarkEnd w:id="621"/>
    </w:p>
    <w:p>
      <w:pPr>
        <w:pStyle w:val="BookText"/>
        <w:rPr/>
      </w:pPr>
      <w:r>
        <w:rPr>
          <w:rFonts w:ascii="IRNazanin" w:hAnsi="IRNazanin" w:eastAsia="IRNazanin"/>
          <w:color w:val="111111"/>
          <w:sz w:val="28"/>
          <w:sz w:val="28"/>
          <w:szCs w:val="28"/>
          <w:rtl w:val="true"/>
          <w:lang w:bidi="fa-IR"/>
        </w:rPr>
        <w:t>روش‌های تأمین مالی بدون بهره که از طرف بانک مرکزی پاکستان جایز شمرده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مشارکت، گواهی‌های مدت‌دار مشارکت، مشارکت سهامی، اجاره، اجاره به شرط تملیک، مشارکت در اجاره، فروش اقساطی و خرید دین، قرار بیع متقابل، تأمین هزینه توسعه، وام‌های بدون بهره با کارمزد و قرض‌الحسنه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مربوط به مضاربه و گواهی‌های مدت‌دار در مشارکت عمدتاً از سوی مؤسسات اعتباری تخصصی شامل مؤسسه سرمایه‌گذاری بانک‌ها با مسئولیت محدود و شرکت‌های سرمایه‌گذاری در پاکستان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عقود مشارکت قابل انتقال نبوده و در بازار سرمایه قابل معامله است و دارای سررسیدی تا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و برای مبادرت در مشارکت موقت</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سهمی هم همان مشارکت حقوقی است و خرید سهام شرکت‌ها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سرمایه‌گذاری در بانک‌های پاکستان بر اساس مضاربه و مشارکت است که توضیح آن در ادامه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بر اساس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بانکی در پاکستان، بانک به شریک خود خدمات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معاهده مشارکت نوع مشارکت معین می‌شود و نفع و نقصان را نیز در بین خود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معاهده شراکت به پایان می‌رسد، نفع و نقصان در حساب‌های مجموعی بانک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در صورت نقصان، بانک از شریک خود نمی‌تواند بیش از توان مالی‌اش بدهی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بر اساس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آزاد از سوی صاحب سرمایه در اختیار عامل قرار می‌گیرد تا در یک فعالیت اقتصادی در مقابل درصد ازپیش‌تعیین‌شده‌ای از سودی که به‌دست می‌آید، سرمایه‌گذاری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وام‌دهنده و صاحب طرح است و وام‌گیرنده مدیر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اگر مضاربه با نقصان روبه‌رو شد، آن را صاحب سرمایه متحمل خواهد شد که در اینجا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معاهده مضاربه توافق کرد که مضارب از مؤسسات مالی دیگر نیز سرمایه حاصل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برای توسعه کارش از جای دیگر سرمایه قرض بگیرد و مالیت آن مساوی با سرمایه بانک باشد، بانک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را مالک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اجاره و اجاره به شرط تملیک، بانک محصول را خریداری می‌کند و آن را به وام‌گیرنده در ازای مبلغ معین و مدت زمان مشخص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22" w:name="pg5366_50801"/>
    </w:p>
    <w:p>
      <w:pPr>
        <w:pStyle w:val="BookText"/>
        <w:rPr/>
      </w:pPr>
      <w:bookmarkEnd w:id="622"/>
      <w:r>
        <w:rPr>
          <w:rFonts w:ascii="IRNazanin" w:hAnsi="IRNazanin" w:eastAsia="IRNazanin"/>
          <w:color w:val="111111"/>
          <w:sz w:val="28"/>
          <w:sz w:val="28"/>
          <w:szCs w:val="28"/>
          <w:rtl w:val="true"/>
          <w:lang w:bidi="fa-IR"/>
        </w:rPr>
        <w:t>دارایی‌ها می‌توانند در ملکیت تأمین‌کننده وجه یا مالکیت بانک و مشتری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اقساطی، بانک کالای مورد درخواست مشتری را می‌خرد و آن را بر اساس قیمت به وی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را می‌توان با تأخیر یا به‌صورت کلی و یا به اقساط، در زمان مشخص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متعارف باید بین حداکثر و حداقل نرخ‌های بانک مرکزی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دین هم در بانک‌های پاکستان در مورد بروات صادراتی و وارداتی و اسناد داخلی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بانک را دارایی‌های کوتاه‌مدت، یعنی فروش اقساطی و خرید دین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قرض الحسنه تنها از سوی دفتر مرکزی بانک‌ها انجام می‌شود و در شعب بانکی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در پاکستان وام‌های قرض‌الحسنه را به محصلان بی‌بضاعت برای اتمام تحصیلات، مداوای بیماران و ازدواج اختصاص می‌دهد، که با توجه به جمعیت فراوان و فقرای زیاد در پاکستان این شیوه مناسب است</w:t>
      </w:r>
      <w:r>
        <w:rPr>
          <w:rFonts w:eastAsia="IRNazanin" w:cs="IRNazanin"/>
          <w:color w:val="111111"/>
          <w:sz w:val="28"/>
          <w:szCs w:val="28"/>
          <w:rtl w:val="true"/>
          <w:lang w:bidi="fa-IR"/>
        </w:rPr>
        <w:t>.</w:t>
      </w:r>
    </w:p>
    <w:p>
      <w:pPr>
        <w:pStyle w:val="Heading4"/>
        <w:numPr>
          <w:ilvl w:val="3"/>
          <w:numId w:val="1"/>
        </w:numPr>
        <w:rPr/>
      </w:pPr>
      <w:bookmarkStart w:id="623" w:name="__RefHeading___Toc1222943_581953129"/>
      <w:bookmarkStart w:id="624" w:name="_Toc234"/>
      <w:bookmarkEnd w:id="623"/>
      <w:r>
        <w:rPr/>
        <w:t>7</w:t>
      </w:r>
      <w:r>
        <w:rPr>
          <w:rtl w:val="true"/>
        </w:rPr>
        <w:t xml:space="preserve">. </w:t>
      </w:r>
      <w:r>
        <w:rPr>
          <w:rtl w:val="true"/>
        </w:rPr>
        <w:t>الگوی بخش خدمات بانک داری در پاکستان</w:t>
      </w:r>
      <w:bookmarkEnd w:id="624"/>
    </w:p>
    <w:p>
      <w:pPr>
        <w:pStyle w:val="BookText"/>
        <w:rPr/>
      </w:pPr>
      <w:r>
        <w:rPr>
          <w:rFonts w:ascii="IRNazanin" w:hAnsi="IRNazanin" w:eastAsia="IRNazanin"/>
          <w:color w:val="111111"/>
          <w:sz w:val="28"/>
          <w:sz w:val="28"/>
          <w:szCs w:val="28"/>
          <w:rtl w:val="true"/>
          <w:lang w:bidi="fa-IR"/>
        </w:rPr>
        <w:t>در بانک‌داری پاکستان می‌توان خدمات را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دارای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اسلامی همانند بانک‌های ربوی خدماتی انجام می‌دهند و در قبال آن پول دریافت می‌کنند؛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اشیای گران‌بهای مردم، مشاوره به مؤسسات تجاری، انتقال ارقام و چک‌های مسافرتی و اخذ و حواله دارایی‌ها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بدون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برای جلب سرمایه‌گذاران به بانک به عموم مردم ارائه می‌شود تا آنها نیز دارایی‌های مالی خود را به‌عنوان قرض به حساب بانک واریز کنند</w:t>
      </w:r>
      <w:bookmarkStart w:id="625" w:name="pg5366_50803"/>
    </w:p>
    <w:p>
      <w:pPr>
        <w:pStyle w:val="Heading4"/>
        <w:numPr>
          <w:ilvl w:val="3"/>
          <w:numId w:val="1"/>
        </w:numPr>
        <w:rPr/>
      </w:pPr>
      <w:bookmarkStart w:id="626" w:name="__RefHeading___Toc1222945_581953129"/>
      <w:bookmarkStart w:id="627" w:name="_Toc235"/>
      <w:bookmarkEnd w:id="625"/>
      <w:bookmarkEnd w:id="626"/>
      <w:r>
        <w:rPr/>
        <w:t>8</w:t>
      </w:r>
      <w:r>
        <w:rPr>
          <w:rtl w:val="true"/>
        </w:rPr>
        <w:t xml:space="preserve">. </w:t>
      </w:r>
      <w:r>
        <w:rPr>
          <w:rtl w:val="true"/>
        </w:rPr>
        <w:t>الگوی میزان بانک پاکستان در بخش تخصیص منابع</w:t>
      </w:r>
      <w:bookmarkEnd w:id="627"/>
    </w:p>
    <w:p>
      <w:pPr>
        <w:pStyle w:val="Heading5"/>
        <w:numPr>
          <w:ilvl w:val="4"/>
          <w:numId w:val="1"/>
        </w:numPr>
        <w:rPr/>
      </w:pPr>
      <w:bookmarkStart w:id="628" w:name="__RefHeading___Toc1222947_581953129"/>
      <w:bookmarkStart w:id="629" w:name="_Toc236"/>
      <w:bookmarkEnd w:id="628"/>
      <w:r>
        <w:rPr>
          <w:rtl w:val="true"/>
        </w:rPr>
        <w:t>اشاره</w:t>
      </w:r>
      <w:bookmarkEnd w:id="62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بیان شد، اگرچه حساب‌های مختلف و متعدد ذکرشده در جهت جمع‌آوری سرمایه مازاد مردم است اما یک قالب بیشتر ندارد و آن در قالب عقد مضاربه است که بانک به عنوان مضارب و مشتریان بانک به عنوان سرمایه گذار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از آن به استخر پس انداز </w:t>
      </w:r>
      <w:r>
        <w:rPr>
          <w:rStyle w:val="FootnoteAnchor"/>
          <w:rtl w:val="true"/>
        </w:rPr>
        <w:footnoteReference w:id="120"/>
      </w:r>
      <w:r>
        <w:rPr>
          <w:rFonts w:ascii="IRNazanin" w:hAnsi="IRNazanin" w:eastAsia="IRNazanin"/>
          <w:color w:val="111111"/>
          <w:sz w:val="28"/>
          <w:sz w:val="28"/>
          <w:szCs w:val="28"/>
          <w:rtl w:val="true"/>
          <w:lang w:bidi="fa-IR"/>
        </w:rPr>
        <w:t>یاد می‌کنند که همه سرمایه‌ها آنجا جمع می‌شود و بانک نه به عنوان وکیل، بلکه به عنوان مضارب آنها را در قالب عقود اسلامی سرمایه‌گذاری می‌کند</w:t>
      </w:r>
      <w:r>
        <w:rPr>
          <w:rFonts w:eastAsia="IRNazanin" w:cs="IRNazanin"/>
          <w:color w:val="111111"/>
          <w:sz w:val="28"/>
          <w:szCs w:val="28"/>
          <w:rtl w:val="true"/>
          <w:lang w:bidi="fa-IR"/>
        </w:rPr>
        <w:t>.</w:t>
      </w:r>
      <w:bookmarkStart w:id="630" w:name="pg5366_50805"/>
    </w:p>
    <w:p>
      <w:pPr>
        <w:pStyle w:val="BookText"/>
        <w:rPr/>
      </w:pPr>
      <w:bookmarkEnd w:id="630"/>
      <w:r>
        <w:rPr>
          <w:rFonts w:ascii="IRNazanin" w:hAnsi="IRNazanin" w:eastAsia="IRNazanin"/>
          <w:color w:val="111111"/>
          <w:sz w:val="28"/>
          <w:sz w:val="28"/>
          <w:szCs w:val="28"/>
          <w:rtl w:val="true"/>
          <w:lang w:bidi="fa-IR"/>
        </w:rPr>
        <w:t xml:space="preserve">اما در بخش سرمایه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سرمایه گذاری‌ها با عقود مشارکت، مضاربه، اجاره، مرابحه و صکوک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تقسیم سود و مکانیزم عملیاتی آن بیان نشده و همه چیز به گردن هیئت شرعی است که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گزارش‌ها به تفکیک است که مثلا عقد مرابحه چند درصد سرمایه‌گذاری‌ها را تشکیل می‌دهد و اینکه سود عقد مضاربه چند درصد بوده است که در بخش پایانی خواهد آمد</w:t>
      </w:r>
      <w:r>
        <w:rPr>
          <w:rFonts w:eastAsia="IRNazanin" w:cs="IRNazanin"/>
          <w:color w:val="111111"/>
          <w:sz w:val="28"/>
          <w:szCs w:val="28"/>
          <w:rtl w:val="true"/>
          <w:lang w:bidi="fa-IR"/>
        </w:rPr>
        <w:t>.</w:t>
      </w:r>
    </w:p>
    <w:p>
      <w:pPr>
        <w:pStyle w:val="Heading5"/>
        <w:numPr>
          <w:ilvl w:val="4"/>
          <w:numId w:val="1"/>
        </w:numPr>
        <w:rPr/>
      </w:pPr>
      <w:bookmarkStart w:id="631" w:name="__RefHeading___Toc1222949_581953129"/>
      <w:bookmarkStart w:id="632" w:name="_Toc237"/>
      <w:bookmarkEnd w:id="631"/>
      <w:r>
        <w:rPr>
          <w:rtl w:val="true"/>
        </w:rPr>
        <w:t>الف</w:t>
      </w:r>
      <w:r>
        <w:rPr>
          <w:rtl w:val="true"/>
        </w:rPr>
        <w:t xml:space="preserve">) </w:t>
      </w:r>
      <w:r>
        <w:rPr>
          <w:rtl w:val="true"/>
        </w:rPr>
        <w:t>تسهیلات اجاره خودرو</w:t>
      </w:r>
      <w:bookmarkEnd w:id="632"/>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اجاره ای نوعی تأمین مالی است برای تهیه خودرو که بانک ماشین موردنظر مشتری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و آن را به او برای مدت سه تا پنج سال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باید ماهانه مبلغ مورد اجاره خودرو را پس از تحویل گرفتن آن به بانک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خودرو را تا سقف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روپیه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بیمه می‌کند</w:t>
      </w:r>
      <w:r>
        <w:rPr>
          <w:rFonts w:eastAsia="IRNazanin" w:cs="IRNazanin"/>
          <w:color w:val="111111"/>
          <w:sz w:val="28"/>
          <w:szCs w:val="28"/>
          <w:rtl w:val="true"/>
          <w:lang w:bidi="fa-IR"/>
        </w:rPr>
        <w:t>.</w:t>
      </w:r>
    </w:p>
    <w:p>
      <w:pPr>
        <w:pStyle w:val="Heading5"/>
        <w:numPr>
          <w:ilvl w:val="4"/>
          <w:numId w:val="1"/>
        </w:numPr>
        <w:rPr/>
      </w:pPr>
      <w:bookmarkStart w:id="633" w:name="__RefHeading___Toc1222951_581953129"/>
      <w:bookmarkStart w:id="634" w:name="_Toc238"/>
      <w:bookmarkEnd w:id="633"/>
      <w:r>
        <w:rPr>
          <w:rtl w:val="true"/>
        </w:rPr>
        <w:t>ب</w:t>
      </w:r>
      <w:r>
        <w:rPr>
          <w:rtl w:val="true"/>
        </w:rPr>
        <w:t xml:space="preserve">) </w:t>
      </w:r>
      <w:r>
        <w:rPr>
          <w:rtl w:val="true"/>
        </w:rPr>
        <w:t>تسهیلات خرید خانه آسان</w:t>
      </w:r>
      <w:bookmarkEnd w:id="634"/>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تسهیلات که با شریعت سازگار است، یکی دیگر از خدمات تسهیلات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خرید خانه بر اساس عقد مشارکت کاهشی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خانه برای خرید آسان یکی از مزایای تسهیلات تأمین مالی بدون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گزینه برای خرید، ساخت، تعمیر و یا تعویض خانه می‌باشد که با فرایندی بدون زحمت امکان‌پذیر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مکانیزم کاری آن عقد مشارکت است که فرد با بانک شریک می‌شود و ماهانه</w:t>
      </w:r>
      <w:bookmarkStart w:id="635" w:name="pg5366_50807"/>
    </w:p>
    <w:p>
      <w:pPr>
        <w:pStyle w:val="BookText"/>
        <w:rPr/>
      </w:pPr>
      <w:bookmarkEnd w:id="635"/>
      <w:r>
        <w:rPr>
          <w:rFonts w:ascii="IRNazanin" w:hAnsi="IRNazanin" w:eastAsia="IRNazanin"/>
          <w:color w:val="111111"/>
          <w:sz w:val="28"/>
          <w:sz w:val="28"/>
          <w:szCs w:val="28"/>
          <w:rtl w:val="true"/>
          <w:lang w:bidi="fa-IR"/>
        </w:rPr>
        <w:t>اجاره بها را به طور منظم به بانک می‌پردازیم با این پرداخت منظم سهم خریدار افزایش و سهم بانک کاهش می‌یابد و در پایان بانک این خانه را در ملک انحصاری مشتری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تسهیلات بانک، تأمین لب‌تاپ، سفر حج، ویزا کارت، بانک‌داری آنلاین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مشابهت تأمین مالی از توضیح بیشتر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 کوچکی است از مشارکت‌های میزان‌بانک در بخش سرمایه‌گذاری که بر اساس عقود شرعی و اسلامی و زیر نظر هیئت شرعی صورت گرفته است</w:t>
      </w:r>
      <w:r>
        <w:rPr>
          <w:rFonts w:eastAsia="IRNazanin" w:cs="IRNazanin"/>
          <w:color w:val="111111"/>
          <w:sz w:val="28"/>
          <w:szCs w:val="28"/>
          <w:rtl w:val="true"/>
          <w:lang w:bidi="fa-IR"/>
        </w:rPr>
        <w:t>.</w:t>
      </w:r>
    </w:p>
    <w:p>
      <w:pPr>
        <w:pStyle w:val="Heading4"/>
        <w:numPr>
          <w:ilvl w:val="3"/>
          <w:numId w:val="1"/>
        </w:numPr>
        <w:rPr/>
      </w:pPr>
      <w:bookmarkStart w:id="636" w:name="__RefHeading___Toc1222953_581953129"/>
      <w:bookmarkStart w:id="637" w:name="_Toc239"/>
      <w:bookmarkEnd w:id="636"/>
      <w:r>
        <w:rPr/>
        <w:t>9</w:t>
      </w:r>
      <w:r>
        <w:rPr>
          <w:rtl w:val="true"/>
        </w:rPr>
        <w:t xml:space="preserve">. </w:t>
      </w:r>
      <w:r>
        <w:rPr>
          <w:rtl w:val="true"/>
        </w:rPr>
        <w:t>تأمین مالی نیازمندان وجوه</w:t>
      </w:r>
      <w:bookmarkEnd w:id="637"/>
    </w:p>
    <w:p>
      <w:pPr>
        <w:pStyle w:val="Heading5"/>
        <w:numPr>
          <w:ilvl w:val="4"/>
          <w:numId w:val="1"/>
        </w:numPr>
        <w:rPr/>
      </w:pPr>
      <w:bookmarkStart w:id="638" w:name="__RefHeading___Toc1222955_581953129"/>
      <w:bookmarkStart w:id="639" w:name="_Toc240"/>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تامین مالی نیازمندان وجوه براساس عقود مرابحه، اجاره، استصناع و سایر عقود اسلامی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طیف گسترده‌ای از راه‌حل‌های شرعی برای مشتریان، عقود مرابحه و استصناع برای برآورده کردن نیازهای سرمایه ای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مشتری نیاز مالی برای خرید مواد خام برای صنعت خود و یا انجام معامله‌ای را داشته باشد می‌توانند با عقود مرابحه و استصناع برای تامین نیاز مالی خود استفاده کنند</w:t>
      </w:r>
      <w:r>
        <w:rPr>
          <w:rFonts w:eastAsia="IRNazanin" w:cs="IRNazanin"/>
          <w:color w:val="111111"/>
          <w:sz w:val="28"/>
          <w:szCs w:val="28"/>
          <w:rtl w:val="true"/>
          <w:lang w:bidi="fa-IR"/>
        </w:rPr>
        <w:t>.</w:t>
      </w:r>
    </w:p>
    <w:p>
      <w:pPr>
        <w:pStyle w:val="Heading5"/>
        <w:numPr>
          <w:ilvl w:val="4"/>
          <w:numId w:val="1"/>
        </w:numPr>
        <w:rPr/>
      </w:pPr>
      <w:bookmarkStart w:id="640" w:name="__RefHeading___Toc1222957_581953129"/>
      <w:bookmarkStart w:id="641" w:name="_Toc241"/>
      <w:bookmarkEnd w:id="640"/>
      <w:r>
        <w:rPr>
          <w:rtl w:val="true"/>
        </w:rPr>
        <w:t>الف</w:t>
      </w:r>
      <w:r>
        <w:rPr>
          <w:rtl w:val="true"/>
        </w:rPr>
        <w:t xml:space="preserve">) </w:t>
      </w:r>
      <w:r>
        <w:rPr>
          <w:rtl w:val="true"/>
        </w:rPr>
        <w:t>مضاربه</w:t>
      </w:r>
      <w:bookmarkEnd w:id="64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رایج‌ترین عقود مالی بکار گرفته شده توسط بانک‌های اسلامی، مضاربه می‌باشد که می‌توان آن را به عنوان یک معامله فروش که در آن بانک کالا را خریداری کرده و بعد از اضافه کردن سود مورد توافق به فروش می‌رساند تعریف کرد</w:t>
      </w:r>
      <w:r>
        <w:rPr>
          <w:rFonts w:eastAsia="IRNazanin" w:cs="IRNazanin"/>
          <w:color w:val="111111"/>
          <w:sz w:val="28"/>
          <w:szCs w:val="28"/>
          <w:rtl w:val="true"/>
          <w:lang w:bidi="fa-IR"/>
        </w:rPr>
        <w:t>.</w:t>
      </w:r>
      <w:bookmarkStart w:id="642" w:name="pg5366_50810"/>
    </w:p>
    <w:p>
      <w:pPr>
        <w:pStyle w:val="BookText"/>
        <w:rPr/>
      </w:pPr>
      <w:bookmarkEnd w:id="642"/>
      <w:r>
        <w:rPr>
          <w:rFonts w:ascii="IRNazanin" w:hAnsi="IRNazanin" w:eastAsia="IRNazanin"/>
          <w:color w:val="111111"/>
          <w:sz w:val="28"/>
          <w:sz w:val="28"/>
          <w:szCs w:val="28"/>
          <w:rtl w:val="true"/>
          <w:lang w:bidi="fa-IR"/>
        </w:rPr>
        <w:t>به علارت دیگر مرابحه شامل خرید کالا توسط بانک به نمایندگی از مشتری و متعاقب آن فروش به مشتریان به قیمت هزینه خرید به علاوه سود تعیین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هزینه و سود حاشیه‌ای به صراحت به مشتری افشا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در این عقد به جای پرداخت پول به مشتری، بانک، خرید کالا از شخص ثالث فروش آن به مشتری در قیمت مورد توافق را انجام می‌دهد</w:t>
      </w:r>
      <w:r>
        <w:rPr>
          <w:rFonts w:eastAsia="IRNazanin" w:cs="IRNazanin"/>
          <w:color w:val="111111"/>
          <w:sz w:val="28"/>
          <w:szCs w:val="28"/>
          <w:rtl w:val="true"/>
          <w:lang w:bidi="fa-IR"/>
        </w:rPr>
        <w:t>.</w:t>
      </w:r>
    </w:p>
    <w:p>
      <w:pPr>
        <w:pStyle w:val="Heading5"/>
        <w:numPr>
          <w:ilvl w:val="4"/>
          <w:numId w:val="1"/>
        </w:numPr>
        <w:rPr/>
      </w:pPr>
      <w:bookmarkStart w:id="643" w:name="__RefHeading___Toc1222959_581953129"/>
      <w:bookmarkStart w:id="644" w:name="_Toc242"/>
      <w:bookmarkEnd w:id="643"/>
      <w:r>
        <w:rPr>
          <w:rtl w:val="true"/>
        </w:rPr>
        <w:t>ب</w:t>
      </w:r>
      <w:r>
        <w:rPr>
          <w:rtl w:val="true"/>
        </w:rPr>
        <w:t xml:space="preserve">) </w:t>
      </w:r>
      <w:r>
        <w:rPr>
          <w:rtl w:val="true"/>
        </w:rPr>
        <w:t>تجارت</w:t>
      </w:r>
      <w:bookmarkEnd w:id="644"/>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انجام تأمین مالی کوتاه‌مدت و تأمین نقدینگی مورد نیاز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کسب و کارهای محلی و صادرکنندگان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تجارت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عقد، ابتداء بانک را خریداری نموده و نسبت به فروش یا صادرات آن اقدام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قرارداد اینست که بانک کالاهای خریداری شده و تحویل گرفته شده را به صورت اقساط می‌فروشد</w:t>
      </w:r>
      <w:r>
        <w:rPr>
          <w:rFonts w:eastAsia="IRNazanin" w:cs="IRNazanin"/>
          <w:color w:val="111111"/>
          <w:sz w:val="28"/>
          <w:szCs w:val="28"/>
          <w:rtl w:val="true"/>
          <w:lang w:bidi="fa-IR"/>
        </w:rPr>
        <w:t>.</w:t>
      </w:r>
    </w:p>
    <w:p>
      <w:pPr>
        <w:pStyle w:val="Heading5"/>
        <w:numPr>
          <w:ilvl w:val="4"/>
          <w:numId w:val="1"/>
        </w:numPr>
        <w:rPr/>
      </w:pPr>
      <w:bookmarkStart w:id="645" w:name="__RefHeading___Toc1222961_581953129"/>
      <w:bookmarkStart w:id="646" w:name="_Toc243"/>
      <w:bookmarkEnd w:id="645"/>
      <w:r>
        <w:rPr>
          <w:rtl w:val="true"/>
        </w:rPr>
        <w:t>ج</w:t>
      </w:r>
      <w:r>
        <w:rPr>
          <w:rtl w:val="true"/>
        </w:rPr>
        <w:t xml:space="preserve">) </w:t>
      </w:r>
      <w:r>
        <w:rPr>
          <w:rtl w:val="true"/>
        </w:rPr>
        <w:t>استصناع</w:t>
      </w:r>
      <w:bookmarkEnd w:id="646"/>
    </w:p>
    <w:p>
      <w:p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 معامله فروش به‌منظور ساخت دارایی خاص برای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عقد، قیمت با موافقت همه طرف‌های درگیر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تمام دیگر مشخصات لازم محصول از قبیل مورد توافق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نهایی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حنفی بودن جامعه پاکستان و انطباق بانک‌داری اسلامی با این فقه باید به این نکته توجه کرد که تجهیز منابع سپرده‌های سرمایه‌گذاری ظاهرا برمبنای</w:t>
      </w:r>
    </w:p>
    <w:p>
      <w:pPr>
        <w:pStyle w:val="BookText"/>
        <w:rPr/>
      </w:pPr>
      <w:r>
        <w:rPr>
          <w:rFonts w:ascii="IRNazanin" w:hAnsi="IRNazanin" w:eastAsia="IRNazanin"/>
          <w:color w:val="111111"/>
          <w:sz w:val="28"/>
          <w:sz w:val="28"/>
          <w:szCs w:val="28"/>
          <w:rtl w:val="true"/>
          <w:lang w:bidi="fa-IR"/>
        </w:rPr>
        <w:t>مضاربه عام است که از عقیده مشهور امامیه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جاری، پس‌انداز و پیش‌آگهی بر مبنای قرض بدون ربا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از شیوه‌های تجهیز منابع در پاکستان، معاملاتی برای گریز از ربا استفاده می‌شود که در فقه امامیه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قرارداد بر اساس بیع متقابل است که هم‌زمان یا با فاصله زمانی اندک دو بیع صورت می‌گیرد؛ به این صورت که بانک‌ها کالاها یا اوراق بهادار را طبق قیمت توافق شده از مشتریان خود خریداری می‌کنند، سپس به طور هم‌زمان با مشتریان مزبور وارد قرارداد دیگری منعقد می‌شوند که به موجب آن مشتری این کالاها یا اوراق را با قیمتی که از قیمت خرید بانک بالاتر بوده و وجه آن نیز در آینده پرداخت خواهد شد، از بانک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هزینه توسعه با کارمزدی که برای توسعه کشاورزی طراحی شده است نیز همانند قرار بیع متقابل، دارایی از مشتری خریداری و هم‌زمان مشتری آن را به قیمتی بالاتر از قیمت فروش از بانک می‌خرد که در قرار بیع متقابل که در واقع همان بیع عینه است، طبق نظر علمای امامیه این معامله درصورتی‌که بدون شرط صورت بگیرد،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راه، راه رهایی از ربا محسوب نمی‌شود، ولی آنچه در خارج واقع می‌شود، معامله دوم به‌صورت شرط صریح یا ضمنی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خریدار به اندازه قیمت نقدی از فروشنده قرض کرده است تا بعداً قیمت نسیه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روش راهی برای فرار از ربا محسوب می‌شود و جایز نیست و روش دوم نیز به همین صورت است و مصداق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نظر حنیفه راه فرار از ربا جایز است و اشکال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تخصیص منابع، مضاربه عام به لحاظ عام بودن، طبق فقه امامیه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گواهی‌های مدت‌دار مشارکت و مضاربه عام به دلیل جایز بودن</w:t>
      </w:r>
      <w:bookmarkStart w:id="647" w:name="pg5366_50814"/>
    </w:p>
    <w:p>
      <w:pPr>
        <w:pStyle w:val="BookText"/>
        <w:rPr/>
      </w:pPr>
      <w:bookmarkEnd w:id="647"/>
      <w:r>
        <w:rPr>
          <w:rFonts w:ascii="IRNazanin" w:hAnsi="IRNazanin" w:eastAsia="IRNazanin"/>
          <w:color w:val="111111"/>
          <w:sz w:val="28"/>
          <w:sz w:val="28"/>
          <w:szCs w:val="28"/>
          <w:rtl w:val="true"/>
          <w:lang w:bidi="fa-IR"/>
        </w:rPr>
        <w:t>عقد، اگر در عقد شرط کنند که طرفین حق فسخ نداشته باشند، این شرط مخالف کتاب و سنت و باطل است؛ اما اگر شرط کنند که تا مدت خاصی فسخ نکنند، اشکال ندارد و لازم الاجرا است و در صورت فسخ، فسخ نافذ است و فاسخ عصیان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دین از طرف شخص ثالث هم طبق فقه حنیفه اشکال دارد که در بانک‌داری پاکستان به نکته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امامیه هم نباید دین صوری باشد؛ اما سایر شیوه‌ها در بانک، مشترک میان فقه امامیه و ابوحنیفه است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648" w:name="__RefHeading___Toc1222963_581953129"/>
      <w:bookmarkStart w:id="649" w:name="_Toc244"/>
      <w:bookmarkEnd w:id="648"/>
      <w:r>
        <w:rPr>
          <w:rtl w:val="true"/>
        </w:rPr>
        <w:t>الگوی بانکداری بانک توسعه اسلامی</w:t>
      </w:r>
      <w:bookmarkEnd w:id="64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دیگر از مؤسسات مالی اسلامی است که در شهر جده عربستان سعودی طبق شریعت اسلامی به فعالیت مالی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تحت‌نظر سازمان کنفرانس اسلامی است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اولیه این بانک از سوی دولت‌های عربستان سعودی، کویت، بحرین، پاکستان، بنگلادش، ترکیه و اندوزی تأمین شده و از لحاط همکاری بین‌المللی کشورهای اسلامی حائز اهمیت است؛ اما در حال حاضر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داشت و با انجام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بانکی به ارزش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سودی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دست یافت</w:t>
      </w:r>
      <w:r>
        <w:rPr>
          <w:rFonts w:eastAsia="IRNazanin" w:cs="IRNazanin"/>
          <w:color w:val="111111"/>
          <w:sz w:val="28"/>
          <w:szCs w:val="28"/>
          <w:rtl w:val="true"/>
          <w:lang w:bidi="fa-IR"/>
        </w:rPr>
        <w:t>.</w:t>
      </w:r>
    </w:p>
    <w:p>
      <w:pPr>
        <w:pStyle w:val="Heading3"/>
        <w:numPr>
          <w:ilvl w:val="2"/>
          <w:numId w:val="1"/>
        </w:numPr>
        <w:rPr/>
      </w:pPr>
      <w:bookmarkStart w:id="650" w:name="__RefHeading___Toc1222965_581953129"/>
      <w:bookmarkStart w:id="651" w:name="_Toc245"/>
      <w:bookmarkEnd w:id="650"/>
      <w:r>
        <w:rPr>
          <w:rtl w:val="true"/>
        </w:rPr>
        <w:t>الگوی تجهیز منابع در بانک توسعه اسلامی</w:t>
      </w:r>
      <w:bookmarkEnd w:id="6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 منابع از طریق حق عضویت اعضا است که یک شیوه بسیار ساده و</w:t>
      </w:r>
      <w:bookmarkStart w:id="652" w:name="pg5366_50816"/>
    </w:p>
    <w:p>
      <w:pPr>
        <w:pStyle w:val="BookText"/>
        <w:rPr/>
      </w:pPr>
      <w:bookmarkEnd w:id="652"/>
      <w:r>
        <w:rPr>
          <w:rFonts w:ascii="IRNazanin" w:hAnsi="IRNazanin" w:eastAsia="IRNazanin"/>
          <w:color w:val="111111"/>
          <w:sz w:val="28"/>
          <w:sz w:val="28"/>
          <w:szCs w:val="28"/>
          <w:rtl w:val="true"/>
          <w:lang w:bidi="fa-IR"/>
        </w:rPr>
        <w:t>درعین‌حال کارا است و در موارد مشابه می‌تواند یک الگوی بانک‌داری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ابتدا بانکی با پشتوانه دولت یا مؤسساتی مثل بانک توسعه اسلامی که در این راه کمک می‌کنند و اشخاصی که قصد تأسیس بانک دارند، تأسیس می‌شود و پس از راه‌اندازی، سهم دولت و بخش غیرخصوصی به همین افراد یا اشخاص دیگر سرمایه‌گذار در بانک واگذار می‌شود و سرمایه دولت یا مؤسسه از این افراد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پیشنهادی بنا به نظر مجمع عمومی سهام‌داران می‌تواند با انتشار اطلاعیه عضو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بانک هر قدر شد، فقط در کارهای سودآور از طریق عقود و روش‌های متعارف اسلامی به کار گرفته می‌شود، اما بانک سپرده‌ای از مردم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بانک صد نفر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باید به نسبت سرمایه اعضا بعد از کسر دستمزدها و هزینه‌ها تقسیم شود</w:t>
      </w:r>
      <w:r>
        <w:rPr>
          <w:rFonts w:eastAsia="IRNazanin" w:cs="IRNazanin"/>
          <w:color w:val="111111"/>
          <w:sz w:val="28"/>
          <w:szCs w:val="28"/>
          <w:rtl w:val="true"/>
          <w:lang w:bidi="fa-IR"/>
        </w:rPr>
        <w:t>.</w:t>
      </w:r>
    </w:p>
    <w:p>
      <w:pPr>
        <w:pStyle w:val="Heading3"/>
        <w:numPr>
          <w:ilvl w:val="2"/>
          <w:numId w:val="1"/>
        </w:numPr>
        <w:rPr/>
      </w:pPr>
      <w:bookmarkStart w:id="653" w:name="__RefHeading___Toc1222967_581953129"/>
      <w:bookmarkStart w:id="654" w:name="_Toc246"/>
      <w:bookmarkEnd w:id="653"/>
      <w:r>
        <w:rPr>
          <w:rtl w:val="true"/>
        </w:rPr>
        <w:t>الگوهای تخصیص منابع در بانک توسعه اسلامی</w:t>
      </w:r>
      <w:bookmarkEnd w:id="654"/>
    </w:p>
    <w:p>
      <w:pPr>
        <w:pStyle w:val="BookText"/>
        <w:rPr/>
      </w:pPr>
      <w:r>
        <w:rPr>
          <w:rFonts w:ascii="IRNazanin" w:hAnsi="IRNazanin" w:eastAsia="IRNazanin"/>
          <w:color w:val="111111"/>
          <w:sz w:val="28"/>
          <w:sz w:val="28"/>
          <w:szCs w:val="28"/>
          <w:rtl w:val="true"/>
          <w:lang w:bidi="fa-IR"/>
        </w:rPr>
        <w:t>در تخصیص منابع در این بانک، شیوه‌های بسیار جالبی برای جلوگیری از ضرر بانک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شیوه‌ها باعث ادای به موقع اقساط از سوی مشتری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کشورهای کم‌تر توسعه‌یافته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وام‌ها بدون بهره بوده و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هزینه‌های اداری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بازپرداخت وام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تنفس دارد و</w:t>
      </w:r>
    </w:p>
    <w:p>
      <w:pPr>
        <w:pStyle w:val="BookText"/>
        <w:rPr/>
      </w:pPr>
      <w:r>
        <w:rPr>
          <w:rFonts w:ascii="IRNazanin" w:hAnsi="IRNazanin" w:eastAsia="IRNazanin"/>
          <w:color w:val="111111"/>
          <w:sz w:val="28"/>
          <w:sz w:val="28"/>
          <w:szCs w:val="28"/>
          <w:rtl w:val="true"/>
          <w:lang w:bidi="fa-IR"/>
        </w:rPr>
        <w:t>به‌صورت اقساط شش‌ماهه مساوی ادا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کالاهای بادوام و گران قیمت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سود از این قرارداد به‌صورت ثابت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است و در صورت</w:t>
      </w:r>
    </w:p>
    <w:p>
      <w:pPr>
        <w:pStyle w:val="BookText"/>
        <w:rPr/>
      </w:pPr>
      <w:r>
        <w:rPr>
          <w:rFonts w:ascii="IRNazanin" w:hAnsi="IRNazanin" w:eastAsia="IRNazanin"/>
          <w:color w:val="111111"/>
          <w:sz w:val="28"/>
          <w:sz w:val="28"/>
          <w:szCs w:val="28"/>
          <w:rtl w:val="true"/>
          <w:lang w:bidi="fa-IR"/>
        </w:rPr>
        <w:t xml:space="preserve">بازپرداخت به‌موقع اقساط، تخفیف خوش‌حسابی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مبلغ سود شامل حال مستاجر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 برای اجاره به شرط تملیک ضمانت کافی و بیمه موضوع اجاره را از مستأجر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در واقع ترکیبی از بیع مرابحه و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سود فروش اقساطی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اقساط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اقساط شش‌ماهه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خوش‌حسابی مشتری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بانک تخفیف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پیش‌پرداخت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شرکت‌ها و نهادهای مالی اسلامی درآمدزا و مطابق شریعت مشارکت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حق تعیین عضو در هیئت مدیره داشته باشد و با زمان‌بندی خاصی با فروش سهام خود از آن شرکت بیرون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قراردی است که طی آن یک طرف، تولید کالای مشخصی را طبق مشخصات توافق شده، برای تحویل در تاریخ معین و در مقابل قیمت تعیین شده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سفارش شده شامل هر کالای صنعتی، مونتاژ یا بسته‌بندی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سود و دوره پرداخت و تخفیف آن مانند فروش اقساطی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تنفس سه‌سال از تاریخ قرارداد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خط اعتباری به مؤسسات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از طریق قراردادهای اجاره به شرط تملیک، فروش اقساطی، استصناع، مشارکت در سرمایه یا ترکیبی از آنها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سود بانک از خطوط اعتباری فروش اقساطی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اجاره به شرط تملیک و استصناع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است و در صورت خوش‌حسابی مشمول تخفیف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bookmarkStart w:id="655" w:name="pg5366_50820"/>
    </w:p>
    <w:p>
      <w:pPr>
        <w:pStyle w:val="BookText"/>
        <w:rPr/>
      </w:pPr>
      <w:bookmarkEnd w:id="655"/>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 توجه به اینکه بانک توسعه اسلامی بر مبنای مذاهب اهل سنت کار می‌کند و در این زمینه از گروه علمی قوی برخوردار است، عملیات آن از لحاظ فقه حنفی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امامیه نیز قراردادهای یاد شده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استصناع میان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آن را به اجماع امامیه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اعطای خط اعتباری به مؤسسات مالی باید بر اجرای آن نظارت و دقت کافی صورت گیرد تا قراردادها جنبه صوری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تمام قراردادهای فوق در بانک مشترک می‌توان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بانک شیوه‌های تخفیف خوش‌حسابی و دوره تنفس برای پرداخت اقساط بسیار مناسب است و در بانک‌های اسلامی می‌توان از آن بهره گرفت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656" w:name="__RefHeading___Toc1222969_581953129"/>
      <w:bookmarkStart w:id="657" w:name="_Toc247"/>
      <w:bookmarkEnd w:id="656"/>
      <w:r>
        <w:rPr>
          <w:rtl w:val="true"/>
        </w:rPr>
        <w:t>الگوی بانک داری اسلامی در کشور عربستان سعودی</w:t>
      </w:r>
      <w:bookmarkEnd w:id="65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کشور عربستان بانک مرکزی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دفتری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نمایندگی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کار بانک مرکزی را انجام می‌دهد و کاملاً وابسته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کشور از سیستم بانکی نسبتا پیچیده‌ای استفاده می‌کند که دربرگیرنده اسناد اعتبار و وام است؛ از قبیل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بدهی از طریق انتقال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اعتبار اسنادی و یا صورت‌حساب ارز</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الراجحی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نقش</w:t>
      </w:r>
      <w:bookmarkStart w:id="658" w:name="pg5366_50822"/>
    </w:p>
    <w:p>
      <w:pPr>
        <w:pStyle w:val="BookText"/>
        <w:rPr/>
      </w:pPr>
      <w:bookmarkEnd w:id="658"/>
      <w:r>
        <w:rPr>
          <w:rFonts w:ascii="IRNazanin" w:hAnsi="IRNazanin" w:eastAsia="IRNazanin"/>
          <w:color w:val="111111"/>
          <w:sz w:val="28"/>
          <w:sz w:val="28"/>
          <w:szCs w:val="28"/>
          <w:rtl w:val="true"/>
          <w:lang w:bidi="fa-IR"/>
        </w:rPr>
        <w:t>اساسی را در جمع بین مقتضیات بانک‌های سنتی و ارزش‌های جوهری شریعت اسلام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الراجحی در میان بانک‌های سعودی بیشترین و سریع‌ترین رشد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این بانک به‌دست آورده، با تکیه بر مبادی شریعت اسلام و تطبیق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الراجحی کاملاً مانند سایر نهادهای مالی بازده‌های موردنظر خود را از طریق ارائه محصولات و خدمات به جامعه، با چارچوب بانک‌داری اسلامی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این کشور، مجموعه‌ای از قواعد و قوانین حاکم بر جنبه‌های اقتصادی، اجتماعی، سیاسی و فرهنگی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الراجحی رئیس و سهام‌دار عمده این بانک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همواره سودآورترین بانک در میان گروه‌های بانک‌داری عربستان سعودی شناخته می‌شود</w:t>
      </w:r>
      <w:r>
        <w:rPr>
          <w:rFonts w:eastAsia="IRNazanin" w:cs="IRNazanin"/>
          <w:color w:val="111111"/>
          <w:sz w:val="28"/>
          <w:szCs w:val="28"/>
          <w:rtl w:val="true"/>
          <w:lang w:bidi="fa-IR"/>
        </w:rPr>
        <w:t>.</w:t>
      </w:r>
    </w:p>
    <w:p>
      <w:pPr>
        <w:pStyle w:val="Heading3"/>
        <w:numPr>
          <w:ilvl w:val="2"/>
          <w:numId w:val="1"/>
        </w:numPr>
        <w:rPr/>
      </w:pPr>
      <w:bookmarkStart w:id="659" w:name="__RefHeading___Toc1222971_581953129"/>
      <w:bookmarkStart w:id="660" w:name="_Toc248"/>
      <w:bookmarkEnd w:id="659"/>
      <w:r>
        <w:rPr>
          <w:rtl w:val="true"/>
        </w:rPr>
        <w:t>اصول اساسی بانک الراجحی</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بانک توسط قوانین شرع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محصولات و خدمات ارائه شده از سوی این بانک، در چارچوب دین اسلام و با تمرکز بر اخلاق کار، توزیع ثروت و عدالت اجتماعی و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ربا پایه‌های اساسی همه خریدوفروش‌ها میان مردم است؛ چه این تعاملات فردی باشد یا در سطح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ربا شامل همه</w:t>
      </w:r>
    </w:p>
    <w:p>
      <w:pPr>
        <w:pStyle w:val="BookText"/>
        <w:rPr/>
      </w:pPr>
      <w:r>
        <w:rPr>
          <w:rFonts w:ascii="IRNazanin" w:hAnsi="IRNazanin" w:eastAsia="IRNazanin"/>
          <w:color w:val="111111"/>
          <w:sz w:val="28"/>
          <w:sz w:val="28"/>
          <w:szCs w:val="28"/>
          <w:rtl w:val="true"/>
          <w:lang w:bidi="fa-IR"/>
        </w:rPr>
        <w:t>اقسام ربا می‌شود، بدون در نظر گرفتن نام یا شکل آن عوض از ربا دین مبین اسلام تجارت را به‌عنوان وسیله‌ای برای امرار معاش اجازه داده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افزایش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پول منبع پیدایش ثروت نیست و اصلا سزاوار نیست که پول مولد باشد؛ آنچه مهم است، کار و تلاش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لازم است تلاش فکری نقش اساسی را در نتیجه‌دهی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روند توسعه باید از طریق رابطه بین سرمایه و کار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مطالب مذکور منافات ندارد با بعضی ثروت‌های مباح به‌دست آمده از طریق ارث، هدیه و یا کارهای خیر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فردی که تلاش به خرج دهد، مستحق پاداش خواهد بود و برای او چنین حقی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چنین تلاشی نداشته باشد، نباید به‌هیچ‌وجه توقع عواید داشته باشند؛ چون آنان اهلیت عواید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موارد استثنائی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دلیل بیماری و ناتوانی قدرت کار کردن ندارند، از قانون استثنا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اراجحی ریسک احتمالی در هر معامله‌ای بین بانک و فرد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از بین بردن بی‌اعتمادی موجود در بانک‌داری متعارف است که در آنجا تمام ریسک‌ها را فرد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بانک‌داری اسلامی به‌هیچ‌وجه سود یا زیان دائمی برای شخص وجود ندارد؛ ممکن است ضرر در میان باشد و ممکن است سود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شریعت</w:t>
      </w:r>
    </w:p>
    <w:p>
      <w:pPr>
        <w:pStyle w:val="BookText"/>
        <w:rPr/>
      </w:pPr>
      <w:r>
        <w:rPr>
          <w:rFonts w:ascii="IRNazanin" w:hAnsi="IRNazanin" w:eastAsia="IRNazanin"/>
          <w:color w:val="111111"/>
          <w:sz w:val="28"/>
          <w:sz w:val="28"/>
          <w:szCs w:val="28"/>
          <w:rtl w:val="true"/>
          <w:lang w:bidi="fa-IR"/>
        </w:rPr>
        <w:t>گروه شریعت در بانک الراجحی مهم‌ترین محوری است که بانک در عمل به آن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شریعت دربرگیرنده ادارات پیشرفته است و با مجموعه‌ها و ادارات دیگر هماهنگ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که استراتژی‌ای را در پیش</w:t>
      </w:r>
    </w:p>
    <w:p>
      <w:pPr>
        <w:pStyle w:val="BookText"/>
        <w:rPr/>
      </w:pPr>
      <w:r>
        <w:rPr>
          <w:rFonts w:ascii="IRNazanin" w:hAnsi="IRNazanin" w:eastAsia="IRNazanin"/>
          <w:color w:val="111111"/>
          <w:sz w:val="28"/>
          <w:sz w:val="28"/>
          <w:szCs w:val="28"/>
          <w:rtl w:val="true"/>
          <w:lang w:bidi="fa-IR"/>
        </w:rPr>
        <w:t>گیرد که بانک نمونه در بانک‌داری اسلامی شناخته شود و این هدف بستگی دارد به اینکه نسبت به مطابقت امور اجرایی آن با احکام شرع اعتماد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شریعت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الراجحی از زمان آغاز به کار متعهد شده است که احکام الهی و قوانین</w:t>
      </w:r>
      <w:bookmarkStart w:id="661" w:name="pg5366_50826"/>
    </w:p>
    <w:p>
      <w:pPr>
        <w:pStyle w:val="BookText"/>
        <w:rPr/>
      </w:pPr>
      <w:bookmarkEnd w:id="661"/>
      <w:r>
        <w:rPr>
          <w:rFonts w:ascii="IRNazanin" w:hAnsi="IRNazanin" w:eastAsia="IRNazanin"/>
          <w:color w:val="111111"/>
          <w:sz w:val="28"/>
          <w:sz w:val="28"/>
          <w:szCs w:val="28"/>
          <w:rtl w:val="true"/>
          <w:lang w:bidi="fa-IR"/>
        </w:rPr>
        <w:t>اسلامی را در همه معاملات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مجمع عمومی، هیئت شرعی تشکیل داد تا مستقل از بخش‌های مختلف شرکت بوده و تمام عملکردهای شرکت با موافقت این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مهم‌ترین استاندارد در کیفیت است که شرکت در کسب محصول و ارائه خدمات به مشتریان به آن پابند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سیستم و مصوبه‌های بانک همه مدیران و مشتریان ناچار به اعمال چنین سیاستی هستند</w:t>
      </w:r>
      <w:r>
        <w:rPr>
          <w:rFonts w:eastAsia="IRNazanin" w:cs="IRNazanin"/>
          <w:color w:val="111111"/>
          <w:sz w:val="28"/>
          <w:szCs w:val="28"/>
          <w:rtl w:val="true"/>
          <w:lang w:bidi="fa-IR"/>
        </w:rPr>
        <w:t>.</w:t>
      </w:r>
    </w:p>
    <w:p>
      <w:pPr>
        <w:pStyle w:val="Heading3"/>
        <w:numPr>
          <w:ilvl w:val="2"/>
          <w:numId w:val="1"/>
        </w:numPr>
        <w:rPr/>
      </w:pPr>
      <w:bookmarkStart w:id="662" w:name="__RefHeading___Toc1222973_581953129"/>
      <w:bookmarkStart w:id="663" w:name="_Toc249"/>
      <w:bookmarkEnd w:id="662"/>
      <w:r>
        <w:rPr>
          <w:rtl w:val="true"/>
        </w:rPr>
        <w:t>اجرای قوانین و دستورالعمل ها</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مصوبه‌های هیئت شرعی برای تمامی دستگاها و ادارات شرکت لازم الاجرا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تصمیمات هیئت شرعی مسئولیت تمام سطوح مختلف ادارات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محصول یا خدمتی قابل راه‌اندازی نیست، مگر اینکه ابتدا از سوی هیئت شرعی تأید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عملی که برخلاف مقررات این هیئت باشد، مطلقا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عمل مخالف تصمیمات هیئت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اجرای شریعت و به دست آوردن محصول و ارائه خدماتی که از طرف هیئت شرعی اجازه داده نشده باشد، تخلف به حساب آمده، مستوجب مجازات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این هیئت نظارت بر عملکرد شرکت از جهت تطبیق آن بر شریعت و اجرای تصمیمات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اداری نظارتی تشکیل شده که به‌طور مستقیم رفتار بانک را زیر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برای تحقق اهدافش بر دیگرگونی‌هایی که در مورد قراردها و عقود</w:t>
      </w:r>
      <w:bookmarkStart w:id="664" w:name="pg5366_50828"/>
    </w:p>
    <w:p>
      <w:pPr>
        <w:pStyle w:val="BookText"/>
        <w:rPr/>
      </w:pPr>
      <w:bookmarkEnd w:id="664"/>
      <w:r>
        <w:rPr>
          <w:rFonts w:ascii="IRNazanin" w:hAnsi="IRNazanin" w:eastAsia="IRNazanin"/>
          <w:color w:val="111111"/>
          <w:sz w:val="28"/>
          <w:sz w:val="28"/>
          <w:szCs w:val="28"/>
          <w:rtl w:val="true"/>
          <w:lang w:bidi="fa-IR"/>
        </w:rPr>
        <w:t>صورت می‌گیرد، کار می‌کند؛ چه در سطح محلی باشد و یا در سطح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راجع به بانک‌داری و سرمایه‌گذاری اسلامی از طریق ابزار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انتخاب کارکنان مناسب، به‌ویژه مدیران ارشد از میان کسانی که تمایل و استعداد اجرای سیاست‌های شرکت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اهتمام به آموزش پرسنل شرکت در مورد اینکه بانک‌داری اسلامی به کار گرفته شود</w:t>
      </w:r>
      <w:r>
        <w:rPr>
          <w:rFonts w:eastAsia="IRNazanin" w:cs="IRNazanin"/>
          <w:color w:val="111111"/>
          <w:sz w:val="28"/>
          <w:szCs w:val="28"/>
          <w:rtl w:val="true"/>
          <w:lang w:bidi="fa-IR"/>
        </w:rPr>
        <w:t>.</w:t>
      </w:r>
    </w:p>
    <w:p>
      <w:pPr>
        <w:pStyle w:val="Heading3"/>
        <w:numPr>
          <w:ilvl w:val="2"/>
          <w:numId w:val="1"/>
        </w:numPr>
        <w:rPr/>
      </w:pPr>
      <w:bookmarkStart w:id="665" w:name="__RefHeading___Toc1222975_581953129"/>
      <w:bookmarkStart w:id="666" w:name="_Toc250"/>
      <w:bookmarkEnd w:id="665"/>
      <w:r>
        <w:rPr>
          <w:rtl w:val="true"/>
        </w:rPr>
        <w:t>الگوی بانک اسلامی الراجحی در تجهیز و تخصیص منابع بانک</w:t>
      </w:r>
      <w:bookmarkEnd w:id="6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سرمایه‌گذاری‌های بانک بر اساس ابزارهای مالی موافق با احکام شرع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جدولی که در پی می‌آید، عملکرد این بانک را به‌عنوان نمونه بانک اسلامی و نیز عقود مستفاد در این بانک را تشریح می‌کند</w:t>
      </w:r>
      <w:r>
        <w:rPr>
          <w:rFonts w:eastAsia="IRNazanin" w:cs="IRNazanin"/>
          <w:color w:val="111111"/>
          <w:sz w:val="28"/>
          <w:szCs w:val="28"/>
          <w:rtl w:val="true"/>
          <w:lang w:bidi="fa-IR"/>
        </w:rPr>
        <w:t>.</w:t>
      </w:r>
      <w:bookmarkStart w:id="667" w:name="pg5366_50831"/>
    </w:p>
    <w:p>
      <w:pPr>
        <w:pStyle w:val="Heading3"/>
        <w:numPr>
          <w:ilvl w:val="2"/>
          <w:numId w:val="1"/>
        </w:numPr>
        <w:rPr/>
      </w:pPr>
      <w:bookmarkStart w:id="668" w:name="__RefHeading___Toc1222977_581953129"/>
      <w:bookmarkStart w:id="669" w:name="_Toc251"/>
      <w:bookmarkEnd w:id="667"/>
      <w:bookmarkEnd w:id="668"/>
      <w:r>
        <w:rPr>
          <w:rtl w:val="true"/>
        </w:rPr>
        <w:t>الگوی بانکداری بانک اسلامی کشور بحرین</w:t>
      </w:r>
      <w:bookmarkEnd w:id="669"/>
    </w:p>
    <w:p>
      <w:pPr>
        <w:pStyle w:val="Heading4"/>
        <w:numPr>
          <w:ilvl w:val="3"/>
          <w:numId w:val="1"/>
        </w:numPr>
        <w:rPr/>
      </w:pPr>
      <w:bookmarkStart w:id="670" w:name="__RefHeading___Toc1222979_581953129"/>
      <w:bookmarkStart w:id="671" w:name="_Toc252"/>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بانک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تأسیس شد و به‌عنوان بانکی تجاری که بر اساس نفی بهره فعالیت می‌کرد،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بانک‌های اسلامی در کشورهای خاورمیانه اعلام موجودیت کرده و موج بانک‌های اسلامی به آسیای جنوب شرقی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دوم در مسیر بانک‌داری اسلامی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کنفرانس وزرای خارجه کشورهای اسلامی، دولت مصر و پاکستان به‌صورت مشترک از تأسیس سه بانک بین‌المللی اسلامی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ساله دولت مصر در مورد ساختار نهاد بانک اسلامی بانک توسعه اسلامی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بانک اسلامی بحرین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بانک تجاری اسلامی در کشور بحرین با اعتبار اولیه صدمیلیون دینار بحرینی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تأسیس تاکنون بانک اسلامی بحرین رشد مناسبی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بانک در تجهیز و تخصیص منابع از این روش‌ها و قراردادها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 تبرعات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است که به نیازمندان و افراد محتاج کمک شود و این امر از طریق اعطای قرض الحسنه و توزیع زکات و تبرعات صندوق‌های خیریه برای درمان بیماران و تسهیل ازدواج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اجاره به‌صورت ثابت یا شناور اجرا می‌شود که مستأجر پس از پرداخت اجاره‌بها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ثابت یا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مدت اجاره مالک موضوع اجاره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قرارداد در تأمین مالی مواد اولیه، کالاهای سرمایه‌ای و مصرفی از بازار داخلی و بین‌المللی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 خرید کالای موردنظر آن را با</w:t>
      </w:r>
      <w:bookmarkStart w:id="672" w:name="pg5366_50833"/>
    </w:p>
    <w:p>
      <w:pPr>
        <w:pStyle w:val="BookText"/>
        <w:rPr/>
      </w:pPr>
      <w:bookmarkEnd w:id="672"/>
      <w:r>
        <w:rPr>
          <w:rFonts w:ascii="IRNazanin" w:hAnsi="IRNazanin" w:eastAsia="IRNazanin"/>
          <w:color w:val="111111"/>
          <w:sz w:val="28"/>
          <w:sz w:val="28"/>
          <w:szCs w:val="28"/>
          <w:rtl w:val="true"/>
          <w:lang w:bidi="fa-IR"/>
        </w:rPr>
        <w:t>لحاظ حاشیه سود به‌صورت اقساط یا غیراقساطی در اختیار متقاضیان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 متقاضیانی که نیاز به وارد کردن برخی کالاها و تجهیزات خاص از خارج دارند، اما توان مالی ندارند، مشارکت نموده و کالای موردنظر را به طور شراکتی می‌خرد و سپس سهم خود را به دو طریق می‌تواند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به متقاضی به‌صورت قسطی و مدت‌دار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با هم سهم خود را در بازار بفروش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عقود مورد استفاده بانک اسلامی بحرین مضاربه است که در سرمایه‌گذاری و تجارت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برای پروژه‌های بزرگ به‌کار گرفته می‌شود که بر اساس توافق طرفین بعد از آغاز ساخت و مراحل پیشرفت کار، به همان میزان تأمین مالی صورت می‌گیرد و در پایان کار تصفیه می‌شود</w:t>
      </w:r>
      <w:r>
        <w:rPr>
          <w:rFonts w:eastAsia="IRNazanin" w:cs="IRNazanin"/>
          <w:color w:val="111111"/>
          <w:sz w:val="28"/>
          <w:szCs w:val="28"/>
          <w:rtl w:val="true"/>
          <w:lang w:bidi="fa-IR"/>
        </w:rPr>
        <w:t>.</w:t>
      </w:r>
    </w:p>
    <w:p>
      <w:pPr>
        <w:pStyle w:val="Heading4"/>
        <w:numPr>
          <w:ilvl w:val="3"/>
          <w:numId w:val="1"/>
        </w:numPr>
        <w:rPr/>
      </w:pPr>
      <w:bookmarkStart w:id="673" w:name="__RefHeading___Toc1222981_581953129"/>
      <w:bookmarkStart w:id="674" w:name="_Toc253"/>
      <w:bookmarkEnd w:id="673"/>
      <w:r>
        <w:rPr/>
        <w:t>1</w:t>
      </w:r>
      <w:r>
        <w:rPr>
          <w:rtl w:val="true"/>
        </w:rPr>
        <w:t xml:space="preserve">. </w:t>
      </w:r>
      <w:r>
        <w:rPr>
          <w:rtl w:val="true"/>
        </w:rPr>
        <w:t>الگوی بانکداری بانک اسلامی بحرین در بخش تجهیز منابع</w:t>
      </w:r>
      <w:bookmarkEnd w:id="674"/>
    </w:p>
    <w:p>
      <w:pPr>
        <w:pStyle w:val="Heading5"/>
        <w:numPr>
          <w:ilvl w:val="4"/>
          <w:numId w:val="1"/>
        </w:numPr>
        <w:rPr/>
      </w:pPr>
      <w:bookmarkStart w:id="675" w:name="__RefHeading___Toc1222983_581953129"/>
      <w:bookmarkStart w:id="676" w:name="_Toc254"/>
      <w:bookmarkEnd w:id="675"/>
      <w:r>
        <w:rPr>
          <w:rtl w:val="true"/>
        </w:rPr>
        <w:t>الف</w:t>
      </w:r>
      <w:r>
        <w:rPr>
          <w:rtl w:val="true"/>
        </w:rPr>
        <w:t xml:space="preserve">) </w:t>
      </w:r>
      <w:r>
        <w:rPr>
          <w:rtl w:val="true"/>
        </w:rPr>
        <w:t xml:space="preserve">حساب جاری </w:t>
      </w:r>
      <w:r>
        <w:rPr>
          <w:rtl w:val="true"/>
        </w:rPr>
        <w:t>(</w:t>
      </w:r>
      <w:r>
        <w:rPr>
          <w:rtl w:val="true"/>
        </w:rPr>
        <w:t>ودیعه</w:t>
      </w:r>
      <w:r>
        <w:rPr>
          <w:rtl w:val="true"/>
        </w:rPr>
        <w:t>)</w:t>
      </w:r>
      <w:bookmarkEnd w:id="676"/>
    </w:p>
    <w:p>
      <w:pPr>
        <w:pStyle w:val="BookText"/>
        <w:rPr/>
      </w:pPr>
      <w:r>
        <w:rPr>
          <w:rFonts w:ascii="IRNazanin" w:hAnsi="IRNazanin" w:eastAsia="IRNazanin"/>
          <w:color w:val="111111"/>
          <w:sz w:val="28"/>
          <w:sz w:val="28"/>
          <w:szCs w:val="28"/>
          <w:rtl w:val="true"/>
          <w:lang w:bidi="fa-IR"/>
        </w:rPr>
        <w:t>این حساب بدون ارائه سود به مشتریان بانک از طریق دفترچه چک خدمت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دفترچه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کارت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کارت پول و کارت‌خوان برای پرداخت‌ها در تمام مناطق بحرین؛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استفاده از کارت پول در تمام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به‌علاوه کشورهایی مثل ایران، اردن، لبنان و مصر؛</w:t>
      </w:r>
      <w:bookmarkStart w:id="677" w:name="pg5366_50835"/>
    </w:p>
    <w:p>
      <w:pPr>
        <w:pStyle w:val="BookText"/>
        <w:rPr/>
      </w:pPr>
      <w:bookmarkEnd w:id="6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بانکی، از قبیل جابه‌جایی وجوه به حساب دیگر و پرداخت قبض تلفن، برق و آب از طریق تلفن؛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ماهانه اعانات و مستمری مؤسسه‌های خیریه؛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678" w:name="__RefHeading___Toc1222985_581953129"/>
      <w:bookmarkStart w:id="679" w:name="_Toc255"/>
      <w:bookmarkEnd w:id="678"/>
      <w:r>
        <w:rPr>
          <w:rtl w:val="true"/>
        </w:rPr>
        <w:t>ب</w:t>
      </w:r>
      <w:r>
        <w:rPr>
          <w:rtl w:val="true"/>
        </w:rPr>
        <w:t xml:space="preserve">) </w:t>
      </w:r>
      <w:r>
        <w:rPr>
          <w:rtl w:val="true"/>
        </w:rPr>
        <w:t xml:space="preserve">حساب پس‌انداز </w:t>
      </w:r>
      <w:r>
        <w:rPr>
          <w:rtl w:val="true"/>
        </w:rPr>
        <w:t>(</w:t>
      </w:r>
      <w:r>
        <w:rPr>
          <w:rtl w:val="true"/>
        </w:rPr>
        <w:t>ودیعه</w:t>
      </w:r>
      <w:r>
        <w:rPr>
          <w:rtl w:val="true"/>
        </w:rPr>
        <w:t>)</w:t>
      </w:r>
      <w:bookmarkEnd w:id="679"/>
    </w:p>
    <w:p>
      <w:pPr>
        <w:pStyle w:val="BookText"/>
        <w:rPr/>
      </w:pPr>
      <w:r>
        <w:rPr>
          <w:rFonts w:ascii="IRNazanin" w:hAnsi="IRNazanin" w:eastAsia="IRNazanin"/>
          <w:color w:val="111111"/>
          <w:sz w:val="28"/>
          <w:sz w:val="28"/>
          <w:szCs w:val="28"/>
          <w:rtl w:val="true"/>
          <w:lang w:bidi="fa-IR"/>
        </w:rPr>
        <w:t>این حساب با هدف بهره‌برداری و سرمایه‌گذاری بانک از آن و پرداخت سود به صاحبان آنها طبق مانده میانگین ماهانه افتتاح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هر وقت بخواهند، می‌توانند از حساب خود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 معمولا از طریق مشارکت در معاملات سودآور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کارت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کارت پول برای پرداخت‌ها در تمام مناطق بحرین؛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استفاده از کارت مذکور در تمام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به‌علاوه کشورهایی مثل ایران، اردن، لبنان و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بانکی، از قبیل جابه‌جایی وجوه به حساب دیگر و پرداخت قبوض تلفن، برق و آب از طریق تلفن؛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ماهانه اعانات مؤسسه‌های خیریه؛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صورت‌حساب عملکرد شش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مستمری ثابت ماهانه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افتتاح حساب و دریافت در تمام شعب بانک</w:t>
      </w:r>
      <w:r>
        <w:rPr>
          <w:rFonts w:eastAsia="IRNazanin" w:cs="IRNazanin"/>
          <w:color w:val="111111"/>
          <w:sz w:val="28"/>
          <w:szCs w:val="28"/>
          <w:rtl w:val="true"/>
          <w:lang w:bidi="fa-IR"/>
        </w:rPr>
        <w:t>.</w:t>
      </w:r>
      <w:bookmarkStart w:id="680" w:name="pg5366_50837"/>
    </w:p>
    <w:p>
      <w:pPr>
        <w:pStyle w:val="Heading5"/>
        <w:numPr>
          <w:ilvl w:val="4"/>
          <w:numId w:val="1"/>
        </w:numPr>
        <w:rPr/>
      </w:pPr>
      <w:bookmarkStart w:id="681" w:name="__RefHeading___Toc1222987_581953129"/>
      <w:bookmarkStart w:id="682" w:name="_Toc256"/>
      <w:bookmarkEnd w:id="680"/>
      <w:bookmarkEnd w:id="681"/>
      <w:r>
        <w:rPr>
          <w:rtl w:val="true"/>
        </w:rPr>
        <w:t>ج</w:t>
      </w:r>
      <w:r>
        <w:rPr>
          <w:rtl w:val="true"/>
        </w:rPr>
        <w:t xml:space="preserve">) </w:t>
      </w:r>
      <w:r>
        <w:rPr>
          <w:rtl w:val="true"/>
        </w:rPr>
        <w:t xml:space="preserve">سپرده </w:t>
      </w:r>
      <w:r>
        <w:rPr>
          <w:rtl w:val="true"/>
        </w:rPr>
        <w:t>(</w:t>
      </w:r>
      <w:r>
        <w:rPr>
          <w:rtl w:val="true"/>
        </w:rPr>
        <w:t>ودیعه</w:t>
      </w:r>
      <w:r>
        <w:rPr>
          <w:rtl w:val="true"/>
        </w:rPr>
        <w:t xml:space="preserve">) </w:t>
      </w:r>
      <w:r>
        <w:rPr>
          <w:rtl w:val="true"/>
        </w:rPr>
        <w:t>سرمایه‌گذاری</w:t>
      </w:r>
      <w:bookmarkEnd w:id="682"/>
    </w:p>
    <w:p>
      <w:pPr>
        <w:pStyle w:val="BookText"/>
        <w:rPr/>
      </w:pPr>
      <w:r>
        <w:rPr>
          <w:rFonts w:ascii="IRNazanin" w:hAnsi="IRNazanin" w:eastAsia="IRNazanin"/>
          <w:color w:val="111111"/>
          <w:sz w:val="28"/>
          <w:sz w:val="28"/>
          <w:szCs w:val="28"/>
          <w:rtl w:val="true"/>
          <w:lang w:bidi="fa-IR"/>
        </w:rPr>
        <w:t>حساب سرمایه‌گذاری در بانک اسلامی بحرین دارای بازدهی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مشتریان مبلغی ثابتی را در بانک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یک‌ماهه، سه‌ماهه، شش‌ماهه، نه‌ماهه، یک‌ساله و سه‌ساله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 و بانک وجوه مذکور را سرمایه‌گذاری نموده و سود آن را طبق توافق طرفین مطابق شریعت اسلامی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حساب سرمایه‌گذاری ممکن است با پول رایج بحرین باشد یا ارزهای مهم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سپرده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بحرین یا معادل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 مدت‌دار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سپرده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یا معادل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سپرده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سپرده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یا معادل آن</w:t>
      </w:r>
      <w:r>
        <w:rPr>
          <w:rFonts w:eastAsia="IRNazanin" w:cs="IRNazanin"/>
          <w:color w:val="111111"/>
          <w:sz w:val="28"/>
          <w:szCs w:val="28"/>
          <w:rtl w:val="true"/>
          <w:lang w:bidi="fa-IR"/>
        </w:rPr>
        <w:t>.</w:t>
      </w:r>
    </w:p>
    <w:p>
      <w:pPr>
        <w:pStyle w:val="Heading5"/>
        <w:numPr>
          <w:ilvl w:val="4"/>
          <w:numId w:val="1"/>
        </w:numPr>
        <w:rPr/>
      </w:pPr>
      <w:bookmarkStart w:id="683" w:name="__RefHeading___Toc1222989_581953129"/>
      <w:bookmarkStart w:id="684" w:name="_Toc257"/>
      <w:bookmarkEnd w:id="683"/>
      <w:r>
        <w:rPr>
          <w:rtl w:val="true"/>
        </w:rPr>
        <w:t>د</w:t>
      </w:r>
      <w:r>
        <w:rPr>
          <w:rtl w:val="true"/>
        </w:rPr>
        <w:t xml:space="preserve">) </w:t>
      </w:r>
      <w:r>
        <w:rPr>
          <w:rtl w:val="true"/>
        </w:rPr>
        <w:t>حساب تجوری</w:t>
      </w:r>
      <w:bookmarkEnd w:id="684"/>
    </w:p>
    <w:p>
      <w:pPr>
        <w:pStyle w:val="BookText"/>
        <w:rPr/>
      </w:pPr>
      <w:r>
        <w:rPr>
          <w:rFonts w:ascii="IRNazanin" w:hAnsi="IRNazanin" w:eastAsia="IRNazanin"/>
          <w:color w:val="111111"/>
          <w:sz w:val="28"/>
          <w:sz w:val="28"/>
          <w:szCs w:val="28"/>
          <w:rtl w:val="true"/>
          <w:lang w:bidi="fa-IR"/>
        </w:rPr>
        <w:t xml:space="preserve">تجوری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قدیمی یا بخت‌آزمایی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پس‌اندازی است که برای مشتریان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این نوع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نقدی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پس‌انداز با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حساب پس‌انداز است که بر اساس مضاربه عادی صورت می‌گیرد و تمام جوایز از سهم صاحبان حساب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جوایز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این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هنگام افتتاح حساب باید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بحرینی ودیعه گذاشته و آن را در حساب حفظ کند و در قبال آن امتیاز شرکت در</w:t>
      </w:r>
      <w:bookmarkStart w:id="685" w:name="pg5366_50839"/>
    </w:p>
    <w:p>
      <w:pPr>
        <w:pStyle w:val="BookText"/>
        <w:rPr/>
      </w:pPr>
      <w:bookmarkEnd w:id="685"/>
      <w:r>
        <w:rPr>
          <w:rFonts w:ascii="IRNazanin" w:hAnsi="IRNazanin" w:eastAsia="IRNazanin"/>
          <w:color w:val="111111"/>
          <w:sz w:val="28"/>
          <w:sz w:val="28"/>
          <w:szCs w:val="28"/>
          <w:rtl w:val="true"/>
          <w:lang w:bidi="fa-IR"/>
        </w:rPr>
        <w:t xml:space="preserve">قرعه‌کشی که به‌صورت ماهانه، شش‌ماهه و یک‌ساله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افتتاح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همانند حساب پس انداز بر اساس سیستم مضاربه عمل می‌کند که سهم بانک از سود عملیات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سهم صاحب حساب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حساب جوایز مشتریان واریز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افتتاح حساب، امکان برداشت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ماهانه، شش‌ماهه و یک‌ساله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اجمالی تعداد جوایز در طول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می‌باشد که ارزش تقریبی آن حدود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آمریکایی است</w:t>
      </w:r>
      <w:r>
        <w:rPr>
          <w:rFonts w:eastAsia="IRNazanin" w:cs="IRNazanin"/>
          <w:color w:val="111111"/>
          <w:sz w:val="28"/>
          <w:szCs w:val="28"/>
          <w:rtl w:val="true"/>
          <w:lang w:bidi="fa-IR"/>
        </w:rPr>
        <w:t>.</w:t>
      </w:r>
    </w:p>
    <w:p>
      <w:pPr>
        <w:pStyle w:val="Heading5"/>
        <w:numPr>
          <w:ilvl w:val="4"/>
          <w:numId w:val="1"/>
        </w:numPr>
        <w:rPr/>
      </w:pPr>
      <w:bookmarkStart w:id="686" w:name="__RefHeading___Toc1222991_581953129"/>
      <w:bookmarkStart w:id="687" w:name="_Toc258"/>
      <w:bookmarkEnd w:id="686"/>
      <w:r>
        <w:rPr>
          <w:rtl w:val="true"/>
        </w:rPr>
        <w:t>ه</w:t>
      </w:r>
      <w:r>
        <w:rPr>
          <w:rtl w:val="true"/>
        </w:rPr>
        <w:t xml:space="preserve">) </w:t>
      </w:r>
      <w:r>
        <w:rPr>
          <w:rtl w:val="true"/>
        </w:rPr>
        <w:t xml:space="preserve">حساب </w:t>
      </w:r>
      <w:r>
        <w:rPr/>
        <w:t>Vevo</w:t>
      </w:r>
      <w:bookmarkEnd w:id="687"/>
    </w:p>
    <w:p>
      <w:pPr>
        <w:pStyle w:val="BookText"/>
        <w:rPr/>
      </w:pPr>
      <w:r>
        <w:rPr>
          <w:rFonts w:eastAsia="Times New Roman" w:cs="Times New Roman" w:ascii="Times New Roman" w:hAnsi="Times New Roman"/>
          <w:color w:val="111111"/>
          <w:sz w:val="28"/>
          <w:szCs w:val="28"/>
          <w:lang w:val="en-US" w:bidi="en-US"/>
        </w:rPr>
        <w:t>vevo</w:t>
      </w:r>
    </w:p>
    <w:p>
      <w:pPr>
        <w:pStyle w:val="BookText"/>
        <w:rPr/>
      </w:pPr>
      <w:r>
        <w:rPr>
          <w:rFonts w:ascii="IRNazanin" w:hAnsi="IRNazanin" w:eastAsia="IRNazanin"/>
          <w:color w:val="111111"/>
          <w:sz w:val="28"/>
          <w:sz w:val="28"/>
          <w:szCs w:val="28"/>
          <w:rtl w:val="true"/>
          <w:lang w:bidi="fa-IR"/>
        </w:rPr>
        <w:t>حساب جدیدی از بانک اسلامی بحرین است که دارای مزایا و ویژگی‌های زیادی است که از نظر کاربرد و کارکرد هر آنچه را که در حال و آینده برای مدیریت درست دارایی‌ها لازم است،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باشند، می‌توانند این حساب را افتتاح کرده و اداره اموال خود را به کمک بانک به بهترین وجه مدیریت کنند؛ همچنان‌که صاحب این حساب در زمینه سیاست‌گذاری، سرمایه‌گذاری و نحوه مخارج از همکاری بانک برخوردار خواهد بود</w:t>
      </w:r>
      <w:r>
        <w:rPr>
          <w:rFonts w:eastAsia="IRNazanin" w:cs="IRNazanin"/>
          <w:color w:val="111111"/>
          <w:sz w:val="28"/>
          <w:szCs w:val="28"/>
          <w:rtl w:val="true"/>
          <w:lang w:bidi="fa-IR"/>
        </w:rPr>
        <w:t>.</w:t>
      </w:r>
    </w:p>
    <w:p>
      <w:pPr>
        <w:pStyle w:val="Heading5"/>
        <w:numPr>
          <w:ilvl w:val="4"/>
          <w:numId w:val="1"/>
        </w:numPr>
        <w:rPr/>
      </w:pPr>
      <w:bookmarkStart w:id="688" w:name="__RefHeading___Toc1222993_581953129"/>
      <w:bookmarkStart w:id="689" w:name="_Toc259"/>
      <w:bookmarkEnd w:id="688"/>
      <w:r>
        <w:rPr>
          <w:rtl w:val="true"/>
        </w:rPr>
        <w:t>و</w:t>
      </w:r>
      <w:r>
        <w:rPr>
          <w:rtl w:val="true"/>
        </w:rPr>
        <w:t xml:space="preserve">) </w:t>
      </w:r>
      <w:r>
        <w:rPr>
          <w:rtl w:val="true"/>
        </w:rPr>
        <w:t xml:space="preserve">سپرده سرمایه‌گذاری آموزشی </w:t>
      </w:r>
      <w:r>
        <w:rPr>
          <w:rtl w:val="true"/>
        </w:rPr>
        <w:t>(</w:t>
      </w:r>
      <w:r>
        <w:rPr>
          <w:rtl w:val="true"/>
        </w:rPr>
        <w:t>اقرأ</w:t>
      </w:r>
      <w:r>
        <w:rPr>
          <w:rtl w:val="true"/>
        </w:rPr>
        <w:t>)</w:t>
      </w:r>
      <w:bookmarkEnd w:id="68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حساب یک برنامه سرمایه‌گذاری آموزشی برای خانواده‌ها است که با پرداخت مبلغی به‌صورت ماهیانه، هزینه آموزش عالی آینده فرزندانشان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پس‌انداز سود ماهیانه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که هر شش ماه یک‌بار</w:t>
      </w:r>
      <w:bookmarkStart w:id="690" w:name="pg5366_50841"/>
    </w:p>
    <w:p>
      <w:pPr>
        <w:pStyle w:val="BookText"/>
        <w:rPr/>
      </w:pPr>
      <w:bookmarkEnd w:id="690"/>
      <w:r>
        <w:rPr>
          <w:rFonts w:ascii="IRNazanin" w:hAnsi="IRNazanin" w:eastAsia="IRNazanin"/>
          <w:color w:val="111111"/>
          <w:sz w:val="28"/>
          <w:sz w:val="28"/>
          <w:szCs w:val="28"/>
          <w:rtl w:val="true"/>
          <w:lang w:bidi="fa-IR"/>
        </w:rPr>
        <w:t>پرداخت می‌شود و حداقل هجده ماه باید در حساب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حساب پس‌انداز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به‌نام متقاضی باز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هر شش ماه صورت حساب متقاضی را با جزئیات ارائه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متوسط مانده به‌صورت شش‌ماهه تعلق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پرداخت ماهیانه مصوب در مدت سه ماه به طور متوالی و بدون اطلاع، این حساب به حساب پس‌انداز عادی تبدیل و مشتری از طریق مکاتبه مطلع می‌شود</w:t>
      </w:r>
      <w:r>
        <w:rPr>
          <w:rFonts w:eastAsia="IRNazanin" w:cs="IRNazanin"/>
          <w:color w:val="111111"/>
          <w:sz w:val="28"/>
          <w:szCs w:val="28"/>
          <w:rtl w:val="true"/>
          <w:lang w:bidi="fa-IR"/>
        </w:rPr>
        <w:t>.</w:t>
      </w:r>
    </w:p>
    <w:p>
      <w:pPr>
        <w:pStyle w:val="Heading4"/>
        <w:numPr>
          <w:ilvl w:val="3"/>
          <w:numId w:val="1"/>
        </w:numPr>
        <w:rPr/>
      </w:pPr>
      <w:bookmarkStart w:id="691" w:name="__RefHeading___Toc1222995_581953129"/>
      <w:bookmarkStart w:id="692" w:name="_Toc260"/>
      <w:bookmarkEnd w:id="691"/>
      <w:r>
        <w:rPr/>
        <w:t>2</w:t>
      </w:r>
      <w:r>
        <w:rPr>
          <w:rtl w:val="true"/>
        </w:rPr>
        <w:t xml:space="preserve">. </w:t>
      </w:r>
      <w:r>
        <w:rPr>
          <w:rtl w:val="true"/>
        </w:rPr>
        <w:t>الگوی بانکداری بانک اسلامی بحرین در بخش تخصیص منابع</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مرابحه و به‌صورت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تسهیلات طبق موازین شرعی و قرارداد مرابحه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این بانک‌داری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تأمین مالی که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بحرین است و حداکثر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کارمزد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ساکن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و خارجی‌های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از این تسهیلات با ارائه ضمانت معتبر و درآمد ماهیانه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یا بیشتر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اقساط به‌صورت ماهانه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استفاده از آن نیز عبارت است از حداقل سن زمان درخواست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استقرار فرد در محل کار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پرداخت آن نیز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کارورزی، درمان و معالجه، ازدواج، سیاحت خانوادگی و مسافرت، پرداخت بدهی بانکی و افراد، خرید لوازم خانگی، خرید مواد اولیه و پرداخت حقوق کارگران، پیش‌پرداخت خرید مسکن و پرداخت قیمت کالای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مالی خودرو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اقساطی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خودرو جدید یا مستعمل طبق عقود اسلامی که بانک بعد از تملک، آن را به‌صورت قسطی به مشتری می‌فروشد،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آن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زمان بازپرداخت تسهیلات خودرو مدل جدید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مدل مستعمل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بیش 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 از تولید خودرو مستعمل گذشته باشد و حداکثر زمان بازپرداخت اقساط آن تا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متقاضی این نوع تسهیلاتند باید درآمد ماهیانه حداقل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داشته باشند و حداقل سن آنها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مالی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ساختمان‌های ساخته شده با هدف سکونت، تأمین مالی ساختمان‌های در دست احداث با هدف سکونت، تأمین مالی زمین به‌خاطر ایجاد مسکن و تأمین ساختمان‌های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مورد استفاده آن عبارتند از اجاره به شرط تملیک،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و اجاره منتهی به 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تحت احداث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مالی 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بحرین از طریق مشارکت، مؤسسات تعاونی را جهت رشد و ارتقا تأمین مالی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ابزار برای این برنامه در نظر گرفته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مالی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خودرو و کالاهای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تأمین مالی سرمایه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تسهیلات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مالی تجارت، اعتبارنامه و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خدمات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خودرو و کالاها، تأمین سرمایه اشتغال و معامله و تأمین مالی تجارت</w:t>
      </w:r>
      <w:r>
        <w:rPr>
          <w:rFonts w:eastAsia="IRNazanin" w:cs="IRNazanin"/>
          <w:color w:val="111111"/>
          <w:sz w:val="28"/>
          <w:szCs w:val="28"/>
          <w:rtl w:val="true"/>
          <w:lang w:bidi="fa-IR"/>
        </w:rPr>
        <w:t>.</w:t>
      </w:r>
      <w:bookmarkStart w:id="693" w:name="pg5366_50845"/>
    </w:p>
    <w:p>
      <w:pPr>
        <w:pStyle w:val="BookText"/>
        <w:rPr/>
      </w:pPr>
      <w:bookmarkEnd w:id="69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برنامه تسهیلاتی برای خرید وسایل منزل به‌صورت اقساط در اختیار مشتریان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قسطبندی و پرداخت آن توان مشتری و درآمد ماهیانه او با هدف ارتقای رفاه زندگی لحاظ می‌شود</w:t>
      </w:r>
      <w:r>
        <w:rPr>
          <w:rFonts w:eastAsia="IRNazanin" w:cs="IRNazanin"/>
          <w:color w:val="111111"/>
          <w:sz w:val="28"/>
          <w:szCs w:val="28"/>
          <w:rtl w:val="true"/>
          <w:lang w:bidi="fa-IR"/>
        </w:rPr>
        <w:t>.</w:t>
      </w:r>
    </w:p>
    <w:p>
      <w:pPr>
        <w:pStyle w:val="Heading4"/>
        <w:numPr>
          <w:ilvl w:val="3"/>
          <w:numId w:val="1"/>
        </w:numPr>
        <w:rPr/>
      </w:pPr>
      <w:bookmarkStart w:id="694" w:name="__RefHeading___Toc1222997_581953129"/>
      <w:bookmarkStart w:id="695" w:name="_Toc261"/>
      <w:bookmarkEnd w:id="694"/>
      <w:r>
        <w:rPr/>
        <w:t>3</w:t>
      </w:r>
      <w:r>
        <w:rPr>
          <w:rtl w:val="true"/>
        </w:rPr>
        <w:t xml:space="preserve">. </w:t>
      </w:r>
      <w:r>
        <w:rPr>
          <w:rtl w:val="true"/>
        </w:rPr>
        <w:t>الگوی بانکداری بانک اسلامی بحرین در بخش خدمات بانکی</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بانکی برای مؤسسات کوچک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بحرین با هدف ایجاد کار و اشتغال از پروژه‌های کوچک و متوسط با متخصصان مجرب حمایت کرده و دارای تشکیلات گسترده است و طبق نیاز متقاضیان و خواست آنان این‌گونه خدمات را با هدف برطرف کردن مشکلات آنان در کوتاه‌مدت و بلندمدت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بحرین در این موضوعات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حسابرسی مؤسسات، تأمین مالی مؤسسات به‌صورت قسطی، اعطای تسهیلات مالی برای کار و تجارت، تجارت سریع، تأمین مالی خودروهای تجاری و اعطای تسهیلات به بازرگانان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الکترونیکی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تلفنی، واحد ارائه اطلاعات و پاسخ‌گویی تلفنی به مشتریان، خدمات ارزی، بانکداری اینترنتی، کارت اعتباری و خرید اینترنتی؛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کامل با موازین شرعی مورد قبول جهانی و قابل برداشت در تمام نقاط دنیا که علامت </w:t>
      </w:r>
      <w:r>
        <w:rPr>
          <w:rFonts w:eastAsia="Times New Roman" w:cs="Times New Roman" w:ascii="Times New Roman" w:hAnsi="Times New Roman"/>
          <w:color w:val="111111"/>
          <w:sz w:val="28"/>
          <w:szCs w:val="28"/>
          <w:lang w:val="en-US" w:bidi="en-US"/>
        </w:rPr>
        <w:t>VISA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 دسترسی آسان به پول در مسافرت و تخفیف قابل‌توجه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کارت‌های اعتباری همراه مسافر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خدمات بانکی به مؤسسات مالی و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بحرین خدمات بانکی را برای مؤسسات مالی و دولتی بحرین با سایر بانک‌های خارجی</w:t>
      </w:r>
    </w:p>
    <w:p>
      <w:pPr>
        <w:pStyle w:val="BookText"/>
        <w:rPr/>
      </w:pPr>
      <w:r>
        <w:rPr>
          <w:rFonts w:ascii="IRNazanin" w:hAnsi="IRNazanin" w:eastAsia="IRNazanin"/>
          <w:color w:val="111111"/>
          <w:sz w:val="28"/>
          <w:sz w:val="28"/>
          <w:szCs w:val="28"/>
          <w:rtl w:val="true"/>
          <w:lang w:bidi="fa-IR"/>
        </w:rPr>
        <w:t>در سطح منطقه‌ای و بین‌المللی فراهم می‌کند و با سایر مؤسسات مالی نیز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مذکور با افتتاح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ما در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اسلامی بحرین می‌توانند از طریق رقابت ارز خارجی، نیازهایشان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متخصصان بانک اسلامی بحرین می‌تواند سود مؤسسات مذکور را در بازار دو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ما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شما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اسلامی بحرین تسهیلاتی را از باب اعتماد برای مؤسسات مالی و دولتی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خزانه‌داری در بانک اسلامی بحرین تشکیلاتی کامل از خدماتی است که در پاسخ به خواسته‌های مؤسسات و افراد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طبیعت پویای بازار مالی زمان ما، هر مؤسسه که با امور مالی ارتباط دارد، با انواع نابسامانی مالی، مانند سرعت نقدینگی، پول نقد و ریسک بازار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تأسیس دایره خزانه‌داری در بانک اسلامی بحرین با هدف کاهش و مدیریت ریسک و کمک به خواسته‌های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به‌صورت منسجم و یکپارچه با بازار مالی خارجی در ارتباط است، کارگزاران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مالی جهانی را رصد کرده و مشورت فوری در مورد وضعیت سود و زیان در بازار ارز و نرخ بهره را به مشتریان بانک ارائه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بانکی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اسلامی بحرین در ماه 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رویه ویژه‌ای را در ارائه خدمات بانکی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ویژه مطابق شریعت اسلامی بوده و دارای انعطاف بالایی در جهت خدمت‌رسانی به افراد ثروتمند و مؤسسات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متشکل از سرمایه‌گذاری در بخش ساختمان، صندوق مشترک، سهام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نوع بانکداری ارائه محصولات و خدمات بانکی ویژه و با کیفیت بالا مطابق شریعت اسلامی به افراد ثروتمند و مؤسسات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همچنان‌که در بحرین به ارائه خدمات ویژه می‌پردازد، در کشورهای شورای همکاری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خدمات فنی و استثنایی مطابق شریعت اسلامی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به بخش‌های ذیل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ثروتمند، مؤسسات کوچک و متوسط و شرکت‌های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بانکداری اختصاصی برای افراد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ویژه به اشخاص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بحرین خدمات بانکی ویژه به اشخاص بزرگ را در پاسخ به خواسته‌های آنان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 افتتاح حساب ویژه‌ای در بانک از این خدمات برخوردار گشته و بدین طریق اموال و دارایی‌های خود را به بهترین وجه مدیریت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اقتصاد همواره از سوی بخش‌های مؤسسات کوچک و متوسط به‌صورت اساسی در حال تطور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متخصص در بانک اسلامی بحرین با درک این حقیقت و درک نیاز شدید طراحی برخی از خدمات در پاسخ به نیاز تک‌تک مشتریان، عمل می‌کند و بدین طریق بسته‌هایی از خدمات مورد نیاز مشتریان و متناسب با تحولات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را مطابق با شرع مقدس طراحی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هیئت شرعی عبارت است از ارائه مشورت به بنگاه‌ها و واحدهای تجاری جهت انطباق عملکرد و التزام آنها به شریعت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هیئت، تنظیم، انطباق و مراقبت از عملیات بانک است تا بر اساس احکام و موازین شرع و احکام مؤسسات مالی اسلامی ارائه شود</w:t>
      </w:r>
      <w:r>
        <w:rPr>
          <w:rFonts w:eastAsia="IRNazanin" w:cs="IRNazanin"/>
          <w:color w:val="111111"/>
          <w:sz w:val="28"/>
          <w:szCs w:val="28"/>
          <w:rtl w:val="true"/>
          <w:lang w:bidi="fa-IR"/>
        </w:rPr>
        <w:t>.</w:t>
      </w:r>
      <w:bookmarkStart w:id="696" w:name="pg5366_50852"/>
    </w:p>
    <w:p>
      <w:pPr>
        <w:pStyle w:val="Heading3"/>
        <w:numPr>
          <w:ilvl w:val="2"/>
          <w:numId w:val="1"/>
        </w:numPr>
        <w:rPr/>
      </w:pPr>
      <w:bookmarkStart w:id="697" w:name="__RefHeading___Toc1222999_581953129"/>
      <w:bookmarkStart w:id="698" w:name="_Toc262"/>
      <w:bookmarkEnd w:id="696"/>
      <w:bookmarkEnd w:id="697"/>
      <w:r>
        <w:rPr>
          <w:rtl w:val="true"/>
        </w:rPr>
        <w:t>الگوی بانک داری اسلامی در کشور انگلستان</w:t>
      </w:r>
      <w:bookmarkEnd w:id="69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پس از پیدایش بحران اقتصادی اخیر، نظام مالی سرمایه‌داری با رکود یا سقوط مواجه شده است، اما مالیه اسلامی رونق گرفته و در بسیاری از کشورها از جمله انگلستان پتانسیل رشد خود را بیش از بیش نشان داده و توانسته است در بین مردم غیرمسلمان کارآمدی خود را به اثبات برساند تا جایی که امروز تأمین مالی اسلامی اصطلاح مرسومی در نظام اقتصادی ملل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از آن به‌عنوان بدیل نظام مالی سرمایه‌داری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علت استقبال غیرمسلمانان را از مالیه اسلامی، تکیه مالیه اسلامی بر عدالت، شفافیت معاملات و عدم تضیییع حق افراد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کتب آسمانی ادیان دیگر، در این زمینه مشترکاتی با قرآن وجود دارد که از آن جمله ربا است که در کتب مسیحیت و یهود نیز از آن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تامین مالی اسلامی در انگلستان از سی سال گذشته در این کشور فراهم شده است، اما پیش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مالی اسلامی به اندازه کافی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بانکداری اسلامی در انگلستان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مجوز از مقامات خدمات مالی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گیشه بانکداری اسلامی خود را در این کشور گشود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لوید </w:t>
      </w:r>
      <w:r>
        <w:rPr>
          <w:rStyle w:val="FootnoteAnchor"/>
          <w:rtl w:val="true"/>
        </w:rPr>
        <w:footnoteReference w:id="128"/>
      </w:r>
      <w:r>
        <w:rPr>
          <w:rFonts w:ascii="IRNazanin" w:hAnsi="IRNazanin" w:eastAsia="IRNazanin"/>
          <w:color w:val="111111"/>
          <w:sz w:val="28"/>
          <w:sz w:val="28"/>
          <w:szCs w:val="28"/>
          <w:rtl w:val="true"/>
          <w:lang w:bidi="fa-IR"/>
        </w:rPr>
        <w:t xml:space="preserve">پنجره اسلامی خود را فعال کرد و بانک اسلامی بریتانیا </w:t>
      </w:r>
      <w:r>
        <w:rPr>
          <w:rStyle w:val="FootnoteAnchor"/>
          <w:rtl w:val="true"/>
        </w:rPr>
        <w:footnoteReference w:id="129"/>
      </w:r>
      <w:r>
        <w:rPr>
          <w:rFonts w:ascii="IRNazanin" w:hAnsi="IRNazanin" w:eastAsia="IRNazanin"/>
          <w:color w:val="111111"/>
          <w:sz w:val="28"/>
          <w:sz w:val="28"/>
          <w:szCs w:val="28"/>
          <w:rtl w:val="true"/>
          <w:lang w:bidi="fa-IR"/>
        </w:rPr>
        <w:t>به‌عنوان یک بانک اسلامی شریعت‌مدار اقدام به تأمین مالی اسلامی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 هلدینگ‌های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وام‌های مسکن مشابه اسلامی</w:t>
      </w:r>
      <w:bookmarkStart w:id="699" w:name="pg5366_50854"/>
    </w:p>
    <w:p>
      <w:pPr>
        <w:pStyle w:val="BookText"/>
        <w:rPr/>
      </w:pPr>
      <w:bookmarkEnd w:id="699"/>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نیمی از مشتریانی را که به علت قیمت‌گذاری رقابتی این بانک‌ها در مقایسه با سرمایه‌گذاری سودمحور سنتی، جذب این‌گونه بانکداری شده بودند، غیرمسلمانان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انگلستان از پیشتازان مالیه اسلامی در بین ملل غیرمسلمان جهان است و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در این کشور بهبود و توسعه کافی در نظام بانکداری اسلامی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با ارائه مجوز خدمات مالی و اسلامی و همچنین کمک به افزایش آگاهی عمومی در زمینه توسعه مالیه اسلامی در سال‌های گذشته رشد بسیاری را داشته است؛ به‌طوری‌که در بین کشورهای غربی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رتبه نخست تعداد بانک‌های اسلامی قرار دارد</w:t>
      </w:r>
      <w:r>
        <w:rPr>
          <w:rFonts w:eastAsia="IRNazanin" w:cs="IRNazanin"/>
          <w:color w:val="111111"/>
          <w:sz w:val="28"/>
          <w:szCs w:val="28"/>
          <w:rtl w:val="true"/>
          <w:lang w:bidi="fa-IR"/>
        </w:rPr>
        <w:t>.</w:t>
      </w:r>
    </w:p>
    <w:p>
      <w:pPr>
        <w:pStyle w:val="Heading3"/>
        <w:numPr>
          <w:ilvl w:val="2"/>
          <w:numId w:val="1"/>
        </w:numPr>
        <w:rPr/>
      </w:pPr>
      <w:bookmarkStart w:id="700" w:name="__RefHeading___Toc1223001_581953129"/>
      <w:bookmarkStart w:id="701" w:name="_Toc263"/>
      <w:bookmarkEnd w:id="700"/>
      <w:r>
        <w:rPr>
          <w:rtl w:val="true"/>
        </w:rPr>
        <w:t>آشنایی با بانک اچ</w:t>
      </w:r>
      <w:r>
        <w:rPr>
          <w:rtl w:val="true"/>
        </w:rPr>
        <w:t>.</w:t>
      </w:r>
      <w:r>
        <w:rPr>
          <w:rtl w:val="true"/>
        </w:rPr>
        <w:t>اس</w:t>
      </w:r>
      <w:r>
        <w:rPr>
          <w:rtl w:val="true"/>
        </w:rPr>
        <w:t>.</w:t>
      </w:r>
      <w:r>
        <w:rPr>
          <w:rtl w:val="true"/>
        </w:rPr>
        <w:t>بی</w:t>
      </w:r>
      <w:r>
        <w:rPr>
          <w:rtl w:val="true"/>
        </w:rPr>
        <w:t>.</w:t>
      </w:r>
      <w:r>
        <w:rPr>
          <w:rtl w:val="true"/>
        </w:rPr>
        <w:t>سی امانا</w:t>
      </w:r>
      <w:bookmarkEnd w:id="701"/>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هنگ کنگ تأسیس شد و با متحول ساختن شرکت سهامی بانکداری هنگ کنگ و شانگهای در قرن نوزده آغاز به کار 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طریق خریدن و به‌وجود آوردن شرکت‌های تابع، خود را با بازار جهانی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که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با یکی از بزرگ‌ترین موارد ادغام بانک در تاریخ، یعنی خرید بانک میدلند </w:t>
      </w:r>
      <w:r>
        <w:rPr>
          <w:rStyle w:val="FootnoteAnchor"/>
          <w:rtl w:val="true"/>
        </w:rPr>
        <w:footnoteReference w:id="131"/>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همچنین به‌سرعت تعداد شرکت‌ها و مؤسسات مالی را به لیست تمام‌نشدنی خریدهای خود افزود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چندین شرکت برزیلی و آرژانتینی را با مبالغ میلیارد دلاری خرید و خود را در عرصه مالی این کشورها مطرح</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یکی از بزرگ‌ترین مؤسسات مالی و بانکداری دنیا و نیز موفق‌ترین شرکت بریتانیا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مرکزی بانک در لندن قرار دارد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دنیا برای آن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امانا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گیشه اسلامی بانک بین‌المللی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است و به تأمین مالی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تأسیس شد، اما مقر اصلی آن در 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امانا در کشورهای انگلستان، آمریکا، عربستان، امارات، مالزی، اندونزی، بنگلادش، برونئی، هنگ کنگ، سنگاپور، قطر، موریتانی، عمان، بحرین، کویت، اردن، لبنان، پاکستان، الجزایر و مناطق خودگردان فلسطین شعبه و دفتر منطقه‌ای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تهران و طرابلس نمایندگی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اظهارات یکی از کارمندان ارشد این بانک، با فعال شدن پنجره بانک‌داری اسلامی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بریتانیا در ژوئیه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گیشه تنها در ظرف پنج سال محصولات بانک‌داری اسلامی را تقریبا در همه زمینه‌های خدمات مالی معرفی کرد و بسیاری از شاخه‌های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لندن و در خارج داوطلب شدند که خدمات بانکی اسلامی را به‌منظور تأمین نیازهای مشتریان بانک‌داری اسلامی عرضه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اخیرا بانک هانگ سنگ، دومین بانک بزرگ هنگ کنگ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بانک‌داری بزرگ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سرمایه‌گذاری‌های اسلامی خود را فعال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امانا در کشور قطر نیز بازگشایی شد</w:t>
      </w:r>
      <w:r>
        <w:rPr>
          <w:rFonts w:eastAsia="IRNazanin" w:cs="IRNazanin"/>
          <w:color w:val="111111"/>
          <w:sz w:val="28"/>
          <w:szCs w:val="28"/>
          <w:rtl w:val="true"/>
          <w:lang w:bidi="fa-IR"/>
        </w:rPr>
        <w:t>.</w:t>
      </w:r>
      <w:bookmarkStart w:id="702" w:name="pg5366_50858"/>
    </w:p>
    <w:p>
      <w:pPr>
        <w:pStyle w:val="Heading3"/>
        <w:numPr>
          <w:ilvl w:val="2"/>
          <w:numId w:val="1"/>
        </w:numPr>
        <w:rPr/>
      </w:pPr>
      <w:bookmarkStart w:id="703" w:name="__RefHeading___Toc1223003_581953129"/>
      <w:bookmarkStart w:id="704" w:name="_Toc264"/>
      <w:bookmarkEnd w:id="702"/>
      <w:bookmarkEnd w:id="703"/>
      <w:r>
        <w:rPr>
          <w:rtl w:val="true"/>
        </w:rPr>
        <w:t>ساختار بانک اچ</w:t>
      </w:r>
      <w:r>
        <w:rPr>
          <w:rtl w:val="true"/>
        </w:rPr>
        <w:t>.</w:t>
      </w:r>
      <w:r>
        <w:rPr>
          <w:rtl w:val="true"/>
        </w:rPr>
        <w:t>اس</w:t>
      </w:r>
      <w:r>
        <w:rPr>
          <w:rtl w:val="true"/>
        </w:rPr>
        <w:t>.</w:t>
      </w:r>
      <w:r>
        <w:rPr>
          <w:rtl w:val="true"/>
        </w:rPr>
        <w:t>بی</w:t>
      </w:r>
      <w:r>
        <w:rPr>
          <w:rtl w:val="true"/>
        </w:rPr>
        <w:t>.</w:t>
      </w:r>
      <w:r>
        <w:rPr>
          <w:rtl w:val="true"/>
        </w:rPr>
        <w:t>سی امانا</w:t>
      </w:r>
      <w:bookmarkEnd w:id="704"/>
    </w:p>
    <w:p>
      <w:pPr>
        <w:pStyle w:val="BookText"/>
        <w:rPr/>
      </w:pPr>
      <w:r>
        <w:rPr>
          <w:rFonts w:ascii="IRNazanin" w:hAnsi="IRNazanin" w:eastAsia="IRNazanin"/>
          <w:color w:val="111111"/>
          <w:sz w:val="28"/>
          <w:sz w:val="28"/>
          <w:szCs w:val="28"/>
          <w:rtl w:val="true"/>
          <w:lang w:bidi="fa-IR"/>
        </w:rPr>
        <w:t>این بانک دارای ساختار اداری مشابه دیگر بانک‌های انگلستان است، اما برای آنکه محصولاتش مطابق شریعت اسلامی باشد، از مشاوره کمیته ناظر شرعی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در گذشته از سه دانشمند مشهور مسلمان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قدرت توصیه یا رد محصولات و خدمات ارئه شده از سوی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بانک برای توسعه بیشتر صنعت اسلامی تیمی از متخصصان شریعت اسلامی را تحت عنوان هیئت جهانی مشاوران شرعی </w:t>
      </w:r>
      <w:r>
        <w:rPr>
          <w:rStyle w:val="FootnoteAnchor"/>
          <w:rtl w:val="true"/>
        </w:rPr>
        <w:footnoteReference w:id="133"/>
      </w:r>
      <w:r>
        <w:rPr>
          <w:rFonts w:ascii="IRNazanin" w:hAnsi="IRNazanin" w:eastAsia="IRNazanin"/>
          <w:color w:val="111111"/>
          <w:sz w:val="28"/>
          <w:sz w:val="28"/>
          <w:szCs w:val="28"/>
          <w:rtl w:val="true"/>
          <w:lang w:bidi="fa-IR"/>
        </w:rPr>
        <w:t>استخدام کرده است که متشکل از دانشمندانی از تمام کمیته‌های شرعی منطقه‌ای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امانا به‌علاوه اندیشمندان مشهور بین‌المللی می‌باشد</w:t>
      </w:r>
      <w:r>
        <w:rPr>
          <w:rFonts w:eastAsia="IRNazanin" w:cs="IRNazanin"/>
          <w:color w:val="111111"/>
          <w:sz w:val="28"/>
          <w:szCs w:val="28"/>
          <w:rtl w:val="true"/>
          <w:lang w:bidi="fa-IR"/>
        </w:rPr>
        <w:t>.</w:t>
      </w:r>
    </w:p>
    <w:p>
      <w:pPr>
        <w:pStyle w:val="Heading3"/>
        <w:numPr>
          <w:ilvl w:val="2"/>
          <w:numId w:val="1"/>
        </w:numPr>
        <w:rPr/>
      </w:pPr>
      <w:bookmarkStart w:id="705" w:name="__RefHeading___Toc1223005_581953129"/>
      <w:bookmarkStart w:id="706" w:name="_Toc265"/>
      <w:bookmarkEnd w:id="705"/>
      <w:r>
        <w:rPr>
          <w:rtl w:val="true"/>
        </w:rPr>
        <w:t>الگوی عملیات بانک داری اسلامی اچ</w:t>
      </w:r>
      <w:r>
        <w:rPr>
          <w:rtl w:val="true"/>
        </w:rPr>
        <w:t>.</w:t>
      </w:r>
      <w:r>
        <w:rPr>
          <w:rtl w:val="true"/>
        </w:rPr>
        <w:t>اس</w:t>
      </w:r>
      <w:r>
        <w:rPr>
          <w:rtl w:val="true"/>
        </w:rPr>
        <w:t>.</w:t>
      </w:r>
      <w:r>
        <w:rPr>
          <w:rtl w:val="true"/>
        </w:rPr>
        <w:t>بی</w:t>
      </w:r>
      <w:r>
        <w:rPr>
          <w:rtl w:val="true"/>
        </w:rPr>
        <w:t>.</w:t>
      </w:r>
      <w:r>
        <w:rPr>
          <w:rtl w:val="true"/>
        </w:rPr>
        <w:t>سی امانا</w:t>
      </w:r>
      <w:bookmarkEnd w:id="706"/>
    </w:p>
    <w:p>
      <w:pPr>
        <w:pStyle w:val="Heading4"/>
        <w:numPr>
          <w:ilvl w:val="3"/>
          <w:numId w:val="1"/>
        </w:numPr>
        <w:rPr/>
      </w:pPr>
      <w:bookmarkStart w:id="707" w:name="__RefHeading___Toc1223007_581953129"/>
      <w:bookmarkStart w:id="708" w:name="_Toc266"/>
      <w:bookmarkEnd w:id="707"/>
      <w:r>
        <w:rPr/>
        <w:t>1</w:t>
      </w:r>
      <w:r>
        <w:rPr>
          <w:rtl w:val="true"/>
        </w:rPr>
        <w:t xml:space="preserve">. </w:t>
      </w:r>
      <w:r>
        <w:rPr>
          <w:rtl w:val="true"/>
        </w:rPr>
        <w:t>الگوی عملیاتی بانک اچ</w:t>
      </w:r>
      <w:r>
        <w:rPr>
          <w:rtl w:val="true"/>
        </w:rPr>
        <w:t>.</w:t>
      </w:r>
      <w:r>
        <w:rPr>
          <w:rtl w:val="true"/>
        </w:rPr>
        <w:t>اس</w:t>
      </w:r>
      <w:r>
        <w:rPr>
          <w:rtl w:val="true"/>
        </w:rPr>
        <w:t>.</w:t>
      </w:r>
      <w:r>
        <w:rPr>
          <w:rtl w:val="true"/>
        </w:rPr>
        <w:t>بی</w:t>
      </w:r>
      <w:r>
        <w:rPr>
          <w:rtl w:val="true"/>
        </w:rPr>
        <w:t>.</w:t>
      </w:r>
      <w:r>
        <w:rPr>
          <w:rtl w:val="true"/>
        </w:rPr>
        <w:t>سی در بخش تجهیز منابع</w:t>
      </w:r>
      <w:bookmarkEnd w:id="708"/>
    </w:p>
    <w:p>
      <w:pPr>
        <w:pStyle w:val="Heading5"/>
        <w:numPr>
          <w:ilvl w:val="4"/>
          <w:numId w:val="1"/>
        </w:numPr>
        <w:rPr/>
      </w:pPr>
      <w:bookmarkStart w:id="709" w:name="__RefHeading___Toc1223009_581953129"/>
      <w:bookmarkStart w:id="710" w:name="_Toc267"/>
      <w:bookmarkEnd w:id="709"/>
      <w:r>
        <w:rPr>
          <w:rtl w:val="true"/>
        </w:rPr>
        <w:t>الف</w:t>
      </w:r>
      <w:r>
        <w:rPr>
          <w:rtl w:val="true"/>
        </w:rPr>
        <w:t xml:space="preserve">) </w:t>
      </w:r>
      <w:r>
        <w:rPr>
          <w:rtl w:val="true"/>
        </w:rPr>
        <w:t>حساب‌های جاری</w:t>
      </w:r>
      <w:bookmarkEnd w:id="710"/>
    </w:p>
    <w:p>
      <w:p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امانا خدمات حساب‌های جاری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حساب‌ها برای برآورده کردن نیازهای بانکی افراد طراحی شده‌اند و بانک در قبال آن به ارائه تسهیلات و تأمین امنیت حساب می‌پردازد و به مشتری اطمینان می‌دهد که منابعش را در راه‌های غیرشرعی به کار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افتتاح حساب جاری عبارتند از</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دسته چک </w:t>
      </w:r>
      <w:r>
        <w:rPr>
          <w:rStyle w:val="FootnoteAnchor"/>
          <w:rtl w:val="true"/>
        </w:rPr>
        <w:footnoteReference w:id="135"/>
      </w:r>
      <w:r>
        <w:rPr>
          <w:rFonts w:ascii="IRNazanin" w:hAnsi="IRNazanin" w:eastAsia="IRNazanin"/>
          <w:color w:val="111111"/>
          <w:sz w:val="28"/>
          <w:sz w:val="28"/>
          <w:szCs w:val="28"/>
          <w:rtl w:val="true"/>
          <w:lang w:bidi="fa-IR"/>
        </w:rPr>
        <w:t>به صاحب حساب؛</w:t>
      </w:r>
      <w:bookmarkStart w:id="711" w:name="pg5366_50860"/>
    </w:p>
    <w:p>
      <w:pPr>
        <w:pStyle w:val="BookText"/>
        <w:rPr/>
      </w:pPr>
      <w:bookmarkEnd w:id="7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پرداخت دائمی؛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اعتباری مستقیم؛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کارت اعتباری یین‌المللی رایگان بانک و کارت چندکاره؛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حداقل موجودی؛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صورت‌حساب و برداشت نقدی</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712" w:name="__RefHeading___Toc1223011_581953129"/>
      <w:bookmarkStart w:id="713" w:name="_Toc268"/>
      <w:bookmarkEnd w:id="712"/>
      <w:r>
        <w:rPr>
          <w:rtl w:val="true"/>
        </w:rPr>
        <w:t>ب</w:t>
      </w:r>
      <w:r>
        <w:rPr>
          <w:rtl w:val="true"/>
        </w:rPr>
        <w:t xml:space="preserve">) </w:t>
      </w:r>
      <w:r>
        <w:rPr>
          <w:rtl w:val="true"/>
        </w:rPr>
        <w:t>حساب‌های پس انداز شرعی</w:t>
      </w:r>
      <w:bookmarkEnd w:id="713"/>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امجید علی مدیر وقت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 افتتاح حساب‌های پس‌انداز شرعی از جمله طرح‌های این بانک در زمان مدیریت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افتتاح حساب سپرده پس انداز، بانک بازپرداخت تمام سپرده یا هر بخش از آن را هنگام مراجعه مشتری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 پس انداز بانک به مثابه ابزار اساسی، در خدمت مدیریت رو به رشد سرمایه مشتری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مطالب موجود در پایگاه اینترنتی بانک، حساب یاد شده طبق عقد ودیعه منعقد می‌شود</w:t>
      </w:r>
      <w:r>
        <w:rPr>
          <w:rFonts w:eastAsia="IRNazanin" w:cs="IRNazanin"/>
          <w:color w:val="111111"/>
          <w:sz w:val="28"/>
          <w:szCs w:val="28"/>
          <w:rtl w:val="true"/>
          <w:lang w:bidi="fa-IR"/>
        </w:rPr>
        <w:t>.</w:t>
      </w:r>
    </w:p>
    <w:p>
      <w:pPr>
        <w:pStyle w:val="Heading5"/>
        <w:numPr>
          <w:ilvl w:val="4"/>
          <w:numId w:val="1"/>
        </w:numPr>
        <w:rPr/>
      </w:pPr>
      <w:bookmarkStart w:id="714" w:name="__RefHeading___Toc1223013_581953129"/>
      <w:bookmarkStart w:id="715" w:name="_Toc269"/>
      <w:bookmarkEnd w:id="714"/>
      <w:r>
        <w:rPr>
          <w:rtl w:val="true"/>
        </w:rPr>
        <w:t>ج</w:t>
      </w:r>
      <w:r>
        <w:rPr>
          <w:rtl w:val="true"/>
        </w:rPr>
        <w:t xml:space="preserve">) </w:t>
      </w:r>
      <w:r>
        <w:rPr>
          <w:rtl w:val="true"/>
        </w:rPr>
        <w:t>حساب‌های سرمایه‌گذاری مدت‌دار</w:t>
      </w:r>
      <w:bookmarkEnd w:id="715"/>
    </w:p>
    <w:p>
      <w:pPr>
        <w:pStyle w:val="BookText"/>
        <w:rPr/>
      </w:pPr>
      <w:r>
        <w:rPr>
          <w:rFonts w:ascii="IRNazanin" w:hAnsi="IRNazanin" w:eastAsia="IRNazanin"/>
          <w:color w:val="111111"/>
          <w:sz w:val="28"/>
          <w:sz w:val="28"/>
          <w:szCs w:val="28"/>
          <w:rtl w:val="true"/>
          <w:lang w:bidi="fa-IR"/>
        </w:rPr>
        <w:t>حساب سرمایه‌گذاری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متشکل از حساب‌های سرمایه‌گذاری کوتاه‌مدت و میان‌مدت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منابع را در عقود شرعی از جمله مضاربه به‌کار می‌گیرد و در این عقد سود آن را بر پایه اصل مشارکت در سود به صاحب سپرده برمی‌گرداند و چنانچه عملکرد بانک بهتر باشد، میزان سود افزایش خواهد یافت</w:t>
      </w:r>
      <w:r>
        <w:rPr>
          <w:rFonts w:eastAsia="IRNazanin" w:cs="IRNazanin"/>
          <w:color w:val="111111"/>
          <w:sz w:val="28"/>
          <w:szCs w:val="28"/>
          <w:rtl w:val="true"/>
          <w:lang w:bidi="fa-IR"/>
        </w:rPr>
        <w:t>.</w:t>
      </w:r>
      <w:bookmarkStart w:id="716" w:name="pg5366_50862"/>
    </w:p>
    <w:p>
      <w:pPr>
        <w:pStyle w:val="Heading4"/>
        <w:numPr>
          <w:ilvl w:val="3"/>
          <w:numId w:val="1"/>
        </w:numPr>
        <w:rPr/>
      </w:pPr>
      <w:bookmarkStart w:id="717" w:name="__RefHeading___Toc1223015_581953129"/>
      <w:bookmarkStart w:id="718" w:name="_Toc270"/>
      <w:bookmarkEnd w:id="716"/>
      <w:bookmarkEnd w:id="717"/>
      <w:r>
        <w:rPr/>
        <w:t>2</w:t>
      </w:r>
      <w:r>
        <w:rPr>
          <w:rtl w:val="true"/>
        </w:rPr>
        <w:t xml:space="preserve">. </w:t>
      </w:r>
      <w:r>
        <w:rPr>
          <w:rtl w:val="true"/>
        </w:rPr>
        <w:t>الگوی عملیاتی در بخش تخصیص منابع</w:t>
      </w:r>
      <w:bookmarkEnd w:id="718"/>
    </w:p>
    <w:p>
      <w:pPr>
        <w:pStyle w:val="Heading5"/>
        <w:numPr>
          <w:ilvl w:val="4"/>
          <w:numId w:val="1"/>
        </w:numPr>
        <w:rPr/>
      </w:pPr>
      <w:bookmarkStart w:id="719" w:name="__RefHeading___Toc1223017_581953129"/>
      <w:bookmarkStart w:id="720" w:name="_Toc271"/>
      <w:bookmarkEnd w:id="719"/>
      <w:r>
        <w:rPr>
          <w:rtl w:val="true"/>
        </w:rPr>
        <w:t>الف</w:t>
      </w:r>
      <w:r>
        <w:rPr>
          <w:rtl w:val="true"/>
        </w:rPr>
        <w:t xml:space="preserve">) </w:t>
      </w:r>
      <w:r>
        <w:rPr>
          <w:rtl w:val="true"/>
        </w:rPr>
        <w:t>ابزارهای مالی مورد استفاده</w:t>
      </w:r>
      <w:bookmarkEnd w:id="720"/>
    </w:p>
    <w:p>
      <w:pPr>
        <w:pStyle w:val="Heading6"/>
        <w:numPr>
          <w:ilvl w:val="5"/>
          <w:numId w:val="1"/>
        </w:numPr>
        <w:rPr/>
      </w:pPr>
      <w:bookmarkStart w:id="721" w:name="__RefHeading___Toc1223019_581953129"/>
      <w:bookmarkStart w:id="722" w:name="_Toc272"/>
      <w:bookmarkEnd w:id="721"/>
      <w:r>
        <w:rPr>
          <w:rtl w:val="true"/>
        </w:rPr>
        <w:t>یکم</w:t>
      </w:r>
      <w:r>
        <w:rPr>
          <w:rtl w:val="true"/>
        </w:rPr>
        <w:t xml:space="preserve">) </w:t>
      </w:r>
      <w:r>
        <w:rPr>
          <w:rtl w:val="true"/>
        </w:rPr>
        <w:t>مضاربه</w:t>
      </w:r>
      <w:bookmarkEnd w:id="722"/>
    </w:p>
    <w:p>
      <w:pPr>
        <w:pStyle w:val="BookText"/>
        <w:rPr/>
      </w:pPr>
      <w:r>
        <w:rPr>
          <w:rFonts w:ascii="IRNazanin" w:hAnsi="IRNazanin" w:eastAsia="IRNazanin"/>
          <w:color w:val="111111"/>
          <w:sz w:val="28"/>
          <w:sz w:val="28"/>
          <w:szCs w:val="28"/>
          <w:rtl w:val="true"/>
          <w:lang w:bidi="fa-IR"/>
        </w:rPr>
        <w:t xml:space="preserve">قرارداد مضاربه بین تأمین‌کننده مالی و کارآفرین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سود و زیان معامله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سودآوری، هر دو از سود سهم می‌برند و در صورت زیان، تأمین‌کننده مالی زیان سرمایه و مُضارب ضرر تلاش و از دست دادن زمان را متحمل می‌شود</w:t>
      </w:r>
      <w:r>
        <w:rPr>
          <w:rFonts w:eastAsia="IRNazanin" w:cs="IRNazanin"/>
          <w:color w:val="111111"/>
          <w:sz w:val="28"/>
          <w:szCs w:val="28"/>
          <w:rtl w:val="true"/>
          <w:lang w:bidi="fa-IR"/>
        </w:rPr>
        <w:t>.</w:t>
      </w:r>
    </w:p>
    <w:p>
      <w:pPr>
        <w:pStyle w:val="Heading6"/>
        <w:numPr>
          <w:ilvl w:val="5"/>
          <w:numId w:val="1"/>
        </w:numPr>
        <w:rPr/>
      </w:pPr>
      <w:bookmarkStart w:id="723" w:name="__RefHeading___Toc1223021_581953129"/>
      <w:bookmarkStart w:id="724" w:name="_Toc273"/>
      <w:bookmarkEnd w:id="723"/>
      <w:r>
        <w:rPr>
          <w:rtl w:val="true"/>
        </w:rPr>
        <w:t>دوم</w:t>
      </w:r>
      <w:r>
        <w:rPr>
          <w:rtl w:val="true"/>
        </w:rPr>
        <w:t xml:space="preserve">) </w:t>
      </w:r>
      <w:r>
        <w:rPr>
          <w:rtl w:val="true"/>
        </w:rPr>
        <w:t>اجاره</w:t>
      </w:r>
      <w:bookmarkEnd w:id="724"/>
    </w:p>
    <w:p>
      <w:pPr>
        <w:pStyle w:val="BookText"/>
        <w:rPr/>
      </w:pPr>
      <w:r>
        <w:rPr>
          <w:rFonts w:ascii="IRNazanin" w:hAnsi="IRNazanin" w:eastAsia="IRNazanin"/>
          <w:color w:val="111111"/>
          <w:sz w:val="28"/>
          <w:sz w:val="28"/>
          <w:szCs w:val="28"/>
          <w:rtl w:val="true"/>
          <w:lang w:bidi="fa-IR"/>
        </w:rPr>
        <w:t>اجاره لیزینگ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دارایی را می‌خرد و آن را به متقاضی در قبال پرداخت ثابت ماهیانه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مستأجر امکان می‌دهد که در پایان قرارداد آن دارایی را بخرد</w:t>
      </w:r>
      <w:r>
        <w:rPr>
          <w:rFonts w:eastAsia="IRNazanin" w:cs="IRNazanin"/>
          <w:color w:val="111111"/>
          <w:sz w:val="28"/>
          <w:szCs w:val="28"/>
          <w:rtl w:val="true"/>
          <w:lang w:bidi="fa-IR"/>
        </w:rPr>
        <w:t>.</w:t>
      </w:r>
    </w:p>
    <w:p>
      <w:pPr>
        <w:pStyle w:val="Heading6"/>
        <w:numPr>
          <w:ilvl w:val="5"/>
          <w:numId w:val="1"/>
        </w:numPr>
        <w:rPr/>
      </w:pPr>
      <w:bookmarkStart w:id="725" w:name="__RefHeading___Toc1223023_581953129"/>
      <w:bookmarkStart w:id="726" w:name="_Toc274"/>
      <w:bookmarkEnd w:id="725"/>
      <w:r>
        <w:rPr>
          <w:rtl w:val="true"/>
        </w:rPr>
        <w:t>سوم</w:t>
      </w:r>
      <w:r>
        <w:rPr>
          <w:rtl w:val="true"/>
        </w:rPr>
        <w:t xml:space="preserve">) </w:t>
      </w:r>
      <w:r>
        <w:rPr>
          <w:rtl w:val="true"/>
        </w:rPr>
        <w:t>مرابحه</w:t>
      </w:r>
      <w:bookmarkEnd w:id="726"/>
    </w:p>
    <w:p>
      <w:pPr>
        <w:pStyle w:val="BookText"/>
        <w:rPr/>
      </w:pPr>
      <w:r>
        <w:rPr>
          <w:rFonts w:ascii="IRNazanin" w:hAnsi="IRNazanin" w:eastAsia="IRNazanin"/>
          <w:color w:val="111111"/>
          <w:sz w:val="28"/>
          <w:sz w:val="28"/>
          <w:szCs w:val="28"/>
          <w:rtl w:val="true"/>
          <w:lang w:bidi="fa-IR"/>
        </w:rPr>
        <w:t>مرابحه عبارت است از قرارداد فروش با یک سود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بانک اشیایی را از طرف سومی می‌خرد و آن را به متقاضی در قبال سود ازپیش‌تعیین‌شده بر پایه پرداخت متأخر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متقاضی می‌تواند چیزی را بدون پرداخت بهره بخرد</w:t>
      </w:r>
      <w:r>
        <w:rPr>
          <w:rFonts w:eastAsia="IRNazanin" w:cs="IRNazanin"/>
          <w:color w:val="111111"/>
          <w:sz w:val="28"/>
          <w:szCs w:val="28"/>
          <w:rtl w:val="true"/>
          <w:lang w:bidi="fa-IR"/>
        </w:rPr>
        <w:t>.</w:t>
      </w:r>
    </w:p>
    <w:p>
      <w:pPr>
        <w:pStyle w:val="Heading6"/>
        <w:numPr>
          <w:ilvl w:val="5"/>
          <w:numId w:val="1"/>
        </w:numPr>
        <w:rPr/>
      </w:pPr>
      <w:bookmarkStart w:id="727" w:name="__RefHeading___Toc1223025_581953129"/>
      <w:bookmarkStart w:id="728" w:name="_Toc275"/>
      <w:bookmarkEnd w:id="727"/>
      <w:r>
        <w:rPr>
          <w:rtl w:val="true"/>
        </w:rPr>
        <w:t>چهارم</w:t>
      </w:r>
      <w:r>
        <w:rPr>
          <w:rtl w:val="true"/>
        </w:rPr>
        <w:t xml:space="preserve">) </w:t>
      </w:r>
      <w:r>
        <w:rPr>
          <w:rtl w:val="true"/>
        </w:rPr>
        <w:t>مشارکت</w:t>
      </w:r>
      <w:bookmarkEnd w:id="72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برای طرح‌هایی مثل تأمین مالی جهت مسکن بر مبنای مشارکت کاهنده عمل می‌کند</w:t>
      </w:r>
      <w:r>
        <w:rPr>
          <w:rFonts w:eastAsia="IRNazanin" w:cs="IRNazanin"/>
          <w:color w:val="111111"/>
          <w:sz w:val="28"/>
          <w:szCs w:val="28"/>
          <w:rtl w:val="true"/>
          <w:lang w:bidi="fa-IR"/>
        </w:rPr>
        <w:t>.</w:t>
      </w:r>
      <w:bookmarkStart w:id="729" w:name="pg5366_50864"/>
    </w:p>
    <w:p>
      <w:pPr>
        <w:pStyle w:val="Heading5"/>
        <w:numPr>
          <w:ilvl w:val="4"/>
          <w:numId w:val="1"/>
        </w:numPr>
        <w:rPr/>
      </w:pPr>
      <w:bookmarkStart w:id="730" w:name="__RefHeading___Toc1223027_581953129"/>
      <w:bookmarkStart w:id="731" w:name="_Toc276"/>
      <w:bookmarkEnd w:id="729"/>
      <w:bookmarkEnd w:id="730"/>
      <w:r>
        <w:rPr>
          <w:rtl w:val="true"/>
        </w:rPr>
        <w:t>ب</w:t>
      </w:r>
      <w:r>
        <w:rPr>
          <w:rtl w:val="true"/>
        </w:rPr>
        <w:t xml:space="preserve">) </w:t>
      </w:r>
      <w:r>
        <w:rPr>
          <w:rtl w:val="true"/>
        </w:rPr>
        <w:t>انواع تخصیص منابع</w:t>
      </w:r>
      <w:bookmarkEnd w:id="731"/>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مسکن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خدمات وام مسکن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حساب‌های سرمایه‌گذاری مدت‌دار به‌منظور کسب بازده در قراردادهای مضاربه و مرابحه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نیست که این سرمایه‌گذاری به شکل مستقیم است یا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تحت قرارداد مرابحه سرمایه‌ها در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می‌شود و در ازای آن سود ازپیش‌تعیین‌شده و قابل پرداخت بعد از دوره سرمایه‌گذاری به دارنده حساب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قرارداد مضاربه به صاحب سپرده سودی بر پایه اصل مشارکت در سود پرداخت می‌شود؛ درحالی‌که سرمایه در این شیوه سازگار با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مالی خانگی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تخصیص منابع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تأمین مالی بر اساس قراردادهای مرابحه، اجاره و نیز مشارکت کاهنده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عقد اجاره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شخصی بر پایه تورق </w:t>
      </w:r>
      <w:r>
        <w:rPr>
          <w:rStyle w:val="FootnoteAnchor"/>
          <w:rtl w:val="true"/>
        </w:rPr>
        <w:footnoteReference w:id="142"/>
      </w:r>
      <w:r>
        <w:rPr>
          <w:rFonts w:ascii="IRNazanin" w:hAnsi="IRNazanin" w:eastAsia="IRNazanin"/>
          <w:color w:val="111111"/>
          <w:sz w:val="28"/>
          <w:sz w:val="28"/>
          <w:szCs w:val="28"/>
          <w:rtl w:val="true"/>
          <w:lang w:bidi="fa-IR"/>
        </w:rPr>
        <w:t>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که معکوس مرابحه است، مانند تأمین مالی شخصی، مشتری در صورت نیاز چیزی را به‌صورت نسیه از بانک می‌خرد، سپس آن را به فرد سومی به‌صورت نقد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شخص پول نقد را بدون پرداخت بهره به‌دست می‌آورد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دیگر بانک آن است که اموالی را از فروشنده و یا مشتری می‌خرد و به‌منظور تأمین مالی مجدد بر مبنای نرخ توافق شده به</w:t>
      </w:r>
    </w:p>
    <w:p>
      <w:pPr>
        <w:pStyle w:val="BookText"/>
        <w:rPr/>
      </w:pPr>
      <w:r>
        <w:rPr>
          <w:rFonts w:ascii="IRNazanin" w:hAnsi="IRNazanin" w:eastAsia="IRNazanin"/>
          <w:color w:val="111111"/>
          <w:sz w:val="28"/>
          <w:sz w:val="28"/>
          <w:szCs w:val="28"/>
          <w:rtl w:val="true"/>
          <w:lang w:bidi="fa-IR"/>
        </w:rPr>
        <w:t xml:space="preserve">مشتری اجاره </w:t>
      </w:r>
      <w:r>
        <w:rPr>
          <w:rStyle w:val="FootnoteAnchor"/>
          <w:rtl w:val="true"/>
        </w:rPr>
        <w:footnoteReference w:id="143"/>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لیزینگ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مدت قرارداد، دارایی در ملکیت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در نقش موجر و مشتری در نقش مستأجر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در طول قرارداد ماهیانه مبلغی را می‌پردازد که شامل قیمت خرید اموال و کرایه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پرداخت‌ها قیمت اولیه اموال را تکافوء کند، دارایی از سوی بانک به مشتری منتقل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کسب سود را از طریق اجاره دادن دارایی‌های ثابت مجاز دانسته است؛ به شرط اینکه موجر تمام خطرهای مربوط به این دارایی‌ها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روش برای برطرف ساختن نیاز متقاضی به پول نقد باشد و به اجاره به شرط تملیک شبیه است</w:t>
      </w:r>
      <w:r>
        <w:rPr>
          <w:rFonts w:eastAsia="IRNazanin" w:cs="IRNazanin"/>
          <w:color w:val="111111"/>
          <w:sz w:val="28"/>
          <w:szCs w:val="28"/>
          <w:rtl w:val="true"/>
          <w:lang w:bidi="fa-IR"/>
        </w:rPr>
        <w:t>.</w:t>
      </w:r>
      <w:bookmarkStart w:id="732" w:name="pg5366_50868"/>
    </w:p>
    <w:p>
      <w:pPr>
        <w:pStyle w:val="Heading5"/>
        <w:numPr>
          <w:ilvl w:val="4"/>
          <w:numId w:val="1"/>
        </w:numPr>
        <w:rPr/>
      </w:pPr>
      <w:bookmarkStart w:id="733" w:name="__RefHeading___Toc1223029_581953129"/>
      <w:bookmarkStart w:id="734" w:name="_Toc277"/>
      <w:bookmarkEnd w:id="732"/>
      <w:bookmarkEnd w:id="733"/>
      <w:r>
        <w:rPr>
          <w:rtl w:val="true"/>
        </w:rPr>
        <w:t>ج</w:t>
      </w:r>
      <w:r>
        <w:rPr>
          <w:rtl w:val="true"/>
        </w:rPr>
        <w:t xml:space="preserve">) </w:t>
      </w:r>
      <w:r>
        <w:rPr>
          <w:rtl w:val="true"/>
        </w:rPr>
        <w:t>اعمال نظارت</w:t>
      </w:r>
      <w:bookmarkEnd w:id="734"/>
    </w:p>
    <w:p>
      <w:pPr>
        <w:pStyle w:val="BookText"/>
        <w:rPr/>
      </w:pPr>
      <w:r>
        <w:rPr>
          <w:rFonts w:ascii="IRNazanin" w:hAnsi="IRNazanin" w:eastAsia="IRNazanin"/>
          <w:color w:val="111111"/>
          <w:sz w:val="28"/>
          <w:sz w:val="28"/>
          <w:szCs w:val="28"/>
          <w:rtl w:val="true"/>
          <w:lang w:bidi="fa-IR"/>
        </w:rPr>
        <w:t>جریمه تأخیر</w:t>
      </w:r>
    </w:p>
    <w:p>
      <w:pPr>
        <w:pStyle w:val="BookText"/>
        <w:rPr/>
      </w:pPr>
      <w:r>
        <w:rPr>
          <w:rFonts w:ascii="IRNazanin" w:hAnsi="IRNazanin" w:eastAsia="IRNazanin"/>
          <w:color w:val="111111"/>
          <w:sz w:val="28"/>
          <w:sz w:val="28"/>
          <w:szCs w:val="28"/>
          <w:rtl w:val="true"/>
          <w:lang w:bidi="fa-IR"/>
        </w:rPr>
        <w:t>مطابق قوانین شرعی، بانک مجاز به اعمال جریمه تأخیر، و یا دیرکرد در پرداخت‌ها است، اما این جریمه نباید برای پوشش هزینه فرصت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کمیته شرعی دریافت چنین هزینه‌ای به‌منظور تشویق مسئولیت‌پذیری و پوشش هزینه‌های اداری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مصداق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هزینه‌های پرداخت بیش از هزینه واقعی باشد، تحت نظر کمیته شرعی مازاد به مؤسسات شرعی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اجرایی عقد مشارکت</w:t>
      </w:r>
    </w:p>
    <w:p>
      <w:pPr>
        <w:pStyle w:val="BookText"/>
        <w:rPr/>
      </w:pPr>
      <w:r>
        <w:rPr>
          <w:rFonts w:ascii="IRNazanin" w:hAnsi="IRNazanin" w:eastAsia="IRNazanin"/>
          <w:color w:val="111111"/>
          <w:sz w:val="28"/>
          <w:sz w:val="28"/>
          <w:szCs w:val="28"/>
          <w:rtl w:val="true"/>
          <w:lang w:bidi="fa-IR"/>
        </w:rPr>
        <w:t>تأمین مالی بر وضع مالی و استطاعت افراد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گفتنی است که خانه متقاضی در صورت تأخیر در پرداخت در معرض خطر از دست دادن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اقدام به تأمین مالی، بانک می‌خواهد اطمینان حاصل کند که متقاضی توان بازپرداخت دارد</w:t>
      </w:r>
      <w:r>
        <w:rPr>
          <w:rFonts w:eastAsia="IRNazanin" w:cs="IRNazanin"/>
          <w:color w:val="111111"/>
          <w:sz w:val="28"/>
          <w:szCs w:val="28"/>
          <w:rtl w:val="true"/>
          <w:lang w:bidi="fa-IR"/>
        </w:rPr>
        <w:t>.</w:t>
      </w:r>
    </w:p>
    <w:p>
      <w:pPr>
        <w:pStyle w:val="Heading4"/>
        <w:numPr>
          <w:ilvl w:val="3"/>
          <w:numId w:val="1"/>
        </w:numPr>
        <w:rPr/>
      </w:pPr>
      <w:bookmarkStart w:id="735" w:name="__RefHeading___Toc1223031_581953129"/>
      <w:bookmarkStart w:id="736" w:name="_Toc278"/>
      <w:bookmarkEnd w:id="735"/>
      <w:r>
        <w:rPr/>
        <w:t>3</w:t>
      </w:r>
      <w:r>
        <w:rPr>
          <w:rtl w:val="true"/>
        </w:rPr>
        <w:t xml:space="preserve">. </w:t>
      </w:r>
      <w:r>
        <w:rPr>
          <w:rtl w:val="true"/>
        </w:rPr>
        <w:t>الگوی عملیاتی در بخش خدمات بانکی</w:t>
      </w:r>
      <w:bookmarkEnd w:id="736"/>
    </w:p>
    <w:p>
      <w:pPr>
        <w:pStyle w:val="Heading5"/>
        <w:numPr>
          <w:ilvl w:val="4"/>
          <w:numId w:val="1"/>
        </w:numPr>
        <w:rPr/>
      </w:pPr>
      <w:bookmarkStart w:id="737" w:name="__RefHeading___Toc1223033_581953129"/>
      <w:bookmarkStart w:id="738" w:name="_Toc279"/>
      <w:bookmarkEnd w:id="737"/>
      <w:r>
        <w:rPr>
          <w:rtl w:val="true"/>
        </w:rPr>
        <w:t>الف</w:t>
      </w:r>
      <w:r>
        <w:rPr>
          <w:rtl w:val="true"/>
        </w:rPr>
        <w:t xml:space="preserve">) </w:t>
      </w:r>
      <w:r>
        <w:rPr>
          <w:rtl w:val="true"/>
        </w:rPr>
        <w:t>بیمه اسلامی</w:t>
      </w:r>
      <w:bookmarkEnd w:id="73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تکافل در زبان عربی به معنای تضمین همدیگر و مبتنی بر بیمه متقابل در نظام اسلامی است و بر مفهوم تکافل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 مشارکت‌هایی است که به نیت کمک به اشخاص درگیر مشکلات و به‌منظور دوری از قمار و استثمار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هر</w:t>
      </w:r>
      <w:bookmarkStart w:id="739" w:name="pg5366_50871"/>
    </w:p>
    <w:p>
      <w:pPr>
        <w:pStyle w:val="BookText"/>
        <w:rPr/>
      </w:pPr>
      <w:bookmarkEnd w:id="739"/>
      <w:r>
        <w:rPr>
          <w:rFonts w:ascii="IRNazanin" w:hAnsi="IRNazanin" w:eastAsia="IRNazanin"/>
          <w:color w:val="111111"/>
          <w:sz w:val="28"/>
          <w:sz w:val="28"/>
          <w:szCs w:val="28"/>
          <w:rtl w:val="true"/>
          <w:lang w:bidi="fa-IR"/>
        </w:rPr>
        <w:t>شرکت‌کننده برای پوشش مخاطرات مورد انتظار در صندوق سهیم شده و در عین حال از منافع مشارکت در سرمایه‌گذاری منتفع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 مانند یک شرکت عظیم، عرضه‌کننده تکافل است و به ادعای کارمند ارشد این بانک اولین عرضه‌کننده این خدمت به مشتریان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بانک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با بانک نگارای مالزی در پروژه‌های بیمه اسلامی به ارائه خدمات پرداخت و با انعقاد قراردادی با مؤسسه مالی تکافل در مالزی شرکت مشترک در این کشور تأسیس کرده است که به عرضه خدمات بیمه‌ای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مالی 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این شرکت را دارا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کردن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استاندارد عبارت است از پوشش بیمه خطرهای طبیعی که مشتمل بر خسارت ساختمان و ادعای حقوقی شخص ثالث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متقاضی پوشش بیمه را انتخاب نکند، بانک هزینه آن را در پرداخت‌های وی منظور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هرگونه هزینه پوشش نمایندگی حقوقی مستقل و نیز پرداخت وابسته را متقاضی باید بپردازد</w:t>
      </w:r>
      <w:r>
        <w:rPr>
          <w:rFonts w:eastAsia="IRNazanin" w:cs="IRNazanin"/>
          <w:color w:val="111111"/>
          <w:sz w:val="28"/>
          <w:szCs w:val="28"/>
          <w:rtl w:val="true"/>
          <w:lang w:bidi="fa-IR"/>
        </w:rPr>
        <w:t>.</w:t>
      </w:r>
    </w:p>
    <w:p>
      <w:pPr>
        <w:pStyle w:val="Heading5"/>
        <w:numPr>
          <w:ilvl w:val="4"/>
          <w:numId w:val="1"/>
        </w:numPr>
        <w:rPr/>
      </w:pPr>
      <w:bookmarkStart w:id="740" w:name="__RefHeading___Toc1223035_581953129"/>
      <w:bookmarkStart w:id="741" w:name="_Toc280"/>
      <w:bookmarkEnd w:id="740"/>
      <w:r>
        <w:rPr>
          <w:rtl w:val="true"/>
        </w:rPr>
        <w:t>ب</w:t>
      </w:r>
      <w:r>
        <w:rPr>
          <w:rtl w:val="true"/>
        </w:rPr>
        <w:t xml:space="preserve">) </w:t>
      </w:r>
      <w:r>
        <w:rPr>
          <w:rtl w:val="true"/>
        </w:rPr>
        <w:t>حقوق بازنشستگی</w:t>
      </w:r>
      <w:bookmarkEnd w:id="741"/>
    </w:p>
    <w:p>
      <w:pPr>
        <w:pStyle w:val="BookText"/>
        <w:rPr/>
      </w:pPr>
      <w:r>
        <w:rPr>
          <w:rFonts w:ascii="IRNazanin" w:hAnsi="IRNazanin" w:eastAsia="IRNazanin"/>
          <w:color w:val="111111"/>
          <w:sz w:val="28"/>
          <w:sz w:val="28"/>
          <w:szCs w:val="28"/>
          <w:rtl w:val="true"/>
          <w:lang w:bidi="fa-IR"/>
        </w:rPr>
        <w:t>به‌گفته امجید علی مدیر وقت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امانه، مقرری و حقوق بازنشستگی اسلامی از جمله طرح‌های این بانک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اعطای حقوق بازنشستگی بر اساس سازوکار تکافل در بین اهل سنت است</w:t>
      </w:r>
      <w:r>
        <w:rPr>
          <w:rFonts w:eastAsia="IRNazanin" w:cs="IRNazanin"/>
          <w:color w:val="111111"/>
          <w:sz w:val="28"/>
          <w:szCs w:val="28"/>
          <w:rtl w:val="true"/>
          <w:lang w:bidi="fa-IR"/>
        </w:rPr>
        <w:t>.</w:t>
      </w:r>
    </w:p>
    <w:p>
      <w:pPr>
        <w:pStyle w:val="Heading5"/>
        <w:numPr>
          <w:ilvl w:val="4"/>
          <w:numId w:val="1"/>
        </w:numPr>
        <w:rPr/>
      </w:pPr>
      <w:bookmarkStart w:id="742" w:name="__RefHeading___Toc1223037_581953129"/>
      <w:bookmarkStart w:id="743" w:name="_Toc281"/>
      <w:bookmarkEnd w:id="742"/>
      <w:r>
        <w:rPr>
          <w:rtl w:val="true"/>
        </w:rPr>
        <w:t>ج</w:t>
      </w:r>
      <w:r>
        <w:rPr>
          <w:rtl w:val="true"/>
        </w:rPr>
        <w:t xml:space="preserve">) </w:t>
      </w:r>
      <w:r>
        <w:rPr>
          <w:rtl w:val="true"/>
        </w:rPr>
        <w:t>کارت‌های امانه</w:t>
      </w:r>
      <w:bookmarkEnd w:id="74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کارت‌های مختلف به نام کارت‌های امانه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کارت‌ها بر اساس هزینه ثابت خدمات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کارت‌ها طبق نظر مشاوران شرعی</w:t>
      </w:r>
      <w:bookmarkStart w:id="744" w:name="pg5366_50873"/>
    </w:p>
    <w:p>
      <w:pPr>
        <w:pStyle w:val="BookText"/>
        <w:rPr/>
      </w:pPr>
      <w:bookmarkEnd w:id="744"/>
      <w:r>
        <w:rPr>
          <w:rFonts w:ascii="IRNazanin" w:hAnsi="IRNazanin" w:eastAsia="IRNazanin"/>
          <w:color w:val="111111"/>
          <w:sz w:val="28"/>
          <w:sz w:val="28"/>
          <w:szCs w:val="28"/>
          <w:rtl w:val="true"/>
          <w:lang w:bidi="fa-IR"/>
        </w:rPr>
        <w:t>شکل گرفته است و بابت این اعتبار بهره‌ای دریافت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آزادی عمل، نظم، راحتی و امنیت را برای مشتریان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طیفی از اعتبار، بدهی و کارت پیش‌پرداخت </w:t>
      </w:r>
      <w:r>
        <w:rPr>
          <w:rStyle w:val="FootnoteAnchor"/>
          <w:rtl w:val="true"/>
        </w:rPr>
        <w:footnoteReference w:id="145"/>
      </w:r>
      <w:r>
        <w:rPr>
          <w:rFonts w:ascii="IRNazanin" w:hAnsi="IRNazanin" w:eastAsia="IRNazanin"/>
          <w:color w:val="111111"/>
          <w:sz w:val="28"/>
          <w:sz w:val="28"/>
          <w:szCs w:val="28"/>
          <w:rtl w:val="true"/>
          <w:lang w:bidi="fa-IR"/>
        </w:rPr>
        <w:t>را برای مشتریانش فراهم می‌کند</w:t>
      </w:r>
      <w:r>
        <w:rPr>
          <w:rFonts w:eastAsia="IRNazanin" w:cs="IRNazanin"/>
          <w:color w:val="111111"/>
          <w:sz w:val="28"/>
          <w:szCs w:val="28"/>
          <w:rtl w:val="true"/>
          <w:lang w:bidi="fa-IR"/>
        </w:rPr>
        <w:t>.</w:t>
      </w:r>
    </w:p>
    <w:p>
      <w:pPr>
        <w:pStyle w:val="Heading5"/>
        <w:numPr>
          <w:ilvl w:val="4"/>
          <w:numId w:val="1"/>
        </w:numPr>
        <w:rPr/>
      </w:pPr>
      <w:bookmarkStart w:id="745" w:name="__RefHeading___Toc1223039_581953129"/>
      <w:bookmarkStart w:id="746" w:name="_Toc282"/>
      <w:bookmarkEnd w:id="745"/>
      <w:r>
        <w:rPr>
          <w:rtl w:val="true"/>
        </w:rPr>
        <w:t>د</w:t>
      </w:r>
      <w:r>
        <w:rPr>
          <w:rtl w:val="true"/>
        </w:rPr>
        <w:t xml:space="preserve">) </w:t>
      </w:r>
      <w:r>
        <w:rPr>
          <w:rtl w:val="true"/>
        </w:rPr>
        <w:t>خدمات بانکداری اینترنتی</w:t>
      </w:r>
      <w:bookmarkEnd w:id="746"/>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اینترنتی برتر دارای مرکز خدمات چندزبانه است که به‌صورت شبانه‌روزی دسترسی به اطلاعات درباره حساب بانکی اشخاص را میسر می‌سازد</w:t>
      </w:r>
      <w:r>
        <w:rPr>
          <w:rFonts w:eastAsia="IRNazanin" w:cs="IRNazanin"/>
          <w:color w:val="111111"/>
          <w:sz w:val="28"/>
          <w:szCs w:val="28"/>
          <w:rtl w:val="true"/>
          <w:lang w:bidi="fa-IR"/>
        </w:rPr>
        <w:t>.</w:t>
      </w:r>
    </w:p>
    <w:p>
      <w:pPr>
        <w:pStyle w:val="Heading5"/>
        <w:numPr>
          <w:ilvl w:val="4"/>
          <w:numId w:val="1"/>
        </w:numPr>
        <w:rPr/>
      </w:pPr>
      <w:bookmarkStart w:id="747" w:name="__RefHeading___Toc1223041_581953129"/>
      <w:bookmarkStart w:id="748" w:name="_Toc283"/>
      <w:bookmarkEnd w:id="747"/>
      <w:r>
        <w:rPr>
          <w:rtl w:val="true"/>
        </w:rPr>
        <w:t>ه</w:t>
      </w:r>
      <w:r>
        <w:rPr>
          <w:rtl w:val="true"/>
        </w:rPr>
        <w:t xml:space="preserve">) </w:t>
      </w:r>
      <w:r>
        <w:rPr>
          <w:rtl w:val="true"/>
        </w:rPr>
        <w:t>مزایا</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مناسب به حساب یادشده از طریق اینترنت و مدیریت حساب‌ها؛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بانکی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یک مستر کارت؛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مشاوره بانکی از متخصصان بانکی جهانی در موضوع سرمایه‌گذاری؛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کمک‌های اضطراری در سرتاسر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انتقال پول با نرخ ارز ترجیحی و بدون تقبل هزینه؛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سابقه اعتباری مشتری به‌منظور حفظ قدرت خرید وی</w:t>
      </w:r>
      <w:r>
        <w:rPr>
          <w:rFonts w:eastAsia="IRNazanin" w:cs="IRNazanin"/>
          <w:color w:val="111111"/>
          <w:sz w:val="28"/>
          <w:szCs w:val="28"/>
          <w:rtl w:val="true"/>
          <w:lang w:bidi="fa-IR"/>
        </w:rPr>
        <w:t>.</w:t>
      </w:r>
    </w:p>
    <w:p>
      <w:pPr>
        <w:pStyle w:val="Heading4"/>
        <w:numPr>
          <w:ilvl w:val="3"/>
          <w:numId w:val="1"/>
        </w:numPr>
        <w:rPr/>
      </w:pPr>
      <w:bookmarkStart w:id="749" w:name="__RefHeading___Toc1223043_581953129"/>
      <w:bookmarkStart w:id="750" w:name="_Toc284"/>
      <w:bookmarkEnd w:id="749"/>
      <w:r>
        <w:rPr/>
        <w:t>4</w:t>
      </w:r>
      <w:r>
        <w:rPr>
          <w:rtl w:val="true"/>
        </w:rPr>
        <w:t xml:space="preserve">. </w:t>
      </w:r>
      <w:r>
        <w:rPr>
          <w:rtl w:val="true"/>
        </w:rPr>
        <w:t>خدمات عام المنفعه</w:t>
      </w:r>
      <w:bookmarkEnd w:id="75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تأسیس مرکزی تحت عنوان </w:t>
      </w:r>
      <w:r>
        <w:rPr>
          <w:rFonts w:eastAsia="Times New Roman" w:cs="Times New Roman" w:ascii="Times New Roman" w:hAnsi="Times New Roman"/>
          <w:color w:val="111111"/>
          <w:sz w:val="28"/>
          <w:szCs w:val="28"/>
          <w:lang w:val="en-US" w:bidi="en-US"/>
        </w:rPr>
        <w:t>Amanah Care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فعالیت‌های عام المنفعه و کمک به افراد نیازمند شرکت می‌کند</w:t>
      </w:r>
      <w:r>
        <w:rPr>
          <w:rFonts w:eastAsia="IRNazanin" w:cs="IRNazanin"/>
          <w:color w:val="111111"/>
          <w:sz w:val="28"/>
          <w:szCs w:val="28"/>
          <w:rtl w:val="true"/>
          <w:lang w:bidi="fa-IR"/>
        </w:rPr>
        <w:t>.</w:t>
      </w:r>
      <w:bookmarkStart w:id="751" w:name="pg5366_50875"/>
    </w:p>
    <w:p>
      <w:pPr>
        <w:pStyle w:val="Heading3"/>
        <w:numPr>
          <w:ilvl w:val="2"/>
          <w:numId w:val="1"/>
        </w:numPr>
        <w:rPr/>
      </w:pPr>
      <w:bookmarkStart w:id="752" w:name="__RefHeading___Toc1223045_581953129"/>
      <w:bookmarkStart w:id="753" w:name="_Toc285"/>
      <w:bookmarkEnd w:id="751"/>
      <w:bookmarkEnd w:id="752"/>
      <w:r>
        <w:rPr>
          <w:rtl w:val="true"/>
        </w:rPr>
        <w:t>الگوی بانک داری اسلامی در کشور کویت</w:t>
      </w:r>
      <w:bookmarkEnd w:id="753"/>
    </w:p>
    <w:p>
      <w:pPr>
        <w:pStyle w:val="Heading4"/>
        <w:numPr>
          <w:ilvl w:val="3"/>
          <w:numId w:val="1"/>
        </w:numPr>
        <w:rPr/>
      </w:pPr>
      <w:bookmarkStart w:id="754" w:name="__RefHeading___Toc1223047_581953129"/>
      <w:bookmarkStart w:id="755" w:name="_Toc286"/>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تعداد بانک‌های بزرگ در کویت به ده بانک می‌رسد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الوطنی، بانک الاهلی، بانک التجاری، بانک العقاری، بانک برقان، بانک الخلیج، بانک کویت و الشرق الاوسط، بیت التمویل، بانک صنعت و بانک اسلامی 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کویت سیاست‌های مالی و پولی، از جمله نرخ سود بر سپرده‌های بانکی را تنظیم می‌کند و بر نحوه فعالیت بانک‌ها نظارت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بانک‌ها تعداد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سرمایه‌گذاری در کویت به فعالیت می‌پردازند که سهم زیادی در جذب پول مردم و سرمایه‌گذاری در بخش‌های داخلی و خارجی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از صندوق‌های یادشده طبق ضوابط شرعی و اسلامی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اصلاح و اجرای قانون بانکداری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خارجی نیز می‌توانند در کویت فعالیت کنند که براین‌اساس تاکنون پنج بانک خارجی شامل بی‌ان بی پاریس، بانک ابوظبی، سیتی بانک و بانک 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بانک دوحه مجوز فعالیت را دریافت و شعبه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بانک اسلامی در کویت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مالی کویت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با سرمایه اولیه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دینار کویت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به‌صورت سهامی بوده،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سهم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این بانک، دولتی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مالیه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اداره شئون قصر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مردم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بانک اسلامی کویت بانک العقاری یا بانک مسکن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بانک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 اولیه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کویت به شکل بانک متعارف و ربوی آغاز به‌کار کرد، امّا پس از تصویب قانون بانک‌داری اسلامی کویت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داده و به‌عنوان بانک اسلامی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کویت اولین بار طرح قانون بانک‌داری اسلامی را ارائه نمود که پس از طی مراحل قانونی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شد و به‌صورت قانون بانک‌داری اسلامی تصویب و برای اجرا به دولت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بانک‌داری اسلامی حداقل سرمایه برای تأسیس بانک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کویت است و حداقل سهم مؤسسان نباید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بانک اسلامی است که بعد از تصویب قانون بانک‌داری اسلامی در کویت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کویت معادل حدوداً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تأسیس 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سوی مؤسسان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به‌صورت سهام از مردم تأمین شده است</w:t>
      </w:r>
      <w:r>
        <w:rPr>
          <w:rFonts w:eastAsia="IRNazanin" w:cs="IRNazanin"/>
          <w:color w:val="111111"/>
          <w:sz w:val="28"/>
          <w:szCs w:val="28"/>
          <w:rtl w:val="true"/>
          <w:lang w:bidi="fa-IR"/>
        </w:rPr>
        <w:t>.</w:t>
      </w:r>
      <w:bookmarkStart w:id="756" w:name="pg5366_50880"/>
    </w:p>
    <w:p>
      <w:pPr>
        <w:pStyle w:val="Heading4"/>
        <w:numPr>
          <w:ilvl w:val="3"/>
          <w:numId w:val="1"/>
        </w:numPr>
        <w:rPr/>
      </w:pPr>
      <w:bookmarkStart w:id="757" w:name="__RefHeading___Toc1223049_581953129"/>
      <w:bookmarkStart w:id="758" w:name="_Toc287"/>
      <w:bookmarkEnd w:id="756"/>
      <w:bookmarkEnd w:id="757"/>
      <w:r>
        <w:rPr/>
        <w:t>1</w:t>
      </w:r>
      <w:r>
        <w:rPr>
          <w:rtl w:val="true"/>
        </w:rPr>
        <w:t xml:space="preserve">. </w:t>
      </w:r>
      <w:r>
        <w:rPr>
          <w:rtl w:val="true"/>
        </w:rPr>
        <w:t>نحوه فعالیت بانک بوبیان کویت</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حساب برای افراد علاقمند به فعالیت‌های مالی اعم از تجاری و شخصی افتتاح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عندالمطالبه است؛ زیرا ماهیت قرض الحسنه دارد، در هیچ‌گونه سرمایه‌گذاری استفاده نمی‌شود و سودی نیز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 پرداختی هنگام افتتاح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 است و صاحب حساب باید حداقل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حساب با دینار کویت یا معادل آن از ارزهای خارجی امکان‌پذیر است؛ داشتن دفترچه 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دسترسی به حساب در هر زمان؛ نقد کردن چک از هر شعبه؛ کارت الکترونیکی بوبیان رایگان؛ امکان حواله حقوق به این حساب؛ و انجام هر گونه فعالیت بانکی مطابق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ویژه کارمندانی است که تمایل دارند حقوق ماهانه نقدی‌شان به حساب آنها در بانک بوبیان واریز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از کارت الکترونیک بانک بوبیان در سراسر کویت و جهان برای دریافت و پرداخت‌های نقدی؛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عندالمطالبه است، ماهیت قرض الحسنه دارد و سود به آن تعلق نمی‌گیرد و در سرمایه‌گذاری‌ها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 افتتاح حساب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 و حداقل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کارکرد حساب از طریق تلفن بانک؛ کارت الکترونیکی رایگان؛ استفاده از خدمت اینترنتی بانک بوبیان؛ و استفاده از خدمات تلفن بانک بوبیان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پس انداز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مربوط به کسانی است که می‌خواهند مازاد مصرفی خود را در سرمایه‌گذاری سودآور و امن به کار ببرند</w:t>
      </w:r>
      <w:r>
        <w:rPr>
          <w:rFonts w:eastAsia="IRNazanin" w:cs="IRNazanin"/>
          <w:color w:val="111111"/>
          <w:sz w:val="28"/>
          <w:szCs w:val="28"/>
          <w:rtl w:val="true"/>
          <w:lang w:bidi="fa-IR"/>
        </w:rPr>
        <w:t>.</w:t>
      </w:r>
      <w:bookmarkStart w:id="759" w:name="pg5366_50883"/>
    </w:p>
    <w:p>
      <w:pPr>
        <w:pStyle w:val="BookText"/>
        <w:rPr/>
      </w:pPr>
      <w:bookmarkEnd w:id="7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حساب بانک وکیل مشتری است که از طرف وی این اموال را در هر گونه سرمایه‌گذاری که صلاح بداند، به‌کار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 امضای عقد وکالت در هنگام افتتاح حساب بانک را وکیل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سرمایه‌گذاری یک‌ماهه است و سود ماهانه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مبلغ برای حساب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 و حداقل سن فرد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افتتاح حساب با دینار کویت و ارزهای خارجی؛ استفاده از مانده کامل حساب در سرمایه‌گذاری؛ واریز سود ماهانه به حساب مشتری؛ دسترسی کامل به کارکرد حساب با تلفن بانک؛ و کارت الکترونیکی رایگان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سپرده‌های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حساب مشتری به محض افتتاح حساب طبق قرارداد وکالت بانک را وکیل می‌کند که وجوه او را در سرمایه‌گذاری مطمئن و سودآور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تجدید وکالت برای مدت زمان مورد توافق مشتری و بانک؛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به‌کارگیری سرمایه و سود آن در سرمایه‌گذاری در مراحل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می‌تواند از ودیعه سرمایه‌گذاری به‌عنوان ضمانت مالی در استفاده از تسهیلات تأمین مصرفی از بانک بوبیان استفاده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سود ماهانه به حساب مشتری؛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حساب از طریق تلفن بانک</w:t>
      </w:r>
      <w:r>
        <w:rPr>
          <w:rFonts w:eastAsia="IRNazanin" w:cs="IRNazanin"/>
          <w:color w:val="111111"/>
          <w:sz w:val="28"/>
          <w:szCs w:val="28"/>
          <w:rtl w:val="true"/>
          <w:lang w:bidi="fa-IR"/>
        </w:rPr>
        <w:t>.</w:t>
      </w:r>
    </w:p>
    <w:p>
      <w:pPr>
        <w:pStyle w:val="Heading4"/>
        <w:numPr>
          <w:ilvl w:val="3"/>
          <w:numId w:val="1"/>
        </w:numPr>
        <w:rPr/>
      </w:pPr>
      <w:bookmarkStart w:id="760" w:name="__RefHeading___Toc1223051_581953129"/>
      <w:bookmarkStart w:id="761" w:name="_Toc288"/>
      <w:bookmarkEnd w:id="760"/>
      <w:r>
        <w:rPr/>
        <w:t>2</w:t>
      </w:r>
      <w:r>
        <w:rPr>
          <w:rtl w:val="true"/>
        </w:rPr>
        <w:t xml:space="preserve">. </w:t>
      </w:r>
      <w:r>
        <w:rPr>
          <w:rtl w:val="true"/>
        </w:rPr>
        <w:t>تخصیص منابع بانک اسلامی بوبیان</w:t>
      </w:r>
      <w:bookmarkEnd w:id="761"/>
    </w:p>
    <w:p>
      <w:pPr>
        <w:pStyle w:val="Heading4"/>
        <w:numPr>
          <w:ilvl w:val="3"/>
          <w:numId w:val="1"/>
        </w:numPr>
        <w:rPr/>
      </w:pPr>
      <w:bookmarkStart w:id="762" w:name="__RefHeading___Toc1223053_581953129"/>
      <w:bookmarkStart w:id="763" w:name="_Toc289"/>
      <w:bookmarkEnd w:id="762"/>
      <w:r>
        <w:rPr/>
        <w:t>3</w:t>
      </w:r>
      <w:r>
        <w:rPr>
          <w:rtl w:val="true"/>
        </w:rPr>
        <w:t xml:space="preserve">. </w:t>
      </w:r>
      <w:r>
        <w:rPr>
          <w:rtl w:val="true"/>
        </w:rPr>
        <w:t>تأمین مالی افراد، شامل نیازهای مصرفی و تجاری</w:t>
      </w:r>
      <w:bookmarkEnd w:id="76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در آن مشتری خرید کالایی را با قیمت مشخص و</w:t>
      </w:r>
    </w:p>
    <w:p>
      <w:pPr>
        <w:pStyle w:val="BookText"/>
        <w:rPr/>
      </w:pPr>
      <w:r>
        <w:rPr>
          <w:rFonts w:ascii="IRNazanin" w:hAnsi="IRNazanin" w:eastAsia="IRNazanin"/>
          <w:color w:val="111111"/>
          <w:sz w:val="28"/>
          <w:sz w:val="28"/>
          <w:szCs w:val="28"/>
          <w:rtl w:val="true"/>
          <w:lang w:bidi="fa-IR"/>
        </w:rPr>
        <w:t>اوصاف معین از بانک تقاضا می‌کند و بانک آن کالا را به‌صورت نقد می‌خرد و با در نظر گرفتن درصدی از سود به‌صورت نسیه یا قسطی به وی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قراردادی است که در آن منافع یک دارایی برای مدت معینی به متقاضی واگذار می‌شود و او باید مبلغی را به‌عنوان اجاره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متقاضی برای مدت معینی مبلغی را می‌پردازد و پس از پایان قرارداد آن کالا به ملک وی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برای تأمین فعالیت اقتصادی تجاری و جز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بانک سرمایه مورد نیاز آن پروژه و عامل مضاربه مدیریت به‌کارگیری آن را به عهده می‌گیرد و سود آن طبق توافق طرفین تقسیم می‌شود و در صورت زیان ضرر متوجه بانک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بیعی است که بر اساس آن افراد یا مؤسسات ساخت کالایی را به بانک سفارش می‌دهد و بانک طبق قرارداد کالا را از شرکت سازنده می‌خرد و آن را بعد از تحویل گرفتن به مشتری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بیعی است که قیمت کالا به‌صورت نقد و در زمان انعقاد قرارداد پرداخت می‌شود و تحویل کالا در آینده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شرکت‌ها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بوبیان علاوه بر تأمین مالی تجاری و مصرفی اشخاص، مؤسسات و شرکت‌های نیازمند وجوه را با استفاده از عقود اسلامی تأمین مالی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تأمین مالی شرکت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انواع سرمایه‌گذاری؛ شرکت‌های ساختمانی؛ تأمین مالی پروژه درحال ساخت؛ تأمین مالی سرمایه اولیه؛ و خدمات تجاری، مانند ایجاد اعتبار اسنادی و ضمانت‌نامه‌ها</w:t>
      </w:r>
      <w:r>
        <w:rPr>
          <w:rFonts w:eastAsia="IRNazanin" w:cs="IRNazanin"/>
          <w:color w:val="111111"/>
          <w:sz w:val="28"/>
          <w:szCs w:val="28"/>
          <w:rtl w:val="true"/>
          <w:lang w:bidi="fa-IR"/>
        </w:rPr>
        <w:t>.</w:t>
      </w:r>
      <w:bookmarkStart w:id="764" w:name="pg5366_50887"/>
    </w:p>
    <w:p>
      <w:pPr>
        <w:pStyle w:val="BookText"/>
        <w:rPr/>
      </w:pPr>
      <w:bookmarkEnd w:id="7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بوبیان جهت سرمایه‌گذاری مستقیم و در بازار بورس و سهام نیز از جایگاه ویژه‌ای برخوردار است</w:t>
      </w:r>
      <w:r>
        <w:rPr>
          <w:rFonts w:eastAsia="IRNazanin" w:cs="IRNazanin"/>
          <w:color w:val="111111"/>
          <w:sz w:val="28"/>
          <w:szCs w:val="28"/>
          <w:rtl w:val="true"/>
          <w:lang w:bidi="fa-IR"/>
        </w:rPr>
        <w:t>.</w:t>
      </w:r>
    </w:p>
    <w:p>
      <w:pPr>
        <w:pStyle w:val="Heading4"/>
        <w:numPr>
          <w:ilvl w:val="3"/>
          <w:numId w:val="1"/>
        </w:numPr>
        <w:rPr/>
      </w:pPr>
      <w:bookmarkStart w:id="765" w:name="__RefHeading___Toc1223055_581953129"/>
      <w:bookmarkStart w:id="766" w:name="_Toc290"/>
      <w:bookmarkEnd w:id="765"/>
      <w:r>
        <w:rPr/>
        <w:t>4</w:t>
      </w:r>
      <w:r>
        <w:rPr>
          <w:rtl w:val="true"/>
        </w:rPr>
        <w:t xml:space="preserve">. </w:t>
      </w:r>
      <w:r>
        <w:rPr>
          <w:rtl w:val="true"/>
        </w:rPr>
        <w:t>خدمات بانکی</w:t>
      </w:r>
      <w:bookmarkEnd w:id="7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انواع حساب، از قبیل حساب جاری، حساب راتب و حساب‌های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انوع کارت بوبیان که چهار نوع کارت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خرید با سقف معین؛ یعنی از موجودی که توسط آن می‌توان از تمامی مراکز خرید اجناس مورد نیاز خود را خریداری نمود و حتی خرید اینترنتی نیز با آن امکان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عابر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کارت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روزانه تا سقف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کویت؛ انجام حواله بین حساب‌ها؛ آگاهی از مانده حساب؛ و دسترسی به تمام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ویزای اعتباری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کارت‌های هدیه</w:t>
      </w:r>
      <w:r>
        <w:rPr>
          <w:rFonts w:eastAsia="IRNazanin" w:cs="IRNazanin"/>
          <w:color w:val="111111"/>
          <w:sz w:val="28"/>
          <w:szCs w:val="28"/>
          <w:rtl w:val="true"/>
          <w:lang w:bidi="fa-IR"/>
        </w:rPr>
        <w:t>.</w:t>
      </w:r>
    </w:p>
    <w:p>
      <w:pPr>
        <w:pStyle w:val="Heading4"/>
        <w:numPr>
          <w:ilvl w:val="3"/>
          <w:numId w:val="1"/>
        </w:numPr>
        <w:rPr/>
      </w:pPr>
      <w:bookmarkStart w:id="767" w:name="__RefHeading___Toc1223057_581953129"/>
      <w:bookmarkStart w:id="768" w:name="_Toc291"/>
      <w:bookmarkEnd w:id="767"/>
      <w:r>
        <w:rPr/>
        <w:t>5</w:t>
      </w:r>
      <w:r>
        <w:rPr>
          <w:rtl w:val="true"/>
        </w:rPr>
        <w:t xml:space="preserve">. </w:t>
      </w:r>
      <w:r>
        <w:rPr>
          <w:rtl w:val="true"/>
        </w:rPr>
        <w:t>وظایف هیئت شرعی در بانک داری اسلامی کویت</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تمامی عقود و معاملاتی که بانک انجام می‌دهد تا برخلاف شرع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زمینه ارائه راه‌کارهای مشروع و کارآمد برای بانک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تمام اسناد و معاملات داخلی و خارجی</w:t>
      </w:r>
      <w:r>
        <w:rPr>
          <w:rFonts w:eastAsia="IRNazanin" w:cs="IRNazanin"/>
          <w:color w:val="111111"/>
          <w:sz w:val="28"/>
          <w:szCs w:val="28"/>
          <w:rtl w:val="true"/>
          <w:lang w:bidi="fa-IR"/>
        </w:rPr>
        <w:t>.</w:t>
      </w:r>
      <w:bookmarkStart w:id="769" w:name="pg5366_50891"/>
    </w:p>
    <w:p>
      <w:pPr>
        <w:pStyle w:val="Heading2"/>
        <w:numPr>
          <w:ilvl w:val="1"/>
          <w:numId w:val="1"/>
        </w:numPr>
        <w:rPr/>
      </w:pPr>
      <w:bookmarkStart w:id="770" w:name="__RefHeading___Toc1223059_581953129"/>
      <w:bookmarkStart w:id="771" w:name="_Toc292"/>
      <w:bookmarkEnd w:id="769"/>
      <w:bookmarkEnd w:id="770"/>
      <w:r>
        <w:rPr>
          <w:rtl w:val="true"/>
        </w:rPr>
        <w:t>کتابنامه</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پیرامون نرخ‌های سود بانکی در ایران،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توسعه‌ای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بانک و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کارکرد بانکهای سرمایه‌گذاری با سایر نهادهای 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سرمایه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سرمایه‌گذاری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 سرمایه‌گذاری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بانک‌های سرمایه‌گذاری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مالی در مجارستان در اروپای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مقایسه‌ای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سزگید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سرمایه امین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بانک‌های سرمایه‌گذاری با سایر نهادهای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سرمایه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توتونچیان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بانک‌داری اسلامی و مقایسه آن به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مالی در مجارستان در اروپای مرکزی، بررسی مقایسه‌ای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سزگید </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توسعه جهانی بانک تجاری سال</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 ریزی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بزرگ اسلامی</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اجمالی تجهیز و تخصیص منابع پولی در دو نظام بانکی ربوی و غیر ربوی 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 علویق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بانکداری توسعه‌ای از پیدایش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پول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ره آورد 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فعالیتهای اقتصادی از طریق بانکهای سرمایه‌گذاری در اقتصاد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پول، ارز و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ابزارها و نهادهای پولی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عالی بانک‌داری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توسعه و مطالعات اسلامی سازمان بورس و اوراق بهادار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تجارب، ملاحظات،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پژوهکده تحقیقات استراتژیک گروه پژوهشی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بازار اوراق بهادار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محقق‌نیا</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معصومی‌نیا</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واسطه‌های مالی غیر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در رقابت با بانک‌داری متداول؛ موانع و چالش‌های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صندوق‌های مشترک سرمایه‌گذاری،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بانک‌های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بانک‌های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تکوین و تحول بانک‌داری بدون ربا در جمهوری اسلامی ایران،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بازارهای جهانی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تامین سرمایه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بانکی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اسلامیة معاصرة فی النقود و النبوک و التمویل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 Al - Jarhi, D. M. (2006). The case for universal banking as a component of Islamic banking , The Ministry Finance Indonesia ,The Central Bank Indonesia and The Islamic Research and Training Institute, Jakarta, Indonesia. International Seminar on Islamic Ba (p. 80). Jakarta: Bank Indonesia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Jarhi, D. M. (1999). The case for universal banking as a component of Islamic banking , The Ministry Finance Indonesia ,The Central Bank Indonesia and The Islamic Research and Training Institute, Jakarta, Indonesia. International Seminar on Islamic Bank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Anand, B. N., &amp; Galetovic, A. (2000). Relationships, Competition and the Structure of Investment Banking Markets. London: Harvard Business Schoo. 4. Aoki, m. (1994). Monitoring Characteristics of the Main Bank System.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Battilossi, S. (2003). Corporate Governance. de Madrid: Economic History and Institutions Dep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Battilossi, S. (2003). CORPORATE GOVERNANCE, MORAL HAZARD AND CONFLICT OF INTEREST IN ITALIAN UNIVERSAL BANKING, 1914 - 1933. Economic History and Institutions Dept , 9 - 10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Calomiris.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Calomiris, C. W.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Financial History: Lessons of the Past for Reformers of the Present and chapter of Reforming Finance: Some Lessons from History, (p. 46). 9. Calomiris, C. W. (1995). Universal Banking. Financial History: Lessons of the Past for Reformers of the Present and chapter of Reforming Finance: Some Lessons from History, (p. 9).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Calomiris, Charles W. (1995). Universal Banking and the Financing of Industrial Development , Bank Seminar</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Financial History: Lessons of the Past for Reformers of the Present and chapter of Reforming Finance: Some Lessons from History November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Caroline, F. (2000). Banking Industry Structure, Competition, And Performance: Dose Universality Matter? Social Scienc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Cheang, N. (2004). Practices of Universal Banks and Macao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Banking Activities. Macao: Monetary Authority of Macao . 13. Colvin, C. L. (1920). Universal Banking Failure? An Analysis of the Contrasting Responses of the Amsterdamsche Bank and the RotterdamscheB ankvereeniging to the Dutch Financial Crisis of the 1920s , Department of Economic History. london: London School of Econ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Fohlin, C. (2000). Social Science , 1078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Fohlin, C.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Fohlin, C. (2000). Banking Industry Structure. Social Science , 1078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Fohlin, C. (2000). Bankink industreis. California: California Institute Of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Gorton, G., &amp; ) Schmid, F. A. (1996). Universal Banking And The Performance Of German Firms. Cambridge: National Bureau Of Economic Research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patel, e. (2006). Fundamental of Islamic Finance. johannesborg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 G., &amp; Walter, C. (1993). The Future Of Universal Banking l Vol. 13, No. 2 (Fall 1993) p 2. Cato Journa , 2. 21. Rich, j</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Walter, C. (1993). The Future Of Universal Banking. Cato Journal , 13, 2. 22. Ross, L. (2002). Bank - Based or Market - Based Financial Systems: Which is Better? ,, MN 55455 , William Davidson Working Paper Number 442, P3. Minnesota: Department of Finance ,Carlson School of Management , University of Minnesota , Minneapolis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Solmssen, E</w:t>
      </w: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weltwirtschaft. (1930). Einladung der Deutschen Handelskammer in der Schweiz. Z rich . 24. Xie, L. (2002). Universal Banking, Conflicts of Interest and Firm Growth ,Department of Economics ,Ball State University. Illinois: University of Illinois</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سیدعباس موسویان، ارزیابی سپرده‌های بانکی و پیشنهاد سپرده‌های جدید، مجموعه مقالات بانک‌داری، انجمن اقتصاد اسلامی حوزه علمیه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مجتهد و حسن زاده، پول و بانک‌داری و نهادهای مالی،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قضایا اسلامیة معاصرة فی النقود والنبوک والتمویل،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 قرض‌الحسنه ره‌آورد بانک‌داری اسلامی، ص</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مقاله روزنامه شرق، با عنوان عملکرد صندوق‌های قرض‌الحسنه و تعاونی‌های اعتبار،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ای کسانی که ایمان آورده‌اید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باقی‌مانده ربا صرف‌نظر کنید؛ چه در غیر این صورت به جنگ با خدا و رسول اقدام کرده‌اید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ایرج توتونچیان، پول و بانک‌داری اسلامی و مقایسه آن با نظام سرمایه‌داری،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روابط عمومی وزارت امور اقتصادی و دارایی، نمای سی ساله وزارت امور اقتصادی و دارایی،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هادوی تهرانی، مکتب و نظام اقتصادی اسلام،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حسن میرمعزی، نظام اقتصادی اسلام،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مکتب و نظام اقتصادی اسلام،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 اقتصادی اسلام،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مجتبی زمانی فراهانی، پول، ارز و بانک‌داری،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مجتهد و علی حسن زاده، پول و بانک‌داری و نهادهای مالی،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ظاهر حلیمی، نقش سیستم بانکی در توسعه اقتصادی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پایانی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عباس موسویان، انواع بانک‌های بدون ربا، مجله اقتصاد اسلامی، مجموعه مقالات بانک‌داری نسخه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اقتصاد اسلامی حوزه علمیه قم،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هادوی تهرانی، مکتب و نظام اقتصادی اسلام،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توکلی، سازوکارهای بانک‌داری اسلامی،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و همکاران، بانک‌داری اسلامی در رقابت با بانک‌داری متداول،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تسخیری، سپرده‌های بانکی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تطبیق فقهی و احکام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عیسوی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فرزانه مافی، اعتبارات خرد،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هدایتی و همکاران، عملیات بانکی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Investmet Banking</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بنیار، بررسی تطبیقی کارکرد بانک‌های سرمایه‌گذاری با سایر نهادهای مالی، ص</w:t>
      </w:r>
      <w:r>
        <w:rPr>
          <w:rFonts w:eastAsia="IRNazanin" w:cs="IRNazanin"/>
          <w:b w:val="false"/>
          <w:bCs w:val="false"/>
          <w:i w:val="false"/>
          <w:iCs w:val="false"/>
          <w:color w:val="333333"/>
          <w:sz w:val="20"/>
          <w:szCs w:val="20"/>
        </w:rPr>
        <w:t>42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گلاله، بانک سرمایه‌گذاری،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Investment Banks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Merchant Bank</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House of Issue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Issuing House</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 شورای اسلامی، قانون بازار اوراق بهادار جمهوری اسلامی ایران،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Full service</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bulge bracket bank</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Independent Investment Banks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Subramanyam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Financial Holding Company / Financial Conglomerates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One Stop Shop</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Individual Banking</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Institutional Banking</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Subramanyam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Boutique</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boutique bank</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Sandler Oneill</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Greenhill</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Lazard</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Liav</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Anand Galetovic, 2000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Liav,2006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Liav,2006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طالبی، بانک‌داری سرمایه‌گذاری،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Subramanyam,2006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Devloped Banking</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Profit Optimization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Profil Maximization</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ایرانمنش، بانک‌داری توسعه ای،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IFC</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IDA</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سلطانی عویق، بانک‌داری توسعه‌ای از پیدایش تاکنون،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Specialized Bank</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Development Bank</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Profit Optimization</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Profil Maximization</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Comercial Banking</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حبیبی، گزارش توسعه جهانی بانک تجاری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retail banking</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corporate banking</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فراهانی، پول، ارز و بانک‌داری،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محمدجواد محقق‌نیا، الگوی بانک‌داری اسلامی،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تأمین سرمایه امین، بررسی تطبیقی بانک‌های سرمایه‌گذاری با سایر نهادهای مالی،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commercial bank</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cooperative banking</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Industrial Development bank</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mortgage bank</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فرجی، آشنایی با ابزارها و نهادهای پولی و مالی،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والدز، مبانی بازارهای جهانی مالی،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مافی، اعتبارات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 تجارب، ملاحظات و راهبردها،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عباس موسویان، انواع بانک‌های بدون ربا،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والدز، مبانی بازارهای جهانی مالی،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رجایی، مقایسه اجمالی تجهیز و تخصیص منابع پولی در دو نظام بانکی ربوی و غیرربوی ایران،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هدایتی، عملیات بانکی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Over Draft</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فراهانی، پول، ارز و بانک‌داری،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Seiniorage</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فردریک میشکین، پول و ارز و بانک‌داری،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توکا، مؤسسات مالی در مجارستان در اروپای مرکزی،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NGOS</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عباس موسویان، انواع بانک‌داری بدون ربا،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از قانون عملیات بانکی بدون ربا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هدایتی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سفری، عملیات بانکی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و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 بانک‌داری اسلامی، شهید سیّد محمد باقر صدر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 بانک‌داری اسلامی، آیت الله شهید سید محمد حسینی بهشتی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نظرپور، مذهب، توسعه اقتصادی و عدالت اجتماعی،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حبیبیان، قرض الحسنه و راهبردهای توسعه اقتصادی،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حبیبیان، قرض الحسنه و راهبردهای توسعه اقتصادی،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هدایتی، عملیات بانکی داخلی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 بانک‌داری اسلامی پیشنهادی دکتر محمد طالبی، مدیرعامل بانک کشاورزی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کیایی، بانک‌داری اخلاقی، بررسی نقاط مشترک و تمایز با بانک‌داری اسلامی،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Moral Banking</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مدل بانک‌داری اسلامی، حجت الاسلام دکتر سید محمد موسویان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شورای فقهی بانک مرکزی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 بانک‌داری بدون ربا، پیشنهادی دکتر مظاهری، مدیرعامل سابق بانک مرکزی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مدل پیشنهادی حجت الاسلام دکتر محقق نیا، عضو هیئت مدیره بانک رفاه کارگران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هلدینگ یا ترجمه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شرکت تخصصی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تعاریف متعددی عنوان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بریتانیکا، هلدینگ شرکتی تعریف شده است که دارای سهام با حق رای، در یک یا چند شرکت است و می‌تواند بر آنها کنترل اعمال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هلدینگ یک شرکت مدیریتی است که سهام بخش زیادی از شرکت‌های تابع را دارد و بر آن شرکت‌ها مدیریت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هلدینگ در واقع شرکتی است که شامل پرتفولیویی از واحدهای مستقل که از مزایای سربار اندک اداره مرکزی و سهولت جبران زیان کاهش ریسک و عدم تمرکز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فلسفی طرح شرکت‌های مادر تخصصی یا همان هلدینگ، ارائه الگویی است که تحت آن مزایا و ویژگی‌های شرکت‌های بزرگ، همچون دسترسی به قابلیت‌های گسترده، دسترسی به اشتراک‌گذاری منابع، صرفه‌جویی در مقیاس، شهرت و اعتبار، به‌صورت توأمان با ویژگی‌های شرکت‌های کوچک، همچون خلاقیت، علاقه مالکانه، سرعت و انعطاف پذیری ایجاد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ایجاد مادر شرکت‌های تخصصی، سوددهی افزایش می‌یابد و شرکت‌های زیان‌ده مشخص می‌شوند، ریسک تجاری کاهش می‌یابد و امکان صرفه‌جویی در به‌کارگیری منابع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سایت علمی آفتاب، مرکز تحقیقات و فن‌آوری اطلاعات ویستا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GCCNET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Rupee Current Account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Karobari Munafa Account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Mudarabah</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Rupee Savings Account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Euro/Pound/Dollar Savings Account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Business Plus</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Certificate of Islamic Investment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Dollar Mudarabah Certificate</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RAB-UL-Maal</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Deposit pool</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 Ijarah</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Easy Home</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Murabaha</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Tijarah</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Istisna'a</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پژوهشکده پولی و بانکی، الگوهای مطرح بانک‌داری اسلامی،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الخلاف،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Lloyd TSB</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IIB</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HSBC AMANAH</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Midland Bank</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HSBC AMANAH FINANCE</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 Shariah Advisory Board- GSAB</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Current Account</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cheque book</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standing order</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Direct Debit facilities</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 minimum balance requirement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statements and cash withdrawals</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Saving Accounts</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Amanah Home Finance</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Tawrraq</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Lease</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Home Takaful</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 paid card</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HSBC Amanah Premier</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HSBC Amanah Premier Master Card</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KFH</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39972</Words>
  <Characters>173299</Characters>
  <CharactersWithSpaces>211877</CharactersWithSpaces>
  <Paragraphs>1395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2026-08-19T01:26:24Z</dcterms:created>
  <dc:creator>ghaemiyeh.com</dc:creator>
  <dc:description/>
  <dc:language>en-US</dc:language>
  <cp:lastModifiedBy/>
  <dcterms:modified xsi:type="dcterms:W3CDTF">2026-08-19T04:56:34Z</dcterms:modified>
  <cp:revision>1</cp:revision>
  <dc:subject/>
  <dc:title>الگوی بانکداری اسلامی</dc:title>
</cp:coreProperties>
</file>

<file path=docProps/custom.xml><?xml version="1.0" encoding="utf-8"?>
<Properties xmlns="http://schemas.openxmlformats.org/officeDocument/2006/custom-properties" xmlns:vt="http://schemas.openxmlformats.org/officeDocument/2006/docPropsVTypes"/>
</file>