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و زندگی </w:t>
      </w:r>
      <w:r>
        <w:rPr/>
        <w:t>18</w:t>
      </w:r>
      <w:r>
        <w:rPr>
          <w:rtl w:val="true"/>
        </w:rPr>
        <w:t xml:space="preserve"> </w:t>
      </w:r>
      <w:r>
        <w:rPr>
          <w:rtl w:val="true"/>
        </w:rPr>
        <w:t>احکام و آداب حجاب و عفاف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1794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71796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71798_581953129">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571800_581953129">
            <w:r>
              <w:rPr>
                <w:webHidden/>
                <w:rStyle w:val="IndexLink"/>
                <w:rtl w:val="true"/>
              </w:rPr>
              <w:t>سخن ناشر</w:t>
            </w:r>
            <w:r>
              <w:rPr>
                <w:rStyle w:val="IndexLink"/>
                <w:rtl w:val="true"/>
              </w:rPr>
              <w:tab/>
            </w:r>
            <w:r>
              <w:rPr>
                <w:rStyle w:val="IndexLink"/>
              </w:rPr>
              <w:t>14</w:t>
            </w:r>
          </w:hyperlink>
        </w:p>
        <w:p>
          <w:pPr>
            <w:pStyle w:val="Contents2"/>
            <w:tabs>
              <w:tab w:val="clear" w:pos="8743"/>
              <w:tab w:val="right" w:pos="9026" w:leader="dot"/>
            </w:tabs>
            <w:rPr/>
          </w:pPr>
          <w:hyperlink w:anchor="__RefHeading___Toc571802_581953129">
            <w:r>
              <w:rPr>
                <w:webHidden/>
                <w:rStyle w:val="IndexLink"/>
                <w:rtl w:val="true"/>
              </w:rPr>
              <w:t>مقدمه مؤلف</w:t>
            </w:r>
            <w:r>
              <w:rPr>
                <w:rStyle w:val="IndexLink"/>
                <w:rtl w:val="true"/>
              </w:rPr>
              <w:tab/>
            </w:r>
            <w:r>
              <w:rPr>
                <w:rStyle w:val="IndexLink"/>
              </w:rPr>
              <w:t>16</w:t>
            </w:r>
          </w:hyperlink>
        </w:p>
        <w:p>
          <w:pPr>
            <w:pStyle w:val="Contents2"/>
            <w:tabs>
              <w:tab w:val="clear" w:pos="8743"/>
              <w:tab w:val="right" w:pos="9026" w:leader="dot"/>
            </w:tabs>
            <w:rPr/>
          </w:pPr>
          <w:hyperlink w:anchor="__RefHeading___Toc571804_581953129">
            <w:r>
              <w:rPr>
                <w:webHidden/>
                <w:rStyle w:val="IndexLink"/>
                <w:rtl w:val="true"/>
              </w:rPr>
              <w:t>فصل اوّل</w:t>
            </w:r>
            <w:r>
              <w:rPr>
                <w:rStyle w:val="IndexLink"/>
                <w:rtl w:val="true"/>
              </w:rPr>
              <w:t xml:space="preserve">: </w:t>
            </w:r>
            <w:r>
              <w:rPr>
                <w:rStyle w:val="IndexLink"/>
                <w:rtl w:val="true"/>
              </w:rPr>
              <w:t>جایگاه زن و آزادی او</w:t>
            </w:r>
            <w:r>
              <w:rPr>
                <w:rStyle w:val="IndexLink"/>
                <w:rtl w:val="true"/>
              </w:rPr>
              <w:tab/>
            </w:r>
            <w:r>
              <w:rPr>
                <w:rStyle w:val="IndexLink"/>
              </w:rPr>
              <w:t>22</w:t>
            </w:r>
          </w:hyperlink>
        </w:p>
        <w:p>
          <w:pPr>
            <w:pStyle w:val="Contents3"/>
            <w:tabs>
              <w:tab w:val="clear" w:pos="8459"/>
              <w:tab w:val="right" w:pos="9026" w:leader="dot"/>
            </w:tabs>
            <w:rPr/>
          </w:pPr>
          <w:hyperlink w:anchor="__RefHeading___Toc571806_58195312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571808_581953129">
            <w:r>
              <w:rPr>
                <w:webHidden/>
                <w:rStyle w:val="IndexLink"/>
              </w:rPr>
              <w:t>1</w:t>
            </w:r>
            <w:r>
              <w:rPr>
                <w:rStyle w:val="IndexLink"/>
                <w:rtl w:val="true"/>
              </w:rPr>
              <w:t xml:space="preserve">. </w:t>
            </w:r>
            <w:r>
              <w:rPr>
                <w:rStyle w:val="IndexLink"/>
                <w:rtl w:val="true"/>
              </w:rPr>
              <w:t>نگاه غرب به زن، از دیروز تا امروز</w:t>
            </w:r>
            <w:r>
              <w:rPr>
                <w:rStyle w:val="IndexLink"/>
                <w:rtl w:val="true"/>
              </w:rPr>
              <w:tab/>
            </w:r>
            <w:r>
              <w:rPr>
                <w:rStyle w:val="IndexLink"/>
              </w:rPr>
              <w:t>24</w:t>
            </w:r>
          </w:hyperlink>
        </w:p>
        <w:p>
          <w:pPr>
            <w:pStyle w:val="Contents3"/>
            <w:tabs>
              <w:tab w:val="clear" w:pos="8459"/>
              <w:tab w:val="right" w:pos="9026" w:leader="dot"/>
            </w:tabs>
            <w:rPr/>
          </w:pPr>
          <w:hyperlink w:anchor="__RefHeading___Toc571810_581953129">
            <w:r>
              <w:rPr>
                <w:webHidden/>
                <w:rStyle w:val="IndexLink"/>
              </w:rPr>
              <w:t>2</w:t>
            </w:r>
            <w:r>
              <w:rPr>
                <w:rStyle w:val="IndexLink"/>
                <w:rtl w:val="true"/>
              </w:rPr>
              <w:t xml:space="preserve">. </w:t>
            </w:r>
            <w:r>
              <w:rPr>
                <w:rStyle w:val="IndexLink"/>
                <w:rtl w:val="true"/>
              </w:rPr>
              <w:t>زن در نظام شاهنشاهی</w:t>
            </w:r>
            <w:r>
              <w:rPr>
                <w:rStyle w:val="IndexLink"/>
                <w:rtl w:val="true"/>
              </w:rPr>
              <w:tab/>
            </w:r>
            <w:r>
              <w:rPr>
                <w:rStyle w:val="IndexLink"/>
              </w:rPr>
              <w:t>26</w:t>
            </w:r>
          </w:hyperlink>
        </w:p>
        <w:p>
          <w:pPr>
            <w:pStyle w:val="Contents3"/>
            <w:tabs>
              <w:tab w:val="clear" w:pos="8459"/>
              <w:tab w:val="right" w:pos="9026" w:leader="dot"/>
            </w:tabs>
            <w:rPr/>
          </w:pPr>
          <w:hyperlink w:anchor="__RefHeading___Toc571812_581953129">
            <w:r>
              <w:rPr>
                <w:webHidden/>
                <w:rStyle w:val="IndexLink"/>
              </w:rPr>
              <w:t>3</w:t>
            </w:r>
            <w:r>
              <w:rPr>
                <w:rStyle w:val="IndexLink"/>
                <w:rtl w:val="true"/>
              </w:rPr>
              <w:t xml:space="preserve">. </w:t>
            </w:r>
            <w:r>
              <w:rPr>
                <w:rStyle w:val="IndexLink"/>
                <w:rtl w:val="true"/>
              </w:rPr>
              <w:t>جایگاه زن در اسلام و انقلاب اسلامی</w:t>
            </w:r>
            <w:r>
              <w:rPr>
                <w:rStyle w:val="IndexLink"/>
                <w:rtl w:val="true"/>
              </w:rPr>
              <w:tab/>
            </w:r>
            <w:r>
              <w:rPr>
                <w:rStyle w:val="IndexLink"/>
              </w:rPr>
              <w:t>28</w:t>
            </w:r>
          </w:hyperlink>
        </w:p>
        <w:p>
          <w:pPr>
            <w:pStyle w:val="Contents3"/>
            <w:tabs>
              <w:tab w:val="clear" w:pos="8459"/>
              <w:tab w:val="right" w:pos="9026" w:leader="dot"/>
            </w:tabs>
            <w:rPr/>
          </w:pPr>
          <w:hyperlink w:anchor="__RefHeading___Toc571814_581953129">
            <w:r>
              <w:rPr>
                <w:webHidden/>
                <w:rStyle w:val="IndexLink"/>
              </w:rPr>
              <w:t>4</w:t>
            </w:r>
            <w:r>
              <w:rPr>
                <w:rStyle w:val="IndexLink"/>
                <w:rtl w:val="true"/>
              </w:rPr>
              <w:t xml:space="preserve">. </w:t>
            </w:r>
            <w:r>
              <w:rPr>
                <w:rStyle w:val="IndexLink"/>
                <w:rtl w:val="true"/>
              </w:rPr>
              <w:t>نسخه شفابخش</w:t>
            </w:r>
            <w:r>
              <w:rPr>
                <w:rStyle w:val="IndexLink"/>
                <w:rtl w:val="true"/>
              </w:rPr>
              <w:tab/>
            </w:r>
            <w:r>
              <w:rPr>
                <w:rStyle w:val="IndexLink"/>
              </w:rPr>
              <w:t>32</w:t>
            </w:r>
          </w:hyperlink>
        </w:p>
        <w:p>
          <w:pPr>
            <w:pStyle w:val="Contents2"/>
            <w:tabs>
              <w:tab w:val="clear" w:pos="8743"/>
              <w:tab w:val="right" w:pos="9026" w:leader="dot"/>
            </w:tabs>
            <w:rPr/>
          </w:pPr>
          <w:hyperlink w:anchor="__RefHeading___Toc571816_581953129">
            <w:r>
              <w:rPr>
                <w:webHidden/>
                <w:rStyle w:val="IndexLink"/>
                <w:rtl w:val="true"/>
              </w:rPr>
              <w:t>فصل دوّم</w:t>
            </w:r>
            <w:r>
              <w:rPr>
                <w:rStyle w:val="IndexLink"/>
                <w:rtl w:val="true"/>
              </w:rPr>
              <w:t xml:space="preserve">: </w:t>
            </w:r>
            <w:r>
              <w:rPr>
                <w:rStyle w:val="IndexLink"/>
                <w:rtl w:val="true"/>
              </w:rPr>
              <w:t>کلیات</w:t>
            </w:r>
            <w:r>
              <w:rPr>
                <w:rStyle w:val="IndexLink"/>
                <w:rtl w:val="true"/>
              </w:rPr>
              <w:tab/>
            </w:r>
            <w:r>
              <w:rPr>
                <w:rStyle w:val="IndexLink"/>
              </w:rPr>
              <w:t>36</w:t>
            </w:r>
          </w:hyperlink>
        </w:p>
        <w:p>
          <w:pPr>
            <w:pStyle w:val="Contents3"/>
            <w:tabs>
              <w:tab w:val="clear" w:pos="8459"/>
              <w:tab w:val="right" w:pos="9026" w:leader="dot"/>
            </w:tabs>
            <w:rPr/>
          </w:pPr>
          <w:hyperlink w:anchor="__RefHeading___Toc571818_58195312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571820_581953129">
            <w:r>
              <w:rPr>
                <w:webHidden/>
                <w:rStyle w:val="IndexLink"/>
                <w:rtl w:val="true"/>
              </w:rPr>
              <w:t>مفهوم پوشش و حجاب</w:t>
            </w:r>
            <w:r>
              <w:rPr>
                <w:rStyle w:val="IndexLink"/>
                <w:rtl w:val="true"/>
              </w:rPr>
              <w:tab/>
            </w:r>
            <w:r>
              <w:rPr>
                <w:rStyle w:val="IndexLink"/>
              </w:rPr>
              <w:t>38</w:t>
            </w:r>
          </w:hyperlink>
        </w:p>
        <w:p>
          <w:pPr>
            <w:pStyle w:val="Contents3"/>
            <w:tabs>
              <w:tab w:val="clear" w:pos="8459"/>
              <w:tab w:val="right" w:pos="9026" w:leader="dot"/>
            </w:tabs>
            <w:rPr/>
          </w:pPr>
          <w:hyperlink w:anchor="__RefHeading___Toc571822_581953129">
            <w:r>
              <w:rPr>
                <w:webHidden/>
                <w:rStyle w:val="IndexLink"/>
                <w:rtl w:val="true"/>
              </w:rPr>
              <w:t>مفهوم عفاف</w:t>
            </w:r>
            <w:r>
              <w:rPr>
                <w:rStyle w:val="IndexLink"/>
                <w:rtl w:val="true"/>
              </w:rPr>
              <w:tab/>
            </w:r>
            <w:r>
              <w:rPr>
                <w:rStyle w:val="IndexLink"/>
              </w:rPr>
              <w:t>39</w:t>
            </w:r>
          </w:hyperlink>
        </w:p>
        <w:p>
          <w:pPr>
            <w:pStyle w:val="Contents3"/>
            <w:tabs>
              <w:tab w:val="clear" w:pos="8459"/>
              <w:tab w:val="right" w:pos="9026" w:leader="dot"/>
            </w:tabs>
            <w:rPr/>
          </w:pPr>
          <w:hyperlink w:anchor="__RefHeading___Toc571824_581953129">
            <w:r>
              <w:rPr>
                <w:webHidden/>
                <w:rStyle w:val="IndexLink"/>
                <w:rtl w:val="true"/>
              </w:rPr>
              <w:t>رابطه عفاف با حجاب و پوشش</w:t>
            </w:r>
            <w:r>
              <w:rPr>
                <w:rStyle w:val="IndexLink"/>
                <w:rtl w:val="true"/>
              </w:rPr>
              <w:tab/>
            </w:r>
            <w:r>
              <w:rPr>
                <w:rStyle w:val="IndexLink"/>
              </w:rPr>
              <w:t>40</w:t>
            </w:r>
          </w:hyperlink>
        </w:p>
        <w:p>
          <w:pPr>
            <w:pStyle w:val="Contents3"/>
            <w:tabs>
              <w:tab w:val="clear" w:pos="8459"/>
              <w:tab w:val="right" w:pos="9026" w:leader="dot"/>
            </w:tabs>
            <w:rPr/>
          </w:pPr>
          <w:hyperlink w:anchor="__RefHeading___Toc571826_581953129">
            <w:r>
              <w:rPr>
                <w:webHidden/>
                <w:rStyle w:val="IndexLink"/>
                <w:rtl w:val="true"/>
              </w:rPr>
              <w:t>تاریخچه حجاب</w:t>
            </w:r>
            <w:r>
              <w:rPr>
                <w:rStyle w:val="IndexLink"/>
                <w:rtl w:val="true"/>
              </w:rPr>
              <w:tab/>
            </w:r>
            <w:r>
              <w:rPr>
                <w:rStyle w:val="IndexLink"/>
              </w:rPr>
              <w:t>42</w:t>
            </w:r>
          </w:hyperlink>
        </w:p>
        <w:p>
          <w:pPr>
            <w:pStyle w:val="Contents3"/>
            <w:tabs>
              <w:tab w:val="clear" w:pos="8459"/>
              <w:tab w:val="right" w:pos="9026" w:leader="dot"/>
            </w:tabs>
            <w:rPr/>
          </w:pPr>
          <w:hyperlink w:anchor="__RefHeading___Toc571828_581953129">
            <w:r>
              <w:rPr>
                <w:webHidden/>
                <w:rStyle w:val="IndexLink"/>
                <w:rtl w:val="true"/>
              </w:rPr>
              <w:t>پوشش در ادیان الهی</w:t>
            </w:r>
            <w:r>
              <w:rPr>
                <w:rStyle w:val="IndexLink"/>
                <w:rtl w:val="true"/>
              </w:rPr>
              <w:tab/>
            </w:r>
            <w:r>
              <w:rPr>
                <w:rStyle w:val="IndexLink"/>
              </w:rPr>
              <w:t>43</w:t>
            </w:r>
          </w:hyperlink>
        </w:p>
        <w:p>
          <w:pPr>
            <w:pStyle w:val="Contents4"/>
            <w:tabs>
              <w:tab w:val="clear" w:pos="8176"/>
              <w:tab w:val="right" w:pos="9026" w:leader="dot"/>
            </w:tabs>
            <w:rPr/>
          </w:pPr>
          <w:hyperlink w:anchor="__RefHeading___Toc571830_58195312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571832_581953129">
            <w:r>
              <w:rPr>
                <w:webHidden/>
                <w:rStyle w:val="IndexLink"/>
              </w:rPr>
              <w:t>1</w:t>
            </w:r>
            <w:r>
              <w:rPr>
                <w:rStyle w:val="IndexLink"/>
                <w:rtl w:val="true"/>
              </w:rPr>
              <w:t xml:space="preserve">. </w:t>
            </w:r>
            <w:r>
              <w:rPr>
                <w:rStyle w:val="IndexLink"/>
                <w:rtl w:val="true"/>
              </w:rPr>
              <w:t>پوشش در آیین زرتشت</w:t>
            </w:r>
            <w:r>
              <w:rPr>
                <w:rStyle w:val="IndexLink"/>
                <w:rtl w:val="true"/>
              </w:rPr>
              <w:tab/>
            </w:r>
            <w:r>
              <w:rPr>
                <w:rStyle w:val="IndexLink"/>
              </w:rPr>
              <w:t>43</w:t>
            </w:r>
          </w:hyperlink>
        </w:p>
        <w:p>
          <w:pPr>
            <w:pStyle w:val="Contents4"/>
            <w:tabs>
              <w:tab w:val="clear" w:pos="8176"/>
              <w:tab w:val="right" w:pos="9026" w:leader="dot"/>
            </w:tabs>
            <w:rPr/>
          </w:pPr>
          <w:hyperlink w:anchor="__RefHeading___Toc571834_581953129">
            <w:r>
              <w:rPr>
                <w:webHidden/>
                <w:rStyle w:val="IndexLink"/>
              </w:rPr>
              <w:t>2</w:t>
            </w:r>
            <w:r>
              <w:rPr>
                <w:rStyle w:val="IndexLink"/>
                <w:rtl w:val="true"/>
              </w:rPr>
              <w:t xml:space="preserve">. </w:t>
            </w:r>
            <w:r>
              <w:rPr>
                <w:rStyle w:val="IndexLink"/>
                <w:rtl w:val="true"/>
              </w:rPr>
              <w:t>پوشش در آیین یهود</w:t>
            </w:r>
            <w:r>
              <w:rPr>
                <w:rStyle w:val="IndexLink"/>
                <w:rtl w:val="true"/>
              </w:rPr>
              <w:tab/>
            </w:r>
            <w:r>
              <w:rPr>
                <w:rStyle w:val="IndexLink"/>
              </w:rPr>
              <w:t>43</w:t>
            </w:r>
          </w:hyperlink>
        </w:p>
        <w:p>
          <w:pPr>
            <w:pStyle w:val="Contents4"/>
            <w:tabs>
              <w:tab w:val="clear" w:pos="8176"/>
              <w:tab w:val="right" w:pos="9026" w:leader="dot"/>
            </w:tabs>
            <w:rPr/>
          </w:pPr>
          <w:hyperlink w:anchor="__RefHeading___Toc571836_581953129">
            <w:r>
              <w:rPr>
                <w:webHidden/>
                <w:rStyle w:val="IndexLink"/>
              </w:rPr>
              <w:t>3</w:t>
            </w:r>
            <w:r>
              <w:rPr>
                <w:rStyle w:val="IndexLink"/>
                <w:rtl w:val="true"/>
              </w:rPr>
              <w:t xml:space="preserve">. </w:t>
            </w:r>
            <w:r>
              <w:rPr>
                <w:rStyle w:val="IndexLink"/>
                <w:rtl w:val="true"/>
              </w:rPr>
              <w:t>پوشش در آیین مسیح</w:t>
            </w:r>
            <w:r>
              <w:rPr>
                <w:rStyle w:val="IndexLink"/>
                <w:rtl w:val="true"/>
              </w:rPr>
              <w:tab/>
            </w:r>
            <w:r>
              <w:rPr>
                <w:rStyle w:val="IndexLink"/>
              </w:rPr>
              <w:t>44</w:t>
            </w:r>
          </w:hyperlink>
        </w:p>
        <w:p>
          <w:pPr>
            <w:pStyle w:val="Contents4"/>
            <w:tabs>
              <w:tab w:val="clear" w:pos="8176"/>
              <w:tab w:val="right" w:pos="9026" w:leader="dot"/>
            </w:tabs>
            <w:rPr/>
          </w:pPr>
          <w:hyperlink w:anchor="__RefHeading___Toc571838_581953129">
            <w:r>
              <w:rPr>
                <w:webHidden/>
                <w:rStyle w:val="IndexLink"/>
              </w:rPr>
              <w:t>4</w:t>
            </w:r>
            <w:r>
              <w:rPr>
                <w:rStyle w:val="IndexLink"/>
                <w:rtl w:val="true"/>
              </w:rPr>
              <w:t xml:space="preserve">. </w:t>
            </w:r>
            <w:r>
              <w:rPr>
                <w:rStyle w:val="IndexLink"/>
                <w:rtl w:val="true"/>
              </w:rPr>
              <w:t>پوشش در ایران باستان</w:t>
            </w:r>
            <w:r>
              <w:rPr>
                <w:rStyle w:val="IndexLink"/>
                <w:rtl w:val="true"/>
              </w:rPr>
              <w:tab/>
            </w:r>
            <w:r>
              <w:rPr>
                <w:rStyle w:val="IndexLink"/>
              </w:rPr>
              <w:t>44</w:t>
            </w:r>
          </w:hyperlink>
        </w:p>
        <w:p>
          <w:pPr>
            <w:pStyle w:val="Contents4"/>
            <w:tabs>
              <w:tab w:val="clear" w:pos="8176"/>
              <w:tab w:val="right" w:pos="9026" w:leader="dot"/>
            </w:tabs>
            <w:rPr/>
          </w:pPr>
          <w:hyperlink w:anchor="__RefHeading___Toc571840_581953129">
            <w:r>
              <w:rPr>
                <w:webHidden/>
                <w:rStyle w:val="IndexLink"/>
              </w:rPr>
              <w:t>5</w:t>
            </w:r>
            <w:r>
              <w:rPr>
                <w:rStyle w:val="IndexLink"/>
                <w:rtl w:val="true"/>
              </w:rPr>
              <w:t xml:space="preserve">. </w:t>
            </w:r>
            <w:r>
              <w:rPr>
                <w:rStyle w:val="IndexLink"/>
                <w:rtl w:val="true"/>
              </w:rPr>
              <w:t>پوشش در سایر ملل</w:t>
            </w:r>
            <w:r>
              <w:rPr>
                <w:rStyle w:val="IndexLink"/>
                <w:rtl w:val="true"/>
              </w:rPr>
              <w:tab/>
            </w:r>
            <w:r>
              <w:rPr>
                <w:rStyle w:val="IndexLink"/>
              </w:rPr>
              <w:t>45</w:t>
            </w:r>
          </w:hyperlink>
        </w:p>
        <w:p>
          <w:pPr>
            <w:pStyle w:val="Contents4"/>
            <w:tabs>
              <w:tab w:val="clear" w:pos="8176"/>
              <w:tab w:val="right" w:pos="9026" w:leader="dot"/>
            </w:tabs>
            <w:rPr/>
          </w:pPr>
          <w:hyperlink w:anchor="__RefHeading___Toc571842_581953129">
            <w:r>
              <w:rPr>
                <w:webHidden/>
                <w:rStyle w:val="IndexLink"/>
              </w:rPr>
              <w:t>6</w:t>
            </w:r>
            <w:r>
              <w:rPr>
                <w:rStyle w:val="IndexLink"/>
                <w:rtl w:val="true"/>
              </w:rPr>
              <w:t xml:space="preserve">. </w:t>
            </w:r>
            <w:r>
              <w:rPr>
                <w:rStyle w:val="IndexLink"/>
                <w:rtl w:val="true"/>
              </w:rPr>
              <w:t>پوشش زنان عرب</w:t>
            </w:r>
            <w:r>
              <w:rPr>
                <w:rStyle w:val="IndexLink"/>
                <w:rtl w:val="true"/>
              </w:rPr>
              <w:tab/>
            </w:r>
            <w:r>
              <w:rPr>
                <w:rStyle w:val="IndexLink"/>
              </w:rPr>
              <w:t>45</w:t>
            </w:r>
          </w:hyperlink>
        </w:p>
        <w:p>
          <w:pPr>
            <w:pStyle w:val="Contents4"/>
            <w:tabs>
              <w:tab w:val="clear" w:pos="8176"/>
              <w:tab w:val="right" w:pos="9026" w:leader="dot"/>
            </w:tabs>
            <w:rPr/>
          </w:pPr>
          <w:hyperlink w:anchor="__RefHeading___Toc571844_581953129">
            <w:r>
              <w:rPr>
                <w:webHidden/>
                <w:rStyle w:val="IndexLink"/>
              </w:rPr>
              <w:t>7</w:t>
            </w:r>
            <w:r>
              <w:rPr>
                <w:rStyle w:val="IndexLink"/>
                <w:rtl w:val="true"/>
              </w:rPr>
              <w:t xml:space="preserve">. </w:t>
            </w:r>
            <w:r>
              <w:rPr>
                <w:rStyle w:val="IndexLink"/>
                <w:rtl w:val="true"/>
              </w:rPr>
              <w:t>پوشش مسلمانان پیش از نزول آیه حجاب</w:t>
            </w:r>
            <w:r>
              <w:rPr>
                <w:rStyle w:val="IndexLink"/>
                <w:rtl w:val="true"/>
              </w:rPr>
              <w:tab/>
            </w:r>
            <w:r>
              <w:rPr>
                <w:rStyle w:val="IndexLink"/>
              </w:rPr>
              <w:t>46</w:t>
            </w:r>
          </w:hyperlink>
        </w:p>
        <w:p>
          <w:pPr>
            <w:pStyle w:val="Contents3"/>
            <w:tabs>
              <w:tab w:val="clear" w:pos="8459"/>
              <w:tab w:val="right" w:pos="9026" w:leader="dot"/>
            </w:tabs>
            <w:rPr/>
          </w:pPr>
          <w:hyperlink w:anchor="__RefHeading___Toc571846_581953129">
            <w:r>
              <w:rPr>
                <w:webHidden/>
                <w:rStyle w:val="IndexLink"/>
                <w:rtl w:val="true"/>
              </w:rPr>
              <w:t>کشف حجاب در ایران</w:t>
            </w:r>
            <w:r>
              <w:rPr>
                <w:rStyle w:val="IndexLink"/>
                <w:rtl w:val="true"/>
              </w:rPr>
              <w:tab/>
            </w:r>
            <w:r>
              <w:rPr>
                <w:rStyle w:val="IndexLink"/>
              </w:rPr>
              <w:t>47</w:t>
            </w:r>
          </w:hyperlink>
        </w:p>
        <w:p>
          <w:pPr>
            <w:pStyle w:val="Contents3"/>
            <w:tabs>
              <w:tab w:val="clear" w:pos="8459"/>
              <w:tab w:val="right" w:pos="9026" w:leader="dot"/>
            </w:tabs>
            <w:rPr/>
          </w:pPr>
          <w:hyperlink w:anchor="__RefHeading___Toc571848_581953129">
            <w:r>
              <w:rPr>
                <w:webHidden/>
                <w:rStyle w:val="IndexLink"/>
                <w:rtl w:val="true"/>
              </w:rPr>
              <w:t>ضرورت حفظ حریم میان زن و مرد</w:t>
            </w:r>
            <w:r>
              <w:rPr>
                <w:rStyle w:val="IndexLink"/>
                <w:rtl w:val="true"/>
              </w:rPr>
              <w:tab/>
            </w:r>
            <w:r>
              <w:rPr>
                <w:rStyle w:val="IndexLink"/>
              </w:rPr>
              <w:t>49</w:t>
            </w:r>
          </w:hyperlink>
        </w:p>
        <w:p>
          <w:pPr>
            <w:pStyle w:val="Contents4"/>
            <w:tabs>
              <w:tab w:val="clear" w:pos="8176"/>
              <w:tab w:val="right" w:pos="9026" w:leader="dot"/>
            </w:tabs>
            <w:rPr/>
          </w:pPr>
          <w:hyperlink w:anchor="__RefHeading___Toc571850_581953129">
            <w:r>
              <w:rPr>
                <w:webHidden/>
                <w:rStyle w:val="IndexLink"/>
                <w:rtl w:val="true"/>
              </w:rPr>
              <w:t>دیدگاه استاد</w:t>
            </w:r>
            <w:r>
              <w:rPr>
                <w:rStyle w:val="IndexLink"/>
                <w:rtl w:val="true"/>
              </w:rPr>
              <w:tab/>
            </w:r>
            <w:r>
              <w:rPr>
                <w:rStyle w:val="IndexLink"/>
              </w:rPr>
              <w:t>49</w:t>
            </w:r>
          </w:hyperlink>
        </w:p>
        <w:p>
          <w:pPr>
            <w:pStyle w:val="Contents5"/>
            <w:tabs>
              <w:tab w:val="clear" w:pos="7892"/>
              <w:tab w:val="right" w:pos="9026" w:leader="dot"/>
            </w:tabs>
            <w:rPr/>
          </w:pPr>
          <w:hyperlink w:anchor="__RefHeading___Toc571852_581953129">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571854_581953129">
            <w:r>
              <w:rPr>
                <w:webHidden/>
                <w:rStyle w:val="IndexLink"/>
              </w:rPr>
              <w:t>1</w:t>
            </w:r>
            <w:r>
              <w:rPr>
                <w:rStyle w:val="IndexLink"/>
                <w:rtl w:val="true"/>
              </w:rPr>
              <w:t xml:space="preserve">. </w:t>
            </w:r>
            <w:r>
              <w:rPr>
                <w:rStyle w:val="IndexLink"/>
                <w:rtl w:val="true"/>
              </w:rPr>
              <w:t>آرامش روانی</w:t>
            </w:r>
            <w:r>
              <w:rPr>
                <w:rStyle w:val="IndexLink"/>
                <w:rtl w:val="true"/>
              </w:rPr>
              <w:tab/>
            </w:r>
            <w:r>
              <w:rPr>
                <w:rStyle w:val="IndexLink"/>
              </w:rPr>
              <w:t>50</w:t>
            </w:r>
          </w:hyperlink>
        </w:p>
        <w:p>
          <w:pPr>
            <w:pStyle w:val="Contents5"/>
            <w:tabs>
              <w:tab w:val="clear" w:pos="7892"/>
              <w:tab w:val="right" w:pos="9026" w:leader="dot"/>
            </w:tabs>
            <w:rPr/>
          </w:pPr>
          <w:hyperlink w:anchor="__RefHeading___Toc571856_581953129">
            <w:r>
              <w:rPr>
                <w:webHidden/>
                <w:rStyle w:val="IndexLink"/>
              </w:rPr>
              <w:t>2</w:t>
            </w:r>
            <w:r>
              <w:rPr>
                <w:rStyle w:val="IndexLink"/>
                <w:rtl w:val="true"/>
              </w:rPr>
              <w:t xml:space="preserve">. </w:t>
            </w:r>
            <w:r>
              <w:rPr>
                <w:rStyle w:val="IndexLink"/>
                <w:rtl w:val="true"/>
              </w:rPr>
              <w:t>استحکام پیوند خانوادگی</w:t>
            </w:r>
            <w:r>
              <w:rPr>
                <w:rStyle w:val="IndexLink"/>
                <w:rtl w:val="true"/>
              </w:rPr>
              <w:tab/>
            </w:r>
            <w:r>
              <w:rPr>
                <w:rStyle w:val="IndexLink"/>
              </w:rPr>
              <w:t>51</w:t>
            </w:r>
          </w:hyperlink>
        </w:p>
        <w:p>
          <w:pPr>
            <w:pStyle w:val="Contents5"/>
            <w:tabs>
              <w:tab w:val="clear" w:pos="7892"/>
              <w:tab w:val="right" w:pos="9026" w:leader="dot"/>
            </w:tabs>
            <w:rPr/>
          </w:pPr>
          <w:hyperlink w:anchor="__RefHeading___Toc571858_581953129">
            <w:r>
              <w:rPr>
                <w:webHidden/>
                <w:rStyle w:val="IndexLink"/>
              </w:rPr>
              <w:t>3</w:t>
            </w:r>
            <w:r>
              <w:rPr>
                <w:rStyle w:val="IndexLink"/>
                <w:rtl w:val="true"/>
              </w:rPr>
              <w:t xml:space="preserve">. </w:t>
            </w:r>
            <w:r>
              <w:rPr>
                <w:rStyle w:val="IndexLink"/>
                <w:rtl w:val="true"/>
              </w:rPr>
              <w:t>امنیت اجتماعی</w:t>
            </w:r>
            <w:r>
              <w:rPr>
                <w:rStyle w:val="IndexLink"/>
                <w:rtl w:val="true"/>
              </w:rPr>
              <w:tab/>
            </w:r>
            <w:r>
              <w:rPr>
                <w:rStyle w:val="IndexLink"/>
              </w:rPr>
              <w:t>53</w:t>
            </w:r>
          </w:hyperlink>
        </w:p>
        <w:p>
          <w:pPr>
            <w:pStyle w:val="Contents5"/>
            <w:tabs>
              <w:tab w:val="clear" w:pos="7892"/>
              <w:tab w:val="right" w:pos="9026" w:leader="dot"/>
            </w:tabs>
            <w:rPr/>
          </w:pPr>
          <w:hyperlink w:anchor="__RefHeading___Toc571860_581953129">
            <w:r>
              <w:rPr>
                <w:webHidden/>
                <w:rStyle w:val="IndexLink"/>
              </w:rPr>
              <w:t>4</w:t>
            </w:r>
            <w:r>
              <w:rPr>
                <w:rStyle w:val="IndexLink"/>
                <w:rtl w:val="true"/>
              </w:rPr>
              <w:t xml:space="preserve">. </w:t>
            </w:r>
            <w:r>
              <w:rPr>
                <w:rStyle w:val="IndexLink"/>
                <w:rtl w:val="true"/>
              </w:rPr>
              <w:t>ارزش و احترام زن</w:t>
            </w:r>
            <w:r>
              <w:rPr>
                <w:rStyle w:val="IndexLink"/>
                <w:rtl w:val="true"/>
              </w:rPr>
              <w:tab/>
            </w:r>
            <w:r>
              <w:rPr>
                <w:rStyle w:val="IndexLink"/>
              </w:rPr>
              <w:t>54</w:t>
            </w:r>
          </w:hyperlink>
        </w:p>
        <w:p>
          <w:pPr>
            <w:pStyle w:val="Contents4"/>
            <w:tabs>
              <w:tab w:val="clear" w:pos="8176"/>
              <w:tab w:val="right" w:pos="9026" w:leader="dot"/>
            </w:tabs>
            <w:rPr/>
          </w:pPr>
          <w:hyperlink w:anchor="__RefHeading___Toc571862_581953129">
            <w:r>
              <w:rPr>
                <w:webHidden/>
                <w:rStyle w:val="IndexLink"/>
                <w:rtl w:val="true"/>
              </w:rPr>
              <w:t>دیدگاه روان‌شناسان و جامعه‌شناسان</w:t>
            </w:r>
            <w:r>
              <w:rPr>
                <w:rStyle w:val="IndexLink"/>
                <w:rtl w:val="true"/>
              </w:rPr>
              <w:tab/>
            </w:r>
            <w:r>
              <w:rPr>
                <w:rStyle w:val="IndexLink"/>
              </w:rPr>
              <w:t>55</w:t>
            </w:r>
          </w:hyperlink>
        </w:p>
        <w:p>
          <w:pPr>
            <w:pStyle w:val="Contents5"/>
            <w:tabs>
              <w:tab w:val="clear" w:pos="7892"/>
              <w:tab w:val="right" w:pos="9026" w:leader="dot"/>
            </w:tabs>
            <w:rPr/>
          </w:pPr>
          <w:hyperlink w:anchor="__RefHeading___Toc571864_581953129">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571866_581953129">
            <w:r>
              <w:rPr>
                <w:webHidden/>
                <w:rStyle w:val="IndexLink"/>
              </w:rPr>
              <w:t>1</w:t>
            </w:r>
            <w:r>
              <w:rPr>
                <w:rStyle w:val="IndexLink"/>
                <w:rtl w:val="true"/>
              </w:rPr>
              <w:t xml:space="preserve">. </w:t>
            </w:r>
            <w:r>
              <w:rPr>
                <w:rStyle w:val="IndexLink"/>
                <w:rtl w:val="true"/>
              </w:rPr>
              <w:t>حجاب و رشد شخصیت</w:t>
            </w:r>
            <w:r>
              <w:rPr>
                <w:rStyle w:val="IndexLink"/>
                <w:rtl w:val="true"/>
              </w:rPr>
              <w:tab/>
            </w:r>
            <w:r>
              <w:rPr>
                <w:rStyle w:val="IndexLink"/>
              </w:rPr>
              <w:t>55</w:t>
            </w:r>
          </w:hyperlink>
        </w:p>
        <w:p>
          <w:pPr>
            <w:pStyle w:val="Contents5"/>
            <w:tabs>
              <w:tab w:val="clear" w:pos="7892"/>
              <w:tab w:val="right" w:pos="9026" w:leader="dot"/>
            </w:tabs>
            <w:rPr/>
          </w:pPr>
          <w:hyperlink w:anchor="__RefHeading___Toc571868_581953129">
            <w:r>
              <w:rPr>
                <w:webHidden/>
                <w:rStyle w:val="IndexLink"/>
              </w:rPr>
              <w:t>2</w:t>
            </w:r>
            <w:r>
              <w:rPr>
                <w:rStyle w:val="IndexLink"/>
                <w:rtl w:val="true"/>
              </w:rPr>
              <w:t xml:space="preserve">. </w:t>
            </w:r>
            <w:r>
              <w:rPr>
                <w:rStyle w:val="IndexLink"/>
                <w:rtl w:val="true"/>
              </w:rPr>
              <w:t>حجاب و احساس ارزش و حرمت</w:t>
            </w:r>
            <w:r>
              <w:rPr>
                <w:rStyle w:val="IndexLink"/>
                <w:rtl w:val="true"/>
              </w:rPr>
              <w:tab/>
            </w:r>
            <w:r>
              <w:rPr>
                <w:rStyle w:val="IndexLink"/>
              </w:rPr>
              <w:t>56</w:t>
            </w:r>
          </w:hyperlink>
        </w:p>
        <w:p>
          <w:pPr>
            <w:pStyle w:val="Contents5"/>
            <w:tabs>
              <w:tab w:val="clear" w:pos="7892"/>
              <w:tab w:val="right" w:pos="9026" w:leader="dot"/>
            </w:tabs>
            <w:rPr/>
          </w:pPr>
          <w:hyperlink w:anchor="__RefHeading___Toc571870_581953129">
            <w:r>
              <w:rPr>
                <w:webHidden/>
                <w:rStyle w:val="IndexLink"/>
              </w:rPr>
              <w:t>3</w:t>
            </w:r>
            <w:r>
              <w:rPr>
                <w:rStyle w:val="IndexLink"/>
                <w:rtl w:val="true"/>
              </w:rPr>
              <w:t xml:space="preserve">. </w:t>
            </w:r>
            <w:r>
              <w:rPr>
                <w:rStyle w:val="IndexLink"/>
                <w:rtl w:val="true"/>
              </w:rPr>
              <w:t>حجاب و تأمین نیازهای خانواده</w:t>
            </w:r>
            <w:r>
              <w:rPr>
                <w:rStyle w:val="IndexLink"/>
                <w:rtl w:val="true"/>
              </w:rPr>
              <w:tab/>
            </w:r>
            <w:r>
              <w:rPr>
                <w:rStyle w:val="IndexLink"/>
              </w:rPr>
              <w:t>59</w:t>
            </w:r>
          </w:hyperlink>
        </w:p>
        <w:p>
          <w:pPr>
            <w:pStyle w:val="Contents5"/>
            <w:tabs>
              <w:tab w:val="clear" w:pos="7892"/>
              <w:tab w:val="right" w:pos="9026" w:leader="dot"/>
            </w:tabs>
            <w:rPr/>
          </w:pPr>
          <w:hyperlink w:anchor="__RefHeading___Toc571872_581953129">
            <w:r>
              <w:rPr>
                <w:webHidden/>
                <w:rStyle w:val="IndexLink"/>
              </w:rPr>
              <w:t>4</w:t>
            </w:r>
            <w:r>
              <w:rPr>
                <w:rStyle w:val="IndexLink"/>
                <w:rtl w:val="true"/>
              </w:rPr>
              <w:t xml:space="preserve">. </w:t>
            </w:r>
            <w:r>
              <w:rPr>
                <w:rStyle w:val="IndexLink"/>
                <w:rtl w:val="true"/>
              </w:rPr>
              <w:t>حجاب و مسئولیت اجتماعی</w:t>
            </w:r>
            <w:r>
              <w:rPr>
                <w:rStyle w:val="IndexLink"/>
                <w:rtl w:val="true"/>
              </w:rPr>
              <w:tab/>
            </w:r>
            <w:r>
              <w:rPr>
                <w:rStyle w:val="IndexLink"/>
              </w:rPr>
              <w:t>60</w:t>
            </w:r>
          </w:hyperlink>
        </w:p>
        <w:p>
          <w:pPr>
            <w:pStyle w:val="Contents3"/>
            <w:tabs>
              <w:tab w:val="clear" w:pos="8459"/>
              <w:tab w:val="right" w:pos="9026" w:leader="dot"/>
            </w:tabs>
            <w:rPr/>
          </w:pPr>
          <w:hyperlink w:anchor="__RefHeading___Toc571874_581953129">
            <w:r>
              <w:rPr>
                <w:webHidden/>
                <w:rStyle w:val="IndexLink"/>
                <w:rtl w:val="true"/>
              </w:rPr>
              <w:t>فلسفۀ حجاب</w:t>
            </w:r>
            <w:r>
              <w:rPr>
                <w:rStyle w:val="IndexLink"/>
                <w:rtl w:val="true"/>
              </w:rPr>
              <w:tab/>
            </w:r>
            <w:r>
              <w:rPr>
                <w:rStyle w:val="IndexLink"/>
              </w:rPr>
              <w:t>60</w:t>
            </w:r>
          </w:hyperlink>
        </w:p>
        <w:p>
          <w:pPr>
            <w:pStyle w:val="Contents3"/>
            <w:tabs>
              <w:tab w:val="clear" w:pos="8459"/>
              <w:tab w:val="right" w:pos="9026" w:leader="dot"/>
            </w:tabs>
            <w:rPr/>
          </w:pPr>
          <w:hyperlink w:anchor="__RefHeading___Toc571876_581953129">
            <w:r>
              <w:rPr>
                <w:webHidden/>
                <w:rStyle w:val="IndexLink"/>
                <w:rtl w:val="true"/>
              </w:rPr>
              <w:t>فلسفۀ حجاب کامل در نماز</w:t>
            </w:r>
            <w:r>
              <w:rPr>
                <w:rStyle w:val="IndexLink"/>
                <w:rtl w:val="true"/>
              </w:rPr>
              <w:tab/>
            </w:r>
            <w:r>
              <w:rPr>
                <w:rStyle w:val="IndexLink"/>
              </w:rPr>
              <w:t>62</w:t>
            </w:r>
          </w:hyperlink>
        </w:p>
        <w:p>
          <w:pPr>
            <w:pStyle w:val="Contents2"/>
            <w:tabs>
              <w:tab w:val="clear" w:pos="8743"/>
              <w:tab w:val="right" w:pos="9026" w:leader="dot"/>
            </w:tabs>
            <w:rPr/>
          </w:pPr>
          <w:hyperlink w:anchor="__RefHeading___Toc571878_581953129">
            <w:r>
              <w:rPr>
                <w:webHidden/>
                <w:rStyle w:val="IndexLink"/>
                <w:rtl w:val="true"/>
              </w:rPr>
              <w:t>فصل سوم</w:t>
            </w:r>
            <w:r>
              <w:rPr>
                <w:rStyle w:val="IndexLink"/>
                <w:rtl w:val="true"/>
              </w:rPr>
              <w:t xml:space="preserve">: </w:t>
            </w:r>
            <w:r>
              <w:rPr>
                <w:rStyle w:val="IndexLink"/>
                <w:rtl w:val="true"/>
              </w:rPr>
              <w:t>نیاز انسان به لباس</w:t>
            </w:r>
            <w:r>
              <w:rPr>
                <w:rStyle w:val="IndexLink"/>
                <w:rtl w:val="true"/>
              </w:rPr>
              <w:tab/>
            </w:r>
            <w:r>
              <w:rPr>
                <w:rStyle w:val="IndexLink"/>
              </w:rPr>
              <w:t>64</w:t>
            </w:r>
          </w:hyperlink>
        </w:p>
        <w:p>
          <w:pPr>
            <w:pStyle w:val="Contents3"/>
            <w:tabs>
              <w:tab w:val="clear" w:pos="8459"/>
              <w:tab w:val="right" w:pos="9026" w:leader="dot"/>
            </w:tabs>
            <w:rPr/>
          </w:pPr>
          <w:hyperlink w:anchor="__RefHeading___Toc571880_581953129">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571882_581953129">
            <w:r>
              <w:rPr>
                <w:webHidden/>
                <w:rStyle w:val="IndexLink"/>
                <w:rtl w:val="true"/>
              </w:rPr>
              <w:t>حجاب در قرآن و سنّت</w:t>
            </w:r>
            <w:r>
              <w:rPr>
                <w:rStyle w:val="IndexLink"/>
                <w:rtl w:val="true"/>
              </w:rPr>
              <w:tab/>
            </w:r>
            <w:r>
              <w:rPr>
                <w:rStyle w:val="IndexLink"/>
              </w:rPr>
              <w:t>66</w:t>
            </w:r>
          </w:hyperlink>
        </w:p>
        <w:p>
          <w:pPr>
            <w:pStyle w:val="Contents3"/>
            <w:tabs>
              <w:tab w:val="clear" w:pos="8459"/>
              <w:tab w:val="right" w:pos="9026" w:leader="dot"/>
            </w:tabs>
            <w:rPr/>
          </w:pPr>
          <w:hyperlink w:anchor="__RefHeading___Toc571884_581953129">
            <w:r>
              <w:rPr>
                <w:webHidden/>
                <w:rStyle w:val="IndexLink"/>
                <w:rtl w:val="true"/>
              </w:rPr>
              <w:t>لباس، محافظ بدن از سرما و گرما</w:t>
            </w:r>
            <w:r>
              <w:rPr>
                <w:rStyle w:val="IndexLink"/>
                <w:rtl w:val="true"/>
              </w:rPr>
              <w:tab/>
            </w:r>
            <w:r>
              <w:rPr>
                <w:rStyle w:val="IndexLink"/>
              </w:rPr>
              <w:t>66</w:t>
            </w:r>
          </w:hyperlink>
        </w:p>
        <w:p>
          <w:pPr>
            <w:pStyle w:val="Contents4"/>
            <w:tabs>
              <w:tab w:val="clear" w:pos="8176"/>
              <w:tab w:val="right" w:pos="9026" w:leader="dot"/>
            </w:tabs>
            <w:rPr/>
          </w:pPr>
          <w:hyperlink w:anchor="__RefHeading___Toc571886_58195312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571888_581953129">
            <w:r>
              <w:rPr>
                <w:webHidden/>
                <w:rStyle w:val="IndexLink"/>
                <w:rtl w:val="true"/>
              </w:rPr>
              <w:t>پیام‌ها</w:t>
            </w:r>
            <w:r>
              <w:rPr>
                <w:rStyle w:val="IndexLink"/>
                <w:rtl w:val="true"/>
              </w:rPr>
              <w:tab/>
            </w:r>
            <w:r>
              <w:rPr>
                <w:rStyle w:val="IndexLink"/>
              </w:rPr>
              <w:t>69</w:t>
            </w:r>
          </w:hyperlink>
        </w:p>
        <w:p>
          <w:pPr>
            <w:pStyle w:val="Contents3"/>
            <w:tabs>
              <w:tab w:val="clear" w:pos="8459"/>
              <w:tab w:val="right" w:pos="9026" w:leader="dot"/>
            </w:tabs>
            <w:rPr/>
          </w:pPr>
          <w:hyperlink w:anchor="__RefHeading___Toc571890_581953129">
            <w:r>
              <w:rPr>
                <w:webHidden/>
                <w:rStyle w:val="IndexLink"/>
                <w:rtl w:val="true"/>
              </w:rPr>
              <w:t>حیاء و وقار</w:t>
            </w:r>
            <w:r>
              <w:rPr>
                <w:rStyle w:val="IndexLink"/>
                <w:rtl w:val="true"/>
              </w:rPr>
              <w:tab/>
            </w:r>
            <w:r>
              <w:rPr>
                <w:rStyle w:val="IndexLink"/>
              </w:rPr>
              <w:t>69</w:t>
            </w:r>
          </w:hyperlink>
        </w:p>
        <w:p>
          <w:pPr>
            <w:pStyle w:val="Contents3"/>
            <w:tabs>
              <w:tab w:val="clear" w:pos="8459"/>
              <w:tab w:val="right" w:pos="9026" w:leader="dot"/>
            </w:tabs>
            <w:rPr/>
          </w:pPr>
          <w:hyperlink w:anchor="__RefHeading___Toc571892_581953129">
            <w:r>
              <w:rPr>
                <w:webHidden/>
                <w:rStyle w:val="IndexLink"/>
                <w:rtl w:val="true"/>
              </w:rPr>
              <w:t>حیا و وقار در روایات</w:t>
            </w:r>
            <w:r>
              <w:rPr>
                <w:rStyle w:val="IndexLink"/>
                <w:rtl w:val="true"/>
              </w:rPr>
              <w:tab/>
            </w:r>
            <w:r>
              <w:rPr>
                <w:rStyle w:val="IndexLink"/>
              </w:rPr>
              <w:t>73</w:t>
            </w:r>
          </w:hyperlink>
        </w:p>
        <w:p>
          <w:pPr>
            <w:pStyle w:val="Contents3"/>
            <w:tabs>
              <w:tab w:val="clear" w:pos="8459"/>
              <w:tab w:val="right" w:pos="9026" w:leader="dot"/>
            </w:tabs>
            <w:rPr/>
          </w:pPr>
          <w:hyperlink w:anchor="__RefHeading___Toc571894_581953129">
            <w:r>
              <w:rPr>
                <w:webHidden/>
                <w:rStyle w:val="IndexLink"/>
                <w:rtl w:val="true"/>
              </w:rPr>
              <w:t>عفاف در روایات</w:t>
            </w:r>
            <w:r>
              <w:rPr>
                <w:rStyle w:val="IndexLink"/>
                <w:rtl w:val="true"/>
              </w:rPr>
              <w:tab/>
            </w:r>
            <w:r>
              <w:rPr>
                <w:rStyle w:val="IndexLink"/>
              </w:rPr>
              <w:t>74</w:t>
            </w:r>
          </w:hyperlink>
        </w:p>
        <w:p>
          <w:pPr>
            <w:pStyle w:val="Contents3"/>
            <w:tabs>
              <w:tab w:val="clear" w:pos="8459"/>
              <w:tab w:val="right" w:pos="9026" w:leader="dot"/>
            </w:tabs>
            <w:rPr/>
          </w:pPr>
          <w:hyperlink w:anchor="__RefHeading___Toc571896_581953129">
            <w:r>
              <w:rPr>
                <w:webHidden/>
                <w:rStyle w:val="IndexLink"/>
                <w:rtl w:val="true"/>
              </w:rPr>
              <w:t>غیرت در روایات</w:t>
            </w:r>
            <w:r>
              <w:rPr>
                <w:rStyle w:val="IndexLink"/>
                <w:rtl w:val="true"/>
              </w:rPr>
              <w:tab/>
            </w:r>
            <w:r>
              <w:rPr>
                <w:rStyle w:val="IndexLink"/>
              </w:rPr>
              <w:t>75</w:t>
            </w:r>
          </w:hyperlink>
        </w:p>
        <w:p>
          <w:pPr>
            <w:pStyle w:val="Contents3"/>
            <w:tabs>
              <w:tab w:val="clear" w:pos="8459"/>
              <w:tab w:val="right" w:pos="9026" w:leader="dot"/>
            </w:tabs>
            <w:rPr/>
          </w:pPr>
          <w:hyperlink w:anchor="__RefHeading___Toc571898_581953129">
            <w:r>
              <w:rPr>
                <w:webHidden/>
                <w:rStyle w:val="IndexLink"/>
                <w:rtl w:val="true"/>
              </w:rPr>
              <w:t>لباس عامل آراستگی و وقار</w:t>
            </w:r>
            <w:r>
              <w:rPr>
                <w:rStyle w:val="IndexLink"/>
                <w:rtl w:val="true"/>
              </w:rPr>
              <w:tab/>
            </w:r>
            <w:r>
              <w:rPr>
                <w:rStyle w:val="IndexLink"/>
              </w:rPr>
              <w:t>76</w:t>
            </w:r>
          </w:hyperlink>
        </w:p>
        <w:p>
          <w:pPr>
            <w:pStyle w:val="Contents4"/>
            <w:tabs>
              <w:tab w:val="clear" w:pos="8176"/>
              <w:tab w:val="right" w:pos="9026" w:leader="dot"/>
            </w:tabs>
            <w:rPr/>
          </w:pPr>
          <w:hyperlink w:anchor="__RefHeading___Toc571900_581953129">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571902_581953129">
            <w:r>
              <w:rPr>
                <w:webHidden/>
                <w:rStyle w:val="IndexLink"/>
                <w:rtl w:val="true"/>
              </w:rPr>
              <w:t>پیام‌ها</w:t>
            </w:r>
            <w:r>
              <w:rPr>
                <w:rStyle w:val="IndexLink"/>
                <w:rtl w:val="true"/>
              </w:rPr>
              <w:tab/>
            </w:r>
            <w:r>
              <w:rPr>
                <w:rStyle w:val="IndexLink"/>
              </w:rPr>
              <w:t>82</w:t>
            </w:r>
          </w:hyperlink>
        </w:p>
        <w:p>
          <w:pPr>
            <w:pStyle w:val="Contents3"/>
            <w:tabs>
              <w:tab w:val="clear" w:pos="8459"/>
              <w:tab w:val="right" w:pos="9026" w:leader="dot"/>
            </w:tabs>
            <w:rPr/>
          </w:pPr>
          <w:hyperlink w:anchor="__RefHeading___Toc571904_581953129">
            <w:r>
              <w:rPr>
                <w:webHidden/>
                <w:rStyle w:val="IndexLink"/>
                <w:rtl w:val="true"/>
              </w:rPr>
              <w:t>خودآرایی و آراستگی در روایات</w:t>
            </w:r>
            <w:r>
              <w:rPr>
                <w:rStyle w:val="IndexLink"/>
                <w:rtl w:val="true"/>
              </w:rPr>
              <w:tab/>
            </w:r>
            <w:r>
              <w:rPr>
                <w:rStyle w:val="IndexLink"/>
              </w:rPr>
              <w:t>83</w:t>
            </w:r>
          </w:hyperlink>
        </w:p>
        <w:p>
          <w:pPr>
            <w:pStyle w:val="Contents3"/>
            <w:tabs>
              <w:tab w:val="clear" w:pos="8459"/>
              <w:tab w:val="right" w:pos="9026" w:leader="dot"/>
            </w:tabs>
            <w:rPr/>
          </w:pPr>
          <w:hyperlink w:anchor="__RefHeading___Toc571906_581953129">
            <w:r>
              <w:rPr>
                <w:webHidden/>
                <w:rStyle w:val="IndexLink"/>
                <w:rtl w:val="true"/>
              </w:rPr>
              <w:t>تجمل‌گرایی در پوشش</w:t>
            </w:r>
            <w:r>
              <w:rPr>
                <w:rStyle w:val="IndexLink"/>
                <w:rtl w:val="true"/>
              </w:rPr>
              <w:tab/>
            </w:r>
            <w:r>
              <w:rPr>
                <w:rStyle w:val="IndexLink"/>
              </w:rPr>
              <w:t>88</w:t>
            </w:r>
          </w:hyperlink>
        </w:p>
        <w:p>
          <w:pPr>
            <w:pStyle w:val="Contents3"/>
            <w:tabs>
              <w:tab w:val="clear" w:pos="8459"/>
              <w:tab w:val="right" w:pos="9026" w:leader="dot"/>
            </w:tabs>
            <w:rPr/>
          </w:pPr>
          <w:hyperlink w:anchor="__RefHeading___Toc571908_581953129">
            <w:r>
              <w:rPr>
                <w:webHidden/>
                <w:rStyle w:val="IndexLink"/>
                <w:rtl w:val="true"/>
              </w:rPr>
              <w:t>استفادۀ نابجا از زینت و بوی خوش</w:t>
            </w:r>
            <w:r>
              <w:rPr>
                <w:rStyle w:val="IndexLink"/>
                <w:rtl w:val="true"/>
              </w:rPr>
              <w:tab/>
            </w:r>
            <w:r>
              <w:rPr>
                <w:rStyle w:val="IndexLink"/>
              </w:rPr>
              <w:t>90</w:t>
            </w:r>
          </w:hyperlink>
        </w:p>
        <w:p>
          <w:pPr>
            <w:pStyle w:val="Contents3"/>
            <w:tabs>
              <w:tab w:val="clear" w:pos="8459"/>
              <w:tab w:val="right" w:pos="9026" w:leader="dot"/>
            </w:tabs>
            <w:rPr/>
          </w:pPr>
          <w:hyperlink w:anchor="__RefHeading___Toc571910_581953129">
            <w:r>
              <w:rPr>
                <w:webHidden/>
                <w:rStyle w:val="IndexLink"/>
                <w:rtl w:val="true"/>
              </w:rPr>
              <w:t>احکام خودآرایی و آراستگی</w:t>
            </w:r>
            <w:r>
              <w:rPr>
                <w:rStyle w:val="IndexLink"/>
                <w:rtl w:val="true"/>
              </w:rPr>
              <w:tab/>
            </w:r>
            <w:r>
              <w:rPr>
                <w:rStyle w:val="IndexLink"/>
              </w:rPr>
              <w:t>92</w:t>
            </w:r>
          </w:hyperlink>
        </w:p>
        <w:p>
          <w:pPr>
            <w:pStyle w:val="Contents3"/>
            <w:tabs>
              <w:tab w:val="clear" w:pos="8459"/>
              <w:tab w:val="right" w:pos="9026" w:leader="dot"/>
            </w:tabs>
            <w:rPr/>
          </w:pPr>
          <w:hyperlink w:anchor="__RefHeading___Toc571912_581953129">
            <w:r>
              <w:rPr>
                <w:webHidden/>
                <w:rStyle w:val="IndexLink"/>
                <w:rtl w:val="true"/>
              </w:rPr>
              <w:t>حفظ حریم در قرآن</w:t>
            </w:r>
            <w:r>
              <w:rPr>
                <w:rStyle w:val="IndexLink"/>
                <w:rtl w:val="true"/>
              </w:rPr>
              <w:tab/>
            </w:r>
            <w:r>
              <w:rPr>
                <w:rStyle w:val="IndexLink"/>
              </w:rPr>
              <w:t>96</w:t>
            </w:r>
          </w:hyperlink>
        </w:p>
        <w:p>
          <w:pPr>
            <w:pStyle w:val="Contents4"/>
            <w:tabs>
              <w:tab w:val="clear" w:pos="8176"/>
              <w:tab w:val="right" w:pos="9026" w:leader="dot"/>
            </w:tabs>
            <w:rPr/>
          </w:pPr>
          <w:hyperlink w:anchor="__RefHeading___Toc571914_581953129">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571916_581953129">
            <w:r>
              <w:rPr>
                <w:webHidden/>
                <w:rStyle w:val="IndexLink"/>
                <w:rtl w:val="true"/>
              </w:rPr>
              <w:t>پیام‌ها</w:t>
            </w:r>
            <w:r>
              <w:rPr>
                <w:rStyle w:val="IndexLink"/>
                <w:rtl w:val="true"/>
              </w:rPr>
              <w:tab/>
            </w:r>
            <w:r>
              <w:rPr>
                <w:rStyle w:val="IndexLink"/>
              </w:rPr>
              <w:t>98</w:t>
            </w:r>
          </w:hyperlink>
        </w:p>
        <w:p>
          <w:pPr>
            <w:pStyle w:val="Contents3"/>
            <w:tabs>
              <w:tab w:val="clear" w:pos="8459"/>
              <w:tab w:val="right" w:pos="9026" w:leader="dot"/>
            </w:tabs>
            <w:rPr/>
          </w:pPr>
          <w:hyperlink w:anchor="__RefHeading___Toc571918_581953129">
            <w:r>
              <w:rPr>
                <w:webHidden/>
                <w:rStyle w:val="IndexLink"/>
                <w:rtl w:val="true"/>
              </w:rPr>
              <w:t>حفظ حریم در روایات</w:t>
            </w:r>
            <w:r>
              <w:rPr>
                <w:rStyle w:val="IndexLink"/>
                <w:rtl w:val="true"/>
              </w:rPr>
              <w:tab/>
            </w:r>
            <w:r>
              <w:rPr>
                <w:rStyle w:val="IndexLink"/>
              </w:rPr>
              <w:t>98</w:t>
            </w:r>
          </w:hyperlink>
        </w:p>
        <w:p>
          <w:pPr>
            <w:pStyle w:val="Contents3"/>
            <w:tabs>
              <w:tab w:val="clear" w:pos="8459"/>
              <w:tab w:val="right" w:pos="9026" w:leader="dot"/>
            </w:tabs>
            <w:rPr/>
          </w:pPr>
          <w:hyperlink w:anchor="__RefHeading___Toc571920_581953129">
            <w:r>
              <w:rPr>
                <w:webHidden/>
                <w:rStyle w:val="IndexLink"/>
                <w:rtl w:val="true"/>
              </w:rPr>
              <w:t>اختلاط زن و مرد</w:t>
            </w:r>
            <w:r>
              <w:rPr>
                <w:rStyle w:val="IndexLink"/>
                <w:rtl w:val="true"/>
              </w:rPr>
              <w:tab/>
            </w:r>
            <w:r>
              <w:rPr>
                <w:rStyle w:val="IndexLink"/>
              </w:rPr>
              <w:t>99</w:t>
            </w:r>
          </w:hyperlink>
        </w:p>
        <w:p>
          <w:pPr>
            <w:pStyle w:val="Contents3"/>
            <w:tabs>
              <w:tab w:val="clear" w:pos="8459"/>
              <w:tab w:val="right" w:pos="9026" w:leader="dot"/>
            </w:tabs>
            <w:rPr/>
          </w:pPr>
          <w:hyperlink w:anchor="__RefHeading___Toc571922_581953129">
            <w:r>
              <w:rPr>
                <w:webHidden/>
                <w:rStyle w:val="IndexLink"/>
                <w:rtl w:val="true"/>
              </w:rPr>
              <w:t>دست‌دادن با نامحرمان</w:t>
            </w:r>
            <w:r>
              <w:rPr>
                <w:rStyle w:val="IndexLink"/>
                <w:rtl w:val="true"/>
              </w:rPr>
              <w:tab/>
            </w:r>
            <w:r>
              <w:rPr>
                <w:rStyle w:val="IndexLink"/>
              </w:rPr>
              <w:t>100</w:t>
            </w:r>
          </w:hyperlink>
        </w:p>
        <w:p>
          <w:pPr>
            <w:pStyle w:val="Contents3"/>
            <w:tabs>
              <w:tab w:val="clear" w:pos="8459"/>
              <w:tab w:val="right" w:pos="9026" w:leader="dot"/>
            </w:tabs>
            <w:rPr/>
          </w:pPr>
          <w:hyperlink w:anchor="__RefHeading___Toc571924_581953129">
            <w:r>
              <w:rPr>
                <w:webHidden/>
                <w:rStyle w:val="IndexLink"/>
                <w:rtl w:val="true"/>
              </w:rPr>
              <w:t>بوسیدن</w:t>
            </w:r>
            <w:r>
              <w:rPr>
                <w:rStyle w:val="IndexLink"/>
                <w:rtl w:val="true"/>
              </w:rPr>
              <w:tab/>
            </w:r>
            <w:r>
              <w:rPr>
                <w:rStyle w:val="IndexLink"/>
              </w:rPr>
              <w:t>101</w:t>
            </w:r>
          </w:hyperlink>
        </w:p>
        <w:p>
          <w:pPr>
            <w:pStyle w:val="Contents3"/>
            <w:tabs>
              <w:tab w:val="clear" w:pos="8459"/>
              <w:tab w:val="right" w:pos="9026" w:leader="dot"/>
            </w:tabs>
            <w:rPr/>
          </w:pPr>
          <w:hyperlink w:anchor="__RefHeading___Toc571926_581953129">
            <w:r>
              <w:rPr>
                <w:webHidden/>
                <w:rStyle w:val="IndexLink"/>
                <w:rtl w:val="true"/>
              </w:rPr>
              <w:t>احکام حفظ حریم</w:t>
            </w:r>
            <w:r>
              <w:rPr>
                <w:rStyle w:val="IndexLink"/>
                <w:rtl w:val="true"/>
              </w:rPr>
              <w:tab/>
            </w:r>
            <w:r>
              <w:rPr>
                <w:rStyle w:val="IndexLink"/>
              </w:rPr>
              <w:t>101</w:t>
            </w:r>
          </w:hyperlink>
        </w:p>
        <w:p>
          <w:pPr>
            <w:pStyle w:val="Contents4"/>
            <w:tabs>
              <w:tab w:val="clear" w:pos="8176"/>
              <w:tab w:val="right" w:pos="9026" w:leader="dot"/>
            </w:tabs>
            <w:rPr/>
          </w:pPr>
          <w:hyperlink w:anchor="__RefHeading___Toc571928_581953129">
            <w:r>
              <w:rPr>
                <w:webHidden/>
                <w:rStyle w:val="IndexLink"/>
                <w:rtl w:val="true"/>
              </w:rPr>
              <w:t>اختلاط زن و مرد</w:t>
            </w:r>
            <w:r>
              <w:rPr>
                <w:rStyle w:val="IndexLink"/>
                <w:rtl w:val="true"/>
              </w:rPr>
              <w:tab/>
            </w:r>
            <w:r>
              <w:rPr>
                <w:rStyle w:val="IndexLink"/>
              </w:rPr>
              <w:t>101</w:t>
            </w:r>
          </w:hyperlink>
        </w:p>
        <w:p>
          <w:pPr>
            <w:pStyle w:val="Contents4"/>
            <w:tabs>
              <w:tab w:val="clear" w:pos="8176"/>
              <w:tab w:val="right" w:pos="9026" w:leader="dot"/>
            </w:tabs>
            <w:rPr/>
          </w:pPr>
          <w:hyperlink w:anchor="__RefHeading___Toc571930_581953129">
            <w:r>
              <w:rPr>
                <w:webHidden/>
                <w:rStyle w:val="IndexLink"/>
                <w:rtl w:val="true"/>
              </w:rPr>
              <w:t>دست‌دادن با نامحرم</w:t>
            </w:r>
            <w:r>
              <w:rPr>
                <w:rStyle w:val="IndexLink"/>
                <w:rtl w:val="true"/>
              </w:rPr>
              <w:tab/>
            </w:r>
            <w:r>
              <w:rPr>
                <w:rStyle w:val="IndexLink"/>
              </w:rPr>
              <w:t>102</w:t>
            </w:r>
          </w:hyperlink>
        </w:p>
        <w:p>
          <w:pPr>
            <w:pStyle w:val="Contents4"/>
            <w:tabs>
              <w:tab w:val="clear" w:pos="8176"/>
              <w:tab w:val="right" w:pos="9026" w:leader="dot"/>
            </w:tabs>
            <w:rPr/>
          </w:pPr>
          <w:hyperlink w:anchor="__RefHeading___Toc571932_581953129">
            <w:r>
              <w:rPr>
                <w:webHidden/>
                <w:rStyle w:val="IndexLink"/>
                <w:rtl w:val="true"/>
              </w:rPr>
              <w:t>بوسیدن</w:t>
            </w:r>
            <w:r>
              <w:rPr>
                <w:rStyle w:val="IndexLink"/>
                <w:rtl w:val="true"/>
              </w:rPr>
              <w:tab/>
            </w:r>
            <w:r>
              <w:rPr>
                <w:rStyle w:val="IndexLink"/>
              </w:rPr>
              <w:t>102</w:t>
            </w:r>
          </w:hyperlink>
        </w:p>
        <w:p>
          <w:pPr>
            <w:pStyle w:val="Contents4"/>
            <w:tabs>
              <w:tab w:val="clear" w:pos="8176"/>
              <w:tab w:val="right" w:pos="9026" w:leader="dot"/>
            </w:tabs>
            <w:rPr/>
          </w:pPr>
          <w:hyperlink w:anchor="__RefHeading___Toc571934_581953129">
            <w:r>
              <w:rPr>
                <w:webHidden/>
                <w:rStyle w:val="IndexLink"/>
                <w:rtl w:val="true"/>
              </w:rPr>
              <w:t>آداب ورود به خانه دیگران</w:t>
            </w:r>
            <w:r>
              <w:rPr>
                <w:rStyle w:val="IndexLink"/>
                <w:rtl w:val="true"/>
              </w:rPr>
              <w:tab/>
            </w:r>
            <w:r>
              <w:rPr>
                <w:rStyle w:val="IndexLink"/>
              </w:rPr>
              <w:t>103</w:t>
            </w:r>
          </w:hyperlink>
        </w:p>
        <w:p>
          <w:pPr>
            <w:pStyle w:val="Contents4"/>
            <w:tabs>
              <w:tab w:val="clear" w:pos="8176"/>
              <w:tab w:val="right" w:pos="9026" w:leader="dot"/>
            </w:tabs>
            <w:rPr/>
          </w:pPr>
          <w:hyperlink w:anchor="__RefHeading___Toc571936_581953129">
            <w:r>
              <w:rPr>
                <w:webHidden/>
                <w:rStyle w:val="IndexLink"/>
                <w:rtl w:val="true"/>
              </w:rPr>
              <w:t>آداب ورود به خانه دیگران در روایات</w:t>
            </w:r>
            <w:r>
              <w:rPr>
                <w:rStyle w:val="IndexLink"/>
                <w:rtl w:val="true"/>
              </w:rPr>
              <w:tab/>
            </w:r>
            <w:r>
              <w:rPr>
                <w:rStyle w:val="IndexLink"/>
              </w:rPr>
              <w:t>104</w:t>
            </w:r>
          </w:hyperlink>
        </w:p>
        <w:p>
          <w:pPr>
            <w:pStyle w:val="Contents3"/>
            <w:tabs>
              <w:tab w:val="clear" w:pos="8459"/>
              <w:tab w:val="right" w:pos="9026" w:leader="dot"/>
            </w:tabs>
            <w:rPr/>
          </w:pPr>
          <w:hyperlink w:anchor="__RefHeading___Toc571938_581953129">
            <w:r>
              <w:rPr>
                <w:webHidden/>
                <w:rStyle w:val="IndexLink"/>
                <w:rtl w:val="true"/>
              </w:rPr>
              <w:t>حدود پوشش و نگاه</w:t>
            </w:r>
            <w:r>
              <w:rPr>
                <w:rStyle w:val="IndexLink"/>
                <w:rtl w:val="true"/>
              </w:rPr>
              <w:tab/>
            </w:r>
            <w:r>
              <w:rPr>
                <w:rStyle w:val="IndexLink"/>
              </w:rPr>
              <w:t>106</w:t>
            </w:r>
          </w:hyperlink>
        </w:p>
        <w:p>
          <w:pPr>
            <w:pStyle w:val="Contents3"/>
            <w:tabs>
              <w:tab w:val="clear" w:pos="8459"/>
              <w:tab w:val="right" w:pos="9026" w:leader="dot"/>
            </w:tabs>
            <w:rPr/>
          </w:pPr>
          <w:hyperlink w:anchor="__RefHeading___Toc571940_581953129">
            <w:r>
              <w:rPr>
                <w:webHidden/>
                <w:rStyle w:val="IndexLink"/>
                <w:rtl w:val="true"/>
              </w:rPr>
              <w:t>روایات حدود پوشش</w:t>
            </w:r>
            <w:r>
              <w:rPr>
                <w:rStyle w:val="IndexLink"/>
                <w:rtl w:val="true"/>
              </w:rPr>
              <w:tab/>
            </w:r>
            <w:r>
              <w:rPr>
                <w:rStyle w:val="IndexLink"/>
              </w:rPr>
              <w:t>112</w:t>
            </w:r>
          </w:hyperlink>
        </w:p>
        <w:p>
          <w:pPr>
            <w:pStyle w:val="Contents3"/>
            <w:tabs>
              <w:tab w:val="clear" w:pos="8459"/>
              <w:tab w:val="right" w:pos="9026" w:leader="dot"/>
            </w:tabs>
            <w:rPr/>
          </w:pPr>
          <w:hyperlink w:anchor="__RefHeading___Toc571942_581953129">
            <w:r>
              <w:rPr>
                <w:webHidden/>
                <w:rStyle w:val="IndexLink"/>
                <w:rtl w:val="true"/>
              </w:rPr>
              <w:t>احکام حدود پوشش</w:t>
            </w:r>
            <w:r>
              <w:rPr>
                <w:rStyle w:val="IndexLink"/>
                <w:rtl w:val="true"/>
              </w:rPr>
              <w:tab/>
            </w:r>
            <w:r>
              <w:rPr>
                <w:rStyle w:val="IndexLink"/>
              </w:rPr>
              <w:t>114</w:t>
            </w:r>
          </w:hyperlink>
        </w:p>
        <w:p>
          <w:pPr>
            <w:pStyle w:val="Contents3"/>
            <w:tabs>
              <w:tab w:val="clear" w:pos="8459"/>
              <w:tab w:val="right" w:pos="9026" w:leader="dot"/>
            </w:tabs>
            <w:rPr/>
          </w:pPr>
          <w:hyperlink w:anchor="__RefHeading___Toc571944_581953129">
            <w:r>
              <w:rPr>
                <w:webHidden/>
                <w:rStyle w:val="IndexLink"/>
                <w:rtl w:val="true"/>
              </w:rPr>
              <w:t>حد پوشش در نماز</w:t>
            </w:r>
            <w:r>
              <w:rPr>
                <w:rStyle w:val="IndexLink"/>
                <w:rtl w:val="true"/>
              </w:rPr>
              <w:tab/>
            </w:r>
            <w:r>
              <w:rPr>
                <w:rStyle w:val="IndexLink"/>
              </w:rPr>
              <w:t>116</w:t>
            </w:r>
          </w:hyperlink>
        </w:p>
        <w:p>
          <w:pPr>
            <w:pStyle w:val="Contents3"/>
            <w:tabs>
              <w:tab w:val="clear" w:pos="8459"/>
              <w:tab w:val="right" w:pos="9026" w:leader="dot"/>
            </w:tabs>
            <w:rPr/>
          </w:pPr>
          <w:hyperlink w:anchor="__RefHeading___Toc571946_581953129">
            <w:r>
              <w:rPr>
                <w:webHidden/>
                <w:rStyle w:val="IndexLink"/>
                <w:rtl w:val="true"/>
              </w:rPr>
              <w:t>چادر، حجاب برتر</w:t>
            </w:r>
            <w:r>
              <w:rPr>
                <w:rStyle w:val="IndexLink"/>
                <w:rtl w:val="true"/>
              </w:rPr>
              <w:tab/>
            </w:r>
            <w:r>
              <w:rPr>
                <w:rStyle w:val="IndexLink"/>
              </w:rPr>
              <w:t>119</w:t>
            </w:r>
          </w:hyperlink>
        </w:p>
        <w:p>
          <w:pPr>
            <w:pStyle w:val="Contents3"/>
            <w:tabs>
              <w:tab w:val="clear" w:pos="8459"/>
              <w:tab w:val="right" w:pos="9026" w:leader="dot"/>
            </w:tabs>
            <w:rPr/>
          </w:pPr>
          <w:hyperlink w:anchor="__RefHeading___Toc571948_581953129">
            <w:r>
              <w:rPr>
                <w:webHidden/>
                <w:rStyle w:val="IndexLink"/>
                <w:rtl w:val="true"/>
              </w:rPr>
              <w:t>پوشش زن از زن</w:t>
            </w:r>
            <w:r>
              <w:rPr>
                <w:rStyle w:val="IndexLink"/>
                <w:rtl w:val="true"/>
              </w:rPr>
              <w:tab/>
            </w:r>
            <w:r>
              <w:rPr>
                <w:rStyle w:val="IndexLink"/>
              </w:rPr>
              <w:t>120</w:t>
            </w:r>
          </w:hyperlink>
        </w:p>
        <w:p>
          <w:pPr>
            <w:pStyle w:val="Contents3"/>
            <w:tabs>
              <w:tab w:val="clear" w:pos="8459"/>
              <w:tab w:val="right" w:pos="9026" w:leader="dot"/>
            </w:tabs>
            <w:rPr/>
          </w:pPr>
          <w:hyperlink w:anchor="__RefHeading___Toc571950_581953129">
            <w:r>
              <w:rPr>
                <w:webHidden/>
                <w:rStyle w:val="IndexLink"/>
                <w:rtl w:val="true"/>
              </w:rPr>
              <w:t>پوشش زن در مقابل کودکان</w:t>
            </w:r>
            <w:r>
              <w:rPr>
                <w:rStyle w:val="IndexLink"/>
                <w:rtl w:val="true"/>
              </w:rPr>
              <w:tab/>
            </w:r>
            <w:r>
              <w:rPr>
                <w:rStyle w:val="IndexLink"/>
              </w:rPr>
              <w:t>121</w:t>
            </w:r>
          </w:hyperlink>
        </w:p>
        <w:p>
          <w:pPr>
            <w:pStyle w:val="Contents3"/>
            <w:tabs>
              <w:tab w:val="clear" w:pos="8459"/>
              <w:tab w:val="right" w:pos="9026" w:leader="dot"/>
            </w:tabs>
            <w:rPr/>
          </w:pPr>
          <w:hyperlink w:anchor="__RefHeading___Toc571952_581953129">
            <w:r>
              <w:rPr>
                <w:webHidden/>
                <w:rStyle w:val="IndexLink"/>
                <w:rtl w:val="true"/>
              </w:rPr>
              <w:t>روایات حدود نگاه</w:t>
            </w:r>
            <w:r>
              <w:rPr>
                <w:rStyle w:val="IndexLink"/>
                <w:rtl w:val="true"/>
              </w:rPr>
              <w:tab/>
            </w:r>
            <w:r>
              <w:rPr>
                <w:rStyle w:val="IndexLink"/>
              </w:rPr>
              <w:t>122</w:t>
            </w:r>
          </w:hyperlink>
        </w:p>
        <w:p>
          <w:pPr>
            <w:pStyle w:val="Contents3"/>
            <w:tabs>
              <w:tab w:val="clear" w:pos="8459"/>
              <w:tab w:val="right" w:pos="9026" w:leader="dot"/>
            </w:tabs>
            <w:rPr/>
          </w:pPr>
          <w:hyperlink w:anchor="__RefHeading___Toc571954_581953129">
            <w:r>
              <w:rPr>
                <w:webHidden/>
                <w:rStyle w:val="IndexLink"/>
                <w:rtl w:val="true"/>
              </w:rPr>
              <w:t>نگاه و خواستگاری</w:t>
            </w:r>
            <w:r>
              <w:rPr>
                <w:rStyle w:val="IndexLink"/>
                <w:rtl w:val="true"/>
              </w:rPr>
              <w:tab/>
            </w:r>
            <w:r>
              <w:rPr>
                <w:rStyle w:val="IndexLink"/>
              </w:rPr>
              <w:t>126</w:t>
            </w:r>
          </w:hyperlink>
        </w:p>
        <w:p>
          <w:pPr>
            <w:pStyle w:val="Contents3"/>
            <w:tabs>
              <w:tab w:val="clear" w:pos="8459"/>
              <w:tab w:val="right" w:pos="9026" w:leader="dot"/>
            </w:tabs>
            <w:rPr/>
          </w:pPr>
          <w:hyperlink w:anchor="__RefHeading___Toc571956_581953129">
            <w:r>
              <w:rPr>
                <w:webHidden/>
                <w:rStyle w:val="IndexLink"/>
                <w:rtl w:val="true"/>
              </w:rPr>
              <w:t>احکام حدود نگاه</w:t>
            </w:r>
            <w:r>
              <w:rPr>
                <w:rStyle w:val="IndexLink"/>
                <w:rtl w:val="true"/>
              </w:rPr>
              <w:tab/>
            </w:r>
            <w:r>
              <w:rPr>
                <w:rStyle w:val="IndexLink"/>
              </w:rPr>
              <w:t>127</w:t>
            </w:r>
          </w:hyperlink>
        </w:p>
        <w:p>
          <w:pPr>
            <w:pStyle w:val="Contents3"/>
            <w:tabs>
              <w:tab w:val="clear" w:pos="8459"/>
              <w:tab w:val="right" w:pos="9026" w:leader="dot"/>
            </w:tabs>
            <w:rPr/>
          </w:pPr>
          <w:hyperlink w:anchor="__RefHeading___Toc571958_581953129">
            <w:r>
              <w:rPr>
                <w:webHidden/>
                <w:rStyle w:val="IndexLink"/>
                <w:rtl w:val="true"/>
              </w:rPr>
              <w:t>نگاه پزشک</w:t>
            </w:r>
            <w:r>
              <w:rPr>
                <w:rStyle w:val="IndexLink"/>
                <w:rtl w:val="true"/>
              </w:rPr>
              <w:tab/>
            </w:r>
            <w:r>
              <w:rPr>
                <w:rStyle w:val="IndexLink"/>
              </w:rPr>
              <w:t>133</w:t>
            </w:r>
          </w:hyperlink>
        </w:p>
        <w:p>
          <w:pPr>
            <w:pStyle w:val="Contents3"/>
            <w:tabs>
              <w:tab w:val="clear" w:pos="8459"/>
              <w:tab w:val="right" w:pos="9026" w:leader="dot"/>
            </w:tabs>
            <w:rPr/>
          </w:pPr>
          <w:hyperlink w:anchor="__RefHeading___Toc571960_581953129">
            <w:r>
              <w:rPr>
                <w:webHidden/>
                <w:rStyle w:val="IndexLink"/>
                <w:rtl w:val="true"/>
              </w:rPr>
              <w:t>نگاه به عکس و فیلم</w:t>
            </w:r>
            <w:r>
              <w:rPr>
                <w:rStyle w:val="IndexLink"/>
                <w:rtl w:val="true"/>
              </w:rPr>
              <w:tab/>
            </w:r>
            <w:r>
              <w:rPr>
                <w:rStyle w:val="IndexLink"/>
              </w:rPr>
              <w:t>135</w:t>
            </w:r>
          </w:hyperlink>
        </w:p>
        <w:p>
          <w:pPr>
            <w:pStyle w:val="Contents3"/>
            <w:tabs>
              <w:tab w:val="clear" w:pos="8459"/>
              <w:tab w:val="right" w:pos="9026" w:leader="dot"/>
            </w:tabs>
            <w:rPr/>
          </w:pPr>
          <w:hyperlink w:anchor="__RefHeading___Toc571962_581953129">
            <w:r>
              <w:rPr>
                <w:webHidden/>
                <w:rStyle w:val="IndexLink"/>
                <w:rtl w:val="true"/>
              </w:rPr>
              <w:t>نوع پوشش</w:t>
            </w:r>
            <w:r>
              <w:rPr>
                <w:rStyle w:val="IndexLink"/>
                <w:rtl w:val="true"/>
              </w:rPr>
              <w:tab/>
            </w:r>
            <w:r>
              <w:rPr>
                <w:rStyle w:val="IndexLink"/>
              </w:rPr>
              <w:t>138</w:t>
            </w:r>
          </w:hyperlink>
        </w:p>
        <w:p>
          <w:pPr>
            <w:pStyle w:val="Contents3"/>
            <w:tabs>
              <w:tab w:val="clear" w:pos="8459"/>
              <w:tab w:val="right" w:pos="9026" w:leader="dot"/>
            </w:tabs>
            <w:rPr/>
          </w:pPr>
          <w:hyperlink w:anchor="__RefHeading___Toc571964_581953129">
            <w:r>
              <w:rPr>
                <w:webHidden/>
                <w:rStyle w:val="IndexLink"/>
                <w:rtl w:val="true"/>
              </w:rPr>
              <w:t>نوع پوشش در روایات</w:t>
            </w:r>
            <w:r>
              <w:rPr>
                <w:rStyle w:val="IndexLink"/>
                <w:rtl w:val="true"/>
              </w:rPr>
              <w:tab/>
            </w:r>
            <w:r>
              <w:rPr>
                <w:rStyle w:val="IndexLink"/>
              </w:rPr>
              <w:t>145</w:t>
            </w:r>
          </w:hyperlink>
        </w:p>
        <w:p>
          <w:pPr>
            <w:pStyle w:val="Contents3"/>
            <w:tabs>
              <w:tab w:val="clear" w:pos="8459"/>
              <w:tab w:val="right" w:pos="9026" w:leader="dot"/>
            </w:tabs>
            <w:rPr/>
          </w:pPr>
          <w:hyperlink w:anchor="__RefHeading___Toc571966_581953129">
            <w:r>
              <w:rPr>
                <w:webHidden/>
                <w:rStyle w:val="IndexLink"/>
                <w:rtl w:val="true"/>
              </w:rPr>
              <w:t>لباس شهرت</w:t>
            </w:r>
            <w:r>
              <w:rPr>
                <w:rStyle w:val="IndexLink"/>
                <w:rtl w:val="true"/>
              </w:rPr>
              <w:tab/>
            </w:r>
            <w:r>
              <w:rPr>
                <w:rStyle w:val="IndexLink"/>
              </w:rPr>
              <w:t>148</w:t>
            </w:r>
          </w:hyperlink>
        </w:p>
        <w:p>
          <w:pPr>
            <w:pStyle w:val="Contents3"/>
            <w:tabs>
              <w:tab w:val="clear" w:pos="8459"/>
              <w:tab w:val="right" w:pos="9026" w:leader="dot"/>
            </w:tabs>
            <w:rPr/>
          </w:pPr>
          <w:hyperlink w:anchor="__RefHeading___Toc571968_581953129">
            <w:r>
              <w:rPr>
                <w:webHidden/>
                <w:rStyle w:val="IndexLink"/>
                <w:rtl w:val="true"/>
              </w:rPr>
              <w:t>تشبّه زن به مرد و برعکس</w:t>
            </w:r>
            <w:r>
              <w:rPr>
                <w:rStyle w:val="IndexLink"/>
                <w:rtl w:val="true"/>
              </w:rPr>
              <w:tab/>
            </w:r>
            <w:r>
              <w:rPr>
                <w:rStyle w:val="IndexLink"/>
              </w:rPr>
              <w:t>148</w:t>
            </w:r>
          </w:hyperlink>
        </w:p>
        <w:p>
          <w:pPr>
            <w:pStyle w:val="Contents3"/>
            <w:tabs>
              <w:tab w:val="clear" w:pos="8459"/>
              <w:tab w:val="right" w:pos="9026" w:leader="dot"/>
            </w:tabs>
            <w:rPr/>
          </w:pPr>
          <w:hyperlink w:anchor="__RefHeading___Toc571970_581953129">
            <w:r>
              <w:rPr>
                <w:webHidden/>
                <w:rStyle w:val="IndexLink"/>
                <w:rtl w:val="true"/>
              </w:rPr>
              <w:t>احکام نوع پوشش</w:t>
            </w:r>
            <w:r>
              <w:rPr>
                <w:rStyle w:val="IndexLink"/>
                <w:rtl w:val="true"/>
              </w:rPr>
              <w:tab/>
            </w:r>
            <w:r>
              <w:rPr>
                <w:rStyle w:val="IndexLink"/>
              </w:rPr>
              <w:t>149</w:t>
            </w:r>
          </w:hyperlink>
        </w:p>
        <w:p>
          <w:pPr>
            <w:pStyle w:val="Contents3"/>
            <w:tabs>
              <w:tab w:val="clear" w:pos="8459"/>
              <w:tab w:val="right" w:pos="9026" w:leader="dot"/>
            </w:tabs>
            <w:rPr/>
          </w:pPr>
          <w:hyperlink w:anchor="__RefHeading___Toc571972_581953129">
            <w:r>
              <w:rPr>
                <w:webHidden/>
                <w:rStyle w:val="IndexLink"/>
                <w:rtl w:val="true"/>
              </w:rPr>
              <w:t>پوشیدن لباس‌های نازک، تنگ‌ورنگی</w:t>
            </w:r>
            <w:r>
              <w:rPr>
                <w:rStyle w:val="IndexLink"/>
                <w:rtl w:val="true"/>
              </w:rPr>
              <w:tab/>
            </w:r>
            <w:r>
              <w:rPr>
                <w:rStyle w:val="IndexLink"/>
              </w:rPr>
              <w:t>151</w:t>
            </w:r>
          </w:hyperlink>
        </w:p>
        <w:p>
          <w:pPr>
            <w:pStyle w:val="Contents3"/>
            <w:tabs>
              <w:tab w:val="clear" w:pos="8459"/>
              <w:tab w:val="right" w:pos="9026" w:leader="dot"/>
            </w:tabs>
            <w:rPr/>
          </w:pPr>
          <w:hyperlink w:anchor="__RefHeading___Toc571974_581953129">
            <w:r>
              <w:rPr>
                <w:webHidden/>
                <w:rStyle w:val="IndexLink"/>
                <w:rtl w:val="true"/>
              </w:rPr>
              <w:t>گفتگو با نامحرم</w:t>
            </w:r>
            <w:r>
              <w:rPr>
                <w:rStyle w:val="IndexLink"/>
                <w:rtl w:val="true"/>
              </w:rPr>
              <w:tab/>
            </w:r>
            <w:r>
              <w:rPr>
                <w:rStyle w:val="IndexLink"/>
              </w:rPr>
              <w:t>153</w:t>
            </w:r>
          </w:hyperlink>
        </w:p>
        <w:p>
          <w:pPr>
            <w:pStyle w:val="Contents4"/>
            <w:tabs>
              <w:tab w:val="clear" w:pos="8176"/>
              <w:tab w:val="right" w:pos="9026" w:leader="dot"/>
            </w:tabs>
            <w:rPr/>
          </w:pPr>
          <w:hyperlink w:anchor="__RefHeading___Toc571976_581953129">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571978_581953129">
            <w:r>
              <w:rPr>
                <w:webHidden/>
                <w:rStyle w:val="IndexLink"/>
                <w:rtl w:val="true"/>
              </w:rPr>
              <w:t>پیام‌ها</w:t>
            </w:r>
            <w:r>
              <w:rPr>
                <w:rStyle w:val="IndexLink"/>
                <w:rtl w:val="true"/>
              </w:rPr>
              <w:tab/>
            </w:r>
            <w:r>
              <w:rPr>
                <w:rStyle w:val="IndexLink"/>
              </w:rPr>
              <w:t>153</w:t>
            </w:r>
          </w:hyperlink>
        </w:p>
        <w:p>
          <w:pPr>
            <w:pStyle w:val="Contents3"/>
            <w:tabs>
              <w:tab w:val="clear" w:pos="8459"/>
              <w:tab w:val="right" w:pos="9026" w:leader="dot"/>
            </w:tabs>
            <w:rPr/>
          </w:pPr>
          <w:hyperlink w:anchor="__RefHeading___Toc571980_581953129">
            <w:r>
              <w:rPr>
                <w:webHidden/>
                <w:rStyle w:val="IndexLink"/>
                <w:rtl w:val="true"/>
              </w:rPr>
              <w:t>گفتگو با نامحرم در روایات</w:t>
            </w:r>
            <w:r>
              <w:rPr>
                <w:rStyle w:val="IndexLink"/>
                <w:rtl w:val="true"/>
              </w:rPr>
              <w:tab/>
            </w:r>
            <w:r>
              <w:rPr>
                <w:rStyle w:val="IndexLink"/>
              </w:rPr>
              <w:t>154</w:t>
            </w:r>
          </w:hyperlink>
        </w:p>
        <w:p>
          <w:pPr>
            <w:pStyle w:val="Contents3"/>
            <w:tabs>
              <w:tab w:val="clear" w:pos="8459"/>
              <w:tab w:val="right" w:pos="9026" w:leader="dot"/>
            </w:tabs>
            <w:rPr/>
          </w:pPr>
          <w:hyperlink w:anchor="__RefHeading___Toc571982_581953129">
            <w:r>
              <w:rPr>
                <w:webHidden/>
                <w:rStyle w:val="IndexLink"/>
                <w:rtl w:val="true"/>
              </w:rPr>
              <w:t>احکام گفتگو با نامحرم</w:t>
            </w:r>
            <w:r>
              <w:rPr>
                <w:rStyle w:val="IndexLink"/>
                <w:rtl w:val="true"/>
              </w:rPr>
              <w:tab/>
            </w:r>
            <w:r>
              <w:rPr>
                <w:rStyle w:val="IndexLink"/>
              </w:rPr>
              <w:t>155</w:t>
            </w:r>
          </w:hyperlink>
        </w:p>
        <w:p>
          <w:pPr>
            <w:pStyle w:val="Contents3"/>
            <w:tabs>
              <w:tab w:val="clear" w:pos="8459"/>
              <w:tab w:val="right" w:pos="9026" w:leader="dot"/>
            </w:tabs>
            <w:rPr/>
          </w:pPr>
          <w:hyperlink w:anchor="__RefHeading___Toc571984_581953129">
            <w:r>
              <w:rPr>
                <w:webHidden/>
                <w:rStyle w:val="IndexLink"/>
                <w:rtl w:val="true"/>
              </w:rPr>
              <w:t>ورود به حریم زن و شوهر</w:t>
            </w:r>
            <w:r>
              <w:rPr>
                <w:rStyle w:val="IndexLink"/>
                <w:rtl w:val="true"/>
              </w:rPr>
              <w:tab/>
            </w:r>
            <w:r>
              <w:rPr>
                <w:rStyle w:val="IndexLink"/>
              </w:rPr>
              <w:t>158</w:t>
            </w:r>
          </w:hyperlink>
        </w:p>
        <w:p>
          <w:pPr>
            <w:pStyle w:val="Contents4"/>
            <w:tabs>
              <w:tab w:val="clear" w:pos="8176"/>
              <w:tab w:val="right" w:pos="9026" w:leader="dot"/>
            </w:tabs>
            <w:rPr/>
          </w:pPr>
          <w:hyperlink w:anchor="__RefHeading___Toc571986_581953129">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571988_581953129">
            <w:r>
              <w:rPr>
                <w:webHidden/>
                <w:rStyle w:val="IndexLink"/>
                <w:rtl w:val="true"/>
              </w:rPr>
              <w:t>پیام‌ها</w:t>
            </w:r>
            <w:r>
              <w:rPr>
                <w:rStyle w:val="IndexLink"/>
                <w:rtl w:val="true"/>
              </w:rPr>
              <w:tab/>
            </w:r>
            <w:r>
              <w:rPr>
                <w:rStyle w:val="IndexLink"/>
              </w:rPr>
              <w:t>161</w:t>
            </w:r>
          </w:hyperlink>
        </w:p>
        <w:p>
          <w:pPr>
            <w:pStyle w:val="Contents3"/>
            <w:tabs>
              <w:tab w:val="clear" w:pos="8459"/>
              <w:tab w:val="right" w:pos="9026" w:leader="dot"/>
            </w:tabs>
            <w:rPr/>
          </w:pPr>
          <w:hyperlink w:anchor="__RefHeading___Toc571990_581953129">
            <w:r>
              <w:rPr>
                <w:webHidden/>
                <w:rStyle w:val="IndexLink"/>
                <w:rtl w:val="true"/>
              </w:rPr>
              <w:t>حکم رعایت عفّت</w:t>
            </w:r>
            <w:r>
              <w:rPr>
                <w:rStyle w:val="IndexLink"/>
                <w:rtl w:val="true"/>
              </w:rPr>
              <w:tab/>
            </w:r>
            <w:r>
              <w:rPr>
                <w:rStyle w:val="IndexLink"/>
              </w:rPr>
              <w:t>162</w:t>
            </w:r>
          </w:hyperlink>
        </w:p>
        <w:p>
          <w:pPr>
            <w:pStyle w:val="Contents3"/>
            <w:tabs>
              <w:tab w:val="clear" w:pos="8459"/>
              <w:tab w:val="right" w:pos="9026" w:leader="dot"/>
            </w:tabs>
            <w:rPr/>
          </w:pPr>
          <w:hyperlink w:anchor="__RefHeading___Toc571992_581953129">
            <w:r>
              <w:rPr>
                <w:webHidden/>
                <w:rStyle w:val="IndexLink"/>
                <w:rtl w:val="true"/>
              </w:rPr>
              <w:t>پوشش زنان سالخورده</w:t>
            </w:r>
            <w:r>
              <w:rPr>
                <w:rStyle w:val="IndexLink"/>
                <w:rtl w:val="true"/>
              </w:rPr>
              <w:tab/>
            </w:r>
            <w:r>
              <w:rPr>
                <w:rStyle w:val="IndexLink"/>
              </w:rPr>
              <w:t>162</w:t>
            </w:r>
          </w:hyperlink>
        </w:p>
        <w:p>
          <w:pPr>
            <w:pStyle w:val="Contents4"/>
            <w:tabs>
              <w:tab w:val="clear" w:pos="8176"/>
              <w:tab w:val="right" w:pos="9026" w:leader="dot"/>
            </w:tabs>
            <w:rPr/>
          </w:pPr>
          <w:hyperlink w:anchor="__RefHeading___Toc571994_581953129">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571996_581953129">
            <w:r>
              <w:rPr>
                <w:webHidden/>
                <w:rStyle w:val="IndexLink"/>
                <w:rtl w:val="true"/>
              </w:rPr>
              <w:t>پیام‌ها</w:t>
            </w:r>
            <w:r>
              <w:rPr>
                <w:rStyle w:val="IndexLink"/>
                <w:rtl w:val="true"/>
              </w:rPr>
              <w:tab/>
            </w:r>
            <w:r>
              <w:rPr>
                <w:rStyle w:val="IndexLink"/>
              </w:rPr>
              <w:t>164</w:t>
            </w:r>
          </w:hyperlink>
        </w:p>
        <w:p>
          <w:pPr>
            <w:pStyle w:val="Contents3"/>
            <w:tabs>
              <w:tab w:val="clear" w:pos="8459"/>
              <w:tab w:val="right" w:pos="9026" w:leader="dot"/>
            </w:tabs>
            <w:rPr/>
          </w:pPr>
          <w:hyperlink w:anchor="__RefHeading___Toc571998_581953129">
            <w:r>
              <w:rPr>
                <w:webHidden/>
                <w:rStyle w:val="IndexLink"/>
                <w:rtl w:val="true"/>
              </w:rPr>
              <w:t>روایت پوشش زنان سالخورده</w:t>
            </w:r>
            <w:r>
              <w:rPr>
                <w:rStyle w:val="IndexLink"/>
                <w:rtl w:val="true"/>
              </w:rPr>
              <w:tab/>
            </w:r>
            <w:r>
              <w:rPr>
                <w:rStyle w:val="IndexLink"/>
              </w:rPr>
              <w:t>165</w:t>
            </w:r>
          </w:hyperlink>
        </w:p>
        <w:p>
          <w:pPr>
            <w:pStyle w:val="Contents3"/>
            <w:tabs>
              <w:tab w:val="clear" w:pos="8459"/>
              <w:tab w:val="right" w:pos="9026" w:leader="dot"/>
            </w:tabs>
            <w:rPr/>
          </w:pPr>
          <w:hyperlink w:anchor="__RefHeading___Toc572000_581953129">
            <w:r>
              <w:rPr>
                <w:webHidden/>
                <w:rStyle w:val="IndexLink"/>
                <w:rtl w:val="true"/>
              </w:rPr>
              <w:t>عاقبت بی‌حجاب</w:t>
            </w:r>
            <w:r>
              <w:rPr>
                <w:rStyle w:val="IndexLink"/>
                <w:rtl w:val="true"/>
              </w:rPr>
              <w:tab/>
            </w:r>
            <w:r>
              <w:rPr>
                <w:rStyle w:val="IndexLink"/>
              </w:rPr>
              <w:t>166</w:t>
            </w:r>
          </w:hyperlink>
        </w:p>
        <w:p>
          <w:pPr>
            <w:pStyle w:val="Contents3"/>
            <w:tabs>
              <w:tab w:val="clear" w:pos="8459"/>
              <w:tab w:val="right" w:pos="9026" w:leader="dot"/>
            </w:tabs>
            <w:rPr/>
          </w:pPr>
          <w:hyperlink w:anchor="__RefHeading___Toc572002_581953129">
            <w:r>
              <w:rPr>
                <w:webHidden/>
                <w:rStyle w:val="IndexLink"/>
                <w:rtl w:val="true"/>
              </w:rPr>
              <w:t>کیفیت حجاب مورد نظر اسلام</w:t>
            </w:r>
            <w:r>
              <w:rPr>
                <w:rStyle w:val="IndexLink"/>
                <w:rtl w:val="true"/>
              </w:rPr>
              <w:tab/>
            </w:r>
            <w:r>
              <w:rPr>
                <w:rStyle w:val="IndexLink"/>
              </w:rPr>
              <w:t>166</w:t>
            </w:r>
          </w:hyperlink>
        </w:p>
        <w:p>
          <w:pPr>
            <w:pStyle w:val="Contents3"/>
            <w:tabs>
              <w:tab w:val="clear" w:pos="8459"/>
              <w:tab w:val="right" w:pos="9026" w:leader="dot"/>
            </w:tabs>
            <w:rPr/>
          </w:pPr>
          <w:hyperlink w:anchor="__RefHeading___Toc572004_581953129">
            <w:r>
              <w:rPr>
                <w:webHidden/>
                <w:rStyle w:val="IndexLink"/>
                <w:rtl w:val="true"/>
              </w:rPr>
              <w:t>حضور زن در اجتماع</w:t>
            </w:r>
            <w:r>
              <w:rPr>
                <w:rStyle w:val="IndexLink"/>
                <w:rtl w:val="true"/>
              </w:rPr>
              <w:tab/>
            </w:r>
            <w:r>
              <w:rPr>
                <w:rStyle w:val="IndexLink"/>
              </w:rPr>
              <w:t>170</w:t>
            </w:r>
          </w:hyperlink>
        </w:p>
        <w:p>
          <w:pPr>
            <w:pStyle w:val="Contents3"/>
            <w:tabs>
              <w:tab w:val="clear" w:pos="8459"/>
              <w:tab w:val="right" w:pos="9026" w:leader="dot"/>
            </w:tabs>
            <w:rPr/>
          </w:pPr>
          <w:hyperlink w:anchor="__RefHeading___Toc572006_581953129">
            <w:r>
              <w:rPr>
                <w:webHidden/>
                <w:rStyle w:val="IndexLink"/>
                <w:rtl w:val="true"/>
              </w:rPr>
              <w:t>نه حبس و نه اختلاط</w:t>
            </w:r>
            <w:r>
              <w:rPr>
                <w:rStyle w:val="IndexLink"/>
                <w:rtl w:val="true"/>
              </w:rPr>
              <w:tab/>
            </w:r>
            <w:r>
              <w:rPr>
                <w:rStyle w:val="IndexLink"/>
              </w:rPr>
              <w:t>174</w:t>
            </w:r>
          </w:hyperlink>
        </w:p>
        <w:p>
          <w:pPr>
            <w:pStyle w:val="Contents2"/>
            <w:tabs>
              <w:tab w:val="clear" w:pos="8743"/>
              <w:tab w:val="right" w:pos="9026" w:leader="dot"/>
            </w:tabs>
            <w:rPr/>
          </w:pPr>
          <w:hyperlink w:anchor="__RefHeading___Toc572008_581953129">
            <w:r>
              <w:rPr>
                <w:webHidden/>
                <w:rStyle w:val="IndexLink"/>
                <w:rtl w:val="true"/>
              </w:rPr>
              <w:t>فصل چهارم</w:t>
            </w:r>
            <w:r>
              <w:rPr>
                <w:rStyle w:val="IndexLink"/>
                <w:rtl w:val="true"/>
              </w:rPr>
              <w:t xml:space="preserve">: </w:t>
            </w:r>
            <w:r>
              <w:rPr>
                <w:rStyle w:val="IndexLink"/>
                <w:rtl w:val="true"/>
              </w:rPr>
              <w:t>بدحجابی؛ مقابله، پیامدها و راه‌های درونی‌کردن</w:t>
            </w:r>
            <w:r>
              <w:rPr>
                <w:rStyle w:val="IndexLink"/>
                <w:rtl w:val="true"/>
              </w:rPr>
              <w:tab/>
            </w:r>
            <w:r>
              <w:rPr>
                <w:rStyle w:val="IndexLink"/>
              </w:rPr>
              <w:t>176</w:t>
            </w:r>
          </w:hyperlink>
        </w:p>
        <w:p>
          <w:pPr>
            <w:pStyle w:val="Contents3"/>
            <w:tabs>
              <w:tab w:val="clear" w:pos="8459"/>
              <w:tab w:val="right" w:pos="9026" w:leader="dot"/>
            </w:tabs>
            <w:rPr/>
          </w:pPr>
          <w:hyperlink w:anchor="__RefHeading___Toc572010_581953129">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572012_581953129">
            <w:r>
              <w:rPr>
                <w:webHidden/>
                <w:rStyle w:val="IndexLink"/>
                <w:rtl w:val="true"/>
              </w:rPr>
              <w:t>راه‌های برخورد و مقابله با بدحجابی</w:t>
            </w:r>
            <w:r>
              <w:rPr>
                <w:rStyle w:val="IndexLink"/>
                <w:rtl w:val="true"/>
              </w:rPr>
              <w:tab/>
            </w:r>
            <w:r>
              <w:rPr>
                <w:rStyle w:val="IndexLink"/>
              </w:rPr>
              <w:t>178</w:t>
            </w:r>
          </w:hyperlink>
        </w:p>
        <w:p>
          <w:pPr>
            <w:pStyle w:val="Contents3"/>
            <w:tabs>
              <w:tab w:val="clear" w:pos="8459"/>
              <w:tab w:val="right" w:pos="9026" w:leader="dot"/>
            </w:tabs>
            <w:rPr/>
          </w:pPr>
          <w:hyperlink w:anchor="__RefHeading___Toc572014_581953129">
            <w:r>
              <w:rPr>
                <w:webHidden/>
                <w:rStyle w:val="IndexLink"/>
                <w:rtl w:val="true"/>
              </w:rPr>
              <w:t>حجاب اقلیت‌ها</w:t>
            </w:r>
            <w:r>
              <w:rPr>
                <w:rStyle w:val="IndexLink"/>
                <w:rtl w:val="true"/>
              </w:rPr>
              <w:tab/>
            </w:r>
            <w:r>
              <w:rPr>
                <w:rStyle w:val="IndexLink"/>
              </w:rPr>
              <w:t>183</w:t>
            </w:r>
          </w:hyperlink>
        </w:p>
        <w:p>
          <w:pPr>
            <w:pStyle w:val="Contents3"/>
            <w:tabs>
              <w:tab w:val="clear" w:pos="8459"/>
              <w:tab w:val="right" w:pos="9026" w:leader="dot"/>
            </w:tabs>
            <w:rPr/>
          </w:pPr>
          <w:hyperlink w:anchor="__RefHeading___Toc572016_581953129">
            <w:r>
              <w:rPr>
                <w:webHidden/>
                <w:rStyle w:val="IndexLink"/>
                <w:rtl w:val="true"/>
              </w:rPr>
              <w:t>پیامدهای بدحجابی</w:t>
            </w:r>
            <w:r>
              <w:rPr>
                <w:rStyle w:val="IndexLink"/>
                <w:rtl w:val="true"/>
              </w:rPr>
              <w:tab/>
            </w:r>
            <w:r>
              <w:rPr>
                <w:rStyle w:val="IndexLink"/>
              </w:rPr>
              <w:t>184</w:t>
            </w:r>
          </w:hyperlink>
        </w:p>
        <w:p>
          <w:pPr>
            <w:pStyle w:val="Contents4"/>
            <w:tabs>
              <w:tab w:val="clear" w:pos="8176"/>
              <w:tab w:val="right" w:pos="9026" w:leader="dot"/>
            </w:tabs>
            <w:rPr/>
          </w:pPr>
          <w:hyperlink w:anchor="__RefHeading___Toc572018_581953129">
            <w:r>
              <w:rPr>
                <w:webHidden/>
                <w:rStyle w:val="IndexLink"/>
                <w:rtl w:val="true"/>
              </w:rPr>
              <w:t>الف</w:t>
            </w:r>
            <w:r>
              <w:rPr>
                <w:rStyle w:val="IndexLink"/>
                <w:rtl w:val="true"/>
              </w:rPr>
              <w:t xml:space="preserve">) </w:t>
            </w:r>
            <w:r>
              <w:rPr>
                <w:rStyle w:val="IndexLink"/>
                <w:rtl w:val="true"/>
              </w:rPr>
              <w:t>پیامدهای اجتماعیِ بدحجابی</w:t>
            </w:r>
            <w:r>
              <w:rPr>
                <w:rStyle w:val="IndexLink"/>
                <w:rtl w:val="true"/>
              </w:rPr>
              <w:tab/>
            </w:r>
            <w:r>
              <w:rPr>
                <w:rStyle w:val="IndexLink"/>
              </w:rPr>
              <w:t>184</w:t>
            </w:r>
          </w:hyperlink>
        </w:p>
        <w:p>
          <w:pPr>
            <w:pStyle w:val="Contents4"/>
            <w:tabs>
              <w:tab w:val="clear" w:pos="8176"/>
              <w:tab w:val="right" w:pos="9026" w:leader="dot"/>
            </w:tabs>
            <w:rPr/>
          </w:pPr>
          <w:hyperlink w:anchor="__RefHeading___Toc572020_581953129">
            <w:r>
              <w:rPr>
                <w:webHidden/>
                <w:rStyle w:val="IndexLink"/>
                <w:rtl w:val="true"/>
              </w:rPr>
              <w:t>ب</w:t>
            </w:r>
            <w:r>
              <w:rPr>
                <w:rStyle w:val="IndexLink"/>
                <w:rtl w:val="true"/>
              </w:rPr>
              <w:t xml:space="preserve">) </w:t>
            </w:r>
            <w:r>
              <w:rPr>
                <w:rStyle w:val="IndexLink"/>
                <w:rtl w:val="true"/>
              </w:rPr>
              <w:t xml:space="preserve">پیامدهای فرهنگی </w:t>
            </w:r>
            <w:r>
              <w:rPr>
                <w:rStyle w:val="IndexLink"/>
                <w:rtl w:val="true"/>
              </w:rPr>
              <w:t xml:space="preserve">- </w:t>
            </w:r>
            <w:r>
              <w:rPr>
                <w:rStyle w:val="IndexLink"/>
                <w:rtl w:val="true"/>
              </w:rPr>
              <w:t>عقیدتیِ بدحجابی</w:t>
            </w:r>
            <w:r>
              <w:rPr>
                <w:rStyle w:val="IndexLink"/>
                <w:rtl w:val="true"/>
              </w:rPr>
              <w:tab/>
            </w:r>
            <w:r>
              <w:rPr>
                <w:rStyle w:val="IndexLink"/>
              </w:rPr>
              <w:t>185</w:t>
            </w:r>
          </w:hyperlink>
        </w:p>
        <w:p>
          <w:pPr>
            <w:pStyle w:val="Contents4"/>
            <w:tabs>
              <w:tab w:val="clear" w:pos="8176"/>
              <w:tab w:val="right" w:pos="9026" w:leader="dot"/>
            </w:tabs>
            <w:rPr/>
          </w:pPr>
          <w:hyperlink w:anchor="__RefHeading___Toc572022_581953129">
            <w:r>
              <w:rPr>
                <w:webHidden/>
                <w:rStyle w:val="IndexLink"/>
                <w:rtl w:val="true"/>
              </w:rPr>
              <w:t>د</w:t>
            </w:r>
            <w:r>
              <w:rPr>
                <w:rStyle w:val="IndexLink"/>
                <w:rtl w:val="true"/>
              </w:rPr>
              <w:t xml:space="preserve">) </w:t>
            </w:r>
            <w:r>
              <w:rPr>
                <w:rStyle w:val="IndexLink"/>
                <w:rtl w:val="true"/>
              </w:rPr>
              <w:t>پیامدهای سیاسی بدحجابی</w:t>
            </w:r>
            <w:r>
              <w:rPr>
                <w:rStyle w:val="IndexLink"/>
                <w:rtl w:val="true"/>
              </w:rPr>
              <w:tab/>
            </w:r>
            <w:r>
              <w:rPr>
                <w:rStyle w:val="IndexLink"/>
              </w:rPr>
              <w:t>191</w:t>
            </w:r>
          </w:hyperlink>
        </w:p>
        <w:p>
          <w:pPr>
            <w:pStyle w:val="Contents4"/>
            <w:tabs>
              <w:tab w:val="clear" w:pos="8176"/>
              <w:tab w:val="right" w:pos="9026" w:leader="dot"/>
            </w:tabs>
            <w:rPr/>
          </w:pPr>
          <w:hyperlink w:anchor="__RefHeading___Toc572024_581953129">
            <w:r>
              <w:rPr>
                <w:webHidden/>
                <w:rStyle w:val="IndexLink"/>
                <w:rtl w:val="true"/>
              </w:rPr>
              <w:t>ه</w:t>
            </w:r>
            <w:r>
              <w:rPr>
                <w:rStyle w:val="IndexLink"/>
                <w:rtl w:val="true"/>
              </w:rPr>
              <w:t xml:space="preserve">) </w:t>
            </w:r>
            <w:r>
              <w:rPr>
                <w:rStyle w:val="IndexLink"/>
                <w:rtl w:val="true"/>
              </w:rPr>
              <w:t>پیامدهای روانی بدحجابی</w:t>
            </w:r>
            <w:r>
              <w:rPr>
                <w:rStyle w:val="IndexLink"/>
                <w:rtl w:val="true"/>
              </w:rPr>
              <w:tab/>
            </w:r>
            <w:r>
              <w:rPr>
                <w:rStyle w:val="IndexLink"/>
              </w:rPr>
              <w:t>191</w:t>
            </w:r>
          </w:hyperlink>
        </w:p>
        <w:p>
          <w:pPr>
            <w:pStyle w:val="Contents3"/>
            <w:tabs>
              <w:tab w:val="clear" w:pos="8459"/>
              <w:tab w:val="right" w:pos="9026" w:leader="dot"/>
            </w:tabs>
            <w:rPr/>
          </w:pPr>
          <w:hyperlink w:anchor="__RefHeading___Toc572026_581953129">
            <w:r>
              <w:rPr>
                <w:webHidden/>
                <w:rStyle w:val="IndexLink"/>
                <w:rtl w:val="true"/>
              </w:rPr>
              <w:t>راه‌های درونی‌کردن حجاب در افراد</w:t>
            </w:r>
            <w:r>
              <w:rPr>
                <w:rStyle w:val="IndexLink"/>
                <w:rtl w:val="true"/>
              </w:rPr>
              <w:tab/>
            </w:r>
            <w:r>
              <w:rPr>
                <w:rStyle w:val="IndexLink"/>
              </w:rPr>
              <w:t>192</w:t>
            </w:r>
          </w:hyperlink>
        </w:p>
        <w:p>
          <w:pPr>
            <w:pStyle w:val="Contents3"/>
            <w:tabs>
              <w:tab w:val="clear" w:pos="8459"/>
              <w:tab w:val="right" w:pos="9026" w:leader="dot"/>
            </w:tabs>
            <w:rPr/>
          </w:pPr>
          <w:hyperlink w:anchor="__RefHeading___Toc572028_581953129">
            <w:r>
              <w:rPr>
                <w:webHidden/>
                <w:rStyle w:val="IndexLink"/>
                <w:rtl w:val="true"/>
              </w:rPr>
              <w:t>نقش خانواده در درونی‌کردن حجاب</w:t>
            </w:r>
            <w:r>
              <w:rPr>
                <w:rStyle w:val="IndexLink"/>
                <w:rtl w:val="true"/>
              </w:rPr>
              <w:tab/>
            </w:r>
            <w:r>
              <w:rPr>
                <w:rStyle w:val="IndexLink"/>
              </w:rPr>
              <w:t>193</w:t>
            </w:r>
          </w:hyperlink>
        </w:p>
        <w:p>
          <w:pPr>
            <w:pStyle w:val="Contents3"/>
            <w:tabs>
              <w:tab w:val="clear" w:pos="8459"/>
              <w:tab w:val="right" w:pos="9026" w:leader="dot"/>
            </w:tabs>
            <w:rPr/>
          </w:pPr>
          <w:hyperlink w:anchor="__RefHeading___Toc572030_581953129">
            <w:r>
              <w:rPr>
                <w:webHidden/>
                <w:rStyle w:val="IndexLink"/>
                <w:rtl w:val="true"/>
              </w:rPr>
              <w:t>سیره عملی حضرت فاطمه‌علیهاالسلام و اهل‌بیت‌علیهم‌السلام در باب پوشش</w:t>
            </w:r>
            <w:r>
              <w:rPr>
                <w:rStyle w:val="IndexLink"/>
                <w:rtl w:val="true"/>
              </w:rPr>
              <w:tab/>
            </w:r>
            <w:r>
              <w:rPr>
                <w:rStyle w:val="IndexLink"/>
              </w:rPr>
              <w:t>196</w:t>
            </w:r>
          </w:hyperlink>
        </w:p>
        <w:p>
          <w:pPr>
            <w:pStyle w:val="Contents3"/>
            <w:tabs>
              <w:tab w:val="clear" w:pos="8459"/>
              <w:tab w:val="right" w:pos="9026" w:leader="dot"/>
            </w:tabs>
            <w:rPr/>
          </w:pPr>
          <w:hyperlink w:anchor="__RefHeading___Toc572032_581953129">
            <w:r>
              <w:rPr>
                <w:webHidden/>
                <w:rStyle w:val="IndexLink"/>
                <w:rtl w:val="true"/>
              </w:rPr>
              <w:t>سخن آخر</w:t>
            </w:r>
            <w:r>
              <w:rPr>
                <w:rStyle w:val="IndexLink"/>
                <w:rtl w:val="true"/>
              </w:rPr>
              <w:t xml:space="preserve">: </w:t>
            </w:r>
            <w:r>
              <w:rPr>
                <w:rStyle w:val="IndexLink"/>
                <w:rtl w:val="true"/>
              </w:rPr>
              <w:t>حجاب حقّ الهی</w:t>
            </w:r>
            <w:r>
              <w:rPr>
                <w:rStyle w:val="IndexLink"/>
                <w:rtl w:val="true"/>
              </w:rPr>
              <w:tab/>
            </w:r>
            <w:r>
              <w:rPr>
                <w:rStyle w:val="IndexLink"/>
              </w:rPr>
              <w:t>201</w:t>
            </w:r>
          </w:hyperlink>
        </w:p>
        <w:p>
          <w:pPr>
            <w:pStyle w:val="Contents2"/>
            <w:tabs>
              <w:tab w:val="clear" w:pos="8743"/>
              <w:tab w:val="right" w:pos="9026" w:leader="dot"/>
            </w:tabs>
            <w:rPr/>
          </w:pPr>
          <w:hyperlink w:anchor="__RefHeading___Toc572034_581953129">
            <w:r>
              <w:rPr>
                <w:webHidden/>
                <w:rStyle w:val="IndexLink"/>
                <w:rtl w:val="true"/>
              </w:rPr>
              <w:t>منابع</w:t>
            </w:r>
            <w:r>
              <w:rPr>
                <w:rStyle w:val="IndexLink"/>
                <w:rtl w:val="true"/>
              </w:rPr>
              <w:tab/>
            </w:r>
            <w:r>
              <w:rPr>
                <w:rStyle w:val="IndexLink"/>
              </w:rPr>
              <w:t>204</w:t>
            </w:r>
          </w:hyperlink>
        </w:p>
        <w:p>
          <w:pPr>
            <w:pStyle w:val="Contents2"/>
            <w:tabs>
              <w:tab w:val="clear" w:pos="8743"/>
              <w:tab w:val="right" w:pos="9026" w:leader="dot"/>
            </w:tabs>
            <w:rPr/>
          </w:pPr>
          <w:hyperlink w:anchor="__RefHeading___Toc572036_581953129">
            <w:r>
              <w:rPr>
                <w:webHidden/>
                <w:rStyle w:val="IndexLink"/>
                <w:rtl w:val="true"/>
              </w:rPr>
              <w:t>مجموعه کتب فقه زندگی</w:t>
            </w:r>
            <w:r>
              <w:rPr>
                <w:rStyle w:val="IndexLink"/>
                <w:rtl w:val="true"/>
              </w:rPr>
              <w:tab/>
            </w:r>
            <w:r>
              <w:rPr>
                <w:rStyle w:val="IndexLink"/>
              </w:rPr>
              <w:t>208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75_51792"/>
      <w:bookmarkStart w:id="1" w:name="pg5275_51792"/>
      <w:bookmarkEnd w:id="1"/>
    </w:p>
    <w:p>
      <w:pPr>
        <w:pStyle w:val="Heading2"/>
        <w:numPr>
          <w:ilvl w:val="1"/>
          <w:numId w:val="1"/>
        </w:numPr>
        <w:rPr/>
      </w:pPr>
      <w:bookmarkStart w:id="2" w:name="pg5275_51792"/>
      <w:bookmarkStart w:id="3" w:name="__RefHeading___Toc57179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جباری، طاهره،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زندگی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آداب حجاب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طاهره جباری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نورالسجاد، </w:t>
      </w:r>
      <w:r>
        <w:rPr>
          <w:rFonts w:ascii="IRNazanin" w:hAnsi="IRNazanin" w:eastAsia="IRNazanin"/>
          <w:color w:val="111111"/>
          <w:sz w:val="28"/>
          <w:sz w:val="28"/>
          <w:szCs w:val="28"/>
          <w:lang w:bidi="fa-IR"/>
        </w:rPr>
        <w:t>۱۳</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زن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اجتماعی و اخلاقی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1796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275_51796"/>
      <w:bookmarkStart w:id="8" w:name="pg5275_51796"/>
      <w:bookmarkEnd w:id="8"/>
    </w:p>
    <w:p>
      <w:pPr>
        <w:pStyle w:val="Heading2"/>
        <w:numPr>
          <w:ilvl w:val="1"/>
          <w:numId w:val="1"/>
        </w:numPr>
        <w:rPr/>
      </w:pPr>
      <w:bookmarkStart w:id="9" w:name="pg5275_51796"/>
      <w:bookmarkStart w:id="10" w:name="__RefHeading___Toc571798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زن و آزادی او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غرب به زن، از دیروز تا امروز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در نظام شاهنشاهی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زن در اسلام و انقلاب اسلامی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شفابخش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 xml:space="preserve">مفهوم پوشش و حجاب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مفهوم عفاف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رابطه عفاف با حجاب و پوشش </w:t>
      </w:r>
      <w:r>
        <w:rPr>
          <w:rFonts w:eastAsia="IRNazanin" w:cs="IRNazanin"/>
          <w:color w:val="111111"/>
          <w:sz w:val="28"/>
          <w:szCs w:val="28"/>
          <w:rtl w:val="true"/>
          <w:lang w:bidi="fa-IR"/>
        </w:rPr>
        <w:t>.......................</w:t>
      </w:r>
      <w:r>
        <w:rPr>
          <w:rFonts w:eastAsia="IRNazanin" w:cs="IRNazanin"/>
          <w:color w:val="111111"/>
          <w:sz w:val="28"/>
          <w:szCs w:val="28"/>
          <w:lang w:bidi="fa-IR"/>
        </w:rPr>
        <w:t>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تاریخچه حجاب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پوشش در ادیان الهی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پوشش در آیین زرتشت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پوشش در آیین یهود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پوشش در آیین مسیح</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پوشش در ایران باستان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پوشش در سایر ملل</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پوشش زنان عرب</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پوشش مسلمانان پیش از نزول آیۀ حجاب</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کشف حجاب در ایران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ضرورت حفظ حریم میان زن و مرد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روانی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استحکام پیوند خانوادگی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اجتماعی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واحترام زن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فلسفۀ حجاب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دیدگاه روان شناسان وجامعه شناسان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و رشدشخصیت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احساس ارزش و حرمت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وتأمین نیازهای خانواده</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ومسؤلیت اجتماعی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فلسفۀ حجاب</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فلسفۀ حجاب کامل در نماز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انسان به لباس</w:t>
      </w:r>
    </w:p>
    <w:p>
      <w:pPr>
        <w:pStyle w:val="BookText"/>
        <w:rPr/>
      </w:pPr>
      <w:r>
        <w:rPr>
          <w:rFonts w:ascii="IRNazanin" w:hAnsi="IRNazanin" w:eastAsia="IRNazanin"/>
          <w:color w:val="111111"/>
          <w:sz w:val="28"/>
          <w:sz w:val="28"/>
          <w:szCs w:val="28"/>
          <w:rtl w:val="true"/>
          <w:lang w:bidi="fa-IR"/>
        </w:rPr>
        <w:t xml:space="preserve">حجاب در قرآن و سنّت </w:t>
      </w:r>
      <w:r>
        <w:rPr>
          <w:rFonts w:eastAsia="IRNazanin" w:cs="IRNazanin"/>
          <w:color w:val="111111"/>
          <w:sz w:val="28"/>
          <w:szCs w:val="28"/>
          <w:rtl w:val="true"/>
          <w:lang w:bidi="fa-IR"/>
        </w:rPr>
        <w:t>.......................................</w:t>
      </w:r>
      <w:r>
        <w:rPr>
          <w:rFonts w:eastAsia="IRNazanin" w:cs="IRNazanin"/>
          <w:color w:val="111111"/>
          <w:sz w:val="28"/>
          <w:szCs w:val="28"/>
          <w:lang w:bidi="fa-IR"/>
        </w:rPr>
        <w:t>61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محافظ بدن</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حیاء و وقار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حیا و وقار در روایات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عفاف در روایات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غیرت در روایات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خودآرایی آراستگی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خودآرایی و آراستگی در روایات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تجمل‌گرایی در پوشش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استفادۀ نابجا از زینت و بوی خوش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احکام خودآرایی و آراستگی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حفظ حریم در قرآن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اختلاط زن و مرد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دست‌دادن با نامحرمان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بوسیدن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آداب ورود به خانۀ دیگران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حدود پوشش و نگاه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حد پوشش درنماز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چادر، حجاب برتر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پوشش زن از زن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پوشش زن در مقابل کودکان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نگاه و خواستگاری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نگاه پزشک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نگاه به عکس و فیلم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نوع پوشش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لباس شهرت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لباسهایی که بوسیدن آن ها برزن ومرد حرام است</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پوشیدن لباسهای نازک ، تنگ و رنگی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همحبتی بانامحرم </w:t>
      </w:r>
      <w:r>
        <w:rPr>
          <w:rFonts w:eastAsia="IRNazanin" w:cs="IRNazanin"/>
          <w:color w:val="111111"/>
          <w:sz w:val="28"/>
          <w:szCs w:val="28"/>
          <w:rtl w:val="true"/>
          <w:lang w:bidi="fa-IR"/>
        </w:rPr>
        <w:t>...........................................</w:t>
      </w:r>
      <w:r>
        <w:rPr>
          <w:rFonts w:eastAsia="IRNazanin" w:cs="IRNazanin"/>
          <w:color w:val="111111"/>
          <w:sz w:val="28"/>
          <w:szCs w:val="28"/>
          <w:lang w:bidi="fa-IR"/>
        </w:rPr>
        <w:t>148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به حریم زن و شوهر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رعایت عفّت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پوشش زنان سالخورده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عاقبت بی‌حجاب </w:t>
      </w:r>
      <w:r>
        <w:rPr>
          <w:rFonts w:eastAsia="IRNazanin" w:cs="IRNazanin"/>
          <w:color w:val="111111"/>
          <w:sz w:val="28"/>
          <w:szCs w:val="28"/>
          <w:rtl w:val="true"/>
          <w:lang w:bidi="fa-IR"/>
        </w:rPr>
        <w:t>...................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کیفیت حجاب مورد نظر اسلام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حضور زن در اجتماع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نه حبس و نه اختلاط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بدحجابی؛ مقابله، پیامدها و راه‌های درونی‌کردن حجاب</w:t>
      </w:r>
    </w:p>
    <w:p>
      <w:pPr>
        <w:pStyle w:val="BookText"/>
        <w:rPr/>
      </w:pPr>
      <w:r>
        <w:rPr>
          <w:rFonts w:ascii="IRNazanin" w:hAnsi="IRNazanin" w:eastAsia="IRNazanin"/>
          <w:color w:val="111111"/>
          <w:sz w:val="28"/>
          <w:sz w:val="28"/>
          <w:szCs w:val="28"/>
          <w:rtl w:val="true"/>
          <w:lang w:bidi="fa-IR"/>
        </w:rPr>
        <w:t xml:space="preserve">راه‌های برخورد و مقابله با بدحجابی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حجاب اقلیت‌ها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پیامدهای بدحجابی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اجتماعی، بدحجابی</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فرهنگی عقیدتی بدحجابی</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سیاسی بدحجابی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روانی بدحجابی</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راه‌های درونی‌کردن حجاب در افراد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نقش خانواده در درونی‌کردن حجاب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سیرۀ عملی حضرت فاطمه‌علیهاالسلام و اهل‌بیت‌علیهم‌السلام در باب پوشش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حقّ الهی </w:t>
      </w:r>
      <w:r>
        <w:rPr>
          <w:rFonts w:eastAsia="IRNazanin" w:cs="IRNazanin"/>
          <w:color w:val="111111"/>
          <w:sz w:val="28"/>
          <w:szCs w:val="28"/>
          <w:rtl w:val="true"/>
          <w:lang w:bidi="fa-IR"/>
        </w:rPr>
        <w:t>.......................</w:t>
      </w:r>
      <w:r>
        <w:rPr>
          <w:rFonts w:eastAsia="IRNazanin" w:cs="IRNazanin"/>
          <w:color w:val="111111"/>
          <w:sz w:val="28"/>
          <w:szCs w:val="28"/>
          <w:lang w:bidi="fa-IR"/>
        </w:rPr>
        <w:t>196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bookmarkStart w:id="12" w:name="pg5275_51800"/>
    </w:p>
    <w:p>
      <w:pPr>
        <w:pStyle w:val="Heading2"/>
        <w:numPr>
          <w:ilvl w:val="1"/>
          <w:numId w:val="1"/>
        </w:numPr>
        <w:rPr/>
      </w:pPr>
      <w:bookmarkStart w:id="13" w:name="__RefHeading___Toc571800_581953129"/>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از دیدگاه اسلام، همان‌گونه که دین راهنمای اندیشه و اخلاق و عبادات است، راهنمای انتخاب‌ها و بایدها و نبایدها در همه شؤون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عقیده شکل گرفت که اسلام پاسخ‌گوی نیازهای بشر در همه عرصه‌های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اعمال روزمره هر انسان صدها حکم واجب و مستحب و شرایط حقوقی و اخلاقی دارد که دانستن آن در سلامت روابط اجتماعی و تکامل اخلاقی و معنوی انسان اثر می‌گذارد، همچنین صدها حرام و مکروه دارد که انجام آن، فضای زندگی فردی و اجتماعی را تیره و تار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بسیاری از مشکلات اجتماعی، ناشی از ندانستن احکام الهی و عمل‌نکرن به قوانین فقهی است، اگر دولت‌ها و ملّت‌ها احکام و دستورهای حیات‌بخش الهی را بشناسند و به آن عمل کنند زندگی هر روز شیرین و شیرین‌تر می‌شود و زمینه برای رشد معنوی و سعادت جاودانی فراهم می‌گردد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نویسندۀ محترم این اثر، همچون سایر نویسندگان مجموعه کتب </w:t>
      </w:r>
    </w:p>
    <w:p>
      <w:pPr>
        <w:pStyle w:val="BookText"/>
        <w:rPr/>
      </w:pPr>
      <w:r>
        <w:rPr>
          <w:rFonts w:ascii="IRNazanin" w:hAnsi="IRNazanin" w:eastAsia="IRNazanin"/>
          <w:color w:val="111111"/>
          <w:sz w:val="28"/>
          <w:sz w:val="28"/>
          <w:szCs w:val="28"/>
          <w:rtl w:val="true"/>
          <w:lang w:bidi="fa-IR"/>
        </w:rPr>
        <w:t>فقه و زندگی، با بهره‌گیری از قرآن، سنت، فقه اهل‌بیت، اخلاق اسلامی و اصول مسلم عقلی سعی کرده که وظیفه و تکلیف الهی و دینی بانوان محترم را، در رابطه با پوشش و حجاب تبیین کرده و آن‌ها را برای عمل به واجبات و مستحبات الهی راغب و نزدیک‌تر و از مکروهات و محرمات دور نماید؛ که جا دارد از قلم شیوا و تلاش محققانه ایشان تشکر و قدردانی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تمام مسئولان و دست‌اندرکاران، به‌ویژه حجج‌اسلام محمود مهدی‌پور و محمدحسین فلاح‌زاده که نظارت علمی این مجموعه را به‌عهده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ستاد احیاء 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حجةالاسلام و المسلمین حاج سید احمد زرگر و تشکل‌های مردمی ستاد، که با راهنمایی و حمایت‌های مالی، ما را در چاپ و نشر این مجموعه یاری می‌دهند، تشکر و قدردانی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دیدگاه‌های علمی و تجربی خویش را برای تکمیل و اصلاح این مجموعه، به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سمیه، کوچه</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پژوهشکده امر به معروف ارسال کنید و ما را در ارائه بیشتر و بهتر خدمات فرهنگی یاری فرمایید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ولی التوفیق</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نورالسجاد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5" w:name="pg5275_51802"/>
    </w:p>
    <w:p>
      <w:pPr>
        <w:pStyle w:val="Heading2"/>
        <w:numPr>
          <w:ilvl w:val="1"/>
          <w:numId w:val="1"/>
        </w:numPr>
        <w:rPr/>
      </w:pPr>
      <w:bookmarkStart w:id="16" w:name="__RefHeading___Toc571802_581953129"/>
      <w:bookmarkStart w:id="17" w:name="_Toc5"/>
      <w:bookmarkEnd w:id="15"/>
      <w:bookmarkEnd w:id="16"/>
      <w:r>
        <w:rPr>
          <w:rtl w:val="true"/>
        </w:rPr>
        <w:t>مقدمه مؤلف</w:t>
      </w:r>
      <w:bookmarkEnd w:id="17"/>
    </w:p>
    <w:p>
      <w:pPr>
        <w:pStyle w:val="BookText"/>
        <w:rPr/>
      </w:pPr>
      <w:r>
        <w:rPr>
          <w:rFonts w:ascii="IRNazanin" w:hAnsi="IRNazanin" w:eastAsia="IRNazanin"/>
          <w:color w:val="111111"/>
          <w:sz w:val="28"/>
          <w:sz w:val="28"/>
          <w:szCs w:val="28"/>
          <w:rtl w:val="true"/>
          <w:lang w:bidi="fa-IR"/>
        </w:rPr>
        <w:t>پوشش زن در برابر مرد بیگانه از مسائل مهم اسلامی است که قرآن کریم با صراحت بر وجوب آن تأکید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مناسب، پرهیز از نگاه حرام و عدم‌جواز خلوت، لازمه حفظ حریم میان مردان و زنان نامحرم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با رعایت حجاب اسلامی، علاوه بر این که روح خود را برای تزکیه، پالایش و قرب الهی آماده می‌نماید، زمینه رشد معنوی مردان و گسترش امنیت اجتماعی را فراهم می‌سازد، حفظ حریم میان مردان و زنان، روح و روان و اخلاق آنان را سامان‌دهی کرده، بر تحکیم نظام خانواده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کسانی با نگرش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یا با دید جامعه‌شناسانه و روان‌شناسانه به چنین تأثیرات مطلوب، به‌ویژه تأمین امنیّت اجتماعی پی‌ببرند برای اندیشه‌ها و رفتارهایشان دست به گزینش می‌زنند تا به کمال انسانی دست‌یابند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پوشش و عفاف نیز به‌عنوان یک حفاظ ظاهری و باطنی در برابر افراد </w:t>
      </w:r>
    </w:p>
    <w:p>
      <w:pPr>
        <w:pStyle w:val="BookText"/>
        <w:rPr/>
      </w:pPr>
      <w:r>
        <w:rPr>
          <w:rFonts w:ascii="IRNazanin" w:hAnsi="IRNazanin" w:eastAsia="IRNazanin"/>
          <w:color w:val="111111"/>
          <w:sz w:val="28"/>
          <w:sz w:val="28"/>
          <w:szCs w:val="28"/>
          <w:rtl w:val="true"/>
          <w:lang w:bidi="fa-IR"/>
        </w:rPr>
        <w:t>نامحرم، که مصونیت اخلاقی و خانوادگی و سعادت دنیا و آخرت را درپی دارد،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پوششی که اسلام آن را به‌عنوان یک حکم شرعی اعلام کرده، یک عمل ظاهری نیست، بلکه بر پایه‌های محکم عقیدتی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خدا و جهان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خدای علیم و حکیم، علاوه بر ایجاد آرامش روحی و روانی، این اطمینان را در انسان به‌وجود می‌آورد که احکام و دستورات الهی، بدون نقص و دارای آثار مطلوبی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احکام الهی را با تمام وجود پذیرفته و به آن‌ها عمل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اعتقاد قلبی انسان را به‌شکلی که مطلوب خداوند متعال است، در عمل او ظاهر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درمان بیماری دل را تقوا بداند و آن را به کام جان خود بریزد، در برابر معبود، سراپا تسلیم و رضا می‌گردد و حفظ حریم را محدودیت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 برای این پرسش درونی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باید پوشیده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قانع‌کننده پیدا کند، بی‌تردید با جان و دل این مسئولیت بزرگ فردی و اجتماعی را می‌پذیرد و دوام آن را تضمین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شناخت کافی درباره آثار حیات‌بخش رعایت حجاب، باعث می‌شود که زن نه‌تنها از رعایت آن احساس سنگینی نکند، بلکه بی‌بندوباری و پوشش </w:t>
      </w:r>
    </w:p>
    <w:p>
      <w:pPr>
        <w:pStyle w:val="BookText"/>
        <w:rPr/>
      </w:pPr>
      <w:r>
        <w:rPr>
          <w:rFonts w:ascii="IRNazanin" w:hAnsi="IRNazanin" w:eastAsia="IRNazanin"/>
          <w:color w:val="111111"/>
          <w:sz w:val="28"/>
          <w:sz w:val="28"/>
          <w:szCs w:val="28"/>
          <w:rtl w:val="true"/>
          <w:lang w:bidi="fa-IR"/>
        </w:rPr>
        <w:t>نامناسب را برای روح و جسم خود و خانواده و اجتماع باری سنگین و غیرقابل تحمّل بداند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این اساس و با توجّه به آیات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إِنَّا لَا نُضِیعُ أَجْرَ مَنْ أَحْسَنَ عَمَلاً</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ما اجر کسانی را که عملشان</w:t>
      </w:r>
    </w:p>
    <w:p>
      <w:pPr>
        <w:pStyle w:val="BookText"/>
        <w:rPr/>
      </w:pPr>
      <w:r>
        <w:rPr>
          <w:rFonts w:ascii="Amiri" w:hAnsi="Amiri" w:eastAsia="Amiri" w:cs="Amiri"/>
          <w:color w:val="111111"/>
          <w:sz w:val="28"/>
          <w:sz w:val="28"/>
          <w:szCs w:val="28"/>
          <w:rtl w:val="true"/>
          <w:lang w:bidi="ar-SA"/>
        </w:rPr>
        <w:t xml:space="preserve">نیکوست، ضایع نمی‌کنیم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نُضِیعُ أَجْرَ الْمُصْلِحِینَ</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ما اجر نیکوکاران را ازبین نمی‌بریم، دست‌کم در میان پیروان دین مقدس اسلام، پدیده بی‌حجابی و بدحجابی بروز و ظهور نخواهد داشت، چراکه زنان پوشش اسلامی را عملی صالح و نیکو قلمداد می‌کنند که به‌وسیله آن می‌توانند عشق درونی و ایمان قلبی‌شان را به معبودشان بر سر هر کوی و برزن فریاد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وَالْعَقِبَةُ لِلْمُتَّقِینَ</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فرجام نیک از آنِ پاکان پرهیزکار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رفتارش مطابق دستورات الهی نیست، نباید انتظار داشته باشد که دیگران تقوا و ایمان قلبی او را باور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که لاجرم این‌گونه اعمال به فرموده امام جعفر صادق‌علیه‌السلام باعث سیاهی قلب او و خارج‌شدن نور ایمان از دلش خواهد شد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قرآن کریم همواره ایمان و عمل صالح در کنار هم </w:t>
      </w:r>
    </w:p>
    <w:p>
      <w:pPr>
        <w:pStyle w:val="BookText"/>
        <w:rPr/>
      </w:pPr>
      <w:r>
        <w:rPr>
          <w:rFonts w:ascii="IRNazanin" w:hAnsi="IRNazanin" w:eastAsia="IRNazanin"/>
          <w:color w:val="111111"/>
          <w:sz w:val="28"/>
          <w:sz w:val="28"/>
          <w:szCs w:val="28"/>
          <w:rtl w:val="true"/>
          <w:lang w:bidi="fa-IR"/>
        </w:rPr>
        <w:t xml:space="preserve">ذکر شده، بدان معناست که خداوند دوست دارد زیبایی قلبی و درونی انسان‌ها به شکل عملی زیباتر جلوه‌گر شود تا او بتواند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الْخَلِقِینَ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سرداده و به خلقت بشر در برابر مخلوقات دیگرش افتخار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این نوشتار بر آن است تا به اختصار، فلسفه، ضرورت و احکام پوشش و نگاه را از دیدگاه قرآن و روایات و فتاوای مراجع عظام تقلید بیان نماید، باشد که به لطف پروردگار این شناخت تبدیل به ایمان قلبی گردیده، عمل صالح به‌بار آورد تا در پرتو</w:t>
      </w:r>
    </w:p>
    <w:p>
      <w:pPr>
        <w:pStyle w:val="BookText"/>
        <w:rPr/>
      </w:pPr>
      <w:r>
        <w:rPr>
          <w:rFonts w:ascii="Amiri" w:hAnsi="Amiri" w:eastAsia="Amiri" w:cs="Amiri"/>
          <w:color w:val="111111"/>
          <w:sz w:val="28"/>
          <w:sz w:val="28"/>
          <w:szCs w:val="28"/>
          <w:rtl w:val="true"/>
          <w:lang w:bidi="ar-SA"/>
        </w:rPr>
        <w:t xml:space="preserve">آن، زنان و مردان جامعه مصداق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یَأَیَّتُهَا النَّفْس الْمُطْمَئِنَّةُ، ارْجِعِی إِلَی رَبِّکِ رَاضِیَةً مَّرْضِیَّةً</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شوند و در بهشت با اولیای خدا همنشین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به یاری حق روشن خواهد شد، حجاب مصداق بارز دستورهای حیات‌بخش خدا و رسولش است که بنابر بیان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اسْتَجِیبُوا لِلّهِ وَ لِلرَّسُولِ إِذَا دَعَاکُمْ لِمَا یُحْیِیکُمْ وَاعْلَمُوا أَنَّ اللّهَ یَحُولُ بَیْنَ الْمَرْءِ وَ قَلْبِهِ وَ أَنَّهُ إِلَیْهِ تُحْشَرُونَ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 وقتی که خدا و رسولش شما را به آن‌چه حیات‌بخش است دعوت می‌کنند، اجابت کنید و بدانید که خداوند بین فرد و قلبش واقع است و به‌سوی او محشور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آن ضروری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گفتنی است احکامی که در ادامه خواهد آمد مطابق با فتوای حضرت امام‌علیه‌السلام و رهبر معظم انقلاب جمع‌آوری گردیده و در مواردی که مراجع عالیقدر دیگر نظرشان با این دو بزرگوار یکی بوده، مقابل آن مسئله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شده و در غیر این صورت نظر مخالف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 که توجّه اصلی این کتاب، زن و کرامت اوست؛ ناگزیر برای ایجاد بستری مناسب، دیدگاه‌های مختلف درباره زن را به اجمال طرح نموده، در صدر سخن از کلام حضرت امام‌رحمة الله و رهبر معظم انقلاب و شهید مطهری‌رحمة الله یاری می‌جوییم، باشد که انفاس قدسیه این بزرگواران بر تأثیر کلام بیافزاید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طاهره جباری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275_51808"/>
      <w:bookmarkStart w:id="19" w:name="pg5275_51808"/>
      <w:bookmarkEnd w:id="19"/>
    </w:p>
    <w:p>
      <w:pPr>
        <w:pStyle w:val="Heading2"/>
        <w:numPr>
          <w:ilvl w:val="1"/>
          <w:numId w:val="1"/>
        </w:numPr>
        <w:rPr/>
      </w:pPr>
      <w:bookmarkStart w:id="20" w:name="pg5275_51808"/>
      <w:bookmarkStart w:id="21" w:name="__RefHeading___Toc571804_581953129"/>
      <w:bookmarkStart w:id="22" w:name="_Toc6"/>
      <w:bookmarkEnd w:id="20"/>
      <w:bookmarkEnd w:id="21"/>
      <w:r>
        <w:rPr>
          <w:rtl w:val="true"/>
        </w:rPr>
        <w:t>فصل اوّل</w:t>
      </w:r>
      <w:r>
        <w:rPr>
          <w:rtl w:val="true"/>
        </w:rPr>
        <w:t xml:space="preserve">: </w:t>
      </w:r>
      <w:r>
        <w:rPr>
          <w:rtl w:val="true"/>
        </w:rPr>
        <w:t>جایگاه زن و آزادی او</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571806_581953129"/>
      <w:bookmarkStart w:id="24" w:name="_Toc7"/>
      <w:bookmarkEnd w:id="23"/>
      <w:r>
        <w:rPr>
          <w:rtl w:val="true"/>
        </w:rPr>
        <w:t>اشاره</w:t>
      </w:r>
      <w:bookmarkEnd w:id="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5275_51810"/>
      <w:bookmarkStart w:id="26" w:name="pg5275_51810"/>
      <w:bookmarkEnd w:id="26"/>
    </w:p>
    <w:p>
      <w:pPr>
        <w:pStyle w:val="Heading3"/>
        <w:numPr>
          <w:ilvl w:val="2"/>
          <w:numId w:val="1"/>
        </w:numPr>
        <w:rPr/>
      </w:pPr>
      <w:bookmarkStart w:id="27" w:name="pg5275_51810"/>
      <w:bookmarkStart w:id="28" w:name="__RefHeading___Toc571808_581953129"/>
      <w:bookmarkStart w:id="29" w:name="_Toc8"/>
      <w:bookmarkEnd w:id="27"/>
      <w:bookmarkEnd w:id="28"/>
      <w:r>
        <w:rPr/>
        <w:t>1</w:t>
      </w:r>
      <w:r>
        <w:rPr>
          <w:rtl w:val="true"/>
        </w:rPr>
        <w:t xml:space="preserve">. </w:t>
      </w:r>
      <w:r>
        <w:rPr>
          <w:rtl w:val="true"/>
        </w:rPr>
        <w:t>نگاه غرب به زن، از دیروز تا امروز</w:t>
      </w:r>
      <w:bookmarkEnd w:id="29"/>
    </w:p>
    <w:p>
      <w:pPr>
        <w:pStyle w:val="BookText"/>
        <w:rPr/>
      </w:pPr>
      <w:r>
        <w:rPr>
          <w:rFonts w:ascii="IRNazanin" w:hAnsi="IRNazanin" w:eastAsia="IRNazanin"/>
          <w:color w:val="111111"/>
          <w:sz w:val="28"/>
          <w:sz w:val="28"/>
          <w:szCs w:val="28"/>
          <w:rtl w:val="true"/>
          <w:lang w:bidi="fa-IR"/>
        </w:rPr>
        <w:t>در امپراتوری روم که پایه تمدن امروزی اروپاست، زن‌ها را به بالاترین مقام و به آرایش‌ها می‌آراستند و احترامشان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اشباع یکی از خاکی‌ترین و مادی‌ترین خصلت‌های بشری در مرد و این بزرگ‌ترین توهین و تحقیر نسبت به انسان و نسبت به جنس زن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اروپایی‌ها تازه صنایع را به‌وجود آورده بودند و سرمایه داران غربی کارخانجات فراوان تأسیس کرده بودند احتیاج به نیروی کار ارزان، بی‌توقّع و کم‌دردسر داشتند ولذا زمزمه آزادی زن را بلند کردند؛ برای این‌که زن را از داخل خانواده به داخل کارخانه‌ها بکشانند و به‌عنوان یک کارگر ارزان از او استفاده نموده، جیب‌های خودشان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آن‌چه به نام آزادی زن در غرب مطرح است، ادامه همان داستان </w:t>
      </w:r>
    </w:p>
    <w:p>
      <w:pPr>
        <w:pStyle w:val="BookText"/>
        <w:rPr/>
      </w:pPr>
      <w:r>
        <w:rPr>
          <w:rFonts w:ascii="IRNazanin" w:hAnsi="IRNazanin" w:eastAsia="IRNazanin"/>
          <w:color w:val="111111"/>
          <w:sz w:val="28"/>
          <w:sz w:val="28"/>
          <w:szCs w:val="28"/>
          <w:rtl w:val="true"/>
          <w:lang w:bidi="fa-IR"/>
        </w:rPr>
        <w:t>و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تاریخ هم به زن ظلم شده، امّا این ظلم عمومی و فراگیر و همه‌گیر مخصوص دوران اخیر و ناشی از تمدّن غرب است که زن را وسیله التذاذ مرد معرفی کرده‌اند و اسمش را آزادی زن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درواقع آزادی مردان هرزه برای تمتّع از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در عرصه هنر هم به زن ظلم کردند؛ اگر امروز در آثار هنری، داستان‌ها، رمان‌ها، نقاشی‌ها و انواع کارهای هنری نگاه کنید، خواهید دید با چه دیدی به زن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جنبه‌های مثبت و ارزش‌های والایی که در زن وجود دارد، مورد توجّه قرار می‌گیرد؟ آیا عواطف رقیق و خوی مهرآمیزی که خدای متعال در زن به ودیعه گذاشته است، خوی مادری، روحیه نگهداری از فرزند و تربیت فرزند مورد توجّه است یا جنبه‌های شهوت‌رانی و به تعبیر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البته این تعبیر غلط و نادرستی است، حقیقت مسئله شهوت است نه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خواستند زن را این‌طور پرورش و عادت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 را به‌عنوان یک موجود مصرف‌کننده دست‌ودل‌باز و کارگر کم‌توقّع و کم‌طلب و ارزان تلقّی می‌کنند، لکن اسلام این‌ها را برای زن ارزش نمی‌داند</w:t>
      </w:r>
      <w:r>
        <w:rPr>
          <w:rFonts w:eastAsia="IRNazanin" w:cs="IRNazanin"/>
          <w:color w:val="111111"/>
          <w:sz w:val="28"/>
          <w:szCs w:val="28"/>
          <w:rtl w:val="true"/>
          <w:lang w:bidi="fa-IR"/>
        </w:rPr>
        <w:t>.</w:t>
      </w:r>
      <w:r>
        <w:rPr>
          <w:rStyle w:val="FootnoteAnchor"/>
          <w:rtl w:val="true"/>
        </w:rPr>
        <w:footnoteReference w:id="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اروپا و غرب، جنس مرد اجازه پیدا می‌کند به هر شکلی از جنس زن التذاذ ببرد و این در فرهنگ رومِ قدیم به اشکال مختلف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دیده می‌شود، در جامعه غربی </w:t>
      </w:r>
      <w:bookmarkStart w:id="30" w:name="pg5275_51812"/>
    </w:p>
    <w:p>
      <w:pPr>
        <w:pStyle w:val="BookText"/>
        <w:rPr/>
      </w:pPr>
      <w:bookmarkEnd w:id="30"/>
      <w:r>
        <w:rPr>
          <w:rFonts w:ascii="IRNazanin" w:hAnsi="IRNazanin" w:eastAsia="IRNazanin"/>
          <w:color w:val="111111"/>
          <w:sz w:val="28"/>
          <w:sz w:val="28"/>
          <w:szCs w:val="28"/>
          <w:rtl w:val="true"/>
          <w:lang w:bidi="fa-IR"/>
        </w:rPr>
        <w:t>نسبت به زن به‌نحوی از آن‌ها، بعضی از تکریم‌ها می‌شود و ستاره‌های سینما و هنرپیشه‌ها و زن‌های زیبا را در مسابقات زیبایی مثلاً احترام می‌کنند؛ این از آن نوع تکریم در مقام اهانت و اهانت به شکل تکریم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اروپایی‌ها چون دیر از خواب بیدار شده‌اند، می‌خواهند عقب‌افتادگی از لحاظ زمان را با هیاهو و جنجال‌های دروغین جبران کنند؛ زیرا تا اواسط دهه‌های دوّم این قرن در هیچ‌جای اروپا هیچ زنی حق رأی و تصرف در مال خود را نداشت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شگفت‌آور این که در غرب با همه ادعاها در مورد تکریم زن و با همه تشریفات دروغین و ظاهری که به‌عنوان تکریم انجام می‌گیرد، ارتباط زن و شوهرها در داخل خانه‌ها تأسف‌بار است، مثل روابط زن و شوهر که در خانواده‌های بسیار ارتجاعی و متعصّب ما وجود دارد؛ مثل کتک‌زدن، سیاه‌کردن بدن زن، کشتن زن به‌خاطر چیزهای کوچک که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موجب تأسف است</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31" w:name="__RefHeading___Toc571810_581953129"/>
      <w:bookmarkStart w:id="32" w:name="_Toc9"/>
      <w:bookmarkEnd w:id="31"/>
      <w:r>
        <w:rPr/>
        <w:t>2</w:t>
      </w:r>
      <w:r>
        <w:rPr>
          <w:rtl w:val="true"/>
        </w:rPr>
        <w:t xml:space="preserve">. </w:t>
      </w:r>
      <w:r>
        <w:rPr>
          <w:rtl w:val="true"/>
        </w:rPr>
        <w:t>زن در نظام شاهنشاهی</w:t>
      </w:r>
      <w:bookmarkEnd w:id="3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حرمسراهای پادشاهان خبرهایی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حرمسراداری یعنی چه؟ حرمسراداری همان اهانت یک مرد </w:t>
      </w:r>
    </w:p>
    <w:p>
      <w:pPr>
        <w:pStyle w:val="BookText"/>
        <w:rPr/>
      </w:pPr>
      <w:r>
        <w:rPr>
          <w:rFonts w:ascii="IRNazanin" w:hAnsi="IRNazanin" w:eastAsia="IRNazanin"/>
          <w:color w:val="111111"/>
          <w:sz w:val="28"/>
          <w:sz w:val="28"/>
          <w:szCs w:val="28"/>
          <w:rtl w:val="true"/>
          <w:lang w:bidi="fa-IR"/>
        </w:rPr>
        <w:t>است که چون قدرت دارد، به خودش حق می‌دهد هزار نفر زن را در حرمسرای خود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ملّت هم این قدرت را داشتند، می‌خواستند به‌قدر خودشان هزار، چهارصد یا دویست زن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حاکی از چه نگرشی نسبت به زن است</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جامعه خودباخته نظام پلید پادشاهی حقیقتاً از همه جوانب مظلوم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می‌خواست وارد مقوله علم بشود، باید قید دین و تقوا و عفاف را می‌زد، در میدان سیاست و در زمینه‌های اجتماعی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بستگی داشت که خودِ این زن جوهر و استعدادش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خیلی سست‌عنصر بود، تا آن اعماق می‌لغزید، اگر خویشتن‌دار بود تا حدودی می‌توانست خودش را حفظ کند، با توجّه به این که دائماً با فشارهای روزافزون ازسوی محیط اجتماعی روبه‌رو بود</w:t>
      </w:r>
      <w:r>
        <w:rPr>
          <w:rFonts w:eastAsia="IRNazanin" w:cs="IRNazanin"/>
          <w:color w:val="111111"/>
          <w:sz w:val="28"/>
          <w:szCs w:val="28"/>
          <w:rtl w:val="true"/>
          <w:lang w:bidi="fa-IR"/>
        </w:rPr>
        <w:t>.»</w:t>
      </w:r>
      <w:r>
        <w:rPr>
          <w:rStyle w:val="FootnoteAnchor"/>
          <w:rtl w:val="true"/>
        </w:rPr>
        <w:footnoteReference w:id="1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رژیم گذشته با این که جمع کثیری از زن‌ها بی‌سواد بودند و از مسائل سیاسی، اجتماعی دور نگه‌داشته شده بودند و اصلاً نمی‌دانستند که زن می‌تواند در سرنوشت کشور دخالت داشته باشد، از لحاظ ظاهری شبیه زنان اروپایی، گاهی هم روی دست آن‌ها زده بودند، وقتی آدم با آن‌ها روبه‌رو می‌شد خیال می‌کرد این زن الآن از یک کشور اروپایی وارد ایران شده است، ولی هرگاه با وی دو کلمه صبحت می‌کرد، معلوم می‌شد </w:t>
      </w:r>
      <w:bookmarkStart w:id="33" w:name="pg5275_51814"/>
    </w:p>
    <w:p>
      <w:pPr>
        <w:pStyle w:val="BookText"/>
        <w:rPr/>
      </w:pPr>
      <w:bookmarkEnd w:id="33"/>
      <w:r>
        <w:rPr>
          <w:rFonts w:ascii="IRNazanin" w:hAnsi="IRNazanin" w:eastAsia="IRNazanin"/>
          <w:color w:val="111111"/>
          <w:sz w:val="28"/>
          <w:sz w:val="28"/>
          <w:szCs w:val="28"/>
          <w:rtl w:val="true"/>
          <w:lang w:bidi="fa-IR"/>
        </w:rPr>
        <w:t>یک خانم بی‌سواد یا کم‌سواد است؛ ضعف شخصیت، او را وادار کرده تا برای خود شخصیتی کاذب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جلوه‌گری می‌کرد تا چشم‌ها را به‌سوی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زن انحطاط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پیشرفت نبود که زن را با آرایش و با مد یا جلوه‌گری و لباس و طلا و زیورآلات سرگرم نموده، از او به‌عنوان یک ابزار و وسیله در راه رسیدن به مقاصد گوناگون استفاده کنند و نگذارند در میدان سیاست، اخلاق و تربیت وارد شود، آیا جنایتی از این بزرگ‌تر نسبت به زن ممکن است؟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را در این دوره‌های اخیر منحط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بانوان ما را به عقب راندند، بانوان ما را منحط کردند؛ خیانت کردند بر ملّت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ما را ملعبه کردند؛ بانوان ما را مثل عروسک‌ها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ما جنگ‌جو بودند، این‌ها خواستند ننگ‌جو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اهانت به مقام زن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می‌خواستند زن را مثل شی‌ء، مثل یک چیز، مثل یک متاع به این دست و آن دست بگردانند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34" w:name="__RefHeading___Toc571812_581953129"/>
      <w:bookmarkStart w:id="35" w:name="_Toc10"/>
      <w:bookmarkEnd w:id="34"/>
      <w:r>
        <w:rPr/>
        <w:t>3</w:t>
      </w:r>
      <w:r>
        <w:rPr>
          <w:rtl w:val="true"/>
        </w:rPr>
        <w:t xml:space="preserve">. </w:t>
      </w:r>
      <w:r>
        <w:rPr>
          <w:rtl w:val="true"/>
        </w:rPr>
        <w:t>جایگاه زن در اسلام و انقلاب اسلامی</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وقتی که ظهور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جزیرةالعرب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بانوان حیثیت خودشان را پیش مردان ازدست داده بودند؛ اسلام آن‌ها را سر بلند و سرافراز کرد، اسلام آن‌ها را با مردان مساوی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عنایتی که اسلام به بانوان دارد، بیشتر از عنایتی است که بر مردان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بر ملّت‌ها حق دارند و زن‌ها حق بیشتر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مردان شجاع را در دامن خود بزرگ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انسان‌ساز است، و زن‌ها نیز انسان‌ساز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زن‌ها انسان‌سازی است، اگر زن‌های انسان‌ساز از ملّت‌ها گرفته بشود، ملّت‌ها به شکست و انحطاط مبدّل خواهند شد، شکست خواهند خورد، منحط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هستند که ملّت‌ها را تقویت می‌کنند، شجاع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از صدر اسلام با مردان در جنگ‌ها هم شرکت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زن مقام والاست؛ عالی‌رتبه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در اسلام بلندپایه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می‌بینیم و دیدیم که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محترمات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همدوش مردان بلکه 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در صفِ قتال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خودشان را ازدست دادند، جوانان خودشان را ازدست دادند و شجاعانه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زن در مقام والای انسانیّت خودش باشد نه ملعَبه باشد؛ نه ملعبه در دست مردها باشد، در دست اراذل باشد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بانوان محترم ایران ثابت کردند که در دژ محکم عفّت و عصمت هستند و جوانان صحیح و نیرومند و دختران عفیف و متعهّد به این کشور تسلیم خواهند کرد و هیچ‌گاه در آن راه‌هایی که قدرت‌های بزرگ برای تباه‌کردن این کشور پیش‌پای آن‌ها گذاشته بود، نخواهند رفت</w:t>
      </w:r>
      <w:r>
        <w:rPr>
          <w:rFonts w:eastAsia="IRNazanin" w:cs="IRNazanin"/>
          <w:color w:val="111111"/>
          <w:sz w:val="28"/>
          <w:szCs w:val="28"/>
          <w:rtl w:val="true"/>
          <w:lang w:bidi="fa-IR"/>
        </w:rPr>
        <w:t>.</w:t>
      </w:r>
      <w:r>
        <w:rPr>
          <w:rStyle w:val="FootnoteAnchor"/>
          <w:rtl w:val="true"/>
        </w:rPr>
        <w:footnoteReference w:id="1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آفرینش هر فرد انسان، همان هدف از آفرینش بشریّت است؛ یعنی رسیدن به کمال بشری و بهره‌بردن از بیشترین فضائلی که یک انسان و یک فرد می‌تواند به آن فضائل آراسته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فرقی بین زن و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نشانه‌اش هم در درجه اوّل فاطمه زهراعلیهاالسلام‌ست که در قلّه بشریّت قرار دارد و کسی از او بالاتر نیست و دیگر زنان بزرگ تاریخ در درجه بعد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می‌بینیم آن بزرگوار به‌عنوان یک بانوی مسلمان این فرصت و این قدرت را یافت تا خود را به این اوج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فرقی بین زن و مرد نباید باشد، شاید به همین جهت است که خدای متعال در قرآن کریم آن‌جا که راجع‌به نمونه انسان‌های خوب و نمونه انسان‌های بد مثال می‌زند، مثال را در هر دو مورد از زن انتخاب می‌کند که در یک مورد همسر فرعون و در مورد دیگر همسر نوح و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اللَّهُ مَثَلاً لِلَّذِینَ ءَامَنُوا امْرَأَتَ فِرْعَوْنَ</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در مقابل وقتی می‌خواهد در مورد انسان بد و نگون‌بخت و انسانی که در جهت غلط حرکت می‌کند نمونه ارائه بدهد، به همسر نوح و لوط مثال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جای سؤال باشد که چرا زن و مرد، هردو را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می‌خواهد در مقابل این برداشت و روش غلط و فهم نادرست که در طول تاریخ از مسئله زن وجود داشته،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تعلیمات انبیا که بگذرید در همه برداشت‌های </w:t>
      </w:r>
    </w:p>
    <w:p>
      <w:pPr>
        <w:pStyle w:val="BookText"/>
        <w:rPr/>
      </w:pPr>
      <w:r>
        <w:rPr>
          <w:rFonts w:ascii="IRNazanin" w:hAnsi="IRNazanin" w:eastAsia="IRNazanin"/>
          <w:color w:val="111111"/>
          <w:sz w:val="28"/>
          <w:sz w:val="28"/>
          <w:szCs w:val="28"/>
          <w:rtl w:val="true"/>
          <w:lang w:bidi="fa-IR"/>
        </w:rPr>
        <w:t>بشری و در همه تحلیل‌ها و تفکراتی که بشر داشته جایگاه زن و مرد یک جایگاه نادرست است و نسبت زن و مرد یک نسبت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تمدن‌های بزرگ مثل ایران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ما نسبت به مسئله زن در عالم این است و آن چیزی را که در تمدّن‌های مادی نسبت به زن عمل می‌شود و امروز وجود دارد به هیچ‌وجه قبول نداریم و آن را به صرفه و صلاح زن و صرفه و صلاح کل جامعه نمی‌دانیم</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تبلیغات استکباری و صهیونیستی ما را متّهم می‌کنند که به رشد علمی و فرهنگی زنان اهمّیت نمی‌دهیم؛ آن‌ها می‌دانند که این اتهام دروغ است ولی تکرار می‌کنند؛ ما برای زن ارزش واقعی انسانی قائلیم، ما میان زن و مرد تفاوتی قائل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زن و مرد هر دو انسانند و میدان تکامل در برابر آن‌ها باز است؛ راه حضور سیاسی هم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هم ما مشاهده کردیم نقش زن‌ها از مردها اگر بیشتر نبود کمتر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هم همین‌طور بود</w:t>
      </w:r>
      <w:r>
        <w:rPr>
          <w:rFonts w:eastAsia="IRNazanin" w:cs="IRNazanin"/>
          <w:color w:val="111111"/>
          <w:sz w:val="28"/>
          <w:szCs w:val="28"/>
          <w:rtl w:val="true"/>
          <w:lang w:bidi="fa-IR"/>
        </w:rPr>
        <w:t>.</w:t>
      </w:r>
      <w:r>
        <w:rPr>
          <w:rStyle w:val="FootnoteAnchor"/>
          <w:rtl w:val="true"/>
        </w:rPr>
        <w:footnoteReference w:id="2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زنان در انقلاب ثابت کرد که زن در سایه ایمان و آگاهی و به‌دور از منجلاب فسادی که دنیای غرب برای او درست کرده، می‌تواند نقش اوّل را در تحوّلات جهانی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کرد که افتخار و عظمت زن در چیزهایی که دست‌های آلودۀ صهیونیسم برای او در دنیای منحط کنونی </w:t>
      </w:r>
      <w:bookmarkStart w:id="36" w:name="pg5275_51818"/>
    </w:p>
    <w:p>
      <w:pPr>
        <w:pStyle w:val="BookText"/>
        <w:rPr/>
      </w:pPr>
      <w:bookmarkEnd w:id="36"/>
      <w:r>
        <w:rPr>
          <w:rFonts w:ascii="IRNazanin" w:hAnsi="IRNazanin" w:eastAsia="IRNazanin"/>
          <w:color w:val="111111"/>
          <w:sz w:val="28"/>
          <w:sz w:val="28"/>
          <w:szCs w:val="28"/>
          <w:rtl w:val="true"/>
          <w:lang w:bidi="fa-IR"/>
        </w:rPr>
        <w:t>فراهم آورده نیست، بلکه در سایه طهارت و عفّت و احساس مسئولیت است که زن می‌تواند همگام با مرد و در مواردی جلوتر از او گام بردارد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امروز سرگرم‌شدن به زروزیور برای زن انقلابی مسلمان ایرانی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سروسینه و دست را از زیورآلات پرکردن و زیور و آرایش و مد و لباس را بت خود قراردادن، برای زن انقلابی مسلمان ایرانی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زنی که درپی این‌گونه چیزهاست، از ارزش پایینی برخوردار است، طلا برای زن ارزش‌آفرین نیست، بی‌اعتنایی به طلا ارزش‌آفرین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برای زن ارزش‌آفرین نیست، بی‌اعتنایی نسبت به مُدهای دام‌گونه ساخته و پرداخته دشمنان، برای زنان ارزش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البته تجمّل در حد معقول را اسلام هم رد نکرده،</w:t>
      </w:r>
    </w:p>
    <w:p>
      <w:pPr>
        <w:pStyle w:val="BookText"/>
        <w:rPr/>
      </w:pPr>
      <w:r>
        <w:rPr>
          <w:rFonts w:ascii="IRNazanin" w:hAnsi="IRNazanin" w:eastAsia="IRNazanin"/>
          <w:color w:val="111111"/>
          <w:sz w:val="28"/>
          <w:sz w:val="28"/>
          <w:szCs w:val="28"/>
          <w:rtl w:val="true"/>
          <w:lang w:bidi="fa-IR"/>
        </w:rPr>
        <w:t>امّا در حد غیرمعقول به‌شکل مسابقه، چشم و هم‌چشمی، رقابت و وابسته‌کردن زن به تجمّلات، خلاف آن هدفی است که اسلام برای زن‌ها در نظر دارد</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37" w:name="__RefHeading___Toc571814_581953129"/>
      <w:bookmarkStart w:id="38" w:name="_Toc11"/>
      <w:bookmarkEnd w:id="37"/>
      <w:r>
        <w:rPr/>
        <w:t>4</w:t>
      </w:r>
      <w:r>
        <w:rPr>
          <w:rtl w:val="true"/>
        </w:rPr>
        <w:t xml:space="preserve">. </w:t>
      </w:r>
      <w:r>
        <w:rPr>
          <w:rtl w:val="true"/>
        </w:rPr>
        <w:t>نسخه شفابخش</w:t>
      </w:r>
      <w:bookmarkEnd w:id="3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مسلمان باید در راه فرزانگی، علم و خودسازی معنوی و اخلاقی تلاش کند و در میدان جهاد و مبارزه پیش‌قدم باشد، </w:t>
      </w:r>
    </w:p>
    <w:p>
      <w:pPr>
        <w:pStyle w:val="BookText"/>
        <w:rPr/>
      </w:pPr>
      <w:r>
        <w:rPr>
          <w:rFonts w:ascii="IRNazanin" w:hAnsi="IRNazanin" w:eastAsia="IRNazanin"/>
          <w:color w:val="111111"/>
          <w:sz w:val="28"/>
          <w:sz w:val="28"/>
          <w:szCs w:val="28"/>
          <w:rtl w:val="true"/>
          <w:lang w:bidi="fa-IR"/>
        </w:rPr>
        <w:t>نسبت به زخارف دنیا و تجمّلات کم‌ارزش بی‌اعتنا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عصمت و طهارتش در حدّی باشد که چشم و نظر هرزه بیگانه را به خودی خود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خانه، دل‌آرام شوهر و فرزندانش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آرامش زندگی و آسایش محیط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پرمهر و عطوفت و با سخنان پرنکته و مهرآمیزش فرزندان سالمی را از لحاظ روانی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بی‌عقده، خوش‌روحیه و سالم از لحاظ روحی و اعصاب در دامان او پرورش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شخصیت‌های جامعه را به‌وجود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هر سازنده‌ای، سازنده‌تر و باارزش‌تر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دانشمندان ممکن است ابزار بسیار فوق پیچیده الکترونیکی یا موشک‌های قاره‌پیما و وسایل تسخیر فضا را به‌وجود آورند، ولی هیچ‌کدام از این‌ها اهمیت این را ندارد که کسی یک انسان والا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فقط از مادر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الگوی زن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استکباری سرشار از جاهلیت، اشتباه می‌کند که خیال می‌کند ارزش و اعتبار زن به این است که خود را در چشم مردان بیاراید تا چشم‌های هرزه به او نگاه کنند و از او تمتّع بگیرند و او را تحسین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به‌عنوان یک انسان والا نگاه کنید تا معلوم شود تکامل و حق </w:t>
      </w:r>
    </w:p>
    <w:p>
      <w:pPr>
        <w:pStyle w:val="BookText"/>
        <w:rPr/>
      </w:pPr>
      <w:r>
        <w:rPr>
          <w:rFonts w:ascii="IRNazanin" w:hAnsi="IRNazanin" w:eastAsia="IRNazanin"/>
          <w:color w:val="111111"/>
          <w:sz w:val="28"/>
          <w:sz w:val="28"/>
          <w:szCs w:val="28"/>
          <w:rtl w:val="true"/>
          <w:lang w:bidi="fa-IR"/>
        </w:rPr>
        <w:t>آزادی او چیست؟ زن را به‌عنوان موجودی که می‌تواند خمیرمایه اصلاح جامعه برای پرورش انسان‌های والا بشود، نگاه کنید تا معلوم شود زن کیست و آزادی او چگونه است؟ زن را به‌عنوان عنصر اصلی تشکیل خانواده در نظر بگیرید، اگرچه خانواده از زن و مرد تشکیل می‌شود و هردو در تشکیل و موجودیت خانواده مؤثرند؛ امّا آسایش فضای خانواده و آرامش و سکونی که در فضای خانواده وجود دارد، به برکت زن و طبیعت زنانه است؛ با این چشم به زن نگاه کنید تا معلوم شود زن چگونه کمال پیدا می‌کند و حقوق زن در چیست؟</w:t>
      </w:r>
      <w:r>
        <w:rPr>
          <w:rStyle w:val="FootnoteAnchor"/>
          <w:rtl w:val="true"/>
        </w:rPr>
        <w:footnoteReference w:id="2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می‌خواهد رشد فکری، علمی، اجتماعی، سیاسی و بالاتر از همه رشد فضیلتی و معنوی زنان به حد اعلا برسد و وجودشان برای خانواده بشری و جامعه بشری به‌عنوان یک عضو، حد اعلایی فایده و ثمره را داشته باشد ولذا همه تعالیم اسلام ازجمله مسئله حجاب بر این اساس استوار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غربی‌ها فشار و تکیه بیشتر را گذاشتند روی آن مسئله‌ای که درست نقطه مقابل مسائل ارزشی وقاعی است و در اسلام به آن اهتمام شده و لذاست که ما در باب حجاب این همه تأکید داریم و به‌نظر ما بحث‌هایی که در باب پوشش زن می‌شود خوب است که انجام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Style w:val="FootnoteAnchor"/>
          <w:rtl w:val="true"/>
        </w:rPr>
        <w:footnoteReference w:id="27"/>
      </w:r>
      <w:bookmarkStart w:id="39" w:name="pg5275_51822"/>
    </w:p>
    <w:p>
      <w:pPr>
        <w:pStyle w:val="Heading2"/>
        <w:numPr>
          <w:ilvl w:val="1"/>
          <w:numId w:val="1"/>
        </w:numPr>
        <w:rPr/>
      </w:pPr>
      <w:bookmarkStart w:id="40" w:name="__RefHeading___Toc571816_581953129"/>
      <w:bookmarkStart w:id="41" w:name="_Toc12"/>
      <w:bookmarkEnd w:id="39"/>
      <w:bookmarkEnd w:id="40"/>
      <w:r>
        <w:rPr>
          <w:rtl w:val="true"/>
        </w:rPr>
        <w:t>فصل دوّم</w:t>
      </w:r>
      <w:r>
        <w:rPr>
          <w:rtl w:val="true"/>
        </w:rPr>
        <w:t xml:space="preserve">: </w:t>
      </w:r>
      <w:r>
        <w:rPr>
          <w:rtl w:val="true"/>
        </w:rPr>
        <w:t>کلیات</w:t>
      </w:r>
      <w:bookmarkEnd w:id="4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571818_581953129"/>
      <w:bookmarkStart w:id="43" w:name="_Toc13"/>
      <w:bookmarkEnd w:id="42"/>
      <w:r>
        <w:rPr>
          <w:rtl w:val="true"/>
        </w:rPr>
        <w:t>اشاره</w:t>
      </w:r>
      <w:bookmarkEnd w:id="4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5275_51824"/>
      <w:bookmarkStart w:id="45" w:name="pg5275_51824"/>
      <w:bookmarkEnd w:id="45"/>
    </w:p>
    <w:p>
      <w:pPr>
        <w:pStyle w:val="Heading3"/>
        <w:numPr>
          <w:ilvl w:val="2"/>
          <w:numId w:val="1"/>
        </w:numPr>
        <w:rPr/>
      </w:pPr>
      <w:bookmarkStart w:id="46" w:name="pg5275_51824"/>
      <w:bookmarkStart w:id="47" w:name="__RefHeading___Toc571820_581953129"/>
      <w:bookmarkStart w:id="48" w:name="_Toc14"/>
      <w:bookmarkEnd w:id="46"/>
      <w:bookmarkEnd w:id="47"/>
      <w:r>
        <w:rPr>
          <w:rtl w:val="true"/>
        </w:rPr>
        <w:t>مفهوم پوشش و حجاب</w:t>
      </w:r>
      <w:bookmarkEnd w:id="48"/>
    </w:p>
    <w:p>
      <w:pPr>
        <w:pStyle w:val="BookText"/>
        <w:rPr/>
      </w:pPr>
      <w:r>
        <w:rPr>
          <w:rFonts w:ascii="IRNazanin" w:hAnsi="IRNazanin" w:eastAsia="IRNazanin"/>
          <w:color w:val="111111"/>
          <w:sz w:val="28"/>
          <w:sz w:val="28"/>
          <w:szCs w:val="28"/>
          <w:rtl w:val="true"/>
          <w:lang w:bidi="fa-IR"/>
        </w:rPr>
        <w:t>معنای لغوی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حجاب هم به‌معنی پوشیدن است و هم به‌معنی پرده و حاجب؛ بیشتر استعمالش به‌معنی پرده است، این کلمه از آن جهت مفهوم پوشش می‌دهد که پرده وسیله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پوششی که مانع از دیدن شی‌ء پوشانده شده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شاید بتوان گفت که به‌حسب اصل لغت هر پوششی حجاب نیست، آن پوشش حجاب نامیده می‌شود که از طریق پشت پرده واقع‌شدن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به این معنا در قرآن هفت‌بار به‌کار رفته است</w:t>
      </w:r>
      <w:r>
        <w:rPr>
          <w:rFonts w:eastAsia="IRNazanin" w:cs="IRNazanin"/>
          <w:color w:val="111111"/>
          <w:sz w:val="28"/>
          <w:szCs w:val="28"/>
          <w:rtl w:val="true"/>
          <w:lang w:bidi="fa-IR"/>
        </w:rPr>
        <w:t>.</w:t>
      </w:r>
      <w:r>
        <w:rPr>
          <w:rStyle w:val="FootnoteAnchor"/>
          <w:rtl w:val="true"/>
        </w:rPr>
        <w:footnoteReference w:id="2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اصطلاحی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کلمه حجاب در مورد پوشش زن یک اصطلاح نسبتاً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و مخصوصاً در اصطلاح فقها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به‌معنی پوشش است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w:t>
      </w:r>
      <w:bookmarkStart w:id="49" w:name="pg5275_51825"/>
    </w:p>
    <w:p>
      <w:pPr>
        <w:pStyle w:val="BookText"/>
        <w:rPr/>
      </w:pPr>
      <w:bookmarkEnd w:id="49"/>
      <w:r>
        <w:rPr>
          <w:rFonts w:ascii="IRNazanin" w:hAnsi="IRNazanin" w:eastAsia="IRNazanin"/>
          <w:color w:val="111111"/>
          <w:sz w:val="28"/>
          <w:sz w:val="28"/>
          <w:szCs w:val="28"/>
          <w:rtl w:val="true"/>
          <w:lang w:bidi="fa-IR"/>
        </w:rPr>
        <w:t>را مطرح کرده‌اند کلمه سِتر را به‌کار برده‌اند، نه کلمه حجاب را، بهتر این بود که این کلمه عوض نمی‌شد و ما همیشه همان کلمه پوشش را به‌کار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چنان که گفتیم، معنی شایع لغت حجاب پرده است؛ و اگر در مورد پوشش به‌کار برده می‌شد، به‌اعتبار پشت‌پرده واقع‌شدن زن است و همین امر موجب شده که عده زیادی گمان کنند که اسلام خواسته است زن همیشه پشت‌پرده و در خانه محبوس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که اسلام برای زنان مقرر کرده، بدین‌معنی نیست که از خانه بیرون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زندانی‌کردن و حبس زن در اسلام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کشورهای قدیم مثل ایران قدیم و هند، چنین چیزهایی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اسلام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زن در اسلام این است که زن در معاشرت خود با مردان بدن خود را بپوشاند و به جلوه‌گری و خودنمایی نپردازد</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50" w:name="__RefHeading___Toc571822_581953129"/>
      <w:bookmarkStart w:id="51" w:name="_Toc15"/>
      <w:bookmarkEnd w:id="50"/>
      <w:r>
        <w:rPr>
          <w:rtl w:val="true"/>
        </w:rPr>
        <w:t>مفهوم عفاف</w:t>
      </w:r>
      <w:bookmarkEnd w:id="5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عفاف از ریشه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یعنی پدیدآمدن حالتی برای نفس، که به‌وسیله آن از فزونخواهی شهوت جلوگیری شود؛ عفّت، یعنی خویشتن‌داری از آن‌چه حلال و زیبا نیست</w:t>
      </w:r>
      <w:r>
        <w:rPr>
          <w:rFonts w:eastAsia="IRNazanin" w:cs="IRNazanin"/>
          <w:color w:val="111111"/>
          <w:sz w:val="28"/>
          <w:szCs w:val="28"/>
          <w:rtl w:val="true"/>
          <w:lang w:bidi="fa-IR"/>
        </w:rPr>
        <w:t xml:space="preserve">. </w:t>
      </w:r>
      <w:bookmarkStart w:id="52" w:name="pg5275_51826"/>
    </w:p>
    <w:p>
      <w:pPr>
        <w:pStyle w:val="BookText"/>
        <w:rPr/>
      </w:pPr>
      <w:bookmarkEnd w:id="52"/>
      <w:r>
        <w:rPr>
          <w:rFonts w:ascii="IRNazanin" w:hAnsi="IRNazanin" w:eastAsia="IRNazanin"/>
          <w:color w:val="111111"/>
          <w:sz w:val="28"/>
          <w:sz w:val="28"/>
          <w:szCs w:val="28"/>
          <w:rtl w:val="true"/>
          <w:lang w:bidi="fa-IR"/>
        </w:rPr>
        <w:t>مفهوم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در اصطلاح یعنی آن حالت نفسانی و رام‌بودن قوه شهوانی تحت حکومت عقل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و پاکدامنی یعنی تحت تأثیر قوه شهوانی‌نبودن، یعنی جزو آن افرادی که تا در مقابل یک شهوتی قرار می‌گیرند، بی‌اختیار می‌شوند و محکوم این غریزه خود هستند، نبودن</w:t>
      </w:r>
      <w:r>
        <w:rPr>
          <w:rFonts w:eastAsia="IRNazanin" w:cs="IRNazanin"/>
          <w:color w:val="111111"/>
          <w:sz w:val="28"/>
          <w:szCs w:val="28"/>
          <w:rtl w:val="true"/>
          <w:lang w:bidi="fa-IR"/>
        </w:rPr>
        <w:t xml:space="preserve">. </w:t>
      </w:r>
      <w:r>
        <w:rPr>
          <w:rStyle w:val="FootnoteAnchor"/>
          <w:rtl w:val="true"/>
        </w:rPr>
        <w:footnoteReference w:id="30"/>
      </w:r>
    </w:p>
    <w:p>
      <w:pPr>
        <w:pStyle w:val="Heading3"/>
        <w:numPr>
          <w:ilvl w:val="2"/>
          <w:numId w:val="1"/>
        </w:numPr>
        <w:rPr/>
      </w:pPr>
      <w:bookmarkStart w:id="53" w:name="__RefHeading___Toc571824_581953129"/>
      <w:bookmarkStart w:id="54" w:name="_Toc16"/>
      <w:bookmarkEnd w:id="53"/>
      <w:r>
        <w:rPr>
          <w:rtl w:val="true"/>
        </w:rPr>
        <w:t>رابطه عفاف با حجاب و پوشش</w:t>
      </w:r>
      <w:bookmarkEnd w:id="54"/>
    </w:p>
    <w:p>
      <w:pPr>
        <w:pStyle w:val="BookText"/>
        <w:rPr/>
      </w:pPr>
      <w:r>
        <w:rPr>
          <w:rFonts w:ascii="IRNazanin" w:hAnsi="IRNazanin" w:eastAsia="IRNazanin"/>
          <w:color w:val="111111"/>
          <w:sz w:val="28"/>
          <w:sz w:val="28"/>
          <w:szCs w:val="28"/>
          <w:rtl w:val="true"/>
          <w:lang w:bidi="fa-IR"/>
        </w:rPr>
        <w:t>عفّت نمی‌تواند یک امر صرفاً درونی باشد و هیچ علامت بیرونی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تفاوت در نشانه‌های خویشتن‌داری زن و مرد از تفاوت در خلقت آن‌ها سرچشمه می‌گیرد و یکی از نشانه‌های عفاف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بدون رعایت پوشش قابل تصور نیست؛ نمی‌توان به زن با مردی عفیف گفت در حالی که عریان یا نیمه‌عریان در انظار عمومی ظاهر می‌شود؛ گرچه تفاوت در رفتارهای انسانی و حیوانی، ریشه در تفاوت خلقت و فطرت، گرایش‌ها و مننش‌ها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از نشانه‌های برجسته عفاف می‌توان به پوشش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 پوشیده و سنگین از خانه بیرون رود و جانب عفاف و پاکدامنی را رعایت کند افراد فاسد و مزاحم جرأت نمی‌کنند به او تعرّض 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 و عفاف از ویژگی‌های درونی انسان است و حجاب به </w:t>
      </w:r>
    </w:p>
    <w:p>
      <w:pPr>
        <w:pStyle w:val="BookText"/>
        <w:rPr/>
      </w:pPr>
      <w:r>
        <w:rPr>
          <w:rFonts w:ascii="IRNazanin" w:hAnsi="IRNazanin" w:eastAsia="IRNazanin"/>
          <w:color w:val="111111"/>
          <w:sz w:val="28"/>
          <w:sz w:val="28"/>
          <w:szCs w:val="28"/>
          <w:rtl w:val="true"/>
          <w:lang w:bidi="fa-IR"/>
        </w:rPr>
        <w:t>شکل و قالب و نوع و چگونگی پوشش برمی‌گردد و زن بدون عفّت و پوشش به زباله‌دان شهوت مردانِ بی‌اصول بَدَل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بگذارند عفّت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مهمترین عنصر برای شخصیت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بی‌اعتنای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در زن، وسیله‌ای برای تعالی و تکریم شخصیت زن در چشم دیگران، حتّی در چشم خود مردان شهوتران و بی‌بند و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زن، مایه احترام و شخصیت اوست و مسئله حجاب و محرم و نامحرم و نگاه‌کردن و نگاه‌نکردن، همه به‌خاطر این است که قضیه عفاف در این بین سالم نگه‌داشته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یکی از مشکلات زنان در دنیای غرب، به‌خصوص در کشور ایالات متّحده امریکا، همین است که مردان با تکیه به زورمندی خودشان، به عفّت زن تعدّی و تجاوز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رسمی آمریکا واقعاً وحشت‌انگیز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شش‌ثانیه، یک تجاوز به عنف در کشور امریکا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مسئله عفّت مهم است و وقتی بی‌اعتنایی کردند، قضیه به کجا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شش‌ثانیه، یک تجاوز به 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تمایل زن، مرد زورگو، ظالم، بی‌بندوبار و بی‌عفّت بتواند به حریم عفّت زن تعدّی و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این‌ها را ملاحظه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حجاب که این‌همه مورد توجّه اسلام </w:t>
      </w:r>
      <w:bookmarkStart w:id="55" w:name="pg5275_51828"/>
    </w:p>
    <w:p>
      <w:pPr>
        <w:pStyle w:val="BookText"/>
        <w:rPr/>
      </w:pPr>
      <w:bookmarkEnd w:id="55"/>
      <w:r>
        <w:rPr>
          <w:rFonts w:ascii="IRNazanin" w:hAnsi="IRNazanin" w:eastAsia="IRNazanin"/>
          <w:color w:val="111111"/>
          <w:sz w:val="28"/>
          <w:sz w:val="28"/>
          <w:szCs w:val="28"/>
          <w:rtl w:val="true"/>
          <w:lang w:bidi="fa-IR"/>
        </w:rPr>
        <w:t>است، به‌خاطر این‌هاست</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56" w:name="__RefHeading___Toc571826_581953129"/>
      <w:bookmarkStart w:id="57" w:name="_Toc17"/>
      <w:bookmarkEnd w:id="56"/>
      <w:r>
        <w:rPr>
          <w:rtl w:val="true"/>
        </w:rPr>
        <w:t>تاریخچه حجاب</w:t>
      </w:r>
      <w:bookmarkEnd w:id="57"/>
    </w:p>
    <w:p>
      <w:pPr>
        <w:pStyle w:val="BookText"/>
        <w:rPr/>
      </w:pPr>
      <w:r>
        <w:rPr>
          <w:rFonts w:ascii="IRNazanin" w:hAnsi="IRNazanin" w:eastAsia="IRNazanin"/>
          <w:color w:val="111111"/>
          <w:sz w:val="28"/>
          <w:sz w:val="28"/>
          <w:szCs w:val="28"/>
          <w:rtl w:val="true"/>
          <w:lang w:bidi="fa-IR"/>
        </w:rPr>
        <w:t>تاریخچه حجاب</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آثار به‌جامانده از انسان‌ها و تمدن‌های کهن نشانگر این است که پوشش به اسلام اختصاص ندارد و پیشینه تاریخی و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سه‌هزارسال قبل از میلاد در تصاویری که نقاشی شده؛ دختران تمام بدن و پسران نیمه پایین بدنشان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چهارده‌قرن پیش در نقوش برجسته، فرعون و زن و دخترش پوشیده هستند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برجسته‌های مربوط به چهارده‌قرن پیش از میلاد در مصر، ملکه را با پوشش نمایش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برجسته‌های موجود در موزه‌های بریتانیا، برلین و نایل، نشان‌دهنده پوشش زنان آن دوره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این مجسمه‌ها از پوشش کامل برخوردارند که بعضی مربوط به سه‌هزار سال سال قبل از میلاد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روم، مصر و ایران باستان زنان شهرنشین و ثروتمند، خود را می‌پوشاندند و از نظرها دور نگه‌می‌داشتند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زن در بیرون خانه بدن و صورت خود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آشوری به حجاب بدن و صورت و سر عادت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روم شرقی حجاب شدیدتری رواج داشت و در روسیه تا هنگام </w:t>
      </w:r>
      <w:bookmarkStart w:id="58" w:name="pg5275_51829"/>
    </w:p>
    <w:p>
      <w:pPr>
        <w:pStyle w:val="BookText"/>
        <w:rPr/>
      </w:pPr>
      <w:bookmarkEnd w:id="58"/>
      <w:r>
        <w:rPr>
          <w:rFonts w:ascii="IRNazanin" w:hAnsi="IRNazanin" w:eastAsia="IRNazanin"/>
          <w:color w:val="111111"/>
          <w:sz w:val="28"/>
          <w:sz w:val="28"/>
          <w:szCs w:val="28"/>
          <w:rtl w:val="true"/>
          <w:lang w:bidi="fa-IR"/>
        </w:rPr>
        <w:t xml:space="preserve">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معمول بود</w:t>
      </w:r>
      <w:r>
        <w:rPr>
          <w:rFonts w:eastAsia="IRNazanin" w:cs="IRNazanin"/>
          <w:color w:val="111111"/>
          <w:sz w:val="28"/>
          <w:szCs w:val="28"/>
          <w:rtl w:val="true"/>
          <w:lang w:bidi="fa-IR"/>
        </w:rPr>
        <w:t>.</w:t>
      </w:r>
    </w:p>
    <w:p>
      <w:pPr>
        <w:pStyle w:val="Heading3"/>
        <w:numPr>
          <w:ilvl w:val="2"/>
          <w:numId w:val="1"/>
        </w:numPr>
        <w:rPr/>
      </w:pPr>
      <w:bookmarkStart w:id="59" w:name="__RefHeading___Toc571828_581953129"/>
      <w:bookmarkStart w:id="60" w:name="_Toc18"/>
      <w:bookmarkEnd w:id="59"/>
      <w:r>
        <w:rPr>
          <w:rtl w:val="true"/>
        </w:rPr>
        <w:t>پوشش در ادیان الهی</w:t>
      </w:r>
      <w:bookmarkEnd w:id="60"/>
    </w:p>
    <w:p>
      <w:pPr>
        <w:pStyle w:val="Heading4"/>
        <w:numPr>
          <w:ilvl w:val="3"/>
          <w:numId w:val="1"/>
        </w:numPr>
        <w:rPr/>
      </w:pPr>
      <w:bookmarkStart w:id="61" w:name="__RefHeading___Toc571830_581953129"/>
      <w:bookmarkStart w:id="62" w:name="_Toc19"/>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 xml:space="preserve">پوشش در ادیان الهی </w:t>
      </w:r>
      <w:r>
        <w:rPr>
          <w:rStyle w:val="FootnoteAnchor"/>
          <w:rtl w:val="true"/>
        </w:rPr>
        <w:footnoteReference w:id="33"/>
      </w:r>
    </w:p>
    <w:p>
      <w:pPr>
        <w:pStyle w:val="Heading4"/>
        <w:numPr>
          <w:ilvl w:val="3"/>
          <w:numId w:val="1"/>
        </w:numPr>
        <w:rPr/>
      </w:pPr>
      <w:bookmarkStart w:id="63" w:name="__RefHeading___Toc571832_581953129"/>
      <w:bookmarkStart w:id="64" w:name="_Toc20"/>
      <w:bookmarkEnd w:id="63"/>
      <w:r>
        <w:rPr/>
        <w:t>1</w:t>
      </w:r>
      <w:r>
        <w:rPr>
          <w:rtl w:val="true"/>
        </w:rPr>
        <w:t xml:space="preserve">. </w:t>
      </w:r>
      <w:r>
        <w:rPr>
          <w:rtl w:val="true"/>
        </w:rPr>
        <w:t>پوشش در آیین زرتشت</w:t>
      </w:r>
      <w:bookmarkEnd w:id="64"/>
    </w:p>
    <w:p>
      <w:pPr>
        <w:pStyle w:val="BookText"/>
        <w:rPr/>
      </w:pPr>
      <w:r>
        <w:rPr>
          <w:rFonts w:ascii="IRNazanin" w:hAnsi="IRNazanin" w:eastAsia="IRNazanin"/>
          <w:color w:val="111111"/>
          <w:sz w:val="28"/>
          <w:sz w:val="28"/>
          <w:szCs w:val="28"/>
          <w:rtl w:val="true"/>
          <w:lang w:bidi="fa-IR"/>
        </w:rPr>
        <w:t xml:space="preserve">مرکز بعثت زرتشت ایران بود و زنان ایران‌زمین از زمان مادها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نخستین ساکنان این دیار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کامل شامل پیراهن بلند و چین‌دار، شلوار تا مچ پا و چادر و شنل بلند بر روی لباس‌ها داشتند و تا زمان بعثت پیامبراسلام‌صلی الله وعلیه وآله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متون تاریخی در زمان زرتشت اگرچه زن با آزادی در محیط بیرون از خانه رفت‌وآمد می‌کرده و همپای مردان به‌کار می‌پرداخته، ولی این امور با حجاب و پرهیز شدید از اختلاطهای فسادانگیز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شوهردار حق نداشتند هیچ مردی را ولو پدر با برادرشان باشد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نقش‌هایی که از ایران باستان برجای مانده، هیچ صورتی از زن دیده نمی‌شود و نامی از ایشان به نظر نمی‌رسد</w:t>
      </w:r>
      <w:r>
        <w:rPr>
          <w:rFonts w:eastAsia="IRNazanin" w:cs="IRNazanin"/>
          <w:color w:val="111111"/>
          <w:sz w:val="28"/>
          <w:szCs w:val="28"/>
          <w:rtl w:val="true"/>
          <w:lang w:bidi="fa-IR"/>
        </w:rPr>
        <w:t>...</w:t>
      </w:r>
    </w:p>
    <w:p>
      <w:pPr>
        <w:pStyle w:val="Heading4"/>
        <w:numPr>
          <w:ilvl w:val="3"/>
          <w:numId w:val="1"/>
        </w:numPr>
        <w:rPr/>
      </w:pPr>
      <w:bookmarkStart w:id="65" w:name="__RefHeading___Toc571834_581953129"/>
      <w:bookmarkStart w:id="66" w:name="_Toc21"/>
      <w:bookmarkEnd w:id="65"/>
      <w:r>
        <w:rPr/>
        <w:t>2</w:t>
      </w:r>
      <w:r>
        <w:rPr>
          <w:rtl w:val="true"/>
        </w:rPr>
        <w:t xml:space="preserve">. </w:t>
      </w:r>
      <w:r>
        <w:rPr>
          <w:rtl w:val="true"/>
        </w:rPr>
        <w:t>پوشش در آیین یهود</w:t>
      </w:r>
      <w:bookmarkEnd w:id="6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تورات و کتاب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وجود پوشش سر از نامحرمان، نهی از تشبّه زن به مرد و مرد به زن در پوشش، منع لمس و تماس و اختلاط زن و مرد، پرهیز از آرایش و ناز و </w:t>
      </w:r>
      <w:bookmarkStart w:id="67" w:name="pg5275_51830"/>
    </w:p>
    <w:p>
      <w:pPr>
        <w:pStyle w:val="BookText"/>
        <w:rPr/>
      </w:pPr>
      <w:bookmarkEnd w:id="67"/>
      <w:r>
        <w:rPr>
          <w:rFonts w:ascii="IRNazanin" w:hAnsi="IRNazanin" w:eastAsia="IRNazanin"/>
          <w:color w:val="111111"/>
          <w:sz w:val="28"/>
          <w:sz w:val="28"/>
          <w:szCs w:val="28"/>
          <w:rtl w:val="true"/>
          <w:lang w:bidi="fa-IR"/>
        </w:rPr>
        <w:t>غمزه و به صدا درآوردن خلخال‌های پا که موجب عذاب الهی می‌گردد، بیان شده است و در صورت عدم رعایت این فرامین، مرد حق داشت بدون پرداخت مهریه زنش را طلاق دهد</w:t>
      </w:r>
      <w:r>
        <w:rPr>
          <w:rFonts w:eastAsia="IRNazanin" w:cs="IRNazanin"/>
          <w:color w:val="111111"/>
          <w:sz w:val="28"/>
          <w:szCs w:val="28"/>
          <w:rtl w:val="true"/>
          <w:lang w:bidi="fa-IR"/>
        </w:rPr>
        <w:t>.</w:t>
      </w:r>
    </w:p>
    <w:p>
      <w:pPr>
        <w:pStyle w:val="Heading4"/>
        <w:numPr>
          <w:ilvl w:val="3"/>
          <w:numId w:val="1"/>
        </w:numPr>
        <w:rPr/>
      </w:pPr>
      <w:bookmarkStart w:id="68" w:name="__RefHeading___Toc571836_581953129"/>
      <w:bookmarkStart w:id="69" w:name="_Toc22"/>
      <w:bookmarkEnd w:id="68"/>
      <w:r>
        <w:rPr/>
        <w:t>3</w:t>
      </w:r>
      <w:r>
        <w:rPr>
          <w:rtl w:val="true"/>
        </w:rPr>
        <w:t xml:space="preserve">. </w:t>
      </w:r>
      <w:r>
        <w:rPr>
          <w:rtl w:val="true"/>
        </w:rPr>
        <w:t>پوشش در آیین مسیح</w:t>
      </w:r>
      <w:bookmarkEnd w:id="69"/>
    </w:p>
    <w:p>
      <w:pPr>
        <w:pStyle w:val="BookText"/>
        <w:rPr/>
      </w:pPr>
      <w:r>
        <w:rPr>
          <w:rFonts w:ascii="IRNazanin" w:hAnsi="IRNazanin" w:eastAsia="IRNazanin"/>
          <w:color w:val="111111"/>
          <w:sz w:val="28"/>
          <w:sz w:val="28"/>
          <w:szCs w:val="28"/>
          <w:rtl w:val="true"/>
          <w:lang w:bidi="fa-IR"/>
        </w:rPr>
        <w:t>مسیحیت، نه‌تنها احکام سخت یهود را استمرار بخشیده، بلکه در برخی موارد آن را تشدید نموده و در برخی از آیات انجیل کوشش شده عفاف درون را پشتوانه حجاب بیرونی قرار دهد و در مورد لزوم عفّت و آراستگی زن به‌وسیله حیا و پرهیز از آرایش و زیورآلات، داشتن وقار و دوری از نگاه نامحرم و وجوب پوشاندن موی سر به‌ویژه در مراسم عبادی آیاتی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مصوّر مسیحیان و ارامنه بیانگر اهتمام زنان مسیحی و ارمنی به حجاب و عفاف است</w:t>
      </w:r>
      <w:r>
        <w:rPr>
          <w:rFonts w:eastAsia="IRNazanin" w:cs="IRNazanin"/>
          <w:color w:val="111111"/>
          <w:sz w:val="28"/>
          <w:szCs w:val="28"/>
          <w:rtl w:val="true"/>
          <w:lang w:bidi="fa-IR"/>
        </w:rPr>
        <w:t>.</w:t>
      </w:r>
    </w:p>
    <w:p>
      <w:pPr>
        <w:pStyle w:val="Heading4"/>
        <w:numPr>
          <w:ilvl w:val="3"/>
          <w:numId w:val="1"/>
        </w:numPr>
        <w:rPr/>
      </w:pPr>
      <w:bookmarkStart w:id="70" w:name="__RefHeading___Toc571838_581953129"/>
      <w:bookmarkStart w:id="71" w:name="_Toc23"/>
      <w:bookmarkEnd w:id="70"/>
      <w:r>
        <w:rPr/>
        <w:t>4</w:t>
      </w:r>
      <w:r>
        <w:rPr>
          <w:rtl w:val="true"/>
        </w:rPr>
        <w:t xml:space="preserve">. </w:t>
      </w:r>
      <w:r>
        <w:rPr>
          <w:rtl w:val="true"/>
        </w:rPr>
        <w:t>پوشش در ایران باستان</w:t>
      </w:r>
      <w:bookmarkEnd w:id="7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ایران در دوره مادها و هخامنشیان و اشکانیان، زنان علاوه بر لباس‌های بلند و گشاد و آستین‌دار روی آن چادری هم به‌سر می‌کرده‌اند و لباس بیرون از منزلشان از تجمّلات و تزیینات خاص دور بوده است و از اختلاط با نامحرمان به‌شدّت پرهیز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ایران ساسانی بوده است، تنها پوشیدگی زن نبوده، بلکه مخفی نگه‌داشتن زن بوده است</w:t>
      </w:r>
      <w:r>
        <w:rPr>
          <w:rFonts w:eastAsia="IRNazanin" w:cs="IRNazanin"/>
          <w:color w:val="111111"/>
          <w:sz w:val="28"/>
          <w:szCs w:val="28"/>
          <w:rtl w:val="true"/>
          <w:lang w:bidi="fa-IR"/>
        </w:rPr>
        <w:t xml:space="preserve">. </w:t>
      </w:r>
      <w:bookmarkStart w:id="72" w:name="pg5275_51831"/>
    </w:p>
    <w:p>
      <w:pPr>
        <w:pStyle w:val="Heading4"/>
        <w:numPr>
          <w:ilvl w:val="3"/>
          <w:numId w:val="1"/>
        </w:numPr>
        <w:rPr/>
      </w:pPr>
      <w:bookmarkStart w:id="73" w:name="__RefHeading___Toc571840_581953129"/>
      <w:bookmarkStart w:id="74" w:name="_Toc24"/>
      <w:bookmarkEnd w:id="72"/>
      <w:bookmarkEnd w:id="73"/>
      <w:r>
        <w:rPr/>
        <w:t>5</w:t>
      </w:r>
      <w:r>
        <w:rPr>
          <w:rtl w:val="true"/>
        </w:rPr>
        <w:t xml:space="preserve">. </w:t>
      </w:r>
      <w:r>
        <w:rPr>
          <w:rtl w:val="true"/>
        </w:rPr>
        <w:t>پوشش در سایر ملل</w:t>
      </w:r>
      <w:bookmarkEnd w:id="74"/>
    </w:p>
    <w:p>
      <w:pPr>
        <w:pStyle w:val="BookText"/>
        <w:rPr/>
      </w:pPr>
      <w:r>
        <w:rPr>
          <w:rFonts w:ascii="IRNazanin" w:hAnsi="IRNazanin" w:eastAsia="IRNazanin"/>
          <w:color w:val="111111"/>
          <w:sz w:val="28"/>
          <w:sz w:val="28"/>
          <w:szCs w:val="28"/>
          <w:rtl w:val="true"/>
          <w:lang w:bidi="fa-IR"/>
        </w:rPr>
        <w:t>حجاب زنان از عادت قدیم تمدّن‌های بشری بوده است و منشأ پیدایش حجاب حرمت زنان محترمه و ثروتمند بوده و بعداً صورت عفاف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یونانی صورت و اقدامشان را تا روی پامی‌پوشاندند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فنیقی دارای پوشش‌های قرمز رنگ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لابه‌لای قدیمی‌ترین کتاب‌های یونانی سخن از حجاب به‌چشم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شهرها صورتشان را با پارچه می‌پوشاندند و دو منفذ جلو چشمشان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شهرها موقع رفتن به بازار واجب بوده که زنان صورت‌هایشان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نیز حجاب سخت و شدیدی نظیر حجاب ایرانیان باستان حکمفرما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عهد باستان در میان همه ادیان و اقوام یونانی، رومی، آلمانی و خاور نزدیک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زن به‌طور کامل رعایت می‌شده و از نیمه دوم قرن هجدهم آثاری مبنی بر کم‌شدن تدریجی حجاب به‌چشم می‌خورد</w:t>
      </w:r>
      <w:r>
        <w:rPr>
          <w:rFonts w:eastAsia="IRNazanin" w:cs="IRNazanin"/>
          <w:color w:val="111111"/>
          <w:sz w:val="28"/>
          <w:szCs w:val="28"/>
          <w:rtl w:val="true"/>
          <w:lang w:bidi="fa-IR"/>
        </w:rPr>
        <w:t>.</w:t>
      </w:r>
    </w:p>
    <w:p>
      <w:pPr>
        <w:pStyle w:val="Heading4"/>
        <w:numPr>
          <w:ilvl w:val="3"/>
          <w:numId w:val="1"/>
        </w:numPr>
        <w:rPr/>
      </w:pPr>
      <w:bookmarkStart w:id="75" w:name="__RefHeading___Toc571842_581953129"/>
      <w:bookmarkStart w:id="76" w:name="_Toc25"/>
      <w:bookmarkEnd w:id="75"/>
      <w:r>
        <w:rPr/>
        <w:t>6</w:t>
      </w:r>
      <w:r>
        <w:rPr>
          <w:rtl w:val="true"/>
        </w:rPr>
        <w:t xml:space="preserve">. </w:t>
      </w:r>
      <w:r>
        <w:rPr>
          <w:rtl w:val="true"/>
        </w:rPr>
        <w:t>پوشش زنان عرب</w:t>
      </w:r>
      <w:bookmarkEnd w:id="7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عرب پیش از اسلام پوشش مناسبی نداشتند؛ ازاین‌رو همسران پیامبرصلی الله وعلیه وآله از پیروی آن الگو منع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سوره احزاب</w:t>
      </w:r>
      <w:r>
        <w:rPr>
          <w:rStyle w:val="FootnoteAnchor"/>
          <w:rtl w:val="true"/>
        </w:rPr>
        <w:footnoteReference w:id="34"/>
      </w:r>
      <w:r>
        <w:rPr>
          <w:rFonts w:ascii="IRNazanin" w:hAnsi="IRNazanin" w:eastAsia="IRNazanin"/>
          <w:color w:val="111111"/>
          <w:sz w:val="28"/>
          <w:sz w:val="28"/>
          <w:szCs w:val="28"/>
          <w:rtl w:val="true"/>
          <w:lang w:bidi="fa-IR"/>
        </w:rPr>
        <w:t>بیانگر این نکته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بررسی‌های تایخی نتیجه </w:t>
      </w:r>
      <w:bookmarkStart w:id="77" w:name="pg5275_51832"/>
    </w:p>
    <w:p>
      <w:pPr>
        <w:pStyle w:val="BookText"/>
        <w:rPr/>
      </w:pPr>
      <w:bookmarkEnd w:id="77"/>
      <w:r>
        <w:rPr>
          <w:rFonts w:ascii="IRNazanin" w:hAnsi="IRNazanin" w:eastAsia="IRNazanin"/>
          <w:color w:val="111111"/>
          <w:sz w:val="28"/>
          <w:sz w:val="28"/>
          <w:szCs w:val="28"/>
          <w:rtl w:val="true"/>
          <w:lang w:bidi="fa-IR"/>
        </w:rPr>
        <w:t>می‌گیریم که اصل پوشش، پیش از اسلام رواج داشته است و اسلام فقط حدّ و مرز آن را مشخص کرده است؛ به عبارت دیگر، اسلام این رسم یا عادت را که در برخی جوامع به‌گونه‌ای شدید و یا ضعیف بوده است، به حد اعتدال و حدود شرعی رسانده و آن را اصلاح و تعدیل کرده است و جزء فرائض دین قرار داده است تا ناهنجاری‌های اجتماعی و خانوادگی را که نتیجه افراطها و تفریطها در این زمینه بوده است، برطرف سازد</w:t>
      </w:r>
      <w:r>
        <w:rPr>
          <w:rFonts w:eastAsia="IRNazanin" w:cs="IRNazanin"/>
          <w:color w:val="111111"/>
          <w:sz w:val="28"/>
          <w:szCs w:val="28"/>
          <w:rtl w:val="true"/>
          <w:lang w:bidi="fa-IR"/>
        </w:rPr>
        <w:t xml:space="preserve">. </w:t>
      </w:r>
      <w:r>
        <w:rPr>
          <w:rStyle w:val="FootnoteAnchor"/>
          <w:rtl w:val="true"/>
        </w:rPr>
        <w:footnoteReference w:id="35"/>
      </w:r>
    </w:p>
    <w:p>
      <w:pPr>
        <w:pStyle w:val="Heading4"/>
        <w:numPr>
          <w:ilvl w:val="3"/>
          <w:numId w:val="1"/>
        </w:numPr>
        <w:rPr/>
      </w:pPr>
      <w:bookmarkStart w:id="78" w:name="__RefHeading___Toc571844_581953129"/>
      <w:bookmarkStart w:id="79" w:name="_Toc26"/>
      <w:bookmarkEnd w:id="78"/>
      <w:r>
        <w:rPr/>
        <w:t>7</w:t>
      </w:r>
      <w:r>
        <w:rPr>
          <w:rtl w:val="true"/>
        </w:rPr>
        <w:t xml:space="preserve">. </w:t>
      </w:r>
      <w:r>
        <w:rPr>
          <w:rtl w:val="true"/>
        </w:rPr>
        <w:t>پوشش مسلمانان پیش از نزول آیه حجاب</w:t>
      </w:r>
      <w:bookmarkEnd w:id="79"/>
    </w:p>
    <w:p>
      <w:pPr>
        <w:pStyle w:val="BookText"/>
        <w:rPr/>
      </w:pPr>
      <w:r>
        <w:rPr>
          <w:rFonts w:ascii="IRNazanin" w:hAnsi="IRNazanin" w:eastAsia="IRNazanin"/>
          <w:color w:val="111111"/>
          <w:sz w:val="28"/>
          <w:sz w:val="28"/>
          <w:szCs w:val="28"/>
          <w:rtl w:val="true"/>
          <w:lang w:bidi="fa-IR"/>
        </w:rPr>
        <w:t>به‌نظر می‌رسد حکم حجاب در سال ششم هجرت تشریع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تفسیر کشّاف، وضع زنان را در پیش از نزول آیات حجاب چنین شرح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گریبان‌هایشان گشاد و باز بود، گردن و سینه و اطراف سینه‌هاشان دیده می‌شد و داخل روسری‌ها را معمولاً از پشت‌سر برمی‌گرداندند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الآن بین مردان عرب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قسمت‌های گردن و بناگوش و سینه دیده می‌شد</w:t>
      </w:r>
      <w:r>
        <w:rPr>
          <w:rFonts w:eastAsia="IRNazanin" w:cs="IRNazanin"/>
          <w:color w:val="111111"/>
          <w:sz w:val="28"/>
          <w:szCs w:val="28"/>
          <w:rtl w:val="true"/>
          <w:lang w:bidi="fa-IR"/>
        </w:rPr>
        <w:t xml:space="preserve">.» </w:t>
      </w:r>
      <w:r>
        <w:rPr>
          <w:rStyle w:val="FootnoteAnchor"/>
          <w:rtl w:val="true"/>
        </w:rPr>
        <w:footnoteReference w:id="3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خاطرنشان کرد که پیش از نزول این آیات، زنان مثل مردان با سرِ باز در معرض اجتماع رفت‌وآمد نمی‌کردند، اقامۀ </w:t>
      </w:r>
      <w:bookmarkStart w:id="80" w:name="pg5275_51833"/>
    </w:p>
    <w:p>
      <w:pPr>
        <w:pStyle w:val="BookText"/>
        <w:rPr/>
      </w:pPr>
      <w:bookmarkEnd w:id="80"/>
      <w:r>
        <w:rPr>
          <w:rFonts w:ascii="IRNazanin" w:hAnsi="IRNazanin" w:eastAsia="IRNazanin"/>
          <w:color w:val="111111"/>
          <w:sz w:val="28"/>
          <w:sz w:val="28"/>
          <w:szCs w:val="28"/>
          <w:rtl w:val="true"/>
          <w:lang w:bidi="fa-IR"/>
        </w:rPr>
        <w:t>نماز و حضور زنان در مسجد به‌طورحتم با پوشش همراه بود، گرچه نحوه آن با آمدن آیات قرآن تغییر کرد و صورت جدیدتر و کامل‌تری به خود گرفت، ازاین‌رو نمی‌توان گفت که زنان قبل از نزول آیات فوق، هنگام نماز پوششی نداشتند، یا در اماکن مقدّس و معنوی با همان وضع و شرایطی که در داخل خانه حاضر می‌شدند حضور یافته، به سخنان پیامبرصلی الله وعلیه وآله در کنار مردان در مساجد گوش فرامی‌دادند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جامعه رواج داشت و قرآن به مبارزه با آن برخاست، پدیده بدحجابی بود، نه بی‌حجابی</w:t>
      </w:r>
      <w:r>
        <w:rPr>
          <w:rFonts w:eastAsia="IRNazanin" w:cs="IRNazanin"/>
          <w:color w:val="111111"/>
          <w:sz w:val="28"/>
          <w:szCs w:val="28"/>
          <w:rtl w:val="true"/>
          <w:lang w:bidi="fa-IR"/>
        </w:rPr>
        <w:t>.</w:t>
      </w:r>
    </w:p>
    <w:p>
      <w:pPr>
        <w:pStyle w:val="Heading3"/>
        <w:numPr>
          <w:ilvl w:val="2"/>
          <w:numId w:val="1"/>
        </w:numPr>
        <w:rPr/>
      </w:pPr>
      <w:bookmarkStart w:id="81" w:name="__RefHeading___Toc571846_581953129"/>
      <w:bookmarkStart w:id="82" w:name="_Toc27"/>
      <w:bookmarkEnd w:id="81"/>
      <w:r>
        <w:rPr>
          <w:rtl w:val="true"/>
        </w:rPr>
        <w:t>کشف حجاب در ایران</w:t>
      </w:r>
      <w:bookmarkEnd w:id="8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حافظه مردم، هفدهم دیماه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کشف حجاب می‌داند؛ امّا تغییر شکل لباس زنان در ایران از حرمسرای ناصرالدین‌شاه پس از سفر او به اروپا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 زن‌ها، به تقلید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روسی، لباس‌های کوتاه با شلوارهای نازک‌چسبان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لباس‌پوشیدن، به‌زودی به زنان اعیان و پس از آن به سایر خانم‌ها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لباس‌های تا پشت پا به سر زانو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مشروطه نیز به نام آزادی‌خواهی برای زن، حجاب را بزرگ‌ترین مانع ترقّی او خواندند و به‌طور مبالغه‌آمیزی آن را تبلیغ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نسخه کشف حجاب برای زن ایرانی، </w:t>
      </w:r>
    </w:p>
    <w:p>
      <w:pPr>
        <w:pStyle w:val="BookText"/>
        <w:rPr/>
      </w:pPr>
      <w:r>
        <w:rPr>
          <w:rFonts w:ascii="IRNazanin" w:hAnsi="IRNazanin" w:eastAsia="IRNazanin"/>
          <w:color w:val="111111"/>
          <w:sz w:val="28"/>
          <w:sz w:val="28"/>
          <w:szCs w:val="28"/>
          <w:rtl w:val="true"/>
          <w:lang w:bidi="fa-IR"/>
        </w:rPr>
        <w:t>پس از زنان ترکیه و افغانستان پیچیده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درپی شکست طرح حضور مستقیم در کشورهای اسلامی، راه تهاجم به فرهنگ غنی و انسان‌ساز اسلام و مقابله با گسترش تعالیم مقدس آن را درپیش گرفت و مبارزه‌ای جدّی و پی‌گیر را با مظاهر اسلام و هرچه که رنگ و صیغه دین و دین‌باوری داشت، آغاز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امان‌اللَّه‌خان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مأموریت یافت با فرهنگ اسلامی مبارزه و راه را برای ترویج و گسترش جلوه‌های مبتذل فرهنگ غرب هموار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ترکیه این مأموریت استعماری به مصطفی کمال‌پاشا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شد و او با عزمی جزم ضمن مقابله مستقیم با اسلام، کشورش را متحوّل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ایران مأمور اسلام‌زدایی و آماده‌سازی زمینه‌ها و شرایط ترویج و رونق فرهنگ مبتذل غرب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مطرح شد کشف حجاب و از سر برداشتن چادر که نشانه عفاف و پاکی زن مسلمان به‌حساب می‌آمد، مخالفت مردم متدیّن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 و مبارزات مردم با دستگیری و کشتار مردم و روحانیون سرکوب گردید و بدین‌ترتیب زمینه‌های مناسب برای علنی نمودن منع حجاب آماده شد و این‌گونه حجاب و نجابت زن ایرانی به‌وسیله رضاشاه برداشته شد و غیرت و شرف مردان منکوب و ناموسشان در معرض دید و تماشای دیگران قرار گرفت</w:t>
      </w:r>
      <w:r>
        <w:rPr>
          <w:rFonts w:eastAsia="IRNazanin" w:cs="IRNazanin"/>
          <w:color w:val="111111"/>
          <w:sz w:val="28"/>
          <w:szCs w:val="28"/>
          <w:rtl w:val="true"/>
          <w:lang w:bidi="fa-IR"/>
        </w:rPr>
        <w:t xml:space="preserve">. </w:t>
      </w:r>
      <w:bookmarkStart w:id="83" w:name="pg5275_51835"/>
    </w:p>
    <w:p>
      <w:pPr>
        <w:pStyle w:val="Heading3"/>
        <w:numPr>
          <w:ilvl w:val="2"/>
          <w:numId w:val="1"/>
        </w:numPr>
        <w:rPr/>
      </w:pPr>
      <w:bookmarkStart w:id="84" w:name="__RefHeading___Toc571848_581953129"/>
      <w:bookmarkStart w:id="85" w:name="_Toc28"/>
      <w:bookmarkEnd w:id="83"/>
      <w:bookmarkEnd w:id="84"/>
      <w:r>
        <w:rPr>
          <w:rtl w:val="true"/>
        </w:rPr>
        <w:t>ضرورت حفظ حریم میان زن و مرد</w:t>
      </w:r>
      <w:bookmarkEnd w:id="85"/>
    </w:p>
    <w:p>
      <w:pPr>
        <w:pStyle w:val="Heading4"/>
        <w:numPr>
          <w:ilvl w:val="3"/>
          <w:numId w:val="1"/>
        </w:numPr>
        <w:rPr/>
      </w:pPr>
      <w:bookmarkStart w:id="86" w:name="__RefHeading___Toc571850_581953129"/>
      <w:bookmarkStart w:id="87" w:name="_Toc29"/>
      <w:bookmarkEnd w:id="86"/>
      <w:r>
        <w:rPr>
          <w:rtl w:val="true"/>
        </w:rPr>
        <w:t>دیدگاه استاد</w:t>
      </w:r>
      <w:bookmarkEnd w:id="87"/>
    </w:p>
    <w:p>
      <w:pPr>
        <w:pStyle w:val="Heading5"/>
        <w:numPr>
          <w:ilvl w:val="4"/>
          <w:numId w:val="1"/>
        </w:numPr>
        <w:rPr/>
      </w:pPr>
      <w:bookmarkStart w:id="88" w:name="__RefHeading___Toc571852_581953129"/>
      <w:bookmarkStart w:id="89" w:name="_Toc30"/>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حکم پوشش از احکام ضروری اسلام است و هیچ مسلمانی نمی‌تواند در آن تردید کند؛ زیرا در قرآن و روایات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فقهای شیعه و سنی به اتّفاق به وجوب آن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نماز و روزه به دورانی خاص اختصاص ندارد، دستور پوشش نیز مختص به زمان خاصی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درباره ضرورت پوشش اسلامی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أَدْنی أَن یُعْرَفْنَ فَلَا یُؤْذَیْنَ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این کار برای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 و آلودگان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 و مورد آزار قرار نگیرند،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زنان بهشتی را به مروارید تشبیه می‌نماید که به‌سبب ارزشمندی در صدف پیچیده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کَأَمْثَالِ اللُّؤْلُؤِ الْمَکْنُونِ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 بار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بهشتی در</w:t>
      </w:r>
    </w:p>
    <w:p>
      <w:pPr>
        <w:pStyle w:val="BookText"/>
        <w:rPr/>
      </w:pPr>
      <w:r>
        <w:rPr>
          <w:rFonts w:ascii="IRNazanin" w:hAnsi="IRNazanin" w:eastAsia="IRNazanin"/>
          <w:color w:val="111111"/>
          <w:sz w:val="28"/>
          <w:sz w:val="28"/>
          <w:szCs w:val="28"/>
          <w:rtl w:val="true"/>
          <w:lang w:bidi="fa-IR"/>
        </w:rPr>
        <w:t xml:space="preserve">سراپرده‌های خود مستورند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مَّقْصُورَاتٌ فِی الْخِیَامِ</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در روایات نیز</w:t>
      </w:r>
    </w:p>
    <w:p>
      <w:pPr>
        <w:pStyle w:val="BookText"/>
        <w:rPr/>
      </w:pPr>
      <w:r>
        <w:rPr>
          <w:rFonts w:ascii="IRNazanin" w:hAnsi="IRNazanin" w:eastAsia="IRNazanin"/>
          <w:color w:val="111111"/>
          <w:sz w:val="28"/>
          <w:sz w:val="28"/>
          <w:szCs w:val="28"/>
          <w:rtl w:val="true"/>
          <w:lang w:bidi="fa-IR"/>
        </w:rPr>
        <w:t xml:space="preserve">زن، ریحانه یا گل ظریف معرفی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رِیحانَةُ</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بنابراین،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خالق این گل برای حفظ آن از آسیب حوادث، حجاب را واجب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حقیقت آن است که </w:t>
      </w:r>
      <w:bookmarkStart w:id="90" w:name="pg5275_51836"/>
    </w:p>
    <w:p>
      <w:pPr>
        <w:pStyle w:val="BookText"/>
        <w:rPr/>
      </w:pPr>
      <w:bookmarkEnd w:id="90"/>
      <w:r>
        <w:rPr>
          <w:rFonts w:ascii="IRNazanin" w:hAnsi="IRNazanin" w:eastAsia="IRNazanin"/>
          <w:color w:val="111111"/>
          <w:sz w:val="28"/>
          <w:sz w:val="28"/>
          <w:szCs w:val="28"/>
          <w:rtl w:val="true"/>
          <w:lang w:bidi="fa-IR"/>
        </w:rPr>
        <w:t>حرکات و سکنات انسان نیز زبان‌دار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وضع لباس، راه‌رفتن و سخن‌گفتنِ زن معنادار است و به زبان بی‌زبانی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به من بده، در آرزوی من باش، مرا تعقیب کن و گاهی برعکس، با پوشش و وقارش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تعرّض از این حریم کوتاه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طرف دیگر رعایت حجاب و پوشش، آثار ارزنده‌ای را به‌بار می‌آورد که ضرورت آن را دوچندان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آثار عبارتند از</w:t>
      </w:r>
      <w:r>
        <w:rPr>
          <w:rFonts w:eastAsia="IRNazanin" w:cs="IRNazanin"/>
          <w:color w:val="111111"/>
          <w:sz w:val="28"/>
          <w:szCs w:val="28"/>
          <w:rtl w:val="true"/>
          <w:lang w:bidi="fa-IR"/>
        </w:rPr>
        <w:t>:</w:t>
      </w:r>
    </w:p>
    <w:p>
      <w:pPr>
        <w:pStyle w:val="Heading5"/>
        <w:numPr>
          <w:ilvl w:val="4"/>
          <w:numId w:val="1"/>
        </w:numPr>
        <w:rPr/>
      </w:pPr>
      <w:bookmarkStart w:id="91" w:name="__RefHeading___Toc571854_581953129"/>
      <w:bookmarkStart w:id="92" w:name="_Toc31"/>
      <w:bookmarkEnd w:id="91"/>
      <w:r>
        <w:rPr/>
        <w:t>1</w:t>
      </w:r>
      <w:r>
        <w:rPr>
          <w:rtl w:val="true"/>
        </w:rPr>
        <w:t xml:space="preserve">. </w:t>
      </w:r>
      <w:r>
        <w:rPr>
          <w:rtl w:val="true"/>
        </w:rPr>
        <w:t>آرامش روانی</w:t>
      </w:r>
      <w:bookmarkEnd w:id="9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بشر فوق‌العاده تحریک‌پذیر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 که گمان کنیم تحریک‌پذیری روح بشر محدود به حد خاصی است و از آن پس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از تصاحب زیبارویان و هیچ زنی از متوجّه‌کردن مردان و تصاحب قلب آنان و بالاخره هیچ دلی، از هوس سیر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تقاضای نامحدد، خواه‌ناخواه انجام ناشدنی است و همیشه با نوعی احساس محرومیت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دست‌نیافتن به آرزوها به‌نوبه خود منجر به اختلالات روحی و بیماری‌های روانی می‌گردد؛ ازاین‌رو اسلام برای تعدیل و رام‌کردن این غریزه تدابیری اندیشیده است و در این زمینه هم برای زنان و هم برای مردان، تکلیف معین کرده است، وظیفه مشترک برای هردو، </w:t>
      </w:r>
      <w:bookmarkStart w:id="93" w:name="pg5275_51837"/>
    </w:p>
    <w:p>
      <w:pPr>
        <w:pStyle w:val="BookText"/>
        <w:rPr/>
      </w:pPr>
      <w:bookmarkEnd w:id="93"/>
      <w:r>
        <w:rPr>
          <w:rFonts w:ascii="IRNazanin" w:hAnsi="IRNazanin" w:eastAsia="IRNazanin"/>
          <w:color w:val="111111"/>
          <w:sz w:val="28"/>
          <w:sz w:val="28"/>
          <w:szCs w:val="28"/>
          <w:rtl w:val="true"/>
          <w:lang w:bidi="fa-IR"/>
        </w:rPr>
        <w:t>مربوط به نگاه‌کردن است خلاصه این دستور این است که چشم‌چرانی، نگاه‌های خیره و مملو از شهوت و به قصد لذّت به یکدیگر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خاص زنان هم این است که بدن خود را از مردان بیگانه بپوشانند و در اجتماع به جلوه‌گری و دلربایی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و هیچ صورت و با هیچ شکل و رنگ و بهانه‌ای کاری نکنند که موجبات تحریک مردان بیگانه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انجام این دستورها، باعث آرامش روحی و روانی زنان و مردان خواهد شد</w:t>
      </w:r>
      <w:r>
        <w:rPr>
          <w:rFonts w:eastAsia="IRNazanin" w:cs="IRNazanin"/>
          <w:color w:val="111111"/>
          <w:sz w:val="28"/>
          <w:szCs w:val="28"/>
          <w:rtl w:val="true"/>
          <w:lang w:bidi="fa-IR"/>
        </w:rPr>
        <w:t>.</w:t>
      </w:r>
    </w:p>
    <w:p>
      <w:pPr>
        <w:pStyle w:val="Heading5"/>
        <w:numPr>
          <w:ilvl w:val="4"/>
          <w:numId w:val="1"/>
        </w:numPr>
        <w:rPr/>
      </w:pPr>
      <w:bookmarkStart w:id="94" w:name="__RefHeading___Toc571856_581953129"/>
      <w:bookmarkStart w:id="95" w:name="_Toc32"/>
      <w:bookmarkEnd w:id="94"/>
      <w:r>
        <w:rPr/>
        <w:t>2</w:t>
      </w:r>
      <w:r>
        <w:rPr>
          <w:rtl w:val="true"/>
        </w:rPr>
        <w:t xml:space="preserve">. </w:t>
      </w:r>
      <w:r>
        <w:rPr>
          <w:rtl w:val="true"/>
        </w:rPr>
        <w:t>استحکام پیوند خانوادگی</w:t>
      </w:r>
      <w:bookmarkEnd w:id="95"/>
    </w:p>
    <w:p>
      <w:pPr>
        <w:pStyle w:val="BookText"/>
        <w:rPr/>
      </w:pPr>
      <w:r>
        <w:rPr>
          <w:rFonts w:ascii="IRNazanin" w:hAnsi="IRNazanin" w:eastAsia="IRNazanin"/>
          <w:color w:val="111111"/>
          <w:sz w:val="28"/>
          <w:sz w:val="28"/>
          <w:szCs w:val="28"/>
          <w:rtl w:val="true"/>
          <w:lang w:bidi="fa-IR"/>
        </w:rPr>
        <w:t>خانواده بااهمیت‌ترین نهاد اجتماع است، پس زن و مرد باید در انجام اموری که این بنا را مستحکم‌تر می‌کند، تا سرحدّ توان تلاش نمایند و عواملی را که باعث سست‌شدن بنیاد این نهاد مقدس می‌گردد، از آن دور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استکام خانواده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دلربایی و دلباختگی به محیط خانه و خانواده در شکل ازدواج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حجاب در اسلام این است که این مهم تحقق یابد و هریک از زن و مرد تنها عامل خوشبختی خود را همسر قانونی خود بداند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پاک‌ترین و صمیمی‌ترین عواطف بین زوجین و برقرارساختن یگانگی و اتّحاد کامل در کانون </w:t>
      </w:r>
    </w:p>
    <w:p>
      <w:pPr>
        <w:pStyle w:val="BookText"/>
        <w:rPr/>
      </w:pP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همه عوامل تأثیرگذار، تأمین این هدف وقتی ممکن است که مرد چشم به زنی غیر از همسرش نداشته باشد و زن نیز درصدد تحریک و جلب توجّه کسی جز شوهر خود نباشد، و اصل ممنوعیت هر نوع کامیابی جنسی در غیر چارچوب خانواده حتّی قبل از ازدواج هم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سستی بنیان خانواده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اعمالی که باعث جلب توجّه افرادی غیر از همسر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معاشرت‌های آزاد و بی‌بندوبار همسران که ازدواج را به تکلیفی محدودیت‌آور و مزاحم برای کامیابی آزاد از غیر همسر قانونی تبدیل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همسران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لِبَاسٌ لَّکُمْ وَ أَنتُمْ لِبَاسٌ لَّهُنَّ</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زنانتان لباس شمایند و شما لباس زنانتان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p>
    <w:p>
      <w:pPr>
        <w:pStyle w:val="BookText"/>
        <w:rPr/>
      </w:pPr>
      <w:r>
        <w:rPr>
          <w:rFonts w:ascii="IRNazanin" w:hAnsi="IRNazanin" w:eastAsia="IRNazanin"/>
          <w:color w:val="111111"/>
          <w:sz w:val="28"/>
          <w:sz w:val="28"/>
          <w:szCs w:val="28"/>
          <w:rtl w:val="true"/>
          <w:lang w:bidi="fa-IR"/>
        </w:rPr>
        <w:t>از همه‌چیز به تن انسان نزدیک‌تر و محرم‌تر است و در عین حال، تن را از نگاه دیگران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 نیز به یکدیگر نزدیکند و هریک از آن‌دو موجب حفظ عفّت دیگری است، آن‌چنان که لباس، انسان را از برهنگی و بی‌عفّتی حفظ می‌کند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همان ترتیب که لباس هرکس مایه وقار و آراستگی </w:t>
      </w:r>
      <w:bookmarkStart w:id="96" w:name="pg5275_51839"/>
    </w:p>
    <w:p>
      <w:pPr>
        <w:pStyle w:val="BookText"/>
        <w:rPr/>
      </w:pPr>
      <w:bookmarkEnd w:id="96"/>
      <w:r>
        <w:rPr>
          <w:rFonts w:ascii="IRNazanin" w:hAnsi="IRNazanin" w:eastAsia="IRNazanin"/>
          <w:color w:val="111111"/>
          <w:sz w:val="28"/>
          <w:sz w:val="28"/>
          <w:szCs w:val="28"/>
          <w:rtl w:val="true"/>
          <w:lang w:bidi="fa-IR"/>
        </w:rPr>
        <w:t>اوست، همسر انسان نیز باید وقار و آراستگی را در اجتماع برای او فراهم سازد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بی‌قیدی نسبت به تعهدات خانوادگی مانع ایفای نقش مکملی زن و مرد می‌گردد و به تعبیر قرآن این لباس‌ها دیگر مایه حفظ عفّت و وقار و رشد شخصیت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از لوازم سامان‌یافتن بنیان خانواده است و بی‌حجابی با آن تعارض آشکار دارد، زیرا بی‌بندوباری در پوشش، بی‌بندوباری در تحریک و احساس نیاز را درپی دارد و تأمین نیازهای شعله‌ور، بنیاد خانواده را نشانه می‌رود</w:t>
      </w:r>
      <w:r>
        <w:rPr>
          <w:rFonts w:eastAsia="IRNazanin" w:cs="IRNazanin"/>
          <w:color w:val="111111"/>
          <w:sz w:val="28"/>
          <w:szCs w:val="28"/>
          <w:rtl w:val="true"/>
          <w:lang w:bidi="fa-IR"/>
        </w:rPr>
        <w:t>.</w:t>
      </w:r>
    </w:p>
    <w:p>
      <w:pPr>
        <w:pStyle w:val="Heading5"/>
        <w:numPr>
          <w:ilvl w:val="4"/>
          <w:numId w:val="1"/>
        </w:numPr>
        <w:rPr/>
      </w:pPr>
      <w:bookmarkStart w:id="97" w:name="__RefHeading___Toc571858_581953129"/>
      <w:bookmarkStart w:id="98" w:name="_Toc33"/>
      <w:bookmarkEnd w:id="97"/>
      <w:r>
        <w:rPr/>
        <w:t>3</w:t>
      </w:r>
      <w:r>
        <w:rPr>
          <w:rtl w:val="true"/>
        </w:rPr>
        <w:t xml:space="preserve">. </w:t>
      </w:r>
      <w:r>
        <w:rPr>
          <w:rtl w:val="true"/>
        </w:rPr>
        <w:t>امنیت اجتماعی</w:t>
      </w:r>
      <w:bookmarkEnd w:id="98"/>
    </w:p>
    <w:p>
      <w:pPr>
        <w:pStyle w:val="BookText"/>
        <w:rPr/>
      </w:pPr>
      <w:r>
        <w:rPr>
          <w:rFonts w:ascii="IRNazanin" w:hAnsi="IRNazanin" w:eastAsia="IRNazanin"/>
          <w:color w:val="111111"/>
          <w:sz w:val="28"/>
          <w:sz w:val="28"/>
          <w:szCs w:val="28"/>
          <w:rtl w:val="true"/>
          <w:lang w:bidi="fa-IR"/>
        </w:rPr>
        <w:t>حجاب برخلاف نظر منتقدان آن باعث انجام صحیح مسئولیت‌های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نه‌تنها بیرون‌رفتن زن، تحصیل علم و فعالیت‌های اجتماعی، سیاسی و اقتصادی او را منع نمی‌کند؛ بلکه آیات قرآن، احادیث اهل‌بیت‌علیهم‌السلام و سیره عملی حضرت فاطمه‌علیهاالسلام و حضرت زینب‌علیهاالسلام و زنان بزرگ تاریخ اسلام این مطلب را اثبات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پیشگیری از آلوده‌شدن محیط کار و اجتماع به لذّت‌جویی‌هایی که مختص به محیط خانواده است، حجاب را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عدم‌امنیّت، رکود فعالیت زنان و مردان را به‌بار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خمینی‌رحمة الله در این‌باره می‌فرمایند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شما خانم‌ها آن زمان را یاد ندارید و شاید در بین شما </w:t>
      </w:r>
      <w:bookmarkStart w:id="99" w:name="pg5275_51840"/>
    </w:p>
    <w:p>
      <w:pPr>
        <w:pStyle w:val="BookText"/>
        <w:rPr/>
      </w:pPr>
      <w:bookmarkEnd w:id="99"/>
      <w:r>
        <w:rPr>
          <w:rFonts w:ascii="IRNazanin" w:hAnsi="IRNazanin" w:eastAsia="IRNazanin"/>
          <w:color w:val="111111"/>
          <w:sz w:val="28"/>
          <w:sz w:val="28"/>
          <w:szCs w:val="28"/>
          <w:rtl w:val="true"/>
          <w:lang w:bidi="fa-IR"/>
        </w:rPr>
        <w:t>بسیار کم باشد که آن زمان اسفبار را یاد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اسم این که می‌خواهیم نیمی از جمعیت ایران را فعّال کنیم، دست به یک جنایت زدند و آن جنایت کشف حجاب بود که به‌جای این که نیمی از جمعیت ایران را فعّال کند آن نیم دیگر را که مردان بودند هم از فعالیت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عروسک‌هایی که درست کردند، آن‌هایی که در ادارات بودند، سایر افراد را هم از کارهای خودشان بازداشتند و آن‌هایی که در خیابان‌ها رها بودند، جوان‌های ما را به فساد کشاندند و آن‌ها را از فعّالیت انداختند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دنیا خراب‌آبادی است که هر نقطه آن به مین‌های شیطان و نگاه‌های آلوده، ناامن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فرشته‌های باحجاب در محفل انس و یاد خدا در امنیّتی بی‌نظیر به‌سر می‌برند که دیگران از طعم آن بی‌خبرند</w:t>
      </w:r>
      <w:r>
        <w:rPr>
          <w:rFonts w:eastAsia="IRNazanin" w:cs="IRNazanin"/>
          <w:color w:val="111111"/>
          <w:sz w:val="28"/>
          <w:szCs w:val="28"/>
          <w:rtl w:val="true"/>
          <w:lang w:bidi="fa-IR"/>
        </w:rPr>
        <w:t xml:space="preserve">». </w:t>
      </w:r>
      <w:r>
        <w:rPr>
          <w:rStyle w:val="FootnoteAnchor"/>
          <w:rtl w:val="true"/>
        </w:rPr>
        <w:footnoteReference w:id="46"/>
      </w:r>
    </w:p>
    <w:p>
      <w:pPr>
        <w:pStyle w:val="Heading5"/>
        <w:numPr>
          <w:ilvl w:val="4"/>
          <w:numId w:val="1"/>
        </w:numPr>
        <w:rPr/>
      </w:pPr>
      <w:bookmarkStart w:id="100" w:name="__RefHeading___Toc571860_581953129"/>
      <w:bookmarkStart w:id="101" w:name="_Toc34"/>
      <w:bookmarkEnd w:id="100"/>
      <w:r>
        <w:rPr/>
        <w:t>4</w:t>
      </w:r>
      <w:r>
        <w:rPr>
          <w:rtl w:val="true"/>
        </w:rPr>
        <w:t xml:space="preserve">. </w:t>
      </w:r>
      <w:r>
        <w:rPr>
          <w:rtl w:val="true"/>
        </w:rPr>
        <w:t>ارزش و احترام زن</w:t>
      </w:r>
      <w:bookmarkEnd w:id="10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یکی از راه‌هایی که زن برای حفظ مقام و ارزش خود از آن استفاده کرده، حفظ حریم در برابر مرد نامحرم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روشی است که اسلام بر آن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هراندازه باوقار و عفیف‌تر ظاهر شود، از احترام و ارزش بالاتری در نزد مردان برخوردار می‌شود</w:t>
      </w:r>
      <w:r>
        <w:rPr>
          <w:rFonts w:eastAsia="IRNazanin" w:cs="IRNazanin"/>
          <w:color w:val="111111"/>
          <w:sz w:val="28"/>
          <w:szCs w:val="28"/>
          <w:rtl w:val="true"/>
          <w:lang w:bidi="fa-IR"/>
        </w:rPr>
        <w:t xml:space="preserve">. </w:t>
      </w:r>
      <w:bookmarkStart w:id="102" w:name="pg5275_51841"/>
    </w:p>
    <w:p>
      <w:pPr>
        <w:pStyle w:val="Heading4"/>
        <w:numPr>
          <w:ilvl w:val="3"/>
          <w:numId w:val="1"/>
        </w:numPr>
        <w:rPr/>
      </w:pPr>
      <w:bookmarkStart w:id="103" w:name="__RefHeading___Toc571862_581953129"/>
      <w:bookmarkStart w:id="104" w:name="_Toc35"/>
      <w:bookmarkEnd w:id="102"/>
      <w:bookmarkEnd w:id="103"/>
      <w:r>
        <w:rPr>
          <w:rtl w:val="true"/>
        </w:rPr>
        <w:t>دیدگاه روان‌شناسان و جامعه‌شناسان</w:t>
      </w:r>
      <w:bookmarkEnd w:id="104"/>
    </w:p>
    <w:p>
      <w:pPr>
        <w:pStyle w:val="Heading5"/>
        <w:numPr>
          <w:ilvl w:val="4"/>
          <w:numId w:val="1"/>
        </w:numPr>
        <w:rPr/>
      </w:pPr>
      <w:bookmarkStart w:id="105" w:name="__RefHeading___Toc571864_581953129"/>
      <w:bookmarkStart w:id="106" w:name="_Toc36"/>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بی‌تردید در زندگی اجتماعی، افراد جامعه ناگزیر هم از سنت‌های خوب و مفید و هم از آداب و رفتار بد و زیان‌آور تأثیر می‌پذیرند، در این بخش دیدگاه روان‌شناسان و جامعه‌شناسان، درباره اثرات رعایت حجاب و بی‌حجابی بر سلامت فرد، خانواده و اجتماع بیان می‌شود</w:t>
      </w:r>
      <w:r>
        <w:rPr>
          <w:rFonts w:eastAsia="IRNazanin" w:cs="IRNazanin"/>
          <w:color w:val="111111"/>
          <w:sz w:val="28"/>
          <w:szCs w:val="28"/>
          <w:rtl w:val="true"/>
          <w:lang w:bidi="fa-IR"/>
        </w:rPr>
        <w:t>:</w:t>
      </w:r>
    </w:p>
    <w:p>
      <w:pPr>
        <w:pStyle w:val="Heading5"/>
        <w:numPr>
          <w:ilvl w:val="4"/>
          <w:numId w:val="1"/>
        </w:numPr>
        <w:rPr/>
      </w:pPr>
      <w:bookmarkStart w:id="107" w:name="__RefHeading___Toc571866_581953129"/>
      <w:bookmarkStart w:id="108" w:name="_Toc37"/>
      <w:bookmarkEnd w:id="107"/>
      <w:r>
        <w:rPr/>
        <w:t>1</w:t>
      </w:r>
      <w:r>
        <w:rPr>
          <w:rtl w:val="true"/>
        </w:rPr>
        <w:t xml:space="preserve">. </w:t>
      </w:r>
      <w:r>
        <w:rPr>
          <w:rtl w:val="true"/>
        </w:rPr>
        <w:t>حجاب و رشد شخصیت</w:t>
      </w:r>
      <w:bookmarkEnd w:id="108"/>
    </w:p>
    <w:p>
      <w:pPr>
        <w:pStyle w:val="BookText"/>
        <w:rPr/>
      </w:pPr>
      <w:r>
        <w:rPr>
          <w:rFonts w:ascii="IRNazanin" w:hAnsi="IRNazanin" w:eastAsia="IRNazanin"/>
          <w:color w:val="111111"/>
          <w:sz w:val="28"/>
          <w:sz w:val="28"/>
          <w:szCs w:val="28"/>
          <w:rtl w:val="true"/>
          <w:lang w:bidi="fa-IR"/>
        </w:rPr>
        <w:t xml:space="preserve">مجموعه صفات و ویژگی‌های جسمی، روانی و رفتاری که هر انسان را از انسان‌های دیگر متمایز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هرکس شخصیتی دارد که خود را با آن معرفی می‌کند و دیگران نیز او را با همان ویژگی‌ها می‌شناسند انسانی که پیوسته نگران زیبایی خود است و بیشتر در جهت معرفی پیکر خود می‌کوشد، زندگی‌اش تحت فرمان و اراده‌اش نیست، او چنان زندگی می‌کند که دیگران می‌پسندند، نه آن‌گونه که خود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در حس هویّت‌یابی خود، دچار شکست شده است و قادر نیست هویّتش را به کمال برساند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هم مانند مرد یک انسان است و باید در بعد انسانی رشد و تکامل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نمایش زیبایی خود و گزینش پوششی ویژه، در اندیشه جلب نظر دیگران به‌سر می‌برد، در حقیقت </w:t>
      </w:r>
      <w:bookmarkStart w:id="109" w:name="pg5275_51842"/>
    </w:p>
    <w:p>
      <w:pPr>
        <w:pStyle w:val="BookText"/>
        <w:rPr/>
      </w:pPr>
      <w:bookmarkEnd w:id="109"/>
      <w:r>
        <w:rPr>
          <w:rFonts w:ascii="IRNazanin" w:hAnsi="IRNazanin" w:eastAsia="IRNazanin"/>
          <w:color w:val="111111"/>
          <w:sz w:val="28"/>
          <w:sz w:val="28"/>
          <w:szCs w:val="28"/>
          <w:rtl w:val="true"/>
          <w:lang w:bidi="fa-IR"/>
        </w:rPr>
        <w:t>می‌خواهد با تکیه بر جذابیت‌های ظاهری خویش و نه اصالت‌ها و ارزش‌های متعالی خود جایی در جامعه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او از این طریق اعلام می‌دارد، آن‌چه برایش اصل است و اهمیّت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انسانیت، اندیشه، لیاقت و کارآیی‌اش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قبل از همه، اسیر خویش است و به مغازه‌داری شبیه است که پیوسته در اندیشه تزیین ظاهر اجناس خود و تغییر دکور فروشگاهش به‌سر می‌برد و فرصت پرداختن به آرزوهای بزرگتر را نمی‌یابد</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110" w:name="__RefHeading___Toc571868_581953129"/>
      <w:bookmarkStart w:id="111" w:name="_Toc38"/>
      <w:bookmarkEnd w:id="110"/>
      <w:r>
        <w:rPr/>
        <w:t>2</w:t>
      </w:r>
      <w:r>
        <w:rPr>
          <w:rtl w:val="true"/>
        </w:rPr>
        <w:t xml:space="preserve">. </w:t>
      </w:r>
      <w:r>
        <w:rPr>
          <w:rtl w:val="true"/>
        </w:rPr>
        <w:t>حجاب و احساس ارزش و حرمت</w:t>
      </w:r>
      <w:bookmarkEnd w:id="111"/>
    </w:p>
    <w:p>
      <w:pPr>
        <w:pStyle w:val="BookText"/>
        <w:rPr/>
      </w:pPr>
      <w:r>
        <w:rPr>
          <w:rFonts w:ascii="IRNazanin" w:hAnsi="IRNazanin" w:eastAsia="IRNazanin"/>
          <w:color w:val="111111"/>
          <w:sz w:val="28"/>
          <w:sz w:val="28"/>
          <w:szCs w:val="28"/>
          <w:rtl w:val="true"/>
          <w:lang w:bidi="fa-IR"/>
        </w:rPr>
        <w:t xml:space="preserve">روان‌شناسان، میزان ارزش و احترامی که هر انسانی برای خود قائل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آن را اساسی‌ترین عامل رشد و کمال انسان،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رفتار و گفتارش نشان می‌دهد که تا چه حد برای خود ارزش و احترام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نتیجه این قضاوت است که فرد خود را توانا، مهم، موفق و ارزش و یا ضعیف، ناموفق و بی‌ارزش می‌داند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هرچقدر فرد خود را باارزش‌تر بداند، در راه رسیدن به یک زندگی عاطفی متعادل توانمندتر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همواره از آشکارشدن ناتوانیش هراسناک است، در نمایش </w:t>
      </w:r>
    </w:p>
    <w:p>
      <w:pPr>
        <w:pStyle w:val="BookText"/>
        <w:rPr/>
      </w:pPr>
      <w:r>
        <w:rPr>
          <w:rFonts w:ascii="IRNazanin" w:hAnsi="IRNazanin" w:eastAsia="IRNazanin"/>
          <w:color w:val="111111"/>
          <w:sz w:val="28"/>
          <w:sz w:val="28"/>
          <w:szCs w:val="28"/>
          <w:rtl w:val="true"/>
          <w:lang w:bidi="fa-IR"/>
        </w:rPr>
        <w:t>هیجانات و عواطفش ابتکار عمل ندارد و دیگران برای او تصمیم می‌گیرند، بی‌تردید خود را ارزشمد نمی‌داند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خلاقیّت نیز با سطح حرمتِ خود رابطه‌ای کاملاً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برهنگی تمام شریان‌های آن را پر کرده و زن و مرد همواره در حال مقایسه داشته‌ها و نداشته‌های خویش هستند، انسان‌ها در تشویش مستمر و دلهره همیشگی فرومی‌روند زیرا رقابت و مقایسه در میدانی رخ می‌نماید که ظرفیت رقابت ندارد و بدین‌سبب، آدمی به تنوّع‌طلبی حریصانه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تا وقتی این اندیشه، فضای ذهن آدمی را اشغال کرده است، فرصتی برای بروز خلّاقیت و ابتکار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مشغول به تصاحب دل و جلب نظر دیگران هرگز اندیشه علمی را برنمی‌تابد و نمی‌تواند یافته‌ای تازه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درپی آن است که در وضعیت موجود پسندیده شود نه آن که با ابتکار و خلاقیت، وضعیت را تغییر دهد و طرحی نو دراندازد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از آن‌جا که با تمام وجود خود را بی‌ارزش می‌پندارد، برای جبران این کمبود از طریق عرضه پیکر آراسته خود، آسان‌ترین راه را برای مقبولیت در نزد دیگران،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هم ارزشمندی را ازکف داده و هم برای جبران آن به بیراهه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زن با احساس </w:t>
      </w:r>
    </w:p>
    <w:p>
      <w:pPr>
        <w:pStyle w:val="BookText"/>
        <w:rPr/>
      </w:pPr>
      <w:r>
        <w:rPr>
          <w:rFonts w:ascii="IRNazanin" w:hAnsi="IRNazanin" w:eastAsia="IRNazanin"/>
          <w:color w:val="111111"/>
          <w:sz w:val="28"/>
          <w:sz w:val="28"/>
          <w:szCs w:val="28"/>
          <w:rtl w:val="true"/>
          <w:lang w:bidi="fa-IR"/>
        </w:rPr>
        <w:t>ارزشمندی، خود را از دسترس بیگانگان دور نگه‌می‌دارد تا آن‌جا که مرد، نیازمندانه به آستان وی روی‌آورد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باور دارد که راه رسیدن به احساس ارزشمندی پایدار، کسب صفات باارزش و پابرجا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ازهمین‌رو است که ویل‌دورانت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دریافته‌اند که دست‌ودل‌بازی مایه طعن و تحقیر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زنان این مفهوم را به‌طور کامل درک کنند، بی‌تردید به پوشیدگی و مخفی‌ساختن پیکر خویش بیشتر گرایش نشان می‌دهند چراکه راه احساس ارزشمندی، در دسترس و مقبول‌بودن لحظه‌به‌لحظه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هنری، مایه تأسف است که بتوان به‌آسانی به زنان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ویل‌دورانت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می‌جوییم و نمی‌یابیم، عزیز و گران‌بها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به‌صراحت 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عزّت و احترام‌شان به این است که به‌دنبال مردان نروند، خود را مبتذل نکنند و خود را از دسترس مردان، دور نگه‌دارند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حجاب پدیدآورنده و تثبیت‌کننده احساس ارزشمندی و احترام برای زنان و محدودیت و محرومیت برای مردان است؛ چون راه چشم را که نافذترین کانال حسی مردان است نمی‌توان </w:t>
      </w:r>
      <w:bookmarkStart w:id="112" w:name="pg5275_51845"/>
    </w:p>
    <w:p>
      <w:pPr>
        <w:pStyle w:val="BookText"/>
        <w:rPr/>
      </w:pPr>
      <w:bookmarkEnd w:id="112"/>
      <w:r>
        <w:rPr>
          <w:rFonts w:ascii="IRNazanin" w:hAnsi="IRNazanin" w:eastAsia="IRNazanin"/>
          <w:color w:val="111111"/>
          <w:sz w:val="28"/>
          <w:sz w:val="28"/>
          <w:szCs w:val="28"/>
          <w:rtl w:val="true"/>
          <w:lang w:bidi="fa-IR"/>
        </w:rPr>
        <w:t>سدّ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بیرون بیایید ولی درواقع مخاطب اصلی مرد است که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آزاد جنسی در همه‌جا ممنوع است</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113" w:name="__RefHeading___Toc571870_581953129"/>
      <w:bookmarkStart w:id="114" w:name="_Toc39"/>
      <w:bookmarkEnd w:id="113"/>
      <w:r>
        <w:rPr/>
        <w:t>3</w:t>
      </w:r>
      <w:r>
        <w:rPr>
          <w:rtl w:val="true"/>
        </w:rPr>
        <w:t xml:space="preserve">. </w:t>
      </w:r>
      <w:r>
        <w:rPr>
          <w:rtl w:val="true"/>
        </w:rPr>
        <w:t>حجاب و تأمین نیازهای خانواده</w:t>
      </w:r>
      <w:bookmarkEnd w:id="11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کانون عشق و امید و تحقّق آرزوهای آدمی و مرکز تولّد و پرورش نسل بشر است به‌گونه‌ای که هیچ جامعه‌ای نمی‌تواند بدون خانواده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یکی از علل مهم ازدواج و به‌وجود آمدن خانواده است امّا برای پایداری آن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ازدواج به‌تدریج، اهداف جدیدی شکل می‌گیرد خواسته‌های غریزی اندک اندک جای خود را به نیازهای روانی، امنیتی، عاطفی و شناختی می‌دهد و دیگر سرمایه عشق‌ورزی به‌تنهایی برای تأمین اهداف خانواده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شرط تأمین نیازهای جدید، آن است که زن و شوهر از تمایلات و هویّت فردی دست‌برداشته، برای ایجاد هویتی جمعی، تلاش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هریک فقط خواهش خویش را دنبال کند، یعنی زن در جهت تجمّل و خودنمایی و مورد پسند واقع‌شدن در اجتماع و جلب توجّه مردان بیگانه گام بردارد، در دغدغه مقبولیت خویش فرورود و نقش مادری را به فراموشی سپارد و ازسوی دیگر مرد در اندیشه رسیدن به تمکین‌های نوتر و پررونق‌تر به‌سر برد و نقش پدری را فراموش کند، بنیان </w:t>
      </w:r>
      <w:bookmarkStart w:id="115" w:name="pg5275_51846"/>
    </w:p>
    <w:p>
      <w:pPr>
        <w:pStyle w:val="BookText"/>
        <w:rPr/>
      </w:pPr>
      <w:bookmarkEnd w:id="115"/>
      <w:r>
        <w:rPr>
          <w:rFonts w:ascii="IRNazanin" w:hAnsi="IRNazanin" w:eastAsia="IRNazanin"/>
          <w:color w:val="111111"/>
          <w:sz w:val="28"/>
          <w:sz w:val="28"/>
          <w:szCs w:val="28"/>
          <w:rtl w:val="true"/>
          <w:lang w:bidi="fa-IR"/>
        </w:rPr>
        <w:t>خانواده برباد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پرداختن به اموری چون توجّه به لباس، بدن، روی، موی و انگشت‌نماشدن و مشخص‌تر معرفی‌کردن خود و فراموش‌کردن اهداف خانواده و نیازهای برتر، پایه‌های خانواده را متزلزل می‌سازد</w:t>
      </w:r>
      <w:r>
        <w:rPr>
          <w:rFonts w:eastAsia="IRNazanin" w:cs="IRNazanin"/>
          <w:color w:val="111111"/>
          <w:sz w:val="28"/>
          <w:szCs w:val="28"/>
          <w:rtl w:val="true"/>
          <w:lang w:bidi="fa-IR"/>
        </w:rPr>
        <w:t>.</w:t>
      </w:r>
    </w:p>
    <w:p>
      <w:pPr>
        <w:pStyle w:val="Heading5"/>
        <w:numPr>
          <w:ilvl w:val="4"/>
          <w:numId w:val="1"/>
        </w:numPr>
        <w:rPr/>
      </w:pPr>
      <w:bookmarkStart w:id="116" w:name="__RefHeading___Toc571872_581953129"/>
      <w:bookmarkStart w:id="117" w:name="_Toc40"/>
      <w:bookmarkEnd w:id="116"/>
      <w:r>
        <w:rPr/>
        <w:t>4</w:t>
      </w:r>
      <w:r>
        <w:rPr>
          <w:rtl w:val="true"/>
        </w:rPr>
        <w:t xml:space="preserve">. </w:t>
      </w:r>
      <w:r>
        <w:rPr>
          <w:rtl w:val="true"/>
        </w:rPr>
        <w:t>حجاب و مسئولیت اجتماعی</w:t>
      </w:r>
      <w:bookmarkEnd w:id="117"/>
    </w:p>
    <w:p>
      <w:pPr>
        <w:pStyle w:val="BookText"/>
        <w:rPr/>
      </w:pPr>
      <w:r>
        <w:rPr>
          <w:rFonts w:ascii="IRNazanin" w:hAnsi="IRNazanin" w:eastAsia="IRNazanin"/>
          <w:color w:val="111111"/>
          <w:sz w:val="28"/>
          <w:sz w:val="28"/>
          <w:szCs w:val="28"/>
          <w:rtl w:val="true"/>
          <w:lang w:bidi="fa-IR"/>
        </w:rPr>
        <w:t>هرکس در برابر خود و دیگران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در انجام مسئولیت، نیازمند استعداد و توانمندی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مناسب زن در اجتماع توانمندیی او را در ایفای نقش اجتماعیش بالا می‌برد، چراکه هم خود او بدون دغدغه دل‌ربایی و جلب نظر دیگران به انجام وظیفه می‌پردازد، هم محیط را برای ایفای نقش مردان، آلوده نمی‌سازد</w:t>
      </w:r>
      <w:r>
        <w:rPr>
          <w:rFonts w:eastAsia="IRNazanin" w:cs="IRNazanin"/>
          <w:color w:val="111111"/>
          <w:sz w:val="28"/>
          <w:szCs w:val="28"/>
          <w:rtl w:val="true"/>
          <w:lang w:bidi="fa-IR"/>
        </w:rPr>
        <w:t>.</w:t>
      </w:r>
    </w:p>
    <w:p>
      <w:pPr>
        <w:pStyle w:val="Heading3"/>
        <w:numPr>
          <w:ilvl w:val="2"/>
          <w:numId w:val="1"/>
        </w:numPr>
        <w:rPr/>
      </w:pPr>
      <w:bookmarkStart w:id="118" w:name="__RefHeading___Toc571874_581953129"/>
      <w:bookmarkStart w:id="119" w:name="_Toc41"/>
      <w:bookmarkEnd w:id="118"/>
      <w:r>
        <w:rPr>
          <w:rtl w:val="true"/>
        </w:rPr>
        <w:t>فلسفۀ حجاب</w:t>
      </w:r>
      <w:bookmarkEnd w:id="11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پوشش، روح سخن آن است که آیا بهره‌بردن مرد از زن باید رایگان باشد؟ آیا مرد حق دارد که از هر زنی در هر محفلی حداکثر استفاده را ببرد؟ اسلام که به روح مسائل می‌نگرد به این سؤال جواب منفی می‌دهد، مردان فقط در محیط خانوادگی و در چارچوب قانون ازدواج و همراه با یک سلسله تعهدات سنگین می‌توانند از زنان به‌عنوان همسران قانونی کام‌جوئی کنند، امّا در محیط اجتماع استفاده از زنان بیگانه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زنان نیز کامیاب‌ساختن مردان در خارج از </w:t>
      </w:r>
    </w:p>
    <w:p>
      <w:pPr>
        <w:pStyle w:val="BookText"/>
        <w:rPr/>
      </w:pPr>
      <w:r>
        <w:rPr>
          <w:rFonts w:ascii="IRNazanin" w:hAnsi="IRNazanin" w:eastAsia="IRNazanin"/>
          <w:color w:val="111111"/>
          <w:sz w:val="28"/>
          <w:sz w:val="28"/>
          <w:szCs w:val="28"/>
          <w:rtl w:val="true"/>
          <w:lang w:bidi="fa-IR"/>
        </w:rPr>
        <w:t>کانون خانوادگی به هر صورت و به هر شکل، ممنوع می‌باشد چون آن کسی که در این مسئله بهره‌مند می‌گردد مرد است نه زن، لااقل مرد از زن بیش‌تر بهره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حجاب در اسلام از یک مسئله کلی و اساسی ریشه می‌گیرد و آن این است که اسلام می‌خواهد انواع لذّت‌جویی‌های جنسی، چه از طریق نگاه چه لمس و چه نوع دیگر به محیط خانواده و در شکل ازدواج قانونی اختصاص یابد و انسان در اجتماع منحصراً برای انجام کار و فعّالیّت حاضر شود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حجاب از دیدگاه اسلام اعلان انزوای زن و برکناری او از فعالیت اجتماعی نیست، بلکه جان‌پناهی است که در هجوم تیرهای مسموم نگاه به آن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زن با حفظ پوشش اسلامی ممکن است خود را محدود ببیند، امّا او در صورتی می‌تواند به‌عنوان یک انسان ارزشمند با حفظ امنیت در اجتماع ظاهر شود که با سپری مطمئن، بلا را از خود 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حتّی اگر کسی از مچ تا سرانگشتان دو دست و گردی صورت زن را با لذّت نگاه کند، آن مواضع نیز باید پوشیده شوند</w:t>
      </w:r>
      <w:r>
        <w:rPr>
          <w:rFonts w:eastAsia="IRNazanin" w:cs="IRNazanin"/>
          <w:color w:val="111111"/>
          <w:sz w:val="28"/>
          <w:szCs w:val="28"/>
          <w:rtl w:val="true"/>
          <w:lang w:bidi="fa-IR"/>
        </w:rPr>
        <w:t xml:space="preserve">. </w:t>
      </w:r>
      <w:bookmarkStart w:id="120" w:name="pg5275_51848"/>
    </w:p>
    <w:p>
      <w:pPr>
        <w:pStyle w:val="Heading3"/>
        <w:numPr>
          <w:ilvl w:val="2"/>
          <w:numId w:val="1"/>
        </w:numPr>
        <w:rPr/>
      </w:pPr>
      <w:bookmarkStart w:id="121" w:name="__RefHeading___Toc571876_581953129"/>
      <w:bookmarkStart w:id="122" w:name="_Toc42"/>
      <w:bookmarkEnd w:id="120"/>
      <w:bookmarkEnd w:id="121"/>
      <w:r>
        <w:rPr>
          <w:rtl w:val="true"/>
        </w:rPr>
        <w:t>فلسفۀ حجاب کامل در نماز</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قبلاً بیان گردید، از دیدگاه یکتاپرستان، همه دستورهای خداوند براساس علم و حکمت بی‌حد اوست، روشن است که بشر توانایی آگاهی از همه آن اسرار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که خالق مهربان با صدور این احکام، درجه تعبّد و بندگی مخلوقات را اندازه‌گیری می‌نماید، البته اگر انسان تا حدودی با فلسفه احکام آشنا شود، انگیزه او برای انجام آن دستورات تقویت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به بعضی از علل وجوب رعایت حجاب کامل در نماز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پوشیدگی در نماز تمرین مداوم برای رعایت حجاب در اجتماع است که مانند واکسن یادآور، زن را در برابر آسیب‌هایی که ممکن است اعتقاد او را به انجام این حکم الهی تهدید نماید، مصونیت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پوششی مخصوص، انسان را از توجّه به تجملات و زینت‌های دنیوی دور می‌کند و باعث حضور قلب بیشتر در نماز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در برداشتن عبا و پوشاندن سر در نماز برای مردان نیز مستحب است، پوشیدگی را می‌توان نوعی ادب و احترام در برابر خداوند به‌شمار آورد</w:t>
      </w:r>
      <w:r>
        <w:rPr>
          <w:rFonts w:eastAsia="IRNazanin" w:cs="IRNazanin"/>
          <w:color w:val="111111"/>
          <w:sz w:val="28"/>
          <w:szCs w:val="28"/>
          <w:rtl w:val="true"/>
          <w:lang w:bidi="fa-IR"/>
        </w:rPr>
        <w:t>.»</w:t>
      </w:r>
      <w:r>
        <w:rPr>
          <w:rStyle w:val="FootnoteAnchor"/>
          <w:rtl w:val="true"/>
        </w:rPr>
        <w:footnoteReference w:id="5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پوشش در نماز با حجاب زن در برابر نامحرم تفاوت‌هایی دارد که توضیح آن خواهد آمد</w:t>
      </w:r>
      <w:r>
        <w:rPr>
          <w:rFonts w:eastAsia="IRNazanin" w:cs="IRNazanin"/>
          <w:color w:val="111111"/>
          <w:sz w:val="28"/>
          <w:szCs w:val="28"/>
          <w:rtl w:val="true"/>
          <w:lang w:bidi="fa-IR"/>
        </w:rPr>
        <w:t xml:space="preserve">. </w:t>
      </w:r>
      <w:bookmarkStart w:id="123" w:name="pg5275_51850"/>
    </w:p>
    <w:p>
      <w:pPr>
        <w:pStyle w:val="Heading2"/>
        <w:numPr>
          <w:ilvl w:val="1"/>
          <w:numId w:val="1"/>
        </w:numPr>
        <w:rPr/>
      </w:pPr>
      <w:bookmarkStart w:id="124" w:name="__RefHeading___Toc571878_581953129"/>
      <w:bookmarkStart w:id="125" w:name="_Toc43"/>
      <w:bookmarkEnd w:id="123"/>
      <w:bookmarkEnd w:id="124"/>
      <w:r>
        <w:rPr>
          <w:rtl w:val="true"/>
        </w:rPr>
        <w:t>فصل سوم</w:t>
      </w:r>
      <w:r>
        <w:rPr>
          <w:rtl w:val="true"/>
        </w:rPr>
        <w:t xml:space="preserve">: </w:t>
      </w:r>
      <w:r>
        <w:rPr>
          <w:rtl w:val="true"/>
        </w:rPr>
        <w:t>نیاز انسان به لباس</w:t>
      </w:r>
      <w:bookmarkEnd w:id="12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571880_581953129"/>
      <w:bookmarkStart w:id="127" w:name="_Toc44"/>
      <w:bookmarkEnd w:id="126"/>
      <w:r>
        <w:rPr>
          <w:rtl w:val="true"/>
        </w:rPr>
        <w:t>اشاره</w:t>
      </w:r>
      <w:bookmarkEnd w:id="12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5275_51852"/>
      <w:bookmarkStart w:id="129" w:name="pg5275_51852"/>
      <w:bookmarkEnd w:id="129"/>
    </w:p>
    <w:p>
      <w:pPr>
        <w:pStyle w:val="Heading3"/>
        <w:numPr>
          <w:ilvl w:val="2"/>
          <w:numId w:val="1"/>
        </w:numPr>
        <w:rPr/>
      </w:pPr>
      <w:bookmarkStart w:id="130" w:name="pg5275_51852"/>
      <w:bookmarkStart w:id="131" w:name="__RefHeading___Toc571882_581953129"/>
      <w:bookmarkStart w:id="132" w:name="_Toc45"/>
      <w:bookmarkEnd w:id="130"/>
      <w:bookmarkEnd w:id="131"/>
      <w:r>
        <w:rPr>
          <w:rtl w:val="true"/>
        </w:rPr>
        <w:t>حجاب در قرآن و سنّت</w:t>
      </w:r>
      <w:bookmarkEnd w:id="132"/>
    </w:p>
    <w:p>
      <w:pPr>
        <w:pStyle w:val="BookText"/>
        <w:rPr/>
      </w:pPr>
      <w:r>
        <w:rPr>
          <w:rFonts w:ascii="IRNazanin" w:hAnsi="IRNazanin" w:eastAsia="IRNazanin"/>
          <w:color w:val="111111"/>
          <w:sz w:val="28"/>
          <w:sz w:val="28"/>
          <w:szCs w:val="28"/>
          <w:rtl w:val="true"/>
          <w:lang w:bidi="fa-IR"/>
        </w:rPr>
        <w:t>آن‌چه از آیات و روایات برداشت می‌شود، این است که لباس به سه نیاز انسان پاسخ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محافظ بدن در مقابل سرما، گرما و خطرات است؛</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مایه آراستگی، زیبایی و وقار است؛</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حافظ عفّت و حیا است</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33" w:name="__RefHeading___Toc571884_581953129"/>
      <w:bookmarkStart w:id="134" w:name="_Toc46"/>
      <w:bookmarkEnd w:id="133"/>
      <w:r>
        <w:rPr>
          <w:rtl w:val="true"/>
        </w:rPr>
        <w:t>لباس، محافظ بدن از سرما و گرما</w:t>
      </w:r>
      <w:bookmarkEnd w:id="134"/>
    </w:p>
    <w:p>
      <w:pPr>
        <w:pStyle w:val="Heading4"/>
        <w:numPr>
          <w:ilvl w:val="3"/>
          <w:numId w:val="1"/>
        </w:numPr>
        <w:rPr/>
      </w:pPr>
      <w:bookmarkStart w:id="135" w:name="__RefHeading___Toc571886_581953129"/>
      <w:bookmarkStart w:id="136" w:name="_Toc47"/>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آمده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جَعَلَ لَکُم مِمَّا خَلَقَ ظِلالاً وَ جَعَلَ لَکُم مِنَ الْجِبَالَ أَکْنَاناً وَ جَعَلَ لَکُمْ سَرَابِیلَ تَقِیکُمُ الْحَرَّ وَ سَرَابیلَ تَقِیکُم بَأْسَکُمْ کَذلِکَ یُتِمُّ نِعْمَتَهُ عَلَیْکُمْ لَعَلَّکُمْ تُسْلِمُونَ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آن‌چه آفریده سایه‌هایی برای شما قرار داده، و از کوه‌ها پناهگاه‌هایی، و برای شما پیراهن‌هایی آفریده که شما را از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می‌کند، و پیراهن‌هایی که حافظ شما به‌هنگام جنگ است، این‌گونه او نعمت‌هایش را بر شما کامل می‌کند تا تسلیم فرمان </w:t>
      </w:r>
    </w:p>
    <w:p>
      <w:pPr>
        <w:pStyle w:val="BookText"/>
        <w:rPr/>
      </w:pPr>
      <w:r>
        <w:rPr>
          <w:rFonts w:ascii="IRNazanin" w:hAnsi="IRNazanin" w:eastAsia="IRNazanin"/>
          <w:color w:val="111111"/>
          <w:sz w:val="28"/>
          <w:sz w:val="28"/>
          <w:szCs w:val="28"/>
          <w:rtl w:val="true"/>
          <w:lang w:bidi="fa-IR"/>
        </w:rPr>
        <w:t>او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سایه‌ها اعم از سایه درختان و اشیاء دیگر و یا سایه غارها و پناهگاه‌های کوهستانی به‌عنوان نعمت الهی معرفی شده‌اند، زیرا همان‌گونه که انسان در زندگی نیاز به تابش نور دارد، در بسیاری از اوقات نیاز به سایه دارد، چراکه اگر نور یک‌نواخت بتابد، زندگی غیرممکن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سایه برای ساکنان زمین، سایه کره زمین است که شب نام دارد و نیمی از سطح زمین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سایه بزرگ و سایه‌های کوچک‌تر به‌هنگام روز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اهمیت غارها و پناهگاه‌های کوهستانی برای شهرنشینان آسوده‌خاطر هرگز روشن نباشد، ولی بیابانگردها، مسافران بی‌دفاع، چوپان‌ها و خلاصه همه کسانی که از نعمت خانه‌های ثابت و سیّار محرومند و در آفتاب داغ تابستان و یا سوز سرمای زمستان گرفتار می‌شوند، می‌دانند تا چه اندازه وجود یک پناهگاه کوهستانی، اهمیت حیاتی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 به‌دنبال بیان سایبان‌های طبیعی و مصنوعی به سراغ پوشش‌های بدن انسان می‌رود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پیراهن‌هایی که شما را از گرما حفظ می‌کند و پیراهن‌های مخصوص پرمقاومتی که به‌هنگام جنگ حافظ شما است؛ برای شما قرار داد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فایده پوشش و لباس تنها این نیست که انسان را از گرما </w:t>
      </w:r>
    </w:p>
    <w:p>
      <w:pPr>
        <w:pStyle w:val="BookText"/>
        <w:rPr/>
      </w:pPr>
      <w:r>
        <w:rPr>
          <w:rFonts w:ascii="IRNazanin" w:hAnsi="IRNazanin" w:eastAsia="IRNazanin"/>
          <w:color w:val="111111"/>
          <w:sz w:val="28"/>
          <w:sz w:val="28"/>
          <w:szCs w:val="28"/>
          <w:rtl w:val="true"/>
          <w:lang w:bidi="fa-IR"/>
        </w:rPr>
        <w:t>و سرما حفظ کند، بلکه هم باعث شکوه انسان است و هم در برابر بسیاری از خطرات، لباس می‌تواند از جسم او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آیه فوق تنها دفاع در مقابل گرما ذکر شده، شاید به‌خاطر آن است که عرب در بسیاری از موارد، از دو کلمه ضد، یکی را به‌عنوان اختصار ذکر می‌کند و دوّمی به قرینه اوّلی روشن می‌شود و یا به این جهت است که در آن مناطق که قرآن نازل گردید، دفاع در برابر گرما از اهمیت بیشتری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گرمازدگی و سوختگی در برابر آفتاب خطرناک‌تر است و تحمّل انسان در مقابل گرما و تابش شدید آفتاب</w:t>
      </w:r>
    </w:p>
    <w:p>
      <w:pPr>
        <w:pStyle w:val="BookText"/>
        <w:rPr/>
      </w:pPr>
      <w:r>
        <w:rPr>
          <w:rFonts w:ascii="IRNazanin" w:hAnsi="IRNazanin" w:eastAsia="IRNazanin"/>
          <w:color w:val="111111"/>
          <w:sz w:val="28"/>
          <w:sz w:val="28"/>
          <w:szCs w:val="28"/>
          <w:rtl w:val="true"/>
          <w:lang w:bidi="fa-IR"/>
        </w:rPr>
        <w:t>کمتر از مقاومت او در برابر سرما است، چراکه انرژی درونی انسان در سرما تا حد زیادی می‌تواند او را حفظ کند، ولی دفاع بدن در مقابل گرما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به‌عنوان یک تذکّر و هشدار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این‌گونه نعمتش را بر شما تمام می‌کند شاید در برابر فرمان او تسلیم شوید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طبیعی است که انسان با بررسی نعمت‌های مختلفی که وجودش را احاطه کرده بی‌اختیار به یاد آفریننده نعمت می‌افتد و اگر کمترین حسّ قدردانی و شکرگزاری در درونش باشد بیدار می‌گردد و به سراغ بخشنده نعمت می‌رود</w:t>
      </w:r>
      <w:r>
        <w:rPr>
          <w:rFonts w:eastAsia="IRNazanin" w:cs="IRNazanin"/>
          <w:color w:val="111111"/>
          <w:sz w:val="28"/>
          <w:szCs w:val="28"/>
          <w:rtl w:val="true"/>
          <w:lang w:bidi="fa-IR"/>
        </w:rPr>
        <w:t xml:space="preserve">. </w:t>
      </w:r>
      <w:bookmarkStart w:id="137" w:name="pg5275_51855"/>
    </w:p>
    <w:p>
      <w:pPr>
        <w:pStyle w:val="Heading4"/>
        <w:numPr>
          <w:ilvl w:val="3"/>
          <w:numId w:val="1"/>
        </w:numPr>
        <w:rPr/>
      </w:pPr>
      <w:bookmarkStart w:id="138" w:name="__RefHeading___Toc571888_581953129"/>
      <w:bookmarkStart w:id="139" w:name="_Toc48"/>
      <w:bookmarkEnd w:id="137"/>
      <w:bookmarkEnd w:id="138"/>
      <w:r>
        <w:rPr>
          <w:rtl w:val="true"/>
        </w:rPr>
        <w:t>پیام‌ها</w:t>
      </w:r>
      <w:bookmarkEnd w:id="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سایه کمتر از نور و روشنایی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و زره که بدن را از سرما و گرما و جنگ حفظ می‌کنند، نعمت‌های خداوند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غرق‌شدن در نعمت‌ها نباید انسان را از یاد خالق آن‌ها غافل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نعمت‌ها عشق به آفریدگار و تسلیم در برابر او را در انسان زنده نگه‌می‌دارد</w:t>
      </w:r>
      <w:r>
        <w:rPr>
          <w:rFonts w:eastAsia="IRNazanin" w:cs="IRNazanin"/>
          <w:color w:val="111111"/>
          <w:sz w:val="28"/>
          <w:szCs w:val="28"/>
          <w:rtl w:val="true"/>
          <w:lang w:bidi="fa-IR"/>
        </w:rPr>
        <w:t>.</w:t>
      </w:r>
    </w:p>
    <w:p>
      <w:pPr>
        <w:pStyle w:val="Heading3"/>
        <w:numPr>
          <w:ilvl w:val="2"/>
          <w:numId w:val="1"/>
        </w:numPr>
        <w:rPr/>
      </w:pPr>
      <w:bookmarkStart w:id="140" w:name="__RefHeading___Toc571890_581953129"/>
      <w:bookmarkStart w:id="141" w:name="_Toc49"/>
      <w:bookmarkEnd w:id="140"/>
      <w:r>
        <w:rPr>
          <w:rtl w:val="true"/>
        </w:rPr>
        <w:t>حیاء و وقار</w:t>
      </w:r>
      <w:bookmarkEnd w:id="141"/>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ضمن بیان داستان حضرت موسی‌علیه‌السلام و دختران شعیب‌علیه‌السلام، برای حیا و وقار زن و مرد در برابر نامحرم و در اجتماع مثالی ارائه می‌نماید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وَرَدَ مَاءَ مَدْیَنَ وَجَدَ عَلَیْهِ أُمَّةً مِنَ النَّاسِ یَسْقُونَ وَ وَجَدَ مِن دُونِهِمُ امْرَأَتَیْنِ تَذُودَانِ قَالَ مَا خَطْبُکُمَا قَالَتَا لَا نَسْقِی حَتَّی یُصْدِرَ الرِّعَاءُ وَ أَبُونَا شَیْخٌ کَبِیرٌ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مدین رسید، گروهی از مردم را در آن‌جا دید که چهارپایان خود را سیراب می‌کنند، و در کنار آن‌ها دو زن را دید که مراقب گوسفندان خویشند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به چاه نزدیک نمی‌شوند،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 کار شما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گوسفندان خود را آب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آب نمی‌دهیم تا چوپان‌ها همگی خارج شوند، و پدر ما پیرمرد مُسِنّی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فَسَقَی لَهُمَا ثُمَّ تَوَلَّی إِلَی الظِّلِّ فَقَالَ رَبِّ إِنِّی لِمَا أَنزَلْتَ إِلَیَّ مِنْ خَیْرٍ فَقِیرٌ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آب داد، سپس روبه‌سوی سایه آورد و عرض کرد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 و نیکی بر من فرستی من به آن نیازمندم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 إِحْدَاهُمَا تَمْشِی عَلَی اسْتِحْیَاءٍ قَالَتْ إِنَّ أَبِی یَدْعُوکَ لِیَجْزِیَکَ أَجْرَ مَا سَقَیْتَ لَنَا فَلَمَّا جَاءَهُ وَقَصَّ عَلَیْهِ الْقَصَصَ قَالَ لَا تَخَفْ نَجَوْتَ مِنَ الْقَوْمِ الظَّالِمِینَ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ناگهان یکی از آن دو به سراغ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نهایت حیا گام برمی‌داشت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تو دعوت می‌کند تا مزد سیراب‌کردن گوسفندان را برای ما به تو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موسی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سرگذشت خود را شرح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از قوم ظالم نجات یافتی</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موسی‌علیه‌السلام در کنار چاه آب مدین قرار گرفت، گروهی از مردم را در آن‌جا دید که چارپایان خود را از آب چاه سیراب می‌کنند و در کنار آن‌ها دو زن را دید که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گوسفندان خود را مراقبت می‌کنند، امّا به چاه نزدیک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این دخترانِ باعفّت که در گوشه‌ای ایستاده‌اند و کسی به‌داد آن‌ها نمی‌رسد و مردان چوپان، تنها در فکر گوسفندان خویشند و نوبت به آن‌ها نمی‌دهند، نظر موسی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آن‌دو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چیست؟ چرا پیش نمی‌روید و گوسفندان را سیراب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در پاسخ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گوسفندان خود را سیراب نمی‌کنیم تا چوپانان همگی حیوانات خود را آب دهند و خارج شوند و ما از باقیمانده آب استفاده می‌کنیم و برای این‌که این سؤال برای موسی بی‌جواب نماند که چرا پدر این دختران عفیف آن‌ها را به دنبال این کار فرستاده؟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پیرمرد مُسِنّی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شکسته و سالخورده، نه خود او قادر است گوسفندان را آب دهد و نه برادری داریم که این کار را انجام دهد و برای این‌که سربار مردم نباشیم، چاره‌ای جز این نیست که ما به پدرمان کمک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شنیدن این سخن سخت ناراحت شد، چه بی‌انصاف مردمی هستند که فقط در فکر خویشند و کمترین حمایتی از مظلوم نمی‌کنند؟ جلو آمد دلو سنگین را گرفت و در چاه افکند، دلوی که می‌گویند چندین‌نفر می‌بایست آن را از چاه بیرون بکشند، با قدرت بازوان نیرومندش یک‌تنه آن را از چاه بیرون آورد، و گوسفندان آن‌دو را سیراب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سایه روی‌آورد و به درگاه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خیر و نیکی بر من فرستی من به آن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یکی از آن دو دختر که با نهایت حیا گام برمی‌داشت و پیدا بود از سخن‌گفتن با یک جوان بیگانه شرم دارد به سراغ او آمد و تنها این جمله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تو دعوت می‌کند تا پاداش و مزد آبی را که از چاه برای گوسفندان ما کشیدی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موسی‌علیه‌السلام به‌سوی خانه شعیب‌علیه‌السلام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روایات دختر برای راهنمایی از پیش‌رو حرکت می‌کرد و موسی‌علیه‌السلام از پشت‌سرش، باد بر لباس دختر می‌وزید و ممکن بود لباس را از اندام او کنار زند، حیا و عفت موسی‌علیه‌السلام اجازه نمی‌داد چنین شود، به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جلو می‌روم بر سر دوراهی‌ها و چندراهی‌ها مرا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فوق چنین استنباط می‌شود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قرآن، حیا از برجسته‌ترین کمالات زن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رفت‌وآمد زن در بیرون خانه باید براساس حیا و عفّت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حریم میان زن و مرد یک ارزش است که دختران شعیب آن را مراعات می‌کردند؛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گفت‌وگوی مرد با زن در صورت اضطرار مانعی ندارد، ولی تا حد امکان باید خلاصه سخن گفت؛ </w:t>
      </w:r>
      <w:bookmarkStart w:id="142" w:name="pg5275_51859"/>
    </w:p>
    <w:p>
      <w:pPr>
        <w:pStyle w:val="BookText"/>
        <w:rPr/>
      </w:pPr>
      <w:bookmarkEnd w:id="14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زن در خارج از منزل اشکالی ندارد؛ به شرط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محیط کار تنها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اختلاطی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پیامبر خدا چوپانی می‌کنند، ولی هرگز تن به ذلّت و گدایی نمی‌دهند؛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اجتماع از حیا و ضعف زنان نباید سوءاستفاده شود و اگر قانون و حمایتی در کار نباشد، بسیاری از مردان، حقوق زنان را نادیده می‌گیرند</w:t>
      </w:r>
      <w:r>
        <w:rPr>
          <w:rFonts w:eastAsia="IRNazanin" w:cs="IRNazanin"/>
          <w:color w:val="111111"/>
          <w:sz w:val="28"/>
          <w:szCs w:val="28"/>
          <w:rtl w:val="true"/>
          <w:lang w:bidi="fa-IR"/>
        </w:rPr>
        <w:t>.</w:t>
      </w:r>
    </w:p>
    <w:p>
      <w:pPr>
        <w:pStyle w:val="Heading3"/>
        <w:numPr>
          <w:ilvl w:val="2"/>
          <w:numId w:val="1"/>
        </w:numPr>
        <w:rPr/>
      </w:pPr>
      <w:bookmarkStart w:id="143" w:name="__RefHeading___Toc571892_581953129"/>
      <w:bookmarkStart w:id="144" w:name="_Toc50"/>
      <w:bookmarkEnd w:id="143"/>
      <w:r>
        <w:rPr>
          <w:rtl w:val="true"/>
        </w:rPr>
        <w:t>حیا و وقار در روایات</w:t>
      </w:r>
      <w:bookmarkEnd w:id="144"/>
    </w:p>
    <w:p>
      <w:pPr>
        <w:pStyle w:val="BookText"/>
        <w:rPr/>
      </w:pPr>
      <w:r>
        <w:rPr>
          <w:rFonts w:ascii="IRNazanin" w:hAnsi="IRNazanin" w:eastAsia="IRNazanin"/>
          <w:color w:val="111111"/>
          <w:sz w:val="28"/>
          <w:sz w:val="28"/>
          <w:szCs w:val="28"/>
          <w:rtl w:val="true"/>
          <w:lang w:bidi="fa-IR"/>
        </w:rPr>
        <w:t>از امام باقر یا امام صادق‌علیه‌السلام نقل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 و ایمان همراه همند، هرگاه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دیگری نیز با او خواهد رفت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امیرمؤمنان‌علیه‌السلام شرم و حیا را زیبا،</w:t>
      </w:r>
      <w:r>
        <w:rPr>
          <w:rStyle w:val="FootnoteAnchor"/>
          <w:rtl w:val="true"/>
        </w:rPr>
        <w:footnoteReference w:id="59"/>
      </w:r>
      <w:r>
        <w:rPr>
          <w:rFonts w:ascii="IRNazanin" w:hAnsi="IRNazanin" w:eastAsia="IRNazanin"/>
          <w:color w:val="111111"/>
          <w:sz w:val="28"/>
          <w:sz w:val="28"/>
          <w:szCs w:val="28"/>
          <w:rtl w:val="true"/>
          <w:lang w:bidi="fa-IR"/>
        </w:rPr>
        <w:t>کلید خوبی‌ها،</w:t>
      </w:r>
      <w:r>
        <w:rPr>
          <w:rStyle w:val="FootnoteAnchor"/>
          <w:rtl w:val="true"/>
        </w:rPr>
        <w:footnoteReference w:id="60"/>
      </w:r>
      <w:r>
        <w:rPr>
          <w:rFonts w:ascii="IRNazanin" w:hAnsi="IRNazanin" w:eastAsia="IRNazanin"/>
          <w:color w:val="111111"/>
          <w:sz w:val="28"/>
          <w:sz w:val="28"/>
          <w:szCs w:val="28"/>
          <w:rtl w:val="true"/>
          <w:lang w:bidi="fa-IR"/>
        </w:rPr>
        <w:t xml:space="preserve">نتیجه ایمان </w:t>
      </w:r>
      <w:r>
        <w:rPr>
          <w:rStyle w:val="FootnoteAnchor"/>
          <w:rtl w:val="true"/>
        </w:rPr>
        <w:footnoteReference w:id="61"/>
      </w:r>
      <w:r>
        <w:rPr>
          <w:rFonts w:ascii="IRNazanin" w:hAnsi="IRNazanin" w:eastAsia="IRNazanin"/>
          <w:color w:val="111111"/>
          <w:sz w:val="28"/>
          <w:sz w:val="28"/>
          <w:szCs w:val="28"/>
          <w:rtl w:val="true"/>
          <w:lang w:bidi="fa-IR"/>
        </w:rPr>
        <w:t>و پوشاننده عیوب</w:t>
      </w:r>
      <w:r>
        <w:rPr>
          <w:rStyle w:val="FootnoteAnchor"/>
          <w:rtl w:val="true"/>
        </w:rPr>
        <w:footnoteReference w:id="62"/>
      </w:r>
      <w:r>
        <w:rPr>
          <w:rFonts w:ascii="IRNazanin" w:hAnsi="IRNazanin" w:eastAsia="IRNazanin"/>
          <w:color w:val="111111"/>
          <w:sz w:val="28"/>
          <w:sz w:val="28"/>
          <w:szCs w:val="28"/>
          <w:rtl w:val="true"/>
          <w:lang w:bidi="fa-IR"/>
        </w:rPr>
        <w:t>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شرم و حیا، پاکدامنی است؛ </w:t>
      </w:r>
      <w:r>
        <w:rPr>
          <w:rStyle w:val="FootnoteAnchor"/>
          <w:rtl w:val="true"/>
        </w:rPr>
        <w:footnoteReference w:id="63"/>
      </w:r>
      <w:r>
        <w:rPr>
          <w:rFonts w:ascii="IRNazanin" w:hAnsi="IRNazanin" w:eastAsia="IRNazanin"/>
          <w:color w:val="111111"/>
          <w:sz w:val="28"/>
          <w:sz w:val="28"/>
          <w:szCs w:val="28"/>
          <w:rtl w:val="true"/>
          <w:lang w:bidi="fa-IR"/>
        </w:rPr>
        <w:t>کسی که شرم و حیا ندارد، خیری در او نیست</w:t>
      </w:r>
      <w:r>
        <w:rPr>
          <w:rStyle w:val="FootnoteAnchor"/>
          <w:rtl w:val="true"/>
        </w:rPr>
        <w:footnoteReference w:id="64"/>
      </w:r>
      <w:r>
        <w:rPr>
          <w:rFonts w:ascii="IRNazanin" w:hAnsi="IRNazanin" w:eastAsia="IRNazanin"/>
          <w:color w:val="111111"/>
          <w:sz w:val="28"/>
          <w:sz w:val="28"/>
          <w:szCs w:val="28"/>
          <w:rtl w:val="true"/>
          <w:lang w:bidi="fa-IR"/>
        </w:rPr>
        <w:t xml:space="preserve">و هرکه از مردم شرم نکند از </w:t>
      </w:r>
      <w:bookmarkStart w:id="145" w:name="pg5275_51860"/>
    </w:p>
    <w:p>
      <w:pPr>
        <w:pStyle w:val="BookText"/>
        <w:rPr/>
      </w:pPr>
      <w:bookmarkEnd w:id="145"/>
      <w:r>
        <w:rPr>
          <w:rFonts w:ascii="IRNazanin" w:hAnsi="IRNazanin" w:eastAsia="IRNazanin"/>
          <w:color w:val="111111"/>
          <w:sz w:val="28"/>
          <w:sz w:val="28"/>
          <w:szCs w:val="28"/>
          <w:rtl w:val="true"/>
          <w:lang w:bidi="fa-IR"/>
        </w:rPr>
        <w:t>خداوند سبحان شرم نخواهد کرد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در جای دیگر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خطایش فراوان باشد، حیایش کم است و کسی که حیایش کم باشد، کمتر از گناهان خودداری می‌کند و کسی که کمتر از گناهان خودداری کند، دلش می‌میرد و کسی که دلش بمیرد وارد آتش خواهد شد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 آخرین درجه شرم و حیا آن است که انسان از خودش حیا کند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رسول‌خداصلی الله وعلیه وآله نقل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حیا نکردی، هر کاری می‌خواهی بکن؛ </w:t>
      </w:r>
      <w:r>
        <w:rPr>
          <w:rStyle w:val="FootnoteAnchor"/>
          <w:rtl w:val="true"/>
        </w:rPr>
        <w:footnoteReference w:id="68"/>
      </w:r>
      <w:r>
        <w:rPr>
          <w:rFonts w:ascii="IRNazanin" w:hAnsi="IRNazanin" w:eastAsia="IRNazanin"/>
          <w:color w:val="111111"/>
          <w:sz w:val="28"/>
          <w:sz w:val="28"/>
          <w:szCs w:val="28"/>
          <w:rtl w:val="true"/>
          <w:lang w:bidi="fa-IR"/>
        </w:rPr>
        <w:t>کسی که پرده حیا را بدرد، غیبتش جایز است؛</w:t>
      </w:r>
      <w:r>
        <w:rPr>
          <w:rStyle w:val="FootnoteAnchor"/>
          <w:rtl w:val="true"/>
        </w:rPr>
        <w:footnoteReference w:id="69"/>
      </w:r>
      <w:r>
        <w:rPr>
          <w:rFonts w:ascii="IRNazanin" w:hAnsi="IRNazanin" w:eastAsia="IRNazanin"/>
          <w:color w:val="111111"/>
          <w:sz w:val="28"/>
          <w:sz w:val="28"/>
          <w:szCs w:val="28"/>
          <w:rtl w:val="true"/>
          <w:lang w:bidi="fa-IR"/>
        </w:rPr>
        <w:t>حیا نیکوست، ولی در زنان نیکوتر است</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 قیامت برپا نمی‌شود تا این‌که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برود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46" w:name="__RefHeading___Toc571894_581953129"/>
      <w:bookmarkStart w:id="147" w:name="_Toc51"/>
      <w:bookmarkEnd w:id="146"/>
      <w:r>
        <w:rPr>
          <w:rtl w:val="true"/>
        </w:rPr>
        <w:t>عفاف در روایات</w:t>
      </w:r>
      <w:bookmarkEnd w:id="147"/>
    </w:p>
    <w:p>
      <w:pPr>
        <w:pStyle w:val="BookText"/>
        <w:rPr/>
      </w:pPr>
      <w:r>
        <w:rPr>
          <w:rFonts w:ascii="IRNazanin" w:hAnsi="IRNazanin" w:eastAsia="IRNazanin"/>
          <w:color w:val="111111"/>
          <w:sz w:val="28"/>
          <w:sz w:val="28"/>
          <w:szCs w:val="28"/>
          <w:rtl w:val="true"/>
          <w:lang w:bidi="fa-IR"/>
        </w:rPr>
        <w:t>پیامبرصلی الله وعلیه وآله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زینت زنان است</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علی‌علیه‌السلام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زیبایی، عفّت و پاکدامنی است</w:t>
      </w:r>
      <w:r>
        <w:rPr>
          <w:rFonts w:eastAsia="IRNazanin" w:cs="IRNazanin"/>
          <w:color w:val="111111"/>
          <w:sz w:val="28"/>
          <w:szCs w:val="28"/>
          <w:rtl w:val="true"/>
          <w:lang w:bidi="fa-IR"/>
        </w:rPr>
        <w:t>.</w:t>
      </w:r>
      <w:r>
        <w:rPr>
          <w:rStyle w:val="FootnoteAnchor"/>
          <w:rtl w:val="true"/>
        </w:rPr>
        <w:footnoteReference w:id="73"/>
      </w:r>
      <w:bookmarkStart w:id="148" w:name="pg5275_51861"/>
    </w:p>
    <w:p>
      <w:pPr>
        <w:pStyle w:val="BookText"/>
        <w:rPr/>
      </w:pPr>
      <w:bookmarkEnd w:id="148"/>
      <w:r>
        <w:rPr>
          <w:rFonts w:ascii="IRNazanin" w:hAnsi="IRNazanin" w:eastAsia="IRNazanin"/>
          <w:color w:val="111111"/>
          <w:sz w:val="28"/>
          <w:sz w:val="28"/>
          <w:szCs w:val="28"/>
          <w:rtl w:val="true"/>
          <w:lang w:bidi="fa-IR"/>
        </w:rPr>
        <w:t>از امام صادق‌علیه‌السلام نقل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زنی زیبا آورده می‌شود که به‌سبب زیبایی‌اش دچار گناه شده و می‌گوید خدایا تو مرا زیبا آفریدی و من گناه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مریم‌علیهاالسلام را آورده،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زیباتری یا این، او را زیبا آفریدیم، ولی دچار گناه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زیبا را می‌آورند که به‌سبب زیبایی‌اش دچار گناه شده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مرا زیبا آفریدی و من با زنان گناه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یوسف‌علیه‌السلام را می‌آورند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زیباتری یا این؛ او زیبا بود اما گناه نکرد</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149" w:name="__RefHeading___Toc571896_581953129"/>
      <w:bookmarkStart w:id="150" w:name="_Toc52"/>
      <w:bookmarkEnd w:id="149"/>
      <w:r>
        <w:rPr>
          <w:rtl w:val="true"/>
        </w:rPr>
        <w:t>غیرت در روایات</w:t>
      </w:r>
      <w:bookmarkEnd w:id="150"/>
    </w:p>
    <w:p>
      <w:pPr>
        <w:pStyle w:val="BookText"/>
        <w:rPr/>
      </w:pPr>
      <w:r>
        <w:rPr>
          <w:rFonts w:ascii="IRNazanin" w:hAnsi="IRNazanin" w:eastAsia="IRNazanin"/>
          <w:color w:val="111111"/>
          <w:sz w:val="28"/>
          <w:sz w:val="28"/>
          <w:szCs w:val="28"/>
          <w:rtl w:val="true"/>
          <w:lang w:bidi="fa-IR"/>
        </w:rPr>
        <w:t>نقل شده که رسول‌خداصلی الله وعلیه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ابراهیم‌علیه‌السلام مردی غیرتمند بود و من از او غیرتمندترم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قطع کند بینی مؤمن و مسلمانی را که غیرت ندارد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امام صادق‌علیه‌السلام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غیرتمند است و هر غیرتمندی را دوست دارد، و چون غیرت دارد کارهای زشت آشکار و پنهان را حرام کرده است</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علی‌علیه‌السلام فرمودند</w:t>
      </w:r>
      <w:r>
        <w:rPr>
          <w:rFonts w:eastAsia="IRNazanin" w:cs="IRNazanin"/>
          <w:color w:val="111111"/>
          <w:sz w:val="28"/>
          <w:szCs w:val="28"/>
          <w:rtl w:val="true"/>
          <w:lang w:bidi="fa-IR"/>
        </w:rPr>
        <w:t xml:space="preserve">: </w:t>
      </w:r>
      <w:bookmarkStart w:id="151" w:name="pg5275_51862"/>
    </w:p>
    <w:p>
      <w:pPr>
        <w:pStyle w:val="BookText"/>
        <w:rPr/>
      </w:pPr>
      <w:bookmarkEnd w:id="151"/>
      <w:r>
        <w:rPr>
          <w:rFonts w:ascii="IRNazanin" w:hAnsi="IRNazanin" w:eastAsia="IRNazanin"/>
          <w:color w:val="111111"/>
          <w:sz w:val="28"/>
          <w:sz w:val="28"/>
          <w:szCs w:val="28"/>
          <w:rtl w:val="true"/>
          <w:lang w:bidi="fa-IR"/>
        </w:rPr>
        <w:t>آیا حیا و شرم نمی‌کنید و غیرت ندارید که زنانتان به‌سوی بازارها بیرون می‌روند و مزاحم مردان بدخو و بیماردل می‌گردند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در جای دیگر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زنان شما، در بین راه با مردان برخورد کرده، آنان را کنار می‌زنند، آیا شرم نمی‌کنید؟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غیرت ندارد</w:t>
      </w:r>
      <w:r>
        <w:rPr>
          <w:rFonts w:eastAsia="IRNazanin" w:cs="IRNazanin"/>
          <w:color w:val="111111"/>
          <w:sz w:val="28"/>
          <w:szCs w:val="28"/>
          <w:rtl w:val="true"/>
          <w:lang w:bidi="fa-IR"/>
        </w:rPr>
        <w:t xml:space="preserve">. </w:t>
      </w:r>
      <w:r>
        <w:rPr>
          <w:rStyle w:val="FootnoteAnchor"/>
          <w:rtl w:val="true"/>
        </w:rPr>
        <w:footnoteReference w:id="78"/>
      </w:r>
    </w:p>
    <w:p>
      <w:pPr>
        <w:pStyle w:val="Heading3"/>
        <w:numPr>
          <w:ilvl w:val="2"/>
          <w:numId w:val="1"/>
        </w:numPr>
        <w:rPr/>
      </w:pPr>
      <w:bookmarkStart w:id="152" w:name="__RefHeading___Toc571898_581953129"/>
      <w:bookmarkStart w:id="153" w:name="_Toc53"/>
      <w:bookmarkEnd w:id="152"/>
      <w:r>
        <w:rPr>
          <w:rtl w:val="true"/>
        </w:rPr>
        <w:t>لباس عامل آراستگی و وقار</w:t>
      </w:r>
      <w:bookmarkEnd w:id="153"/>
    </w:p>
    <w:p>
      <w:pPr>
        <w:pStyle w:val="Heading4"/>
        <w:numPr>
          <w:ilvl w:val="3"/>
          <w:numId w:val="1"/>
        </w:numPr>
        <w:rPr/>
      </w:pPr>
      <w:bookmarkStart w:id="154" w:name="__RefHeading___Toc571900_581953129"/>
      <w:bookmarkStart w:id="155" w:name="_Toc54"/>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لباس را عامل آراستگی و زیبایی و وقار معرفی می‌کند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یَابَنِی آدَمَ قَدْ أَنزَلْنَا عَلَیْکُمْ لِبَاساً یُوَارِی سَوْءَاتِکُمْ وَ رِیشاً وَ لِبَاسُ التَّقْوَی ذلِکَ خَیْرٌ ذلِکَ مِنْ آیَاتِ اللّهِ لَعَلَّهُمْ یَذَّکَّرُونَ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برای شما فروفرستادیم که اندام شما را می‌پوشاند و مایه زینت شماست و لباس پرهیزگاری بهتر است،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خدا است شاید متذکّر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بَنِی‌آدَمَ لَا یَفْتِنَنَّکُمُ الشَّیْطَانُ کَمَا أَخْرَجَ أَبَوَیْکُم مِنَ </w:t>
      </w:r>
    </w:p>
    <w:p>
      <w:pPr>
        <w:pStyle w:val="BookText"/>
        <w:rPr/>
      </w:pPr>
      <w:r>
        <w:rPr>
          <w:rFonts w:ascii="Amiri" w:hAnsi="Amiri" w:eastAsia="Amiri" w:cs="Amiri"/>
          <w:color w:val="111111"/>
          <w:sz w:val="28"/>
          <w:sz w:val="28"/>
          <w:szCs w:val="28"/>
          <w:rtl w:val="true"/>
          <w:lang w:bidi="ar-SA"/>
        </w:rPr>
        <w:t>الْجَنَّةِ یَنزِعُ عَنْهُمَا لِبَاسَهُمَا لِیُرِیَهُمَا سَوْءَاتِهِمَا إِنَّهُ یَرَاکُمْ هُوَ وَ قَبِیلُهُ مِنْ حَیْثُ لَا تَرَوْنَهُمْ إِنَّا جَعَلْنَا الشَّیَاطِینَ أَوْلِیَاءَ لِلَّذِینَ لَا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شما را نفریبد آن‌چنان که پدر و مادر شما را از بهشت بیرون کرد و لباسشان را از تنشان بیرون ساخت تا عورتشان را به آن‌ها نشان دهد، چه این که او و همکارانش شما را می‌بینند و شما آن‌ها را نمی‌بینید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شیاطین را اولیای کسانی قرار دادیم که ایمان نمی‌آورند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فَعَلُوا فَاحِشَةً قَالُوا وَجَدْنَا عَلَیْهَا آبَاءَنَا وَاللّهُ أَمَرَنَا بِهَا قُلْ إِنَّ اللّهَ لَا یَأْمُرُ بِالْفَحْشَاءِ أَتَقُولُونَ عَلَی اللّهِ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کار زشتی انجام می‌دهند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خود را بر این عمل دیدیم، و خداوند به ما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عمل زشت نمی‌دهد آیا چیزی بر خدا می‌بندید که نمی‌دانید؟</w:t>
      </w:r>
    </w:p>
    <w:p>
      <w:pPr>
        <w:pStyle w:val="BookText"/>
        <w:rPr/>
      </w:pPr>
      <w:r>
        <w:rPr>
          <w:rFonts w:ascii="IRNazanin" w:hAnsi="IRNazanin" w:eastAsia="IRNazanin"/>
          <w:color w:val="111111"/>
          <w:sz w:val="28"/>
          <w:sz w:val="28"/>
          <w:szCs w:val="28"/>
          <w:rtl w:val="true"/>
          <w:lang w:bidi="fa-IR"/>
        </w:rPr>
        <w:t>از آیات قرآن چنین برمی‌آید که کلیّه مقدّرات انسان اعم از سعادت و شقاوت و امثال آن همه به این داستان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آدم و درگیری او با شیطان دورنمایی از زندگی همه انسان‌ها است، به همین جهت خداوند در این آیات برنامه‌هایی سازنده، برای همه فرزندان آدم، بیان می‌کند که در حقیقت دنباله برنامه‌های آدم در بهشت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مورد بحث به مسئله لباس و پوشانیدن بدن که در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سرگذشت آدم نقش مهمی داشت، اشاره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آدم، ما لباسی بر شما فروفرستادیم،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شما را می‌پوشاند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زشتی‌های بدنتان را پنهان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لباس تنها برای پوشانیدن تن و مستورساختن زشتی‌ها نیست بلکه زینتی است که اندام شما را زیباتر از آن‌چه هست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لباس در اصل مصدر است و در این‌جا به‌معنای چیزی است که برای پوشیدن و پوشانیدن بدن صلاحیت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در اصل واژه عربی، به‌معنی پرهای پرندگان است و از آن‌جا که پرهای پرندگان لباس طبیعی در اندام آن‌ها است، به هرگونه لباس نیز گفته می‌شود، ولی چون پرهای پرندگان غالباً به رنگ‌های مختلف و زیبا است، یک نوع مفهوم زینت در معنی کلمه ریش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پارچه‌هایی که روی زین اسب و یا جهاز شتر می‌اندازند ریش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همان معنی لباس‌های زینتی و جالب از همه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یُوَرِی سَوْءَتِکُمْ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وصف برای لباس است، دلالت دارد بر این که لباس پوشش واجب و لازمی است که کسی از آن بی‌نیاز نیست، یعنی پوشش عضوی است که برهنه‌بودنش زشت و مایه رسوایی آدمی است، به‌خلاف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به‌معنای پوشش زاید بر مقدار حاجت و باعث زینت و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این جمله بر آدمیان منت می‌گذارد که با پوشیدن لباس و آرایش خود هدایت‌شان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پس از ذکر لباس ظاهر و پوشاندن عورت ظاهری به ذکر لباس باطن و چیزی که زشتی‌های باطن را می‌پوشاند، و آدمی را از شرک و گناه که باعث رسوایی او است بازمی‌دارد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احساس ناخوشایند که از کشف عورت به آدمی دست‌می‌دهد در عورت ظاهری و باطنی یکسان است، با این تفاوت که تأثّر از بروز معایب باطنی بیش‌تر و ناگوارتر و بادوام‌تر است، زیرا در این‌جا حسابگر مردم نیستند، بلکه خدای تعالی است و نتیجه‌اش هم اعراض مردم نیست، بلکه شقاوت و بدبختی دائمی و آتشی است که به دل‌ها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تقوی و پرهیزگاری به لباس، تشبیه بسیار رسا و گویایی است، زیرا همان‌طور که لباس بدن انسان را از سرما و گرما حفظ می‌کند، سپری در برابر بسیاری از خطرها است، عیوب جسمانی را می‌پوشاند و برای انسان زینت است، روح تقوی و پرهیزگاری نیز علاوه بر پوشانیدن بشر از زشتی گناهان و حفاظت از بسیاری از خطرات فردی و اجتماعی، زینت چشمگیر و بسیار بزرگی برای او محسوب می‌شود که بر شخصیت او می‌افزاید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جملۀ بعد لباسی را که انسان به استفاده از آن هدایت شده آیتی الهی شمرده شده، که اگر انسان به‌دقت در آن بنگرد خواهد فهمید که در باطن او معایب و نواقصی است که آشکار </w:t>
      </w:r>
    </w:p>
    <w:p>
      <w:pPr>
        <w:pStyle w:val="BookText"/>
        <w:rPr/>
      </w:pPr>
      <w:r>
        <w:rPr>
          <w:rFonts w:ascii="IRNazanin" w:hAnsi="IRNazanin" w:eastAsia="IRNazanin"/>
          <w:color w:val="111111"/>
          <w:sz w:val="28"/>
          <w:sz w:val="28"/>
          <w:szCs w:val="28"/>
          <w:rtl w:val="true"/>
          <w:lang w:bidi="fa-IR"/>
        </w:rPr>
        <w:t>شدنش باعث رسوایی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معایب عبارت است از رذایل نفس که اهمیّتش به‌مراتب بیشتر از معایب ظاهری و پوشاندنش واجب‌تر از پوشاندن عیب و عورت ظاهری است، و نیز خواهد فهمید، همان‌طوری که برای پوشاندن معایب ظاهری لباسی است، برای پوشاندن معایب درونی نیز لباسی است، و آن همان لباس تقوا است که خداوند به آن امر فرموده و به زبان انبیای بزرگوار آن را برای بشر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قبل، از لباس به‌عنوان نعمت یاد شد، در این آیه خداوند به همه افراد بشر و فرزندان آدم، هشدار می‌دهد که مواظب فریب‌کاری شیطان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این لباس را که نعمت است از آن‌ها سلب کند، مراقب شیطان باشند زیرا شیطان سابقه دشمنی خود را با پدر آن‌ها نشان داده، همان‌طور که لباس بهشتی را براثر وسوسه‌ها از اندام او بیرون کرد، ممکن است لباس تقوا را از اندام ایشان بیرون نماید،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شما را نفریبد، آن‌چنان که پدر و مادر شما را از بهشت بیرون ساخت و لباس آنان را از اندامشان بیرون کرد، تا عورتشان را به آن‌ها نشان دهد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آن این است که ای بنی‌آدم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برای شما معایبی است که جز لباس تقوا چیزی آن را نمی‌پوشاند، و لباس تقوا همان لباسی است که ما از راه فطرت به شما پوشانده‌ایم پس مواظب باشید که شیطان فریبتان ندهد و این جامۀ خدادادی </w:t>
      </w:r>
    </w:p>
    <w:p>
      <w:pPr>
        <w:pStyle w:val="BookText"/>
        <w:rPr/>
      </w:pPr>
      <w:r>
        <w:rPr>
          <w:rFonts w:ascii="IRNazanin" w:hAnsi="IRNazanin" w:eastAsia="IRNazanin"/>
          <w:color w:val="111111"/>
          <w:sz w:val="28"/>
          <w:sz w:val="28"/>
          <w:szCs w:val="28"/>
          <w:rtl w:val="true"/>
          <w:lang w:bidi="fa-IR"/>
        </w:rPr>
        <w:t>را از تن شما بیرون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شیطان‌ها را اولیای کسانی قرار دادیم که به آیات ما ایمان نیاورده با پای خود دنبال آن‌ها به‌راه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معلوم می‌شود آن کاری که ابلیس در بهشت با آدم و حوا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 لباس برای نمایاندن عورت‌هایشان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تمثیلی است که کندن لباس تقوا را از تن همه آدمیان به‌سبب فریفتن ایشان، نشان می‌دهد و هر انسانی تا فریب شیطان را نخورده در بهشت سعادت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آن‌جا که تصور می‌کنید تنها خودتان هستید و خودتان، ممکن است شیطان و همکارانش حضور داشته باشند، و به‌راستی باید در برابر چنین دشمن ناپیدایی که لحظات حمله او را با دقّت نمی‌توان پیش‌بینی کرد، همیشه آماده دفاع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شیطان و همکارانش را نمی‌بینیم، ولی ردپای آن‌ها را می‌توانیم مشاهده کنیم، هرجا مجلس گناه است، در هر نقطه‌ای که وسائل معصیت آماده است، و در هر موقع پای زرق‌وبرق دنیا و تجمّل‌پرستی به‌میان می‌آید، به‌هنگام طغیان غرائز و در موقع برافروخته‌شدن آتش خشم و غضب، حضور شیطان قطعی است، گویا در چنین مواردی انسان صدای وسوسه او را با گوش دل می‌شنود و ردپای او را با چشم خود می‌بیند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ی بعد به دو عذر ساختگی و ناموجّه، یعنی تقلید کورکورانه از نیاکان و تهمت به ساحت مقدس پروردگار، </w:t>
      </w:r>
      <w:bookmarkStart w:id="156" w:name="pg5275_51868"/>
    </w:p>
    <w:p>
      <w:pPr>
        <w:pStyle w:val="BookText"/>
        <w:rPr/>
      </w:pPr>
      <w:bookmarkEnd w:id="156"/>
      <w:r>
        <w:rPr>
          <w:rFonts w:ascii="IRNazanin" w:hAnsi="IRNazanin" w:eastAsia="IRNazanin"/>
          <w:color w:val="111111"/>
          <w:sz w:val="28"/>
          <w:sz w:val="28"/>
          <w:szCs w:val="28"/>
          <w:rtl w:val="true"/>
          <w:lang w:bidi="fa-IR"/>
        </w:rPr>
        <w:t>اشاره دارد و در پاسخ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هرگز به کارهای زشت و قبیح فرمان نمی‌دهد، زیرا حکم او از فرمان عقل جدا نیست، دستور به فحشا طبق صریح آیات قرآن کار شیطان است نه کار خداوند، خداوند تنها به نیکی‌ها و خوبی‌ها فرمان می‌دهد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سپس آیه با این جمله ختم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خدا نسبت‌هایی می‌دهید که نمی‌دانید؟</w:t>
      </w:r>
    </w:p>
    <w:p>
      <w:pPr>
        <w:pStyle w:val="Heading4"/>
        <w:numPr>
          <w:ilvl w:val="3"/>
          <w:numId w:val="1"/>
        </w:numPr>
        <w:rPr/>
      </w:pPr>
      <w:bookmarkStart w:id="157" w:name="__RefHeading___Toc571902_581953129"/>
      <w:bookmarkStart w:id="158" w:name="_Toc55"/>
      <w:bookmarkEnd w:id="157"/>
      <w:r>
        <w:rPr>
          <w:rtl w:val="true"/>
        </w:rPr>
        <w:t>پیام‌ها</w:t>
      </w:r>
      <w:bookmarkEnd w:id="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نشانه‌ها و نعمت‌های الهی انسان را از غفلت دور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لباسی نعمت الهی است که بدن و زشتی‌های آن را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در تهیّه لباس همه عوامل طبیعی و خود انسان دخالت دارند، امّا خالق اصلی آن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و پوشاندن کار خداست، ولی برهنگی و ظاهر ساختن زشتی‌ها کار 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نعمت الهی و برهنگی و خلع لباس، کیفر گناه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پوشش و آراستگی با لباس‌های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که به </w:t>
      </w:r>
      <w:bookmarkStart w:id="159" w:name="pg5275_51869"/>
    </w:p>
    <w:p>
      <w:pPr>
        <w:pStyle w:val="BookText"/>
        <w:rPr/>
      </w:pPr>
      <w:bookmarkEnd w:id="159"/>
      <w:r>
        <w:rPr>
          <w:rFonts w:ascii="IRNazanin" w:hAnsi="IRNazanin" w:eastAsia="IRNazanin"/>
          <w:color w:val="111111"/>
          <w:sz w:val="28"/>
          <w:sz w:val="28"/>
          <w:szCs w:val="28"/>
          <w:rtl w:val="true"/>
          <w:lang w:bidi="fa-IR"/>
        </w:rPr>
        <w:t>اسراف کشیده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مطلوب و محبوب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آراستن ظاهر با لباس و زینت، باید باطن را با لباس تقوا آراست، در غیر این صورت لباس می‌تواند وسیله‌ای برای اسراف، تکبّر، فساد، خودنمایی، مدپرستی، شهوترانی، فخرفروشی و امثال آن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عبرت از سرگذشت پدر و مادرمان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فریب شیطان از بهشتِ خداوند رانده شدند، بدانیم که هیچ انسانی بیمه شده و از وسوسه شیطان در امان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از جایگاه قرب الهی عامل برهنگی و کشف حجاب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برنامه و تبلیغاتی که به برهنگی می‌انجامد، شیطانی است</w:t>
      </w:r>
      <w:r>
        <w:rPr>
          <w:rFonts w:eastAsia="IRNazanin" w:cs="IRNazanin"/>
          <w:color w:val="111111"/>
          <w:sz w:val="28"/>
          <w:szCs w:val="28"/>
          <w:rtl w:val="true"/>
          <w:lang w:bidi="fa-IR"/>
        </w:rPr>
        <w:t>.</w:t>
      </w:r>
    </w:p>
    <w:p>
      <w:pPr>
        <w:pStyle w:val="Heading3"/>
        <w:numPr>
          <w:ilvl w:val="2"/>
          <w:numId w:val="1"/>
        </w:numPr>
        <w:rPr/>
      </w:pPr>
      <w:bookmarkStart w:id="160" w:name="__RefHeading___Toc571904_581953129"/>
      <w:bookmarkStart w:id="161" w:name="_Toc56"/>
      <w:bookmarkEnd w:id="160"/>
      <w:r>
        <w:rPr>
          <w:rtl w:val="true"/>
        </w:rPr>
        <w:t>خودآرایی و آراستگی در روایات</w:t>
      </w:r>
      <w:bookmarkEnd w:id="16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 به آرایش امری فطری و طبیعی است، این گرایش طبیعی، علاوه بر تأثیر مثبت روانی بر دیگران باعث آرامش روانی شخص آراسته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خود و پرهیز از آشفتگی و پریشانی، در نظام فکری و ذوق سلیم انسان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خودآرایی، نه دلیل وارستگی از قید نفس است و نه علامت بی‌اعتنایی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ژولیده و آشفته و عدم مراعات تمیزی و نظافت ظاهری، خودبه‌خود شخصیت افراد را </w:t>
      </w:r>
    </w:p>
    <w:p>
      <w:pPr>
        <w:pStyle w:val="BookText"/>
        <w:rPr/>
      </w:pPr>
      <w:r>
        <w:rPr>
          <w:rFonts w:ascii="IRNazanin" w:hAnsi="IRNazanin" w:eastAsia="IRNazanin"/>
          <w:color w:val="111111"/>
          <w:sz w:val="28"/>
          <w:sz w:val="28"/>
          <w:szCs w:val="28"/>
          <w:rtl w:val="true"/>
          <w:lang w:bidi="fa-IR"/>
        </w:rPr>
        <w:t>در نگاه دیگران خوار می‌سازد و زبان طعن و توهین دشمن را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نظافت تشویق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 من الایمانِ</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فرموده پیامبرصلی الله وعلیه وآله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شخصی که موهایش ژولیده و جامه‌هایش چرکین بود و بد حال می‌نمود،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الْدّین اَلْمُتْعَة</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یعنی تمتّع و بهره‌بردن از نعمت‌های خدا جزو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الْعَبْد اَلْقاذُورَة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یعنی بدترین بنده شخص چرکین و کثیف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جَمیلٌ و یُحِبُّ الجَمالَ</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خداوند زیبا است و زیبایی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صادق‌علیه‌السلام فرمود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زیبا است و دوست می‌دارد که بنده‌اش خود را بیاراید و زیبا نماید و برعکس، فقر و تظاهر به فقر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نعمتی به شما عنایت کرد باید اثر آن نعمت در زندگی شما نمایان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اثر نعمت خدا نمایان می‌گردد؟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جامۀ شخص نظیف باشد، بوی خوش استعمال کند، خانۀ </w:t>
      </w:r>
    </w:p>
    <w:p>
      <w:pPr>
        <w:pStyle w:val="BookText"/>
        <w:rPr/>
      </w:pPr>
      <w:r>
        <w:rPr>
          <w:rFonts w:ascii="IRNazanin" w:hAnsi="IRNazanin" w:eastAsia="IRNazanin"/>
          <w:color w:val="111111"/>
          <w:sz w:val="28"/>
          <w:sz w:val="28"/>
          <w:szCs w:val="28"/>
          <w:rtl w:val="true"/>
          <w:lang w:bidi="fa-IR"/>
        </w:rPr>
        <w:t>خود را با گچ سفید کند، بیرون خانه را جارو کند، حتی پیش از غروب چراغ‌ها را روشن کند که بر وسعت رزق می‌افزاید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کتاب کافی که یادگار هزار سال پیش است، بحثی تحت عنوان اَلزّیُ و التَّجَمل</w:t>
      </w:r>
      <w:r>
        <w:rPr>
          <w:rStyle w:val="FootnoteAnchor"/>
          <w:rtl w:val="true"/>
        </w:rPr>
        <w:footnoteReference w:id="86"/>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کوتاه‌کردن و شانه‌کردن مو و به‌کاربردن بوی خوش و روغن‌زدن به سر سفارش‌های اکید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پیامبراکرم‌صلی الله وعلیه وآله الگوی مسلمانان،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وعلیه وآله نرم‌خو، خوش‌ظاهر و خوش باطن بود، درباره پوشیدن لباس تمیز و زیبا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لباس می‌پوشد، باید آن را پاکیزه نگاه‌دارد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عظیم‌الشأن از اصحاب و یاران خود آراستگی را تا بالاترین درجه درخواست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أحسنُوا لِباسَکُم وَ أصْلِحُوا رِحالَکُم، حَتّی تَکُونُوا کَأنَّکُم شامَةٌ فِی الناسِ؛ لباس‌های خود را نیکو و زین مرکب خود را درست کنید تا همچون خال سیاه، در میان مردم نمایان باشید</w:t>
      </w:r>
      <w:r>
        <w:rPr>
          <w:rFonts w:eastAsia="IRNazanin" w:cs="IRNazanin"/>
          <w:color w:val="111111"/>
          <w:sz w:val="28"/>
          <w:szCs w:val="28"/>
          <w:rtl w:val="true"/>
          <w:lang w:bidi="fa-IR"/>
        </w:rPr>
        <w:t>.</w:t>
      </w:r>
      <w:r>
        <w:rPr>
          <w:rStyle w:val="FootnoteAnchor"/>
          <w:rtl w:val="true"/>
        </w:rPr>
        <w:footnoteReference w:id="8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آن حضرت از جامه سبز خوشش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جامه‌هایش سفید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زنده‌هایشان سفید </w:t>
      </w:r>
    </w:p>
    <w:p>
      <w:pPr>
        <w:pStyle w:val="BookText"/>
        <w:rPr/>
      </w:pPr>
      <w:r>
        <w:rPr>
          <w:rFonts w:ascii="IRNazanin" w:hAnsi="IRNazanin" w:eastAsia="IRNazanin"/>
          <w:color w:val="111111"/>
          <w:sz w:val="28"/>
          <w:sz w:val="28"/>
          <w:szCs w:val="28"/>
          <w:rtl w:val="true"/>
          <w:lang w:bidi="fa-IR"/>
        </w:rPr>
        <w:t>بپوشانید و مرده‌هایتان را در آن کفن کنید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بر این‌اساس، پوشیدن جامه زیبا، بهره‌گیری از مسواک و شانه، روغن‌زدن به مو و گیسوان، معطربودن، انگشتر فاخر به دست‌کردن و سرانجام آراستن خویش هنگام عبادت و معاشرت با مردم، از مستحبّات مؤکّد و برنامه‌های روزانه مسلمانان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امام حسن مجتبی‌علیه‌السلام بهترین جامه‌های خود را در نماز می‌پوشد و در پاسخ کسانی که سبب این کار را می‌پرسیدند،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جَمیلٌ وَ یُحِبُّ الْجَمالَ فَاتَجَمَّلُ لِرَبّی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زیباست و زیبایی را دوست دارد، پس خود را برای پروردگارم زیبا می‌سازم</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بنابراین، خداوند زینت و خودآرایی را نهی نمی‌کند بلکه آن‌چه در شرع مقدس ممنوع شده است، تبرّج و خودنمایی و تحریک و تهییج به‌وسیله آشکار ساختن زینت در محافل اجتماعی است چنان‌که می‌فرماید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تَبَرَّجْنَ تَبَرُّجَ الْجَاهِلِیَّةِ الْاولَی</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یَضْرِبْنَ بِأَرْجُلِهِنَّ لِیُعْلَمَ مَا یُخْفِینَ مِن زِینَتِهِنَّ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این آیه زنان عرب را که معمولاً خلخال به‌پا می‌کردند و برای این‌که بفهمانند خلخال گران‌بها دارند، پای خود را محکم به زمین می‌کوبیدند، از این کار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دستور می‌توان فهمید هر چیزی که موجب جلب‌توجّه مردان می‌گردد، مانند استعمال عطرهای تند و هم‌چنین آرایش‌های جلب‌نظر کننده در چهره،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زن در معاشرت، نباید کاری بکند که موجب تحریک و تهییج و جلب توجّه مردان نامحرم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آیات و روایات در مورد آراستگی ظاهر مرد و زن مسلمان می‌توان فهمید که موارد نهی شده در واقع با فلسفه آراستگی که ایجاد نشاط و سلامت و استحکام روابط خانوادگی و اجتماعی است،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متاع عفت، از چارسو خریدار</w:t>
      </w:r>
    </w:p>
    <w:p>
      <w:pPr>
        <w:pStyle w:val="BookText"/>
        <w:rPr/>
      </w:pPr>
      <w:r>
        <w:rPr>
          <w:rFonts w:ascii="IRNazanin" w:hAnsi="IRNazanin" w:eastAsia="IRNazanin"/>
          <w:color w:val="111111"/>
          <w:sz w:val="28"/>
          <w:sz w:val="28"/>
          <w:szCs w:val="28"/>
          <w:rtl w:val="true"/>
          <w:lang w:bidi="fa-IR"/>
        </w:rPr>
        <w:t>بازار خودفروشی، این چارسو ندارد</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گرچه اسلام بدون درنظرگرفتن جنسیت با توجّه به تمایل فطری انسان به زیبایی و خودآرائی، به آراستگی و نظافت تن و لباس و آداب و سنن آن توصیه نموده است امّا در مورد زنان به‌طور ویژه سفارش نموده که همواره آراسته و دارای زینت باشند تا برای همسر خویش جاذبه داشته باشند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خدمت پیامبراکرم‌صلی الله وعلیه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شوهر بر زن </w:t>
      </w:r>
      <w:bookmarkStart w:id="162" w:name="pg5275_51874"/>
    </w:p>
    <w:p>
      <w:pPr>
        <w:pStyle w:val="BookText"/>
        <w:rPr/>
      </w:pPr>
      <w:bookmarkEnd w:id="162"/>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اندکی از آن را برای من بگویید،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خود را به بهترین بوهای خوش معطر کند و بهترین لباسش را بپوشد و خود را به بهترین زینتی که دارد بیاراید و همواره در خدمت همسرش باشد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ازسوی دیگر به مردان نیز توصیه شده برای آن‌که همسرانشان در معرض اندیشه یا انجام گناه قرار نگیرند، آراستگی و خودآرائی و پاکیزگی را رعایت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پیامبراکرم‌صلی الله وعلیه وآله به مردان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خود را تمیز کنید و موهای خود را مرتب سازید و مسواک بزنید و آراسته و پاکیزه باشید که برخی از بنی‌اسرائیل چنین نکردند و زنانشان به گناه آلوده شدند</w:t>
      </w:r>
      <w:r>
        <w:rPr>
          <w:rFonts w:eastAsia="IRNazanin" w:cs="IRNazanin"/>
          <w:color w:val="111111"/>
          <w:sz w:val="28"/>
          <w:szCs w:val="28"/>
          <w:rtl w:val="true"/>
          <w:lang w:bidi="fa-IR"/>
        </w:rPr>
        <w:t xml:space="preserve">. </w:t>
      </w:r>
      <w:r>
        <w:rPr>
          <w:rStyle w:val="FootnoteAnchor"/>
          <w:rtl w:val="true"/>
        </w:rPr>
        <w:footnoteReference w:id="95"/>
      </w:r>
    </w:p>
    <w:p>
      <w:pPr>
        <w:pStyle w:val="Heading3"/>
        <w:numPr>
          <w:ilvl w:val="2"/>
          <w:numId w:val="1"/>
        </w:numPr>
        <w:rPr/>
      </w:pPr>
      <w:bookmarkStart w:id="163" w:name="__RefHeading___Toc571906_581953129"/>
      <w:bookmarkStart w:id="164" w:name="_Toc57"/>
      <w:bookmarkEnd w:id="163"/>
      <w:r>
        <w:rPr>
          <w:rtl w:val="true"/>
        </w:rPr>
        <w:t>تجمل‌گرایی در پوشش</w:t>
      </w:r>
      <w:bookmarkEnd w:id="16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تاریخ زندگی پیامبراسلام‌صلی الله وعلیه وآله و سایر پیشوایان بزرگ استفاده می‌شود که آن‌ها با مسئله تجمل‌گرایی در لباس سخت مخالف بودند، تا آن‌جا که در روایتی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هیئتی از مسیحیان نجران به خدمت </w:t>
      </w:r>
    </w:p>
    <w:p>
      <w:pPr>
        <w:pStyle w:val="BookText"/>
        <w:rPr/>
      </w:pPr>
      <w:r>
        <w:rPr>
          <w:rFonts w:ascii="IRNazanin" w:hAnsi="IRNazanin" w:eastAsia="IRNazanin"/>
          <w:color w:val="111111"/>
          <w:sz w:val="28"/>
          <w:sz w:val="28"/>
          <w:szCs w:val="28"/>
          <w:rtl w:val="true"/>
          <w:lang w:bidi="fa-IR"/>
        </w:rPr>
        <w:t>پیامبراسلام‌صلی الله وعلیه وآله رسیدند در حالی که لباس‌های ابریشمین بسیار زیبا که تا آن زمان در اندام عرب‌ها دیده نشده بود در تن داشتند، هنگامی که به خدمت پیامبرصلی الله وعلیه وآله رسیدند و سلام کردند، پیامبرصلی الله وعلیه وآله پاسخ سلام آن‌ها را نگفت، حتّی حاضر نشد یک کلمه با آن‌ها سخن گوید، از علی‌علیه‌السلام در این‌باره چاره خواستند، و علّتِ روی گردانی پیامبرصلی الله وعلیه وآله از آن‌ها را، جویا شدند، علی‌علیه‌السلام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فکر می‌کنم که این‌ها باید این لباس‌های زیبا و انگشترهای گران‌قیمت را از تن بیرون کنند، سپس خدمت پیامبرصلی الله وعلیه وآله برسند آن‌ها چنین کردند، پیامبرصلی الله وعلیه وآله سلام آن‌ها را پاسخ داد و با آن‌ها سخن گفت،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بَعَثَنی بِالحَقِ لَقَد أتُونِی اَلْمَرَّةَ الأوْلی وَ أنَّ ابلیسَ لَمعَهُم؛ سوگند به خدایی که مرا به حق فرستاده است، نخستین‌بار که این‌ها بر من وارد شدند دیدم شیطان نیز به همراه آن‌ها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امام صادق‌علیه‌السلام به روایت از پدرانش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این امت به خیر است تا آن زمان که به روش بیگانگان لباس نپوشند و به سبک آن‌ها غذا نخورند و چون چنین کنند، خدا آنان را خوار می‌کند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در صدر اسلام زندگی ساده‌ای داشتند، و ایمان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برانگیختن آنان به ساده‌زیستی و بی‌نیازی و ترک پرمصرفی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امتی استوار و نیرومند و متّکی به خود، ساخته بود، و به‌سبب همین صفت‌های ارزشمند بود که بر هر </w:t>
      </w:r>
      <w:bookmarkStart w:id="165" w:name="pg5275_51876"/>
    </w:p>
    <w:p>
      <w:pPr>
        <w:pStyle w:val="BookText"/>
        <w:rPr/>
      </w:pPr>
      <w:bookmarkEnd w:id="165"/>
      <w:r>
        <w:rPr>
          <w:rFonts w:ascii="IRNazanin" w:hAnsi="IRNazanin" w:eastAsia="IRNazanin"/>
          <w:color w:val="111111"/>
          <w:sz w:val="28"/>
          <w:sz w:val="28"/>
          <w:szCs w:val="28"/>
          <w:rtl w:val="true"/>
          <w:lang w:bidi="fa-IR"/>
        </w:rPr>
        <w:t>کس که با آنان می‌جنگید پیروز می‌شدند، لیکن از آن به بعد در نعمت‌های رنگارنگ غرق شدند، و به زندگی‌های اشرافی و اسرافی روی آوردند، و آن روحیّات والا را که با آن‌ها خو گرفته بودند ازدست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راز ماندگاری جامعه انقلابی ساده‌زیستی و دوری از تجمل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پیامبرصلی الله وعلیه وآله به ابن‌مسعود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من مردمانی خواهند آمد که خوراک‌های لذیذ و رنگارنگ می‌خورند، و بر مرکب‌ها سوار می‌شوند، مردانشان هم‌چون زنی که خود را برای شوهرش می‌آراید، آرایش می‌کنند و زینت‌های خود را هم‌چون زنان در معرض دید دیگران قرار می‌دهند و زندگیشان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تنوّع و 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پادشاهان ستمگر است اینان منافقان این امّت در آخرالزّمان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را تزیین می‌کنند، جز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هَمّ و غمی ندارند، بنده دنیایند و دلبسته به آن</w:t>
      </w:r>
      <w:r>
        <w:rPr>
          <w:rFonts w:eastAsia="IRNazanin" w:cs="IRNazanin"/>
          <w:color w:val="111111"/>
          <w:sz w:val="28"/>
          <w:szCs w:val="28"/>
          <w:rtl w:val="true"/>
          <w:lang w:bidi="fa-IR"/>
        </w:rPr>
        <w:t xml:space="preserve">. </w:t>
      </w:r>
      <w:r>
        <w:rPr>
          <w:rStyle w:val="FootnoteAnchor"/>
          <w:rtl w:val="true"/>
        </w:rPr>
        <w:footnoteReference w:id="99"/>
      </w:r>
    </w:p>
    <w:p>
      <w:pPr>
        <w:pStyle w:val="Heading3"/>
        <w:numPr>
          <w:ilvl w:val="2"/>
          <w:numId w:val="1"/>
        </w:numPr>
        <w:rPr/>
      </w:pPr>
      <w:bookmarkStart w:id="166" w:name="__RefHeading___Toc571908_581953129"/>
      <w:bookmarkStart w:id="167" w:name="_Toc58"/>
      <w:bookmarkEnd w:id="166"/>
      <w:r>
        <w:rPr>
          <w:rtl w:val="true"/>
        </w:rPr>
        <w:t>استفادۀ نابجا از زینت و بوی خوش</w:t>
      </w:r>
      <w:bookmarkEnd w:id="16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توصیه‌های مؤکد به آراستگی، هشدارهای حضرات معصومین‌علیهم‌السلام نیز باید مورد عنایت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وعلیه وآله می‌فرمودند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زنی که زینت کرده و معطّر از خانه خارج شود، چون ظلمت قیامت است که روشنایی‌بخشی ندارد؛</w:t>
      </w:r>
      <w:r>
        <w:rPr>
          <w:rStyle w:val="FootnoteAnchor"/>
          <w:rtl w:val="true"/>
        </w:rPr>
        <w:footnoteReference w:id="100"/>
      </w:r>
      <w:r>
        <w:rPr>
          <w:rFonts w:ascii="IRNazanin" w:hAnsi="IRNazanin" w:eastAsia="IRNazanin"/>
          <w:color w:val="111111"/>
          <w:sz w:val="28"/>
          <w:sz w:val="28"/>
          <w:szCs w:val="28"/>
          <w:rtl w:val="true"/>
          <w:lang w:bidi="fa-IR"/>
        </w:rPr>
        <w:t>اگر شوهرش به این کار راضی باشد، در هر قدمی برای همسرش یک خانه در جهنّم می‌سازند؛</w:t>
      </w:r>
      <w:r>
        <w:rPr>
          <w:rStyle w:val="FootnoteAnchor"/>
          <w:rtl w:val="true"/>
        </w:rPr>
        <w:footnoteReference w:id="101"/>
      </w:r>
      <w:r>
        <w:rPr>
          <w:rFonts w:ascii="IRNazanin" w:hAnsi="IRNazanin" w:eastAsia="IRNazanin"/>
          <w:color w:val="111111"/>
          <w:sz w:val="28"/>
          <w:sz w:val="28"/>
          <w:szCs w:val="28"/>
          <w:rtl w:val="true"/>
          <w:lang w:bidi="fa-IR"/>
        </w:rPr>
        <w:t xml:space="preserve">و خود او تا زمانی که به خانه برگردد مورد نفرین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02"/>
      </w:r>
      <w:r>
        <w:rPr>
          <w:rFonts w:ascii="IRNazanin" w:hAnsi="IRNazanin" w:eastAsia="IRNazanin"/>
          <w:color w:val="111111"/>
          <w:sz w:val="28"/>
          <w:sz w:val="28"/>
          <w:szCs w:val="28"/>
          <w:rtl w:val="true"/>
          <w:lang w:bidi="fa-IR"/>
        </w:rPr>
        <w:t>و سرانجام</w:t>
      </w:r>
    </w:p>
    <w:p>
      <w:pPr>
        <w:pStyle w:val="BookText"/>
        <w:rPr/>
      </w:pPr>
      <w:r>
        <w:rPr>
          <w:rFonts w:ascii="IRNazanin" w:hAnsi="IRNazanin" w:eastAsia="IRNazanin"/>
          <w:color w:val="111111"/>
          <w:sz w:val="28"/>
          <w:sz w:val="28"/>
          <w:szCs w:val="28"/>
          <w:rtl w:val="true"/>
          <w:lang w:bidi="fa-IR"/>
        </w:rPr>
        <w:t xml:space="preserve">زنی که خود را برای غیر شوهرش خوشبو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خواهد بود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ایشان با نگرانی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فتنه سخت را دیدید و صبر کردید و من از فتنه‌ای سخت‌تر بر شما بیم دارم، و آن هنگایم است که زنان النگوی طلا به‌دست و پارچه‌های فاخر به تن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وسیله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را به زحمت اندازند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چیزی که بدان دسترسی ندارد بخواهند</w:t>
      </w:r>
      <w:r>
        <w:rPr>
          <w:rStyle w:val="FootnoteAnchor"/>
          <w:rtl w:val="true"/>
        </w:rPr>
        <w:footnoteReference w:id="104"/>
      </w:r>
      <w:r>
        <w:rPr>
          <w:rFonts w:ascii="IRNazanin" w:hAnsi="IRNazanin" w:eastAsia="IRNazanin"/>
          <w:color w:val="111111"/>
          <w:sz w:val="28"/>
          <w:sz w:val="28"/>
          <w:szCs w:val="28"/>
          <w:rtl w:val="true"/>
          <w:lang w:bidi="fa-IR"/>
        </w:rPr>
        <w:t>و وقتی لباس زن فراوان و زینتش خیره‌کننده شد، تمایل او</w:t>
      </w:r>
    </w:p>
    <w:p>
      <w:pPr>
        <w:pStyle w:val="BookText"/>
        <w:rPr/>
      </w:pPr>
      <w:r>
        <w:rPr>
          <w:rFonts w:ascii="IRNazanin" w:hAnsi="IRNazanin" w:eastAsia="IRNazanin"/>
          <w:color w:val="111111"/>
          <w:sz w:val="28"/>
          <w:sz w:val="28"/>
          <w:szCs w:val="28"/>
          <w:rtl w:val="true"/>
          <w:lang w:bidi="fa-IR"/>
        </w:rPr>
        <w:t xml:space="preserve">به بیرون‌رفتن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می‌شود؛ پس از کم‌لباسی برای حراست از زنان کمک جویید</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امیرمؤمنان‌علیه‌السلام زنان را از سه کار، که موجب هلاکت زنان بنی‌اسرائیل شد، نهی فرمودند</w:t>
      </w:r>
      <w:r>
        <w:rPr>
          <w:rFonts w:eastAsia="IRNazanin" w:cs="IRNazanin"/>
          <w:color w:val="111111"/>
          <w:sz w:val="28"/>
          <w:szCs w:val="28"/>
          <w:rtl w:val="true"/>
          <w:lang w:bidi="fa-IR"/>
        </w:rPr>
        <w:t xml:space="preserve">: </w:t>
      </w:r>
      <w:bookmarkStart w:id="168" w:name="pg5275_51878"/>
    </w:p>
    <w:p>
      <w:pPr>
        <w:pStyle w:val="BookText"/>
        <w:rPr/>
      </w:pPr>
      <w:bookmarkEnd w:id="168"/>
      <w:r>
        <w:rPr>
          <w:rFonts w:ascii="IRNazanin" w:hAnsi="IRNazanin" w:eastAsia="IRNazanin"/>
          <w:color w:val="111111"/>
          <w:sz w:val="28"/>
          <w:sz w:val="28"/>
          <w:szCs w:val="28"/>
          <w:rtl w:val="true"/>
          <w:lang w:bidi="fa-IR"/>
        </w:rPr>
        <w:t>ریختن موها روی پیشانی، درست کردن کاکل جلو سر و رنگین‌کردن دست هنگام خروج از خانه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امام صادق‌علیه‌السلام نیز زنان را از سرمه‌کشیدن با رنگ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مرد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زینت می‌باشد، نهی نمودند</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169" w:name="__RefHeading___Toc571910_581953129"/>
      <w:bookmarkStart w:id="170" w:name="_Toc59"/>
      <w:bookmarkEnd w:id="169"/>
      <w:r>
        <w:rPr>
          <w:rtl w:val="true"/>
        </w:rPr>
        <w:t>احکام خودآرایی و آراستگی</w:t>
      </w:r>
      <w:bookmarkEnd w:id="170"/>
    </w:p>
    <w:p>
      <w:pPr>
        <w:pStyle w:val="BookText"/>
        <w:rPr/>
      </w:pPr>
      <w:r>
        <w:rPr>
          <w:rFonts w:ascii="IRNazanin" w:hAnsi="IRNazanin" w:eastAsia="IRNazanin"/>
          <w:color w:val="111111"/>
          <w:sz w:val="28"/>
          <w:sz w:val="28"/>
          <w:szCs w:val="28"/>
          <w:rtl w:val="true"/>
          <w:lang w:bidi="fa-IR"/>
        </w:rPr>
        <w:t>مراد از زینت هر چیزی است که عرفاً زینت محسوب شود و مردم به آن زینت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داشتن النگو، دستبند، بلندکردن ناخن، لاک‌زدن، حنا گرفتن، بعضی ساعت‌های مچی که برای زینت استفاده می‌شود و پوشیدن دستکش‌های نوری برای زینت، از زینت‌های دست هستند و باید آن‌ها را از نامحرم 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آیت‌اللَّه بهجت‌قدس سره</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هم‌چنین سرمه‌کشیدن، برداشتن ابرو، گذاشتن مژه مصنوعی، استفاده از هر نوع لوازم آرایشی و گذاشتن حلقه برای بینی، همگی از زینت‌های صورت محسوب می‌گردند و باید از نامرحم پوشانده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آیت‌اللَّه بهجت‌قدس سره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برای زن زینت محسوب می‌شود واجب است از </w:t>
      </w:r>
    </w:p>
    <w:p>
      <w:pPr>
        <w:pStyle w:val="BookText"/>
        <w:rPr/>
      </w:pPr>
      <w:r>
        <w:rPr>
          <w:rFonts w:ascii="IRNazanin" w:hAnsi="IRNazanin" w:eastAsia="IRNazanin"/>
          <w:color w:val="111111"/>
          <w:sz w:val="28"/>
          <w:sz w:val="28"/>
          <w:szCs w:val="28"/>
          <w:rtl w:val="true"/>
          <w:lang w:bidi="fa-IR"/>
        </w:rPr>
        <w:t>نامحرم پوشانده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سرمه‌کشیدن و اصلاح صورت به‌گونه‌ای باشد که پیرزنان از آن استفاده می‌کنند، لازم نیست از نامحرم پوشانده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اراکی، خامنه‌ای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صورت و ابرو و ناخن بلند اگر عرفاً زینت محسوب شود، پوشاندن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سیستانی، نور همدانی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اصلاح صورت و ابرو و ناخن بلند بدون رنگ، از نامحرم لازم نیست، مگر آن که منشأ مفسده خاصی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وجه و کفین بنابر احتیاط واجب باید از نامحرم پوشانده شود، چه زینت داشته باشد چه نداشته باشد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بین نامحرم از فامیل و غیرفامیل از نظر فقهی فرقی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خانم‌ها حلقه ازدواج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زینت بلکه برای یادگاری و وفاداری به شوهر به دست می‌کنند، آیا پوشیدن آن از نامحرم واجب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به‌دست‌کردن هرگونه حلقه‌ای که زینت محسوب </w:t>
      </w:r>
    </w:p>
    <w:p>
      <w:pPr>
        <w:pStyle w:val="BookText"/>
        <w:rPr/>
      </w:pPr>
      <w:r>
        <w:rPr>
          <w:rFonts w:ascii="IRNazanin" w:hAnsi="IRNazanin" w:eastAsia="IRNazanin"/>
          <w:color w:val="111111"/>
          <w:sz w:val="28"/>
          <w:sz w:val="28"/>
          <w:szCs w:val="28"/>
          <w:rtl w:val="true"/>
          <w:lang w:bidi="fa-IR"/>
        </w:rPr>
        <w:t>می‌شود، پوشیدن آن از نامحرم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آیات امام، اراکی و گلپایگانی</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مهیّج و محرک باشد باید بپوشاند و در غیر این‌صورت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انگشتری که به‌طور متعارف زنان به‌دست می‌کنند از نامحرم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زینت محسوب می‌شود باید از نگاه نامحرم پوشیده باشد اما چنان‌چه از آن‌هایی است که چشم‌گیر نیست و صدق زینت نمی‌کند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و حلقه در دست داشتن و سرمه‌کشیدن در مقابل نامحرم چنان‌چه به هدف خودنمایی در مقابل نامحرم نباشد و نیز تحریک‌کننده نباشد و از واقع‌شدن در حرام نیز ایمن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عرفاً زینت محسوب شود پوشاندن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مورد سؤال در استفتاء که حلقه نامزدی است و برای زینت هم نیست و صرفاً برای یادگاری و وفاداری به شوهر است آرا و نظرات فقها همان است که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کلام فقهاء می‌توان نتیجه گرفت که اگر عرفاً زینت محسوب </w:t>
      </w:r>
    </w:p>
    <w:p>
      <w:pPr>
        <w:pStyle w:val="BookText"/>
        <w:rPr/>
      </w:pPr>
      <w:r>
        <w:rPr>
          <w:rFonts w:ascii="IRNazanin" w:hAnsi="IRNazanin" w:eastAsia="IRNazanin"/>
          <w:color w:val="111111"/>
          <w:sz w:val="28"/>
          <w:sz w:val="28"/>
          <w:szCs w:val="28"/>
          <w:rtl w:val="true"/>
          <w:lang w:bidi="fa-IR"/>
        </w:rPr>
        <w:t>شود اگرچه خودش چنین قصدی نداشته باشد پوشاندن آن لازم است و اگر جلب توجّه هم نماید که به طریق اولی پوشاندن آن واجب خواهد بود و فرقی هم نمی‌کند که چه نوع انگشتری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زینت‌کردن به زشتی و زیبایی نیست، هرچه عرفاً زینت محسوب شود باید پوشیده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به‌جز آیات عظام نوری همدانی، تبریزی و سیستانی که قبلاً ذکر شد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عطرزدن و خوشبوکردن بدن اشکال ندارد، ولی اگر عطر زدن بانوان موجب مفسده و تحریک باشد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آرایش مردان و زنان اگر عرفاً مختص به جنس مخالف باشد،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Style w:val="FootnoteAnchor"/>
          <w:rtl w:val="true"/>
        </w:rPr>
        <w:footnoteReference w:id="11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اجتناب از پوشیدن کفش‌هایی که صدادار است و صدای آن‌ها را نامحرم می‌شنود در صورتی که مفسده‌ای بر آن مترتب شود،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امام‌علیه‌السلام و آیت‌اللَّه خامنه‌ای</w:t>
      </w:r>
      <w:r>
        <w:rPr>
          <w:rFonts w:eastAsia="IRNazanin" w:cs="IRNazanin"/>
          <w:color w:val="111111"/>
          <w:sz w:val="28"/>
          <w:szCs w:val="28"/>
          <w:rtl w:val="true"/>
          <w:lang w:bidi="fa-IR"/>
        </w:rPr>
        <w:t xml:space="preserve">). </w:t>
      </w:r>
      <w:r>
        <w:rPr>
          <w:rStyle w:val="FootnoteAnchor"/>
          <w:rtl w:val="true"/>
        </w:rPr>
        <w:footnoteReference w:id="115"/>
      </w:r>
      <w:bookmarkStart w:id="171" w:name="pg5275_51882"/>
    </w:p>
    <w:p>
      <w:pPr>
        <w:pStyle w:val="Heading3"/>
        <w:numPr>
          <w:ilvl w:val="2"/>
          <w:numId w:val="1"/>
        </w:numPr>
        <w:rPr/>
      </w:pPr>
      <w:bookmarkStart w:id="172" w:name="__RefHeading___Toc571912_581953129"/>
      <w:bookmarkStart w:id="173" w:name="_Toc60"/>
      <w:bookmarkEnd w:id="171"/>
      <w:bookmarkEnd w:id="172"/>
      <w:r>
        <w:rPr>
          <w:rtl w:val="true"/>
        </w:rPr>
        <w:t>حفظ حریم در قرآن</w:t>
      </w:r>
      <w:bookmarkEnd w:id="173"/>
    </w:p>
    <w:p>
      <w:pPr>
        <w:pStyle w:val="Heading4"/>
        <w:numPr>
          <w:ilvl w:val="3"/>
          <w:numId w:val="1"/>
        </w:numPr>
        <w:rPr/>
      </w:pPr>
      <w:bookmarkStart w:id="174" w:name="__RefHeading___Toc571914_581953129"/>
      <w:bookmarkStart w:id="175" w:name="_Toc61"/>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چگونگی حفظ حریم در برابر نامحرم را برای زنان پیامبرصلی الله وعلیه وآله بیان می‌نماید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سَأَلْتُمُوهنَّ مَتَاعاً فَسْأَلُوهُنَّ مِن وَرَاءِ حِجَابٍ ذلِکُمْ أَطْهَر لِقُلُوبِکُمْ وَ قُلُوبِهِنَّ وَ مَا کَانَ لَکُمْ أَن تُؤْذُوا رَسُولَ اللَّهِ وَ لَا أَن تَنکِحُوا أَزْوَاجَهُ مِن بَعْدِهِ أَبَداً إِنَّ ذلِکُمْ کَانَ عِندَ اللَّهِ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چیزی از وسائل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عاریت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از پشت پرده بخواهید، این کار دل‌های شما و آن‌ها را پاک‌تر می‌دارد، و شما حق ندارید رسول‌خدا را آزار دهید و نه هرگز همسران او را بعد از او به همسری خود درآورید که این کار نزد خدا عظیم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شَیْئاً أَوْ تُخْفُوهُ فَإِنَّ اللَّهَ کَانَ بِکُلِّ شَیْ‌ءٍ عَلِیماً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چیزی را آشکار کنید یا پنهان دارید خداوند از همه‌چیز آگاه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قرائن استفاده می‌شود که گاهی همسایگان و سایر مردم طبق معمول برای عاریت‌گرفتن اشیایی نزد بعضی از زنان پیامبرصلی الله وعلیه وآله می‌آمدند؛ هرچند آن‌ها طبق سادگی زندگی آن زمان کار خلافی مرتکب نمی‌شدند، ولی برای حفظ حیثیّت همسران پیامبرصلی الله وعلیه وآله آیه فوق نازل شد و به مؤمنان دستور داد که هرگاه می‌خواهند چیزی از آن‌ها بگیرند، از پشت‌پرده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سخن در این آیه به مؤمنان است و بخشی دیگر از احکام اسلام را مخصوصاً آن‌چه مربوط به آداب معاشرت با پیامبرصلی الله وعلیه وآله و خانواده نبوّت بوده است ضمن جمله‌های کوتاه و گویا و صریح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 این حکم اختصاص به ایشان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موردی نباید بدون اجازه وارد خانه کسی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سوره نور آیه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حالات پیامبرصلی الله وعلیه وآله می‌خوانیم که وقتی می‌خواستند وارد خانه دخترشان فاطمه‌علیهاالسلام شوند بیرون در می‌ایستادند و اجازه می‌گرفتند؛ یک روز هم که جابر بن عبداللَّه با ایشان بود، پس از آن که برای خود اجازه گرفتند برای جابر نیز اجازه گرفتند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این‌جا باید مورد توجّه قرار گیرد این است که منظور از حجاب در این آیه پوشش زنان نیست، بلکه حکمی اضافه بر آن است که مخصوص همسران پیامبرصلی الله وعلیه وآله بوده و آن این که مردم مواظب بودند به‌خاطر شرائط خاص همسران پیامبرصلی الله وعلیه وآله هرگاه می‌خواهند چیزی از آنان بگیرند از پشت پرده باشد، و آن‌ها حتّی با پوشش اسلامی در برابر مردم در این‌گونه موارد ظاهر نشوند، البته این حکم درباره زنان دیگر وارد نشده، و برای آن‌ها تنها رعایت پوشش کافی است، بنابراین اسلام به زنان مسلمان دستور پرده‌نشینی نداده است</w:t>
      </w:r>
      <w:r>
        <w:rPr>
          <w:rFonts w:eastAsia="IRNazanin" w:cs="IRNazanin"/>
          <w:color w:val="111111"/>
          <w:sz w:val="28"/>
          <w:szCs w:val="28"/>
          <w:rtl w:val="true"/>
          <w:lang w:bidi="fa-IR"/>
        </w:rPr>
        <w:t xml:space="preserve">. </w:t>
      </w:r>
      <w:bookmarkStart w:id="176" w:name="pg5275_51884"/>
    </w:p>
    <w:p>
      <w:pPr>
        <w:pStyle w:val="Heading4"/>
        <w:numPr>
          <w:ilvl w:val="3"/>
          <w:numId w:val="1"/>
        </w:numPr>
        <w:rPr/>
      </w:pPr>
      <w:bookmarkStart w:id="177" w:name="__RefHeading___Toc571916_581953129"/>
      <w:bookmarkStart w:id="178" w:name="_Toc62"/>
      <w:bookmarkEnd w:id="176"/>
      <w:bookmarkEnd w:id="177"/>
      <w:r>
        <w:rPr>
          <w:rtl w:val="true"/>
        </w:rPr>
        <w:t>پیام‌ها</w:t>
      </w:r>
      <w:bookmarkEnd w:id="1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دادوستد زنان، با حفظ حریم مانعی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پیامبرصلی الله وعلیه وآله محصور نبوده و با بیرون از منزل در ارتباط بودند؛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حریم از زنان پیامبرصلی الله وعلیه وآله نیز می‌توان چیزی درخواست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نحوه ارتباط زنان و مردان، باید محور کارها تقوا و پاکدلی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نامحرمان به یکدیگر، در دل آنان تأثیرگذار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حریم بین زن و مرد به‌نفع هردو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با نامحرم بدون حفظ حریم، سبب رنجاندن رسول‌اکرم‌صلی الله وعلیه وآله می‌گردد</w:t>
      </w:r>
      <w:r>
        <w:rPr>
          <w:rFonts w:eastAsia="IRNazanin" w:cs="IRNazanin"/>
          <w:color w:val="111111"/>
          <w:sz w:val="28"/>
          <w:szCs w:val="28"/>
          <w:rtl w:val="true"/>
          <w:lang w:bidi="fa-IR"/>
        </w:rPr>
        <w:t>.</w:t>
      </w:r>
    </w:p>
    <w:p>
      <w:pPr>
        <w:pStyle w:val="Heading3"/>
        <w:numPr>
          <w:ilvl w:val="2"/>
          <w:numId w:val="1"/>
        </w:numPr>
        <w:rPr/>
      </w:pPr>
      <w:bookmarkStart w:id="179" w:name="__RefHeading___Toc571918_581953129"/>
      <w:bookmarkStart w:id="180" w:name="_Toc63"/>
      <w:bookmarkEnd w:id="179"/>
      <w:r>
        <w:rPr>
          <w:rtl w:val="true"/>
        </w:rPr>
        <w:t>حفظ حریم در روایات</w:t>
      </w:r>
      <w:bookmarkEnd w:id="180"/>
    </w:p>
    <w:p>
      <w:pPr>
        <w:pStyle w:val="BookText"/>
        <w:rPr/>
      </w:pPr>
      <w:r>
        <w:rPr>
          <w:rFonts w:ascii="IRNazanin" w:hAnsi="IRNazanin" w:eastAsia="IRNazanin"/>
          <w:color w:val="111111"/>
          <w:sz w:val="28"/>
          <w:sz w:val="28"/>
          <w:szCs w:val="28"/>
          <w:rtl w:val="true"/>
          <w:lang w:bidi="fa-IR"/>
        </w:rPr>
        <w:t>امام صادق‌علیه‌السلام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رسول‌خداصلی الله وعلیه وآله از ورود مردان به حریم زنان، بدون اجازه آن‌ها نهی می‌فرمود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ایشان زنی را که برای شوهرش آرایش و خودنمایی کند، امّا از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حفظ نماید بهترین زنان می‌دانستند</w:t>
      </w:r>
      <w:r>
        <w:rPr>
          <w:rStyle w:val="FootnoteAnchor"/>
          <w:rtl w:val="true"/>
        </w:rPr>
        <w:footnoteReference w:id="118"/>
      </w:r>
      <w:r>
        <w:rPr>
          <w:rFonts w:ascii="IRNazanin" w:hAnsi="IRNazanin" w:eastAsia="IRNazanin"/>
          <w:color w:val="111111"/>
          <w:sz w:val="28"/>
          <w:sz w:val="28"/>
          <w:szCs w:val="28"/>
          <w:rtl w:val="true"/>
          <w:lang w:bidi="fa-IR"/>
        </w:rPr>
        <w:t>و می‌فرمودند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مانند خانه‌ای بی‌حصار، آسیب‌پذیر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حریم </w:t>
      </w:r>
      <w:bookmarkStart w:id="181" w:name="pg5275_51885"/>
    </w:p>
    <w:p>
      <w:pPr>
        <w:pStyle w:val="BookText"/>
        <w:rPr/>
      </w:pPr>
      <w:bookmarkEnd w:id="181"/>
      <w:r>
        <w:rPr>
          <w:rFonts w:ascii="IRNazanin" w:hAnsi="IRNazanin" w:eastAsia="IRNazanin"/>
          <w:color w:val="111111"/>
          <w:sz w:val="28"/>
          <w:sz w:val="28"/>
          <w:szCs w:val="28"/>
          <w:rtl w:val="true"/>
          <w:lang w:bidi="fa-IR"/>
        </w:rPr>
        <w:t>با نامحرم را حفظ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خانه خارج شود، شیطان او را احاطه می‌کند</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هر زنی برای غیر شوهرش روسری را کنار بگذارد؛ حریم خود را شکسته</w:t>
      </w:r>
      <w:r>
        <w:rPr>
          <w:rStyle w:val="FootnoteAnchor"/>
          <w:rtl w:val="true"/>
        </w:rPr>
        <w:footnoteReference w:id="120"/>
      </w:r>
      <w:r>
        <w:rPr>
          <w:rFonts w:ascii="IRNazanin" w:hAnsi="IRNazanin" w:eastAsia="IRNazanin"/>
          <w:color w:val="111111"/>
          <w:sz w:val="28"/>
          <w:sz w:val="28"/>
          <w:szCs w:val="28"/>
          <w:rtl w:val="true"/>
          <w:lang w:bidi="fa-IR"/>
        </w:rPr>
        <w:t>و خداوند پرده خویش را از او برمی‌گیرد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امیرمؤمنان‌علیه‌السلام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خداوند زن را زیبا و ظریف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رغبت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او ازدواج کند، باید از حریمش حمایت کند؛</w:t>
      </w:r>
      <w:r>
        <w:rPr>
          <w:rStyle w:val="FootnoteAnchor"/>
          <w:rtl w:val="true"/>
        </w:rPr>
        <w:footnoteReference w:id="122"/>
      </w:r>
      <w:r>
        <w:rPr>
          <w:rFonts w:ascii="IRNazanin" w:hAnsi="IRNazanin" w:eastAsia="IRNazanin"/>
          <w:color w:val="111111"/>
          <w:sz w:val="28"/>
          <w:sz w:val="28"/>
          <w:szCs w:val="28"/>
          <w:rtl w:val="true"/>
          <w:lang w:bidi="fa-IR"/>
        </w:rPr>
        <w:t xml:space="preserve">حفاظت از حریم زن و حراست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موقعیت روحی و جسمی‌اش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بهتر است و زیبایی‌اش را پایدارتر می‌سازد</w:t>
      </w:r>
      <w:r>
        <w:rPr>
          <w:rFonts w:eastAsia="IRNazanin" w:cs="IRNazanin"/>
          <w:color w:val="111111"/>
          <w:sz w:val="28"/>
          <w:szCs w:val="28"/>
          <w:rtl w:val="true"/>
          <w:lang w:bidi="fa-IR"/>
        </w:rPr>
        <w:t xml:space="preserve">. </w:t>
      </w:r>
      <w:r>
        <w:rPr>
          <w:rStyle w:val="FootnoteAnchor"/>
          <w:rtl w:val="true"/>
        </w:rPr>
        <w:footnoteReference w:id="123"/>
      </w:r>
    </w:p>
    <w:p>
      <w:pPr>
        <w:pStyle w:val="Heading3"/>
        <w:numPr>
          <w:ilvl w:val="2"/>
          <w:numId w:val="1"/>
        </w:numPr>
        <w:rPr/>
      </w:pPr>
      <w:bookmarkStart w:id="182" w:name="__RefHeading___Toc571920_581953129"/>
      <w:bookmarkStart w:id="183" w:name="_Toc64"/>
      <w:bookmarkEnd w:id="182"/>
      <w:r>
        <w:rPr>
          <w:rtl w:val="true"/>
        </w:rPr>
        <w:t>اختلاط زن و مرد</w:t>
      </w:r>
      <w:bookmarkEnd w:id="183"/>
    </w:p>
    <w:p>
      <w:pPr>
        <w:pStyle w:val="BookText"/>
        <w:rPr/>
      </w:pPr>
      <w:r>
        <w:rPr>
          <w:rFonts w:ascii="IRNazanin" w:hAnsi="IRNazanin" w:eastAsia="IRNazanin"/>
          <w:color w:val="111111"/>
          <w:sz w:val="28"/>
          <w:sz w:val="28"/>
          <w:szCs w:val="28"/>
          <w:rtl w:val="true"/>
          <w:lang w:bidi="fa-IR"/>
        </w:rPr>
        <w:t>رسول‌خداصلی الله وعلیه وآله در جریان بیعت با زنان، از آن‌ها پیمان گرفت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یَقْعَدَنَّ مَعَ الرِّجالِ فِی الْخَلاء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 مردان اجنبی خلوت نکنند</w:t>
      </w:r>
      <w:r>
        <w:rPr>
          <w:rFonts w:eastAsia="IRNazanin" w:cs="IRNazanin"/>
          <w:color w:val="111111"/>
          <w:sz w:val="28"/>
          <w:szCs w:val="28"/>
          <w:rtl w:val="true"/>
          <w:lang w:bidi="fa-IR"/>
        </w:rPr>
        <w:t xml:space="preserve">. </w:t>
      </w:r>
      <w:r>
        <w:rPr>
          <w:rStyle w:val="FootnoteAnchor"/>
          <w:rtl w:val="true"/>
        </w:rPr>
        <w:footnoteReference w:id="12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دستور دادند که شب هنگامی که نماز تمام می‌شود، اوّل زن‌ها از مسجد بیرون بروند، بعد مردها؛ پیامبرصلی الله وعلیه وآله خوش </w:t>
      </w:r>
      <w:bookmarkStart w:id="184" w:name="pg5275_51886"/>
    </w:p>
    <w:p>
      <w:pPr>
        <w:pStyle w:val="BookText"/>
        <w:rPr/>
      </w:pPr>
      <w:bookmarkEnd w:id="184"/>
      <w:r>
        <w:rPr>
          <w:rFonts w:ascii="IRNazanin" w:hAnsi="IRNazanin" w:eastAsia="IRNazanin"/>
          <w:color w:val="111111"/>
          <w:sz w:val="28"/>
          <w:sz w:val="28"/>
          <w:szCs w:val="28"/>
          <w:rtl w:val="true"/>
          <w:lang w:bidi="fa-IR"/>
        </w:rPr>
        <w:t>نمی‌داشت که زن و مرد با هم و به‌طور مختلط از مسجد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فتنه‌ها از همین اختلاطها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رسول‌خداصلی الله وعلیه وآله برای این که برخورد و اصطکاکی رخ ندهد، دستور می‌داد مردان از وسط، و زنان از کنار کوچه یا خیابان بروند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روزی که شاهد بیرون‌رفتن مردان و زنان باهم از مسجد بودند، خطاب به زن‌ها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شما صبر کنید آن‌ها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کنار بروید و آن‌ها از وسط</w:t>
      </w:r>
      <w:r>
        <w:rPr>
          <w:rFonts w:eastAsia="IRNazanin" w:cs="IRNazanin"/>
          <w:color w:val="111111"/>
          <w:sz w:val="28"/>
          <w:szCs w:val="28"/>
          <w:rtl w:val="true"/>
          <w:lang w:bidi="fa-IR"/>
        </w:rPr>
        <w:t xml:space="preserve">. </w:t>
      </w:r>
      <w:r>
        <w:rPr>
          <w:rStyle w:val="FootnoteAnchor"/>
          <w:rtl w:val="true"/>
        </w:rPr>
        <w:footnoteReference w:id="126"/>
      </w:r>
    </w:p>
    <w:p>
      <w:pPr>
        <w:pStyle w:val="Heading3"/>
        <w:numPr>
          <w:ilvl w:val="2"/>
          <w:numId w:val="1"/>
        </w:numPr>
        <w:rPr/>
      </w:pPr>
      <w:bookmarkStart w:id="185" w:name="__RefHeading___Toc571922_581953129"/>
      <w:bookmarkStart w:id="186" w:name="_Toc65"/>
      <w:bookmarkEnd w:id="185"/>
      <w:r>
        <w:rPr>
          <w:rtl w:val="true"/>
        </w:rPr>
        <w:t>دست‌دادن با نامحرمان</w:t>
      </w:r>
      <w:bookmarkEnd w:id="186"/>
    </w:p>
    <w:p>
      <w:pPr>
        <w:pStyle w:val="BookText"/>
        <w:rPr/>
      </w:pPr>
      <w:r>
        <w:rPr>
          <w:rFonts w:ascii="IRNazanin" w:hAnsi="IRNazanin" w:eastAsia="IRNazanin"/>
          <w:color w:val="111111"/>
          <w:sz w:val="28"/>
          <w:sz w:val="28"/>
          <w:szCs w:val="28"/>
          <w:rtl w:val="true"/>
          <w:lang w:bidi="fa-IR"/>
        </w:rPr>
        <w:t>پیامبرصلی الله وعلیه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با زنی نامحرم دست بدهد به خشم خدا گرفتار می‌شود</w:t>
      </w:r>
      <w:r>
        <w:rPr>
          <w:rStyle w:val="FootnoteAnchor"/>
          <w:rtl w:val="true"/>
        </w:rPr>
        <w:footnoteReference w:id="127"/>
      </w:r>
      <w:r>
        <w:rPr>
          <w:rFonts w:ascii="IRNazanin" w:hAnsi="IRNazanin" w:eastAsia="IRNazanin"/>
          <w:color w:val="111111"/>
          <w:sz w:val="28"/>
          <w:sz w:val="28"/>
          <w:szCs w:val="28"/>
          <w:rtl w:val="true"/>
          <w:lang w:bidi="fa-IR"/>
        </w:rPr>
        <w:t>و روز قیامت دست‌بسته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سپش او را به‌سوی دوزخ می‌برند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امام صادق‌علیه‌السلام فرمودند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مردان جایز نیست که با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بدهند؛ مگر از زیر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دست پارچه‌ای حائل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دست یکدیگر را نفشارند</w:t>
      </w:r>
      <w:r>
        <w:rPr>
          <w:rFonts w:eastAsia="IRNazanin" w:cs="IRNazanin"/>
          <w:color w:val="111111"/>
          <w:sz w:val="28"/>
          <w:szCs w:val="28"/>
          <w:rtl w:val="true"/>
          <w:lang w:bidi="fa-IR"/>
        </w:rPr>
        <w:t xml:space="preserve">. </w:t>
      </w:r>
      <w:r>
        <w:rPr>
          <w:rStyle w:val="FootnoteAnchor"/>
          <w:rtl w:val="true"/>
        </w:rPr>
        <w:footnoteReference w:id="129"/>
      </w:r>
      <w:bookmarkStart w:id="187" w:name="pg5275_51887"/>
    </w:p>
    <w:p>
      <w:pPr>
        <w:pStyle w:val="Heading3"/>
        <w:numPr>
          <w:ilvl w:val="2"/>
          <w:numId w:val="1"/>
        </w:numPr>
        <w:rPr/>
      </w:pPr>
      <w:bookmarkStart w:id="188" w:name="__RefHeading___Toc571924_581953129"/>
      <w:bookmarkStart w:id="189" w:name="_Toc66"/>
      <w:bookmarkEnd w:id="187"/>
      <w:bookmarkEnd w:id="188"/>
      <w:r>
        <w:rPr>
          <w:rtl w:val="true"/>
        </w:rPr>
        <w:t>بوسیدن</w:t>
      </w:r>
      <w:bookmarkEnd w:id="189"/>
    </w:p>
    <w:p>
      <w:pPr>
        <w:pStyle w:val="BookText"/>
        <w:rPr/>
      </w:pPr>
      <w:r>
        <w:rPr>
          <w:rFonts w:ascii="IRNazanin" w:hAnsi="IRNazanin" w:eastAsia="IRNazanin"/>
          <w:color w:val="111111"/>
          <w:sz w:val="28"/>
          <w:sz w:val="28"/>
          <w:szCs w:val="28"/>
          <w:rtl w:val="true"/>
          <w:lang w:bidi="fa-IR"/>
        </w:rPr>
        <w:t>رسول‌خداصلی الله وعلیه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خواست محرم خود را که بالغ شده ببوسد، خواهر باشد یا عمه یا خاله، میان دو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او را ببوسد و از بوسیدن گونه و دهان او خودداری نماید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190" w:name="__RefHeading___Toc571926_581953129"/>
      <w:bookmarkStart w:id="191" w:name="_Toc67"/>
      <w:bookmarkEnd w:id="190"/>
      <w:r>
        <w:rPr>
          <w:rtl w:val="true"/>
        </w:rPr>
        <w:t>احکام حفظ حریم</w:t>
      </w:r>
      <w:bookmarkEnd w:id="191"/>
    </w:p>
    <w:p>
      <w:pPr>
        <w:pStyle w:val="Heading4"/>
        <w:numPr>
          <w:ilvl w:val="3"/>
          <w:numId w:val="1"/>
        </w:numPr>
        <w:rPr/>
      </w:pPr>
      <w:bookmarkStart w:id="192" w:name="__RefHeading___Toc571928_581953129"/>
      <w:bookmarkStart w:id="193" w:name="_Toc68"/>
      <w:bookmarkEnd w:id="192"/>
      <w:r>
        <w:rPr>
          <w:rtl w:val="true"/>
        </w:rPr>
        <w:t>اختلاط زن و مرد</w:t>
      </w:r>
      <w:bookmarkEnd w:id="193"/>
    </w:p>
    <w:p>
      <w:pPr>
        <w:pStyle w:val="BookText"/>
        <w:rPr/>
      </w:pPr>
      <w:r>
        <w:rPr>
          <w:rFonts w:ascii="IRNazanin" w:hAnsi="IRNazanin" w:eastAsia="IRNazanin"/>
          <w:color w:val="111111"/>
          <w:sz w:val="28"/>
          <w:sz w:val="28"/>
          <w:szCs w:val="28"/>
          <w:rtl w:val="true"/>
          <w:lang w:bidi="fa-IR"/>
        </w:rPr>
        <w:t>اختلاط زن و مرد نامحرم مکروه است، مگر آن‌که پیرمرد با پیرزن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مکروه‌بودن در صورتی است که در مجلس هیچ‌وجه حرامی نباشد والّا اختلاط حرام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رفتن به مجالسی که انسان می‌داند در آن مجلس مرتکب حرام می‌شود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Style w:val="FootnoteAnchor"/>
          <w:rtl w:val="true"/>
        </w:rPr>
        <w:footnoteReference w:id="13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 و زن نامحرم در محل خلوتی باشند که کسی آن‌جا نباشد و دیگری نتواند وارد شود، چنانچه بترسند که به حرام بیفتند باید از آن‌جا بیرون بروند و ماندن در آن مکان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به‌استثنای آیت‌اللَّه مکارم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حرام </w:t>
      </w:r>
      <w:bookmarkStart w:id="194" w:name="pg5275_51888"/>
    </w:p>
    <w:p>
      <w:pPr>
        <w:pStyle w:val="BookText"/>
        <w:rPr/>
      </w:pPr>
      <w:bookmarkEnd w:id="19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خودنمایی‌کردن به قصد به‌گناه انداختن دیگری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حضور زنان در کوچه و بازار و ارتباط با نامحرم بدون ضرورت، خلاف عفّت خانم‌هاست و در صورت ارتکاب حرام، جایز نیست</w:t>
      </w:r>
      <w:r>
        <w:rPr>
          <w:rFonts w:eastAsia="IRNazanin" w:cs="IRNazanin"/>
          <w:color w:val="111111"/>
          <w:sz w:val="28"/>
          <w:szCs w:val="28"/>
          <w:rtl w:val="true"/>
          <w:lang w:bidi="fa-IR"/>
        </w:rPr>
        <w:t xml:space="preserve">. </w:t>
      </w:r>
      <w:r>
        <w:rPr>
          <w:rStyle w:val="FootnoteAnchor"/>
          <w:rtl w:val="true"/>
        </w:rPr>
        <w:footnoteReference w:id="135"/>
      </w:r>
    </w:p>
    <w:p>
      <w:pPr>
        <w:pStyle w:val="Heading4"/>
        <w:numPr>
          <w:ilvl w:val="3"/>
          <w:numId w:val="1"/>
        </w:numPr>
        <w:rPr/>
      </w:pPr>
      <w:bookmarkStart w:id="195" w:name="__RefHeading___Toc571930_581953129"/>
      <w:bookmarkStart w:id="196" w:name="_Toc69"/>
      <w:bookmarkEnd w:id="195"/>
      <w:r>
        <w:rPr>
          <w:rtl w:val="true"/>
        </w:rPr>
        <w:t>دست‌دادن با نامحرم</w:t>
      </w:r>
      <w:bookmarkEnd w:id="196"/>
    </w:p>
    <w:p>
      <w:pPr>
        <w:pStyle w:val="BookText"/>
        <w:rPr/>
      </w:pPr>
      <w:r>
        <w:rPr>
          <w:rFonts w:ascii="IRNazanin" w:hAnsi="IRNazanin" w:eastAsia="IRNazanin"/>
          <w:color w:val="111111"/>
          <w:sz w:val="28"/>
          <w:sz w:val="28"/>
          <w:szCs w:val="28"/>
          <w:rtl w:val="true"/>
          <w:lang w:bidi="fa-IR"/>
        </w:rPr>
        <w:t>هر کسی که نگاه‌کردن به او جایز نیست تماس بدنی با او نیز جایز نیست و هرگونه تماس بدن با او حرام است و باید از آن اجتناب کرد، مگر ازروی لباس و بدون قصد لذّت و ریبه؛ اما اگر تلذّذ و ریبه در کار باشد قطعاً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دست‌دادن با نامحرم جایز نیست مگر ازروی لباس و در این صورت بنابر احتیاط واجب نباید دستِ یکدیگر را بفشارند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137"/>
      </w:r>
    </w:p>
    <w:p>
      <w:pPr>
        <w:pStyle w:val="Heading4"/>
        <w:numPr>
          <w:ilvl w:val="3"/>
          <w:numId w:val="1"/>
        </w:numPr>
        <w:rPr/>
      </w:pPr>
      <w:bookmarkStart w:id="197" w:name="__RefHeading___Toc571932_581953129"/>
      <w:bookmarkStart w:id="198" w:name="_Toc70"/>
      <w:bookmarkEnd w:id="197"/>
      <w:r>
        <w:rPr>
          <w:rtl w:val="true"/>
        </w:rPr>
        <w:t>بوسیدن</w:t>
      </w:r>
      <w:bookmarkEnd w:id="19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بوسیدن محارم اشکال ندارد مشروط به آن که به قصد </w:t>
      </w:r>
      <w:bookmarkStart w:id="199" w:name="pg5275_51889"/>
    </w:p>
    <w:p>
      <w:pPr>
        <w:pStyle w:val="BookText"/>
        <w:rPr/>
      </w:pPr>
      <w:bookmarkEnd w:id="199"/>
      <w:r>
        <w:rPr>
          <w:rFonts w:ascii="IRNazanin" w:hAnsi="IRNazanin" w:eastAsia="IRNazanin"/>
          <w:color w:val="111111"/>
          <w:sz w:val="28"/>
          <w:sz w:val="28"/>
          <w:szCs w:val="28"/>
          <w:rtl w:val="true"/>
          <w:lang w:bidi="fa-IR"/>
        </w:rPr>
        <w:t xml:space="preserve">لذّت و ریبه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همسر که مطلقاً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اگر کسی بداند که اگر بچّه یا محارم را ببوسد به گناه آلوده می‌شود نباید ببوسد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200" w:name="__RefHeading___Toc571934_581953129"/>
      <w:bookmarkStart w:id="201" w:name="_Toc71"/>
      <w:bookmarkEnd w:id="200"/>
      <w:r>
        <w:rPr>
          <w:rtl w:val="true"/>
        </w:rPr>
        <w:t>آداب ورود به خانه دیگران</w:t>
      </w:r>
      <w:bookmarkEnd w:id="201"/>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آداب ورود به خانه دیگران را بیان می‌نماید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تَدْخُلُوا بُیُوتاً غَیْرَ بُیُوتِکُمْ حَتَّی تَسْتَأْنِسُوا وَ تُسَلِّمُوا عَلَی أَهْلِهَا ذلِکُمْ خَیْرٌ لَّکُمْ لَعَلَّکُمْ تَذَکَّرُونَ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در خانه‌هایی غیر از خانه خود وارد نشوید تا اجازه بگیرید و بر اهل آن خانه سلام کنید، این برای شما بهتر است، شاید متذکّر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تَجِدُوا فِیهَا أَحَداً فَلَا تَدْخُلُوهَا حَتَّی یُؤْذَنَ لَکُمْ وَ إِن قِیلَ لَکُمُ ارْجِعُوا فَارْجِعُوا هُوَ أَزْکَی لَکُمْ وَاللَّهُ بِمَا تَعْمَلُونَ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کسی در آن نیافتید، داخل آن نشوید تا به شما اجازه داده شود، و اگر گفته شود بازگردید، بازگردید، که برای شما پاکیزه‌تر است و خداوند به آن‌چه انجام می‌دهید آگاه </w:t>
      </w:r>
      <w:bookmarkStart w:id="202" w:name="pg5275_51890"/>
    </w:p>
    <w:p>
      <w:pPr>
        <w:pStyle w:val="BookText"/>
        <w:rPr/>
      </w:pPr>
      <w:bookmarkEnd w:id="20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بخشی از آداب معاشرت و دستورهای اجتماعی اسلام که ارتباط نزدیکی با مسائل مربوط به حفظ عفّت عمومی و رعایت حریم خانواده دارد بیان شده است، و آن طرز ورود به خانه‌های مردم و چگونگی گرفتن اجازه برای ورود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به‌ناچار در محیط اجتماعی قیود زیادی را ازنظر لباس و طرز حرکت و رفت‌وآمد تحمّل می‌کند، ولی ادامه این وضع در تمام مدّت شبانه‌روز خسته‌کننده و دردسرآفرین است، او می‌خواهد مدّتی از شبانه‌روز را آزاد باشد، قیدوبندها را دور کند و به استراحت بپردازد؛ با خانواده و فرزندان خود به گفت‌وگوی خصوصی بنشیند و تا آن‌جا که ممکن است از این آزادی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هرکس سرزده وارد این محیط گردد و به حریم امن آن تجاوز کند دیگر آن آزادی و آرامش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این آیات بیانگر آن است که ازنظر اسلام برای حفظ حجاب اهل خانه و مصونیت از نگاه واردین، ورود به خانه مردم نیاز به اذن و اجازه دارد</w:t>
      </w:r>
      <w:r>
        <w:rPr>
          <w:rFonts w:eastAsia="IRNazanin" w:cs="IRNazanin"/>
          <w:color w:val="111111"/>
          <w:sz w:val="28"/>
          <w:szCs w:val="28"/>
          <w:rtl w:val="true"/>
          <w:lang w:bidi="fa-IR"/>
        </w:rPr>
        <w:t>.</w:t>
      </w:r>
    </w:p>
    <w:p>
      <w:pPr>
        <w:pStyle w:val="Heading4"/>
        <w:numPr>
          <w:ilvl w:val="3"/>
          <w:numId w:val="1"/>
        </w:numPr>
        <w:rPr/>
      </w:pPr>
      <w:bookmarkStart w:id="203" w:name="__RefHeading___Toc571936_581953129"/>
      <w:bookmarkStart w:id="204" w:name="_Toc72"/>
      <w:bookmarkEnd w:id="203"/>
      <w:r>
        <w:rPr>
          <w:rtl w:val="true"/>
        </w:rPr>
        <w:t>آداب ورود به خانه دیگران در روایات</w:t>
      </w:r>
      <w:bookmarkEnd w:id="20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از یاران پیامبرصلی الله وعلیه وآله اجازه ورود به منزل گرفت در حالی که روبه‌روی در خانۀ </w:t>
      </w:r>
    </w:p>
    <w:p>
      <w:pPr>
        <w:pStyle w:val="BookText"/>
        <w:rPr/>
      </w:pPr>
      <w:r>
        <w:rPr>
          <w:rFonts w:ascii="IRNazanin" w:hAnsi="IRNazanin" w:eastAsia="IRNazanin"/>
          <w:color w:val="111111"/>
          <w:sz w:val="28"/>
          <w:sz w:val="28"/>
          <w:szCs w:val="28"/>
          <w:rtl w:val="true"/>
          <w:lang w:bidi="fa-IR"/>
        </w:rPr>
        <w:t>پیامبرصلی الله وعلیه وآله ایستاده بود، پیامبرصلی الله وعلیه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به‌هنگام اجازه‌گرفتن روبه‌روی در نایست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می‌خوانیم که خودِ آن حضرت هنگامی که به در خانه کسی می‌آمد روبه‌روی در نمی‌ایستاد بلکه در طرف راست یا چپ قرار می‌گرفت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این‌وسیله اجازه ورود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روز هنوز معمول نشده بود که در برابر در خانه پرده بیاویزند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بنابر روایات، انسان حتی به‌هنگامی که می‌خواهد وارد خانه مادر یا پدر و یا فرزند خود شود، باید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پیامبرصلی الله وعلیه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به‌هنگامی که می‌خواهم وارد خانه مادرم شوم باید اجازه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 مادرم غیر از من خدمتگزاری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باید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اَتُحِبُّ أن تَراها عُریانَةَ؟ آیا دوست داری مادرت را برهنه ببینی؟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فَاستَاذِن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اجازه بگیر</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پیامبرصلی الله وعلیه وآله می‌خواست وارد خانه دخترش فاطمه‌علیهاالسلام شود، نخست بر در خانه آمد دست به روی در گذاشت و در را کمی عقب 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فاطمه‌علیهاالسلام پاسخ سلام پدر را داد، بعد پیامبرصلی الله وعلیه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دارم وارد شوم؟ عرض کرد وارد شو ای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وعلیه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همراه من است نیز </w:t>
      </w:r>
      <w:bookmarkStart w:id="205" w:name="pg5275_51892"/>
    </w:p>
    <w:p>
      <w:pPr>
        <w:pStyle w:val="BookText"/>
        <w:rPr/>
      </w:pPr>
      <w:bookmarkEnd w:id="205"/>
      <w:r>
        <w:rPr>
          <w:rFonts w:ascii="IRNazanin" w:hAnsi="IRNazanin" w:eastAsia="IRNazanin"/>
          <w:color w:val="111111"/>
          <w:sz w:val="28"/>
          <w:sz w:val="28"/>
          <w:szCs w:val="28"/>
          <w:rtl w:val="true"/>
          <w:lang w:bidi="fa-IR"/>
        </w:rPr>
        <w:t>اجازه دارد وارد شود؟ 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بر سر من نیست، و هنگامی که خود را به حجاب اسلامی محجّب ساخت پیامبرصلی الله وعلیه وآله مجدداً سلام کرد و فاطمه‌علیهاالسلام جواب داد، مجدداً اجازه ورود برای خودش گرفت و بعد از پاسخ موافق فاطمه‌علیهاالسلام اجازه ورود برای همراهش جابر بن عبداللَّه گرفت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این حدیث به‌خوبی نشان می‌دهد که تا چه اندازه پیامبرصلی الله وعلیه وآله که یک الگو و سرمشق برای عموم مسلمانان است این نکات را دقیقاً رعایت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از روایات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سه‌بار اجازه گرفت، اجازه اوّل را بشنوند و به‌هنگام اجازه دوّم خود را آماده سازند، و به‌هنگام اجازه سوّم اگر خواستند اجازه دهند و اگر نخواستند اجازه ندهند</w:t>
      </w:r>
      <w:r>
        <w:rPr>
          <w:rFonts w:eastAsia="IRNazanin" w:cs="IRNazanin"/>
          <w:color w:val="111111"/>
          <w:sz w:val="28"/>
          <w:szCs w:val="28"/>
          <w:rtl w:val="true"/>
          <w:lang w:bidi="fa-IR"/>
        </w:rPr>
        <w:t xml:space="preserve">! </w:t>
      </w:r>
      <w:r>
        <w:rPr>
          <w:rStyle w:val="FootnoteAnchor"/>
          <w:rtl w:val="true"/>
        </w:rPr>
        <w:footnoteReference w:id="144"/>
      </w:r>
    </w:p>
    <w:p>
      <w:pPr>
        <w:pStyle w:val="Heading3"/>
        <w:numPr>
          <w:ilvl w:val="2"/>
          <w:numId w:val="1"/>
        </w:numPr>
        <w:rPr/>
      </w:pPr>
      <w:bookmarkStart w:id="206" w:name="__RefHeading___Toc571938_581953129"/>
      <w:bookmarkStart w:id="207" w:name="_Toc73"/>
      <w:bookmarkEnd w:id="206"/>
      <w:r>
        <w:rPr>
          <w:rtl w:val="true"/>
        </w:rPr>
        <w:t>حدود پوشش و نگاه</w:t>
      </w:r>
      <w:bookmarkEnd w:id="207"/>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وظیفه مردان و زنان را در مورد نحوه نگاه و پوشش بیان می‌نماید</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 أَبْصَارِهِمْ وَ یَحْفَظُوا فُرُوجَهُمْ ذلِکَ أَزْکَی لَهُمْ إِنَّ اللَّهَ خَبِیرٌ بِمَا یَصْنَعُونَ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به مردان باایمان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فروگیرند، و دامن‌های خود را حفظ کنند این برای آن‌ها پاکیزه‌تر است، خداوند به آن‌چه انجام می‌دهید آگاه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لِّلْمُؤْمِنَاتِ یَغْضُضْنَ مِنْ أَبْصَارِهِنَّ وَ یَحْفَظْنَ فُرُوجَهُنَّ وَ لَا یُبْدِینَ زِینَتَهُنَّ إِلَّا مَا ظَهَرَ مِنْهَا وَلْیَضْرِبْنَ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الْارْبَةِ مِنَ الرِّجَالِ أَوِ الطِّفْلِ الَّذِینَ لَمْ یَظْهَرُوا عَلَی عَوْرَاتِ النِّسَاءِ وَ لَا یَضْرِبْنَ بِأَرْجُلِهِنَّ لِیُعْلَمَ مَا یُخْفِینَ مِن زِینَتِهِنَّ وَتُوبُوا إِلَی اللَّهِ جَمِیعاً أَیُّهَا الْمُؤْمِنُونَ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زنان باایمان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فروگیرند و دامان خویش را حفظ کنند و زینت خود را جز آن مقدار که ظاهر است آشکار ننمایند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روسری‌های خود را بر سینه خود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سینه با آن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زینت خود را آشکار نسازند مگر برای شوهرانشان یا پدرانشان یا پدر شوهرانشان یا پسرانشان یا پسران همسرانشان یا برادرانشان یا پسران برادرانشان یا پسران خواهرانشان یا زنان هم‌کیششان یا کودکانشان یا افراد سفیه که تمایلی به زن ندارند یا </w:t>
      </w:r>
    </w:p>
    <w:p>
      <w:pPr>
        <w:pStyle w:val="BookText"/>
        <w:rPr/>
      </w:pPr>
      <w:r>
        <w:rPr>
          <w:rFonts w:ascii="IRNazanin" w:hAnsi="IRNazanin" w:eastAsia="IRNazanin"/>
          <w:color w:val="111111"/>
          <w:sz w:val="28"/>
          <w:sz w:val="28"/>
          <w:szCs w:val="28"/>
          <w:rtl w:val="true"/>
          <w:lang w:bidi="fa-IR"/>
        </w:rPr>
        <w:t>کودکانی که از امور جنسی مربوط به زنان آگاه نیستند، آن‌ها هنگام راه‌رفتن پاهای خود را به زمین نزنند تا زینت پنهانی‌شان دانسته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صدای خلخال که برپادارند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به‌سوی خدا بازگردید ای مؤمنان تا رستگار شوید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کافی در شأن نزول نخستین آیه از آیات فوق از امام باقرعلیه‌السلام چنین نقل شده است که جوانی از انصار در مسیر خود با زنی روبه‌رو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زنان مقنعه خود را در پشت گوش‌ها قرار می‌دادند و طبعاً گردن و مقداری از سینه آن‌ها نمایان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آن زن نظر آن جوان را به خود جلب کرد و چشم خود را به او دوخت هنگامی که زن گذشت جوان هم‌چنان با چشمان خود او را بدرقه می‌کرد در حالی که راه خود را ادامه می‌داد تا این که وارد کوچه تنگی شد و باز هم‌چنان به پشت‌سر خود نگاه می‌کرد؛ ناگهان صورتش به دیوار خورد و تیزی استخوان یا قطعه شیشه‌ای که در دیوار بود صورتش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گذشت جوان به خود آمد و دید خون از صورتش جاری است و به لباس و سینه‌اش ریخته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 به خدا سوگند من خدمت پیامبرصلی الله وعلیه وآله می‌روم و این ماجرا را بازگو می‌کنم، هنگامی که چشم رسول‌خداصلی الله وعلیه وآله به او افتاد فرمود چه شده است؟ </w:t>
      </w:r>
    </w:p>
    <w:p>
      <w:pPr>
        <w:pStyle w:val="BookText"/>
        <w:rPr/>
      </w:pPr>
      <w:r>
        <w:rPr>
          <w:rFonts w:ascii="IRNazanin" w:hAnsi="IRNazanin" w:eastAsia="IRNazanin"/>
          <w:color w:val="111111"/>
          <w:sz w:val="28"/>
          <w:sz w:val="28"/>
          <w:szCs w:val="28"/>
          <w:rtl w:val="true"/>
          <w:lang w:bidi="fa-IR"/>
        </w:rPr>
        <w:t>چون ماجرا را نقل کرد، در این هنگام جبرئیل، پیک وحی خدا، نازل شد و آیه فوق را آورد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این سوره در حقیقت سوره عفّت و پاکدامنی و پاکسازی از انحرافات جنسی است و آیات مورد بحث که احکام نگاه و حجاب را بیان می‌دارد نیز کاملاً به این امر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 وظایف ویژه بانوان که در این آیات مطرح شده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نباید زینت خود را آشکار سازند جز آن مقدار که طبیعتاً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زنان حق ندارند زینت‌هایی که معمولاً پنهانی است آشکار سازند هرچند اندامشان نمایان نشود و به این ترتیب آشکار کردن لباس‌های زینتی مخصوصی را که در زیر لباس عادی یا چادر می‌پوشند مجاز نیست، چراکه قرآن از ظاهرساختن چنین زینت‌هایی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متعددی که از اهل‌بیت‌علیهم‌السلام نقل شده نیز همین معنی دیده می‌شود که زینت باطن به گردنبند، بازوبند، خلخال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زینتی که زنان عرب در مچ پاها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حکمی که در آیه بیان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خِمارهای خود را بر سینه‌های خود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جمع </w:t>
      </w:r>
    </w:p>
    <w:p>
      <w:pPr>
        <w:pStyle w:val="BookText"/>
        <w:rPr/>
      </w:pPr>
      <w:r>
        <w:rPr>
          <w:rFonts w:ascii="IRNazanin" w:hAnsi="IRNazanin" w:eastAsia="IRNazanin"/>
          <w:color w:val="111111"/>
          <w:sz w:val="28"/>
          <w:sz w:val="28"/>
          <w:szCs w:val="28"/>
          <w:rtl w:val="true"/>
          <w:lang w:bidi="fa-IR"/>
        </w:rPr>
        <w:t xml:space="preserve">خِمار در اصل به‌معنی پوشش است، ولی معمولاً به چیزی گفته می‌شود که زنان با آن سر خود را می‌پوشانند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جُیُوب جمع جِیب به‌معنی یقه پیراهن است که از آن تعبیر به گریبان می‌شود و گاه به قسمت بالای سینه به تناسب مجاورت با آن نیز اطلاق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سوّمین حکم مواردی را که زنان می‌توانند حجاب خود را برگیرند و زینت پنهان خود را آشکار سازند با این عبارت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نباید زینت خود را آشکار سازند، مگر برای شوهران، پدران، پدران‌شوهران و غیر آن که در متن آیه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چهارمین حکم را چنین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به‌هنگام راه‌رفتن پاهای خود را به زمین نزنند تا زینت پنهانشان معلوم گردد و صدای خلخالی که بر پا دارند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رعایت عفّت و دوری از اموری که آتش شهوت را در دل مردان شعله‌ور می‌سازد و ممکن است منتهی به انحراف از جادّه عفّت شود، آن‌چنان باید دقیق و سختگیر باشند که حتّی از رساندن صدای خلخالی که در پای دارند به گوش مردان بیگانه خودداری کنند، و این گواه باریک‌بینی اسلام در این زمینه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تفاسیر این آیات درمی‌یابیم که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نگاه از حرام نشانه ایمان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جاذبه‌های جنسی را باید از دید نامحرم پنهان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باید از سرچشمه جلوگیری شود پس تقوا را از چشم شروع کنیم؛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 چشم مقدّمه پاکدامنی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نیز باید حدودی را برای پوشش خود رعایت نمایند؛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چشم‌چرانی و بی‌عفّتی باعث رشد معنوی انسان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چشم‌چرانی ما آگاه است، در محضر خدا، معصیت نکنیم؛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لزوم ترک نگاه حرام و حفظ عفاف و پاکدامنی بین زن و مرد، فرقی 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دل‌ربایی و جلوه‌گری زنان، در جامعه ممنوع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پوشاندن قسمت‌هایی از بدن که به‌طور طبیعی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دست از مچ تا سر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به نیاز فطری زن به آراستگی، در خانه و برای همسر پاسخ می‌دهد؛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راه‌رفتنی که سبب آشکارشدن زیورهای مخفی زن شود ممنوع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و پوشش، واجب است و هر کاری که زینت </w:t>
      </w:r>
      <w:bookmarkStart w:id="208" w:name="pg5275_51898"/>
    </w:p>
    <w:p>
      <w:pPr>
        <w:pStyle w:val="BookText"/>
        <w:rPr/>
      </w:pPr>
      <w:bookmarkEnd w:id="208"/>
      <w:r>
        <w:rPr>
          <w:rFonts w:ascii="IRNazanin" w:hAnsi="IRNazanin" w:eastAsia="IRNazanin"/>
          <w:color w:val="111111"/>
          <w:sz w:val="28"/>
          <w:sz w:val="28"/>
          <w:szCs w:val="28"/>
          <w:rtl w:val="true"/>
          <w:lang w:bidi="fa-IR"/>
        </w:rPr>
        <w:t>زن را آشکار کند یا دیگران را از آن آگاه سازد ممنوع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 واجب برای پوشش سر و صورت، به‌سر انداختن روسری و مقنعه‌ای است که گردن و سینه را بپوشاند؛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مردم نسبت به مسئله نگاه و حجاب مسئولند و برای نگاه‌های حرام خود باید توبه کنند</w:t>
      </w:r>
      <w:r>
        <w:rPr>
          <w:rFonts w:eastAsia="IRNazanin" w:cs="IRNazanin"/>
          <w:color w:val="111111"/>
          <w:sz w:val="28"/>
          <w:szCs w:val="28"/>
          <w:rtl w:val="true"/>
          <w:lang w:bidi="fa-IR"/>
        </w:rPr>
        <w:t>.</w:t>
      </w:r>
    </w:p>
    <w:p>
      <w:pPr>
        <w:pStyle w:val="Heading3"/>
        <w:numPr>
          <w:ilvl w:val="2"/>
          <w:numId w:val="1"/>
        </w:numPr>
        <w:rPr/>
      </w:pPr>
      <w:bookmarkStart w:id="209" w:name="__RefHeading___Toc571940_581953129"/>
      <w:bookmarkStart w:id="210" w:name="_Toc74"/>
      <w:bookmarkEnd w:id="209"/>
      <w:r>
        <w:rPr>
          <w:rtl w:val="true"/>
        </w:rPr>
        <w:t>روایات حدود پوشش</w:t>
      </w:r>
      <w:bookmarkEnd w:id="210"/>
    </w:p>
    <w:p>
      <w:pPr>
        <w:pStyle w:val="BookText"/>
        <w:rPr/>
      </w:pPr>
      <w:r>
        <w:rPr>
          <w:rFonts w:ascii="IRNazanin" w:hAnsi="IRNazanin" w:eastAsia="IRNazanin"/>
          <w:color w:val="111111"/>
          <w:sz w:val="28"/>
          <w:sz w:val="28"/>
          <w:szCs w:val="28"/>
          <w:rtl w:val="true"/>
          <w:lang w:bidi="fa-IR"/>
        </w:rPr>
        <w:t xml:space="preserve">از امام صادق‌علیه‌السلام درباره زینتی که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آیه</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آشکار سازد؛ سؤال شد،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وَ الکفَّینِ؛ صورت و از سر انگشتان تا مچ دو دست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ایشان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ساق دست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جزء زینتی است که به فرموده خداوند، زنان آن را نباید آشکار کند؟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 ما دُونَ الْخِمار منَ الزِّینَةِ وَ ما دُونَ السِّوارَینِ؛</w:t>
      </w:r>
    </w:p>
    <w:p>
      <w:pPr>
        <w:pStyle w:val="BookText"/>
        <w:rPr/>
      </w:pPr>
      <w:r>
        <w:rPr>
          <w:rFonts w:ascii="IRNazanin" w:hAnsi="IRNazanin" w:eastAsia="IRNazanin"/>
          <w:color w:val="111111"/>
          <w:sz w:val="28"/>
          <w:sz w:val="28"/>
          <w:szCs w:val="28"/>
          <w:rtl w:val="true"/>
          <w:lang w:bidi="fa-IR"/>
        </w:rPr>
        <w:t>بله؛ ساق دست زن و سر و گردن و موضع دستبند، جزء زینت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پیامبرصلی الله وعلیه وآله به حولاء فرمودند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تُبدِی زِنَتَک لِغَیرِ زَوجِک، زینت خود را برای غیر شوهرت آشکار مکن؛ یا حَولاهُ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یحِلُّ لامرَأةٍ أن تُظهَر </w:t>
      </w:r>
    </w:p>
    <w:p>
      <w:pPr>
        <w:pStyle w:val="BookText"/>
        <w:rPr/>
      </w:pPr>
      <w:r>
        <w:rPr>
          <w:rFonts w:ascii="IRNazanin" w:hAnsi="IRNazanin" w:eastAsia="IRNazanin"/>
          <w:color w:val="111111"/>
          <w:sz w:val="28"/>
          <w:sz w:val="28"/>
          <w:szCs w:val="28"/>
          <w:rtl w:val="true"/>
          <w:lang w:bidi="fa-IR"/>
        </w:rPr>
        <w:t>معصَمها و قَدَمها لِرَجُلٍ غَیرَ بَعلِها، ای 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جایز نیست مچ دست و قدم‌هایش را برای غیر شوهرش آشکار سازد؛ وَ إذا فَعَلتٍ ذلِک لَم تَزَل فی لَعنَة اللَّهِ وَ سَخَطِهِ وَ غَضِبَ اللَّهُ عَلَیها و لَعَنَتها ملائکةُ اللَّهِ وَ اُعدَّلَها عَذاباً ألیما، اگر چنین کرد؛ تا ابد مورد لعنت، خشم و غضب خدا و ملائکه او خواهد بود و در قیامت عذابی دردناک برای او آماده شده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در جای دیگر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أخبِرُکم بِخَیرِ نِسائِکم؟؛ می‌خواهید، بهترین زنان را به شما معرفی کنم؟</w:t>
      </w:r>
    </w:p>
    <w:p>
      <w:pPr>
        <w:pStyle w:val="BookText"/>
        <w:rPr/>
      </w:pP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خَیرَ نِسائِکم اَلوَدودُ، اَلستَتیرَةُ، اَلعَفیفَةُ، اَلعَزیزَةُ فِی اَهلِها، الذَّلَیلَةُ مَعَ بَعلِها، اَلمُتَبِّرَجَةُ معَ زَوجِها، اَلحِصانُ عَن غَیرِهِ؛ زنانی که فرزند آور، مهربان، محجَیه و عفیف، در میان اهل و خانواده عزیز و در برابر شوهرشان متواضع هستند؛ زینت‌هایشان را برای همسرانشان آشکار و در برابر غیر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پاکدامنی را حفظ می‌کنند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رسول‌خداصلی الله وعلیه وآله حد پوشش و نوع لباس زن در برابر محرم و نامحرم را نیز مشخّص می‌فرمایند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لِلزَّوجِ ما تَحتَ الدَّرعِ وَ لِلاِبنِ وَ الاَخِ ما فَوقَ الدَّرعِ وَ لِغَیرِ ذِی محرَمَ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 وَ خِمارٌ وَ جِلبابٌ وَ اِزارٌ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11" w:name="pg5275_51900"/>
    </w:p>
    <w:p>
      <w:pPr>
        <w:pStyle w:val="BookText"/>
        <w:rPr/>
      </w:pPr>
      <w:bookmarkEnd w:id="211"/>
      <w:r>
        <w:rPr>
          <w:rFonts w:ascii="IRNazanin" w:hAnsi="IRNazanin" w:eastAsia="IRNazanin"/>
          <w:color w:val="111111"/>
          <w:sz w:val="28"/>
          <w:sz w:val="28"/>
          <w:szCs w:val="28"/>
          <w:rtl w:val="true"/>
          <w:lang w:bidi="fa-IR"/>
        </w:rPr>
        <w:t xml:space="preserve">پوشش زن برای همسرش لباس زیرین است و برای پسر و برادرش بیشتر از لباس زیر است و برای نامحرم چهار لباس باید بپوشد؛ پیراهن، رسوری، عبا یا چادر و 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 بلند تا پایین پا</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مردی از رسول‌خداصلی الله وعلیه وآله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خواهرم می‌تواند موی سر خود را پیش من برهنه کند؟ ایشان در جواب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من بیم دارم که اگر خواهر تو، موی خویش و زیبایی‌های خود را برهنه گرداند، موجب لغزش تو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از مفهوم روایت آشکار است، رعایت این موارد توسط محارم موجبات سلامت روابط بین افراد خانواده را فراهم می‌سازد</w:t>
      </w:r>
      <w:r>
        <w:rPr>
          <w:rFonts w:eastAsia="IRNazanin" w:cs="IRNazanin"/>
          <w:color w:val="111111"/>
          <w:sz w:val="28"/>
          <w:szCs w:val="28"/>
          <w:rtl w:val="true"/>
          <w:lang w:bidi="fa-IR"/>
        </w:rPr>
        <w:t xml:space="preserve">. </w:t>
      </w:r>
      <w:r>
        <w:rPr>
          <w:rStyle w:val="FootnoteAnchor"/>
          <w:rtl w:val="true"/>
        </w:rPr>
        <w:footnoteReference w:id="153"/>
      </w:r>
    </w:p>
    <w:p>
      <w:pPr>
        <w:pStyle w:val="Heading3"/>
        <w:numPr>
          <w:ilvl w:val="2"/>
          <w:numId w:val="1"/>
        </w:numPr>
        <w:rPr/>
      </w:pPr>
      <w:bookmarkStart w:id="212" w:name="__RefHeading___Toc571942_581953129"/>
      <w:bookmarkStart w:id="213" w:name="_Toc75"/>
      <w:bookmarkEnd w:id="212"/>
      <w:r>
        <w:rPr>
          <w:rtl w:val="true"/>
        </w:rPr>
        <w:t>احکام حدود پوشش</w:t>
      </w:r>
      <w:bookmarkEnd w:id="213"/>
    </w:p>
    <w:p>
      <w:pPr>
        <w:pStyle w:val="BookText"/>
        <w:rPr/>
      </w:pPr>
      <w:r>
        <w:rPr>
          <w:rFonts w:ascii="IRNazanin" w:hAnsi="IRNazanin" w:eastAsia="IRNazanin"/>
          <w:color w:val="111111"/>
          <w:sz w:val="28"/>
          <w:sz w:val="28"/>
          <w:szCs w:val="28"/>
          <w:rtl w:val="true"/>
          <w:lang w:bidi="fa-IR"/>
        </w:rPr>
        <w:t>در کتب فقهی و رساله‌های عملیه، مسئله حجاب مفصلاً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پوشش را به دو دسته تقسیم می‌کنند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پوششی که در نماز باید به‌کار برده شود که البته شرائطی دارد؛ از قبیل پاک‌بودن، غصبی‌نبودن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پوششی که در مقابل مردان بیگانه باید رعایت شود و شرائط خاص نماز را </w:t>
      </w:r>
    </w:p>
    <w:p>
      <w:pPr>
        <w:pStyle w:val="BookText"/>
        <w:rPr/>
      </w:pPr>
      <w:r>
        <w:rPr>
          <w:rFonts w:ascii="IRNazanin" w:hAnsi="IRNazanin" w:eastAsia="IRNazanin"/>
          <w:color w:val="111111"/>
          <w:sz w:val="28"/>
          <w:sz w:val="28"/>
          <w:szCs w:val="28"/>
          <w:rtl w:val="true"/>
          <w:lang w:bidi="fa-IR"/>
        </w:rPr>
        <w:t>ندارد ولی شرایط خاصی دارد،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حکم حجاب از نظر فقهای عظام از ضروریات است یعنی بی‌اعتنایی به اصل حجاب و عدم رعایت آن معصیت 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زنان واجب است تمام بدن خود به‌استثنای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 صورت که در وضو، شستن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از مچ تا سرانگشتان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نامحرم بپوشانند مشروط به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 کفین آن‌ها زینت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قصد لذّت و ریبه به وجود و کفین آن‌ها نگاه نکند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تلذّذ یعنی لذّت‌بردن و نگاه ازروی تلذّذ یعنی نگاهی که به قصد لذّت‌بردن باشد، وامّا ریبه یعنی نگاه به‌خاطر تلذّذ و چشم‌چرانی نیست، ولی خصوصیت دو طرف طوری است که خطرناک است و دنبال این نگاه بیم لغزش و افتادن در فساد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نگاه مطلقاً حرام است، حتّی در مورد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موردی که استثناء شده، نگاهی است که مقدمه خواستگاری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نیست کف پا، روی پا، قوزک پا و پاشنه پا در برابر نامحرم نمایان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خانمی در حال نماز این </w:t>
      </w:r>
      <w:bookmarkStart w:id="214" w:name="pg5275_51902"/>
    </w:p>
    <w:p>
      <w:pPr>
        <w:pStyle w:val="BookText"/>
        <w:rPr/>
      </w:pPr>
      <w:bookmarkEnd w:id="214"/>
      <w:r>
        <w:rPr>
          <w:rFonts w:ascii="IRNazanin" w:hAnsi="IRNazanin" w:eastAsia="IRNazanin"/>
          <w:color w:val="111111"/>
          <w:sz w:val="28"/>
          <w:sz w:val="28"/>
          <w:szCs w:val="28"/>
          <w:rtl w:val="true"/>
          <w:lang w:bidi="fa-IR"/>
        </w:rPr>
        <w:t>قسمت‌ها را نپوشاند در حضور نامحرم معصیت کرده ولی نمازش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نمایان‌بودن زیر چانه، گردن، گوش، سینه و دست‌ها تا بازو برای خانم‌ها جایز نیست و باید این مواضع را هم از نامحرم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هم این مقدار باید پوشیده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بنابر احتیاط واجب خانم‌ها باید موهای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موهای خود وصل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کلاه‌گیس را از نامحرم 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به‌جز آیات عظام بهجت، سیستانی، مکارم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آیات عظام بهجت و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واجب است از نامحرم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زینت محسوب می‌شود، واجب است آن را از نامحرم بپوشاند</w:t>
      </w:r>
      <w:r>
        <w:rPr>
          <w:rFonts w:eastAsia="IRNazanin" w:cs="IRNazanin"/>
          <w:color w:val="111111"/>
          <w:sz w:val="28"/>
          <w:szCs w:val="28"/>
          <w:rtl w:val="true"/>
          <w:lang w:bidi="fa-IR"/>
        </w:rPr>
        <w:t>.</w:t>
      </w:r>
    </w:p>
    <w:p>
      <w:pPr>
        <w:pStyle w:val="Heading3"/>
        <w:numPr>
          <w:ilvl w:val="2"/>
          <w:numId w:val="1"/>
        </w:numPr>
        <w:rPr/>
      </w:pPr>
      <w:bookmarkStart w:id="215" w:name="__RefHeading___Toc571944_581953129"/>
      <w:bookmarkStart w:id="216" w:name="_Toc76"/>
      <w:bookmarkEnd w:id="215"/>
      <w:r>
        <w:rPr>
          <w:rtl w:val="true"/>
        </w:rPr>
        <w:t>حد پوشش در نماز</w:t>
      </w:r>
      <w:bookmarkEnd w:id="21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باید در حال نماز، تمام بدن حتی سر و موی خود را به‌جز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مقداری که شستن آن در وضو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دست‌ها تا مچ و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مچ را </w:t>
      </w:r>
    </w:p>
    <w:p>
      <w:pPr>
        <w:pStyle w:val="BookText"/>
        <w:rPr/>
      </w:pPr>
      <w:r>
        <w:rPr>
          <w:rFonts w:ascii="IRNazanin" w:hAnsi="IRNazanin" w:eastAsia="IRNazanin"/>
          <w:color w:val="111111"/>
          <w:sz w:val="28"/>
          <w:sz w:val="28"/>
          <w:szCs w:val="28"/>
          <w:rtl w:val="true"/>
          <w:lang w:bidi="fa-IR"/>
        </w:rPr>
        <w:t>بپوشاند امّا برای آن که یقین کند که مقدار واجب را پوشانده است، باید مقداری از اطراف صورت و پایین‌تر از مچ را نیز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در نماز باید زیر چانه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هنگام نماز اگر مرد نامحرم او را می‌بیند، روی پا باید پوشانده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به‌جز آیات عظام تبریزی و مکارم</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ولی بهتر آن است که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پشت و روی پا به‌وسیله جوراب پوشانده شود بلکه اگر به‌وسیله چادر و مانند آن نیز پوشانده شود،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نمازخواندن زن با مانتو و شلوار، اگر جاهایی از بدن که باید پوشیده شود را بپوشاند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برجستگی‌های بدن هنگام نماز در برابر نامحرم اگر </w:t>
      </w:r>
    </w:p>
    <w:p>
      <w:pPr>
        <w:pStyle w:val="BookText"/>
        <w:rPr/>
      </w:pPr>
      <w:r>
        <w:rPr>
          <w:rFonts w:ascii="IRNazanin" w:hAnsi="IRNazanin" w:eastAsia="IRNazanin"/>
          <w:color w:val="111111"/>
          <w:sz w:val="28"/>
          <w:sz w:val="28"/>
          <w:szCs w:val="28"/>
          <w:rtl w:val="true"/>
          <w:lang w:bidi="fa-IR"/>
        </w:rPr>
        <w:t>باعث جلب توجّه مرد نامحرم گردد، باید پوشانده شود و اگر پوشانده نشود، زن گناه کرده است، ولی نماز او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در هنگام نماز، پوشاندن زیورآلات، واجب نیست ولی پوشاندن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که آن زیورآلات روی آن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موقع نماز اگر مرد نامحرم زن را نمی‌بیند، پوشاندن چهره آرایش کرده برای زن در نماز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اگر زن در بین نماز بفهمد که موهای او از چادر بیرون آمده، باید آن را بلافاصله بپوشاند و نمازش صحیح است به شرط آن که پوشاندن زیاد طول نکشد ولی اگر بعد از نماز بفهمد، نمازش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به‌جز آیات عظام بهجت، تبریزی و وحید خراسانی</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نماز بفهمد، نمازش باطل است و اگر بعد از نماز بفهمد، نمازش صحیح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عظام بهجت و وحید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نماز </w:t>
      </w:r>
      <w:bookmarkStart w:id="217" w:name="pg5275_51905"/>
    </w:p>
    <w:p>
      <w:pPr>
        <w:pStyle w:val="BookText"/>
        <w:rPr/>
      </w:pPr>
      <w:bookmarkEnd w:id="217"/>
      <w:r>
        <w:rPr>
          <w:rFonts w:ascii="IRNazanin" w:hAnsi="IRNazanin" w:eastAsia="IRNazanin"/>
          <w:color w:val="111111"/>
          <w:sz w:val="28"/>
          <w:sz w:val="28"/>
          <w:szCs w:val="28"/>
          <w:rtl w:val="true"/>
          <w:lang w:bidi="fa-IR"/>
        </w:rPr>
        <w:t xml:space="preserve">بفهمد، باید آن را بلافاصله بپوشاند ولی بنابر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تمام کند و دوباره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نماز بفهمد،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پوشاندن روی پا و کف آن در سجده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218" w:name="__RefHeading___Toc571946_581953129"/>
      <w:bookmarkStart w:id="219" w:name="_Toc77"/>
      <w:bookmarkEnd w:id="218"/>
      <w:r>
        <w:rPr>
          <w:rtl w:val="true"/>
        </w:rPr>
        <w:t>چادر، حجاب برتر</w:t>
      </w:r>
      <w:bookmarkEnd w:id="219"/>
    </w:p>
    <w:p>
      <w:pPr>
        <w:pStyle w:val="BookText"/>
        <w:rPr/>
      </w:pPr>
      <w:r>
        <w:rPr>
          <w:rFonts w:ascii="IRNazanin" w:hAnsi="IRNazanin" w:eastAsia="IRNazanin"/>
          <w:color w:val="111111"/>
          <w:sz w:val="28"/>
          <w:sz w:val="28"/>
          <w:szCs w:val="28"/>
          <w:rtl w:val="true"/>
          <w:lang w:bidi="fa-IR"/>
        </w:rPr>
        <w:t>واجب است تمام بدن زن به‌جز قرص صورت و دست‌ها تا مچ از نامحرم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لباسی که این مقدار واجب را بپوشاند مانع ندارد ولی پوشیدن چادر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بهترین نوع حجاب و نشانه ملّی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لباس‌هایی که توجّه نامحرم را جلب کند باید اجتناب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خانم مرضیه حدیده‌چی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وقتی همراه امام از فرانسه آمدم، مانتو و شلوار تنم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مهران پایم صدمه خورده بود و هنوز عصایی زیر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مانتو شلوار، خدمتشان رسیدم تا گزارش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چادر ندارید؟ بگویم احمد برایتان یک چادر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حاج‌آقا، چارد دارم، امّا چون به کوه می‌رفتم و اسلحه روی دوشم و فشنگ به کمرم و </w:t>
      </w:r>
      <w:bookmarkStart w:id="220" w:name="pg5275_51906"/>
    </w:p>
    <w:p>
      <w:pPr>
        <w:pStyle w:val="BookText"/>
        <w:rPr/>
      </w:pPr>
      <w:bookmarkEnd w:id="220"/>
      <w:r>
        <w:rPr>
          <w:rFonts w:ascii="IRNazanin" w:hAnsi="IRNazanin" w:eastAsia="IRNazanin"/>
          <w:color w:val="111111"/>
          <w:sz w:val="28"/>
          <w:sz w:val="28"/>
          <w:szCs w:val="28"/>
          <w:rtl w:val="true"/>
          <w:lang w:bidi="fa-IR"/>
        </w:rPr>
        <w:t>قمقمه به پهلویم آویزان بود و گاهی هم سه پایه تیربار را روی دوشم می‌گرفتم و از کوه بالا می‌رفتم، این بود که اگر چادر هم به‌سر می‌کردم، دیگر خیلی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برای زن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همان‌جا آمدم و چادر را سرم کردم و دیگر برنداشتم</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پوشیدن چادرهایی که موها و یا سایر نقاط بدن از پشت آن نمایان است کفایت نمی‌کند و خانم‌ها خصوصاً در منزل اگر نامحرمی هست باید از پوشیدن این‌گونه چادرها خودداری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خانم‌ها نمی‌توانند آستین خود را برای آمپول‌زدن و یا فشار خون و یا نبض‌گرفتن و غیره در مقابل نامحرم بالا ببرند مگر در حال اضطرار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170"/>
      </w:r>
    </w:p>
    <w:p>
      <w:pPr>
        <w:pStyle w:val="Heading3"/>
        <w:numPr>
          <w:ilvl w:val="2"/>
          <w:numId w:val="1"/>
        </w:numPr>
        <w:rPr/>
      </w:pPr>
      <w:bookmarkStart w:id="221" w:name="__RefHeading___Toc571948_581953129"/>
      <w:bookmarkStart w:id="222" w:name="_Toc78"/>
      <w:bookmarkEnd w:id="221"/>
      <w:r>
        <w:rPr>
          <w:rtl w:val="true"/>
        </w:rPr>
        <w:t>پوشش زن از زن</w:t>
      </w:r>
      <w:bookmarkEnd w:id="22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خانم‌ها باید عورت خود را از زن‌های دیگر بپوشانند ولی </w:t>
      </w:r>
      <w:bookmarkStart w:id="223" w:name="pg5275_51907"/>
    </w:p>
    <w:p>
      <w:pPr>
        <w:pStyle w:val="BookText"/>
        <w:rPr/>
      </w:pPr>
      <w:bookmarkEnd w:id="223"/>
      <w:r>
        <w:rPr>
          <w:rFonts w:ascii="IRNazanin" w:hAnsi="IRNazanin" w:eastAsia="IRNazanin"/>
          <w:color w:val="111111"/>
          <w:sz w:val="28"/>
          <w:sz w:val="28"/>
          <w:szCs w:val="28"/>
          <w:rtl w:val="true"/>
          <w:lang w:bidi="fa-IR"/>
        </w:rPr>
        <w:t>پوشانیدن بقیه بدن واجب نیست؛ مگر آن‌که در معرض نگاه با ریبه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اگر خانمی بداند که خانم دیگری به قصد لذّت به بدن یا به دست و صورت او نگاه می‌کند، واجب است بدن و دست و صورت را از آن خانم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 استثنای آیت‌اللَّه بهجت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بدن و دست و صورت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پوشاندن عورت زن از زنان دیگر واجب است اگرچه بدون قصد لذّت نگاه کنند مگر در حال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راه‌های جلوگیری از حاملگی مستلزم نگاه زن به عورت زن باشد و بعضی عکس‌های رادیولوژی از رحم یا قراردادن دستگاه داخل رحم که مستلزم کشف عورت است غیر از حالت اضطرار جایز نیست و باید اجتناب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173"/>
      </w:r>
    </w:p>
    <w:p>
      <w:pPr>
        <w:pStyle w:val="Heading3"/>
        <w:numPr>
          <w:ilvl w:val="2"/>
          <w:numId w:val="1"/>
        </w:numPr>
        <w:rPr/>
      </w:pPr>
      <w:bookmarkStart w:id="224" w:name="__RefHeading___Toc571950_581953129"/>
      <w:bookmarkStart w:id="225" w:name="_Toc79"/>
      <w:bookmarkEnd w:id="224"/>
      <w:r>
        <w:rPr>
          <w:rtl w:val="true"/>
        </w:rPr>
        <w:t>پوشش زن در مقابل کودکان</w:t>
      </w:r>
      <w:bookmarkEnd w:id="22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دختر یا پسر محرم یا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bookmarkStart w:id="226" w:name="pg5275_51908"/>
    </w:p>
    <w:p>
      <w:pPr>
        <w:pStyle w:val="BookText"/>
        <w:rPr/>
      </w:pPr>
      <w:bookmarkEnd w:id="226"/>
      <w:r>
        <w:rPr>
          <w:rFonts w:ascii="IRNazanin" w:hAnsi="IRNazanin" w:eastAsia="IRNazanin"/>
          <w:color w:val="111111"/>
          <w:sz w:val="28"/>
          <w:sz w:val="28"/>
          <w:szCs w:val="28"/>
          <w:rtl w:val="true"/>
          <w:lang w:bidi="fa-IR"/>
        </w:rPr>
        <w:t>تمیز نرسیده باشند، پوشاندن بدن حتّی عورت از آن‌ها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سنّی رسیده‌اند که خوب و بد را تشخیص می‌دهند، اگر دختر است و یا پسر است و محرم، فقط عورت را باید بپوشانند اگر پسر است و نامحرم واجب است عورت را بپوشاند و بنابر احتیاط واجب به استثنای وجه و کفین بقیه بدن را باید از او 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174"/>
      </w:r>
    </w:p>
    <w:p>
      <w:pPr>
        <w:pStyle w:val="Heading3"/>
        <w:numPr>
          <w:ilvl w:val="2"/>
          <w:numId w:val="1"/>
        </w:numPr>
        <w:rPr/>
      </w:pPr>
      <w:bookmarkStart w:id="227" w:name="__RefHeading___Toc571952_581953129"/>
      <w:bookmarkStart w:id="228" w:name="_Toc80"/>
      <w:bookmarkEnd w:id="227"/>
      <w:r>
        <w:rPr>
          <w:rtl w:val="true"/>
        </w:rPr>
        <w:t>روایات حدود نگاه</w:t>
      </w:r>
      <w:bookmarkEnd w:id="228"/>
    </w:p>
    <w:p>
      <w:pPr>
        <w:pStyle w:val="BookText"/>
        <w:rPr/>
      </w:pPr>
      <w:r>
        <w:rPr>
          <w:rFonts w:ascii="IRNazanin" w:hAnsi="IRNazanin" w:eastAsia="IRNazanin"/>
          <w:color w:val="111111"/>
          <w:sz w:val="28"/>
          <w:sz w:val="28"/>
          <w:szCs w:val="28"/>
          <w:rtl w:val="true"/>
          <w:lang w:bidi="fa-IR"/>
        </w:rPr>
        <w:t>در حدیثی از امام باقرعلیه‌السلام به نقل از رسول‌خداصلی الله وعلیه وآله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عَیْنٍ باکِیَةٌ یَوْم الْقِیَامةِ إلا ثَلاثَ اعْیُنٍ عَیْنٌ بَکَتْ منْ خَشْیَةِ اللَّهِ وَ عَیْنٌ غُضَّتْ عَنْ محَارِم اللَّهِ وَ عَیْنٌ بَاتَتْ سَاهِرَةً فِی سَبِیلِ اللَّه؛</w:t>
      </w:r>
    </w:p>
    <w:p>
      <w:pPr>
        <w:pStyle w:val="BookText"/>
        <w:rPr/>
      </w:pPr>
      <w:r>
        <w:rPr>
          <w:rFonts w:ascii="IRNazanin" w:hAnsi="IRNazanin" w:eastAsia="IRNazanin"/>
          <w:color w:val="111111"/>
          <w:sz w:val="28"/>
          <w:sz w:val="28"/>
          <w:szCs w:val="28"/>
          <w:rtl w:val="true"/>
          <w:lang w:bidi="fa-IR"/>
        </w:rPr>
        <w:t>تمام چشم‌ها در قیامت گریانند مگر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از ترس خدا بگرید و چشمی که بر روی گناه بسته شود و چشمی که در راه خدا بیدار بماند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حضرت علی‌علیه‌السلام فرمودند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اَلعَینُ رائِدُ القَلبَ الفِتَن؛ چشم، دل را به فتنه‌ها می‌کشاند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اَلعُیونُ مصائِدُ الشِیطانِ؛ شیطان به‌وسیله چشم‌ها انسان را به دام می‌اندازد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کَم من نَظرَةٍ جَلَبَت حَسرَةً؛ چه‌بسا نگاهی که مایه حسرت می‌گردد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 لَعَنَ اللَّهُ النّاظِرَ وَ المنظورَ إلیهِ؛ کسی که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کسی که به او نگاه می‌شود هردو مورد لعنت خداوند هستند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من غَضُّ طَرفَهُ أراحَ قَلبَهُ؛ هرکه نگاه خویش را از حرام برگیرد؛ قلبش آرام می‌گیرد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امام صادق‌علیه‌السلام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اَلنَّظرَةُ بَعدَ النَّظرَةِ تَزَرَعُ فی القَلبِ الشَّهوَةَ وَ کَفَی بِها لِصاحِبِها فِتنَةَ؛ نگاه در پی نگاه شهوت را در دل می‌رویاند و این برای گمراهی صاحب آن کافی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باز می‌فرمایند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ملَأ عَینَیهِ من حَرام ملَأ عَینَیهِ یوم القِیامةِ من النّارِ اِلّا أن یتوبَ وَ یرجِعُ؛ هرکس چشم خود را از نگاه حرام آکنده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نامحرم نگاه مستمر داشته باشد که لذّت ببرد نه نگاه 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قیامت چشم او را از آتش پرمی‌گرداند مگر این‌که </w:t>
      </w:r>
    </w:p>
    <w:p>
      <w:pPr>
        <w:pStyle w:val="BookText"/>
        <w:rPr/>
      </w:pPr>
      <w:r>
        <w:rPr>
          <w:rFonts w:ascii="IRNazanin" w:hAnsi="IRNazanin" w:eastAsia="IRNazanin"/>
          <w:color w:val="111111"/>
          <w:sz w:val="28"/>
          <w:sz w:val="28"/>
          <w:szCs w:val="28"/>
          <w:rtl w:val="true"/>
          <w:lang w:bidi="fa-IR"/>
        </w:rPr>
        <w:t>توبه کند و از عمل خود دست بردارد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ازجمله سخنان رسول‌خداصلی الله وعلیه وآله در این‌باره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إشتَدَّ غَضَبُ اللَّهِ عَلی إمرَأةٍ ذات بَعلٍ ملَأت عَینَها من غَیرِ زَوجِها؛ غضب خداوند بر زنی که به مردی غیر از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می‌کند؛ شدید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جای دیگر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اَلنَّظرَةُ سَهمُ مَسمُومٍ منْ سِهام إبلیسٍ فَمن تَرَکَها خَوفاً من اللَّهِ أعطاهُ اللَّهُ إیماناً یَجِدُ حَلاوَتَهُ فی قَلبِهِ؛ نگاه، تیری مسموم از تیرهای شیطان است، هرکه از ترس خدا آن را ترک کند خداوند به او ایمانی عطا می‌فرماید که شیرینی آن را در دل خود احساس می‌کند،</w:t>
      </w:r>
      <w:r>
        <w:rPr>
          <w:rStyle w:val="FootnoteAnchor"/>
          <w:rtl w:val="true"/>
        </w:rPr>
        <w:footnoteReference w:id="184"/>
      </w:r>
      <w:r>
        <w:rPr>
          <w:rFonts w:ascii="IRNazanin" w:hAnsi="IRNazanin" w:eastAsia="IRNazanin"/>
          <w:color w:val="111111"/>
          <w:sz w:val="28"/>
          <w:sz w:val="28"/>
          <w:szCs w:val="28"/>
          <w:rtl w:val="true"/>
          <w:lang w:bidi="fa-IR"/>
        </w:rPr>
        <w:t>و این که اَلنَّظرُ إلی محاسِنِ النِّساءِ، نگاه‌کردن به زیبائی‌های زنان نیز تیری از تیرهای شیطان است، هرکس آن را ترک کند، أذاقَهُ اللَّهُ طَعم عِبادَةٍ تَسُرَّهُ، خداوند مزه عبادتی سرورآفرین را به او خواهد چشانید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امام صادق‌علیه‌السلام فرمودند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شعیب از دخترش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امانت‌داری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فهمیدی که او را امین </w:t>
      </w:r>
    </w:p>
    <w:p>
      <w:pPr>
        <w:pStyle w:val="BookText"/>
        <w:rPr/>
      </w:pPr>
      <w:r>
        <w:rPr>
          <w:rFonts w:ascii="IRNazanin" w:hAnsi="IRNazanin" w:eastAsia="IRNazanin"/>
          <w:color w:val="111111"/>
          <w:sz w:val="28"/>
          <w:sz w:val="28"/>
          <w:szCs w:val="28"/>
          <w:rtl w:val="true"/>
          <w:lang w:bidi="fa-IR"/>
        </w:rPr>
        <w:t>می‌خوانی؟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دعوت شما را به او ابلاغ کردم،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پشت‌سر، مرا راهنمایی کن؛ تا مبادا به قامت من چشم بدوزد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امام رضاعلیه‌السلام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مردان به موهای زنان از آن جهت حرام است که باعث تهییج آنان و کشیده‌شدنشان به فساد و آن‌چه نه حلال است و نه پسندیده، می‌گردد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حجّةالوداع زنی نزد پیامبرصلی الله وعلیه وآله آمد و از آن حضرت، احکام شرعی مربوط به حج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که کنار پیامبرصلی الله وعلیه وآله بود، به آن زن نگاه کرد و زن نیز به فضل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وعلیه وآله روی فضل را از جانب آن زن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جوان و زن جوان، می‌ترسم که شیطان بین آن‌دو قرار گیرد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پیامبرصلی الله وعلیه وآله زنان را از معاشرت با زنانی که وصف آن‌ها را برای شوهرانشان طوری بازگو می‌کنند، مثل این که خودشان او را دیده‌اند، نهی فرمودند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همچنین امام صادق‌علیه‌السلام فرمودند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نیست که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زنان یهودی و نصرانی آشکار کند، زیرا آن‌ها وصف او را نزد شوهرانشان بازگو می‌کنند</w:t>
      </w:r>
      <w:r>
        <w:rPr>
          <w:rFonts w:eastAsia="IRNazanin" w:cs="IRNazanin"/>
          <w:color w:val="111111"/>
          <w:sz w:val="28"/>
          <w:szCs w:val="28"/>
          <w:rtl w:val="true"/>
          <w:lang w:bidi="fa-IR"/>
        </w:rPr>
        <w:t xml:space="preserve">. </w:t>
      </w:r>
      <w:r>
        <w:rPr>
          <w:rStyle w:val="FootnoteAnchor"/>
          <w:rtl w:val="true"/>
        </w:rPr>
        <w:footnoteReference w:id="190"/>
      </w:r>
      <w:bookmarkStart w:id="229" w:name="pg5275_51912"/>
    </w:p>
    <w:p>
      <w:pPr>
        <w:pStyle w:val="Heading3"/>
        <w:numPr>
          <w:ilvl w:val="2"/>
          <w:numId w:val="1"/>
        </w:numPr>
        <w:rPr/>
      </w:pPr>
      <w:bookmarkStart w:id="230" w:name="__RefHeading___Toc571954_581953129"/>
      <w:bookmarkStart w:id="231" w:name="_Toc81"/>
      <w:bookmarkEnd w:id="229"/>
      <w:bookmarkEnd w:id="230"/>
      <w:r>
        <w:rPr>
          <w:rtl w:val="true"/>
        </w:rPr>
        <w:t>نگاه و خواستگاری</w:t>
      </w:r>
      <w:bookmarkEnd w:id="231"/>
    </w:p>
    <w:p>
      <w:pPr>
        <w:pStyle w:val="BookText"/>
        <w:rPr/>
      </w:pPr>
      <w:r>
        <w:rPr>
          <w:rFonts w:ascii="IRNazanin" w:hAnsi="IRNazanin" w:eastAsia="IRNazanin"/>
          <w:color w:val="111111"/>
          <w:sz w:val="28"/>
          <w:sz w:val="28"/>
          <w:szCs w:val="28"/>
          <w:rtl w:val="true"/>
          <w:lang w:bidi="fa-IR"/>
        </w:rPr>
        <w:t>از امام صادق‌علیه‌السلام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أن یَنظُرَ اِلی وَجهِها وَ معاصِمها إذا اَرادَ أن یَتَزَّوَّجَها؛ وقتی شخص بخواهد با زنی ازدواج کند، باکی نیست که به چهره و محل دستبندها نگاه کند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مفهوم این حدیث آن است که اگر قصد ازدواج در کار نباشد نگاه‌کردن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 نگاه خواستگار با نگاه غیرخواستگار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 به دیده خریداری نگاه می‌کند و معمولاً خالی از تلذّذ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خواستگار با علم به این که تلذّذ حاصل می‌شود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او باید تحقیق باشد نه تلذّذ، ولی کسی که قصد خواستگاری ندارد، نباید با چشمان خیره و نگاه‌های خریداری، زن را ورانداز کند و این منافات ندارد که نظر به چهره زن به‌اندازه‌ای که لازمه هم‌صحبتی است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مورد نگاهی که مقدمه خواستگاری است، چنان که روایات دیگر دلالت دارد و فقها هم فتوا می‌دهند، جواز نظر اختصاص به چهره و دو دست ندارد بلکه نسبت به مطلق زیبائی‌های زن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دو روایت را ذکر می‌کنیم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صادق‌علیه‌السلام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یُریدُ أن یَتَزَّوَّجَ المرأةَ اَیَنظُرَ </w:t>
      </w:r>
      <w:bookmarkStart w:id="232" w:name="pg5275_51913"/>
    </w:p>
    <w:p>
      <w:pPr>
        <w:pStyle w:val="BookText"/>
        <w:rPr/>
      </w:pPr>
      <w:bookmarkEnd w:id="232"/>
      <w:r>
        <w:rPr>
          <w:rFonts w:ascii="IRNazanin" w:hAnsi="IRNazanin" w:eastAsia="IRNazanin"/>
          <w:color w:val="111111"/>
          <w:sz w:val="28"/>
          <w:sz w:val="28"/>
          <w:szCs w:val="28"/>
          <w:rtl w:val="true"/>
          <w:lang w:bidi="fa-IR"/>
        </w:rPr>
        <w:t>اِلی شَعرِها؟ شخصی می‌خواهد با زنی ازدواج کند، آیا جایز است به موی او نگاه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یُریدُ أن یَشتَرِیها بِاَغلَی الثَّمنِ، آری زیرا به گرانبهاترین قیمت، خریدار اوست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یعنی آن‌چه انسان در زندگی زناشوئی مایه می‌گذارد از هر چیز گرانبهاتر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در جواب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اَیَنظُرُ الرَّجُلُ اِلی المرأدِ یُریدُ تَزویجَها فَیَنظُرَ اِلی شَعرِها وَ مَحاسِنِها؟ آیا مردی که قصد ازدواج دارد حق دارد به مو و زیبائی‌های زن مورد نظرش نگاه کند؟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إذا لَم یَکُن متَلَذِّذَا، اشکالی ندارد مشروط بر این که مقصودش التذاذ نباشد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پس معلوم شد جواز نظر برای خواستگار، اختصاص به چهره و دو دست ندارد</w:t>
      </w:r>
      <w:r>
        <w:rPr>
          <w:rFonts w:eastAsia="IRNazanin" w:cs="IRNazanin"/>
          <w:color w:val="111111"/>
          <w:sz w:val="28"/>
          <w:szCs w:val="28"/>
          <w:rtl w:val="true"/>
          <w:lang w:bidi="fa-IR"/>
        </w:rPr>
        <w:t>.</w:t>
      </w:r>
    </w:p>
    <w:p>
      <w:pPr>
        <w:pStyle w:val="Heading3"/>
        <w:numPr>
          <w:ilvl w:val="2"/>
          <w:numId w:val="1"/>
        </w:numPr>
        <w:rPr/>
      </w:pPr>
      <w:bookmarkStart w:id="233" w:name="__RefHeading___Toc571956_581953129"/>
      <w:bookmarkStart w:id="234" w:name="_Toc82"/>
      <w:bookmarkEnd w:id="233"/>
      <w:r>
        <w:rPr>
          <w:rtl w:val="true"/>
        </w:rPr>
        <w:t>احکام حدود نگاه</w:t>
      </w:r>
      <w:bookmarkEnd w:id="23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نگاه‌کردن به هر چیزی یا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یا عکسش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لذّت یا با خوف به فساد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اگرچه نگاه به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نگاه به زن یا به مرد یا به حیوان یا به جماد، به عکس، فیلم، مجسمه یا هر چیز دیگر باشد، حتّی نگاه‌کردن به بدن خود در آینه یا هر جای دیگر به قصد شهوت‌رانی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نگاهی که باعث تحریک غریزه جنسی بشود مگر بین زن و شوهر حرام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نگاه‌کردن مرد به بدن زن نامحرم چه با قصد لذّت و چه بدون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نگاه‌کردن به‌صورت و دست‌ها اگر به قصد لذّت باشد حرام است ولی اگر بدون قصد لذّت باشد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صورت و دست‌ها زینت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زن به بدن مرد نامحرم حرام می‌باشد و نگاه‌کردن زن به بدن مرد نامحرم حرام می‌باشد و نگاه‌کردن به‌صورت و بدن و موی دختر نابالغ اگر به قصد لذّت نباشد و به‌واسطه آن بیم گرفتاری در گناه نباشد اشکال ندارد، ولی بنابر احتیاط باید جاهایی را که مثل ران و شکم معمولاً می‌پوشانند نگاه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به‌جز آیات عظام گلپایگانی، سیستانی،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به صورت و دست‌های زن نامحرم، چه با زینت چه بدون زینت، بنابر احتیاط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مستحب بهتر است از نگاه به‌صورت و دست‌ها پرهیز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زینت در صورت و دست‌ها ازقبیل </w:t>
      </w:r>
    </w:p>
    <w:p>
      <w:pPr>
        <w:pStyle w:val="BookText"/>
        <w:rPr/>
      </w:pPr>
      <w:r>
        <w:rPr>
          <w:rFonts w:ascii="IRNazanin" w:hAnsi="IRNazanin" w:eastAsia="IRNazanin"/>
          <w:color w:val="111111"/>
          <w:sz w:val="28"/>
          <w:sz w:val="28"/>
          <w:szCs w:val="28"/>
          <w:rtl w:val="true"/>
          <w:lang w:bidi="fa-IR"/>
        </w:rPr>
        <w:t>انگشتر ساده و اصلاح صورت و سرمه‌ای باشد که حتی در پیرزن‌ها معمول است، پوشاندن آن بر زن واجب نیست و نگاه‌کردن مرد به آن هم اگر به قصد لذّت نباشد، مانع ندارد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نامحرمی که فامیل و دوست است و نامحرم غریبه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نگاه‌کردن مرد به کف‌پا، روی‌پا، پاشنه‌پا و ساق‌پای خانم‌های نامحرم حتّی بدون قصد لذّت جایز نیست و خانم‌ها باید آن‌ها را 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به‌جز آیات عظام گلپایگانی، سیستانی، تبریزی</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آیت‌اللَّه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نگاه‌کردن به بدن نامحرم حرام است و نگاه به‌صورت و دست‌ها بنابر احتیاط واجب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اهل رعایت حجاب باشد و یا اگر امر به حجاب شود قبول کند، نگاه‌کردن به این مواضع جایز نیست، والّا اشکال ندارد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مرد به کف‌پا و روی‌پا تا قوزک‌پا، بنابر احتیاط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و مرد می‌توانند به‌استثنای عورتین به تمام بدن محارم نگاه کنند، مشروط به آن که قصد لذّت و ریبه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به‌استثنای همسر که مشروط به این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قصد لذّت و ریبه باید از نگاه به بدن محارم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مستحب، بهتر است که نگاه‌کردن مردان به محارم خود از زانو تا ناف ترک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به‌جز آیت‌اللَّه سیستانی</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قصد لذّت نگاه به بدن محارم غیر از عورتین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نامحرم حرام است امّا اگر اتّفاقی نگاه انسان به نامحرم بیفتد به شرط این که بلافاصله نگاه را برگرداند که حکم نگاه‌کردن را پیدا نکند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نگاه مرد به بدن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به‌جز عورتین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زن به بدن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به‌جز عورتین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به قصد لذّت نباشد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می‌تواند به صورت و دست‌های زن نامحرمی که کاملاً حجابش را رعایت کرده به شرط این که زینت نشده باشد </w:t>
      </w:r>
    </w:p>
    <w:p>
      <w:pPr>
        <w:pStyle w:val="BookText"/>
        <w:rPr/>
      </w:pPr>
      <w:r>
        <w:rPr>
          <w:rFonts w:ascii="IRNazanin" w:hAnsi="IRNazanin" w:eastAsia="IRNazanin"/>
          <w:color w:val="111111"/>
          <w:sz w:val="28"/>
          <w:sz w:val="28"/>
          <w:szCs w:val="28"/>
          <w:rtl w:val="true"/>
          <w:lang w:bidi="fa-IR"/>
        </w:rPr>
        <w:t>و نگاه به قصد لذّت و ریبه نباشد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به‌جز آیات عظام گلپایگانی، سیستانی، تبریزی که در مسئله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بیان شد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اگر زن بداند که مرد با قصد لذّت به دست و صورت او نگاه می‌کند، اگرچه دست و صورت او زینت نداشته باشد، باید آن‌ها را نیز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به‌جز آیت‌اللَّه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کمک به حرام باشد پوشاندن، واجب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مرد نمی‌تواند به مواضعی که زنان مسلمان بدحجاب نپوشانده‌اند و یا زینت کرده‌اند نگاه کند امّا نگاه‌کردن به مواضعی که زنان غیرمسلمان عادتاً نمی‌پوشانند بدون قصد لذّت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به‌جز آیات عظام اراکی، گلپایگانی، سیستانی</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آیت‌اللَّه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نگاه‌کرن، به مو و سر و صورت زنان اهل کتاب و کفاراشکال ندارد و احیتاط واجب آن است که به غیر این‌ها نگاه نکند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آن است که به غیر از </w:t>
      </w:r>
    </w:p>
    <w:p>
      <w:pPr>
        <w:pStyle w:val="BookText"/>
        <w:rPr/>
      </w:pPr>
      <w:r>
        <w:rPr>
          <w:rFonts w:ascii="IRNazanin" w:hAnsi="IRNazanin" w:eastAsia="IRNazanin"/>
          <w:color w:val="111111"/>
          <w:sz w:val="28"/>
          <w:sz w:val="28"/>
          <w:szCs w:val="28"/>
          <w:rtl w:val="true"/>
          <w:lang w:bidi="fa-IR"/>
        </w:rPr>
        <w:t>صورت و دست او نگاه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به بدن زن‌های مبتذله که اگر امر به حجاب کنند اعتنا نمی‌کنند بدون قصد لذّت اشکال ندارد و در این حکم فرقی بین زنان کفّار و زنان دیگر نیست و نیز فرقی بین دست و صورت و دیگر جاهای بدن که عادتاً نمی‌پوشانند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نگاه‌کردن زن‌ها به بدن مرد نامحرم به استثنای صورت و دست‌ها و مقداری که مردان عادتاً نمی‌پوشانند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به‌جز آیات عظام بهجت و فاضل</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قسمت‌هایی که عادتاً نمی‌پوشانند، جایز است؛ مگر این‌که کمک به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زن‌ها به بدن مرد نامحرم، به‌استثنای صورت و دست‌ها حرام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نگاه‌کردن به باز و یا سینه یا جایی دیگر از بدن مرد نامحرمی که لباس نامناسب 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آن‌که لباس آستین کوتاه و با یقه باز و یا نازک و بدن‌نما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بدون قصد لذّت و ریبه باشد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به‌جز آیت‌اللَّه </w:t>
      </w:r>
      <w:bookmarkStart w:id="235" w:name="pg5275_51919"/>
    </w:p>
    <w:p>
      <w:pPr>
        <w:pStyle w:val="BookText"/>
        <w:rPr/>
      </w:pPr>
      <w:bookmarkEnd w:id="235"/>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بر مرد لازم نیست خود را بپوشاند ولی خانم‌ها واجب است نگاه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زن می‌تواند به تمام بدن پسر یا دختر غیرممیّز نگاه کند امّا بعد از سِن تمیز نباید به عورت آن‌ها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به‌جز ایات عظام اراکی، بهجت، تبریزی، گلپایگانی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عورتین بچّه ممیّز حرام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صورتی که انسان شک کند که این شخص از کسانی است که نباید به او نگاه کرد، نباید به او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به‌جز آیت‌اللَّه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اجتناب است</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236" w:name="__RefHeading___Toc571958_581953129"/>
      <w:bookmarkStart w:id="237" w:name="_Toc83"/>
      <w:bookmarkEnd w:id="236"/>
      <w:r>
        <w:rPr>
          <w:rtl w:val="true"/>
        </w:rPr>
        <w:t>نگاه پزشک</w:t>
      </w:r>
      <w:bookmarkEnd w:id="23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از مفهوم آیات و روایات، عدم‌جواز نگاه و لمس بدن نامحرم معلوم گردید؛ اما نگاه و لمس قسمتی از بدن بیمار توسط پزشک، جهت معالجه، در حال اضطرار، استثناء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صادق‌علیه‌السلام درباره زن مسلمانی که شکستگی یا زخم </w:t>
      </w:r>
    </w:p>
    <w:p>
      <w:pPr>
        <w:pStyle w:val="BookText"/>
        <w:rPr/>
      </w:pPr>
      <w:r>
        <w:rPr>
          <w:rFonts w:ascii="IRNazanin" w:hAnsi="IRNazanin" w:eastAsia="IRNazanin"/>
          <w:color w:val="111111"/>
          <w:sz w:val="28"/>
          <w:sz w:val="28"/>
          <w:szCs w:val="28"/>
          <w:rtl w:val="true"/>
          <w:lang w:bidi="fa-IR"/>
        </w:rPr>
        <w:t>یا جراحتی در جایی از بدنش به‌وجود آمده است که مرد نامحرم نباید آن را نگاه کند، سؤال شد؛ امام‌علیه‌السلام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اضطَرَّت اِلَیهِ فَیعالِجُها إن شاءَت، در حال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او را معالجه کند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این موارد اضطرار در فتاوای مراجع عظام روشن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 خانم‌ها بدون تحقیق‌کردن از وجود دکتر زن به دکتر مرد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صورتی که دکتر زن نتواند مداوا کند و یا مداوا توسط دکتر مرد بدون نگاه و لمس بدن زن امکان‌پذیر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دکتر محرم نیست اگر در حال اضطرار مجبور شد به بدن نامحرم نگاه کند باید به همان مقدار اکتفا کند، تا می‌تواند از روی لباس معاینه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آمپول‌زدن به نامحرم چون مستلزم نگاه و لمس است جایز نیست مگر در حال اضطرار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Style w:val="FootnoteAnchor"/>
          <w:rtl w:val="true"/>
        </w:rPr>
        <w:footnoteReference w:id="21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گرفتن عکس در رادیولوژی، تزریق یا گرفتن خون و </w:t>
      </w:r>
      <w:bookmarkStart w:id="238" w:name="pg5275_51921"/>
    </w:p>
    <w:p>
      <w:pPr>
        <w:pStyle w:val="BookText"/>
        <w:rPr/>
      </w:pPr>
      <w:bookmarkEnd w:id="238"/>
      <w:r>
        <w:rPr>
          <w:rFonts w:ascii="IRNazanin" w:hAnsi="IRNazanin" w:eastAsia="IRNazanin"/>
          <w:color w:val="111111"/>
          <w:sz w:val="28"/>
          <w:sz w:val="28"/>
          <w:szCs w:val="28"/>
          <w:rtl w:val="true"/>
          <w:lang w:bidi="fa-IR"/>
        </w:rPr>
        <w:t>انجام سونوگرافی، اگر مستلزم نگاه به بدن نامحرم و کشف عورت در مقابل دیگران باشد، در حالی که بتواند به متخصص محرم مراجعه کند، توسط نامحرم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زایمان و سرازین باید توسط پزشک زن انجام شود، مگر در حال اضطرار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جلوگیری از حاملگی اگر مستلزم فعل حرامی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روش‌ها، مسلتزم سه فعل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به عورت دیگری در غیر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عورت برای دکتر در غیر 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عورت در غیر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اضطرار به این دلیل که راه‌های دیگری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239" w:name="__RefHeading___Toc571960_581953129"/>
      <w:bookmarkStart w:id="240" w:name="_Toc84"/>
      <w:bookmarkEnd w:id="239"/>
      <w:r>
        <w:rPr>
          <w:rtl w:val="true"/>
        </w:rPr>
        <w:t>نگاه به عکس و فیلم</w:t>
      </w:r>
      <w:bookmarkEnd w:id="24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در ورزشگاه‌هایی که مردان پوشش کافی ندارند برای دیدن مسابقه نمی‌توانند بروند، امّا دیدن فیلم غیرمستقیم مسابقات اگر به قصد ریبه و لذّت نباشد و ترس از افتادن در فتنه و فساد نباشد،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به‌جز آیات عظام خامنه‌ای و گلپایگانی</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به‌صورت مستقیم پخش شود، بنابر احتیاط واجب نگاه نکنند و اگر به‌صورت غیر مستقیم و با قصد لذّت و موجب ریبه و فساد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نمی‌توانند عمداً به این‌گونه فیلم‌ها نگاه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و فروش و نگهداری عکس‌های مبتذل حرام است و باید آن‌ها را ازبین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زنان می‌توانند به عکس مردان، نگاه کنند مشروط به آن‌که به قصد لذّت و ریبه نباشد و موجب فتنه و فساد نشود خواه بشناسند و یا نشناسند، محرم باشد یا نامحرم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به‌جز آیت‌اللَّه سیستانی</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معمول برهنه باشد بنابر احتیاط واجب جایز نیست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به عکس زنانی که حجاب کامل ندارند اگر آن‌ها را بشناسد نمی‌تواند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به‌جز آیات عظام اراکی، سیستانی، گلپایگانی و مکارم</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آیت‌اللَّه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لذّت نباشد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زنان مبتذله نباشد، بنا بر احتیاط واجب نباید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او را می‌شناسد، بنابر احتیاط واجب و اگر او را نمی‌شناسد، بنابر احتیاط مستحب، نباید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مقید به حفظ حجاب است، نگاه‌کردن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نگاه‌کردن به تصویر زن نامحرم، حکم نگاه‌کردن به خود زن نامحرم را ندارد، بنابراین اگر نگاه ازروی لذّت نبوده و خوف افتادن به گناه نباشد و تصویر هم متعلّق به زن مسلمانی که بیننده آن را می‌شناسد نباشد، اشکال ندارد و بنابر احتیاط واجب نباید به تصویر زن نامحرم که به‌طور مستقیم از تلویزیون پخش می‌شود، نگاه کرد ولی در پخش غیرمستقیم تلویزیونی اگر ریبه و خوف افتادن به گناه نباشد، نگاه‌کردن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اراکی، فاضل، گلپیاگانی، مکارم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اعم از مستقیم یا غیرمستقیم حکم عکس را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نامحرم و شنیدن صدای او از طریق تلویزیون اگر همراه با فساد و ریبه باشد، اشکال دارد</w:t>
      </w:r>
      <w:r>
        <w:rPr>
          <w:rFonts w:eastAsia="IRNazanin" w:cs="IRNazanin"/>
          <w:color w:val="111111"/>
          <w:sz w:val="28"/>
          <w:szCs w:val="28"/>
          <w:rtl w:val="true"/>
          <w:lang w:bidi="fa-IR"/>
        </w:rPr>
        <w:t xml:space="preserve">. </w:t>
      </w:r>
      <w:r>
        <w:rPr>
          <w:rStyle w:val="FootnoteAnchor"/>
          <w:rtl w:val="true"/>
        </w:rPr>
        <w:footnoteReference w:id="219"/>
      </w:r>
      <w:bookmarkStart w:id="241" w:name="pg5275_51924"/>
    </w:p>
    <w:p>
      <w:pPr>
        <w:pStyle w:val="BookText"/>
        <w:rPr/>
      </w:pPr>
      <w:bookmarkEnd w:id="241"/>
      <w:r>
        <w:rPr>
          <w:rFonts w:ascii="IRNazanin" w:hAnsi="IRNazanin" w:eastAsia="IRNazanin"/>
          <w:color w:val="111111"/>
          <w:sz w:val="28"/>
          <w:sz w:val="28"/>
          <w:szCs w:val="28"/>
          <w:rtl w:val="true"/>
          <w:lang w:bidi="fa-IR"/>
        </w:rPr>
        <w:t>دیدن زنان غیرمسلمان در تلوزیون و یا فیلم، اگر با قصد لذّت و یا ترس از وقوع در مفسده نباشد،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عکس‌برداشتن مرد از زنان نامحرم حرام نیست، به شرط آن که همراه با نگاه به نامحرم و لمس بدن او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221"/>
      </w:r>
    </w:p>
    <w:p>
      <w:pPr>
        <w:pStyle w:val="Heading3"/>
        <w:numPr>
          <w:ilvl w:val="2"/>
          <w:numId w:val="1"/>
        </w:numPr>
        <w:rPr/>
      </w:pPr>
      <w:bookmarkStart w:id="242" w:name="__RefHeading___Toc571962_581953129"/>
      <w:bookmarkStart w:id="243" w:name="_Toc85"/>
      <w:bookmarkEnd w:id="242"/>
      <w:r>
        <w:rPr>
          <w:rtl w:val="true"/>
        </w:rPr>
        <w:t>نوع پوشش</w:t>
      </w:r>
      <w:bookmarkEnd w:id="243"/>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علاوه بر معرفی نوعی پوشش مناسب برای زنان، فلسفه وجوب آن را نیز بیان می‌نماید، ضمن این که اشدّ مجازات مزاحمین را تعیین می‌فرماید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وَ بَنَاتِکَ وَ نِسَاءِ الْمُؤْمِنِینَ یُدْنِینَ عَلَیْهِنَّ مِن جَلَالبِیبِهِنَّ ذلِکَ أَدْنَی أَن یُعْرَفْنَ فَلَا یُؤْذَیْنَ وَ کَانَ اللَّهُ غَفُوراً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همسران و دخترانت و زنان مؤمنان بگو جلباب‌ها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خویش نزدیک کنند، این کار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 و آلودگان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داده شوند و مورد آزار قرار نگیرند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تاکنون خطا و کوتاهی از آن‌ها سرزده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غفور و رحیم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یَنتَهِ الْمُنَافِقُونَ وَالَّذِینَ فِی قُلُوبِهِم مَّرَضٌ وَالْمُرْجِفُونَ فِی الْمَدِینَةِ لَنُغْرِیَنَّکَ بِهِمْ ثُمَّ لَا یُجَاوِرُونَکَ فِیهَا إِلَّا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منافقین و آن‌ها که در دل‌هایشان بیماری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اخبار دروغ و شایعات بی‌اساس در مدینه پخش می‌کنند دست از کار خود برندارند تو را بر ضد آنان می‌شورانیم سپس جز مدّت کوتاهی نمی‌توانند در کنار تو در این شهر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در شأن نزول آیه نخست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ایّام زنان مسلمان به مسجد می‌رفتند و پشت‌سر پیامبرصلی الله وعلیه وآله نماز می‌گزاردند، هنگام شب موقعی که برای نماز مغرب و عشا می‌رفتند بعضی از جوانان هرزه و اوباش بر سر راه آن‌ها می‌نشستند و با مزاح و سخنان ناروا آن‌ها را آزار می‌دادند و مزاحم آنان می‌شدند، آیه فوق نازل شد و به آن‌ها دستور داد حجاب خود را به‌طور کامل رعایت کنند تا به‌خوبی شناخته شوند و کسی بهانه برای مزاحمت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نخست به زنان باایمان دستور داده می‌شود که هرگونه بهانه و مستمسکی را از دست مفسده‌جویان بگیرند، سپس با شدیدترین تهدیدی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آیات قرآن کم‌نظیر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مزاحمان و شایعه‌پراکنان را مورد حمله قرار می‌دهد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منظور از جلباب چیست، مفسران و ارباب لغت چند </w:t>
      </w:r>
    </w:p>
    <w:p>
      <w:pPr>
        <w:pStyle w:val="BookText"/>
        <w:rPr/>
      </w:pPr>
      <w:r>
        <w:rPr>
          <w:rFonts w:ascii="IRNazanin" w:hAnsi="IRNazanin" w:eastAsia="IRNazanin"/>
          <w:color w:val="111111"/>
          <w:sz w:val="28"/>
          <w:sz w:val="28"/>
          <w:szCs w:val="28"/>
          <w:rtl w:val="true"/>
          <w:lang w:bidi="fa-IR"/>
        </w:rPr>
        <w:t>معنی برای آن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پارچه بزرگی که از روسری بلندتر است و سر و گردن و سینه‌ها را می‌پوشاند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مقنعه و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گشاد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گرچه این معانی با هم متفاوتند ولی قدر مشترک همه آن‌ها این است که بدن به‌وسیله آن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صحیح‌تر به‌نظر می‌رسد این است که در اصل لغت، کلمه جلباب شامل هر جامه وسیع می‌شده است، ولی غالباً در مورد روسری‌هایی که از چارقد بلندتر و از رداع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 یا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کوتاه‌تر بوده به‌کار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معلوم می‌شود دو نوع روسری برای زنان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روسری‌های کوچک که آن‌ها را خمار یا مقنعه می‌نامیده‌اند و معمولاً در داخل خانه از آن‌ها استفاده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روسری‌های بزرگ که مخصوص خارج منزل بوده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یُدْنِینَ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زنان جِلباب را به بدن خویش نزدیک سازند تا درست آن‌ها را محفوظ دارد، نه این که آن را آزاد بگذارند به‌طوری که گاه و بیگاه کنار رود و بدن آشکار گردد، و به تعبیر دیگر، لباس خود را جمع‌وجور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معنی لغوی نزدیک‌ساختن چیزی، </w:t>
      </w:r>
    </w:p>
    <w:p>
      <w:pPr>
        <w:pStyle w:val="BookText"/>
        <w:rPr/>
      </w:pPr>
      <w:r>
        <w:rPr>
          <w:rFonts w:ascii="IRNazanin" w:hAnsi="IRNazanin" w:eastAsia="IRNazanin"/>
          <w:color w:val="111111"/>
          <w:sz w:val="28"/>
          <w:sz w:val="28"/>
          <w:szCs w:val="28"/>
          <w:rtl w:val="true"/>
          <w:lang w:bidi="fa-IR"/>
        </w:rPr>
        <w:t>پوشانیدن با آن نیست بلکه وقتی که به زن بگویند جامه‌ات را به خود نزدیک کن مقصود این است که آن را رها نکن، آن را جمع‌وجور کن، آن را بی‌اثر و بی‌خاصیت رها نکن و خود را با آن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زنان از روپوش‌های بزرگ که بر سر می‌افکنده‌اند دوجور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یک‌نوع صرفاً جنبه تشریفاتی و اسمی داشته است هم‌چنان که امروزه بعضی بانوان چادری را می‌بینیم که چادرداشتن آن‌ها صرفاً جنبه تشریفاتی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چادر هیچ جای بدن خود را نمی‌پوشانند، آن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چادر سرکردنشان نشان می‌دهد که اهل پرهیز از معاشرت با مردان بیگانه نیستند و از این که مورد بهره‌برداری چشم‌ها قرار می‌گیرند إِبا و امتناعی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برعکس بوده و هست؛ زن چنان با مراقبت جامه‌های خود را به خود می‌گیرد و آن را رها نمی‌کند که نشان می‌دهد اهل عفاف و حفاظ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خودبه‌خود دور باشی ایجاد می‌کند و ناپاک‌دلان را مأیوس می‌سازد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دیگری که در معنای این جمله داده شده این است که وقتی زن پوشیده و سنگین از خانه بیرون رود و جانب عفاف و پاکدامنی را رعایت کند، افراد فاسد و مزاحم، جرأت نمی‌کنند متعرّض آن‌ها شوند بنا به این احتمال معنی جمله این است که بدین‌وسیله شناخته می‌شوند که زنان نجیب و عفیف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بیماردلان از این که به آن‌ها طمع ببندند چشم </w:t>
      </w:r>
    </w:p>
    <w:p>
      <w:pPr>
        <w:pStyle w:val="BookText"/>
        <w:rPr/>
      </w:pPr>
      <w:r>
        <w:rPr>
          <w:rFonts w:ascii="IRNazanin" w:hAnsi="IRNazanin" w:eastAsia="IRNazanin"/>
          <w:color w:val="111111"/>
          <w:sz w:val="28"/>
          <w:sz w:val="28"/>
          <w:szCs w:val="28"/>
          <w:rtl w:val="true"/>
          <w:lang w:bidi="fa-IR"/>
        </w:rPr>
        <w:t>می‌پوشند زیرا معلوم می‌شود این‌جا حریم عفاف است، چشم طمع کور، و دست خیانت کوتاه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کلی مطلبی که از این آیه استفاده می‌شود و یک حقیقت جاودانی است این است که زن مسلمان باید آن‌چنان در میان مردم رفت‌وآمد کند که علائم عفاف و وقار و سنگینی و پاکی از آن هویدا باشد و با این صفت شناخته شود، و در این صورت است که بیماردلانی که دنبال شکار می‌گردند از آن‌ها مأیوس شده و فکر بهره‌گیری از آن‌ها در مخیّله‌شان خطور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جوانان ولگرد همیشه متعرّض زنان جلف و سبک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آن‌ها اعتراض می‌شود که چرا مزاحم می‌شوی؟ می‌گویند اگر دلش این چیزها را نخواهد با این وضع بیرون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مانند دستوری است که در بیست‌وپنج آیه قبل از این آیه خطاب به زنان رسول‌خداصلی الله وعلیه وآله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 فَیَطْمَعَ الَّذِی فِی قَلْبِهِ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سخن‌گفتن رقّت زنانه و شهوت‌آلود که موجب تحریک طمع بیماردلان می‌گردد به‌کار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دستور، وقار و عفاف در کیفیت سخن‌گفتن و در آیه مورد بحث، دستور وقار در رفت‌وآمد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حرکات و سکنات انسان گاهی زبان‌دار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وضع لباس، راه‌رفتن، سخن‌گفتن زن معنی‌دار است و به زبان </w:t>
      </w:r>
    </w:p>
    <w:p>
      <w:pPr>
        <w:pStyle w:val="BookText"/>
        <w:rPr/>
      </w:pPr>
      <w:r>
        <w:rPr>
          <w:rFonts w:ascii="IRNazanin" w:hAnsi="IRNazanin" w:eastAsia="IRNazanin"/>
          <w:color w:val="111111"/>
          <w:sz w:val="28"/>
          <w:sz w:val="28"/>
          <w:szCs w:val="28"/>
          <w:rtl w:val="true"/>
          <w:lang w:bidi="fa-IR"/>
        </w:rPr>
        <w:t>بی‌زبانی می‌گوید دلت را به من بده، در آرزوی من باش، مرا تعقیب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برعکس با بی‌زبانی می‌گوید دست تعرّض از این حریم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آیه در مقام بیان کیفیت خاصی برای پوشش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پوشش فقط در آیه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بیان شده است و با توجّه به این که این آیه بعد از آیه سوره نور نازل شده است می‌توان فهمید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 عَلَیْهِنَّ مِن جَلَالبِیبِهِنَّ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دستور قبلی سوره نور را باید کاملاً رعایت نمایند تا از شرّ آزار مزاحمان راحت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از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یُؤْذُونَ الْمُؤْمِنِینَ وَالْمُؤْمِنَاتِ بِغَیْرِ مَا اکْتَسَبُوا فَقَدِ احْتَمَلوا بُهْتَاناً وَ إِثْماً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بدون‌جهت مردان و زنان باایمان را آزار می‌رسانند بهتان و گناه بزرگی مرتکب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رسماً به کسانی که مردان و زنان مسلمان را آزار می‌رسانند، پرخاش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زنان دستور می‌دهد که در رفتار خود وقار و سنگینی را کاملاً رعایت کنند تا از آزار افراد مزاحم مصونیت پیدا کنند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لحن آیه چنین استفاده می‌شود که سه گروه در مدینه مشغول خرابکاری بودند، هرکدام به‌نحوی اغراض شوم خود را پیاده می‌کردند، و این به‌صورت یک برنامه و جریان درآمده بود و جنبه شخصی و فردی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منافقین بودند که با توطئه‌های ضداسلامی برای براندازی اسلام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p>
    <w:p>
      <w:pPr>
        <w:pStyle w:val="BookText"/>
        <w:rPr/>
      </w:pPr>
      <w:r>
        <w:rPr>
          <w:rFonts w:ascii="IRNazanin" w:hAnsi="IRNazanin" w:eastAsia="IRNazanin"/>
          <w:color w:val="111111"/>
          <w:sz w:val="28"/>
          <w:sz w:val="28"/>
          <w:szCs w:val="28"/>
          <w:rtl w:val="true"/>
          <w:lang w:bidi="fa-IR"/>
        </w:rPr>
        <w:t>اراذل و اوباش که قرآن از آن‌ها تعبیر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کسانی بودند که با پخش شایعات در مدینه مخصوصاً به‌هنگامی که پیامبرصلی الله وعلیه وآله و ارتش اسلام به غزوات می‌رفتند به تضعیف روحیه بازماندگان می‌پرداختند و خبرهای دروغین از شکست پیامبرصلی الله وعلیه وآله و مؤمنین می‌دادند و قرآن هرسه گروه را مورد تهدید شدید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این‌جا قابل تأمل است این است که افرادی که در کوچه‌ها و خیابان‌ها مزاحم زنان می‌گردند، از نظر قانون اسلام مستحق مجازات سخت و شدیدی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دستگیری و تراشیدن سر آن‌ها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سخت‌تر باید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آن‌چه از این آیه فهمیده می‌شود، تبعید آن‌ها از جامعه پاک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هراندازه برای عفاف و پاکی احترام بیشتری قائل باشد برای خائنان، مجازات شدیدتری قائل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لباس مردم در جامعه، معرِّف شخصیّت، مکتب و هدف آن‌ها می‌باشد؛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باید لباسی بپوشند که معرّف شخصیّت و تأمین‌کنندۀ </w:t>
      </w:r>
      <w:bookmarkStart w:id="244" w:name="pg5275_51931"/>
    </w:p>
    <w:p>
      <w:pPr>
        <w:pStyle w:val="BookText"/>
        <w:rPr/>
      </w:pPr>
      <w:bookmarkEnd w:id="244"/>
      <w:r>
        <w:rPr>
          <w:rFonts w:ascii="IRNazanin" w:hAnsi="IRNazanin" w:eastAsia="IRNazanin"/>
          <w:color w:val="111111"/>
          <w:sz w:val="28"/>
          <w:sz w:val="28"/>
          <w:szCs w:val="28"/>
          <w:rtl w:val="true"/>
          <w:lang w:bidi="fa-IR"/>
        </w:rPr>
        <w:t>عفّت و آبروی آنان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پوشش نامناسب نباید بهانه به‌دست بیماردلان و مزاحمان عفّت عمومی داد؛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اصلی بسیاری از مزاحمت‌ها برای زنان و دختران، نوع پوشش آن‌هاست؛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رفت‌وآمد زنان در خارج از منزل، با حفظ عفّت عمومی مانعی ندارد؛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عفاف عمومی و امنیت در اجتماع به‌عهده زنان باایمان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نافرمانی‌های گذشته و استفاده از پوشش‌های نامناسب پس از توبه مورد بخشش و رحمت الهی قرار خواهد گرفت؛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مزاحمین نوامیس باید از جانب حکومت اسلامی باشدّت مجازات گردند</w:t>
      </w:r>
      <w:r>
        <w:rPr>
          <w:rFonts w:eastAsia="IRNazanin" w:cs="IRNazanin"/>
          <w:color w:val="111111"/>
          <w:sz w:val="28"/>
          <w:szCs w:val="28"/>
          <w:rtl w:val="true"/>
          <w:lang w:bidi="fa-IR"/>
        </w:rPr>
        <w:t>.</w:t>
      </w:r>
    </w:p>
    <w:p>
      <w:pPr>
        <w:pStyle w:val="Heading3"/>
        <w:numPr>
          <w:ilvl w:val="2"/>
          <w:numId w:val="1"/>
        </w:numPr>
        <w:rPr/>
      </w:pPr>
      <w:bookmarkStart w:id="245" w:name="__RefHeading___Toc571964_581953129"/>
      <w:bookmarkStart w:id="246" w:name="_Toc86"/>
      <w:bookmarkEnd w:id="245"/>
      <w:r>
        <w:rPr>
          <w:rtl w:val="true"/>
        </w:rPr>
        <w:t>نوع پوشش در روایات</w:t>
      </w:r>
      <w:bookmarkEnd w:id="246"/>
    </w:p>
    <w:p>
      <w:pPr>
        <w:pStyle w:val="BookText"/>
        <w:rPr/>
      </w:pPr>
      <w:r>
        <w:rPr>
          <w:rFonts w:ascii="IRNazanin" w:hAnsi="IRNazanin" w:eastAsia="IRNazanin"/>
          <w:color w:val="111111"/>
          <w:sz w:val="28"/>
          <w:sz w:val="28"/>
          <w:szCs w:val="28"/>
          <w:rtl w:val="true"/>
          <w:lang w:bidi="fa-IR"/>
        </w:rPr>
        <w:t>رسول‌خداصلی الله وعلیه وآله فرمودند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صِنفانِ من أهلِ النّار لَم أرَهُما؛ دو گروه از دوزخیان را هنوز ندیده‌ام، قوم معَهُم سِیاطٌ کَأذنابِ البَقَرِ یَضرِبونَ بِها النّاسَ، گروهی که با تازیانه‌هایی که با خود دارند مردم را می‌زنند، وَ نِساءُ کاسِیاتُ عاریاتٌ، مائِلاتٌ ممیلاتٌ، رؤوسُهنَّ کَأسنَمةِ البَختِ المائِلَةِ لا تَدخُلَنَّ الجنّةَ، و لا تَجِدَنَّ ریحَها وَ إنَّ ریحَها لَیُوجَدَ من مسیرَةٍ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در عین پوشیدگی برهنه‌اند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نازک و بدن‌نما به تن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کج‌روی می‌کنند و دیگران را به بیراهه می‌کشند؛ موهایشان را مانند کوهان شتر می‌بندند؛ اینان به بهشت نمی‌روند و بوی بهشت را که از فاصله دور به مشام می‌رسد؛ استشمام نمی‌کنند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امیرمؤمنان‌علیه‌السلام نیز درباره اوضاع زنان در آخرالزمان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یَظْهَرُ فِی آخِرِ الزَّمانِ وَ اقْتِرَابِ السَّاعَةِ وَ هُوَ شَرُّ الْأزْمنَةِ نِسْوَةٌ کَاشِفَاتٌ عَارِیَاتٌ متَبَرِّجَاتٌ منَ الدِّینِ دَاخِلَاتٌ فِی الْفِتَنِ مائِلَاتُ إِلَی الشَّهَوَاتِ مسْرِعاتٌ إِلَی اللَّذَّاتِ مسْتَحِلَّاتٌ لِلْمحَرَّماتِ فِی جَهَنَّم خَالِدَات؛</w:t>
      </w:r>
    </w:p>
    <w:p>
      <w:pPr>
        <w:pStyle w:val="BookText"/>
        <w:rPr/>
      </w:pPr>
      <w:r>
        <w:rPr>
          <w:rFonts w:ascii="IRNazanin" w:hAnsi="IRNazanin" w:eastAsia="IRNazanin"/>
          <w:color w:val="111111"/>
          <w:sz w:val="28"/>
          <w:sz w:val="28"/>
          <w:szCs w:val="28"/>
          <w:rtl w:val="true"/>
          <w:lang w:bidi="fa-IR"/>
        </w:rPr>
        <w:t>در آخرالزمان که بدترین زمان‌ها است، زنانی پیدا می‌شوند که در عین پوشیدگی برهنه‌اند و خودنمایی می‌کنند؛ از دین خارج و در فتنه‌ها داخل شده‌اند و به شهوات متمایل و به‌سوی لذّات شتابانند؛ حرام‌های خدا را حلال می‌شمارند و در جهنّم جاودانه‌اند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ایشان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عَلَیکم بِالصَّفیقِ منَ الثِیابِ فَإنَّ من رَقَّ ثَوبُهُ رَقَّ دینَهُ؛</w:t>
      </w:r>
    </w:p>
    <w:p>
      <w:pPr>
        <w:pStyle w:val="BookText"/>
        <w:rPr/>
      </w:pPr>
      <w:r>
        <w:rPr>
          <w:rFonts w:ascii="IRNazanin" w:hAnsi="IRNazanin" w:eastAsia="IRNazanin"/>
          <w:color w:val="111111"/>
          <w:sz w:val="28"/>
          <w:sz w:val="28"/>
          <w:szCs w:val="28"/>
          <w:rtl w:val="true"/>
          <w:lang w:bidi="fa-IR"/>
        </w:rPr>
        <w:t>از لباس نازک برحذر باشید؛ زیرا کسی که لباسش نازک شد؛ دینش نیز ضعیف می‌شود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صادق‌علیه‌السلام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یَصْلُحُ لِلْمرْأةِ الْمسْلِمةِ أنْ تَلْبَسَ منَ الْخُمرِ وَ الدُّرُوعِ ما لَا یُوَارِی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زن مسلمان مصلحت نیست که لباس و روسریش به‌گونه‌ای باشد که او را نپوشاند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دیگر این‌که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ینبَغی لِلمرأةِ أن تَجمرَ ثَوبُها إذا خَرَجَت من بَیتِها؛</w:t>
      </w:r>
    </w:p>
    <w:p>
      <w:pPr>
        <w:pStyle w:val="BookText"/>
        <w:rPr/>
      </w:pPr>
      <w:r>
        <w:rPr>
          <w:rFonts w:ascii="IRNazanin" w:hAnsi="IRNazanin" w:eastAsia="IRNazanin"/>
          <w:color w:val="111111"/>
          <w:sz w:val="28"/>
          <w:sz w:val="28"/>
          <w:szCs w:val="28"/>
          <w:rtl w:val="true"/>
          <w:lang w:bidi="fa-IR"/>
        </w:rPr>
        <w:t xml:space="preserve">سزاوار نیست که زن هنگام خروج از منزل لباسش را جمع و فشرده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که برجستگی‌های بدنش پیدا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معطّر کند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امیرمؤمنان‌علیه‌السلام فرمودند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قَاعِداً فِی الْبَقِیعِ معَ رَسُولِ‌اللَّهِ‌صلی الله وعلیه وآله فِی یَوْم دَجْنٍ وَ مطَر إِذْ مرَّتِ امرَأةٌ عَلَی حِمارٍ، در یک روز بارانی در کنار رسول‌خداصلی الله وعلیه وآله در بقیع نشسته بودیم که زنی سوار بر مرکب از آن‌جا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فَهَوَتْ یَدُ الْحِمارِ فِی وَهْدَةٍ فَسَقْطَتِ الْمرْأةُ فَأعْرَضَ النَّبِیّ‌صلی الله وعلیه وآله بِوَجْهِهِ، پای حیوان لغزید و زن به زمین افتاد؛ پیامبرصلی الله وعلیه وآله از این صحنه روی برگرداند؛ قَالُوا یَا رَسُولَ‌اللَّهِ إِنَّهَا متَسَرْوِلَةٌ،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 آن زن شلوار پوشیده است، قَالَ اللَّهُم اغْفِرْ لِلْمتَسَرْوِلَاتِ ثَلَاثاً، ایشان سه‌بار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زنانی که شلوار می‌پوشند را مورد مغفرت قرار بده؛ سپس فرمودند</w:t>
      </w:r>
      <w:r>
        <w:rPr>
          <w:rFonts w:eastAsia="IRNazanin" w:cs="IRNazanin"/>
          <w:color w:val="111111"/>
          <w:sz w:val="28"/>
          <w:szCs w:val="28"/>
          <w:rtl w:val="true"/>
          <w:lang w:bidi="fa-IR"/>
        </w:rPr>
        <w:t xml:space="preserve">: </w:t>
      </w:r>
      <w:bookmarkStart w:id="247" w:name="pg5275_51934"/>
    </w:p>
    <w:p>
      <w:pPr>
        <w:pStyle w:val="BookText"/>
        <w:rPr/>
      </w:pPr>
      <w:bookmarkEnd w:id="247"/>
      <w:r>
        <w:rPr>
          <w:rFonts w:ascii="Amiri" w:hAnsi="Amiri" w:eastAsia="Amiri" w:cs="Amiri"/>
          <w:color w:val="111111"/>
          <w:sz w:val="28"/>
          <w:sz w:val="28"/>
          <w:szCs w:val="28"/>
          <w:rtl w:val="true"/>
          <w:lang w:bidi="ar-SA"/>
        </w:rPr>
        <w:t>یَا أیُّهَا النَّاسُ التَّخِذُوا السَّرَاوِیلَاتِ فَإِنَّهَا منْ أسْتَرِ ثِیَابِکُم وَ حَصِّنُوا بِهَا نِسَاءَکُم إِذَا خَرَجْنَ؛</w:t>
      </w:r>
    </w:p>
    <w:p>
      <w:pPr>
        <w:pStyle w:val="BookText"/>
        <w:rPr/>
      </w:pPr>
      <w:r>
        <w:rPr>
          <w:rFonts w:ascii="IRNazanin" w:hAnsi="IRNazanin" w:eastAsia="IRNazanin"/>
          <w:color w:val="111111"/>
          <w:sz w:val="28"/>
          <w:sz w:val="28"/>
          <w:szCs w:val="28"/>
          <w:rtl w:val="true"/>
          <w:lang w:bidi="fa-IR"/>
        </w:rPr>
        <w:t>ای مردم شلوار بپوشید؛ زیرا پوشاننده‌ترین لباس‌های شماست و زنان شما را هنگام خروج از منزل حفظ می‌نماید</w:t>
      </w:r>
      <w:r>
        <w:rPr>
          <w:rFonts w:eastAsia="IRNazanin" w:cs="IRNazanin"/>
          <w:color w:val="111111"/>
          <w:sz w:val="28"/>
          <w:szCs w:val="28"/>
          <w:rtl w:val="true"/>
          <w:lang w:bidi="fa-IR"/>
        </w:rPr>
        <w:t xml:space="preserve">. </w:t>
      </w:r>
      <w:r>
        <w:rPr>
          <w:rStyle w:val="FootnoteAnchor"/>
          <w:rtl w:val="true"/>
        </w:rPr>
        <w:footnoteReference w:id="228"/>
      </w:r>
    </w:p>
    <w:p>
      <w:pPr>
        <w:pStyle w:val="Heading3"/>
        <w:numPr>
          <w:ilvl w:val="2"/>
          <w:numId w:val="1"/>
        </w:numPr>
        <w:rPr/>
      </w:pPr>
      <w:bookmarkStart w:id="248" w:name="__RefHeading___Toc571966_581953129"/>
      <w:bookmarkStart w:id="249" w:name="_Toc87"/>
      <w:bookmarkEnd w:id="248"/>
      <w:r>
        <w:rPr>
          <w:rtl w:val="true"/>
        </w:rPr>
        <w:t>لباس شهرت</w:t>
      </w:r>
      <w:bookmarkEnd w:id="249"/>
    </w:p>
    <w:p>
      <w:pPr>
        <w:pStyle w:val="BookText"/>
        <w:rPr/>
      </w:pPr>
      <w:r>
        <w:rPr>
          <w:rFonts w:ascii="IRNazanin" w:hAnsi="IRNazanin" w:eastAsia="IRNazanin"/>
          <w:color w:val="111111"/>
          <w:sz w:val="28"/>
          <w:sz w:val="28"/>
          <w:szCs w:val="28"/>
          <w:rtl w:val="true"/>
          <w:lang w:bidi="fa-IR"/>
        </w:rPr>
        <w:t>امام حسین‌علیه‌السلام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 ثَوباً یشهُرُهُ کساهُ اللَّهُ یوم القِیامةِ ثَوباً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هرکس لباس بپوشد که او را انگشت‌نما نماید، خداوند در قیامت لباسی از آتش به او می‌پوشاند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امام صادق‌علیه‌السلام نیز در این‌باره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بِالمرءِ خِزیاً أن یلبِسَ ثَوباً یشهُرُهُ اَو یرکبَ دابَّةُ تشهُرُهُ؛</w:t>
      </w:r>
    </w:p>
    <w:p>
      <w:pPr>
        <w:pStyle w:val="BookText"/>
        <w:rPr/>
      </w:pPr>
      <w:r>
        <w:rPr>
          <w:rFonts w:ascii="IRNazanin" w:hAnsi="IRNazanin" w:eastAsia="IRNazanin"/>
          <w:color w:val="111111"/>
          <w:sz w:val="28"/>
          <w:sz w:val="28"/>
          <w:szCs w:val="28"/>
          <w:rtl w:val="true"/>
          <w:lang w:bidi="fa-IR"/>
        </w:rPr>
        <w:t>برای رسوایی و خواری فرد همین بس که لباسی بپوشد یا مرکبی سوار شود که او را انگشت‌نما کند</w:t>
      </w:r>
      <w:r>
        <w:rPr>
          <w:rFonts w:eastAsia="IRNazanin" w:cs="IRNazanin"/>
          <w:color w:val="111111"/>
          <w:sz w:val="28"/>
          <w:szCs w:val="28"/>
          <w:rtl w:val="true"/>
          <w:lang w:bidi="fa-IR"/>
        </w:rPr>
        <w:t xml:space="preserve">. </w:t>
      </w:r>
      <w:r>
        <w:rPr>
          <w:rStyle w:val="FootnoteAnchor"/>
          <w:rtl w:val="true"/>
        </w:rPr>
        <w:footnoteReference w:id="230"/>
      </w:r>
    </w:p>
    <w:p>
      <w:pPr>
        <w:pStyle w:val="Heading3"/>
        <w:numPr>
          <w:ilvl w:val="2"/>
          <w:numId w:val="1"/>
        </w:numPr>
        <w:rPr/>
      </w:pPr>
      <w:bookmarkStart w:id="250" w:name="__RefHeading___Toc571968_581953129"/>
      <w:bookmarkStart w:id="251" w:name="_Toc88"/>
      <w:bookmarkEnd w:id="250"/>
      <w:r>
        <w:rPr>
          <w:rtl w:val="true"/>
        </w:rPr>
        <w:t>تشبّه زن به مرد و برعکس</w:t>
      </w:r>
      <w:bookmarkEnd w:id="251"/>
    </w:p>
    <w:p>
      <w:pPr>
        <w:pStyle w:val="BookText"/>
        <w:rPr/>
      </w:pPr>
      <w:r>
        <w:rPr>
          <w:rFonts w:ascii="IRNazanin" w:hAnsi="IRNazanin" w:eastAsia="IRNazanin"/>
          <w:color w:val="111111"/>
          <w:sz w:val="28"/>
          <w:sz w:val="28"/>
          <w:szCs w:val="28"/>
          <w:rtl w:val="true"/>
          <w:lang w:bidi="fa-IR"/>
        </w:rPr>
        <w:t>امام صادق‌علیه‌السلام نقل می‌کنند که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رَسُولُ‌اللَّهِ‌صلی الله وعلیه وآله یَزْجُرُ الرَّجُلَ أنْ یَتَشَبَّهَ بِالنِّسَاءِ وَ یَنْهَی الْمرْأةَ </w:t>
      </w:r>
      <w:bookmarkStart w:id="252" w:name="pg5275_51935"/>
    </w:p>
    <w:p>
      <w:pPr>
        <w:pStyle w:val="BookText"/>
        <w:rPr/>
      </w:pPr>
      <w:bookmarkEnd w:id="252"/>
      <w:r>
        <w:rPr>
          <w:rFonts w:ascii="Amiri" w:hAnsi="Amiri" w:eastAsia="Amiri" w:cs="Amiri"/>
          <w:color w:val="111111"/>
          <w:sz w:val="28"/>
          <w:sz w:val="28"/>
          <w:szCs w:val="28"/>
          <w:rtl w:val="true"/>
          <w:lang w:bidi="ar-SA"/>
        </w:rPr>
        <w:t xml:space="preserve">أنْ تَتَشبَّهَ بِالرِّجَالِ فِی لِبَاسِهَا؛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رسول‌خداصلی الله وعلیه وآله مردان را از این که خود را به زنان شبیه نمایند، منع می‌فرمود و زنان را نیز از پوشیدن لباس شبیه مردان نهی می‌نمود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الرّجُلَ یَلبِسُ لُبسَةَ المرأةِ وَ المرأةَ تَلبِسُ لُبسَةَ الرَّجُلِ؛</w:t>
      </w:r>
    </w:p>
    <w:p>
      <w:pPr>
        <w:pStyle w:val="BookText"/>
        <w:rPr/>
      </w:pPr>
      <w:r>
        <w:rPr>
          <w:rFonts w:ascii="IRNazanin" w:hAnsi="IRNazanin" w:eastAsia="IRNazanin"/>
          <w:color w:val="111111"/>
          <w:sz w:val="28"/>
          <w:sz w:val="28"/>
          <w:szCs w:val="28"/>
          <w:rtl w:val="true"/>
          <w:lang w:bidi="fa-IR"/>
        </w:rPr>
        <w:t>مردی که چون زنان لباس بپوشد و زنی که چون مردان لباس بپوشد، مورد لعنت خدا واقع می‌گردد</w:t>
      </w:r>
      <w:r>
        <w:rPr>
          <w:rFonts w:eastAsia="IRNazanin" w:cs="IRNazanin"/>
          <w:color w:val="111111"/>
          <w:sz w:val="28"/>
          <w:szCs w:val="28"/>
          <w:rtl w:val="true"/>
          <w:lang w:bidi="fa-IR"/>
        </w:rPr>
        <w:t xml:space="preserve">. </w:t>
      </w:r>
      <w:r>
        <w:rPr>
          <w:rStyle w:val="FootnoteAnchor"/>
          <w:rtl w:val="true"/>
        </w:rPr>
        <w:footnoteReference w:id="232"/>
      </w:r>
    </w:p>
    <w:p>
      <w:pPr>
        <w:pStyle w:val="Heading3"/>
        <w:numPr>
          <w:ilvl w:val="2"/>
          <w:numId w:val="1"/>
        </w:numPr>
        <w:rPr/>
      </w:pPr>
      <w:bookmarkStart w:id="253" w:name="__RefHeading___Toc571970_581953129"/>
      <w:bookmarkStart w:id="254" w:name="_Toc89"/>
      <w:bookmarkEnd w:id="253"/>
      <w:r>
        <w:rPr>
          <w:rtl w:val="true"/>
        </w:rPr>
        <w:t>احکام نوع پوشش</w:t>
      </w:r>
      <w:bookmarkEnd w:id="254"/>
    </w:p>
    <w:p>
      <w:pPr>
        <w:pStyle w:val="BookText"/>
        <w:rPr/>
      </w:pPr>
      <w:r>
        <w:rPr>
          <w:rFonts w:ascii="IRNazanin" w:hAnsi="IRNazanin" w:eastAsia="IRNazanin"/>
          <w:color w:val="111111"/>
          <w:sz w:val="28"/>
          <w:sz w:val="28"/>
          <w:szCs w:val="28"/>
          <w:rtl w:val="true"/>
          <w:lang w:bidi="fa-IR"/>
        </w:rPr>
        <w:t>لباس‌هایی که پوشیدن آن‌ها بر زن و مرد حرام است</w:t>
      </w:r>
    </w:p>
    <w:p>
      <w:pPr>
        <w:pStyle w:val="BookText"/>
        <w:rPr/>
      </w:pPr>
      <w:r>
        <w:rPr>
          <w:rFonts w:ascii="IRNazanin" w:hAnsi="IRNazanin" w:eastAsia="IRNazanin"/>
          <w:color w:val="111111"/>
          <w:sz w:val="28"/>
          <w:sz w:val="28"/>
          <w:szCs w:val="28"/>
          <w:rtl w:val="true"/>
          <w:lang w:bidi="fa-IR"/>
        </w:rPr>
        <w:t>پوشیدن لباس شهرت چه برای مرد چه زن بنابه احتیاط واجب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به‌استثنای آیات عظام گلپایگانی و بهجت که 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نمازخواندن با آن اشکال ندارد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شهرت، لباسی است که به لحاظ رنگ، جنس، دوخت و طرح آن برای کسی که آن را می‌پوشد معمول نیست و موجب جلب‌توجّه نامحرمان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می‌شود هر چیزی که مصداق پوشش باشد مثل کفش، کلاه، پیراهن، دامن، </w:t>
      </w:r>
    </w:p>
    <w:p>
      <w:pPr>
        <w:pStyle w:val="BookText"/>
        <w:rPr/>
      </w:pPr>
      <w:r>
        <w:rPr>
          <w:rFonts w:ascii="IRNazanin" w:hAnsi="IRNazanin" w:eastAsia="IRNazanin"/>
          <w:color w:val="111111"/>
          <w:sz w:val="28"/>
          <w:sz w:val="28"/>
          <w:szCs w:val="28"/>
          <w:rtl w:val="true"/>
          <w:lang w:bidi="fa-IR"/>
        </w:rPr>
        <w:t>روسری، مقنعه، جوراب، شلوار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شاملش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واجب آن است که مرد لباس زنانه و زن لباس مردانه نپوشد ولی نمازخواندن با آن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به‌جز آیات عظام خامنه‌ای و بهجت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به‌عنوان لباس انتخاب نکرده باشند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اعم از این که دیده شود یا دیده نشود و فرقی بین اجتماع و خلوت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آیت‌اللَّه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پوشیدن لباس‌های مختص کفّار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به‌جز آیت‌اللَّه بهجت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احتیاط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پوشیدن کراوات و یا دیگر لباس‌هایی که پوشش و لباس غیرمسلمان محسوب می‌شود به‌طوری که پوشیدن آن‌ها منجر به ترویج فرهنگ منحط مهاجم شود جایز نیست</w:t>
      </w:r>
      <w:r>
        <w:rPr>
          <w:rFonts w:eastAsia="IRNazanin" w:cs="IRNazanin"/>
          <w:color w:val="111111"/>
          <w:sz w:val="28"/>
          <w:szCs w:val="28"/>
          <w:rtl w:val="true"/>
          <w:lang w:bidi="fa-IR"/>
        </w:rPr>
        <w:t xml:space="preserve">. </w:t>
      </w:r>
      <w:r>
        <w:rPr>
          <w:rStyle w:val="FootnoteAnchor"/>
          <w:rtl w:val="true"/>
        </w:rPr>
        <w:footnoteReference w:id="236"/>
      </w:r>
      <w:bookmarkStart w:id="255" w:name="pg5275_51937"/>
    </w:p>
    <w:p>
      <w:pPr>
        <w:pStyle w:val="Heading3"/>
        <w:numPr>
          <w:ilvl w:val="2"/>
          <w:numId w:val="1"/>
        </w:numPr>
        <w:rPr/>
      </w:pPr>
      <w:bookmarkStart w:id="256" w:name="__RefHeading___Toc571972_581953129"/>
      <w:bookmarkStart w:id="257" w:name="_Toc90"/>
      <w:bookmarkEnd w:id="255"/>
      <w:bookmarkEnd w:id="256"/>
      <w:r>
        <w:rPr>
          <w:rtl w:val="true"/>
        </w:rPr>
        <w:t>پوشیدن لباس‌های نازک، تنگ‌ورنگی</w:t>
      </w:r>
      <w:bookmarkEnd w:id="257"/>
    </w:p>
    <w:p>
      <w:pPr>
        <w:pStyle w:val="BookText"/>
        <w:rPr/>
      </w:pPr>
      <w:r>
        <w:rPr>
          <w:rFonts w:ascii="IRNazanin" w:hAnsi="IRNazanin" w:eastAsia="IRNazanin"/>
          <w:color w:val="111111"/>
          <w:sz w:val="28"/>
          <w:sz w:val="28"/>
          <w:szCs w:val="28"/>
          <w:rtl w:val="true"/>
          <w:lang w:bidi="fa-IR"/>
        </w:rPr>
        <w:t>جوراب‌های نازک که پوست‌پا از پشت آن نمایان باشد حکم پوشش ندارند و خانم‌ها باید از پوشیدن این‌گونه جوراب‌ها در مقابل نامحرم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از جوراب‌هایی استفاده کنند که بدن‌نما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پوشیدن لباس در رنگ‌های زننده و جلب توجه‌کننده در محیطهایی که نامحرم هست با فرض مهیّج‌بودن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به‌جز آیات عظام بهجت، تبریزی، فاضل، گلپایگانی</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منعی ندارد، ولی مسلمان در لباس هم باید وقار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زن زینت باشد واجب است مانند بدن پوشانده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فساد و گناه می‌شود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مهیج‌بودن و معرضّیت‌داشتن برای فساد حرام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پوشیدن لباس‌های تنگ که حجم و برآمدگی‌های بدن زن را مشخص می‌کند یا لباس‌های محرک در مهمانی‌ها اگر از نگاه نامحرم به‌دور باشد و ایجاد مفسده‌ای نکند، اشکالی ندارد </w:t>
      </w:r>
    </w:p>
    <w:p>
      <w:pPr>
        <w:pStyle w:val="BookText"/>
        <w:rPr/>
      </w:pPr>
      <w:r>
        <w:rPr>
          <w:rFonts w:ascii="IRNazanin" w:hAnsi="IRNazanin" w:eastAsia="IRNazanin"/>
          <w:color w:val="111111"/>
          <w:sz w:val="28"/>
          <w:sz w:val="28"/>
          <w:szCs w:val="28"/>
          <w:rtl w:val="true"/>
          <w:lang w:bidi="fa-IR"/>
        </w:rPr>
        <w:t>در غیر این‌صورت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پوشیدن هرگونه لباسی که عرفاً مهیّج باشد و جلب‌توجّه نامحرمان کند حرام است چه برای زن چه مرد؛ بدیهی است لباس باید از نظر عرف مهیّج نباشد نظر یک یا چند نفر ملاک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این‌صورت برخی دستکش‌های توری، چادر یا روسری تروی و نازک، آویختن چیزهایی مانند گل، گل سینه یا زری‌دوزی به روسری، چادر و مانتو، گذاشتن دکمه در محل‌های خاصی از لباس، بازگذاشتن دکمه‌هایی از لباس اگرچه زیر آن پوشش باشد اگر مهیّج باشند حرام است</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شوهر، همسرش را مجبور کند که بدون پوشش اسلامی در جلوی میهمانان نامحرم حاضر شود، زن می‌تواند در این موارد از دستور شوهر سرپیچی کند و اگر ماندن او در خانه شوهر با مشقت فراوان همراه باشد، می‌تواند از منزل او بیرون برود و جای دیگری زندگی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242"/>
      </w:r>
      <w:bookmarkStart w:id="258" w:name="pg5275_51939"/>
    </w:p>
    <w:p>
      <w:pPr>
        <w:pStyle w:val="Heading3"/>
        <w:numPr>
          <w:ilvl w:val="2"/>
          <w:numId w:val="1"/>
        </w:numPr>
        <w:rPr/>
      </w:pPr>
      <w:bookmarkStart w:id="259" w:name="__RefHeading___Toc571974_581953129"/>
      <w:bookmarkStart w:id="260" w:name="_Toc91"/>
      <w:bookmarkEnd w:id="258"/>
      <w:bookmarkEnd w:id="259"/>
      <w:r>
        <w:rPr>
          <w:rtl w:val="true"/>
        </w:rPr>
        <w:t>گفتگو با نامحرم</w:t>
      </w:r>
      <w:bookmarkEnd w:id="260"/>
    </w:p>
    <w:p>
      <w:pPr>
        <w:pStyle w:val="Heading4"/>
        <w:numPr>
          <w:ilvl w:val="3"/>
          <w:numId w:val="1"/>
        </w:numPr>
        <w:rPr/>
      </w:pPr>
      <w:bookmarkStart w:id="261" w:name="__RefHeading___Toc571976_581953129"/>
      <w:bookmarkStart w:id="262" w:name="_Toc92"/>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چگونگی حرف‌زدن زن با نامحرم را بیان می‌نماید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 إِنِ اتَّقَیْتُنَّ فَلَا تَخْضَعْنَ بِالْقَوْلِ فَیَطْمَعَ الَّذِی فِی قَلْبِهِ مَرَضٌ وَ قُلْنَ قَوْلَا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یکی از زنان معمولی نیستید اگر تقوی بیشه کنید، بنابراین به‌گونه‌ای هوس‌انگیز سخن نگویید که بیماردلان در شما طمع کنند و سخن شایسته بگویید</w:t>
      </w:r>
      <w:r>
        <w:rPr>
          <w:rFonts w:eastAsia="IRNazanin" w:cs="IRNazanin"/>
          <w:color w:val="111111"/>
          <w:sz w:val="28"/>
          <w:szCs w:val="28"/>
          <w:rtl w:val="true"/>
          <w:lang w:bidi="fa-IR"/>
        </w:rPr>
        <w:t>.</w:t>
      </w:r>
    </w:p>
    <w:p>
      <w:pPr>
        <w:pStyle w:val="Heading4"/>
        <w:numPr>
          <w:ilvl w:val="3"/>
          <w:numId w:val="1"/>
        </w:numPr>
        <w:rPr/>
      </w:pPr>
      <w:bookmarkStart w:id="263" w:name="__RefHeading___Toc571978_581953129"/>
      <w:bookmarkStart w:id="264" w:name="_Toc93"/>
      <w:bookmarkEnd w:id="263"/>
      <w:r>
        <w:rPr>
          <w:rtl w:val="true"/>
        </w:rPr>
        <w:t>پیام‌ها</w:t>
      </w:r>
      <w:bookmarkEnd w:id="2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زنان پیامبرصلی الله وعلیه وآله که بیشترشان پیر و سالخورده بودند و زندگی ساده‌ای داشتند، هشدار داده می‌شود که با کرشمه و ناز سخن نگویند، زنان جوان و زیبا باید حساب کار خود را بکنند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کرشمه سخن‌گفتن زن، بی‌تقوایی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چشم‌چرانی و هوسبازی یک بیماری روحی است امّا زن باید با رعایت وقار در گفتار و رفتار مانع تحریک بیماردلان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قرآن، سخن مورد رضای خداوند، هم پرمحتوا است و هم با شیوه سالم ادا می‌شود</w:t>
      </w:r>
      <w:r>
        <w:rPr>
          <w:rFonts w:eastAsia="IRNazanin" w:cs="IRNazanin"/>
          <w:color w:val="111111"/>
          <w:sz w:val="28"/>
          <w:szCs w:val="28"/>
          <w:rtl w:val="true"/>
          <w:lang w:bidi="fa-IR"/>
        </w:rPr>
        <w:t xml:space="preserve">. </w:t>
      </w:r>
      <w:bookmarkStart w:id="265" w:name="pg5275_51940"/>
    </w:p>
    <w:p>
      <w:pPr>
        <w:pStyle w:val="Heading3"/>
        <w:numPr>
          <w:ilvl w:val="2"/>
          <w:numId w:val="1"/>
        </w:numPr>
        <w:rPr/>
      </w:pPr>
      <w:bookmarkStart w:id="266" w:name="__RefHeading___Toc571980_581953129"/>
      <w:bookmarkStart w:id="267" w:name="_Toc94"/>
      <w:bookmarkEnd w:id="265"/>
      <w:bookmarkEnd w:id="266"/>
      <w:r>
        <w:rPr>
          <w:rtl w:val="true"/>
        </w:rPr>
        <w:t>گفتگو با نامحرم در روایات</w:t>
      </w:r>
      <w:bookmarkEnd w:id="267"/>
    </w:p>
    <w:p>
      <w:pPr>
        <w:pStyle w:val="BookText"/>
        <w:rPr/>
      </w:pPr>
      <w:r>
        <w:rPr>
          <w:rFonts w:ascii="IRNazanin" w:hAnsi="IRNazanin" w:eastAsia="IRNazanin"/>
          <w:color w:val="111111"/>
          <w:sz w:val="28"/>
          <w:sz w:val="28"/>
          <w:szCs w:val="28"/>
          <w:rtl w:val="true"/>
          <w:lang w:bidi="fa-IR"/>
        </w:rPr>
        <w:t>امام صادق‌علیه‌السلام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رَسولُ‌اللَّهِ‌صلی الله وعلیه وآله یسَلِّم عَلی النِّساءِ وَ یردُدنَ؛ رسول‌خداصلی الله وعلیه وآله به زن‌ها سلام می‌کردند و زن‌ها هم جواب سلام ایشان را می‌دادند، وَ کانَ اَمیرُالمؤمِنینَ‌علیه‌السلام یسَلِّم عَلی النِّساءِ وَ کانَ یکرَهُ أن یسَلِّم عَلی الشابَّةِ مِنْهُنَّ، امیرمؤمنان نیز به زن‌ها سلام می‌کردند، ولی از سلام‌کردن به زن‌های جوان کراهت داشتند و می‌فرمودند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أن یعجِبَنی صَوتُها فَیدخُلَ عَلی أَکثَرُ مما اَطلُبُ من الأحرِ، از این می‌ترسم که از صدایش خوشم بیاید و ضرر این سلام بیشتر از ثواب آن بشود</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ابابصیر می‌گوید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أقْرِیُّ امرَأةً کُنْتُ أعَلِّمهَا الْقُرْآنَ؛ به زنی قرآن آموزش می‌دادم، فَمازَحْتُهَا بِشَیْ‌ءٍ، با او مزاح و شوخی کردم فَقَدِمتُ عَلَی أبِی‌جَعْفَرٍعلیه‌السلام سپس نزد امام باقرعلیه‌السلام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أیَّ شَیْ‌ءٍ قُلْتَ لِلْمَرْأةِ، آن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چه گفتی؟ فَغِّطَّیْتُ وَجْهِی، شرمگین شدم و صورتم را پوشاندم، فَقَالَ لَا تَعُودَنَّ إِلَیْهَا،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او بازنگرد</w:t>
      </w:r>
      <w:r>
        <w:rPr>
          <w:rFonts w:eastAsia="IRNazanin" w:cs="IRNazanin"/>
          <w:color w:val="111111"/>
          <w:sz w:val="28"/>
          <w:szCs w:val="28"/>
          <w:rtl w:val="true"/>
          <w:lang w:bidi="fa-IR"/>
        </w:rPr>
        <w:t xml:space="preserve">! </w:t>
      </w:r>
      <w:r>
        <w:rPr>
          <w:rStyle w:val="FootnoteAnchor"/>
          <w:rtl w:val="true"/>
        </w:rPr>
        <w:footnoteReference w:id="245"/>
      </w:r>
      <w:bookmarkStart w:id="268" w:name="pg5275_51941"/>
    </w:p>
    <w:p>
      <w:pPr>
        <w:pStyle w:val="Heading3"/>
        <w:numPr>
          <w:ilvl w:val="2"/>
          <w:numId w:val="1"/>
        </w:numPr>
        <w:rPr/>
      </w:pPr>
      <w:bookmarkStart w:id="269" w:name="__RefHeading___Toc571982_581953129"/>
      <w:bookmarkStart w:id="270" w:name="_Toc95"/>
      <w:bookmarkEnd w:id="268"/>
      <w:bookmarkEnd w:id="269"/>
      <w:r>
        <w:rPr>
          <w:rtl w:val="true"/>
        </w:rPr>
        <w:t>احکام گفتگو با نامحرم</w:t>
      </w:r>
      <w:bookmarkEnd w:id="270"/>
    </w:p>
    <w:p>
      <w:pPr>
        <w:pStyle w:val="BookText"/>
        <w:rPr/>
      </w:pPr>
      <w:r>
        <w:rPr>
          <w:rFonts w:ascii="IRNazanin" w:hAnsi="IRNazanin" w:eastAsia="IRNazanin"/>
          <w:color w:val="111111"/>
          <w:sz w:val="28"/>
          <w:sz w:val="28"/>
          <w:szCs w:val="28"/>
          <w:rtl w:val="true"/>
          <w:lang w:bidi="fa-IR"/>
        </w:rPr>
        <w:t>شنیدن صدای زن در صورتی که تلذّذ و ریبه در کار نباشد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سید محمد کاظم طباطبائی یزدی در العروةالوثقی باب نکاح فصل اوّل مسئله</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صدای زن در صورتی که همراه با تلذّذ و ریبه نباشد جایز است، ولی در عین حال مادامی که ضرورتی نیست، ترک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زن حرام است که بخواهد صدای خود را نازک کند و نیکو سازد به‌طوری که تحریک‌آمیز باشد، چنان که خدای متعال در قرآن خطاب به زنان پیغمبراکرم‌صلی الله وعلیه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حرف‌زدن صدا را نازک و مهیّج نکنید که موجب طمع بیماردلان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جواز استماع صدای زن، جزء مسلّمات است و دلیل آن سیره قطعی بین مسلمین و ضروری بودن و مخصوصاً سیره قطعی تاریخ رسول‌خداصلی الله وعلیه وآله و ائمه اطهارعلیهم‌السلام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مفهوم آیه مذکور این است که حرف‌زدنی که در آن کرشمه و ناز به‌کار نرود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این آیه دلیل بر جواز هم‌سخن‌شدن زن و مرد اجنبی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مردها با دو شرط می‌توانند با نامحرم صحبت کنند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لذّت و ریبه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صحبت‌کردن به گناه آلوده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صحبت‌کردن با نامحرم به‌غیر ضرورت مکروه است، خصوصاً اگر مخاطب جوان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اگر مردی بداند با صحبت با نامحرم به گناه می‌افتد نباید با او صحبت کند خواه زن به‌گونه‌ای صحبت کند که مرد را به گناه بیندازد یا درباره مطلبی صحبت کند که مرد به گناه بیفتد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صحبت‌کردن با هرکس درباره هر چیزی ازروی شهوت و لذّت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همسر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خانم‌ها با سه شرط می‌توانند با نامحرم صحبت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لذّت و ریبه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خود را ترقیق و تلطیف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نازک‌کردن صدا یا با ناز و غمزه حرف‌زدن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افتادن در فتنه و فساد برای دو طرف صحبت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خانم‌ها نباید در هنگام صحبت‌کردن با نامحرم صدای </w:t>
      </w:r>
    </w:p>
    <w:p>
      <w:pPr>
        <w:pStyle w:val="BookText"/>
        <w:rPr/>
      </w:pPr>
      <w:r>
        <w:rPr>
          <w:rFonts w:ascii="IRNazanin" w:hAnsi="IRNazanin" w:eastAsia="IRNazanin"/>
          <w:color w:val="111111"/>
          <w:sz w:val="28"/>
          <w:sz w:val="28"/>
          <w:szCs w:val="28"/>
          <w:rtl w:val="true"/>
          <w:lang w:bidi="fa-IR"/>
        </w:rPr>
        <w:t>خود را رقیق و نازک کنند به‌گونه‌ای که اگر در دل مخاطب مَرَضی باشد او را به خود جلب کند، اگرچه در مورد مطالبی عادی صحبت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دوستی زن و مرد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قصد لذّت و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قرآن‌خواندن خانم‌ها در مقابل نامحرم اگر موجب تحریک و مفسده باشد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به‌استثنای آیات عظام گلپایگانی و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فساد است مجاز نیست، بلکه غالباً خواندن زن در حضور مرد و استماع آن موجب فساد است پس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و دختران نزد نامحرم قرآن را باصدا نخوانند و همچنین با صدا خواندن مرد چنان‌چه موجب تلذّذ بانوان باشد، اشکال دارد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آیات عظام خامنه‌ای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هم‌خوانی زنان و هم‌چنین شنیدن آن در صورتی که به قصد لذّت و ریبه نباشد مانعی ندارد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هم‌خوانی زنان مانند قرآن‌خواندن آن‌ها می‌باشد</w:t>
      </w:r>
      <w:r>
        <w:rPr>
          <w:rFonts w:eastAsia="IRNazanin" w:cs="IRNazanin"/>
          <w:color w:val="111111"/>
          <w:sz w:val="28"/>
          <w:szCs w:val="28"/>
          <w:rtl w:val="true"/>
          <w:lang w:bidi="fa-IR"/>
        </w:rPr>
        <w:t xml:space="preserve">. </w:t>
      </w:r>
      <w:bookmarkStart w:id="271" w:name="pg5275_51944"/>
    </w:p>
    <w:p>
      <w:pPr>
        <w:pStyle w:val="BookText"/>
        <w:rPr/>
      </w:pPr>
      <w:bookmarkEnd w:id="271"/>
      <w:r>
        <w:rPr>
          <w:rFonts w:ascii="IRNazanin" w:hAnsi="IRNazanin" w:eastAsia="IRNazanin"/>
          <w:color w:val="111111"/>
          <w:sz w:val="28"/>
          <w:sz w:val="28"/>
          <w:szCs w:val="28"/>
          <w:rtl w:val="true"/>
          <w:lang w:bidi="fa-IR"/>
        </w:rPr>
        <w:t>آیت‌اللَّه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بیم واقع‌شدن در حرام باشد، یا نوعاً محرک باشد، جایز نیست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آیات عظام بهجت و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تک‌خوانی زن اگر موجب فساد است مجاز نیست، بلکه غالباً خواندن زن در حضور مرد و استماع آن موجب فساد است پس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تک‌خوانی زن جایز نیست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گوش‌دادن به اخباری که گوینده آن زنان هستند، اگر بدون لذّت و ریبه باشد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272" w:name="__RefHeading___Toc571984_581953129"/>
      <w:bookmarkStart w:id="273" w:name="_Toc96"/>
      <w:bookmarkEnd w:id="272"/>
      <w:r>
        <w:rPr>
          <w:rtl w:val="true"/>
        </w:rPr>
        <w:t>ورود به حریم زن و شوهر</w:t>
      </w:r>
      <w:bookmarkEnd w:id="273"/>
    </w:p>
    <w:p>
      <w:pPr>
        <w:pStyle w:val="Heading4"/>
        <w:numPr>
          <w:ilvl w:val="3"/>
          <w:numId w:val="1"/>
        </w:numPr>
        <w:rPr/>
      </w:pPr>
      <w:bookmarkStart w:id="274" w:name="__RefHeading___Toc571986_581953129"/>
      <w:bookmarkStart w:id="275" w:name="_Toc97"/>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آداب ورود به جایگاه خصوصی پدر و مادر و همسران را بیان می‌نماید</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لِیَسْتَأْذِنکُمُ الَّذِینَ مَلَکَتْ أَیْمَانُکُمْ وَالَّذِینَ لَمْ یَبْلُغُوا الْحُلُم مِنْکُمْ ثَلاثَ مَرّاتٍ مِنْ قَبْلِ صَلاةِ الفَجْرِ وَحینَ تَضَعُونَ ثِیابَکُمْ مِن الظَّهِیرَةِ وَ مِن بَعْدِ صَلاَةِ الْعِشَاءِ ثَلاَثُ عَوْرَاتٍ لَکُمْ لَیْسَ عَلَیْکُمْ وَ لَا عَلَیْهِمْ جُنَاحٌ بَعْدَهُنَّ طَوَّافُونَ عَلَیْکُم بَعْضُکُمْ عَلَی بَعْضٍ کَذلِکَ یُبَیِّنُ اللَّهُ لَکُمُ الآیَاتِ وَاللَّهُ عَلیمٌ </w:t>
      </w:r>
    </w:p>
    <w:p>
      <w:pPr>
        <w:pStyle w:val="BookText"/>
        <w:rPr/>
      </w:pP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باید بردگان شما و هم‌چنین کودکانتان که به حد بلوغ نرسیده‌اند در سه وقت از شما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نماز فجر، و در نیمروز هنگامی که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بیرون می‌آورید، و بعد از نماز عشا، این سه وقت خصوصی برای شما است،</w:t>
      </w:r>
    </w:p>
    <w:p>
      <w:pPr>
        <w:pStyle w:val="BookText"/>
        <w:rPr/>
      </w:pPr>
      <w:r>
        <w:rPr>
          <w:rFonts w:ascii="IRNazanin" w:hAnsi="IRNazanin" w:eastAsia="IRNazanin"/>
          <w:color w:val="111111"/>
          <w:sz w:val="28"/>
          <w:sz w:val="28"/>
          <w:szCs w:val="28"/>
          <w:rtl w:val="true"/>
          <w:lang w:bidi="fa-IR"/>
        </w:rPr>
        <w:t xml:space="preserve">امّا بعد از این سه‌وقت گناهی بر شما و بر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اذن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گرد یکدیگر طواف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صفا و صمیمیت به یکدیگر خدمت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خداوند آیات را برای شما تبیین می‌کند و خداوند عالم و حکیم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بَلَغَ الْاطْفَالُ مِنکُمُ الْحُلُمَ فَلْیَسْتَأْذِنُوا کَمَا اسْتَأْذَنَ الَّذِینَ مِن قَبْلِهِمْ کَذلِکَ یُبَیِّنُ اللَّهُ لَکُمْ آیَاتِه وَاللَّهُ عَلِیمٌ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هنگامی که اطفال شما به سن بلوغ رسند باید اجازه بگیرند، همان‌گونه که اشخاصی که پیش از آن‌ها بودند اجازه می‌گرفتند، این‌چنین خداوند آیاتش را برای شما بیان می‌کند و خدا عالم و حکیم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نیز به یکی از اموری که با مسئله عفّت عمومی و مبارزه با هرگونه آلودگی جنسی ارتباط دارد پرداخته و خصوصیات آن را تشریح می‌کند و آن مسئله اجازه‌گرفتن کودکان بالغ و نابالغ به‌هنگام ورود به اتاق‌هایی است که مردان و همسرانشان ممکن است در آن خلوت کرده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این دستور متوجّه اولیای اطفال است که آن‌ها را وادار به انجام این برنامه کنند، چراکه آن‌ها هنوز به حد بلوغ نرسیده‌اند تا مشمول تکالیف الهی باشند، و به همین دلیل مخاطب در این‌جا اولیا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نوع ادب اسلامی است، هرچند متأسفانه امروز کمتر رعایت می‌شود و با این که قرآن صریحاً آن را در آیات فوق بیان کرده است، در نوشته‌ها و سخنرانی‌ها و بیان احکام نیز کمتر دیده می‌شود که پیرامون این حکم اسلامی و فلسفه آن بحث شود، اگرچه ظاهر آیه وجوب رعایت این حکم است حتی اگر فرضاً آن را مستحب بدانیم به دلیل اهمیتی که این موضوع در ساختار اخلاقی فرزندان دارد، باید از آن سخن گفته شود، و جزئیات آن مورد بحث قرار گیرد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آن‌چه بعضی از ساده‌اندیشان فکر می‌کنند که کودکان سر از این مسائل درنمی‌آورند و خدمتکاران نیز در این امور دقّت نمی‌کنند؛ ثابت شده است که کودکان روی این مسئله فوق‌العاده حساسیّت دارند، و گاه می‌شود سهل‌انگاری پدران و مادران و برخورد کودکان به منظره‌هایی که نمی‌بایست آن را ببینند سرچشمه انحرافات اخلاقی و گاه بیماری‌های روانی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قربانیان این بی‌توجهی کم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است که ارزش و عظمت این حکم اسلامی آشکار می‌شود که </w:t>
      </w:r>
      <w:bookmarkStart w:id="276" w:name="pg5275_51947"/>
    </w:p>
    <w:p>
      <w:pPr>
        <w:pStyle w:val="BookText"/>
        <w:rPr/>
      </w:pPr>
      <w:bookmarkEnd w:id="276"/>
      <w:r>
        <w:rPr>
          <w:rFonts w:ascii="IRNazanin" w:hAnsi="IRNazanin" w:eastAsia="IRNazanin"/>
          <w:color w:val="111111"/>
          <w:sz w:val="28"/>
          <w:sz w:val="28"/>
          <w:szCs w:val="28"/>
          <w:rtl w:val="true"/>
          <w:lang w:bidi="fa-IR"/>
        </w:rPr>
        <w:t>مسائلی را که روانشناسان امروز به آن رسیده‌اند از چهارده قرن پیش در احکام خود پیش‌بینی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همین‌جا به پدران و مادران توصیه می‌شود که این مسائل را جدّی بگیرند و فرزندان خود را به گرفتن اجازه ورود عادت بدهند، و هم‌چنین از کارهای دیگری که سبب تحریک فرزندان می‌گردد ازجمله خوابیدن زن و مرد در اتاقی که بچه‌های ممیز می‌خوابند تا آن‌جا که امکان دارد پرهیز کنند، و بدانند این امور ازنظر تربیتی فوق‌العاده در سرنوشت آن‌ها مؤثر است</w:t>
      </w:r>
      <w:r>
        <w:rPr>
          <w:rFonts w:eastAsia="IRNazanin" w:cs="IRNazanin"/>
          <w:color w:val="111111"/>
          <w:sz w:val="28"/>
          <w:szCs w:val="28"/>
          <w:rtl w:val="true"/>
          <w:lang w:bidi="fa-IR"/>
        </w:rPr>
        <w:t>.</w:t>
      </w:r>
    </w:p>
    <w:p>
      <w:pPr>
        <w:pStyle w:val="Heading4"/>
        <w:numPr>
          <w:ilvl w:val="3"/>
          <w:numId w:val="1"/>
        </w:numPr>
        <w:rPr/>
      </w:pPr>
      <w:bookmarkStart w:id="277" w:name="__RefHeading___Toc571988_581953129"/>
      <w:bookmarkStart w:id="278" w:name="_Toc98"/>
      <w:bookmarkEnd w:id="277"/>
      <w:r>
        <w:rPr>
          <w:rtl w:val="true"/>
        </w:rPr>
        <w:t>پیام‌ها</w:t>
      </w:r>
      <w:bookmarkEnd w:id="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 آموزش احکام دین به فرزندان، والدین مؤمن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خواب والدین باید جدا و دور از چشم فرزندان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کودکی و بردگی بهانه‌ای برای شکست حریم دیگران 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باید در طول شبانه‌روز، ساعاتی را به همسر خود اختصاص دهد و فرزندان مزاحم نشوند؛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زندگی است و از جامعیّت کاملی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مسائلی مانند ورود کودک به اتاق والدین نیز طرح </w:t>
      </w:r>
      <w:bookmarkStart w:id="279" w:name="pg5275_51948"/>
    </w:p>
    <w:p>
      <w:pPr>
        <w:pStyle w:val="BookText"/>
        <w:rPr/>
      </w:pPr>
      <w:bookmarkEnd w:id="279"/>
      <w:r>
        <w:rPr>
          <w:rFonts w:ascii="IRNazanin" w:hAnsi="IRNazanin" w:eastAsia="IRNazanin"/>
          <w:color w:val="111111"/>
          <w:sz w:val="28"/>
          <w:sz w:val="28"/>
          <w:szCs w:val="28"/>
          <w:rtl w:val="true"/>
          <w:lang w:bidi="fa-IR"/>
        </w:rPr>
        <w:t>و برنامه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 باید پاکدامنی را از محیط خانه بیاموزند؛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و آموختن آداب اسلامی باید قبل از بلوغ کودکان آغاز 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زن و مرد در حضور فرزندان و در خلوت باید متفاوت 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دستوراتی که خداوند برای حفظ عفت صادر کرده، آگاهانه و حکیمانه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نوجوانان از اعمال و رفتار بزرگان و اطرافیان، الگو می‌گیرند</w:t>
      </w:r>
      <w:r>
        <w:rPr>
          <w:rFonts w:eastAsia="IRNazanin" w:cs="IRNazanin"/>
          <w:color w:val="111111"/>
          <w:sz w:val="28"/>
          <w:szCs w:val="28"/>
          <w:rtl w:val="true"/>
          <w:lang w:bidi="fa-IR"/>
        </w:rPr>
        <w:t>.</w:t>
      </w:r>
    </w:p>
    <w:p>
      <w:pPr>
        <w:pStyle w:val="Heading3"/>
        <w:numPr>
          <w:ilvl w:val="2"/>
          <w:numId w:val="1"/>
        </w:numPr>
        <w:rPr/>
      </w:pPr>
      <w:bookmarkStart w:id="280" w:name="__RefHeading___Toc571990_581953129"/>
      <w:bookmarkStart w:id="281" w:name="_Toc99"/>
      <w:bookmarkEnd w:id="280"/>
      <w:r>
        <w:rPr>
          <w:rtl w:val="true"/>
        </w:rPr>
        <w:t>حکم رعایت عفّت</w:t>
      </w:r>
      <w:bookmarkEnd w:id="281"/>
    </w:p>
    <w:p>
      <w:pPr>
        <w:pStyle w:val="BookText"/>
        <w:rPr/>
      </w:pPr>
      <w:r>
        <w:rPr>
          <w:rFonts w:ascii="IRNazanin" w:hAnsi="IRNazanin" w:eastAsia="IRNazanin"/>
          <w:color w:val="111111"/>
          <w:sz w:val="28"/>
          <w:sz w:val="28"/>
          <w:szCs w:val="28"/>
          <w:rtl w:val="true"/>
          <w:lang w:bidi="fa-IR"/>
        </w:rPr>
        <w:t>رعایت مسائل عفّت در مورد بچّه‌ها توسط پدر و مادر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Style w:val="FootnoteAnchor"/>
          <w:rtl w:val="true"/>
        </w:rPr>
        <w:footnoteReference w:id="259"/>
      </w:r>
    </w:p>
    <w:p>
      <w:pPr>
        <w:pStyle w:val="Heading3"/>
        <w:numPr>
          <w:ilvl w:val="2"/>
          <w:numId w:val="1"/>
        </w:numPr>
        <w:rPr/>
      </w:pPr>
      <w:bookmarkStart w:id="282" w:name="__RefHeading___Toc571992_581953129"/>
      <w:bookmarkStart w:id="283" w:name="_Toc100"/>
      <w:bookmarkEnd w:id="282"/>
      <w:r>
        <w:rPr>
          <w:rtl w:val="true"/>
        </w:rPr>
        <w:t>پوشش زنان سالخورده</w:t>
      </w:r>
      <w:bookmarkEnd w:id="283"/>
    </w:p>
    <w:p>
      <w:pPr>
        <w:pStyle w:val="Heading4"/>
        <w:numPr>
          <w:ilvl w:val="3"/>
          <w:numId w:val="1"/>
        </w:numPr>
        <w:rPr/>
      </w:pPr>
      <w:bookmarkStart w:id="284" w:name="__RefHeading___Toc571994_581953129"/>
      <w:bookmarkStart w:id="285" w:name="_Toc101"/>
      <w:bookmarkEnd w:id="284"/>
      <w:r>
        <w:rPr>
          <w:rtl w:val="true"/>
        </w:rPr>
        <w:t>اشاره</w:t>
      </w:r>
      <w:bookmarkEnd w:id="28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استثنایی برای حکم حجاب مطرح می‌نماید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وَالْقَوَاعِدُ مِنَ النِّسَاءِ اللَّاتِی لَا یَرْجُونَ نِکَاحاً فَلَیْسَ عَلَیْهِنَ جُنَاحٌ أَن یَضَعْنَ ثِیَابَهُنَّ غَیْرَ مُتَبَرِّجَاتٍ بِزِینَةٍ وَ أَن یَسْتَعْفِفْنَ خَیْرٌ لَهُنَّ وَاللَّهُ سَمِیعٌ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زنان ازکار افتاده‌ای که امید به ازدواج ندارند گناهی بر آن‌ها نیست که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زمین بگذارند به شرط این که در برابر مردم خودآرایی نکنند و اگر خود را بپوشانند برای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استثنایی برای حکم حجاب زنان بیان می‌کند و زنان پیر و سالخورده را از این حکم مستثنی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استثناء دو شرط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به سن‌وسالی برسند که معمولاً امیدی به ازدواج ندارند، و به تعبیر دیگر جاذبه جنسی را کاملاً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در حال برداشتن حجاب، خود را زینت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با این دو قید مفاسد کشف حجاب در مورد آنان وجود نخواهد داشت و به همین دلیل اسلام حکم حجاب را از این زنان برداشته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روشن است که منظور، برهنه‌شدن و بیرون‌آوردن همه لباس‌ها نیست بلکه تنها کنارگذاشتن لباس‌های رو است که بعضی روایات از آن تعبیر به چادر و روسری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مانعی ندارد آن‌ها سر خود را برهنه کنند و موها و گردن و صورت خود را نپوشانند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به‌هرحال </w:t>
      </w:r>
      <w:bookmarkStart w:id="286" w:name="pg5275_51950"/>
    </w:p>
    <w:p>
      <w:pPr>
        <w:pStyle w:val="BookText"/>
        <w:rPr/>
      </w:pPr>
      <w:bookmarkEnd w:id="286"/>
      <w:r>
        <w:rPr>
          <w:rFonts w:ascii="IRNazanin" w:hAnsi="IRNazanin" w:eastAsia="IRNazanin"/>
          <w:color w:val="111111"/>
          <w:sz w:val="28"/>
          <w:sz w:val="28"/>
          <w:szCs w:val="28"/>
          <w:rtl w:val="true"/>
          <w:lang w:bidi="fa-IR"/>
        </w:rPr>
        <w:t>همۀ این‌ها در صورتی است که آن‌ها خودآرایی نکنند و زینت‌های پنهانی خود را مانند دیگران بپوشانند، هم‌چنین لباس‌های زینتی که جلب توجّه می‌کند به تن نکنند و به تعبیر دیگر آن‌ها مجازند بدون چادر و روسری با لباس ساده و بدون آرایش بیرون آیند</w:t>
      </w:r>
      <w:r>
        <w:rPr>
          <w:rFonts w:eastAsia="IRNazanin" w:cs="IRNazanin"/>
          <w:color w:val="111111"/>
          <w:sz w:val="28"/>
          <w:szCs w:val="28"/>
          <w:rtl w:val="true"/>
          <w:lang w:bidi="fa-IR"/>
        </w:rPr>
        <w:t>.</w:t>
      </w:r>
    </w:p>
    <w:p>
      <w:pPr>
        <w:pStyle w:val="Heading4"/>
        <w:numPr>
          <w:ilvl w:val="3"/>
          <w:numId w:val="1"/>
        </w:numPr>
        <w:rPr/>
      </w:pPr>
      <w:bookmarkStart w:id="287" w:name="__RefHeading___Toc571996_581953129"/>
      <w:bookmarkStart w:id="288" w:name="_Toc102"/>
      <w:bookmarkEnd w:id="287"/>
      <w:r>
        <w:rPr>
          <w:rtl w:val="true"/>
        </w:rPr>
        <w:t>پیام‌ها</w:t>
      </w:r>
      <w:bookmarkEnd w:id="2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قوانین اسلام مطابق با واقعیّت و ضرورت‌ها و نیازها و توانایی‌های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پیرزنی که میل به همسر ندارد و آرایش نمی‌کند، مسئله را آسان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زنان چه پیر چه جوان، آرایش و نشان‌دادن زینت به نامحرم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سالخوردگی به‌تنهایی کافی نیست، بلکه باید بی‌میلی به ازدواج نیز باشد تا اجازه برداشتن روسری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مایه حفظ عفّت و به‌نفع زنان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دوخت لباس و نوع و رنگ آن، هرچه به عفّت نزدیک‌تر باشد،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آزادی، هشدار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آسان‌بودن و راحتی احکام الهی، سوءاستفاده شود و برای اهداف شیطانی، به‌کاربرده شود، خدا شنوا و آگاه است و به حساب متخلّفان </w:t>
      </w:r>
      <w:bookmarkStart w:id="289" w:name="pg5275_51951"/>
    </w:p>
    <w:p>
      <w:pPr>
        <w:pStyle w:val="BookText"/>
        <w:rPr/>
      </w:pPr>
      <w:bookmarkEnd w:id="289"/>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Heading3"/>
        <w:numPr>
          <w:ilvl w:val="2"/>
          <w:numId w:val="1"/>
        </w:numPr>
        <w:rPr/>
      </w:pPr>
      <w:bookmarkStart w:id="290" w:name="__RefHeading___Toc571998_581953129"/>
      <w:bookmarkStart w:id="291" w:name="_Toc103"/>
      <w:bookmarkEnd w:id="290"/>
      <w:r>
        <w:rPr>
          <w:rtl w:val="true"/>
        </w:rPr>
        <w:t>روایت پوشش زنان سالخورده</w:t>
      </w:r>
      <w:bookmarkEnd w:id="291"/>
    </w:p>
    <w:p>
      <w:pPr>
        <w:pStyle w:val="BookText"/>
        <w:rPr/>
      </w:pPr>
      <w:r>
        <w:rPr>
          <w:rFonts w:ascii="IRNazanin" w:hAnsi="IRNazanin" w:eastAsia="IRNazanin"/>
          <w:color w:val="111111"/>
          <w:sz w:val="28"/>
          <w:sz w:val="28"/>
          <w:szCs w:val="28"/>
          <w:rtl w:val="true"/>
          <w:lang w:bidi="fa-IR"/>
        </w:rPr>
        <w:t>در روایات اسلامی حدود برداشتن پوشش برای زنان سالخورده تعیین گردیده است و ذکر شده که جایز است روسری خود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صادق‌علیه‌السلام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أَن یَضَعْنَ ثِیَابَهُنَّ، الْخِمارَ وَ الْجِلْبَابَ، روسری و چارقد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منْ کَانَ، جلو هرکس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منْ کَانَ، جلو هرکس که بود، غَیْرَ متَبَرِّجَةٍ بِزِینَةٍ، اما به شرط این‌که ساده باشد و نخواهد خودآرائی و خودنمائی کند، فَإِنَّ لَم تَفْعَلْ فَهُوَ خَیْرٌ لَهَا، پس اگر این کار را انجام ندهد برای او بهتر است</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وَ أَن یَسْتَعْفِفْنَ خَیْرٌ لَهُنَّ در آیه و فَإِنْ لَم تَفْعَلُ فَهُوَ خَیْرٌ لَهَا در این روایت می‌توان یک قانون کلی استنباط کرد و آن این است که ازنظر اسلام هرقدر زن جانب عفاف و ستر را بیشتر مراعات کند پسندیده‌تر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کلی اخلاقی را در مورد همه رخصت‌های تسهیلی و ارفاقی که به حکم ضرورت درباره وجه و کفین و غیره داده شده است، نباید از یاد برد</w:t>
      </w:r>
      <w:r>
        <w:rPr>
          <w:rFonts w:eastAsia="IRNazanin" w:cs="IRNazanin"/>
          <w:color w:val="111111"/>
          <w:sz w:val="28"/>
          <w:szCs w:val="28"/>
          <w:rtl w:val="true"/>
          <w:lang w:bidi="fa-IR"/>
        </w:rPr>
        <w:t xml:space="preserve">. </w:t>
      </w:r>
      <w:bookmarkStart w:id="292" w:name="pg5275_51952"/>
    </w:p>
    <w:p>
      <w:pPr>
        <w:pStyle w:val="Heading3"/>
        <w:numPr>
          <w:ilvl w:val="2"/>
          <w:numId w:val="1"/>
        </w:numPr>
        <w:rPr/>
      </w:pPr>
      <w:bookmarkStart w:id="293" w:name="__RefHeading___Toc572000_581953129"/>
      <w:bookmarkStart w:id="294" w:name="_Toc104"/>
      <w:bookmarkEnd w:id="292"/>
      <w:bookmarkEnd w:id="293"/>
      <w:r>
        <w:rPr>
          <w:rtl w:val="true"/>
        </w:rPr>
        <w:t>عاقبت بی‌حجاب</w:t>
      </w:r>
      <w:bookmarkEnd w:id="294"/>
    </w:p>
    <w:p>
      <w:pPr>
        <w:pStyle w:val="BookText"/>
        <w:rPr/>
      </w:pPr>
      <w:r>
        <w:rPr>
          <w:rFonts w:ascii="IRNazanin" w:hAnsi="IRNazanin" w:eastAsia="IRNazanin"/>
          <w:color w:val="111111"/>
          <w:sz w:val="28"/>
          <w:sz w:val="28"/>
          <w:szCs w:val="28"/>
          <w:rtl w:val="true"/>
          <w:lang w:bidi="fa-IR"/>
        </w:rPr>
        <w:t>در روایت آمده است که امیرالمؤمنین‌علیه‌السلام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فاطمه خدمت رسول‌خداصلی الله وعلیه وآله بودیم و دیدیم که حضرت به‌شدت گریه می‌کند علت را سؤال نمودیم،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بردند نمونه‌هایی از اهل عذاب را به من نشان دادند و گریه من به‌خاطر آن چیزهایی است که مشاهده کردم، ازجمله زنانی از امتم را دیدم که در عذاب هستند و سپس به ذکر موارد پرداختند تا رسیدند به این‌جا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امرأةً معَلَقة بشعرِها یُغلی دِماغُ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به موهایش آویزان در آتش است و مغز سرش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ذکر علّت این عذاب‌ها پرداخت و در توضیح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زنی از امت من بود که در دنیا موی خودش را از نامحرم نپوشانده است</w:t>
      </w:r>
      <w:r>
        <w:rPr>
          <w:rFonts w:eastAsia="IRNazanin" w:cs="IRNazanin"/>
          <w:color w:val="111111"/>
          <w:sz w:val="28"/>
          <w:szCs w:val="28"/>
          <w:rtl w:val="true"/>
          <w:lang w:bidi="fa-IR"/>
        </w:rPr>
        <w:t xml:space="preserve">. </w:t>
      </w:r>
      <w:r>
        <w:rPr>
          <w:rStyle w:val="FootnoteAnchor"/>
          <w:rtl w:val="true"/>
        </w:rPr>
        <w:footnoteReference w:id="262"/>
      </w:r>
    </w:p>
    <w:p>
      <w:pPr>
        <w:pStyle w:val="Heading3"/>
        <w:numPr>
          <w:ilvl w:val="2"/>
          <w:numId w:val="1"/>
        </w:numPr>
        <w:rPr/>
      </w:pPr>
      <w:bookmarkStart w:id="295" w:name="__RefHeading___Toc572002_581953129"/>
      <w:bookmarkStart w:id="296" w:name="_Toc105"/>
      <w:bookmarkEnd w:id="295"/>
      <w:r>
        <w:rPr>
          <w:rtl w:val="true"/>
        </w:rPr>
        <w:t>کیفیت حجاب مورد نظر اسلام</w:t>
      </w:r>
      <w:bookmarkEnd w:id="29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لباسی که تمام بدن غیر از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تا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بپوشاند و موجب تحریک و جلب‌توجّه نامحرم نگردد؛ کافی است ولی باید توجه داشت که همان‌طور که بقیه واجبات دارای مراتب مختلفی می‌باشند، حجاب نیز </w:t>
      </w:r>
    </w:p>
    <w:p>
      <w:pPr>
        <w:pStyle w:val="BookText"/>
        <w:rPr/>
      </w:pPr>
      <w:r>
        <w:rPr>
          <w:rFonts w:ascii="IRNazanin" w:hAnsi="IRNazanin" w:eastAsia="IRNazanin"/>
          <w:color w:val="111111"/>
          <w:sz w:val="28"/>
          <w:sz w:val="28"/>
          <w:szCs w:val="28"/>
          <w:rtl w:val="true"/>
          <w:lang w:bidi="fa-IR"/>
        </w:rPr>
        <w:t>دارای مراتب متوسط، خوب، خوب‌تر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پیامی قاطع و کوبنده با خود دارد، و آن این است که در برابر همه مردان اجنبی نوعی هشدار و اعلام دورباش می‌دهد، اکنون باید دید چه عواملی در رساندن این پیام و اثرگذاری آن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و میزان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بدون‌شک هر اندازه بدن زن پوشیده‌تر باشد نقش نیرومندتری در دورسازی دیدگان نظاره‌گر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نگاه‌های آلوده را هم‌چنان که در روایات آمده است تیرهای زهرآلود شیطان بدانیم، پوشش زن همانند قوسی است که تیر از آن کمانه می‌کند و منحرف می‌شود و از اصابت و نفوذ در هدف بازمی‌ماند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هر اندازه بدن زن برهنه‌تر باشد تیرهای شیطانی را بیشتر متوجّه خود ساخته و از آن آسیب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ازهمین‌روست که چادر را حجاب برتر شناخته‌اند، زیرا با وجود شرایط دیگر، بیشترین پوشش و مطمئن‌ترین مصونیت را فراهم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ضخامت و حتّی کیفیّت دوخت لباس، خود بخش مهمی از حجاب را تشکیل می‌دهد بدون‌شک لباس‌های نازک و تنگ و بدن‌نما فرودگاه پیکان مسموم شیطان و موجب خیره‌شدن چشم‌های هرزه و آلوده و به فسادکشاننده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لباس‌های غیر بدن‌نما، دیده‌ها را از خود دور می‌سازد، و سلامت معنوی نفوس را تأمین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برخی از رنگ‌ها چشم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خیره می‌سازد، و پاره‌ای دیگر نگاه‌ها را از خود می‌راند و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روایات به پوشیدن لباس‌های روشن و مخصوص سفید سفارش شده است؛ </w:t>
      </w:r>
      <w:r>
        <w:rPr>
          <w:rStyle w:val="FootnoteAnchor"/>
          <w:rtl w:val="true"/>
        </w:rPr>
        <w:footnoteReference w:id="263"/>
      </w:r>
      <w:r>
        <w:rPr>
          <w:rFonts w:ascii="IRNazanin" w:hAnsi="IRNazanin" w:eastAsia="IRNazanin"/>
          <w:color w:val="111111"/>
          <w:sz w:val="28"/>
          <w:sz w:val="28"/>
          <w:szCs w:val="28"/>
          <w:rtl w:val="true"/>
          <w:lang w:bidi="fa-IR"/>
        </w:rPr>
        <w:t xml:space="preserve">امّا باید اندیشید که چه رنگی برای تأمین حجاب واقعی و مصونیت معنوی جامعه و خیره‌نکردن چشم‌ها و برنیفروختن آتش شهوت مناسب‌تر است؟ مگر ما در جامعه‌ای زندگی نمی‌کنیم که میلیون‌ها جوان در اوج غریزه جنسی به‌سر می‌برند و در سخت‌ترین شرایط جوانی از امکان ازدواج محرومند و کافی است با اندک‌جرقه‌ای شعله‌های غریزه در وجودشان برافروخته شود و به انواع گناهان و ناراحتی‌ها مبتلا گردند؟ پس باید به هر وسیله‌ای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گزینش رنگ مناسب لباس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به‌سلامت دینی و روحی و روانی آنان کمک کنیم و موجب جلب‌توجّه آنان و قرارگرفتن‌شان در دام مفاسد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فقها نسبت به رنگ‌ها تأکید چندانی نکرده‌اند، ولی بر این مسئله پای می‌فشارند که لباس نباید موجب جلب‌توجّه و عواقب سوء ناشی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است که در طول تاریخ، زنان مسلمان به میل خود لباس مشکی را برای حجاب برگزیدند و این سنّت حسنه مورد تقریر و پذیرش پیامبرصلی الله وعلیه وآله و امامان‌علیهم‌السلام قرار گرفت، زیرا آنان به این وسیله احساس امنیت و مصونیت </w:t>
      </w:r>
    </w:p>
    <w:p>
      <w:pPr>
        <w:pStyle w:val="BookText"/>
        <w:rPr/>
      </w:pPr>
      <w:r>
        <w:rPr>
          <w:rFonts w:ascii="IRNazanin" w:hAnsi="IRNazanin" w:eastAsia="IRNazanin"/>
          <w:color w:val="111111"/>
          <w:sz w:val="28"/>
          <w:sz w:val="28"/>
          <w:szCs w:val="28"/>
          <w:rtl w:val="true"/>
          <w:lang w:bidi="fa-IR"/>
        </w:rPr>
        <w:t>بیشتری می‌کردند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صحبت و چگونگی راه‌رفتن نیز بخشی از حجاب به‌معنای وسیع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وقار و متانت هم همان نقشی را دارد که پوشش زن دارد و عدم‌رعایت آن نیز پیامدی چون برهنگی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خوش از کام و دهان و لب شیرین</w:t>
      </w:r>
    </w:p>
    <w:p>
      <w:pPr>
        <w:pStyle w:val="BookText"/>
        <w:rPr/>
      </w:pPr>
      <w:r>
        <w:rPr>
          <w:rFonts w:ascii="IRNazanin" w:hAnsi="IRNazanin" w:eastAsia="IRNazanin"/>
          <w:color w:val="111111"/>
          <w:sz w:val="28"/>
          <w:sz w:val="28"/>
          <w:szCs w:val="28"/>
          <w:rtl w:val="true"/>
          <w:lang w:bidi="fa-IR"/>
        </w:rPr>
        <w:t>ار نغمه کند ور نکند دل بفریبد</w:t>
      </w:r>
    </w:p>
    <w:p>
      <w:pPr>
        <w:pStyle w:val="BookText"/>
        <w:rPr/>
      </w:pPr>
      <w:r>
        <w:rPr>
          <w:rFonts w:ascii="IRNazanin" w:hAnsi="IRNazanin" w:eastAsia="IRNazanin"/>
          <w:color w:val="111111"/>
          <w:sz w:val="28"/>
          <w:sz w:val="28"/>
          <w:szCs w:val="28"/>
          <w:rtl w:val="true"/>
          <w:lang w:bidi="fa-IR"/>
        </w:rPr>
        <w:t>ازاین‌رو قرآن مجید یکی از صفات خوب زنان مؤمن را در قالب داستان دختران شعیب، حیا و وقار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بررسی آیات و روایات آن‌که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باید بدن و زیورآلات و آرایش خود و هرآن‌چه را که نزد عرف زینت محسوب می‌شود، در برابر مرد نامحرم بپوشاند و تنها دست و صورت از آن استثنا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دین اسلام نسبت به نوع و رنگ و حتی دوخت لباس، تأکید چندانی ندارد و تنها به اصل پوشش اعم از چادر، مانتو و مانند آن تکیه کرده است ولی روشن است که لباس نباید تنگ، محرک، نازک، بدن‌نما و باعث جلب 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چادر برترین پوشش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مواردی که مشکی‌بودن آن مکروه نیست بلکه نشانه وقار و متانت است، </w:t>
      </w:r>
      <w:bookmarkStart w:id="297" w:name="pg5275_51956"/>
    </w:p>
    <w:p>
      <w:pPr>
        <w:pStyle w:val="BookText"/>
        <w:rPr/>
      </w:pPr>
      <w:bookmarkEnd w:id="297"/>
      <w:r>
        <w:rPr>
          <w:rFonts w:ascii="IRNazanin" w:hAnsi="IRNazanin" w:eastAsia="IRNazanin"/>
          <w:color w:val="111111"/>
          <w:sz w:val="28"/>
          <w:sz w:val="28"/>
          <w:szCs w:val="28"/>
          <w:rtl w:val="true"/>
          <w:lang w:bidi="fa-IR"/>
        </w:rPr>
        <w:t>چادر و عبا می‌باشد که در روایات به آن اشاره شده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نرمش در سخن که باعث طمع نامحرم شود و متانت در راه‌رفتن و استفاده‌نکردن از کفش‌هایی که باعث توجّه نامحرم می‌گردد، بخشی از حجاب زن را تشکیل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پوشش کامل برای مرد واجب نیست ولی نگاه زن به بدن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پوشش صورت و دست‌ها تا مچ بر زن، واجب نیست ولی نگاه مرد به آن ازروی شهوت حرام است</w:t>
      </w:r>
      <w:r>
        <w:rPr>
          <w:rFonts w:eastAsia="IRNazanin" w:cs="IRNazanin"/>
          <w:color w:val="111111"/>
          <w:sz w:val="28"/>
          <w:szCs w:val="28"/>
          <w:rtl w:val="true"/>
          <w:lang w:bidi="fa-IR"/>
        </w:rPr>
        <w:t>.</w:t>
      </w:r>
    </w:p>
    <w:p>
      <w:pPr>
        <w:pStyle w:val="Heading3"/>
        <w:numPr>
          <w:ilvl w:val="2"/>
          <w:numId w:val="1"/>
        </w:numPr>
        <w:rPr/>
      </w:pPr>
      <w:bookmarkStart w:id="298" w:name="__RefHeading___Toc572004_581953129"/>
      <w:bookmarkStart w:id="299" w:name="_Toc106"/>
      <w:bookmarkEnd w:id="298"/>
      <w:r>
        <w:rPr>
          <w:rtl w:val="true"/>
        </w:rPr>
        <w:t>حضور زن در اجتماع</w:t>
      </w:r>
      <w:bookmarkEnd w:id="29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همه توجهی که به خطر شکسته‌شدن حصار عفاف دارد، همان‌طور که روش این آئین پاک خدایی است که یک آئین معتدل و متعادل است و از هر افراط و تفریطی به‌دور است و امتش را امت وسط می‌خواند، از جنبه‌های دیگر غافل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تا حدودی که منجر به فساد نشود از شرکت در اجتماع نهی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شرکت آن‌ها را واجب می‌داند، مانند حج، که بر زن و مرد هردو واجب است و حتی شوهر حقّ ممانعت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موارد به دادن اجازه اکتفا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می‌دانیم جهاد بر زنان واجب نیست، مگر </w:t>
      </w:r>
    </w:p>
    <w:p>
      <w:pPr>
        <w:pStyle w:val="BookText"/>
        <w:rPr/>
      </w:pPr>
      <w:r>
        <w:rPr>
          <w:rFonts w:ascii="IRNazanin" w:hAnsi="IRNazanin" w:eastAsia="IRNazanin"/>
          <w:color w:val="111111"/>
          <w:sz w:val="28"/>
          <w:sz w:val="28"/>
          <w:szCs w:val="28"/>
          <w:rtl w:val="true"/>
          <w:lang w:bidi="fa-IR"/>
        </w:rPr>
        <w:t>وقتی که شهر و دیار مسلمین مورد حمله واقع شود و جنبه صددرصد دفاعی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همان‌طور که فقها فتوا می‌دهند بر زنان نیز واجب می‌شود، ولی در غیر این‌صورت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رسول‌خداصلی الله وعلیه وآله به برخی از زنان اجازه می‌داد که در جنگ‌ها برای کمک به سربازان و مجروحین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زیادی در تاریخ اسلام در این زمینه هست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بر زنان واجب نیست که در نماز جمعه شرکت کنند، ولی بعد از حضور واجب است بمانند و ترک نکنند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بر زنان واجب نیست که در نماز عیدین شرکت کنند، ولی شرکتشان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صاحب جمال شرکت در این مجامع مکروه است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پیغمبراکرم‌صلی الله وعلیه وآله زنان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قید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می‌برد؛ بعضی از اصحاب نیز چنین می‌کردند</w:t>
      </w:r>
      <w:r>
        <w:rPr>
          <w:rFonts w:eastAsia="IRNazanin" w:cs="IRNazanin"/>
          <w:color w:val="111111"/>
          <w:sz w:val="28"/>
          <w:szCs w:val="28"/>
          <w:rtl w:val="true"/>
          <w:lang w:bidi="fa-IR"/>
        </w:rPr>
        <w:t>.</w:t>
      </w:r>
      <w:r>
        <w:rPr>
          <w:rStyle w:val="FootnoteAnchor"/>
          <w:rtl w:val="true"/>
        </w:rPr>
        <w:footnoteReference w:id="26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مورخین این مطلب را نوشته‌اند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پیغمبراکرم‌صلی الله وعلیه وآله از زنان بیعت گرفت، ولی با آن‌ها مصافحه نکرد، دستور داد ظرف آبی آوردند، دست خود را در آن فروبرد و دستور داد زنان دست </w:t>
      </w:r>
    </w:p>
    <w:p>
      <w:pPr>
        <w:pStyle w:val="BookText"/>
        <w:rPr/>
      </w:pPr>
      <w:r>
        <w:rPr>
          <w:rFonts w:ascii="IRNazanin" w:hAnsi="IRNazanin" w:eastAsia="IRNazanin"/>
          <w:color w:val="111111"/>
          <w:sz w:val="28"/>
          <w:sz w:val="28"/>
          <w:szCs w:val="28"/>
          <w:rtl w:val="true"/>
          <w:lang w:bidi="fa-IR"/>
        </w:rPr>
        <w:t>خویش را در آب فروبرند و همین را بیعت شمرد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عایشه گفت هرگز دست ییغمبرصلی الله وعلیه وآله در همه عمر، دست یک زن بیگانه را لمس نکرد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زنان را از تشییع‌جنازه منع نکرد ولی آن را لازم هم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رسول‌خداصلی الله وعلیه وآله ترجیح داد زنان در تشییع‌جنازه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موارد خاصی شرکت کرده‌اند و احیاناً نماز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آمده است که وقتی زینب دختر بزرگ رسول‌اکرم‌صلی الله وعلیه وآله وفات کرد، زهرای مرضیه‌علیهاالسلام و زنان مسلمانان آمدند و بر وی نماز خواندند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ازنظر روایات شیعه برای زنان جوان شرکت در تشییع‌جنازه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اهل‌تسنن از ام‌عطیه نقل کرده‌اند که گفت رسول‌اکرم‌صلی الله وعلیه وآله ما را توصیه کرد که در تشییع‌جنازه شرکت نکنیم ولی منع نفرمود</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یزید انصاری، از طرف زنان مسلمان مدینه مأمور شد به نمایندگی آنان نزد رسول‌خداصلی الله وعلیه وآله برود و پیام گلایه‌آمیز زنان مدینه را به رسول‌خداصلی الله وعلیه وآله ابلاغ کند و جواب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وقتی وارد شد که رسول‌خداصلی الله وعلیه وآله در میان جمع </w:t>
      </w:r>
    </w:p>
    <w:p>
      <w:pPr>
        <w:pStyle w:val="BookText"/>
        <w:rPr/>
      </w:pPr>
      <w:r>
        <w:rPr>
          <w:rFonts w:ascii="IRNazanin" w:hAnsi="IRNazanin" w:eastAsia="IRNazanin"/>
          <w:color w:val="111111"/>
          <w:sz w:val="28"/>
          <w:sz w:val="28"/>
          <w:szCs w:val="28"/>
          <w:rtl w:val="true"/>
          <w:lang w:bidi="fa-IR"/>
        </w:rPr>
        <w:t>اصحاب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نماینده زنان هستم به‌سوی تو، ما زنان می‌گوییم خداوند عزوجل تو را هم بر مردان مبعوث فرمود و هم بر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پیامبر مردان نیستی، ما زنان نیز به تو و خدای تو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در خانه‌های خویش نشسته، نیاز جنسی شما مردان را برمی‌آوریم، فرزندان شما را در رحم خویش می‌پرورانیم، امّا از آن‌طرف می‌بینیم وظائف مقدّس و کارهای بزرگ و ارجمند و پراجر و باارزش به مردان اختصاص یافته و ما محرومیم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مردان هستند که توفیق جمعه و جماعت دارند، به عیادت بیماران می‌روند، در تشییع‌جنازه شرکت می‌کنند، حج مکرّر انجام می‌دهند، و از همه بالاتر توفیق جهاد در راه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وقتی یک مرد به حج یا جهاد می‌رود ما زنان هستیم که اموال شما را نگهداری می‌کنیم، برای جامه‌های شما نخ‌ریسی می‌کنیم، فرزندان شما را تربیت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ما در زحمت‌ها شریک شما مردان هستیم، امّا در وظائف بزرگ و مقدّس و کارهای پراجر و پاداش، شرکت نداریم و از همه آن‌ها محرومیم؟</w:t>
      </w:r>
    </w:p>
    <w:p>
      <w:pPr>
        <w:pStyle w:val="BookText"/>
        <w:rPr/>
      </w:pPr>
      <w:r>
        <w:rPr>
          <w:rFonts w:ascii="IRNazanin" w:hAnsi="IRNazanin" w:eastAsia="IRNazanin"/>
          <w:color w:val="111111"/>
          <w:sz w:val="28"/>
          <w:sz w:val="28"/>
          <w:szCs w:val="28"/>
          <w:rtl w:val="true"/>
          <w:lang w:bidi="fa-IR"/>
        </w:rPr>
        <w:t>رسول‌اکرم‌صلی الله وعلیه وآله نگاهی به اصحاب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از زنی سخنی به این خوبی و منطقی بدین رسایی در امور دین شنیده‌اید؟ یکی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نمی‌کنم این سخن از خود این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رسول‌خداصلی الله وعلیه وآله به جواب این مرد اعتنا نکرد؛ روکرد به اسماء و 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می‌گویم </w:t>
      </w:r>
      <w:bookmarkStart w:id="300" w:name="pg5275_51960"/>
    </w:p>
    <w:p>
      <w:pPr>
        <w:pStyle w:val="BookText"/>
        <w:rPr/>
      </w:pPr>
      <w:bookmarkEnd w:id="300"/>
      <w:r>
        <w:rPr>
          <w:rFonts w:ascii="IRNazanin" w:hAnsi="IRNazanin" w:eastAsia="IRNazanin"/>
          <w:color w:val="111111"/>
          <w:sz w:val="28"/>
          <w:sz w:val="28"/>
          <w:szCs w:val="28"/>
          <w:rtl w:val="true"/>
          <w:lang w:bidi="fa-IR"/>
        </w:rPr>
        <w:t>درست توجّه کن و به زنانی که تو را فرستاده‌اند نیز بفهمان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پنداشتی که هرکه مرد شد به‌واسطه این کارها که برشمردی توفیق اجر و پاداش و فضیلت را می‌یابد و زنان محرومند؟ خیر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اگر خوب خانه‌داری و شوهرداری کند، نگذارد محیط پاک خانه با غبار کدورت آلوده شود، اجر و پاداش و فضیلت و توفیقش معادل است با همه آن کارها که مردان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زنی باایمان بود و تقاضای او و زنان هم‌فکرش از عمق ایمانشان برمی‌خاست؛ نه ازروی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نگران این بودند که مبادا وظائفی که به عهده‌شان واگذار شده، قدر و قیمتی نداشته باشد و همه وظائف مقدّس و قدر و قیمت‌دار به مردان اختصاص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تقاضای مساوات زنان و مردان را داشتند امّا در ربودن گوی فضیلت و انجام وظیفه مقدّس؛ چیزی که در خیال آنان خطور نمی‌کرد این بود که امیال فردی را حقوق بنامند و جنجال راه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وقتی آن جواب را شنید، چهره‌اش از خوشحالی برافروخته شد و با خوشحالی به‌سوی هم‌فکرانش برگشت</w:t>
      </w:r>
      <w:r>
        <w:rPr>
          <w:rFonts w:eastAsia="IRNazanin" w:cs="IRNazanin"/>
          <w:color w:val="111111"/>
          <w:sz w:val="28"/>
          <w:szCs w:val="28"/>
          <w:rtl w:val="true"/>
          <w:lang w:bidi="fa-IR"/>
        </w:rPr>
        <w:t xml:space="preserve">. </w:t>
      </w:r>
      <w:r>
        <w:rPr>
          <w:rStyle w:val="FootnoteAnchor"/>
          <w:rtl w:val="true"/>
        </w:rPr>
        <w:footnoteReference w:id="274"/>
      </w:r>
    </w:p>
    <w:p>
      <w:pPr>
        <w:pStyle w:val="Heading3"/>
        <w:numPr>
          <w:ilvl w:val="2"/>
          <w:numId w:val="1"/>
        </w:numPr>
        <w:rPr/>
      </w:pPr>
      <w:bookmarkStart w:id="301" w:name="__RefHeading___Toc572006_581953129"/>
      <w:bookmarkStart w:id="302" w:name="_Toc107"/>
      <w:bookmarkEnd w:id="301"/>
      <w:r>
        <w:rPr>
          <w:rtl w:val="true"/>
        </w:rPr>
        <w:t>نه حبس و نه اختلاط</w:t>
      </w:r>
      <w:bookmarkEnd w:id="30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آن‌چه بیان شد، معلوم گشت که نظر اسلام، نه آن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است که مخالفان، اسلام را بدان متهم می‌کنند، یعنی زندانی‌بودن زن در خانه، و نه اختلاط زن و مرد در مجامع، که دنیای جدید آن را پذیرفته است و عواقب شوم آن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کلی زن در خانه، نوعی مجازات بود که به‌طور موقّت در اسلام برای زنان بدکار مقرر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اختلاط مخالف است نه با شرکت زن در مجامع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حبس و نه اختلاط، بلکه باید حریم نگه‌داشته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جاری مسلمین از زمان رسول‌خداصلی الله وعلیه وآله همین بوده است که زنان از شرکت در مجالس و مجامع منع نمی‌شده‌اند ولی همواره حریم بین زن و مرد نامحرم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و مجامع، حتّی در کوچه و معبر، زن یا مرد مختلط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شرکت مختلط زن و مرد در برخی مجامع، مانند برخی مشاهد مشرفه و خیابان‌های پرازدحام، برخلاف آموزه‌های دینی است</w:t>
      </w:r>
      <w:r>
        <w:rPr>
          <w:rFonts w:eastAsia="IRNazanin" w:cs="IRNazanin"/>
          <w:color w:val="111111"/>
          <w:sz w:val="28"/>
          <w:szCs w:val="28"/>
          <w:rtl w:val="true"/>
          <w:lang w:bidi="fa-IR"/>
        </w:rPr>
        <w:t xml:space="preserve">. </w:t>
      </w:r>
      <w:r>
        <w:rPr>
          <w:rStyle w:val="FootnoteAnchor"/>
          <w:rtl w:val="true"/>
        </w:rPr>
        <w:footnoteReference w:id="275"/>
      </w:r>
      <w:bookmarkStart w:id="303" w:name="pg5275_51962"/>
    </w:p>
    <w:p>
      <w:pPr>
        <w:pStyle w:val="Heading2"/>
        <w:numPr>
          <w:ilvl w:val="1"/>
          <w:numId w:val="1"/>
        </w:numPr>
        <w:rPr/>
      </w:pPr>
      <w:bookmarkStart w:id="304" w:name="__RefHeading___Toc572008_581953129"/>
      <w:bookmarkStart w:id="305" w:name="_Toc108"/>
      <w:bookmarkEnd w:id="303"/>
      <w:bookmarkEnd w:id="304"/>
      <w:r>
        <w:rPr>
          <w:rtl w:val="true"/>
        </w:rPr>
        <w:t>فصل چهارم</w:t>
      </w:r>
      <w:r>
        <w:rPr>
          <w:rtl w:val="true"/>
        </w:rPr>
        <w:t xml:space="preserve">: </w:t>
      </w:r>
      <w:r>
        <w:rPr>
          <w:rtl w:val="true"/>
        </w:rPr>
        <w:t>بدحجابی؛ مقابله، پیامدها و راه‌های درونی‌کردن</w:t>
      </w:r>
      <w:bookmarkEnd w:id="30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6" w:name="__RefHeading___Toc572010_581953129"/>
      <w:bookmarkStart w:id="307" w:name="_Toc109"/>
      <w:bookmarkEnd w:id="306"/>
      <w:r>
        <w:rPr>
          <w:rtl w:val="true"/>
        </w:rPr>
        <w:t>اشاره</w:t>
      </w:r>
      <w:bookmarkEnd w:id="30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5275_51964"/>
      <w:bookmarkStart w:id="309" w:name="pg5275_51964"/>
      <w:bookmarkEnd w:id="309"/>
    </w:p>
    <w:p>
      <w:pPr>
        <w:pStyle w:val="Heading3"/>
        <w:numPr>
          <w:ilvl w:val="2"/>
          <w:numId w:val="1"/>
        </w:numPr>
        <w:rPr/>
      </w:pPr>
      <w:bookmarkStart w:id="310" w:name="pg5275_51964"/>
      <w:bookmarkStart w:id="311" w:name="__RefHeading___Toc572012_581953129"/>
      <w:bookmarkStart w:id="312" w:name="_Toc110"/>
      <w:bookmarkEnd w:id="310"/>
      <w:bookmarkEnd w:id="311"/>
      <w:r>
        <w:rPr>
          <w:rtl w:val="true"/>
        </w:rPr>
        <w:t>راه‌های برخورد و مقابله با بدحجابی</w:t>
      </w:r>
      <w:bookmarkEnd w:id="312"/>
    </w:p>
    <w:p>
      <w:pPr>
        <w:pStyle w:val="BookText"/>
        <w:rPr/>
      </w:pPr>
      <w:r>
        <w:rPr>
          <w:rFonts w:ascii="IRNazanin" w:hAnsi="IRNazanin" w:eastAsia="IRNazanin"/>
          <w:color w:val="111111"/>
          <w:sz w:val="28"/>
          <w:sz w:val="28"/>
          <w:szCs w:val="28"/>
          <w:rtl w:val="true"/>
          <w:lang w:bidi="fa-IR"/>
        </w:rPr>
        <w:t>از آیات امر به معروف و نهی از منکر می‌توان استفاده کرد که جلوی هرگونه منکر و گناه، باید ایستاد و اجازه ظهور و بروز به آن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پیامبرصلی الله وعلیه وآله و امام علی‌علیه‌السلام نیز هرچند زنان بدحجاب وجود داشته‌اند امّا آن بزرگواران به حکم قرآن با این پدیده برخورد کردند، به‌دنبال آن دیگر آن‌ها نمی‌توانستند هرطور دلشان خواست در اجتماع ظاهر شوند حتّی اقلیت‌های مذهبی نیز موظّف به رعایت مقررات اسلامی در جامعه اسلامی بوده‌اند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هنجارهای دینی را باید در جامعه به اجرا گذاشت و نمی‌توان تنها به عقیده و میل مردم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کنید، چقدر از مردم حاضرند با میل و رغبت و ازروی اعتقاد، از رشوه‌گرفتن و اختلاس اجتناب کنند؟ چقدر حاضرند از شراب و زنا با میل و رغبت احتراز نمایند تا آن‌ها را آزاد </w:t>
      </w:r>
    </w:p>
    <w:p>
      <w:pPr>
        <w:pStyle w:val="BookText"/>
        <w:rPr/>
      </w:pPr>
      <w:r>
        <w:rPr>
          <w:rFonts w:ascii="IRNazanin" w:hAnsi="IRNazanin" w:eastAsia="IRNazanin"/>
          <w:color w:val="111111"/>
          <w:sz w:val="28"/>
          <w:sz w:val="28"/>
          <w:szCs w:val="28"/>
          <w:rtl w:val="true"/>
          <w:lang w:bidi="fa-IR"/>
        </w:rPr>
        <w:t>گذاشت که در عمل هم با میل و رغبت وظایف خویش را اجرا کنند؟ این موضوع منحصر به کشور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کشوری یک سلسله قوانینی است که به اجبار آن‌ها را به اجرا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کشوری مثل فرانسه که آن را مهد آزادی می‌شمارند چگونه به‌اجبار دختران را وادر به بی‌حجابی می‌کنند تا به مدرسه یا دانشگاه راه یابند؛ تفاوت در جامعه اسلامی و غیراسلامی در نوع هنجارها است نه چگونگی برخورد با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مقابله با بدحجابی و بی‌حجابی راه‌های ذیل مناسب به‌نظر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از موضع قدرت و حساب‌شده با متخلّفین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بنیادی فرهنگی</w:t>
      </w:r>
    </w:p>
    <w:p>
      <w:pPr>
        <w:pStyle w:val="BookText"/>
        <w:rPr/>
      </w:pPr>
      <w:r>
        <w:rPr>
          <w:rFonts w:ascii="IRNazanin" w:hAnsi="IRNazanin" w:eastAsia="IRNazanin"/>
          <w:color w:val="111111"/>
          <w:sz w:val="28"/>
          <w:sz w:val="28"/>
          <w:szCs w:val="28"/>
          <w:rtl w:val="true"/>
          <w:lang w:bidi="fa-IR"/>
        </w:rPr>
        <w:t>برای ریشه‌کن ساختن یک مفسده اجتماعی، همزمان با اجرای حدود الهی، برای ایجاد یک محیط اجتماعی سالم، باید مجموعه‌ای از آموزش‌های فکری و فرهنگی آمیخته با آداب اخلاقی و عاطفی و آموزش‌های صحیح اسلامی، ترتیب داد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مسئله لباس و پوشش اسلامی صرفاً بخواهیم از طریق زور وارد شویم و استدلال و منطق نداشته باشیم و نتوانیم حقانیت و لزوم پوشش اسلامی، آثار مثبت و فواید و برکات اجرای این فریضه الهی را با کار فرهنگی مستمر، عمیق و ریشه‌ای ثابت کنیم، متأسفانه باید منتظر رواج و گسترش بدحجابی و رواج ارزش‌های غربی به‌صورت گسترده در </w:t>
      </w:r>
    </w:p>
    <w:p>
      <w:pPr>
        <w:pStyle w:val="BookText"/>
        <w:rPr/>
      </w:pPr>
      <w:r>
        <w:rPr>
          <w:rFonts w:ascii="IRNazanin" w:hAnsi="IRNazanin" w:eastAsia="IRNazanin"/>
          <w:color w:val="111111"/>
          <w:sz w:val="28"/>
          <w:sz w:val="28"/>
          <w:szCs w:val="28"/>
          <w:rtl w:val="true"/>
          <w:lang w:bidi="fa-IR"/>
        </w:rPr>
        <w:t>جامعه اسلامی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فریضه امر به معروف و نهی از منکر</w:t>
      </w:r>
    </w:p>
    <w:p>
      <w:pPr>
        <w:pStyle w:val="BookText"/>
        <w:rPr/>
      </w:pPr>
      <w:r>
        <w:rPr>
          <w:rFonts w:ascii="IRNazanin" w:hAnsi="IRNazanin" w:eastAsia="IRNazanin"/>
          <w:color w:val="111111"/>
          <w:sz w:val="28"/>
          <w:sz w:val="28"/>
          <w:szCs w:val="28"/>
          <w:rtl w:val="true"/>
          <w:lang w:bidi="fa-IR"/>
        </w:rPr>
        <w:t>عامل مهم دیگری که می‌تواند ما را در مقابله با این معضل اجتماعی یاری نماید اهتمام جدّی جامعه به انجام فریضه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مردم در این زمینه به‌صورت جدّی وارد عمل شوند و این فریضه الهی را منطبق با شرایط و مراتبی که در شرع مقدس معین گردیده، عملی سازند دستگاه‌های فرهنگی و امنیتی نیز بهتر می‌توانند در حل این معضل اجتماعی اقدام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که یکی از ارکان اساسی اسلام و ضامن برپاداشتن همه فرائض اسلامی است باید در جامعه ما احیا شود و هر فدری از آحاد مردم خود را در گسترش نیکی و صلاح و برچیده‌شدن زشتی و گمراهی و فساد، مسئول احساس کند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امر به معروف و نهی از منکر، تکلیف همیشگی مسلمان‌هاست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با امر به معروف و نهی از منکر،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حکومت اسلامی به امر به معروف و نهی از منکر است و اگر این کار نشود آن‌وقت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لیُسَلِطَنَّ اللَّهُ عَلَیکُم شِرارَکُم عَلی خِیارِکُم فَیَدعُوا خِیارُکُم فَلا یُستَجابَ لَهُم؛ </w:t>
      </w:r>
    </w:p>
    <w:p>
      <w:pPr>
        <w:pStyle w:val="BookText"/>
        <w:rPr/>
      </w:pPr>
      <w:r>
        <w:rPr>
          <w:rFonts w:ascii="IRNazanin" w:hAnsi="IRNazanin" w:eastAsia="IRNazanin"/>
          <w:color w:val="111111"/>
          <w:sz w:val="28"/>
          <w:sz w:val="28"/>
          <w:szCs w:val="28"/>
          <w:rtl w:val="true"/>
          <w:lang w:bidi="fa-IR"/>
        </w:rPr>
        <w:t>خداوند اشرار را بر خوبان مسلّط خواهد کرد و دعوت خوبان بی‌جواب خواهد ماند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قوام حکومت اسلامی و بقای حاکمیت اخیار به این است که در جامعه امر به معروف و نهی از منکر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فقط این نیست که ما برای رفع تکلیف دو کلمه بگوییم، آن‌هم در مقابل منکراتی که معلوم نیست مهم‌ترین منکرات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معروف‌شناس و منکرشناس باشند، این معنای نظارت و حضور و همکاری عمومی است، به‌معنی معرفت بالا در همه است والّا اگر ما امر به معروف را در یک دایره محدود آن‌هم به‌وسیله افراد معلوم زندانی بکنیم و دشمن هم در تبلیغات خودش سمپاشی کند که در ایران قرار است ازاین‌به‌بعد نسبت به زن‌های بدحجاب این‌چنین عمل بشود، این صحیح نیست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جامعه را اصلاح می‌کند همین نهی از منکر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آدم بدکار، خلاف‌کار، کسی که اشاعه فحشا می‌کند و می‌خواهد قبح گناه را در جامعه ازبین ببرد، بگویند و ده، صد، یا هزارنفر و به‌طورکلی افکار عمومی جامعه روی وجود او سنگینی کند، این برای او شکننده‌ترین چیزهاست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تکرار، بهترین حربه در مقابل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منکر، </w:t>
      </w:r>
    </w:p>
    <w:p>
      <w:pPr>
        <w:pStyle w:val="BookText"/>
        <w:rPr/>
      </w:pPr>
      <w:r>
        <w:rPr>
          <w:rFonts w:ascii="IRNazanin" w:hAnsi="IRNazanin" w:eastAsia="IRNazanin"/>
          <w:color w:val="111111"/>
          <w:sz w:val="28"/>
          <w:sz w:val="28"/>
          <w:szCs w:val="28"/>
          <w:rtl w:val="true"/>
          <w:lang w:bidi="fa-IR"/>
        </w:rPr>
        <w:t>اراده و تصمیم، قدرت و شجاعت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آحاد مردم باید با شجاعت و قوّت نفس از عملی‌شدن خلاف‌های سیاسی، اقتصادی، اداری، فرهنگی در جامعه ممانعت کنند و با نهی از منکر به کسی اجازه غیبت، دروغگویی، شایعه‌پراکنی، توطئه، کم‌کاری و ناراضی‌تراشی، دزدی مال مردم و برباددادن آبروی دیگران را ندهند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برخی از مراتب امر به معروف از وظایف نظام اسلامی است و ازهمین‌رو رهبر معظم انقلاب مراتب دوّم و سوّم را که نوعاً منجر به برخورد عملی می‌شود به‌عهده نیروهای انتظامی و قضایی نهاده‌اند، لیکن مرتبه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جنبه ارشادی و راهنمایی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در این رابطه باید چند نکته را در نظر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دقیق احکام شرعی مربوط به امر به معروف و نهی از منکر، موارد معروف و منکر، شرایط وجوب، مراتب و کیفیت اجرای زیبای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شیوه‌های رفتاری و اخلاقی آموزنده و کارساز و جذّاب در امر به 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مأیوس‌نشدن از عدم‌تأثیر آنی و فوری</w:t>
      </w:r>
      <w:r>
        <w:rPr>
          <w:rFonts w:eastAsia="IRNazanin" w:cs="IRNazanin"/>
          <w:color w:val="111111"/>
          <w:sz w:val="28"/>
          <w:szCs w:val="28"/>
          <w:rtl w:val="true"/>
          <w:lang w:bidi="fa-IR"/>
        </w:rPr>
        <w:t xml:space="preserve">. </w:t>
      </w:r>
      <w:r>
        <w:rPr>
          <w:rStyle w:val="FootnoteAnchor"/>
          <w:rtl w:val="true"/>
        </w:rPr>
        <w:footnoteReference w:id="280"/>
      </w:r>
      <w:bookmarkStart w:id="313" w:name="pg5275_51969"/>
    </w:p>
    <w:p>
      <w:pPr>
        <w:pStyle w:val="Heading3"/>
        <w:numPr>
          <w:ilvl w:val="2"/>
          <w:numId w:val="1"/>
        </w:numPr>
        <w:rPr/>
      </w:pPr>
      <w:bookmarkStart w:id="314" w:name="__RefHeading___Toc572014_581953129"/>
      <w:bookmarkStart w:id="315" w:name="_Toc111"/>
      <w:bookmarkEnd w:id="313"/>
      <w:bookmarkEnd w:id="314"/>
      <w:r>
        <w:rPr>
          <w:rtl w:val="true"/>
        </w:rPr>
        <w:t>حجاب اقلیت‌ها</w:t>
      </w:r>
      <w:bookmarkEnd w:id="315"/>
    </w:p>
    <w:p>
      <w:pPr>
        <w:pStyle w:val="BookText"/>
        <w:rPr/>
      </w:pPr>
      <w:r>
        <w:rPr>
          <w:rFonts w:ascii="IRNazanin" w:hAnsi="IRNazanin" w:eastAsia="IRNazanin"/>
          <w:color w:val="111111"/>
          <w:sz w:val="28"/>
          <w:sz w:val="28"/>
          <w:szCs w:val="28"/>
          <w:rtl w:val="true"/>
          <w:lang w:bidi="fa-IR"/>
        </w:rPr>
        <w:t>اقلیت‌های مذهبی که در قلمرو حکومت اسلامی زندگی می‌کنند موظّفند مقررات و قوانین کشور اسلامی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مواردی که آن‌ها در جامعه اسلامی باید رعایت کنند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 مقررات و قوانین اسلامیِ کشورهای محل اقامت؛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مقررات و شعائر دینی؛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عدم‌تظاهر به منکرات؛</w:t>
      </w:r>
    </w:p>
    <w:p>
      <w:pPr>
        <w:pStyle w:val="BookText"/>
        <w:rPr/>
      </w:pPr>
      <w:r>
        <w:rPr>
          <w:rFonts w:ascii="IRNazanin" w:hAnsi="IRNazanin" w:eastAsia="IRNazanin"/>
          <w:color w:val="111111"/>
          <w:sz w:val="28"/>
          <w:sz w:val="28"/>
          <w:szCs w:val="28"/>
          <w:rtl w:val="true"/>
          <w:lang w:bidi="fa-IR"/>
        </w:rPr>
        <w:t>اقلّیت‌های مذهبی نمی‌توانند سنت‌های حاکم بر جامعه اسلامی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قراردادشان با حکومت اسلامی نباید به حدود و احکام اسلامی تجاوز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یکی از احکام و ضرورت‌های دین مبین اسلام است، پس باید از جانب اقلّیت‌ها رعایت گردد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تاریخ استفاده می‌شود که در صدر اسلام نیز آن‌ها نوعی حجاب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حجاب‌های آنان با حجاب‌های مسلمین فرق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که در روایات اسلامی داریم کنیزها واجب نیست سرشان را بپوشانند، به‌خاطر این بوده که اینان مسلمان نبودند، تحت حکومت اسلامی آمدند و حجاب را در تمام بدن رعایت، امّا در موهای سر رعایت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ما می‌بینیم بعضی از اهل کتاب هم پوشش سر را رعایت می‌کردند، به یقین حکومت اسلامی فشار زیادی روی اهل </w:t>
      </w:r>
      <w:bookmarkStart w:id="316" w:name="pg5275_51970"/>
    </w:p>
    <w:p>
      <w:pPr>
        <w:pStyle w:val="BookText"/>
        <w:rPr/>
      </w:pPr>
      <w:bookmarkEnd w:id="316"/>
      <w:r>
        <w:rPr>
          <w:rFonts w:ascii="IRNazanin" w:hAnsi="IRNazanin" w:eastAsia="IRNazanin"/>
          <w:color w:val="111111"/>
          <w:sz w:val="28"/>
          <w:sz w:val="28"/>
          <w:szCs w:val="28"/>
          <w:rtl w:val="true"/>
          <w:lang w:bidi="fa-IR"/>
        </w:rPr>
        <w:t>کتاب و اهل ذمّه نداشته و شاید درمیان آن‌ها زنانی بودند که موهای خود را نمی‌پوشاندند و در اجتماع ظاهر می‌شدند ولی گاهی می‌شود اگر تبعیض میان زنان مسلمان و غیرمسلمان در یک جامعه واقع شود، منشأ مشکلات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می‌تواند از آن‌ها هم بخواهد برای رعایت احترام جامعه اسلامی و همرنگ‌شدن با مسلمین و برای این‌که در محیط تبعیضی نباشد، احتراماً ارزش‌های کشوری را که در آن زندگی می‌کنند، رعایت کنند که یکی از آن ارزش‌ها حجاب است</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317" w:name="__RefHeading___Toc572016_581953129"/>
      <w:bookmarkStart w:id="318" w:name="_Toc112"/>
      <w:bookmarkEnd w:id="317"/>
      <w:r>
        <w:rPr>
          <w:rtl w:val="true"/>
        </w:rPr>
        <w:t>پیامدهای بدحجابی</w:t>
      </w:r>
      <w:bookmarkEnd w:id="318"/>
    </w:p>
    <w:p>
      <w:pPr>
        <w:pStyle w:val="Heading4"/>
        <w:numPr>
          <w:ilvl w:val="3"/>
          <w:numId w:val="1"/>
        </w:numPr>
        <w:rPr/>
      </w:pPr>
      <w:bookmarkStart w:id="319" w:name="__RefHeading___Toc572018_581953129"/>
      <w:bookmarkStart w:id="320" w:name="_Toc113"/>
      <w:bookmarkEnd w:id="319"/>
      <w:r>
        <w:rPr>
          <w:rtl w:val="true"/>
        </w:rPr>
        <w:t>الف</w:t>
      </w:r>
      <w:r>
        <w:rPr>
          <w:rtl w:val="true"/>
        </w:rPr>
        <w:t xml:space="preserve">) </w:t>
      </w:r>
      <w:r>
        <w:rPr>
          <w:rtl w:val="true"/>
        </w:rPr>
        <w:t>پیامدهای اجتماعیِ بدحجابی</w:t>
      </w:r>
      <w:bookmarkEnd w:id="3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بی‌میلی برخی مردان به لذّت‌های مشروع درون خانواده در اثر دسترسی آسان به زنان بدحجاب در بیرون خانواده که منجر به افزیاش تعداد زنان خودسرپرست و بدسرپرست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محدودشدن آزادی و مشارکت اجتماعی مطلوب زنان و محروم‌شدن جامعه از فعالیّت سازنده و سالم آنان، چراکه بدحجابی و خودآرائی زمینه ناامنی و خشونت اجتماعی و </w:t>
      </w:r>
      <w:bookmarkStart w:id="321" w:name="pg5275_51971"/>
    </w:p>
    <w:p>
      <w:pPr>
        <w:pStyle w:val="BookText"/>
        <w:rPr/>
      </w:pPr>
      <w:bookmarkEnd w:id="321"/>
      <w:r>
        <w:rPr>
          <w:rFonts w:ascii="IRNazanin" w:hAnsi="IRNazanin" w:eastAsia="IRNazanin"/>
          <w:color w:val="111111"/>
          <w:sz w:val="28"/>
          <w:sz w:val="28"/>
          <w:szCs w:val="28"/>
          <w:rtl w:val="true"/>
          <w:lang w:bidi="fa-IR"/>
        </w:rPr>
        <w:t>تجاوزات و سوءاستفاده علیه زنان را فراهم می‌سازد و اتلاف عمر و سرمایه و استعدادهای مرد و زن را باهم به‌دنبال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فروپاشی اخلاق اجتماعی و ازبین رفتن عشق و عاطفه پاک در روابط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قرارگرفتن خانم‌ها در حد مانکن‌های پشت ویترین جهت فروش محصولات سرمایه‌داران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بی‌اعتنائی نسل جوان به ازدواج به‌سبب کشیده‌شدن لذّت‌های بصری و جنسی به بیرون از کانون خانواده</w:t>
      </w:r>
      <w:r>
        <w:rPr>
          <w:rFonts w:eastAsia="IRNazanin" w:cs="IRNazanin"/>
          <w:color w:val="111111"/>
          <w:sz w:val="28"/>
          <w:szCs w:val="28"/>
          <w:rtl w:val="true"/>
          <w:lang w:bidi="fa-IR"/>
        </w:rPr>
        <w:t>.</w:t>
      </w:r>
    </w:p>
    <w:p>
      <w:pPr>
        <w:pStyle w:val="Heading4"/>
        <w:numPr>
          <w:ilvl w:val="3"/>
          <w:numId w:val="1"/>
        </w:numPr>
        <w:rPr/>
      </w:pPr>
      <w:bookmarkStart w:id="322" w:name="__RefHeading___Toc572020_581953129"/>
      <w:bookmarkStart w:id="323" w:name="_Toc114"/>
      <w:bookmarkEnd w:id="322"/>
      <w:r>
        <w:rPr>
          <w:rtl w:val="true"/>
        </w:rPr>
        <w:t>ب</w:t>
      </w:r>
      <w:r>
        <w:rPr>
          <w:rtl w:val="true"/>
        </w:rPr>
        <w:t xml:space="preserve">) </w:t>
      </w:r>
      <w:r>
        <w:rPr>
          <w:rtl w:val="true"/>
        </w:rPr>
        <w:t xml:space="preserve">پیامدهای فرهنگی </w:t>
      </w:r>
      <w:r>
        <w:rPr>
          <w:rtl w:val="true"/>
        </w:rPr>
        <w:t xml:space="preserve">- </w:t>
      </w:r>
      <w:r>
        <w:rPr>
          <w:rtl w:val="true"/>
        </w:rPr>
        <w:t>عقیدتیِ بدحجابی</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هر انسان پرچم کشور وجود اوست، پرچمی است که او بر سردر خانه وجود خود نصب کرده است و با آن اعلام می‌دارد که از کدام فرهنگ تبعیت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هر ملّتی با وفاداری و احترام به پرچم خود اعتقاد خود را به هویّت ملّی و سیاسیش ابراز می‌کند، هر انسان نیز مادام که به یک سلسله ارزش‌ها و بینش‌ها معتقد و دلبسته باشد لباس متناسب با آن‌ها را ازتن بدر نخواهد کرد</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تمدّن غرب، انسان حیوانی باهوش محسوب می‌شود؛ پس زندگی انسان در همین چند سال عمر خلاصه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چنین بینشی از انسان و جهان، لذّت‌طلبی هدف </w:t>
      </w:r>
    </w:p>
    <w:p>
      <w:pPr>
        <w:pStyle w:val="BookText"/>
        <w:rPr/>
      </w:pPr>
      <w:r>
        <w:rPr>
          <w:rFonts w:ascii="IRNazanin" w:hAnsi="IRNazanin" w:eastAsia="IRNazanin"/>
          <w:color w:val="111111"/>
          <w:sz w:val="28"/>
          <w:sz w:val="28"/>
          <w:szCs w:val="28"/>
          <w:rtl w:val="true"/>
          <w:lang w:bidi="fa-IR"/>
        </w:rPr>
        <w:t>اصلی و نهائی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لباس و پوشش نیز وسیله‌ای برای آرایش و نمایش و ایجاد و تشدید لذائذ جنسی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طراحی و تولید لباس بر مبنای نمایش مبالغه‌آمیز و غیرواقعی جذّابیت‌ها و زیبائی‌های بدن انسان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شرق، انسان در تن خلاصه نشده، به مراتبِ معنوی و عرفانی او نیز توجه شده، در اسلام علاوه بر تن به روح انسان نیز توجّه شده و او موجودی خداگونه و کمال‌جو معرفی گردیده و علاوه بر لذّت‌طلبی جسمی لذائذ عرفانی و معنوی، از اهداف عالیه خلقت او محسوب می‌شود و بدین‌ترتیب تفاوت لباس درواقع تفاوت دو بینش است و تبدیل و تغییر آن در گرو تغییر و تعویض جهان‌بینی و فرهنگ انسان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این عملِ به‌ظاهر پیش‌پا افتاده، یعنی برداشتن چادر و روسری، زنان متجدّد را در فرآیند پذیرش بینش مبتنی بر فرهنگ بی‌حجابی قرار داده و به‌زودی آنان را در مقابل دین و عقیده و فرهنگ خودی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می‌فرمایند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معلوم شود که واقعاً پوشش زن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زیر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زن هندی لباسی ساده است، زن اروپایی هم لباسش معلوم است، امّا آیا زن ایرانی هم لباس مشخصی دارد که نشان دهد ایرانی است؟ همان مدی </w:t>
      </w:r>
    </w:p>
    <w:p>
      <w:pPr>
        <w:pStyle w:val="BookText"/>
        <w:rPr/>
      </w:pPr>
      <w:r>
        <w:rPr>
          <w:rFonts w:ascii="IRNazanin" w:hAnsi="IRNazanin" w:eastAsia="IRNazanin"/>
          <w:color w:val="111111"/>
          <w:sz w:val="28"/>
          <w:sz w:val="28"/>
          <w:szCs w:val="28"/>
          <w:rtl w:val="true"/>
          <w:lang w:bidi="fa-IR"/>
        </w:rPr>
        <w:t>را که امروز خیاطخانه‌های اروپا درست</w:t>
      </w:r>
    </w:p>
    <w:p>
      <w:pPr>
        <w:pStyle w:val="BookText"/>
        <w:rPr/>
      </w:pPr>
      <w:r>
        <w:rPr>
          <w:rFonts w:ascii="IRNazanin" w:hAnsi="IRNazanin" w:eastAsia="IRNazanin"/>
          <w:color w:val="111111"/>
          <w:sz w:val="28"/>
          <w:sz w:val="28"/>
          <w:szCs w:val="28"/>
          <w:rtl w:val="true"/>
          <w:lang w:bidi="fa-IR"/>
        </w:rPr>
        <w:t>می‌کنند ما می‌آوریم این‌جا، این لباس ایرانی نیست، این ترویج فرهنگ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ما که می‌گوییم مرگ بر آمریکا، خودمان این‌طور فرهنگ آمریکا را ترویج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ایرانی هستیم باید بگردیم همان چیزی را که متعلّق به خود ماست پیدا کنیم</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تصور نکنید که اگر ما فرضاً چادر را گذاشتیم کنار و مقنعه و لباسی که در قرآن هست را درست کردیم، دست از سر ما برمی‌دارند؛ نه، آن‌ها به این چیزها قانع نیستند بلکه می‌خواهند مثل زمان شاه که زن اصلاً حجاب و پوشش نداشت، همان فرهنگ منحوس خودشان عیناً در این‌جا عمل بشود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شهید مطهری معتقد بود که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در عمل، شهوتران، ماده‌پرست و اسیر شهوات گردید تدریجاً افکار و اندیشه‌هایش هم بر حکم اصل انطباق با محیط، خود را با محیط روحی و اخلاقی او سازگار می‌کنند، یعنی اندیشه‌های متعالی خداشناسی و خداپرستی و خدادوستی جای خود را به افکار پست مادّیگری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مادّیگری گاهی اعتقادی است و گاهی اخلاقی، مادّیت اخلاقی یعنی اینکه شخص هرچند ازنظر اعتقاد معتقد به ماوراء طبیعت است لیکن ازنظر اخلاق و </w:t>
      </w:r>
    </w:p>
    <w:p>
      <w:pPr>
        <w:pStyle w:val="BookText"/>
        <w:rPr/>
      </w:pPr>
      <w:r>
        <w:rPr>
          <w:rFonts w:ascii="IRNazanin" w:hAnsi="IRNazanin" w:eastAsia="IRNazanin"/>
          <w:color w:val="111111"/>
          <w:sz w:val="28"/>
          <w:sz w:val="28"/>
          <w:szCs w:val="28"/>
          <w:rtl w:val="true"/>
          <w:lang w:bidi="fa-IR"/>
        </w:rPr>
        <w:t xml:space="preserve">عمل مادی است و مادّیت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بی‌عفتی، بی‌حجابی، خودآرایی و روابط نامناسب با افراد هم‌جنس و غیرهم‌جنس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و موجبات مادّیت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نهایت یا اعتقاد فدای عمل می‌شود یا عمل فدای اعتقاد، این را نمی‌توان باور کرد که کسی بتواند یک عمر زندگی کند در حالی که به لحاظ فکری و ایمانی، الهی ولی عملاً مادی باشد؛ عاقبت یکی از دوطرف غالب خواهد شد و این همان فاجعه‌ای است که در غرب و وابستگان به فرهنگ غرب اتفاق افتاده</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مظلوم‌ترین قربانی سرمایه‌داری غرب و درعین‌حال بُرنده‌ترین سلاح دست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فاجعه با غفلت از هویّت معنوی انسان آغاز شد و همه وجود زن در جسم او منحصر گردید و آن‌گاه چشمان آزمند دنیاپرستان، زن را چونان طعمه‌ای برای گرمی بازار سرمایه برگزید و او را در مسلخ پول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آن لطیفه معنوی که آکنده از رازورمز بود، جای خود را به سکس داد و سکس، در خدمت اقتصاد قرار گرفت و زاینده هزار صنعت تولیدی و گرداننده هزار بازار مصرف شد و هنر چنان به سکس آلوده شد که در این قحط سالی یاران، همه عشق را فراموش کردند و از یاد بردند، که روزگاری هنر دریچه گشوده‌ای به‌سوی عالم معنا و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که ترجمان عالم معنا </w:t>
      </w:r>
    </w:p>
    <w:p>
      <w:pPr>
        <w:pStyle w:val="BookText"/>
        <w:rPr/>
      </w:pPr>
      <w:r>
        <w:rPr>
          <w:rFonts w:ascii="IRNazanin" w:hAnsi="IRNazanin" w:eastAsia="IRNazanin"/>
          <w:color w:val="111111"/>
          <w:sz w:val="28"/>
          <w:sz w:val="28"/>
          <w:szCs w:val="28"/>
          <w:rtl w:val="true"/>
          <w:lang w:bidi="fa-IR"/>
        </w:rPr>
        <w:t>بود، اکنون آئینه دنیای صورت شده است و دراین‌میان سینما یعنی هنر هفتم، آئینه تمام‌نمای ابتذال شد و تلویزیون سینمای مبتذل را به خانه‌ها برد و تئاتر کمی دیرتر ولی سرانجام مغلوب این غول وحشی گردید و نمایش تن‌های عریان و صحنه‌های آمیزش جنسی در تماشاخانه‌ها معمول گشت، اکنون در آن‌جاها برهنگی و عریانی، جای زیبائی نشسته، سکس جای عشق و ابتذال و تحریک جنسی نام هنر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دریغا در این فرهنگ که فرهنگ‌های اصیل را به حقارت می‌نگرد، زن به‌صورت حیوانی درآمده که باید از جنسیت او بی‌هیچ قید و حد و مرزی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که خود افسارش به دست دنیاداران حریص است، به نوبه خود افسار مردان را در دست دارد، و این نگاه مردان است که آنان را غافل از همه‌چیز برده‌وار به‌دنبال زنان می‌کشاند و کار به جائی می‌رسد که اگر زندگی زن بسته به آن است که او را نگاه کند مردان نیز زنده از آنند که زن را نگاه کنند و از نگاه تا گناه راهی نیست و فاصله این دو حتی از تفاوت این دو کلمه نیز کمتر است که نگاه در حقیقت همان گناه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اسلام معنویت و روحانیت به هیچ‌روی در مقابل مادّیت و جسمانیّت قرار نگرفته و انسان برای رسیدن به حقیقت معنوی خود مجبور نیست واقعیّت مادّی خود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اسلامی هدایت‌کننده و کنترل‌کننده جسمانیّت و مادّیت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نیامده تا ما را از جسم غافل </w:t>
      </w:r>
    </w:p>
    <w:p>
      <w:pPr>
        <w:pStyle w:val="BookText"/>
        <w:rPr/>
      </w:pPr>
      <w:r>
        <w:rPr>
          <w:rFonts w:ascii="IRNazanin" w:hAnsi="IRNazanin" w:eastAsia="IRNazanin"/>
          <w:color w:val="111111"/>
          <w:sz w:val="28"/>
          <w:sz w:val="28"/>
          <w:szCs w:val="28"/>
          <w:rtl w:val="true"/>
          <w:lang w:bidi="fa-IR"/>
        </w:rPr>
        <w:t>سازد، بلکه برای آن است که به ما اندازه بیاموزد، تا بتوانیم با حفظ اعتدال از افراط و تفریط مصون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بینش، انسان روبه خدا دارد که کمال مطلق و سرچشمه همه خوبی‌ها و ارزش‌ها است و این است که از تن بهره می‌گیرد اما به‌اندازه، نه همه‌وقت نه همه‌جا و نه با همه‌کس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 خطیرتر از آن است که به جسمش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لباس نمی‌پوشد که تن را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لباس می‌پوشد تا خود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برای او حریم است، به‌منزله دژی تن او را از دستبرد محفوظ می‌دارد و کرامت او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برای آن است که تحریک جنسی را کم کند نه آن که بر قدرت تحریک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پوست دوّم انسان نیست بلکه خانه اوّل اوست، انسانِ اسلام، کمال خود را در آن نمی‌بیند که تن خود را چون کالا تزیین کند و به‌راه اندازد 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بجای آن که تن خود را به خلق بفروشد، جان خود را به خدای خویش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لباس یک سلیقه فردی نیست، مسئله تفاوت دو فرهنگ است و این تفاوت در همه امور اصلی مربوط به انسان ازجمله در لباس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لباس همواره پیامد تغییر یک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با فرهنگ خود وداع نکند نمی‌تواند با لباس خود وداع کند و تا فرهنگ قومی را نپذیرد لباس آن‌ها را به تن نمی‌کند، به همین خاطر در احادیث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تَشَبَّهَ بِقَوم أوشک أن یکونَ منهُم؛ </w:t>
      </w:r>
      <w:bookmarkStart w:id="324" w:name="pg5275_51977"/>
    </w:p>
    <w:p>
      <w:pPr>
        <w:pStyle w:val="BookText"/>
        <w:rPr/>
      </w:pPr>
      <w:bookmarkEnd w:id="324"/>
      <w:r>
        <w:rPr>
          <w:rFonts w:ascii="IRNazanin" w:hAnsi="IRNazanin" w:eastAsia="IRNazanin"/>
          <w:color w:val="111111"/>
          <w:sz w:val="28"/>
          <w:sz w:val="28"/>
          <w:szCs w:val="28"/>
          <w:rtl w:val="true"/>
          <w:lang w:bidi="fa-IR"/>
        </w:rPr>
        <w:t>هرکس خود را به قومی شبیه کند به‌زودی از آن گروه خواهد شد</w:t>
      </w:r>
      <w:r>
        <w:rPr>
          <w:rFonts w:eastAsia="IRNazanin" w:cs="IRNazanin"/>
          <w:color w:val="111111"/>
          <w:sz w:val="28"/>
          <w:szCs w:val="28"/>
          <w:rtl w:val="true"/>
          <w:lang w:bidi="fa-IR"/>
        </w:rPr>
        <w:t>.</w:t>
      </w:r>
      <w:r>
        <w:rPr>
          <w:rStyle w:val="FootnoteAnchor"/>
          <w:rtl w:val="true"/>
        </w:rPr>
        <w:footnoteReference w:id="286"/>
      </w:r>
    </w:p>
    <w:p>
      <w:pPr>
        <w:pStyle w:val="Heading4"/>
        <w:numPr>
          <w:ilvl w:val="3"/>
          <w:numId w:val="1"/>
        </w:numPr>
        <w:rPr/>
      </w:pPr>
      <w:bookmarkStart w:id="325" w:name="__RefHeading___Toc572022_581953129"/>
      <w:bookmarkStart w:id="326" w:name="_Toc115"/>
      <w:bookmarkEnd w:id="325"/>
      <w:r>
        <w:rPr>
          <w:rtl w:val="true"/>
        </w:rPr>
        <w:t>د</w:t>
      </w:r>
      <w:r>
        <w:rPr>
          <w:rtl w:val="true"/>
        </w:rPr>
        <w:t xml:space="preserve">) </w:t>
      </w:r>
      <w:r>
        <w:rPr>
          <w:rtl w:val="true"/>
        </w:rPr>
        <w:t>پیامدهای سیاسی بدحجابی</w:t>
      </w:r>
      <w:bookmarkEnd w:id="326"/>
    </w:p>
    <w:p>
      <w:pPr>
        <w:pStyle w:val="BookText"/>
        <w:rPr/>
      </w:pPr>
      <w:r>
        <w:rPr>
          <w:rFonts w:ascii="IRNazanin" w:hAnsi="IRNazanin" w:eastAsia="IRNazanin"/>
          <w:color w:val="111111"/>
          <w:sz w:val="28"/>
          <w:sz w:val="28"/>
          <w:szCs w:val="28"/>
          <w:rtl w:val="true"/>
          <w:lang w:bidi="fa-IR"/>
        </w:rPr>
        <w:t xml:space="preserve">با توجّه به این که خاست‌گاه اصلی برهنگی و اختلاط زنان و مردانِ مغرب‌زمین و مشخصاً اروپا و آمریکاست، لذا افراد بی‌قید و بی‌حجاب نیز به تأیید فرهنگ و سیاست‌های حاکم بر آن سرزمین‌ها اقدام می‌کنند و برای تحکیم و توجیه موقعیت خود به تکریم و تأیید سیاست‌ها و سیاستمداران غرب و نفی و تحقیر مدیران و متولیان کشور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رعایت حجاب و روابط مشروع درون خانواده را حکمی الهی و لازم‌الاجرا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w:t>
      </w:r>
    </w:p>
    <w:p>
      <w:pPr>
        <w:pStyle w:val="Heading4"/>
        <w:numPr>
          <w:ilvl w:val="3"/>
          <w:numId w:val="1"/>
        </w:numPr>
        <w:rPr/>
      </w:pPr>
      <w:bookmarkStart w:id="327" w:name="__RefHeading___Toc572024_581953129"/>
      <w:bookmarkStart w:id="328" w:name="_Toc116"/>
      <w:bookmarkEnd w:id="327"/>
      <w:r>
        <w:rPr>
          <w:rtl w:val="true"/>
        </w:rPr>
        <w:t>ه</w:t>
      </w:r>
      <w:r>
        <w:rPr>
          <w:rtl w:val="true"/>
        </w:rPr>
        <w:t xml:space="preserve">) </w:t>
      </w:r>
      <w:r>
        <w:rPr>
          <w:rtl w:val="true"/>
        </w:rPr>
        <w:t>پیامدهای روانی بدحجابی</w:t>
      </w:r>
      <w:bookmarkEnd w:id="3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تشدید رقابت کاذب در جلب نظر و نگاه مردان بیماردل، نگرانی و دلهره ناشی از مورد تأیید قرارنگرفتن توسط دیگران، احساس حقارت و خودکم‌بینی و تلاش در تسکین امراض روحی ناشی از وسواس در انتخاب لباس و کیف و کفش و آرایش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ناآرامی‌های روانی زنان به همسران و فرزندان آن‌ها، بلوغ زودرس و اضطراب‌های مخرّب روانی را به‌دنبال دارد</w:t>
      </w:r>
      <w:r>
        <w:rPr>
          <w:rFonts w:eastAsia="IRNazanin" w:cs="IRNazanin"/>
          <w:color w:val="111111"/>
          <w:sz w:val="28"/>
          <w:szCs w:val="28"/>
          <w:rtl w:val="true"/>
          <w:lang w:bidi="fa-IR"/>
        </w:rPr>
        <w:t xml:space="preserve">. </w:t>
      </w:r>
      <w:bookmarkStart w:id="329" w:name="pg5275_51978"/>
    </w:p>
    <w:p>
      <w:pPr>
        <w:pStyle w:val="BookText"/>
        <w:rPr/>
      </w:pPr>
      <w:bookmarkEnd w:id="32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تنوع‌طلبی جنسی، بیماری خودارضائی، تجاوز و آزار جنسی همراه با خشونت، اعتیاد به مواد مخدّر و مشروبات، برای تسکین کاذبِ تشنّجات ناشی از تحریکات جنسی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امور پست و کودکانه‌ای چون به نمایش گذاردن جاذبه‌های ظاهری، زن را از مطالعه، تحقیق، پیشرفت و معنویت بازمی‌دارد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بی‌رنگ‌شدن نقش مادری و همسری زنان که در عدم اعتدال روانی و رفتاری خانواده و ناآرامی اجتماعی بسیار مؤثر است</w:t>
      </w:r>
      <w:r>
        <w:rPr>
          <w:rFonts w:eastAsia="IRNazanin" w:cs="IRNazanin"/>
          <w:color w:val="111111"/>
          <w:sz w:val="28"/>
          <w:szCs w:val="28"/>
          <w:rtl w:val="true"/>
          <w:lang w:bidi="fa-IR"/>
        </w:rPr>
        <w:t>.</w:t>
      </w:r>
    </w:p>
    <w:p>
      <w:pPr>
        <w:pStyle w:val="Heading3"/>
        <w:numPr>
          <w:ilvl w:val="2"/>
          <w:numId w:val="1"/>
        </w:numPr>
        <w:rPr/>
      </w:pPr>
      <w:bookmarkStart w:id="330" w:name="__RefHeading___Toc572026_581953129"/>
      <w:bookmarkStart w:id="331" w:name="_Toc117"/>
      <w:bookmarkEnd w:id="330"/>
      <w:r>
        <w:rPr>
          <w:rtl w:val="true"/>
        </w:rPr>
        <w:t>راه‌های درونی‌کردن حجاب در افراد</w:t>
      </w:r>
      <w:bookmarkEnd w:id="3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شناخت نسبت به مصالح رعایت حجاب و تبعات و مضرّات عدم‌رعایت آن، تا از این طریق شناخت کافی و درپی آن باور قلبی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قبل از این‌که عملی را انجام دهد، در ذهن خود آن عمل را تصوّر می‌کند و از تصوّر مصالح آن عمل، شوقی در او به‌وجود می‌آید که باعث برانگیخته‌شدن و ایجاد رغبت نسبت به انجام آن عمل می‌گردد و برعکس اگر از عواقب سوء کاری آگاه باشیم انگیزه‌ای برای ترک و اجتناب در ما ایجاد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منطبق‌ساختن رفتار با این شناخت و باورهای قلبی</w:t>
      </w:r>
      <w:r>
        <w:rPr>
          <w:rFonts w:eastAsia="IRNazanin" w:cs="IRNazanin"/>
          <w:color w:val="111111"/>
          <w:sz w:val="28"/>
          <w:szCs w:val="28"/>
          <w:rtl w:val="true"/>
          <w:lang w:bidi="fa-IR"/>
        </w:rPr>
        <w:t>.</w:t>
      </w:r>
      <w:bookmarkStart w:id="332" w:name="pg5275_51979"/>
    </w:p>
    <w:p>
      <w:pPr>
        <w:pStyle w:val="BookText"/>
        <w:rPr/>
      </w:pPr>
      <w:bookmarkEnd w:id="332"/>
      <w:r>
        <w:rPr>
          <w:rFonts w:ascii="IRNazanin" w:hAnsi="IRNazanin" w:eastAsia="IRNazanin"/>
          <w:color w:val="111111"/>
          <w:sz w:val="28"/>
          <w:sz w:val="28"/>
          <w:szCs w:val="28"/>
          <w:rtl w:val="true"/>
          <w:lang w:bidi="fa-IR"/>
        </w:rPr>
        <w:t>جهت موفّقیت در این کار، انجام این امور مفیدفایده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کم‌کردن رابطه با کسانی که به این باورها بی‌اعتقاد یا کم‌اعتقادند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با کسانی که به این باورها سخت پایبندند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درباره آثار مثبت حجاب و آفات بی‌حجابی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ویژه به عبادات و انجام به‌موقع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عدم‌توجّه به تمسخر و سرزنش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استمداد از ائمه‌اطهارعلیهم‌السلام</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خشنودی خداوند از عمل به دستور حجاب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عوامل مهم‌تر تربیت‌های خانوادگی است</w:t>
      </w:r>
      <w:r>
        <w:rPr>
          <w:rFonts w:eastAsia="IRNazanin" w:cs="IRNazanin"/>
          <w:color w:val="111111"/>
          <w:sz w:val="28"/>
          <w:szCs w:val="28"/>
          <w:rtl w:val="true"/>
          <w:lang w:bidi="fa-IR"/>
        </w:rPr>
        <w:t>.</w:t>
      </w:r>
    </w:p>
    <w:p>
      <w:pPr>
        <w:pStyle w:val="Heading3"/>
        <w:numPr>
          <w:ilvl w:val="2"/>
          <w:numId w:val="1"/>
        </w:numPr>
        <w:rPr/>
      </w:pPr>
      <w:bookmarkStart w:id="333" w:name="__RefHeading___Toc572028_581953129"/>
      <w:bookmarkStart w:id="334" w:name="_Toc118"/>
      <w:bookmarkEnd w:id="333"/>
      <w:r>
        <w:rPr>
          <w:rtl w:val="true"/>
        </w:rPr>
        <w:t>نقش خانواده در درونی‌کردن حجاب</w:t>
      </w:r>
      <w:bookmarkEnd w:id="33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نخستین و مؤثرترین محیط آموزشی و تربیتیِ انسان محیط خانوادگی و اوّلین مربیان و معلّمان او پدر و مادر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بدو تولد تا سالیانی چند با خانواده در ارتباط مستقیم و انحصاری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طریقه خوردن، سخن‌گفتن، لباس‌پوشیدن و راه‌رفتن را در خانواده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اعصاب و مغز و ذهن حساس و ظریف کودک از همان آغاز تولد دقیقاً از صحنه‌ها، حوادث، رفتار و اعمال و حالات پدر و مادر فیلم‌برداری می‌کند و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همین‌جاست که </w:t>
      </w:r>
    </w:p>
    <w:p>
      <w:pPr>
        <w:pStyle w:val="BookText"/>
        <w:rPr/>
      </w:pPr>
      <w:r>
        <w:rPr>
          <w:rFonts w:ascii="IRNazanin" w:hAnsi="IRNazanin" w:eastAsia="IRNazanin"/>
          <w:color w:val="111111"/>
          <w:sz w:val="28"/>
          <w:sz w:val="28"/>
          <w:szCs w:val="28"/>
          <w:rtl w:val="true"/>
          <w:lang w:bidi="fa-IR"/>
        </w:rPr>
        <w:t>جام وجود او باید لبریز از معارف ناب گردد تا در اجتماع اگر در این جام هر چیزی ریخته شود بیرون بریزد و با آن ممزوج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عدم‌رعایت پوشش و عفاف و ارتباط پدر و مادر با نامحرم، بدون عنایت به موازین اخلاقی و اسلامی به‌شدّت پایه و اساس بینش و روش او را متزلزل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نقش خانواده همین بس که در رژیم گذشته علی‌رغم محیط آلوده بیرون تعداد کثیری از خانواده‌ها با مراقبت عالمانه و دقیق در سایه عفاف و حجاب و اخلاق دینی، فرزندانی پاک و متدین و پایبند به ارزش‌های اسلامی تربیت و تحویل جامعه دادند و هم آن‌ها از اوّل انقلاب نقش اثرگذار خود را ایفا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مادر به‌جهت برخورداری از موقعیت ویژه و استثنایی در مقایسه با سایر اعضاء خانواده تأثیر فوق‌العاده‌ای در ساختار اخلاقی فرزندان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گرامی‌اسلام‌صلی الله وعلیه 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شقاوت و سعادت هرکس از رحم مادرش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حسین‌علیه‌السلام در جریان کربلا دائم شقاوت یزید را به دامن ناپاک مادرش و دوربودن از ذلّت خود و اهل‌بیت‌علیهم‌السلام را به دامن‌های پاکی که در آن‌ها تربیت شده بودند، نسبت می‌دادند و امام صادق‌علیه‌السلام نیز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 کسی است که مادرش دارای گوهر گرانبهای عفّت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خمینی‌قدس سره می‌فرمودند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تربیت از دامن مادر شروع می‌شود، آن‌قدر که اخلاق مادر در بچّه نورس تأثیر دارد و به او منتقل می‌شود، از دیگران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 مبدأ خیرات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 تربیت کنند مبدأ شرورند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مادر ممکن است بچّه‌ای را خوب تربیت کند و آن بچه یک امّت را نجات دهد، ممکن است بد تربیت کند و موجب هلاکت امّت بشود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اگر مادران بدانند که اندیشه‌های آن‌ها چه تأثیر ژرفی روی فرزندانشان می‌گذارد، اندیشه‌های خود را تعالی بیشتری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خانواده‌ها باید به سه نکته مهم تربیتی حتماً توجّه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ورود فرزند به زندگی و حتّی قبل از ازدواج خلق‌وخوهای ناشایست را با تمرین و امر به معروف و نهی از منکر از یکدیگر بزدایند و عادت‌های ناخوشایند و ناهماهنگی‌های اخلاقی بین خود را تا حد امکان اصلاح نمایند تا در تربیت فرزندشان اختلال به‌وجود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گفتن و پرداختن به هر سخنی یا هر درددلی از دوست و آشنا و اجتماع و خصوصاً گفت‌وگوهای دوستانه و غیردوستانه در باب رفتار با کودکان و انتقاد از رفتار یکدیگر در حضور فرزندانشان جداً احتراز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به یاد داشته باشند که هرچه در کودکی در ذهن </w:t>
      </w:r>
      <w:bookmarkStart w:id="335" w:name="pg5275_51982"/>
    </w:p>
    <w:p>
      <w:pPr>
        <w:pStyle w:val="BookText"/>
        <w:rPr/>
      </w:pPr>
      <w:bookmarkEnd w:id="335"/>
      <w:r>
        <w:rPr>
          <w:rFonts w:ascii="IRNazanin" w:hAnsi="IRNazanin" w:eastAsia="IRNazanin"/>
          <w:color w:val="111111"/>
          <w:sz w:val="28"/>
          <w:sz w:val="28"/>
          <w:szCs w:val="28"/>
          <w:rtl w:val="true"/>
          <w:lang w:bidi="fa-IR"/>
        </w:rPr>
        <w:t>فرزندانشان بکارند و دائم به تغذیه مفید آن بپردازند در هنگام بلوغ و جوانی آن را درو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نقش کلیدی خانواده در پرورش انسان‌های استوار و پایبند به فرهنگ اصیل مشخص گردید و روشن است که اگر خانواده‌ها از وظایف خطیر خود غافل گردند دیگر نهادهای تربیتی با زحمت طاقت‌فرسا و با دشواری و ضریب احتمال پایین می‌توانند این نقص تربیتی را جبران نمایند</w:t>
      </w:r>
      <w:r>
        <w:rPr>
          <w:rFonts w:eastAsia="IRNazanin" w:cs="IRNazanin"/>
          <w:color w:val="111111"/>
          <w:sz w:val="28"/>
          <w:szCs w:val="28"/>
          <w:rtl w:val="true"/>
          <w:lang w:bidi="fa-IR"/>
        </w:rPr>
        <w:t>.</w:t>
      </w:r>
    </w:p>
    <w:p>
      <w:pPr>
        <w:pStyle w:val="Heading3"/>
        <w:numPr>
          <w:ilvl w:val="2"/>
          <w:numId w:val="1"/>
        </w:numPr>
        <w:rPr/>
      </w:pPr>
      <w:bookmarkStart w:id="336" w:name="__RefHeading___Toc572030_581953129"/>
      <w:bookmarkStart w:id="337" w:name="_Toc119"/>
      <w:bookmarkEnd w:id="336"/>
      <w:r>
        <w:rPr>
          <w:rtl w:val="true"/>
        </w:rPr>
        <w:t>سیره عملی حضرت فاطمه‌علیهاالسلام و اهل‌بیت‌علیهم‌السلام در باب پوشش</w:t>
      </w:r>
      <w:bookmarkEnd w:id="33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چادر در صورتی که در میان ایرانیان معمول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بلند که تا پایین پای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جامعه عرب‌ها معمول نبوده، ولی چیزی شبیه نیمه چادر رایج بود که ظاهراً منظور از جلباب هم که در آیات قرآن آمده،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نه مثل مقنعه و روسری کوتاه و نه مثل چادر خیلی بلند است، این چادر شاید تا کمر و کمی پایین‌تر می‌رسیده است و آن بزرگواران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لباسی داشتند به نام دِرع که پیراهنی وسیع است و ملحفه‌ای که همان چادر بوده است و مقنعه از روایات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هر سه پوشش فوق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مقنعه را سر می‌کردند و درع هم پیراهن گشادی بوده که تا پشت‌پا می‌رسیده و آستین‌هایش بلند و گشاد بوده و </w:t>
      </w:r>
    </w:p>
    <w:p>
      <w:pPr>
        <w:pStyle w:val="BookText"/>
        <w:rPr/>
      </w:pPr>
      <w:r>
        <w:rPr>
          <w:rFonts w:ascii="IRNazanin" w:hAnsi="IRNazanin" w:eastAsia="IRNazanin"/>
          <w:color w:val="111111"/>
          <w:sz w:val="28"/>
          <w:sz w:val="28"/>
          <w:szCs w:val="28"/>
          <w:rtl w:val="true"/>
          <w:lang w:bidi="fa-IR"/>
        </w:rPr>
        <w:t>مقنعه آن چادری بوده که به خودشان می‌پیچیدند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نمازگزار هم آمده که زن در موقع نماز اگر بخواهد حجاب کاملی داشته باشد، از مقنعه و درع و ملحفه استفاده کند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بنابر نقل تاریخ، کیفیت حجاب حضرت فاطمه‌علیهاالسلام به‌هنگام خروج از منزل و ایراد خطبه معروف خود در مسجد، چنین بوده؛ مقنعه را به سر پیچید و سر و صورت و تمام بدن را با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 یا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 و در میان جمعی از زنان قوم خود به طرف مسجد حرکت نمود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لائَت خِمارَها عَلی رَأسِها وَ اشتَمَلَت بِجِلبابِها وَ اَقبَلَت فِی لَمهٍ مِن حَفَدَتِها وَ نِساءِ قَومِها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صادق‌علیه‌السلام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فاطِمةَ بِنتَ رَسولِ‌صلی الله وعلیه وآله، اِستأذَنَ عَلَیها اَعمی فَحَجَبَته؛</w:t>
      </w:r>
    </w:p>
    <w:p>
      <w:pPr>
        <w:pStyle w:val="BookText"/>
        <w:rPr/>
      </w:pPr>
      <w:r>
        <w:rPr>
          <w:rFonts w:ascii="IRNazanin" w:hAnsi="IRNazanin" w:eastAsia="IRNazanin"/>
          <w:color w:val="111111"/>
          <w:sz w:val="28"/>
          <w:sz w:val="28"/>
          <w:szCs w:val="28"/>
          <w:rtl w:val="true"/>
          <w:lang w:bidi="fa-IR"/>
        </w:rPr>
        <w:t>مرد نابینایی اجازه خواست تا بر حضرت فاطمه‌علیهاالسلام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خود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وعلیه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حَجَبتَهُ وَ هُوَ لا یراک؟ چرا خود را می‌پوشانی حال آن که او تو را نمی‌بیند؟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إن لَم یرانی فَأنَا أراه وَ هُوَ یشُم السّریحَ؛ اگر او مرا نمی‌بیند من او را می‌بینم و او بو را استشمام می‌کند</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دقیق صدیقه‌اطهرعلیهاالسلام بیانگر آن است که حالت زن بی‌حجاب در روان مرد نامحرم حتّی اگر آن مرد او را نبیند، </w:t>
      </w:r>
    </w:p>
    <w:p>
      <w:pPr>
        <w:pStyle w:val="BookText"/>
        <w:rPr/>
      </w:pPr>
      <w:r>
        <w:rPr>
          <w:rFonts w:ascii="IRNazanin" w:hAnsi="IRNazanin" w:eastAsia="IRNazanin"/>
          <w:color w:val="111111"/>
          <w:sz w:val="28"/>
          <w:sz w:val="28"/>
          <w:szCs w:val="28"/>
          <w:rtl w:val="true"/>
          <w:lang w:bidi="fa-IR"/>
        </w:rPr>
        <w:t>تأثیر منفی خود را خواهد گذاشت و عفّت فاطمی حتّی این اندک تأثیر را برنمی‌تابد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این ماجرا را شنیده‌ایم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آخر عمر فاطمه‌علیهاالسلام به اسماء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در تابوتِ سربازی که بر روی آن پارچه‌ای می‌افکنند به‌طوری که حجم بدن آن‌ها برای بینندگان مشخص می‌باشد، ناراحت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در حبشه دیده بودم که چوبی کمانی را روی تابوت قرار می‌دادند و پارچه را روی آن می‌انداختند؛ برای ایشان درست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و زیبا، در این صورت دیگر حجم بدن مشخص نیست و زن از مرد شناخته نمی‌شود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یعنی پاره تن پیامبرصلی الله وعلیه وآله حتی پس ازمرگ هم، راضی نیست حجم بدنش را نامحرم ببیند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امام حسین‌علیه‌السلام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کتک خورد و گشواره و مقنعه‌اش را کشیدند، خطاب به عمّه‌اش حضرت زینب‌علیهاالسلام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پارچه‌ای هست که با آن سرم را بپوشانم؟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منظور نداشتن چادر یعنی همان جلباب است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وقتی عمر بن سعد در کوفه نزد اهل‌بیت‌علیهم‌السلام آمد، زنان بر او فریاد زده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از شما داخل خیمه‌های ایشان نشوید و به این جوان 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تعرّض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از او خواستند که آن‌چه از آن‌ها گرفته‌اند، به آن‌ها برگردانند تا با آن خود را بپوشانند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 حین سفر مردی به نام سعد وقتی فهمید که آن‌ها فرزندان امام حسین‌علیه‌السلام هستند؛ از سکینه‌علیهاالسلام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سکینه‌علیهاالسلام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به حاملان این سرها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سرها را در جلوی ما حرکت دهند تا مردم مشغول نگاه‌کردن آن‌ها شده، به حرم رسول‌خداصلی الله وعلیه وآله نگاه نکنند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حضرت سکینه‌علیهاالسلام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حضرت فاطمه‌علیهاالسلام را دیدم، روبه‌روی او ایستاده، گریه می‌کردم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حق ما را انکار کردند، چادر ما را پاره کردند و حریم ما را شکستند</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زینب‌علیهاالسلام در دربار یزید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عدالت است که زنان و کنیزان خود را از نامحرم بپوشانی و دختران رسول‌خداصلی الله وعلیه وآله را به اسارت‌گیری و پوشش از آن‌ها برگیری، چهره‌هایشان را در مقابل نامحرم آشکار سازی و در </w:t>
      </w:r>
    </w:p>
    <w:p>
      <w:pPr>
        <w:pStyle w:val="BookText"/>
        <w:rPr/>
      </w:pPr>
      <w:r>
        <w:rPr>
          <w:rFonts w:ascii="IRNazanin" w:hAnsi="IRNazanin" w:eastAsia="IRNazanin"/>
          <w:color w:val="111111"/>
          <w:sz w:val="28"/>
          <w:sz w:val="28"/>
          <w:szCs w:val="28"/>
          <w:rtl w:val="true"/>
          <w:lang w:bidi="fa-IR"/>
        </w:rPr>
        <w:t xml:space="preserve">کوچه و بازار بگردانی؟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سکینه‌علیهاالسلام دختر امام حسین‌علیه‌السلام در مجلس یزید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او علت گریه‌اش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نکند کسی که پوششی ندارد تا با آن صورت خود را از تو و همنشینان تو،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کنید، زنان و بچّه‌هایی که ماه‌ها در سفر بوده‌اند، رویارویی و جسارت سپاه دشمن را از هنگام ورود به کربلا دیده‌اند، از روز هفتم محرم در محاصره آب بوده‌اند، از شب دهم دیگر آب در خیمه‌ها یافت نشده، روز عاشورا آن‌همه شقاوت دشمن را در به شهادت رساندن عزیزانشان و حمله وحشیانه به خیمه‌ها مشاهده کرده‌اند، خسته، گرسنه، تشنه، امّا هرجا که لب به شکایت گشوده‌اند، تنها غصّه آن‌ها هتک‌حرمت و حریمشان و کم‌شدن پوششان بوده است و از شاگردان مکتب فاطمه‌علیهاالسلام مگر جز این انتظار می‌رفت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اُسراء علی‌رغم گرسنگی شدید در طول راه، از پذیرفتن خوراک از مردم خودداری می‌کردند و حتّی کودکان را نیز از گرفتن غذا از مردم بازمی‌داشتند و با عزّت‌نفس بیان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از فرمانده دشمن، تقاضای پوششی برای رعایت حجاب خود می‌نمودند</w:t>
      </w:r>
      <w:r>
        <w:rPr>
          <w:rFonts w:eastAsia="IRNazanin" w:cs="IRNazanin"/>
          <w:color w:val="111111"/>
          <w:sz w:val="28"/>
          <w:szCs w:val="28"/>
          <w:rtl w:val="true"/>
          <w:lang w:bidi="fa-IR"/>
        </w:rPr>
        <w:t xml:space="preserve">. </w:t>
      </w:r>
      <w:bookmarkStart w:id="338" w:name="pg5275_51987"/>
    </w:p>
    <w:p>
      <w:pPr>
        <w:pStyle w:val="Heading3"/>
        <w:numPr>
          <w:ilvl w:val="2"/>
          <w:numId w:val="1"/>
        </w:numPr>
        <w:rPr/>
      </w:pPr>
      <w:bookmarkStart w:id="339" w:name="__RefHeading___Toc572032_581953129"/>
      <w:bookmarkStart w:id="340" w:name="_Toc120"/>
      <w:bookmarkEnd w:id="338"/>
      <w:bookmarkEnd w:id="339"/>
      <w:r>
        <w:rPr>
          <w:rtl w:val="true"/>
        </w:rPr>
        <w:t>سخن آخر</w:t>
      </w:r>
      <w:r>
        <w:rPr>
          <w:rtl w:val="true"/>
        </w:rPr>
        <w:t xml:space="preserve">: </w:t>
      </w:r>
      <w:r>
        <w:rPr>
          <w:rtl w:val="true"/>
        </w:rPr>
        <w:t>حجاب حقّ الهی</w:t>
      </w:r>
      <w:bookmarkEnd w:id="340"/>
    </w:p>
    <w:p>
      <w:pPr>
        <w:pStyle w:val="BookText"/>
        <w:rPr/>
      </w:pPr>
      <w:r>
        <w:rPr>
          <w:rFonts w:ascii="IRNazanin" w:hAnsi="IRNazanin" w:eastAsia="IRNazanin"/>
          <w:color w:val="111111"/>
          <w:sz w:val="28"/>
          <w:sz w:val="28"/>
          <w:szCs w:val="28"/>
          <w:rtl w:val="true"/>
          <w:lang w:bidi="fa-IR"/>
        </w:rPr>
        <w:t>بعضی افراد خیال می‌کنند که حجاب برای زن، محدودیت و حصاری است که خانواده و وابستگی به شوهر برای او ایجاد نموده است و بنابراین پندار، حجاب نشانه ضعف و محدودیت زن است، لیکن راه‌حل رفع این شبهه و تبیین حجاب در بینش قرآن کریم و روایات به این است که زن باید کاملاً درک کند که حجابِ او تنها مربوط به خود او نیست تا بتواند از حق خود صرف‌نظر کند و نیز حجاب زن مربوط به مرد هم نیست تا با رضایت مرد از حجاب صرف‌نظر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زن مربوط به خانواده هم نیست تا اعضای خانواده هم رضایت بدهند؛ بلکه حجاب زن، حقّی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غرب و کشورهایی که به قانون غربی مبتلایند، اگر زن همسرداری آلوده شد و همسرش رضایت داد، قوانین آن‌ها پرونده را مختومه اعلام می‌کنند؛ امّا در اسلام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زن، به خود زن، به شوهر و به برادر و فرزندانش اختصاص ندارد و همه این‌ها اگر رضایت بدهند، خدا راضی نخواهد بود؛ چون حرمت زن و حیثیت زن، حق‌اللَّه است و خدای سبحان زن را سرمایه عاطفه آفرید که معلّم رقّت باشد و پیام عاطفه بیاورد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جامعه‌ای این درس رقّت و عاطفه را ترک نماید و به </w:t>
      </w:r>
    </w:p>
    <w:p>
      <w:pPr>
        <w:pStyle w:val="BookText"/>
        <w:rPr/>
      </w:pPr>
      <w:r>
        <w:rPr>
          <w:rFonts w:ascii="IRNazanin" w:hAnsi="IRNazanin" w:eastAsia="IRNazanin"/>
          <w:color w:val="111111"/>
          <w:sz w:val="28"/>
          <w:sz w:val="28"/>
          <w:szCs w:val="28"/>
          <w:rtl w:val="true"/>
          <w:lang w:bidi="fa-IR"/>
        </w:rPr>
        <w:t>دنبال غریزه و شهوت برود، به همان فسادی مبتلا می‌شود که غرب گرفتار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کسی حق ندارد بگوید که من به نداشتن حجاب رضایت داده‌ام و از این که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اگر هم راضی باشند، شما حد الهی را در برابر آلودگی اجرا کنید، معلوم می‌شود که عصمت زن، حق‌اللَّه است و به هیچ کسی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همه اعضای خانواده و اعضای جامعه و خصوصاً خود زن امین امانت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از نظر قرآن امانت‌دار حق خداست؛ یعنی این مقام، حرمت و حیثیت را خدای سبحان که حق خود اوست به زن داده و خواسته است او این حق را به امانت حفظ کند؛ آن‌گاه جامعه مسلمانان به‌صورتی درمی‌آید که جهان در برابر آن خضوع می‌نماید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جامعه‌ای که قرآن در آن حاکم است، جامعه عاطفه است و سرّش این است که نیمی از جامعه یعنی زنان، معلّمان عاطفه هستند؛ بخواهیم یا نخواهیم و بدانیم یا ندانیم، اصول خانواده درس رأفت و رقّت می‌دهد و رأفت و رقّت در همه مسائل، کارساز است؛ بنابراین، در هر بخشی و بعدی از ابعاد، برای سیر به مدارج کمال، زن و مرد تفاوتی ندارند، منتها باید اندیشه‌ها، قرآن‌گونه باشد؛ یعنی همان‌گونه که قرآن کمال و حجاب و </w:t>
      </w:r>
    </w:p>
    <w:p>
      <w:pPr>
        <w:pStyle w:val="BookText"/>
        <w:rPr/>
      </w:pPr>
      <w:r>
        <w:rPr>
          <w:rFonts w:ascii="IRNazanin" w:hAnsi="IRNazanin" w:eastAsia="IRNazanin"/>
          <w:color w:val="111111"/>
          <w:sz w:val="28"/>
          <w:sz w:val="28"/>
          <w:szCs w:val="28"/>
          <w:rtl w:val="true"/>
          <w:lang w:bidi="fa-IR"/>
        </w:rPr>
        <w:t>اندیشه و عفاف را با هم سازگار می‌داند، ما نیز در نظام اسلامی، کمال و حجاب را هماهنگ بدانیم؛ یعنی عظمت و کمال زنان در این است که مردانِ نامحرم را نبینند و مردان نامحرم نیز، آنان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احترام به زن است؛ اگر کسی از تشخیص اصول ارزشی عاجز باشد، ممکن است حجاب را بند بداند و حال آن‌که قرآن کریم در بیان فلسفه حجاب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دستور برای این است که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 و مورد اذیّت قرار نگیرند</w:t>
      </w:r>
      <w:r>
        <w:rPr>
          <w:rFonts w:eastAsia="IRNazanin" w:cs="IRNazanin"/>
          <w:color w:val="111111"/>
          <w:sz w:val="28"/>
          <w:szCs w:val="28"/>
          <w:rtl w:val="true"/>
          <w:lang w:bidi="fa-IR"/>
        </w:rPr>
        <w:t>.»</w:t>
      </w:r>
      <w:r>
        <w:rPr>
          <w:rStyle w:val="FootnoteAnchor"/>
          <w:rtl w:val="true"/>
        </w:rPr>
        <w:footnoteReference w:id="29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 دعوانا ان الحمدللَّه رب العالمین </w:t>
      </w:r>
      <w:bookmarkStart w:id="341" w:name="pg5275_51990"/>
    </w:p>
    <w:p>
      <w:pPr>
        <w:pStyle w:val="Heading2"/>
        <w:numPr>
          <w:ilvl w:val="1"/>
          <w:numId w:val="1"/>
        </w:numPr>
        <w:rPr/>
      </w:pPr>
      <w:bookmarkStart w:id="342" w:name="__RefHeading___Toc572034_581953129"/>
      <w:bookmarkStart w:id="343" w:name="_Toc121"/>
      <w:bookmarkEnd w:id="341"/>
      <w:bookmarkEnd w:id="342"/>
      <w:r>
        <w:rPr>
          <w:rtl w:val="true"/>
        </w:rPr>
        <w:t>منابع</w:t>
      </w:r>
      <w:bookmarkEnd w:id="3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اجوبةالاستفتائات، حضرت آیت‌اللَّه خامنه‌ای، رهبر معظم انقلاب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دختران، محمد وحیدی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دین، محمد حسین فلاح‌زاده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روابط زن و مرد و مسائل اجتماعی آنان، سید مسعود معصومی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دینی فمینیسم، سید حسین تقوی دهاقان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الگوی جامع شخصیت زن مسلمان، محمد تقی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سنگین زنان شاغل، شرلی اسلون فیدر، مترجم، مینا اعظامی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پاسداران حجاب، محمد مهدی تاج لنگرودی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پوشاک اقوام مختلف، براون و اشنایدر، ترجمه یوسف کیوان شکوهی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پوشاک زنان در ایران، جلیل ضیاءپور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تمدن، ویل‌دورانت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بر روابط دختر و پسر، علی‌اصغر احمدی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توضیح‌المسائل مراجع، سید محمد حسین بنی‌هاشمی 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جریان‌شناسی دفاع از حقوق زن، ابراهیم شفیعی سروستانی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از دیدگاه قرآن و سنت، فتحیه فتاحی‌زاده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بیانگر شخصیت زن، محمدی اشتهاردی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در ادیان الهی، علی محمدی آشنایی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غنچه‌ها،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میوه شناخت، سید مسعود آقایی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و کشف حجاب در ایران، فاطمه استاد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و نقش آن در سلامت روان، عباس رجبی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متعادل، دکتر محمد رضا شرفی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درآمدی بر ظنام شخصیت زن در اسلام، محمد رضا زیبایی‌نتژاد و محمدتقی سبحانی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حقوق زن، محمد حکیمی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روانشناسی زن در 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از دیدگاه ادیان و مکاتب، حوزه علمیه خواهران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آیینه جمال و جلال، آیت‌اللَّه جوادی 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باشگاه اندیشه </w:t>
      </w:r>
      <w:r>
        <w:rPr>
          <w:rFonts w:eastAsia="Times New Roman" w:cs="Times New Roman" w:ascii="Times New Roman" w:hAnsi="Times New Roman"/>
          <w:color w:val="111111"/>
          <w:sz w:val="28"/>
          <w:szCs w:val="28"/>
          <w:lang w:val="en-US" w:bidi="en-US"/>
        </w:rPr>
        <w:t>WWW.bashgah.net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سایت حوزه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سخنرانی‌های مقام معظم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عطر عفاف، ناهید طیبی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برهنگی و برهنگی فرهنگی، حداد 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حجاب، جعفر شیخ‌الاسلامی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حجاب، علی محمدی آشنایی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حجاب، شهید مطهری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حجاب، زمینه‌ها، پیامدها و واکنش‌ها، مهدی صلاح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ازدواج و حقوق خانواده، علی‌اکبر بابازاده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جدید از دیدگاه علماء و مراجع تقلید، سید محسن مسعودی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مستدرک‌الوسائل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لایحضره‌الفقیه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حقوق زن در اسلام، شهید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نهج‌الفصاحه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واقعۀ کشف حجاب، دفتر مطالعات تاریخ معاصر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کشف حجاب، سازمان اسناد انقلاب اسلامی</w:t>
      </w:r>
      <w:r>
        <w:rPr>
          <w:rFonts w:eastAsia="IRNazanin" w:cs="IRNazanin"/>
          <w:color w:val="111111"/>
          <w:sz w:val="28"/>
          <w:szCs w:val="28"/>
          <w:rtl w:val="true"/>
          <w:lang w:bidi="fa-IR"/>
        </w:rPr>
        <w:t>.</w:t>
      </w:r>
      <w:bookmarkStart w:id="344" w:name="pg5275_51994"/>
    </w:p>
    <w:p>
      <w:pPr>
        <w:pStyle w:val="Heading2"/>
        <w:numPr>
          <w:ilvl w:val="1"/>
          <w:numId w:val="1"/>
        </w:numPr>
        <w:rPr/>
      </w:pPr>
      <w:bookmarkStart w:id="345" w:name="__RefHeading___Toc572036_581953129"/>
      <w:bookmarkStart w:id="346" w:name="_Toc122"/>
      <w:bookmarkEnd w:id="344"/>
      <w:bookmarkEnd w:id="345"/>
      <w:r>
        <w:rPr>
          <w:rtl w:val="true"/>
        </w:rPr>
        <w:t>مجموعه کتب فقه زندگی</w:t>
      </w:r>
      <w:bookmarkEnd w:id="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تاکسیرانی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معاملات ملکی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پرستاری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کشتیرانی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تالارهای پذیرایی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ورزش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مدیرت وکارمندی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انتخابات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قنادیها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سینما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منتشر شده است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عکاسی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آرایشگری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هتل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مسکن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جشن وشادمانی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وآداب حجاب وعفاف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تعلیم وتربیت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می شود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مخابرات واینترنت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می شود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نانوایی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می شود</w:t>
      </w:r>
    </w:p>
    <w:p>
      <w:pPr>
        <w:pStyle w:val="BookText"/>
        <w:rPr/>
      </w:pPr>
      <w:r>
        <w:rPr>
          <w:rFonts w:ascii="IRNazanin" w:hAnsi="IRNazanin" w:eastAsia="IRNazanin"/>
          <w:color w:val="111111"/>
          <w:sz w:val="28"/>
          <w:sz w:val="28"/>
          <w:szCs w:val="28"/>
          <w:rtl w:val="true"/>
          <w:lang w:bidi="fa-IR"/>
        </w:rPr>
        <w:t>برای تهیه آثار فوق با ما به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معلم، بلوار سمیه،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عباس آباد جنب مدرسه شهیدین، انتشارات نورالسجاد تماس بگیرید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w:t>
      </w:r>
      <w:r>
        <w:rPr>
          <w:rFonts w:eastAsia="IRNazanin" w:cs="IRNazanin"/>
          <w:color w:val="111111"/>
          <w:sz w:val="28"/>
          <w:szCs w:val="28"/>
          <w:lang w:bidi="fa-IR"/>
        </w:rPr>
        <w:t>7835554</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09127510529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آیه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فجر، آیات</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70/10/4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81/9/25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71/2/15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68/10/26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71/2/15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70/10/4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68/10/27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رهبری معظم انقلاب، </w:t>
      </w:r>
      <w:r>
        <w:rPr>
          <w:rFonts w:eastAsia="IRNazanin" w:cs="IRNazanin"/>
          <w:b w:val="false"/>
          <w:bCs w:val="false"/>
          <w:i w:val="false"/>
          <w:iCs w:val="false"/>
          <w:color w:val="333333"/>
          <w:sz w:val="20"/>
          <w:szCs w:val="20"/>
        </w:rPr>
        <w:t>68/10/27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68/10/26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68/9/15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68/4/23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68/10/27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81/12/15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71/19/25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68/10/26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70/10/4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سوره اعراف، آیه</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سوره مریم، آیه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سوره احزاب، آیه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سوره‌ص، آیه</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سوره فصّلت، آیه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سوره شوری، آیه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حجاب،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در اسلام،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تاریخ تمدن،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حجاب در ادیان الهی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تاریخ تمدن،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حجاب در ادیان الهی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 ذیل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 آیه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مسئله حجاب،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برهنگی و برهنگی فرهنگی، غلامعلی حداد عادل،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نو و عملی از حجاب در عصر حاضر،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روان‌شناسی شخصیت؛ یوسف کریمی، فلسفه حجاب؛ علی محمدی و روان‌شناسی حرمت خود؛ ناتانیل براندل، ترجمه هاشمی جمال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مجله روان‌شناسی، شماره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بررسی حرمت خود در نوجوانان؛ سید حسن سلیمی؛ مسئله حجاب و نظام حقوق زن در اسلام؛ مرتضی مطهری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 استفاده از مجله شماره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حجاب،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پرسش‌ها و پاسخ‌ها، نهاد نمایندگی ولی‌فقیه در دانشگاه‌ها،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 آیه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آیات</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احزاب، آیه</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تفسیر نمونه،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تفسیر المیزان،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تفسیر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تفسیر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ابی‌التفوح،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مشکوةالانوار،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نهج‌الفصاحة، حدیث</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نهج‌الفصاحة، حدیث</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مشکاةالانوار،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تفسیر نور،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ترجمه 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النّبی‌صلی الله وعلیه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تَخْلَّلُوا فَإِنَّهُ مِنَ النَّظَافَةِ وَ النَّظَافَةُ مِنَ الإِیمَانِ وَ الإِیمَانُ وَ صَاحِبُهُ فِی الْجَنَّةِ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حلیةالمتقین،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شهریار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ترجمه احمد آرام،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جامع‌الاخبار،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علل‌الشرایع،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بانوان،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مسائل جدید از دیدگاه علما و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و مسائل اجتماعی آنان،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حضرت امام‌قدس سره،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از دیدگاه علما و مراجع،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امام‌قدس سره،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اجوبةالاستفتائات،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تفسیر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ترجمه تفسیر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جامع‌الأخبار،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نهج‌الفصاحه،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و مسائل اجتماعی آنان،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از دیدگاه علما و مراجع،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احکام روابط زن و مرد و مسائل اجتماعی آنان،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و مسائل اجتماعی آنان،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از دیگاه علما و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و مسائل اجتماعی آنان،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تفسیر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ترجمه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تفسیر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ترجمه تفسیر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تفسیر نورالثقلین و المیزان و روح‌المعانی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 مختصری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 بحث</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ذیل آیه مورد بحث</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مکارم‌الاخلاق،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فی الستر و الساتر، قبل از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احکام روابط زن و مرد و مسائل اجتماعی آنان،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احکام روابط زن و مرد و مسائل اجتماعی آنان،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احکام روابط زن و مرد و مسائل اجتماعی آنان،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آیت‌اللَّه وحید؛ توضیح‌المسائل، م</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اجوبةالاستفتاءات،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الستر و الساتر، 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سیستانی </w:t>
      </w:r>
      <w:r>
        <w:rPr>
          <w:rFonts w:eastAsia="IRNazanin" w:cs="IRNazanin"/>
          <w:b w:val="false"/>
          <w:bCs w:val="false"/>
          <w:i w:val="false"/>
          <w:iCs w:val="false"/>
          <w:color w:val="333333"/>
          <w:sz w:val="20"/>
          <w:szCs w:val="20"/>
        </w:rPr>
        <w:t>sistani.org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آیت‌اللَّه تبریزی، صراطالنجاة،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س</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آیت‌اللَّه فاضل، جامع‌المسائل،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آیت‌اللَّه صافی، جامع‌الاحکام،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آیت‌اللَّه خامنه‌ای، اجوبةالاستفتائات، س</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الستر و الساتر، الثانی؛ آیت‌اللَّه تبریزی، استفتائات جدید،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آیت‌اللَّه فاضل، جامع‌المسائل،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الستر و الساتر، 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توضیح‌المسائل مراجع، م</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آیت‌اللَّه خامنه‌ای، اجوبةالاستفتائات، س</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آیت‌اللَّه نوری، توضیح‌المسائل، م</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آیت‌اللَّه وحید، توضیح‌المسائل، م</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از دیدگاه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حدیث زندگی،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و مسائل اجتماعی آنان،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امام خمینی، آیت‌اللَّه نوری و آیت‌اللَّه سیستانی، التعلیقات علی العروة فی الستر و الساتر،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الستر و الساتر، م</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آیت‌اللَّه صافی، جامع‌الاحکام،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آیت‌اللَّه فاضل، جامع‌المسائل،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آیت‌اللَّه مکارم، استفتاءات،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آیات عظام وحید، بهجت و تبریزی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الستر و الساتر، قبل از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احکام روابط زن و مرد و مسائل اجتماعی آنان،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الستر و الساتر، قبل از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احکام روابط زن و مرد و مسائل اجتماعی آنان،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الستر و الساتر، قبل از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احکام روابط زن و مرد و مسائل اجتماعی آنان،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الستر و الساتر، قبل از مسئله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احکام روابط زن و مرد و مسائل اجتماعی آنان،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احکام روابط زن و مرد و مسائل اجتماعی آنان،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غررالحکم،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6323</w:t>
      </w:r>
      <w:r>
        <w:rPr>
          <w:rFonts w:ascii="IRNazanin" w:hAnsi="IRNazanin" w:eastAsia="IRNazanin"/>
          <w:b w:val="false"/>
          <w:b w:val="false"/>
          <w:bCs w:val="false"/>
          <w:i w:val="false"/>
          <w:i w:val="false"/>
          <w:iCs w:val="false"/>
          <w:color w:val="333333"/>
          <w:sz w:val="20"/>
          <w:sz w:val="20"/>
          <w:szCs w:val="20"/>
          <w:rtl w:val="true"/>
        </w:rPr>
        <w:t>؛ مستدرک‌الوسائل،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احکام روابط زن و مرد و مسائل اجتماعی آنان،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احکام روابط زن و مرد و مسائل اجتماعی آنان،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امام‌قدس سره،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توضیح‌المسائل، آیات عظام، گلپایگانی و تبریزی، م</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سیستانی، م</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احکام روابط زن و مرد و مسائل اجتماعی آنان،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احکام روابط زن و مرد و مسائل اجتماعی آنان،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و مسائل اجتماعی آنان،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الستر و الساتر، النکاح، م</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توضیح‌المسائل مراجع، م</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احکام روابط زن و مرد و مسائل اجتماعی آنان،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احکام روابط زن و مرد و مسائل اجتماعی آنان،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الستر و الساتر، قبل از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مسائل جدید از دیدگاه علما و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احکام روابط زن و مرد و مسائل اجتماعی آنان،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احکام روابط زن و مرد و مسائل اجتماعی آنان،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احکام روابط زن و مرد و مسائل اجتماعی آنان،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احکام روابط زن و مرد و مسائل اجتماعی آنان،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احکام روابط زن و مرد و مسائل اجتماعی آنان،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احکام روابط زن و مرد و مسائل اجتماعی آنان،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النکاح، م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احکام روابط زن و مرد و مسائل اجتماعی آنان،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و مسائل اجتماعی آنان،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مسائل جدید از دیدگاه علما و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احکام روابط زن و مرد و مسائل اجتماعی آنان،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النکاح، م</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احکام روابط زن و مرد و مسائل اجتماعی آنان،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احکام روابط زن و مرد و مسائل اجتماعی آنان،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از دیدگاه علما و مراجع، سیّد محسن محمودی،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الستر و الساتر، قبل از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احکام روابط زن و مرد و مسائل اجتماعی آنان،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و مسائل اجتماعی آنان،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امام خمینی‌رحمة الله،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مسائل جدید از دیدگاه علما و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خامنه‌ای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احکام روابط زن و مرد و مسائل اجتماعی آنان،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اجوبةالاستفتائات، ص</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احکام بانوان، س</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احکام روابط زن و مرد و مسائل اجتماعی آنان،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و مسائل اجتماعی آنان،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تفسیر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ترجمه تفسیر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مسئله حجاب، مرتضی مطهری،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لسان‌العرب، مجمع‌البحرین، مفردات راغب، بحرالمحیط و تاج‌العروس</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میزان‌الحکمه، ویرایش سوم،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پیام پیامبر،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من لایحضره‌الفقیه،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وسائل‌الشیعة،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مکارم‌الاخلاق،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وسائل‌الشیعه،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نهج‌الفصاحة،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اجوبةالاستفتائات، س</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احکام روابط زن و مرد ومسائل اجتماعی آنان،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و مسائل اجتماعی آنان،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از دیدگاه مراجع،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احکام روابط زن و مرد و مسائل اجتماعی آنان، ص</w:t>
      </w:r>
      <w:r>
        <w:rPr>
          <w:rFonts w:eastAsia="IRNazanin" w:cs="IRNazanin"/>
          <w:b w:val="false"/>
          <w:bCs w:val="false"/>
          <w:i w:val="false"/>
          <w:iCs w:val="false"/>
          <w:color w:val="333333"/>
          <w:sz w:val="20"/>
          <w:szCs w:val="20"/>
        </w:rPr>
        <w:t>146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و مسائل اجتماعی آنان،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مسائل جدید از دیدگاه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و مسائل اجتماعی آنان،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از دیدگاه مراجع،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استفتائات واحد پاسخ‌گویی به سؤالات جامعه الزهراءعلیهاالسلام</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و مسائل اجتماعی آنان،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خمینی‌رحمة الله،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احکام طلاق، س</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آیت‌اللَّه مکارم،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جامع‌الاحکام،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تفسیر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ترجمه تفسیر المیزان،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وسائل‌الشیعه،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مسئله حجاب،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و مسائل اجتماعی آنان،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از دیدگاه علما و مراجع،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و مسائل اجتماعی آنان،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تفسیر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ترجمه تفسیر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جدید از دیدگاه علما و مراجع،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تفسیر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ترجمه تفسیر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وسائل‌الشیعه،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حجاب در ادیان الهی، محمدی آشنایی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وسائل‌الشیعه،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سنن ابوداود،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جامع ترمذی،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سنن ابوداود،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حجاب، مرتضی مطهری،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w:t>
      </w:r>
      <w:r>
        <w:rPr>
          <w:rFonts w:eastAsia="IRNazanin" w:cs="IRNazanin"/>
          <w:b w:val="false"/>
          <w:bCs w:val="false"/>
          <w:i w:val="false"/>
          <w:iCs w:val="false"/>
          <w:color w:val="333333"/>
          <w:sz w:val="20"/>
          <w:szCs w:val="20"/>
        </w:rPr>
        <w:t>69/3/10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نهج‌البلاغه، نامه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سخنراین مقام معظم رهبری،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w:t>
      </w:r>
      <w:r>
        <w:rPr>
          <w:rFonts w:eastAsia="IRNazanin" w:cs="IRNazanin"/>
          <w:b w:val="false"/>
          <w:bCs w:val="false"/>
          <w:i w:val="false"/>
          <w:iCs w:val="false"/>
          <w:color w:val="333333"/>
          <w:sz w:val="20"/>
          <w:szCs w:val="20"/>
        </w:rPr>
        <w:t>71/7/29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حکایت‌های امر به معروف و نهی از منکر، مؤسسه فرهنگی قدر ولایت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حجاب؛ بیم‌ها و امیدها، دفتر مطالعات دینی زنان،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نظر آیت‌اللَّه مکارم شیرازی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برهنگی و برهنگی فرهنگی، غلام‌علی حداد عادل،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71/2/15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70/10/4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گرایش به مادیگری، مرتضی مطهری،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برهنگی و برهنگی فرهنگی،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خمینی‌قدس سره، صحیفه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حجاب؛ بیم‌ها و امیدها، دفتر مطالعات دینی زنان،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نظر آیت‌اللَّه مکارم شیرازی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ابن‌طاووس، الظرائف،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مکارم‌الاخلاق،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وسائل‌الشیعه،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در آیینه جلال و جمال، عبداللَّه جوادی آملی،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image" Target="media/image2.jpeg"/><Relationship Id="rId211" Type="http://schemas.openxmlformats.org/officeDocument/2006/relationships/image" Target="media/image2.jpeg"/><Relationship Id="rId212" Type="http://schemas.openxmlformats.org/officeDocument/2006/relationships/footer" Target="footer205.xml"/><Relationship Id="rId213" Type="http://schemas.openxmlformats.org/officeDocument/2006/relationships/footnotes" Target="footnotes.xml"/><Relationship Id="rId214" Type="http://schemas.openxmlformats.org/officeDocument/2006/relationships/numbering" Target="numbering.xml"/><Relationship Id="rId215" Type="http://schemas.openxmlformats.org/officeDocument/2006/relationships/fontTable" Target="fontTable.xml"/><Relationship Id="rId216" Type="http://schemas.openxmlformats.org/officeDocument/2006/relationships/settings" Target="settings.xml"/><Relationship Id="rId2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209</Pages>
  <Words>34789</Words>
  <Characters>146414</Characters>
  <CharactersWithSpaces>179833</CharactersWithSpaces>
  <Paragraphs>1960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2026-08-19T00:39:34Z</dcterms:created>
  <dc:creator>ghaemiyeh.com</dc:creator>
  <dc:description/>
  <dc:language>en-US</dc:language>
  <cp:lastModifiedBy/>
  <dcterms:modified xsi:type="dcterms:W3CDTF">2026-08-19T04:09:40Z</dcterms:modified>
  <cp:revision>1</cp:revision>
  <dc:subject/>
  <dc:title>فقه و زندگی 18 احکام و آداب حجاب و عفاف</dc:title>
</cp:coreProperties>
</file>

<file path=docProps/custom.xml><?xml version="1.0" encoding="utf-8"?>
<Properties xmlns="http://schemas.openxmlformats.org/officeDocument/2006/custom-properties" xmlns:vt="http://schemas.openxmlformats.org/officeDocument/2006/docPropsVTypes"/>
</file>